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06DE6">
      <w:pPr>
        <w:rPr>
          <w:color w:val="000000" w:themeColor="text1"/>
          <w14:textFill>
            <w14:solidFill>
              <w14:schemeClr w14:val="tx1"/>
            </w14:solidFill>
          </w14:textFill>
        </w:rPr>
      </w:pPr>
      <w:r>
        <w:drawing>
          <wp:inline distT="0" distB="0" distL="114300" distR="114300">
            <wp:extent cx="2263775" cy="1692910"/>
            <wp:effectExtent l="0" t="0" r="317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263775" cy="1692910"/>
                    </a:xfrm>
                    <a:prstGeom prst="rect">
                      <a:avLst/>
                    </a:prstGeom>
                    <a:noFill/>
                    <a:ln>
                      <a:noFill/>
                    </a:ln>
                  </pic:spPr>
                </pic:pic>
              </a:graphicData>
            </a:graphic>
          </wp:inline>
        </w:drawing>
      </w:r>
    </w:p>
    <w:p w14:paraId="57D0B3BA">
      <w:pPr>
        <w:jc w:val="both"/>
        <w:rPr>
          <w:rFonts w:eastAsia="仿宋"/>
          <w:b/>
          <w:color w:val="000000" w:themeColor="text1"/>
          <w:sz w:val="52"/>
          <w14:textFill>
            <w14:solidFill>
              <w14:schemeClr w14:val="tx1"/>
            </w14:solidFill>
          </w14:textFill>
        </w:rPr>
      </w:pPr>
    </w:p>
    <w:p w14:paraId="70116A39">
      <w:pPr>
        <w:jc w:val="center"/>
        <w:rPr>
          <w:rFonts w:hint="eastAsia" w:ascii="仿宋" w:hAnsi="仿宋" w:eastAsia="仿宋" w:cs="仿宋"/>
          <w:color w:val="000000" w:themeColor="text1"/>
          <w:sz w:val="120"/>
          <w:szCs w:val="120"/>
          <w14:textFill>
            <w14:solidFill>
              <w14:schemeClr w14:val="tx1"/>
            </w14:solidFill>
          </w14:textFill>
        </w:rPr>
      </w:pPr>
      <w:r>
        <w:rPr>
          <w:rFonts w:hint="eastAsia" w:ascii="仿宋" w:hAnsi="仿宋" w:eastAsia="仿宋" w:cs="仿宋"/>
          <w:color w:val="000000" w:themeColor="text1"/>
          <w:sz w:val="120"/>
          <w:szCs w:val="120"/>
          <w14:textFill>
            <w14:solidFill>
              <w14:schemeClr w14:val="tx1"/>
            </w14:solidFill>
          </w14:textFill>
        </w:rPr>
        <w:t>招 标 文 件</w:t>
      </w:r>
    </w:p>
    <w:p w14:paraId="4A79D4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000000" w:themeColor="text1"/>
          <w:sz w:val="48"/>
          <w14:textFill>
            <w14:solidFill>
              <w14:schemeClr w14:val="tx1"/>
            </w14:solidFill>
          </w14:textFill>
        </w:rPr>
      </w:pPr>
    </w:p>
    <w:p w14:paraId="3DC78B01">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000000" w:themeColor="text1"/>
          <w:sz w:val="48"/>
          <w14:textFill>
            <w14:solidFill>
              <w14:schemeClr w14:val="tx1"/>
            </w14:solidFill>
          </w14:textFill>
        </w:rPr>
      </w:pPr>
    </w:p>
    <w:p w14:paraId="063492AB">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000000" w:themeColor="text1"/>
          <w:sz w:val="48"/>
          <w14:textFill>
            <w14:solidFill>
              <w14:schemeClr w14:val="tx1"/>
            </w14:solidFill>
          </w14:textFill>
        </w:rPr>
      </w:pPr>
    </w:p>
    <w:p w14:paraId="2BA66D19">
      <w:pPr>
        <w:pStyle w:val="38"/>
        <w:ind w:left="2337" w:leftChars="539" w:hanging="1206" w:hangingChars="335"/>
        <w:rPr>
          <w:rFonts w:hint="default" w:ascii="仿宋" w:hAnsi="仿宋" w:eastAsia="仿宋" w:cs="仿宋"/>
          <w:sz w:val="36"/>
          <w:szCs w:val="36"/>
          <w:lang w:val="en-US" w:eastAsia="zh-CN"/>
        </w:rPr>
      </w:pPr>
      <w:r>
        <w:rPr>
          <w:rFonts w:hint="eastAsia" w:ascii="仿宋" w:hAnsi="仿宋" w:eastAsia="仿宋" w:cs="仿宋"/>
          <w:sz w:val="36"/>
          <w:szCs w:val="36"/>
        </w:rPr>
        <w:t>文件编号：</w:t>
      </w:r>
      <w:r>
        <w:rPr>
          <w:rFonts w:hint="eastAsia" w:ascii="仿宋" w:hAnsi="仿宋" w:eastAsia="仿宋" w:cs="仿宋"/>
          <w:sz w:val="36"/>
          <w:szCs w:val="36"/>
          <w:lang w:val="en-US" w:eastAsia="zh-CN"/>
        </w:rPr>
        <w:t>THS</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DL</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202506001</w:t>
      </w:r>
    </w:p>
    <w:p w14:paraId="1237700E">
      <w:pPr>
        <w:pStyle w:val="38"/>
        <w:ind w:left="1077" w:leftChars="513" w:firstLine="0" w:firstLineChars="0"/>
        <w:rPr>
          <w:rFonts w:hint="default" w:ascii="仿宋" w:hAnsi="仿宋" w:eastAsia="仿宋" w:cs="仿宋"/>
          <w:sz w:val="36"/>
          <w:szCs w:val="36"/>
          <w:lang w:val="en-US" w:eastAsia="zh-CN"/>
        </w:rPr>
      </w:pPr>
      <w:r>
        <w:rPr>
          <w:rFonts w:hint="eastAsia" w:ascii="仿宋" w:hAnsi="仿宋" w:eastAsia="仿宋" w:cs="仿宋"/>
          <w:sz w:val="36"/>
          <w:szCs w:val="36"/>
        </w:rPr>
        <w:t>项目名称：</w:t>
      </w:r>
      <w:r>
        <w:rPr>
          <w:rFonts w:hint="eastAsia" w:ascii="仿宋" w:hAnsi="仿宋" w:eastAsia="仿宋" w:cs="仿宋"/>
          <w:sz w:val="36"/>
          <w:szCs w:val="36"/>
          <w:lang w:val="en-US" w:eastAsia="zh-CN"/>
        </w:rPr>
        <w:t>新疆耕地保护高精度遥感影像与地形坡度数据建设项目机载雷达点云数据获取技术服务</w:t>
      </w:r>
    </w:p>
    <w:p w14:paraId="55FA7E02">
      <w:pPr>
        <w:pStyle w:val="38"/>
        <w:ind w:left="2337" w:leftChars="539" w:hanging="1206" w:hangingChars="335"/>
        <w:rPr>
          <w:rFonts w:hint="eastAsia" w:ascii="仿宋" w:hAnsi="仿宋" w:eastAsia="仿宋" w:cs="仿宋"/>
          <w:sz w:val="36"/>
          <w:szCs w:val="36"/>
          <w:lang w:eastAsia="zh-CN"/>
        </w:rPr>
      </w:pPr>
      <w:r>
        <w:rPr>
          <w:rFonts w:hint="eastAsia" w:ascii="仿宋" w:hAnsi="仿宋" w:eastAsia="仿宋" w:cs="仿宋"/>
          <w:sz w:val="36"/>
          <w:szCs w:val="36"/>
        </w:rPr>
        <w:t>招标人：</w:t>
      </w:r>
      <w:r>
        <w:rPr>
          <w:rFonts w:hint="eastAsia" w:ascii="仿宋" w:hAnsi="仿宋" w:eastAsia="仿宋" w:cs="仿宋"/>
          <w:sz w:val="36"/>
          <w:szCs w:val="36"/>
          <w:lang w:eastAsia="zh-CN"/>
        </w:rPr>
        <w:t>新疆维吾尔自治区第二测绘院</w:t>
      </w:r>
    </w:p>
    <w:p w14:paraId="5B6C2012">
      <w:pPr>
        <w:pStyle w:val="38"/>
        <w:ind w:left="2337" w:leftChars="539" w:hanging="1206" w:hangingChars="335"/>
        <w:rPr>
          <w:rFonts w:hint="eastAsia" w:ascii="仿宋" w:hAnsi="仿宋" w:eastAsia="仿宋" w:cs="仿宋"/>
          <w:sz w:val="36"/>
          <w:szCs w:val="36"/>
        </w:rPr>
      </w:pPr>
      <w:r>
        <w:rPr>
          <w:rFonts w:hint="eastAsia" w:ascii="仿宋" w:hAnsi="仿宋" w:eastAsia="仿宋" w:cs="仿宋"/>
          <w:sz w:val="36"/>
          <w:szCs w:val="36"/>
        </w:rPr>
        <w:t>地址：</w:t>
      </w:r>
      <w:r>
        <w:rPr>
          <w:rFonts w:hint="eastAsia" w:ascii="仿宋" w:hAnsi="仿宋" w:eastAsia="仿宋" w:cs="仿宋"/>
          <w:sz w:val="36"/>
          <w:szCs w:val="36"/>
          <w:lang w:val="en-US" w:eastAsia="zh-CN"/>
        </w:rPr>
        <w:t>新疆乌鲁木齐市天山区三道湾路东巷231号</w:t>
      </w:r>
    </w:p>
    <w:p w14:paraId="0080CC8B">
      <w:pPr>
        <w:pStyle w:val="38"/>
        <w:ind w:left="2337" w:leftChars="539" w:hanging="1206" w:hangingChars="335"/>
        <w:rPr>
          <w:rFonts w:hint="eastAsia" w:ascii="仿宋" w:hAnsi="仿宋" w:eastAsia="仿宋" w:cs="仿宋"/>
          <w:sz w:val="36"/>
          <w:szCs w:val="36"/>
        </w:rPr>
      </w:pPr>
      <w:r>
        <w:rPr>
          <w:rFonts w:hint="eastAsia" w:ascii="仿宋" w:hAnsi="仿宋" w:eastAsia="仿宋" w:cs="仿宋"/>
          <w:sz w:val="36"/>
          <w:szCs w:val="36"/>
        </w:rPr>
        <w:t>联系电话：</w:t>
      </w:r>
      <w:r>
        <w:rPr>
          <w:rFonts w:hint="eastAsia" w:ascii="仿宋" w:hAnsi="仿宋" w:eastAsia="仿宋" w:cs="仿宋"/>
          <w:sz w:val="36"/>
          <w:szCs w:val="36"/>
          <w:lang w:eastAsia="zh-CN"/>
        </w:rPr>
        <w:t>0991-</w:t>
      </w:r>
      <w:r>
        <w:rPr>
          <w:rFonts w:hint="eastAsia" w:ascii="仿宋" w:hAnsi="仿宋" w:eastAsia="仿宋" w:cs="仿宋"/>
          <w:sz w:val="36"/>
          <w:szCs w:val="36"/>
          <w:lang w:val="en-US" w:eastAsia="zh-CN"/>
        </w:rPr>
        <w:t>8860175</w:t>
      </w:r>
    </w:p>
    <w:p w14:paraId="4554E9DF">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sz w:val="36"/>
          <w:szCs w:val="36"/>
        </w:rPr>
      </w:pPr>
      <w:r>
        <w:rPr>
          <w:rFonts w:ascii="宋体"/>
          <w:b/>
          <w:kern w:val="0"/>
          <w:sz w:val="32"/>
          <w:szCs w:val="32"/>
        </w:rPr>
        <w:t>------------------------------------------------------</w:t>
      </w:r>
    </w:p>
    <w:p w14:paraId="44C9017D">
      <w:pPr>
        <w:pStyle w:val="38"/>
        <w:ind w:left="2337" w:leftChars="539" w:hanging="1206" w:hangingChars="335"/>
        <w:rPr>
          <w:rFonts w:hint="eastAsia" w:ascii="仿宋" w:hAnsi="仿宋" w:eastAsia="仿宋" w:cs="仿宋"/>
          <w:sz w:val="36"/>
          <w:szCs w:val="36"/>
        </w:rPr>
      </w:pPr>
      <w:r>
        <w:rPr>
          <w:rFonts w:hint="eastAsia" w:ascii="仿宋" w:hAnsi="仿宋" w:eastAsia="仿宋" w:cs="仿宋"/>
          <w:sz w:val="36"/>
          <w:szCs w:val="36"/>
        </w:rPr>
        <w:t>招标代理机构：</w:t>
      </w:r>
      <w:r>
        <w:rPr>
          <w:rFonts w:hint="eastAsia" w:ascii="仿宋" w:hAnsi="仿宋" w:eastAsia="仿宋" w:cs="仿宋"/>
          <w:sz w:val="36"/>
          <w:szCs w:val="36"/>
          <w:lang w:val="en-US" w:eastAsia="zh-CN"/>
        </w:rPr>
        <w:t>新疆太合昇咨询服务有限公司</w:t>
      </w:r>
    </w:p>
    <w:p w14:paraId="7AE95421">
      <w:pPr>
        <w:pStyle w:val="38"/>
        <w:ind w:left="2337" w:leftChars="539" w:hanging="1206" w:hangingChars="335"/>
        <w:rPr>
          <w:rFonts w:hint="eastAsia" w:ascii="仿宋" w:hAnsi="仿宋" w:eastAsia="仿宋" w:cs="仿宋"/>
          <w:sz w:val="36"/>
          <w:szCs w:val="36"/>
          <w:lang w:eastAsia="zh-CN"/>
        </w:rPr>
      </w:pPr>
      <w:r>
        <w:rPr>
          <w:rFonts w:hint="eastAsia" w:ascii="仿宋" w:hAnsi="仿宋" w:eastAsia="仿宋" w:cs="仿宋"/>
          <w:sz w:val="36"/>
          <w:szCs w:val="36"/>
        </w:rPr>
        <w:t>地址：</w:t>
      </w:r>
      <w:r>
        <w:rPr>
          <w:rFonts w:hint="eastAsia" w:ascii="仿宋" w:hAnsi="仿宋" w:eastAsia="仿宋" w:cs="仿宋"/>
          <w:sz w:val="36"/>
          <w:szCs w:val="36"/>
          <w:lang w:val="zh-CN" w:eastAsia="zh-CN"/>
        </w:rPr>
        <w:t xml:space="preserve">新疆乌鲁木齐市沙依巴克区钱塘江路44号喀什酒店12楼 </w:t>
      </w:r>
    </w:p>
    <w:p w14:paraId="71DBF68E">
      <w:pPr>
        <w:pStyle w:val="38"/>
        <w:ind w:left="2337" w:leftChars="539" w:hanging="1206" w:hangingChars="335"/>
        <w:rPr>
          <w:rFonts w:hint="eastAsia" w:ascii="仿宋" w:hAnsi="仿宋" w:eastAsia="仿宋" w:cs="仿宋"/>
          <w:sz w:val="36"/>
          <w:szCs w:val="36"/>
          <w:lang w:val="en-US" w:eastAsia="zh-CN"/>
        </w:rPr>
      </w:pPr>
      <w:r>
        <w:rPr>
          <w:rFonts w:hint="eastAsia" w:ascii="仿宋" w:hAnsi="仿宋" w:eastAsia="仿宋" w:cs="仿宋"/>
          <w:sz w:val="36"/>
          <w:szCs w:val="36"/>
        </w:rPr>
        <w:t>联系人：</w:t>
      </w:r>
      <w:r>
        <w:rPr>
          <w:rFonts w:hint="eastAsia" w:ascii="仿宋" w:hAnsi="仿宋" w:eastAsia="仿宋" w:cs="仿宋"/>
          <w:sz w:val="36"/>
          <w:szCs w:val="36"/>
          <w:lang w:val="en-US" w:eastAsia="zh-CN"/>
        </w:rPr>
        <w:t>徐太海</w:t>
      </w:r>
    </w:p>
    <w:p w14:paraId="71F6DC51">
      <w:pPr>
        <w:pStyle w:val="38"/>
        <w:ind w:left="2337" w:leftChars="539" w:hanging="1206" w:hangingChars="335"/>
        <w:rPr>
          <w:rFonts w:hint="default" w:ascii="仿宋" w:hAnsi="仿宋" w:eastAsia="仿宋" w:cs="仿宋"/>
          <w:sz w:val="36"/>
          <w:szCs w:val="36"/>
          <w:lang w:val="en-US" w:eastAsia="zh-CN"/>
        </w:rPr>
      </w:pPr>
      <w:r>
        <w:rPr>
          <w:rFonts w:hint="eastAsia" w:ascii="仿宋" w:hAnsi="仿宋" w:eastAsia="仿宋" w:cs="仿宋"/>
          <w:sz w:val="36"/>
          <w:szCs w:val="36"/>
        </w:rPr>
        <w:t>联系电话：</w:t>
      </w:r>
      <w:r>
        <w:rPr>
          <w:rFonts w:hint="eastAsia" w:ascii="仿宋" w:hAnsi="仿宋" w:eastAsia="仿宋" w:cs="仿宋"/>
          <w:sz w:val="36"/>
          <w:szCs w:val="36"/>
          <w:lang w:eastAsia="zh-CN"/>
        </w:rPr>
        <w:t>0991-5881055</w:t>
      </w:r>
    </w:p>
    <w:p w14:paraId="1482BA91">
      <w:pPr>
        <w:jc w:val="right"/>
        <w:rPr>
          <w:rFonts w:ascii="仿宋" w:hAnsi="仿宋" w:eastAsia="仿宋"/>
          <w:color w:val="000000" w:themeColor="text1"/>
          <w:sz w:val="40"/>
          <w14:textFill>
            <w14:solidFill>
              <w14:schemeClr w14:val="tx1"/>
            </w14:solidFill>
          </w14:textFill>
        </w:rPr>
      </w:pPr>
    </w:p>
    <w:p w14:paraId="42B59363">
      <w:pPr>
        <w:jc w:val="both"/>
        <w:rPr>
          <w:rFonts w:ascii="仿宋" w:hAnsi="仿宋" w:eastAsia="仿宋"/>
          <w:color w:val="000000" w:themeColor="text1"/>
          <w:sz w:val="40"/>
          <w14:textFill>
            <w14:solidFill>
              <w14:schemeClr w14:val="tx1"/>
            </w14:solidFill>
          </w14:textFill>
        </w:rPr>
      </w:pPr>
    </w:p>
    <w:p w14:paraId="68946041">
      <w:pPr>
        <w:jc w:val="center"/>
        <w:rPr>
          <w:rFonts w:hint="eastAsia" w:ascii="仿宋" w:hAnsi="仿宋" w:eastAsia="仿宋" w:cs="仿宋"/>
          <w:b/>
          <w:sz w:val="44"/>
          <w:szCs w:val="44"/>
        </w:rPr>
      </w:pPr>
      <w:r>
        <w:rPr>
          <w:rFonts w:hint="eastAsia" w:ascii="仿宋" w:hAnsi="仿宋" w:eastAsia="仿宋" w:cs="仿宋"/>
          <w:sz w:val="32"/>
          <w:szCs w:val="32"/>
          <w:lang w:val="en-US" w:eastAsia="zh-CN"/>
        </w:rPr>
        <w:t>二〇二五</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陆</w:t>
      </w:r>
      <w:r>
        <w:rPr>
          <w:rFonts w:hint="eastAsia" w:ascii="仿宋" w:hAnsi="仿宋" w:eastAsia="仿宋" w:cs="仿宋"/>
          <w:sz w:val="32"/>
          <w:szCs w:val="32"/>
        </w:rPr>
        <w:t>月</w:t>
      </w:r>
    </w:p>
    <w:p w14:paraId="363171C4">
      <w:pPr>
        <w:keepNext w:val="0"/>
        <w:keepLines w:val="0"/>
        <w:pageBreakBefore w:val="0"/>
        <w:widowControl w:val="0"/>
        <w:tabs>
          <w:tab w:val="left" w:pos="2700"/>
        </w:tabs>
        <w:kinsoku/>
        <w:wordWrap/>
        <w:overflowPunct/>
        <w:topLinePunct w:val="0"/>
        <w:autoSpaceDE/>
        <w:autoSpaceDN/>
        <w:bidi w:val="0"/>
        <w:adjustRightInd/>
        <w:snapToGrid/>
        <w:spacing w:beforeAutospacing="0" w:line="240" w:lineRule="exact"/>
        <w:jc w:val="both"/>
        <w:textAlignment w:val="auto"/>
        <w:rPr>
          <w:rFonts w:hint="eastAsia" w:ascii="仿宋" w:hAnsi="仿宋" w:eastAsia="仿宋" w:cs="仿宋"/>
          <w:sz w:val="36"/>
          <w:szCs w:val="36"/>
          <w:lang w:val="en-US" w:eastAsia="zh-CN"/>
        </w:rPr>
      </w:pPr>
    </w:p>
    <w:p w14:paraId="4350995C">
      <w:pPr>
        <w:keepNext w:val="0"/>
        <w:keepLines w:val="0"/>
        <w:pageBreakBefore w:val="0"/>
        <w:widowControl w:val="0"/>
        <w:tabs>
          <w:tab w:val="left" w:pos="2700"/>
        </w:tabs>
        <w:kinsoku/>
        <w:wordWrap/>
        <w:overflowPunct/>
        <w:topLinePunct w:val="0"/>
        <w:autoSpaceDE/>
        <w:autoSpaceDN/>
        <w:bidi w:val="0"/>
        <w:adjustRightInd/>
        <w:snapToGrid/>
        <w:spacing w:before="624" w:beforeLines="200" w:line="240" w:lineRule="exact"/>
        <w:jc w:val="both"/>
        <w:textAlignment w:val="auto"/>
        <w:rPr>
          <w:rFonts w:hint="eastAsia" w:ascii="仿宋" w:hAnsi="仿宋" w:eastAsia="仿宋" w:cs="仿宋"/>
          <w:sz w:val="36"/>
          <w:szCs w:val="36"/>
          <w:lang w:val="en-US" w:eastAsia="zh-CN"/>
        </w:rPr>
        <w:sectPr>
          <w:headerReference r:id="rId4" w:type="first"/>
          <w:headerReference r:id="rId3"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sdt>
      <w:sdtPr>
        <w:rPr>
          <w:rFonts w:ascii="宋体" w:hAnsi="宋体" w:eastAsia="宋体" w:cs="Times New Roman"/>
          <w:kern w:val="2"/>
          <w:sz w:val="21"/>
          <w:lang w:val="en-US" w:eastAsia="zh-CN" w:bidi="ar-SA"/>
        </w:rPr>
        <w:id w:val="147460140"/>
        <w15:color w:val="DBDBDB"/>
        <w:docPartObj>
          <w:docPartGallery w:val="Table of Contents"/>
          <w:docPartUnique/>
        </w:docPartObj>
      </w:sdtPr>
      <w:sdtEndPr>
        <w:rPr>
          <w:rFonts w:ascii="仿宋" w:hAnsi="仿宋" w:eastAsia="仿宋" w:cs="Times New Roman"/>
          <w:color w:val="000000" w:themeColor="text1"/>
          <w:kern w:val="2"/>
          <w:sz w:val="21"/>
          <w:lang w:val="en-US" w:eastAsia="zh-CN" w:bidi="ar-SA"/>
          <w14:textFill>
            <w14:solidFill>
              <w14:schemeClr w14:val="tx1"/>
            </w14:solidFill>
          </w14:textFill>
        </w:rPr>
      </w:sdtEndPr>
      <w:sdtContent>
        <w:p w14:paraId="4E3BB3CD">
          <w:pPr>
            <w:spacing w:before="0" w:beforeLines="0" w:after="0" w:afterLines="0" w:line="720" w:lineRule="auto"/>
            <w:ind w:left="0" w:leftChars="0" w:right="0" w:rightChars="0" w:firstLine="0" w:firstLineChars="0"/>
            <w:jc w:val="center"/>
            <w:rPr>
              <w:sz w:val="40"/>
              <w:szCs w:val="36"/>
            </w:rPr>
          </w:pPr>
          <w:r>
            <w:rPr>
              <w:rFonts w:ascii="宋体" w:hAnsi="宋体" w:eastAsia="宋体"/>
              <w:sz w:val="40"/>
              <w:szCs w:val="36"/>
            </w:rPr>
            <w:t>目</w:t>
          </w:r>
          <w:r>
            <w:rPr>
              <w:rFonts w:hint="eastAsia" w:ascii="宋体" w:hAnsi="宋体" w:eastAsia="宋体"/>
              <w:sz w:val="40"/>
              <w:szCs w:val="36"/>
              <w:lang w:val="en-US" w:eastAsia="zh-CN"/>
            </w:rPr>
            <w:t xml:space="preserve">   </w:t>
          </w:r>
          <w:r>
            <w:rPr>
              <w:rFonts w:ascii="宋体" w:hAnsi="宋体" w:eastAsia="宋体"/>
              <w:sz w:val="40"/>
              <w:szCs w:val="36"/>
            </w:rPr>
            <w:t>录</w:t>
          </w:r>
        </w:p>
        <w:p w14:paraId="63A4D450">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52"/>
              <w:szCs w:val="36"/>
              <w14:textFill>
                <w14:solidFill>
                  <w14:schemeClr w14:val="tx1"/>
                </w14:solidFill>
              </w14:textFill>
            </w:rPr>
            <w:fldChar w:fldCharType="begin"/>
          </w:r>
          <w:r>
            <w:rPr>
              <w:rFonts w:ascii="仿宋" w:hAnsi="仿宋" w:eastAsia="仿宋"/>
              <w:color w:val="000000" w:themeColor="text1"/>
              <w:sz w:val="52"/>
              <w:szCs w:val="36"/>
              <w14:textFill>
                <w14:solidFill>
                  <w14:schemeClr w14:val="tx1"/>
                </w14:solidFill>
              </w14:textFill>
            </w:rPr>
            <w:instrText xml:space="preserve">TOC \o "1-1" \h \u </w:instrText>
          </w:r>
          <w:r>
            <w:rPr>
              <w:rFonts w:ascii="仿宋" w:hAnsi="仿宋" w:eastAsia="仿宋"/>
              <w:color w:val="000000" w:themeColor="text1"/>
              <w:sz w:val="52"/>
              <w:szCs w:val="36"/>
              <w14:textFill>
                <w14:solidFill>
                  <w14:schemeClr w14:val="tx1"/>
                </w14:solidFill>
              </w14:textFill>
            </w:rPr>
            <w:fldChar w:fldCharType="separate"/>
          </w:r>
          <w:r>
            <w:rPr>
              <w:rFonts w:hint="eastAsia" w:ascii="Times New Roman" w:hAnsi="Times New Roman" w:cs="Times New Roman"/>
              <w:sz w:val="36"/>
              <w:szCs w:val="36"/>
            </w:rPr>
            <w:fldChar w:fldCharType="begin"/>
          </w:r>
          <w:r>
            <w:rPr>
              <w:rFonts w:hint="eastAsia" w:ascii="Times New Roman" w:hAnsi="Times New Roman" w:cs="Times New Roman"/>
              <w:sz w:val="36"/>
              <w:szCs w:val="36"/>
            </w:rPr>
            <w:instrText xml:space="preserve"> HYPERLINK \l _Toc10466 </w:instrText>
          </w:r>
          <w:r>
            <w:rPr>
              <w:rFonts w:hint="eastAsia" w:ascii="Times New Roman" w:hAnsi="Times New Roman" w:cs="Times New Roman"/>
              <w:sz w:val="36"/>
              <w:szCs w:val="36"/>
            </w:rPr>
            <w:fldChar w:fldCharType="separate"/>
          </w:r>
          <w:r>
            <w:rPr>
              <w:rFonts w:hint="eastAsia" w:ascii="Times New Roman" w:hAnsi="Times New Roman" w:cs="Times New Roman"/>
              <w:sz w:val="36"/>
              <w:szCs w:val="36"/>
            </w:rPr>
            <w:t>第一部分</w:t>
          </w:r>
          <w:r>
            <w:rPr>
              <w:rFonts w:hint="eastAsia" w:ascii="Times New Roman" w:hAnsi="Times New Roman" w:cs="Times New Roman"/>
              <w:sz w:val="36"/>
              <w:szCs w:val="36"/>
              <w:lang w:val="en-US" w:eastAsia="zh-CN"/>
            </w:rPr>
            <w:t xml:space="preserve"> </w:t>
          </w:r>
          <w:r>
            <w:rPr>
              <w:rFonts w:hint="eastAsia" w:ascii="Times New Roman" w:hAnsi="Times New Roman" w:cs="Times New Roman"/>
              <w:sz w:val="36"/>
              <w:szCs w:val="36"/>
            </w:rPr>
            <w:t>投标须知前附表</w:t>
          </w:r>
          <w:r>
            <w:rPr>
              <w:rFonts w:hint="eastAsia" w:ascii="Times New Roman" w:hAnsi="Times New Roman" w:cs="Times New Roman"/>
              <w:sz w:val="36"/>
              <w:szCs w:val="36"/>
            </w:rPr>
            <w:tab/>
          </w:r>
          <w:r>
            <w:rPr>
              <w:rFonts w:hint="eastAsia" w:ascii="Times New Roman" w:hAnsi="Times New Roman" w:cs="Times New Roman"/>
              <w:sz w:val="36"/>
              <w:szCs w:val="36"/>
            </w:rPr>
            <w:fldChar w:fldCharType="begin"/>
          </w:r>
          <w:r>
            <w:rPr>
              <w:rFonts w:hint="eastAsia" w:ascii="Times New Roman" w:hAnsi="Times New Roman" w:cs="Times New Roman"/>
              <w:sz w:val="36"/>
              <w:szCs w:val="36"/>
            </w:rPr>
            <w:instrText xml:space="preserve"> PAGEREF _Toc10466 \h </w:instrText>
          </w:r>
          <w:r>
            <w:rPr>
              <w:rFonts w:hint="eastAsia" w:ascii="Times New Roman" w:hAnsi="Times New Roman" w:cs="Times New Roman"/>
              <w:sz w:val="36"/>
              <w:szCs w:val="36"/>
            </w:rPr>
            <w:fldChar w:fldCharType="separate"/>
          </w:r>
          <w:r>
            <w:rPr>
              <w:rFonts w:hint="eastAsia" w:ascii="Times New Roman" w:hAnsi="Times New Roman" w:cs="Times New Roman"/>
              <w:sz w:val="36"/>
              <w:szCs w:val="36"/>
            </w:rPr>
            <w:t>1</w:t>
          </w:r>
          <w:r>
            <w:rPr>
              <w:rFonts w:hint="eastAsia" w:ascii="Times New Roman" w:hAnsi="Times New Roman" w:cs="Times New Roman"/>
              <w:sz w:val="36"/>
              <w:szCs w:val="36"/>
            </w:rPr>
            <w:fldChar w:fldCharType="end"/>
          </w:r>
          <w:r>
            <w:rPr>
              <w:rFonts w:hint="eastAsia" w:ascii="Times New Roman" w:hAnsi="Times New Roman" w:cs="Times New Roman"/>
              <w:sz w:val="36"/>
              <w:szCs w:val="36"/>
            </w:rPr>
            <w:fldChar w:fldCharType="end"/>
          </w:r>
        </w:p>
        <w:p w14:paraId="0C8C39F6">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_Toc3277 </w:instrText>
          </w:r>
          <w:r>
            <w:rPr>
              <w:rFonts w:ascii="仿宋" w:hAnsi="仿宋" w:eastAsia="仿宋"/>
              <w:sz w:val="36"/>
              <w:szCs w:val="36"/>
            </w:rPr>
            <w:fldChar w:fldCharType="separate"/>
          </w:r>
          <w:r>
            <w:rPr>
              <w:rFonts w:hint="eastAsia"/>
              <w:sz w:val="36"/>
              <w:szCs w:val="36"/>
            </w:rPr>
            <w:t>第二部分</w:t>
          </w:r>
          <w:r>
            <w:rPr>
              <w:rFonts w:hint="eastAsia"/>
              <w:sz w:val="36"/>
              <w:szCs w:val="36"/>
              <w:lang w:val="en-US" w:eastAsia="zh-CN"/>
            </w:rPr>
            <w:t xml:space="preserve"> </w:t>
          </w:r>
          <w:r>
            <w:rPr>
              <w:rFonts w:hint="eastAsia"/>
              <w:sz w:val="36"/>
              <w:szCs w:val="36"/>
            </w:rPr>
            <w:t>招标公告</w:t>
          </w:r>
          <w:r>
            <w:rPr>
              <w:sz w:val="36"/>
              <w:szCs w:val="36"/>
            </w:rPr>
            <w:tab/>
          </w:r>
          <w:r>
            <w:rPr>
              <w:sz w:val="36"/>
              <w:szCs w:val="36"/>
            </w:rPr>
            <w:fldChar w:fldCharType="begin"/>
          </w:r>
          <w:r>
            <w:rPr>
              <w:sz w:val="36"/>
              <w:szCs w:val="36"/>
            </w:rPr>
            <w:instrText xml:space="preserve"> PAGEREF _Toc3277 \h </w:instrText>
          </w:r>
          <w:r>
            <w:rPr>
              <w:sz w:val="36"/>
              <w:szCs w:val="36"/>
            </w:rPr>
            <w:fldChar w:fldCharType="separate"/>
          </w:r>
          <w:r>
            <w:rPr>
              <w:sz w:val="36"/>
              <w:szCs w:val="36"/>
            </w:rPr>
            <w:t>9</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2E317793">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_Toc28820 </w:instrText>
          </w:r>
          <w:r>
            <w:rPr>
              <w:rFonts w:ascii="仿宋" w:hAnsi="仿宋" w:eastAsia="仿宋"/>
              <w:sz w:val="36"/>
              <w:szCs w:val="36"/>
            </w:rPr>
            <w:fldChar w:fldCharType="separate"/>
          </w:r>
          <w:r>
            <w:rPr>
              <w:rFonts w:hint="eastAsia"/>
              <w:sz w:val="36"/>
              <w:szCs w:val="36"/>
            </w:rPr>
            <w:t>第</w:t>
          </w:r>
          <w:r>
            <w:rPr>
              <w:rFonts w:hint="eastAsia"/>
              <w:sz w:val="36"/>
              <w:szCs w:val="36"/>
              <w:lang w:eastAsia="zh-CN"/>
            </w:rPr>
            <w:t>三</w:t>
          </w:r>
          <w:r>
            <w:rPr>
              <w:rFonts w:hint="eastAsia"/>
              <w:sz w:val="36"/>
              <w:szCs w:val="36"/>
            </w:rPr>
            <w:t>部分 招标说明</w:t>
          </w:r>
          <w:r>
            <w:rPr>
              <w:sz w:val="36"/>
              <w:szCs w:val="36"/>
            </w:rPr>
            <w:tab/>
          </w:r>
          <w:r>
            <w:rPr>
              <w:sz w:val="36"/>
              <w:szCs w:val="36"/>
            </w:rPr>
            <w:fldChar w:fldCharType="begin"/>
          </w:r>
          <w:r>
            <w:rPr>
              <w:sz w:val="36"/>
              <w:szCs w:val="36"/>
            </w:rPr>
            <w:instrText xml:space="preserve"> PAGEREF _Toc28820 \h </w:instrText>
          </w:r>
          <w:r>
            <w:rPr>
              <w:sz w:val="36"/>
              <w:szCs w:val="36"/>
            </w:rPr>
            <w:fldChar w:fldCharType="separate"/>
          </w:r>
          <w:r>
            <w:rPr>
              <w:sz w:val="36"/>
              <w:szCs w:val="36"/>
            </w:rPr>
            <w:t>14</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56201457">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_Toc1945 </w:instrText>
          </w:r>
          <w:r>
            <w:rPr>
              <w:rFonts w:ascii="仿宋" w:hAnsi="仿宋" w:eastAsia="仿宋"/>
              <w:sz w:val="36"/>
              <w:szCs w:val="36"/>
            </w:rPr>
            <w:fldChar w:fldCharType="separate"/>
          </w:r>
          <w:r>
            <w:rPr>
              <w:rFonts w:hint="eastAsia"/>
              <w:sz w:val="36"/>
              <w:szCs w:val="36"/>
            </w:rPr>
            <w:t>第</w:t>
          </w:r>
          <w:r>
            <w:rPr>
              <w:rFonts w:hint="eastAsia"/>
              <w:sz w:val="36"/>
              <w:szCs w:val="36"/>
              <w:lang w:eastAsia="zh-CN"/>
            </w:rPr>
            <w:t>四</w:t>
          </w:r>
          <w:r>
            <w:rPr>
              <w:rFonts w:hint="eastAsia"/>
              <w:sz w:val="36"/>
              <w:szCs w:val="36"/>
            </w:rPr>
            <w:t>部分  投标说明</w:t>
          </w:r>
          <w:r>
            <w:rPr>
              <w:sz w:val="36"/>
              <w:szCs w:val="36"/>
            </w:rPr>
            <w:tab/>
          </w:r>
          <w:r>
            <w:rPr>
              <w:sz w:val="36"/>
              <w:szCs w:val="36"/>
            </w:rPr>
            <w:fldChar w:fldCharType="begin"/>
          </w:r>
          <w:r>
            <w:rPr>
              <w:sz w:val="36"/>
              <w:szCs w:val="36"/>
            </w:rPr>
            <w:instrText xml:space="preserve"> PAGEREF _Toc1945 \h </w:instrText>
          </w:r>
          <w:r>
            <w:rPr>
              <w:sz w:val="36"/>
              <w:szCs w:val="36"/>
            </w:rPr>
            <w:fldChar w:fldCharType="separate"/>
          </w:r>
          <w:r>
            <w:rPr>
              <w:sz w:val="36"/>
              <w:szCs w:val="36"/>
            </w:rPr>
            <w:t>16</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06666D71">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_Toc26797 </w:instrText>
          </w:r>
          <w:r>
            <w:rPr>
              <w:rFonts w:ascii="仿宋" w:hAnsi="仿宋" w:eastAsia="仿宋"/>
              <w:sz w:val="36"/>
              <w:szCs w:val="36"/>
            </w:rPr>
            <w:fldChar w:fldCharType="separate"/>
          </w:r>
          <w:r>
            <w:rPr>
              <w:rFonts w:hint="eastAsia"/>
              <w:sz w:val="36"/>
              <w:szCs w:val="36"/>
            </w:rPr>
            <w:t>第</w:t>
          </w:r>
          <w:r>
            <w:rPr>
              <w:rFonts w:hint="eastAsia"/>
              <w:sz w:val="36"/>
              <w:szCs w:val="36"/>
              <w:lang w:val="en-US" w:eastAsia="zh-CN"/>
            </w:rPr>
            <w:t>五</w:t>
          </w:r>
          <w:r>
            <w:rPr>
              <w:rFonts w:hint="eastAsia"/>
              <w:sz w:val="36"/>
              <w:szCs w:val="36"/>
            </w:rPr>
            <w:t xml:space="preserve">部分 </w:t>
          </w:r>
          <w:r>
            <w:rPr>
              <w:rFonts w:hint="eastAsia"/>
              <w:sz w:val="36"/>
              <w:szCs w:val="36"/>
              <w:lang w:eastAsia="zh-CN"/>
            </w:rPr>
            <w:t>采购需求及服务内容</w:t>
          </w:r>
          <w:r>
            <w:rPr>
              <w:sz w:val="36"/>
              <w:szCs w:val="36"/>
            </w:rPr>
            <w:tab/>
          </w:r>
          <w:r>
            <w:rPr>
              <w:sz w:val="36"/>
              <w:szCs w:val="36"/>
            </w:rPr>
            <w:fldChar w:fldCharType="begin"/>
          </w:r>
          <w:r>
            <w:rPr>
              <w:sz w:val="36"/>
              <w:szCs w:val="36"/>
            </w:rPr>
            <w:instrText xml:space="preserve"> PAGEREF _Toc26797 \h </w:instrText>
          </w:r>
          <w:r>
            <w:rPr>
              <w:sz w:val="36"/>
              <w:szCs w:val="36"/>
            </w:rPr>
            <w:fldChar w:fldCharType="separate"/>
          </w:r>
          <w:r>
            <w:rPr>
              <w:sz w:val="36"/>
              <w:szCs w:val="36"/>
            </w:rPr>
            <w:t>27</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2F827AE5">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_Toc19319 </w:instrText>
          </w:r>
          <w:r>
            <w:rPr>
              <w:rFonts w:ascii="仿宋" w:hAnsi="仿宋" w:eastAsia="仿宋"/>
              <w:sz w:val="36"/>
              <w:szCs w:val="36"/>
            </w:rPr>
            <w:fldChar w:fldCharType="separate"/>
          </w:r>
          <w:r>
            <w:rPr>
              <w:rFonts w:hint="eastAsia" w:ascii="Times New Roman" w:hAnsi="Times New Roman" w:cs="Times New Roman"/>
              <w:sz w:val="36"/>
              <w:szCs w:val="36"/>
              <w:lang w:val="en-US" w:eastAsia="zh-CN"/>
            </w:rPr>
            <w:t>第六部分 采购合同</w:t>
          </w:r>
          <w:r>
            <w:rPr>
              <w:sz w:val="36"/>
              <w:szCs w:val="36"/>
            </w:rPr>
            <w:tab/>
          </w:r>
          <w:r>
            <w:rPr>
              <w:sz w:val="36"/>
              <w:szCs w:val="36"/>
            </w:rPr>
            <w:fldChar w:fldCharType="begin"/>
          </w:r>
          <w:r>
            <w:rPr>
              <w:sz w:val="36"/>
              <w:szCs w:val="36"/>
            </w:rPr>
            <w:instrText xml:space="preserve"> PAGEREF _Toc19319 \h </w:instrText>
          </w:r>
          <w:r>
            <w:rPr>
              <w:sz w:val="36"/>
              <w:szCs w:val="36"/>
            </w:rPr>
            <w:fldChar w:fldCharType="separate"/>
          </w:r>
          <w:r>
            <w:rPr>
              <w:sz w:val="36"/>
              <w:szCs w:val="36"/>
            </w:rPr>
            <w:t>29</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20B6EB83">
          <w:pPr>
            <w:pStyle w:val="21"/>
            <w:tabs>
              <w:tab w:val="right" w:leader="dot" w:pos="9638"/>
            </w:tabs>
            <w:spacing w:line="720" w:lineRule="auto"/>
            <w:ind w:left="0" w:leftChars="0" w:firstLine="0" w:firstLineChars="0"/>
            <w:rPr>
              <w:sz w:val="36"/>
              <w:szCs w:val="36"/>
            </w:rPr>
          </w:pPr>
          <w:r>
            <w:rPr>
              <w:rFonts w:ascii="仿宋" w:hAnsi="仿宋" w:eastAsia="仿宋"/>
              <w:color w:val="000000" w:themeColor="text1"/>
              <w:sz w:val="36"/>
              <w:szCs w:val="36"/>
              <w14:textFill>
                <w14:solidFill>
                  <w14:schemeClr w14:val="tx1"/>
                </w14:solidFill>
              </w14:textFill>
            </w:rPr>
            <w:fldChar w:fldCharType="begin"/>
          </w:r>
          <w:r>
            <w:rPr>
              <w:rFonts w:ascii="仿宋" w:hAnsi="仿宋" w:eastAsia="仿宋"/>
              <w:sz w:val="36"/>
              <w:szCs w:val="36"/>
            </w:rPr>
            <w:instrText xml:space="preserve"> HYPERLINK \l _Toc26552 </w:instrText>
          </w:r>
          <w:r>
            <w:rPr>
              <w:rFonts w:ascii="仿宋" w:hAnsi="仿宋" w:eastAsia="仿宋"/>
              <w:sz w:val="36"/>
              <w:szCs w:val="36"/>
            </w:rPr>
            <w:fldChar w:fldCharType="separate"/>
          </w:r>
          <w:r>
            <w:rPr>
              <w:rFonts w:hint="eastAsia"/>
              <w:sz w:val="36"/>
              <w:szCs w:val="36"/>
            </w:rPr>
            <w:t>第</w:t>
          </w:r>
          <w:r>
            <w:rPr>
              <w:rFonts w:hint="eastAsia"/>
              <w:sz w:val="36"/>
              <w:szCs w:val="36"/>
              <w:lang w:val="en-US" w:eastAsia="zh-CN"/>
            </w:rPr>
            <w:t>七</w:t>
          </w:r>
          <w:r>
            <w:rPr>
              <w:rFonts w:hint="eastAsia"/>
              <w:sz w:val="36"/>
              <w:szCs w:val="36"/>
            </w:rPr>
            <w:t>部分  投标文件格式</w:t>
          </w:r>
          <w:r>
            <w:rPr>
              <w:sz w:val="36"/>
              <w:szCs w:val="36"/>
            </w:rPr>
            <w:tab/>
          </w:r>
          <w:r>
            <w:rPr>
              <w:sz w:val="36"/>
              <w:szCs w:val="36"/>
            </w:rPr>
            <w:fldChar w:fldCharType="begin"/>
          </w:r>
          <w:r>
            <w:rPr>
              <w:sz w:val="36"/>
              <w:szCs w:val="36"/>
            </w:rPr>
            <w:instrText xml:space="preserve"> PAGEREF _Toc26552 \h </w:instrText>
          </w:r>
          <w:r>
            <w:rPr>
              <w:sz w:val="36"/>
              <w:szCs w:val="36"/>
            </w:rPr>
            <w:fldChar w:fldCharType="separate"/>
          </w:r>
          <w:r>
            <w:rPr>
              <w:sz w:val="36"/>
              <w:szCs w:val="36"/>
            </w:rPr>
            <w:t>33</w:t>
          </w:r>
          <w:r>
            <w:rPr>
              <w:sz w:val="36"/>
              <w:szCs w:val="36"/>
            </w:rPr>
            <w:fldChar w:fldCharType="end"/>
          </w:r>
          <w:r>
            <w:rPr>
              <w:rFonts w:ascii="仿宋" w:hAnsi="仿宋" w:eastAsia="仿宋"/>
              <w:color w:val="000000" w:themeColor="text1"/>
              <w:sz w:val="36"/>
              <w:szCs w:val="36"/>
              <w14:textFill>
                <w14:solidFill>
                  <w14:schemeClr w14:val="tx1"/>
                </w14:solidFill>
              </w14:textFill>
            </w:rPr>
            <w:fldChar w:fldCharType="end"/>
          </w:r>
        </w:p>
        <w:p w14:paraId="7D609E47">
          <w:pPr>
            <w:tabs>
              <w:tab w:val="left" w:pos="6262"/>
            </w:tabs>
            <w:spacing w:line="720" w:lineRule="auto"/>
            <w:ind w:firstLine="800" w:firstLineChars="200"/>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40"/>
              <w:szCs w:val="36"/>
              <w14:textFill>
                <w14:solidFill>
                  <w14:schemeClr w14:val="tx1"/>
                </w14:solidFill>
              </w14:textFill>
            </w:rPr>
            <w:fldChar w:fldCharType="end"/>
          </w:r>
        </w:p>
      </w:sdtContent>
    </w:sdt>
    <w:p w14:paraId="3C96EF74">
      <w:pPr>
        <w:snapToGrid w:val="0"/>
        <w:spacing w:line="360" w:lineRule="auto"/>
        <w:ind w:firstLine="561"/>
        <w:rPr>
          <w:rFonts w:ascii="仿宋" w:hAnsi="仿宋" w:eastAsia="仿宋"/>
          <w:color w:val="000000" w:themeColor="text1"/>
          <w:sz w:val="28"/>
          <w14:textFill>
            <w14:solidFill>
              <w14:schemeClr w14:val="tx1"/>
            </w14:solidFill>
          </w14:textFill>
        </w:rPr>
      </w:pPr>
    </w:p>
    <w:p w14:paraId="18A29645">
      <w:pPr>
        <w:pStyle w:val="5"/>
        <w:ind w:left="0" w:firstLine="0"/>
        <w:outlineLvl w:val="9"/>
        <w:rPr>
          <w:rFonts w:ascii="仿宋" w:hAnsi="仿宋" w:eastAsia="仿宋"/>
          <w:color w:val="000000" w:themeColor="text1"/>
          <w:sz w:val="36"/>
          <w14:textFill>
            <w14:solidFill>
              <w14:schemeClr w14:val="tx1"/>
            </w14:solidFill>
          </w14:textFill>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1B53DBF8">
      <w:pPr>
        <w:pStyle w:val="5"/>
        <w:ind w:left="0" w:firstLine="0"/>
        <w:rPr>
          <w:rFonts w:hint="eastAsia" w:ascii="仿宋" w:hAnsi="仿宋" w:eastAsia="仿宋"/>
          <w:color w:val="000000" w:themeColor="text1"/>
          <w:sz w:val="36"/>
          <w14:textFill>
            <w14:solidFill>
              <w14:schemeClr w14:val="tx1"/>
            </w14:solidFill>
          </w14:textFill>
        </w:rPr>
      </w:pPr>
      <w:bookmarkStart w:id="1" w:name="_Toc10466"/>
      <w:r>
        <w:rPr>
          <w:rFonts w:hint="eastAsia" w:ascii="仿宋" w:hAnsi="仿宋" w:eastAsia="仿宋"/>
          <w:color w:val="000000" w:themeColor="text1"/>
          <w:sz w:val="36"/>
          <w14:textFill>
            <w14:solidFill>
              <w14:schemeClr w14:val="tx1"/>
            </w14:solidFill>
          </w14:textFill>
        </w:rPr>
        <w:t>第一部分投标须知前附表</w:t>
      </w:r>
      <w:bookmarkEnd w:id="0"/>
      <w:bookmarkEnd w:id="1"/>
    </w:p>
    <w:p w14:paraId="38ED4311">
      <w:pPr>
        <w:jc w:val="center"/>
      </w:pPr>
      <w:r>
        <w:rPr>
          <w:rFonts w:hint="eastAsia" w:ascii="宋体" w:hAnsi="宋体" w:cs="宋体"/>
          <w:b/>
        </w:rPr>
        <w:t>本表关于招标的具体要求是对投标人须知的具体补充和修改，如有矛盾，应以本表为准。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78"/>
        <w:gridCol w:w="6868"/>
      </w:tblGrid>
      <w:tr w14:paraId="0F1D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43" w:type="dxa"/>
            <w:noWrap w:val="0"/>
            <w:vAlign w:val="center"/>
          </w:tcPr>
          <w:p w14:paraId="21A7730C">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序号</w:t>
            </w:r>
          </w:p>
        </w:tc>
        <w:tc>
          <w:tcPr>
            <w:tcW w:w="1478" w:type="dxa"/>
            <w:noWrap w:val="0"/>
            <w:vAlign w:val="center"/>
          </w:tcPr>
          <w:p w14:paraId="2FD1543C">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名称</w:t>
            </w:r>
          </w:p>
        </w:tc>
        <w:tc>
          <w:tcPr>
            <w:tcW w:w="6868" w:type="dxa"/>
            <w:noWrap w:val="0"/>
            <w:vAlign w:val="center"/>
          </w:tcPr>
          <w:p w14:paraId="542FCBE5">
            <w:pPr>
              <w:spacing w:line="440" w:lineRule="exact"/>
              <w:jc w:val="center"/>
              <w:rPr>
                <w:rFonts w:hint="eastAsia" w:ascii="宋体" w:hAnsi="宋体" w:cs="宋体"/>
                <w:b/>
                <w:bCs/>
                <w:snapToGrid w:val="0"/>
                <w:color w:val="000000"/>
                <w:szCs w:val="21"/>
                <w:highlight w:val="none"/>
                <w:lang w:eastAsia="en-US"/>
              </w:rPr>
            </w:pPr>
            <w:r>
              <w:rPr>
                <w:rFonts w:hint="eastAsia" w:ascii="宋体" w:hAnsi="宋体" w:cs="宋体"/>
                <w:b/>
                <w:bCs/>
                <w:snapToGrid w:val="0"/>
                <w:color w:val="000000"/>
                <w:szCs w:val="21"/>
                <w:highlight w:val="none"/>
                <w:lang w:eastAsia="en-US"/>
              </w:rPr>
              <w:t>具体内容和要求</w:t>
            </w:r>
          </w:p>
        </w:tc>
      </w:tr>
      <w:tr w14:paraId="675F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Merge w:val="restart"/>
            <w:noWrap w:val="0"/>
            <w:vAlign w:val="center"/>
          </w:tcPr>
          <w:p w14:paraId="7069B274">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1</w:t>
            </w:r>
          </w:p>
        </w:tc>
        <w:tc>
          <w:tcPr>
            <w:tcW w:w="1478" w:type="dxa"/>
            <w:noWrap w:val="0"/>
            <w:vAlign w:val="center"/>
          </w:tcPr>
          <w:p w14:paraId="1D100DDD">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采购项目</w:t>
            </w:r>
          </w:p>
        </w:tc>
        <w:tc>
          <w:tcPr>
            <w:tcW w:w="6868" w:type="dxa"/>
            <w:noWrap w:val="0"/>
            <w:vAlign w:val="center"/>
          </w:tcPr>
          <w:p w14:paraId="512C0E70">
            <w:pPr>
              <w:spacing w:line="440" w:lineRule="exact"/>
              <w:jc w:val="left"/>
              <w:rPr>
                <w:rFonts w:hint="eastAsia" w:ascii="宋体" w:hAnsi="宋体" w:eastAsia="宋体" w:cs="宋体"/>
                <w:b/>
                <w:bCs/>
                <w:color w:val="000000"/>
                <w:sz w:val="28"/>
                <w:szCs w:val="26"/>
                <w:highlight w:val="none"/>
                <w:lang w:eastAsia="zh-CN"/>
              </w:rPr>
            </w:pPr>
            <w:r>
              <w:rPr>
                <w:rFonts w:hint="eastAsia" w:ascii="宋体" w:hAnsi="宋体" w:cs="宋体"/>
                <w:snapToGrid w:val="0"/>
                <w:color w:val="000000"/>
                <w:szCs w:val="21"/>
                <w:highlight w:val="none"/>
                <w:lang w:val="en-US" w:eastAsia="zh-CN"/>
              </w:rPr>
              <w:t>新疆耕地保护高精度遥感影像与地形坡度数据建设项目机载雷达点云数据获取技术服务</w:t>
            </w:r>
          </w:p>
        </w:tc>
      </w:tr>
      <w:tr w14:paraId="22A2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2DBEA7D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5BDEE12F">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采购预算</w:t>
            </w:r>
          </w:p>
        </w:tc>
        <w:tc>
          <w:tcPr>
            <w:tcW w:w="6868" w:type="dxa"/>
            <w:noWrap w:val="0"/>
            <w:vAlign w:val="center"/>
          </w:tcPr>
          <w:p w14:paraId="5371B03F">
            <w:pPr>
              <w:spacing w:line="440" w:lineRule="exact"/>
              <w:jc w:val="left"/>
              <w:rPr>
                <w:rFonts w:hint="default" w:ascii="宋体" w:hAnsi="宋体" w:cs="宋体"/>
                <w:snapToGrid w:val="0"/>
                <w:color w:val="000000"/>
                <w:szCs w:val="21"/>
                <w:highlight w:val="none"/>
                <w:lang w:val="en-US"/>
              </w:rPr>
            </w:pPr>
            <w:r>
              <w:rPr>
                <w:rFonts w:hint="eastAsia" w:ascii="宋体" w:hAnsi="宋体" w:cs="宋体"/>
                <w:snapToGrid w:val="0"/>
                <w:color w:val="000000"/>
                <w:szCs w:val="21"/>
                <w:highlight w:val="none"/>
                <w:lang w:val="en-US" w:eastAsia="zh-CN"/>
              </w:rPr>
              <w:t>2860万元</w:t>
            </w:r>
          </w:p>
        </w:tc>
      </w:tr>
      <w:tr w14:paraId="7DD2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3" w:type="dxa"/>
            <w:vMerge w:val="continue"/>
            <w:noWrap w:val="0"/>
            <w:vAlign w:val="center"/>
          </w:tcPr>
          <w:p w14:paraId="497B9E05">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3DA7E5A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采购内容</w:t>
            </w:r>
          </w:p>
        </w:tc>
        <w:tc>
          <w:tcPr>
            <w:tcW w:w="6868" w:type="dxa"/>
            <w:noWrap w:val="0"/>
            <w:vAlign w:val="center"/>
          </w:tcPr>
          <w:p w14:paraId="671E9853">
            <w:pPr>
              <w:spacing w:line="276" w:lineRule="auto"/>
              <w:jc w:val="left"/>
              <w:rPr>
                <w:rFonts w:hint="eastAsia" w:eastAsia="宋体"/>
                <w:color w:val="000000"/>
                <w:highlight w:val="none"/>
                <w:lang w:eastAsia="zh-CN"/>
              </w:rPr>
            </w:pPr>
            <w:r>
              <w:rPr>
                <w:rFonts w:hint="eastAsia"/>
                <w:color w:val="000000"/>
                <w:highlight w:val="none"/>
                <w:lang w:val="en-US" w:eastAsia="zh-CN"/>
              </w:rPr>
              <w:t>采用有人机航空摄影方式，获取点云密度优于1点/平方米的激光雷达点云数据。（详见招标文件）</w:t>
            </w:r>
          </w:p>
        </w:tc>
      </w:tr>
      <w:tr w14:paraId="53BF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3" w:type="dxa"/>
            <w:vMerge w:val="continue"/>
            <w:noWrap w:val="0"/>
            <w:vAlign w:val="center"/>
          </w:tcPr>
          <w:p w14:paraId="50768AC4">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59D271F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val="en-US" w:eastAsia="zh-CN"/>
              </w:rPr>
              <w:t>项目</w:t>
            </w:r>
            <w:r>
              <w:rPr>
                <w:rFonts w:hint="eastAsia" w:ascii="宋体" w:hAnsi="宋体" w:cs="宋体"/>
                <w:snapToGrid w:val="0"/>
                <w:color w:val="000000"/>
                <w:szCs w:val="21"/>
                <w:highlight w:val="none"/>
              </w:rPr>
              <w:t>编号</w:t>
            </w:r>
          </w:p>
        </w:tc>
        <w:tc>
          <w:tcPr>
            <w:tcW w:w="6868" w:type="dxa"/>
            <w:noWrap w:val="0"/>
            <w:vAlign w:val="center"/>
          </w:tcPr>
          <w:p w14:paraId="691007AE">
            <w:pPr>
              <w:spacing w:line="440" w:lineRule="exact"/>
              <w:ind w:firstLine="31" w:firstLineChars="15"/>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THS</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DL</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202506001</w:t>
            </w:r>
          </w:p>
        </w:tc>
      </w:tr>
      <w:tr w14:paraId="158A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43" w:type="dxa"/>
            <w:vMerge w:val="continue"/>
            <w:noWrap w:val="0"/>
            <w:vAlign w:val="center"/>
          </w:tcPr>
          <w:p w14:paraId="6A3928F5">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284B06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服务期限</w:t>
            </w:r>
          </w:p>
        </w:tc>
        <w:tc>
          <w:tcPr>
            <w:tcW w:w="6868" w:type="dxa"/>
            <w:noWrap w:val="0"/>
            <w:vAlign w:val="center"/>
          </w:tcPr>
          <w:p w14:paraId="65A00618">
            <w:pPr>
              <w:spacing w:line="440" w:lineRule="exact"/>
              <w:jc w:val="left"/>
              <w:rPr>
                <w:rFonts w:hint="eastAsia" w:ascii="宋体" w:hAnsi="宋体" w:cs="宋体"/>
                <w:snapToGrid w:val="0"/>
                <w:color w:val="000000"/>
                <w:szCs w:val="21"/>
                <w:highlight w:val="none"/>
              </w:rPr>
            </w:pPr>
            <w:r>
              <w:rPr>
                <w:rFonts w:hint="eastAsia" w:hAnsi="宋体"/>
                <w:color w:val="000000"/>
                <w:sz w:val="21"/>
                <w:szCs w:val="21"/>
                <w:highlight w:val="none"/>
                <w:lang w:val="en-US" w:eastAsia="zh-CN"/>
              </w:rPr>
              <w:t>服务期限</w:t>
            </w:r>
            <w:r>
              <w:rPr>
                <w:rFonts w:hint="eastAsia" w:hAnsi="宋体"/>
                <w:color w:val="000000"/>
                <w:sz w:val="21"/>
                <w:szCs w:val="21"/>
                <w:highlight w:val="none"/>
              </w:rPr>
              <w:t>自签订合同</w:t>
            </w:r>
            <w:r>
              <w:rPr>
                <w:rFonts w:hint="eastAsia" w:hAnsi="宋体"/>
                <w:color w:val="000000"/>
                <w:sz w:val="21"/>
                <w:szCs w:val="21"/>
                <w:highlight w:val="none"/>
                <w:lang w:val="en-US" w:eastAsia="zh-CN"/>
              </w:rPr>
              <w:t>之日起至2025年9月5日完成。</w:t>
            </w:r>
          </w:p>
        </w:tc>
      </w:tr>
      <w:tr w14:paraId="7340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3" w:type="dxa"/>
            <w:vMerge w:val="continue"/>
            <w:noWrap w:val="0"/>
            <w:vAlign w:val="center"/>
          </w:tcPr>
          <w:p w14:paraId="57BF12FE">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1E3ACFD4">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本项目</w:t>
            </w:r>
          </w:p>
          <w:p w14:paraId="65255ED5">
            <w:pPr>
              <w:pStyle w:val="62"/>
              <w:adjustRightInd w:val="0"/>
              <w:snapToGrid w:val="0"/>
              <w:spacing w:line="440" w:lineRule="exact"/>
              <w:jc w:val="center"/>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最高限价</w:t>
            </w:r>
          </w:p>
        </w:tc>
        <w:tc>
          <w:tcPr>
            <w:tcW w:w="6868" w:type="dxa"/>
            <w:noWrap w:val="0"/>
            <w:vAlign w:val="center"/>
          </w:tcPr>
          <w:p w14:paraId="04A36DF3">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☑有：</w:t>
            </w:r>
          </w:p>
          <w:p w14:paraId="692F1CEC">
            <w:pPr>
              <w:spacing w:line="360" w:lineRule="exact"/>
              <w:ind w:firstLine="32" w:firstLineChars="15"/>
              <w:jc w:val="left"/>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最高投标限价：</w:t>
            </w:r>
          </w:p>
          <w:p w14:paraId="37B7AF70">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总预算：</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28600000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贰仟捌佰陆拾万元整；</w:t>
            </w:r>
          </w:p>
          <w:p w14:paraId="3DBC9C1D">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标项一：</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2340000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贰佰叁拾肆万元整；</w:t>
            </w:r>
          </w:p>
          <w:p w14:paraId="6A983FE0">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标项二：</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2300000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贰佰叁拾万元整；</w:t>
            </w:r>
          </w:p>
          <w:p w14:paraId="73178F23">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标项三：</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2060000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贰佰零陆万元整；</w:t>
            </w:r>
          </w:p>
          <w:p w14:paraId="03AA5961">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标项四：</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2370000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贰佰叁拾柒万元整；</w:t>
            </w:r>
          </w:p>
          <w:p w14:paraId="105F6B27">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标项五：</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3440000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叁佰肆拾肆万元整；</w:t>
            </w:r>
          </w:p>
          <w:p w14:paraId="005DC33C">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标项六：</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2570000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贰佰伍拾柒万元整；</w:t>
            </w:r>
          </w:p>
          <w:p w14:paraId="02B7B65F">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标项七：</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2720000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贰佰柒拾贰万元整；</w:t>
            </w:r>
          </w:p>
          <w:p w14:paraId="69DE007A">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标项八：</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3000000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叁佰万元整；</w:t>
            </w:r>
          </w:p>
          <w:p w14:paraId="46FFD855">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标项九：</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2860000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贰佰捌拾陆万元整；</w:t>
            </w:r>
          </w:p>
          <w:p w14:paraId="4D8C64C7">
            <w:pPr>
              <w:spacing w:line="360" w:lineRule="exact"/>
              <w:ind w:firstLine="31" w:firstLineChars="15"/>
              <w:jc w:val="left"/>
              <w:rPr>
                <w:rFonts w:hint="eastAsia"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标项十：</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2580000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贰佰伍拾捌万元整；</w:t>
            </w:r>
          </w:p>
          <w:p w14:paraId="77A6F848">
            <w:pPr>
              <w:spacing w:line="360" w:lineRule="exact"/>
              <w:ind w:firstLine="31" w:firstLineChars="15"/>
              <w:jc w:val="left"/>
              <w:rPr>
                <w:rFonts w:hint="default" w:ascii="宋体" w:hAnsi="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标项十一：</w:t>
            </w:r>
            <w:r>
              <w:rPr>
                <w:rFonts w:hint="eastAsia" w:ascii="宋体" w:hAnsi="宋体" w:cs="宋体"/>
                <w:snapToGrid w:val="0"/>
                <w:color w:val="000000"/>
                <w:szCs w:val="21"/>
                <w:highlight w:val="none"/>
              </w:rPr>
              <w:t>小写：</w:t>
            </w:r>
            <w:r>
              <w:rPr>
                <w:rFonts w:hint="eastAsia" w:ascii="宋体" w:hAnsi="宋体" w:cs="宋体"/>
                <w:snapToGrid w:val="0"/>
                <w:color w:val="000000"/>
                <w:szCs w:val="21"/>
                <w:highlight w:val="none"/>
                <w:lang w:val="en-US" w:eastAsia="zh-CN"/>
              </w:rPr>
              <w:t>2360000</w:t>
            </w:r>
            <w:r>
              <w:rPr>
                <w:rFonts w:hint="eastAsia" w:ascii="宋体" w:hAnsi="宋体" w:cs="宋体"/>
                <w:snapToGrid w:val="0"/>
                <w:color w:val="000000"/>
                <w:szCs w:val="21"/>
                <w:highlight w:val="none"/>
              </w:rPr>
              <w:t>.00元，大写：</w:t>
            </w:r>
            <w:r>
              <w:rPr>
                <w:rFonts w:hint="eastAsia" w:ascii="宋体" w:hAnsi="宋体" w:cs="宋体"/>
                <w:snapToGrid w:val="0"/>
                <w:color w:val="000000"/>
                <w:szCs w:val="21"/>
                <w:highlight w:val="none"/>
                <w:lang w:val="en-US" w:eastAsia="zh-CN"/>
              </w:rPr>
              <w:t>贰佰叁拾陆万元整；</w:t>
            </w:r>
          </w:p>
          <w:p w14:paraId="4A81FC99">
            <w:pPr>
              <w:spacing w:line="360" w:lineRule="exact"/>
              <w:ind w:firstLine="32" w:firstLineChars="15"/>
              <w:jc w:val="left"/>
              <w:rPr>
                <w:rFonts w:hint="eastAsia" w:ascii="宋体" w:hAnsi="宋体" w:cs="宋体"/>
                <w:b/>
                <w:color w:val="000000"/>
                <w:sz w:val="24"/>
                <w:highlight w:val="none"/>
              </w:rPr>
            </w:pPr>
            <w:r>
              <w:rPr>
                <w:rFonts w:hint="eastAsia" w:ascii="宋体" w:hAnsi="宋体" w:cs="宋体"/>
                <w:b/>
                <w:bCs/>
                <w:snapToGrid w:val="0"/>
                <w:color w:val="000000"/>
                <w:szCs w:val="21"/>
                <w:highlight w:val="none"/>
              </w:rPr>
              <w:t>投标报价超过最高投标限价的，其投标文件将被否决。</w:t>
            </w:r>
          </w:p>
        </w:tc>
      </w:tr>
      <w:tr w14:paraId="5F16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3" w:type="dxa"/>
            <w:vMerge w:val="continue"/>
            <w:noWrap w:val="0"/>
            <w:vAlign w:val="center"/>
          </w:tcPr>
          <w:p w14:paraId="187D695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65D079A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公告媒体</w:t>
            </w:r>
          </w:p>
        </w:tc>
        <w:tc>
          <w:tcPr>
            <w:tcW w:w="6868" w:type="dxa"/>
            <w:noWrap w:val="0"/>
            <w:vAlign w:val="center"/>
          </w:tcPr>
          <w:p w14:paraId="3D1CF924">
            <w:pPr>
              <w:spacing w:line="440" w:lineRule="exact"/>
              <w:ind w:firstLine="31" w:firstLineChars="15"/>
              <w:jc w:val="left"/>
              <w:rPr>
                <w:rFonts w:hint="eastAsia" w:ascii="宋体" w:hAnsi="宋体" w:cs="宋体"/>
                <w:color w:val="000000"/>
                <w:szCs w:val="21"/>
                <w:highlight w:val="none"/>
              </w:rPr>
            </w:pPr>
            <w:r>
              <w:rPr>
                <w:rFonts w:hint="eastAsia" w:ascii="宋体" w:hAnsi="宋体" w:cs="宋体"/>
                <w:color w:val="000000"/>
                <w:szCs w:val="21"/>
                <w:highlight w:val="none"/>
              </w:rPr>
              <w:t>新疆政府采购网</w:t>
            </w:r>
          </w:p>
        </w:tc>
      </w:tr>
      <w:tr w14:paraId="745E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3" w:type="dxa"/>
            <w:vMerge w:val="continue"/>
            <w:noWrap w:val="0"/>
            <w:vAlign w:val="center"/>
          </w:tcPr>
          <w:p w14:paraId="597E302C">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0753F46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采购方式</w:t>
            </w:r>
          </w:p>
        </w:tc>
        <w:tc>
          <w:tcPr>
            <w:tcW w:w="6868" w:type="dxa"/>
            <w:noWrap w:val="0"/>
            <w:vAlign w:val="center"/>
          </w:tcPr>
          <w:p w14:paraId="383D5CCD">
            <w:pPr>
              <w:spacing w:line="440" w:lineRule="exact"/>
              <w:jc w:val="lef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公开招标</w:t>
            </w:r>
          </w:p>
        </w:tc>
      </w:tr>
      <w:tr w14:paraId="4BCF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3" w:type="dxa"/>
            <w:vMerge w:val="continue"/>
            <w:noWrap w:val="0"/>
            <w:vAlign w:val="center"/>
          </w:tcPr>
          <w:p w14:paraId="00A5F60A">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11606EE">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资金来源</w:t>
            </w:r>
          </w:p>
        </w:tc>
        <w:tc>
          <w:tcPr>
            <w:tcW w:w="6868" w:type="dxa"/>
            <w:noWrap w:val="0"/>
            <w:vAlign w:val="center"/>
          </w:tcPr>
          <w:p w14:paraId="63E99639">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 w:val="21"/>
                <w:szCs w:val="21"/>
                <w:highlight w:val="none"/>
                <w:lang w:eastAsia="zh-CN"/>
              </w:rPr>
              <w:t>财政资金</w:t>
            </w:r>
          </w:p>
        </w:tc>
      </w:tr>
      <w:tr w14:paraId="0A67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Merge w:val="continue"/>
            <w:noWrap w:val="0"/>
            <w:vAlign w:val="center"/>
          </w:tcPr>
          <w:p w14:paraId="6119A7F5">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27392694">
            <w:pPr>
              <w:pStyle w:val="62"/>
              <w:adjustRightInd w:val="0"/>
              <w:snapToGrid w:val="0"/>
              <w:spacing w:line="440" w:lineRule="exact"/>
              <w:jc w:val="center"/>
              <w:rPr>
                <w:rFonts w:hint="eastAsia" w:ascii="宋体" w:hAnsi="宋体" w:cs="宋体"/>
                <w:snapToGrid w:val="0"/>
                <w:color w:val="000000"/>
                <w:sz w:val="21"/>
                <w:szCs w:val="21"/>
                <w:highlight w:val="none"/>
              </w:rPr>
            </w:pPr>
            <w:r>
              <w:rPr>
                <w:rFonts w:hint="eastAsia" w:ascii="宋体" w:hAnsi="宋体" w:cs="宋体"/>
                <w:snapToGrid w:val="0"/>
                <w:color w:val="000000"/>
                <w:sz w:val="21"/>
                <w:szCs w:val="21"/>
                <w:highlight w:val="none"/>
              </w:rPr>
              <w:t>评标方法</w:t>
            </w:r>
          </w:p>
        </w:tc>
        <w:tc>
          <w:tcPr>
            <w:tcW w:w="6868" w:type="dxa"/>
            <w:noWrap w:val="0"/>
            <w:vAlign w:val="center"/>
          </w:tcPr>
          <w:p w14:paraId="6C1F7B5D">
            <w:pPr>
              <w:pStyle w:val="62"/>
              <w:adjustRightInd w:val="0"/>
              <w:snapToGrid w:val="0"/>
              <w:spacing w:line="440" w:lineRule="exact"/>
              <w:rPr>
                <w:rFonts w:hint="eastAsia" w:ascii="宋体" w:hAnsi="宋体" w:cs="宋体"/>
                <w:snapToGrid w:val="0"/>
                <w:color w:val="000000"/>
                <w:sz w:val="21"/>
                <w:szCs w:val="21"/>
                <w:highlight w:val="none"/>
                <w:lang w:eastAsia="zh-CN"/>
              </w:rPr>
            </w:pPr>
            <w:r>
              <w:rPr>
                <w:rFonts w:hint="eastAsia" w:ascii="宋体" w:hAnsi="宋体" w:cs="宋体"/>
                <w:snapToGrid w:val="0"/>
                <w:color w:val="000000"/>
                <w:szCs w:val="21"/>
                <w:highlight w:val="none"/>
                <w:lang w:eastAsia="zh-CN"/>
              </w:rPr>
              <w:t>☑</w:t>
            </w:r>
            <w:r>
              <w:rPr>
                <w:rFonts w:hint="eastAsia" w:ascii="宋体" w:hAnsi="宋体" w:cs="宋体"/>
                <w:snapToGrid w:val="0"/>
                <w:color w:val="000000"/>
                <w:sz w:val="21"/>
                <w:szCs w:val="21"/>
                <w:highlight w:val="none"/>
                <w:lang w:eastAsia="zh-CN"/>
              </w:rPr>
              <w:t>综合评分法          最低评标价法</w:t>
            </w:r>
          </w:p>
        </w:tc>
      </w:tr>
      <w:tr w14:paraId="53FD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3" w:type="dxa"/>
            <w:noWrap w:val="0"/>
            <w:vAlign w:val="center"/>
          </w:tcPr>
          <w:p w14:paraId="3FE3CC4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w:t>
            </w:r>
          </w:p>
        </w:tc>
        <w:tc>
          <w:tcPr>
            <w:tcW w:w="1478" w:type="dxa"/>
            <w:noWrap w:val="0"/>
            <w:vAlign w:val="center"/>
          </w:tcPr>
          <w:p w14:paraId="477F35E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w:t>
            </w:r>
          </w:p>
        </w:tc>
        <w:tc>
          <w:tcPr>
            <w:tcW w:w="6868" w:type="dxa"/>
            <w:noWrap w:val="0"/>
            <w:vAlign w:val="center"/>
          </w:tcPr>
          <w:p w14:paraId="4A849390">
            <w:pPr>
              <w:spacing w:line="440" w:lineRule="exac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采 购 人：</w:t>
            </w:r>
            <w:r>
              <w:rPr>
                <w:rFonts w:hint="eastAsia" w:ascii="宋体" w:hAnsi="宋体" w:cs="宋体"/>
                <w:color w:val="000000"/>
                <w:szCs w:val="21"/>
                <w:highlight w:val="none"/>
                <w:lang w:eastAsia="zh-CN"/>
              </w:rPr>
              <w:t>新疆维吾尔自治区第二测绘院</w:t>
            </w:r>
          </w:p>
          <w:p w14:paraId="70CD5893">
            <w:pPr>
              <w:spacing w:line="44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地    址：</w:t>
            </w:r>
            <w:r>
              <w:rPr>
                <w:rFonts w:hint="eastAsia" w:ascii="宋体" w:hAnsi="宋体" w:cs="宋体"/>
                <w:color w:val="000000"/>
                <w:szCs w:val="21"/>
                <w:highlight w:val="none"/>
                <w:lang w:val="en-US" w:eastAsia="zh-CN"/>
              </w:rPr>
              <w:t>新疆乌鲁木齐市天山区三道湾路东巷231号</w:t>
            </w:r>
          </w:p>
          <w:p w14:paraId="45D399ED">
            <w:pPr>
              <w:spacing w:line="440" w:lineRule="exact"/>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rPr>
              <w:t>联 系 人：</w:t>
            </w:r>
            <w:r>
              <w:rPr>
                <w:rFonts w:hint="eastAsia" w:ascii="宋体" w:hAnsi="宋体" w:cs="宋体"/>
                <w:color w:val="000000"/>
                <w:szCs w:val="21"/>
                <w:highlight w:val="none"/>
                <w:lang w:val="en-US" w:eastAsia="zh-CN"/>
              </w:rPr>
              <w:t>马春刚</w:t>
            </w:r>
          </w:p>
          <w:p w14:paraId="4EF64DEE">
            <w:pPr>
              <w:spacing w:line="440" w:lineRule="exact"/>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eastAsia="宋体" w:cs="宋体"/>
                <w:color w:val="000000"/>
                <w:szCs w:val="21"/>
                <w:highlight w:val="none"/>
                <w:lang w:eastAsia="zh-CN"/>
              </w:rPr>
              <w:t>0991-</w:t>
            </w:r>
            <w:r>
              <w:rPr>
                <w:rFonts w:hint="eastAsia" w:ascii="宋体" w:hAnsi="宋体" w:cs="宋体"/>
                <w:color w:val="000000"/>
                <w:szCs w:val="21"/>
                <w:highlight w:val="none"/>
                <w:lang w:val="en-US" w:eastAsia="zh-CN"/>
              </w:rPr>
              <w:t>8860175</w:t>
            </w:r>
          </w:p>
        </w:tc>
      </w:tr>
      <w:tr w14:paraId="689C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3" w:type="dxa"/>
            <w:noWrap w:val="0"/>
            <w:vAlign w:val="center"/>
          </w:tcPr>
          <w:p w14:paraId="1309FF8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w:t>
            </w:r>
          </w:p>
        </w:tc>
        <w:tc>
          <w:tcPr>
            <w:tcW w:w="1478" w:type="dxa"/>
            <w:noWrap w:val="0"/>
            <w:vAlign w:val="center"/>
          </w:tcPr>
          <w:p w14:paraId="44719F5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采购代理机构</w:t>
            </w:r>
          </w:p>
        </w:tc>
        <w:tc>
          <w:tcPr>
            <w:tcW w:w="6868" w:type="dxa"/>
            <w:noWrap w:val="0"/>
            <w:vAlign w:val="center"/>
          </w:tcPr>
          <w:p w14:paraId="29081BB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招标代理机构：</w:t>
            </w:r>
            <w:r>
              <w:rPr>
                <w:rFonts w:hint="eastAsia" w:ascii="宋体" w:hAnsi="宋体" w:cs="宋体"/>
                <w:color w:val="000000"/>
                <w:szCs w:val="21"/>
                <w:highlight w:val="none"/>
                <w:lang w:val="en-US" w:eastAsia="zh-CN"/>
              </w:rPr>
              <w:t>新疆太合昇咨询服务有限公司</w:t>
            </w:r>
          </w:p>
          <w:p w14:paraId="588A46A1">
            <w:pPr>
              <w:spacing w:line="440" w:lineRule="exact"/>
              <w:rPr>
                <w:rFonts w:hint="eastAsia" w:ascii="宋体" w:hAnsi="宋体" w:cs="宋体"/>
                <w:color w:val="000000"/>
                <w:szCs w:val="21"/>
                <w:highlight w:val="none"/>
                <w:lang w:eastAsia="zh-CN"/>
              </w:rPr>
            </w:pPr>
            <w:r>
              <w:rPr>
                <w:rFonts w:hint="eastAsia" w:ascii="宋体" w:hAnsi="宋体" w:cs="宋体"/>
                <w:color w:val="000000"/>
                <w:szCs w:val="21"/>
                <w:highlight w:val="none"/>
              </w:rPr>
              <w:t>地</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址：</w:t>
            </w:r>
            <w:r>
              <w:rPr>
                <w:rFonts w:hint="eastAsia" w:ascii="宋体" w:hAnsi="宋体" w:cs="宋体"/>
                <w:color w:val="000000"/>
                <w:szCs w:val="21"/>
                <w:highlight w:val="none"/>
                <w:lang w:val="zh-CN" w:eastAsia="zh-CN"/>
              </w:rPr>
              <w:t xml:space="preserve">新疆乌鲁木齐市沙依巴克区钱塘江路44号喀什酒店12楼 </w:t>
            </w:r>
          </w:p>
          <w:p w14:paraId="7CF63CAA">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徐太海</w:t>
            </w:r>
          </w:p>
          <w:p w14:paraId="6FD50C0D">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lang w:eastAsia="zh-CN"/>
              </w:rPr>
              <w:t>0991-5881055</w:t>
            </w:r>
          </w:p>
        </w:tc>
      </w:tr>
      <w:tr w14:paraId="7BBA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3" w:type="dxa"/>
            <w:noWrap w:val="0"/>
            <w:vAlign w:val="center"/>
          </w:tcPr>
          <w:p w14:paraId="3490C5E8">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4</w:t>
            </w:r>
          </w:p>
        </w:tc>
        <w:tc>
          <w:tcPr>
            <w:tcW w:w="1478" w:type="dxa"/>
            <w:noWrap w:val="0"/>
            <w:vAlign w:val="center"/>
          </w:tcPr>
          <w:p w14:paraId="63A61AD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供应商</w:t>
            </w:r>
          </w:p>
          <w:p w14:paraId="5AF06A76">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产生方法</w:t>
            </w:r>
          </w:p>
        </w:tc>
        <w:tc>
          <w:tcPr>
            <w:tcW w:w="6868" w:type="dxa"/>
            <w:noWrap w:val="0"/>
            <w:vAlign w:val="center"/>
          </w:tcPr>
          <w:p w14:paraId="498E3B58">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☑公告         □供应商库抽取         □专家和采购人推荐</w:t>
            </w:r>
          </w:p>
        </w:tc>
      </w:tr>
      <w:tr w14:paraId="73DD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43" w:type="dxa"/>
            <w:noWrap w:val="0"/>
            <w:vAlign w:val="center"/>
          </w:tcPr>
          <w:p w14:paraId="6D5494B9">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5</w:t>
            </w:r>
          </w:p>
        </w:tc>
        <w:tc>
          <w:tcPr>
            <w:tcW w:w="1478" w:type="dxa"/>
            <w:noWrap w:val="0"/>
            <w:vAlign w:val="center"/>
          </w:tcPr>
          <w:p w14:paraId="4B58D25A">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申请人</w:t>
            </w:r>
          </w:p>
          <w:p w14:paraId="748FDF00">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资格条件</w:t>
            </w:r>
          </w:p>
        </w:tc>
        <w:tc>
          <w:tcPr>
            <w:tcW w:w="6868" w:type="dxa"/>
            <w:noWrap w:val="0"/>
            <w:vAlign w:val="center"/>
          </w:tcPr>
          <w:p w14:paraId="0D73A5F7">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1.符合《中华人民共和国政府采购法》第二十二条的规定；</w:t>
            </w:r>
          </w:p>
          <w:p w14:paraId="46329E61">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（1）具有独立承担民事责任的能力（提供法人或者其他组织的营业执照等证明文件，自然人的身份证明）；</w:t>
            </w:r>
          </w:p>
          <w:p w14:paraId="30F3DF2E">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（2）具有良好的商业信誉和健全的财务会计制度（提供</w:t>
            </w:r>
            <w:r>
              <w:rPr>
                <w:rFonts w:hint="eastAsia" w:ascii="宋体" w:hAnsi="宋体" w:cs="宋体"/>
                <w:color w:val="000000"/>
                <w:szCs w:val="21"/>
                <w:highlight w:val="none"/>
                <w:lang w:val="en-US" w:eastAsia="zh-CN"/>
              </w:rPr>
              <w:t>2024年</w:t>
            </w:r>
            <w:r>
              <w:rPr>
                <w:rFonts w:hint="eastAsia" w:ascii="宋体" w:hAnsi="宋体" w:cs="宋体"/>
                <w:color w:val="000000"/>
                <w:szCs w:val="21"/>
                <w:highlight w:val="none"/>
              </w:rPr>
              <w:t>度财务审计报告）；</w:t>
            </w:r>
          </w:p>
          <w:p w14:paraId="1CDB90E9">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（3）具有履行合同所必需的设备和专业技术能力（提供具有履行合同所必需的设备和专业技术能力相关证明材料或声明）；</w:t>
            </w:r>
          </w:p>
          <w:p w14:paraId="53ADD465">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（4）有依法缴纳税收和社会保障资金的良好记录（提供截止近半年内任意一个月税收缴纳完成的证明资料及近半年内任意一个月税收部门或社保机构出具的完成社保缴纳证明）；</w:t>
            </w:r>
          </w:p>
          <w:p w14:paraId="495B0D9D">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（5）参加政府采购活动前3年内，在经营活动中没有重大违法记录（提供参加政府采购活动近三年无重大违法记录声明书）；</w:t>
            </w:r>
          </w:p>
          <w:p w14:paraId="2D813E09">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（6）法律、行政法规规定的其他条件。</w:t>
            </w:r>
          </w:p>
          <w:p w14:paraId="25494113">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2.落实政府采购政策需满足的资格要求：</w:t>
            </w:r>
            <w:r>
              <w:rPr>
                <w:rFonts w:hint="eastAsia" w:ascii="宋体" w:hAnsi="宋体" w:cs="宋体"/>
                <w:color w:val="000000"/>
                <w:szCs w:val="21"/>
                <w:highlight w:val="none"/>
                <w:lang w:val="en-US" w:eastAsia="zh-CN"/>
              </w:rPr>
              <w:t>本项目不专门面向中小微企业</w:t>
            </w:r>
            <w:r>
              <w:rPr>
                <w:rFonts w:hint="eastAsia" w:ascii="宋体" w:hAnsi="宋体" w:cs="宋体"/>
                <w:color w:val="000000"/>
                <w:szCs w:val="21"/>
                <w:highlight w:val="none"/>
              </w:rPr>
              <w:t>；</w:t>
            </w:r>
          </w:p>
          <w:p w14:paraId="5BFA7149">
            <w:pPr>
              <w:spacing w:line="440" w:lineRule="exact"/>
              <w:rPr>
                <w:rFonts w:hint="eastAsia" w:ascii="宋体" w:hAnsi="宋体" w:cs="宋体"/>
                <w:color w:val="000000"/>
                <w:szCs w:val="21"/>
                <w:highlight w:val="none"/>
              </w:rPr>
            </w:pPr>
            <w:r>
              <w:rPr>
                <w:rFonts w:hint="eastAsia" w:ascii="宋体" w:hAnsi="宋体" w:cs="宋体"/>
                <w:color w:val="000000"/>
                <w:szCs w:val="21"/>
                <w:highlight w:val="none"/>
              </w:rPr>
              <w:t>3.本项目的特定资格要求：</w:t>
            </w:r>
          </w:p>
          <w:p w14:paraId="132359CB">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具有有效期内的测绘行政主管部门颁发的甲级测绘资质证书（航空摄影）。</w:t>
            </w:r>
          </w:p>
          <w:p w14:paraId="77E13AA4">
            <w:pPr>
              <w:spacing w:line="440" w:lineRule="exact"/>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r>
              <w:rPr>
                <w:rFonts w:hint="eastAsia" w:ascii="宋体" w:hAnsi="宋体" w:cs="宋体"/>
                <w:color w:val="000000"/>
                <w:szCs w:val="21"/>
                <w:highlight w:val="none"/>
                <w:lang w:eastAsia="zh-CN"/>
              </w:rPr>
              <w:t>。</w:t>
            </w:r>
          </w:p>
          <w:p w14:paraId="5F1636AB">
            <w:pPr>
              <w:spacing w:line="440" w:lineRule="exact"/>
              <w:rPr>
                <w:rFonts w:hint="eastAsia" w:ascii="宋体" w:hAnsi="宋体" w:cs="宋体"/>
                <w:snapToGrid w:val="0"/>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）单位负责人为同一人或者存在直接控股、管理关系的不同供应商，不得参加同一合同项下的政府采购活动。</w:t>
            </w:r>
          </w:p>
        </w:tc>
      </w:tr>
      <w:tr w14:paraId="55FE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3" w:type="dxa"/>
            <w:noWrap w:val="0"/>
            <w:vAlign w:val="center"/>
          </w:tcPr>
          <w:p w14:paraId="6A5A16B2">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6</w:t>
            </w:r>
          </w:p>
        </w:tc>
        <w:tc>
          <w:tcPr>
            <w:tcW w:w="1478" w:type="dxa"/>
            <w:noWrap w:val="0"/>
            <w:vAlign w:val="center"/>
          </w:tcPr>
          <w:p w14:paraId="78D3EE78">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联合体</w:t>
            </w:r>
          </w:p>
        </w:tc>
        <w:tc>
          <w:tcPr>
            <w:tcW w:w="6868" w:type="dxa"/>
            <w:noWrap w:val="0"/>
            <w:vAlign w:val="center"/>
          </w:tcPr>
          <w:p w14:paraId="473FD5F8">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7F24869B">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□接受</w:t>
            </w:r>
          </w:p>
        </w:tc>
      </w:tr>
      <w:tr w14:paraId="3B52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43" w:type="dxa"/>
            <w:vMerge w:val="restart"/>
            <w:noWrap w:val="0"/>
            <w:vAlign w:val="center"/>
          </w:tcPr>
          <w:p w14:paraId="5D70F9CB">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7</w:t>
            </w:r>
          </w:p>
        </w:tc>
        <w:tc>
          <w:tcPr>
            <w:tcW w:w="1478" w:type="dxa"/>
            <w:noWrap w:val="0"/>
            <w:vAlign w:val="center"/>
          </w:tcPr>
          <w:p w14:paraId="0BB6996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政府采购强制采购节能产品</w:t>
            </w:r>
          </w:p>
        </w:tc>
        <w:tc>
          <w:tcPr>
            <w:tcW w:w="6868" w:type="dxa"/>
            <w:noWrap w:val="0"/>
            <w:vAlign w:val="center"/>
          </w:tcPr>
          <w:p w14:paraId="437EDA0A">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☑否</w:t>
            </w:r>
          </w:p>
          <w:p w14:paraId="5E2B2B85">
            <w:pPr>
              <w:autoSpaceDE w:val="0"/>
              <w:autoSpaceDN w:val="0"/>
              <w:spacing w:line="440" w:lineRule="exact"/>
              <w:rPr>
                <w:rFonts w:hint="eastAsia" w:ascii="宋体" w:hAnsi="宋体" w:cs="宋体"/>
                <w:color w:val="000000"/>
                <w:szCs w:val="21"/>
                <w:highlight w:val="none"/>
              </w:rPr>
            </w:pPr>
            <w:r>
              <w:rPr>
                <w:rFonts w:hint="eastAsia" w:ascii="宋体" w:hAnsi="宋体" w:cs="宋体"/>
                <w:snapToGrid w:val="0"/>
                <w:color w:val="000000"/>
                <w:szCs w:val="21"/>
                <w:highlight w:val="none"/>
              </w:rPr>
              <w:t>□是，</w:t>
            </w:r>
            <w:r>
              <w:rPr>
                <w:rFonts w:hint="eastAsia" w:ascii="宋体" w:hAnsi="宋体" w:cs="宋体"/>
                <w:color w:val="000000"/>
                <w:szCs w:val="21"/>
                <w:highlight w:val="none"/>
              </w:rPr>
              <w:t>获得国家确定的认证机构出具的有效期内的节能产品（强制类）认证证书的产品。</w:t>
            </w:r>
          </w:p>
        </w:tc>
      </w:tr>
      <w:tr w14:paraId="3EE9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3" w:type="dxa"/>
            <w:vMerge w:val="continue"/>
            <w:noWrap w:val="0"/>
            <w:vAlign w:val="center"/>
          </w:tcPr>
          <w:p w14:paraId="47C73A85">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4F6D8ED1">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政府采购强制采购信息安全认证</w:t>
            </w:r>
          </w:p>
        </w:tc>
        <w:tc>
          <w:tcPr>
            <w:tcW w:w="6868" w:type="dxa"/>
            <w:noWrap w:val="0"/>
            <w:vAlign w:val="center"/>
          </w:tcPr>
          <w:p w14:paraId="7A7003F8">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否</w:t>
            </w:r>
          </w:p>
          <w:p w14:paraId="2D2B7641">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是</w:t>
            </w:r>
          </w:p>
        </w:tc>
      </w:tr>
      <w:tr w14:paraId="593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3" w:type="dxa"/>
            <w:vMerge w:val="restart"/>
            <w:noWrap w:val="0"/>
            <w:vAlign w:val="center"/>
          </w:tcPr>
          <w:p w14:paraId="1F5235E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8</w:t>
            </w:r>
          </w:p>
        </w:tc>
        <w:tc>
          <w:tcPr>
            <w:tcW w:w="1478" w:type="dxa"/>
            <w:noWrap w:val="0"/>
            <w:vAlign w:val="center"/>
          </w:tcPr>
          <w:p w14:paraId="13059CC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4FC92710">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节能产品（非强制类）</w:t>
            </w:r>
          </w:p>
        </w:tc>
        <w:tc>
          <w:tcPr>
            <w:tcW w:w="6868" w:type="dxa"/>
            <w:noWrap w:val="0"/>
            <w:vAlign w:val="center"/>
          </w:tcPr>
          <w:p w14:paraId="2FDD5A4A">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6A36F3E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506F40A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□依据国家确定的认证机构出具的有效期内的节能产品认证证书，对获得证书的产品在评审时予以价格扣除，用扣除后的价格参与评审，本项目的扣除比例为：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 xml:space="preserve">/ </w:t>
            </w:r>
            <w:r>
              <w:rPr>
                <w:rFonts w:hint="eastAsia" w:ascii="宋体" w:hAnsi="宋体" w:cs="宋体"/>
                <w:snapToGrid w:val="0"/>
                <w:color w:val="000000"/>
                <w:szCs w:val="21"/>
                <w:highlight w:val="none"/>
              </w:rPr>
              <w:t>％</w:t>
            </w:r>
          </w:p>
          <w:p w14:paraId="4651DDE5">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7FD1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743" w:type="dxa"/>
            <w:vMerge w:val="continue"/>
            <w:noWrap w:val="0"/>
            <w:vAlign w:val="center"/>
          </w:tcPr>
          <w:p w14:paraId="432DB04F">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6A7C7C5D">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政府采购优先采购：</w:t>
            </w:r>
          </w:p>
          <w:p w14:paraId="7316277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环境标志产品</w:t>
            </w:r>
          </w:p>
        </w:tc>
        <w:tc>
          <w:tcPr>
            <w:tcW w:w="6868" w:type="dxa"/>
            <w:noWrap w:val="0"/>
            <w:vAlign w:val="center"/>
          </w:tcPr>
          <w:p w14:paraId="0AA2A3A2">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产品：</w:t>
            </w:r>
          </w:p>
          <w:p w14:paraId="779D9A6B">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□依据国家确定的认证机构出具的有效期内的环境标志产品认证证书，对获得证书的产品在评审时予以加分，每项加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分，最高加</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分。</w:t>
            </w:r>
          </w:p>
          <w:p w14:paraId="39E8C0C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□依据国家确定的认证机构出具的有效期内的环境标志产品认证证书，对获得证书的产品在评审时予以价格扣除，用扣除后的价格参与评审，本项目的扣除比例为：</w:t>
            </w:r>
            <w:r>
              <w:rPr>
                <w:rFonts w:hint="eastAsia" w:ascii="宋体" w:hAnsi="宋体" w:cs="宋体"/>
                <w:snapToGrid w:val="0"/>
                <w:color w:val="000000"/>
                <w:szCs w:val="21"/>
                <w:highlight w:val="none"/>
                <w:u w:val="single"/>
              </w:rPr>
              <w:t>/</w:t>
            </w:r>
            <w:r>
              <w:rPr>
                <w:rFonts w:hint="eastAsia" w:ascii="宋体" w:hAnsi="宋体" w:cs="宋体"/>
                <w:snapToGrid w:val="0"/>
                <w:color w:val="000000"/>
                <w:szCs w:val="21"/>
                <w:highlight w:val="none"/>
              </w:rPr>
              <w:t>％</w:t>
            </w:r>
          </w:p>
          <w:p w14:paraId="0B58B2F9">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☑本项目不适用。</w:t>
            </w:r>
          </w:p>
        </w:tc>
      </w:tr>
      <w:tr w14:paraId="0E79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Merge w:val="continue"/>
            <w:noWrap w:val="0"/>
            <w:vAlign w:val="center"/>
          </w:tcPr>
          <w:p w14:paraId="78A28A03">
            <w:pPr>
              <w:spacing w:line="440" w:lineRule="exact"/>
              <w:jc w:val="center"/>
              <w:rPr>
                <w:rFonts w:hint="eastAsia" w:ascii="宋体" w:hAnsi="宋体" w:cs="宋体"/>
                <w:snapToGrid w:val="0"/>
                <w:color w:val="000000"/>
                <w:szCs w:val="21"/>
                <w:highlight w:val="none"/>
              </w:rPr>
            </w:pPr>
          </w:p>
        </w:tc>
        <w:tc>
          <w:tcPr>
            <w:tcW w:w="1478" w:type="dxa"/>
            <w:noWrap w:val="0"/>
            <w:vAlign w:val="center"/>
          </w:tcPr>
          <w:p w14:paraId="7F10B0E3">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lang w:eastAsia="en-US"/>
              </w:rPr>
              <w:t>支持中小企业政策</w:t>
            </w:r>
            <w:r>
              <w:rPr>
                <w:rFonts w:hint="eastAsia" w:ascii="宋体" w:hAnsi="宋体" w:cs="宋体"/>
                <w:snapToGrid w:val="0"/>
                <w:color w:val="000000"/>
                <w:szCs w:val="21"/>
                <w:highlight w:val="none"/>
                <w:lang w:val="en-US" w:eastAsia="en-US"/>
              </w:rPr>
              <w:t>（非专门面向中小企业采购项目适用）</w:t>
            </w:r>
          </w:p>
        </w:tc>
        <w:tc>
          <w:tcPr>
            <w:tcW w:w="6868" w:type="dxa"/>
            <w:noWrap w:val="0"/>
            <w:vAlign w:val="center"/>
          </w:tcPr>
          <w:p w14:paraId="0F241615">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小型和微型企业价格扣除：</w:t>
            </w:r>
            <w:r>
              <w:rPr>
                <w:rFonts w:hint="eastAsia" w:ascii="宋体" w:hAnsi="宋体" w:eastAsia="宋体" w:cs="宋体"/>
                <w:b w:val="0"/>
                <w:color w:val="auto"/>
                <w:sz w:val="21"/>
                <w:szCs w:val="21"/>
                <w:highlight w:val="none"/>
                <w:u w:val="single"/>
                <w:lang w:val="en-US" w:eastAsia="zh-CN"/>
              </w:rPr>
              <w:t xml:space="preserve"> 10%    </w:t>
            </w:r>
            <w:r>
              <w:rPr>
                <w:rFonts w:hint="eastAsia" w:ascii="宋体" w:hAnsi="宋体" w:eastAsia="宋体" w:cs="宋体"/>
                <w:b w:val="0"/>
                <w:color w:val="auto"/>
                <w:sz w:val="21"/>
                <w:szCs w:val="21"/>
                <w:highlight w:val="none"/>
              </w:rPr>
              <w:t>。</w:t>
            </w:r>
          </w:p>
          <w:p w14:paraId="60A92707">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监狱企业价格扣除：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42ECBF3D">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3</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残疾人福利性单位价格扣除：</w:t>
            </w:r>
            <w:r>
              <w:rPr>
                <w:rFonts w:hint="eastAsia" w:ascii="宋体" w:hAnsi="宋体" w:eastAsia="宋体" w:cs="宋体"/>
                <w:b w:val="0"/>
                <w:color w:val="auto"/>
                <w:sz w:val="21"/>
                <w:szCs w:val="21"/>
                <w:highlight w:val="none"/>
                <w:u w:val="none"/>
              </w:rPr>
              <w:t>同小型和微型企业</w:t>
            </w:r>
            <w:r>
              <w:rPr>
                <w:rFonts w:hint="eastAsia" w:ascii="宋体" w:hAnsi="宋体" w:eastAsia="宋体" w:cs="宋体"/>
                <w:b w:val="0"/>
                <w:color w:val="auto"/>
                <w:sz w:val="21"/>
                <w:szCs w:val="21"/>
                <w:highlight w:val="none"/>
              </w:rPr>
              <w:t>。</w:t>
            </w:r>
          </w:p>
          <w:p w14:paraId="26F7CD1E">
            <w:pPr>
              <w:pStyle w:val="80"/>
              <w:widowControl w:val="0"/>
              <w:spacing w:before="0" w:beforeAutospacing="0" w:after="0" w:afterAutospacing="0" w:line="240" w:lineRule="auto"/>
              <w:jc w:val="both"/>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4</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符合条件的联合体价格扣除：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p>
          <w:p w14:paraId="0EECFE64">
            <w:pPr>
              <w:widowControl/>
              <w:topLinePunct/>
              <w:spacing w:line="440" w:lineRule="exact"/>
              <w:jc w:val="left"/>
              <w:rPr>
                <w:rFonts w:ascii="宋体" w:hAnsi="宋体" w:cs="宋体"/>
                <w:color w:val="000000"/>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5</w:t>
            </w:r>
            <w:r>
              <w:rPr>
                <w:rFonts w:hint="eastAsia" w:ascii="宋体" w:hAnsi="宋体" w:eastAsia="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rPr>
              <w:t>符合条件的向小微企业分包的大中型企业价格扣除：</w:t>
            </w:r>
            <w:r>
              <w:rPr>
                <w:rFonts w:hint="eastAsia" w:ascii="宋体" w:hAnsi="宋体" w:eastAsia="宋体" w:cs="宋体"/>
                <w:b w:val="0"/>
                <w:color w:val="auto"/>
                <w:sz w:val="21"/>
                <w:szCs w:val="21"/>
                <w:highlight w:val="none"/>
                <w:u w:val="single"/>
                <w:lang w:val="en-US" w:eastAsia="zh-CN"/>
              </w:rPr>
              <w:t xml:space="preserve">      /  </w:t>
            </w:r>
            <w:r>
              <w:rPr>
                <w:rFonts w:hint="eastAsia" w:ascii="宋体" w:hAnsi="宋体" w:eastAsia="宋体" w:cs="宋体"/>
                <w:b w:val="0"/>
                <w:color w:val="auto"/>
                <w:sz w:val="21"/>
                <w:szCs w:val="21"/>
                <w:highlight w:val="none"/>
              </w:rPr>
              <w:t>。</w:t>
            </w:r>
            <w:r>
              <w:rPr>
                <w:rFonts w:hint="eastAsia" w:ascii="宋体" w:hAnsi="宋体" w:eastAsia="宋体" w:cs="宋体"/>
                <w:b w:val="0"/>
                <w:i w:val="0"/>
                <w:iCs/>
                <w:color w:val="auto"/>
                <w:sz w:val="21"/>
                <w:szCs w:val="21"/>
                <w:highlight w:val="none"/>
              </w:rPr>
              <w:t>（允许大中型企业向小微企业分包的项目适用）</w:t>
            </w:r>
          </w:p>
        </w:tc>
      </w:tr>
      <w:tr w14:paraId="6248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3" w:type="dxa"/>
            <w:noWrap w:val="0"/>
            <w:vAlign w:val="center"/>
          </w:tcPr>
          <w:p w14:paraId="07AC3D01">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9</w:t>
            </w:r>
          </w:p>
        </w:tc>
        <w:tc>
          <w:tcPr>
            <w:tcW w:w="1478" w:type="dxa"/>
            <w:noWrap w:val="0"/>
            <w:vAlign w:val="center"/>
          </w:tcPr>
          <w:p w14:paraId="022A3047">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其他法律法规强制性规定的</w:t>
            </w:r>
          </w:p>
        </w:tc>
        <w:tc>
          <w:tcPr>
            <w:tcW w:w="6868" w:type="dxa"/>
            <w:noWrap w:val="0"/>
            <w:vAlign w:val="center"/>
          </w:tcPr>
          <w:p w14:paraId="3B31AFF9">
            <w:pPr>
              <w:tabs>
                <w:tab w:val="left" w:pos="4927"/>
              </w:tabs>
              <w:spacing w:line="440" w:lineRule="exact"/>
              <w:ind w:firstLine="105" w:firstLineChars="50"/>
              <w:rPr>
                <w:rFonts w:hint="eastAsia" w:ascii="宋体" w:hAnsi="宋体" w:cs="宋体"/>
                <w:color w:val="000000"/>
                <w:szCs w:val="21"/>
                <w:highlight w:val="none"/>
              </w:rPr>
            </w:pPr>
            <w:r>
              <w:rPr>
                <w:rFonts w:hint="eastAsia" w:ascii="宋体" w:hAnsi="宋体" w:cs="宋体"/>
                <w:color w:val="000000"/>
                <w:highlight w:val="none"/>
              </w:rPr>
              <w:t>根据《财政部民政部中国残疾人联合会关于促进残疾人就业政府采购政策的通知》(财库[2017]141 号)相关规定，对满足价格扣除条件且在投标文件中提交了《残疾人福利性单位声明函》的企业视为小微企业。</w:t>
            </w:r>
          </w:p>
        </w:tc>
      </w:tr>
      <w:tr w14:paraId="6363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3" w:type="dxa"/>
            <w:noWrap w:val="0"/>
            <w:vAlign w:val="center"/>
          </w:tcPr>
          <w:p w14:paraId="52595B13">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0</w:t>
            </w:r>
          </w:p>
        </w:tc>
        <w:tc>
          <w:tcPr>
            <w:tcW w:w="1478" w:type="dxa"/>
            <w:noWrap w:val="0"/>
            <w:vAlign w:val="center"/>
          </w:tcPr>
          <w:p w14:paraId="011AF9F4">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招标文件的澄清</w:t>
            </w:r>
          </w:p>
        </w:tc>
        <w:tc>
          <w:tcPr>
            <w:tcW w:w="6868" w:type="dxa"/>
            <w:noWrap w:val="0"/>
            <w:vAlign w:val="center"/>
          </w:tcPr>
          <w:p w14:paraId="23DA4656">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tc>
      </w:tr>
      <w:tr w14:paraId="5B76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43" w:type="dxa"/>
            <w:noWrap w:val="0"/>
            <w:vAlign w:val="center"/>
          </w:tcPr>
          <w:p w14:paraId="4FE7EB67">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1</w:t>
            </w:r>
          </w:p>
        </w:tc>
        <w:tc>
          <w:tcPr>
            <w:tcW w:w="1478" w:type="dxa"/>
            <w:noWrap w:val="0"/>
            <w:vAlign w:val="center"/>
          </w:tcPr>
          <w:p w14:paraId="0CA7C891">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递交投标文件的截止时间和地点</w:t>
            </w:r>
          </w:p>
        </w:tc>
        <w:tc>
          <w:tcPr>
            <w:tcW w:w="6868" w:type="dxa"/>
            <w:noWrap w:val="0"/>
            <w:vAlign w:val="center"/>
          </w:tcPr>
          <w:p w14:paraId="66F53014">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1）递交时间：202</w:t>
            </w:r>
            <w:r>
              <w:rPr>
                <w:rFonts w:hint="eastAsia" w:ascii="宋体" w:hAnsi="宋体" w:cs="宋体"/>
                <w:snapToGrid w:val="0"/>
                <w:color w:val="000000"/>
                <w:szCs w:val="21"/>
                <w:highlight w:val="none"/>
                <w:lang w:val="en-US" w:eastAsia="zh-CN"/>
              </w:rPr>
              <w:t>5</w:t>
            </w:r>
            <w:r>
              <w:rPr>
                <w:rFonts w:hint="eastAsia" w:ascii="宋体" w:hAnsi="宋体" w:cs="宋体"/>
                <w:snapToGrid w:val="0"/>
                <w:color w:val="000000"/>
                <w:szCs w:val="21"/>
                <w:highlight w:val="none"/>
              </w:rPr>
              <w:t>年</w:t>
            </w:r>
            <w:r>
              <w:rPr>
                <w:rFonts w:hint="eastAsia" w:ascii="宋体" w:hAnsi="宋体" w:cs="宋体"/>
                <w:snapToGrid w:val="0"/>
                <w:color w:val="000000"/>
                <w:szCs w:val="21"/>
                <w:highlight w:val="none"/>
                <w:lang w:val="en-US" w:eastAsia="zh-CN"/>
              </w:rPr>
              <w:t xml:space="preserve"> 8 </w:t>
            </w:r>
            <w:r>
              <w:rPr>
                <w:rFonts w:hint="eastAsia" w:ascii="宋体" w:hAnsi="宋体" w:cs="宋体"/>
                <w:snapToGrid w:val="0"/>
                <w:color w:val="000000"/>
                <w:szCs w:val="21"/>
                <w:highlight w:val="none"/>
              </w:rPr>
              <w:t>月</w:t>
            </w:r>
            <w:r>
              <w:rPr>
                <w:rFonts w:hint="eastAsia" w:ascii="宋体" w:hAnsi="宋体" w:cs="宋体"/>
                <w:snapToGrid w:val="0"/>
                <w:color w:val="000000"/>
                <w:szCs w:val="21"/>
                <w:highlight w:val="none"/>
                <w:lang w:val="en-US" w:eastAsia="zh-CN"/>
              </w:rPr>
              <w:t xml:space="preserve"> 4 </w:t>
            </w:r>
            <w:r>
              <w:rPr>
                <w:rFonts w:hint="eastAsia" w:ascii="宋体" w:hAnsi="宋体" w:cs="宋体"/>
                <w:snapToGrid w:val="0"/>
                <w:color w:val="000000"/>
                <w:szCs w:val="21"/>
                <w:highlight w:val="none"/>
              </w:rPr>
              <w:t>日 11:00（北京时间）</w:t>
            </w:r>
          </w:p>
          <w:p w14:paraId="103A5D3E">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2）递交地点：政府采购云平台（http://www.ccgp-xinjiang.gov.cn/）不见面开标大厅</w:t>
            </w:r>
          </w:p>
          <w:p w14:paraId="4FDF5593">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3）对迟于该时间递交的投标文件将不予接收。</w:t>
            </w:r>
          </w:p>
        </w:tc>
      </w:tr>
      <w:tr w14:paraId="0910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43" w:type="dxa"/>
            <w:noWrap w:val="0"/>
            <w:vAlign w:val="center"/>
          </w:tcPr>
          <w:p w14:paraId="4EF18356">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lang w:val="en-US" w:eastAsia="zh-CN"/>
              </w:rPr>
              <w:t>2</w:t>
            </w:r>
          </w:p>
        </w:tc>
        <w:tc>
          <w:tcPr>
            <w:tcW w:w="1478" w:type="dxa"/>
            <w:noWrap w:val="0"/>
            <w:vAlign w:val="center"/>
          </w:tcPr>
          <w:p w14:paraId="1EB873E6">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投标文件开启时间和地点</w:t>
            </w:r>
          </w:p>
        </w:tc>
        <w:tc>
          <w:tcPr>
            <w:tcW w:w="6868" w:type="dxa"/>
            <w:noWrap w:val="0"/>
            <w:vAlign w:val="center"/>
          </w:tcPr>
          <w:p w14:paraId="26CCA225">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1）开标时间：202</w:t>
            </w:r>
            <w:r>
              <w:rPr>
                <w:rFonts w:hint="eastAsia" w:ascii="宋体" w:hAnsi="宋体" w:cs="宋体"/>
                <w:snapToGrid w:val="0"/>
                <w:color w:val="000000"/>
                <w:szCs w:val="21"/>
                <w:highlight w:val="none"/>
                <w:lang w:val="en-US" w:eastAsia="zh-CN"/>
              </w:rPr>
              <w:t xml:space="preserve">5 </w:t>
            </w:r>
            <w:r>
              <w:rPr>
                <w:rFonts w:hint="eastAsia" w:ascii="宋体" w:hAnsi="宋体" w:cs="宋体"/>
                <w:snapToGrid w:val="0"/>
                <w:color w:val="000000"/>
                <w:szCs w:val="21"/>
                <w:highlight w:val="none"/>
              </w:rPr>
              <w:t>年</w:t>
            </w:r>
            <w:r>
              <w:rPr>
                <w:rFonts w:hint="eastAsia" w:ascii="宋体" w:hAnsi="宋体" w:cs="宋体"/>
                <w:snapToGrid w:val="0"/>
                <w:color w:val="000000"/>
                <w:szCs w:val="21"/>
                <w:highlight w:val="none"/>
                <w:lang w:val="en-US" w:eastAsia="zh-CN"/>
              </w:rPr>
              <w:t xml:space="preserve"> 8 </w:t>
            </w:r>
            <w:r>
              <w:rPr>
                <w:rFonts w:hint="eastAsia" w:ascii="宋体" w:hAnsi="宋体" w:cs="宋体"/>
                <w:snapToGrid w:val="0"/>
                <w:color w:val="000000"/>
                <w:szCs w:val="21"/>
                <w:highlight w:val="none"/>
              </w:rPr>
              <w:t>月</w:t>
            </w:r>
            <w:r>
              <w:rPr>
                <w:rFonts w:hint="eastAsia" w:ascii="宋体" w:hAnsi="宋体" w:cs="宋体"/>
                <w:snapToGrid w:val="0"/>
                <w:color w:val="000000"/>
                <w:szCs w:val="21"/>
                <w:highlight w:val="none"/>
                <w:lang w:val="en-US" w:eastAsia="zh-CN"/>
              </w:rPr>
              <w:t xml:space="preserve"> 4 </w:t>
            </w:r>
            <w:r>
              <w:rPr>
                <w:rFonts w:hint="eastAsia" w:ascii="宋体" w:hAnsi="宋体" w:cs="宋体"/>
                <w:snapToGrid w:val="0"/>
                <w:color w:val="000000"/>
                <w:szCs w:val="21"/>
                <w:highlight w:val="none"/>
              </w:rPr>
              <w:t>日 11:00（北京时间）</w:t>
            </w:r>
          </w:p>
          <w:p w14:paraId="4BD72E84">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2）开标地点：政府采购云平台（http://www.ccgp-xinjiang.gov.cn/）不见面开标大厅</w:t>
            </w:r>
          </w:p>
        </w:tc>
      </w:tr>
      <w:tr w14:paraId="72E6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743" w:type="dxa"/>
            <w:noWrap w:val="0"/>
            <w:vAlign w:val="center"/>
          </w:tcPr>
          <w:p w14:paraId="66FEE51C">
            <w:pPr>
              <w:spacing w:line="440" w:lineRule="exact"/>
              <w:jc w:val="center"/>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rPr>
              <w:t>1</w:t>
            </w:r>
            <w:r>
              <w:rPr>
                <w:rFonts w:hint="eastAsia" w:ascii="宋体" w:hAnsi="宋体" w:cs="宋体"/>
                <w:snapToGrid w:val="0"/>
                <w:color w:val="000000"/>
                <w:szCs w:val="21"/>
                <w:highlight w:val="none"/>
                <w:lang w:val="en-US" w:eastAsia="zh-CN"/>
              </w:rPr>
              <w:t>3</w:t>
            </w:r>
          </w:p>
        </w:tc>
        <w:tc>
          <w:tcPr>
            <w:tcW w:w="1478" w:type="dxa"/>
            <w:noWrap w:val="0"/>
            <w:vAlign w:val="center"/>
          </w:tcPr>
          <w:p w14:paraId="40D83E82">
            <w:pPr>
              <w:spacing w:line="360" w:lineRule="auto"/>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投标保证金</w:t>
            </w:r>
          </w:p>
        </w:tc>
        <w:tc>
          <w:tcPr>
            <w:tcW w:w="6868" w:type="dxa"/>
            <w:noWrap w:val="0"/>
            <w:vAlign w:val="center"/>
          </w:tcPr>
          <w:p w14:paraId="0719976E">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□不要求提供</w:t>
            </w:r>
          </w:p>
          <w:p w14:paraId="26EC3FCA">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☑要求提供</w:t>
            </w:r>
          </w:p>
          <w:p w14:paraId="0C5069CF">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投标保证金：</w:t>
            </w:r>
          </w:p>
          <w:p w14:paraId="46FA9879">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一：46000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肆万陆仟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4AC0868E">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二：46000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肆万陆仟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07C84E67">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三：41000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肆万壹仟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1476DA98">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四：47000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肆万柒仟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4B7D9A70">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五：68000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陆万捌仟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002A3AE8">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六：51000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伍万壹仟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6C4780EB">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七：54000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伍万肆仟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2F4344A4">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八：60000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陆万</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471D60C9">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九：57000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伍万柒仟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77CC8285">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十：51000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伍万壹仟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43F37D08">
            <w:pPr>
              <w:spacing w:line="360" w:lineRule="auto"/>
              <w:rPr>
                <w:rFonts w:hint="eastAsia" w:ascii="宋体" w:hAnsi="宋体" w:eastAsia="宋体" w:cs="宋体"/>
                <w:snapToGrid w:val="0"/>
                <w:color w:val="000000"/>
                <w:szCs w:val="21"/>
                <w:highlight w:val="none"/>
                <w:lang w:eastAsia="zh-CN"/>
              </w:rPr>
            </w:pPr>
            <w:r>
              <w:rPr>
                <w:rFonts w:hint="eastAsia" w:ascii="宋体" w:hAnsi="宋体" w:cs="宋体"/>
                <w:snapToGrid w:val="0"/>
                <w:color w:val="000000"/>
                <w:szCs w:val="21"/>
                <w:highlight w:val="none"/>
                <w:lang w:val="en-US" w:eastAsia="zh-CN"/>
              </w:rPr>
              <w:t>标项</w:t>
            </w:r>
            <w:r>
              <w:rPr>
                <w:rFonts w:hint="eastAsia" w:ascii="宋体" w:hAnsi="宋体" w:eastAsia="宋体" w:cs="宋体"/>
                <w:snapToGrid w:val="0"/>
                <w:color w:val="000000"/>
                <w:szCs w:val="21"/>
                <w:highlight w:val="none"/>
                <w:lang w:val="en-US" w:eastAsia="zh-CN"/>
              </w:rPr>
              <w:t>十一：47000</w:t>
            </w:r>
            <w:r>
              <w:rPr>
                <w:rFonts w:hint="eastAsia" w:ascii="宋体" w:hAnsi="宋体" w:eastAsia="宋体" w:cs="宋体"/>
                <w:snapToGrid w:val="0"/>
                <w:color w:val="000000"/>
                <w:szCs w:val="21"/>
                <w:highlight w:val="none"/>
              </w:rPr>
              <w:t>.00（</w:t>
            </w:r>
            <w:r>
              <w:rPr>
                <w:rFonts w:hint="eastAsia" w:ascii="宋体" w:hAnsi="宋体" w:eastAsia="宋体" w:cs="宋体"/>
                <w:snapToGrid w:val="0"/>
                <w:color w:val="000000"/>
                <w:szCs w:val="21"/>
                <w:highlight w:val="none"/>
                <w:lang w:val="en-US" w:eastAsia="zh-CN"/>
              </w:rPr>
              <w:t>肆万柒仟</w:t>
            </w:r>
            <w:r>
              <w:rPr>
                <w:rFonts w:hint="eastAsia" w:ascii="宋体" w:hAnsi="宋体" w:eastAsia="宋体" w:cs="宋体"/>
                <w:snapToGrid w:val="0"/>
                <w:color w:val="000000"/>
                <w:szCs w:val="21"/>
                <w:highlight w:val="none"/>
              </w:rPr>
              <w:t>元整）</w:t>
            </w:r>
            <w:r>
              <w:rPr>
                <w:rFonts w:hint="eastAsia" w:ascii="宋体" w:hAnsi="宋体" w:eastAsia="宋体" w:cs="宋体"/>
                <w:snapToGrid w:val="0"/>
                <w:color w:val="000000"/>
                <w:szCs w:val="21"/>
                <w:highlight w:val="none"/>
                <w:lang w:eastAsia="zh-CN"/>
              </w:rPr>
              <w:t>；</w:t>
            </w:r>
          </w:p>
          <w:p w14:paraId="4984FE8F">
            <w:pPr>
              <w:spacing w:line="360" w:lineRule="auto"/>
              <w:rPr>
                <w:rFonts w:hint="eastAsia" w:ascii="宋体" w:hAnsi="宋体" w:eastAsia="宋体" w:cs="宋体"/>
                <w:snapToGrid w:val="0"/>
                <w:color w:val="000000"/>
                <w:szCs w:val="21"/>
                <w:highlight w:val="none"/>
                <w:lang w:eastAsia="zh-CN"/>
              </w:rPr>
            </w:pPr>
            <w:r>
              <w:rPr>
                <w:rFonts w:hint="eastAsia" w:ascii="宋体" w:hAnsi="宋体" w:eastAsia="宋体" w:cs="宋体"/>
                <w:snapToGrid w:val="0"/>
                <w:color w:val="000000"/>
                <w:szCs w:val="21"/>
                <w:highlight w:val="none"/>
              </w:rPr>
              <w:t>投标保证金缴纳方式：从投标人基本账户以转账、支票、汇票、本票、或者金融机构、担保机构出具的保函等非现金提交</w:t>
            </w:r>
            <w:r>
              <w:rPr>
                <w:rFonts w:hint="eastAsia" w:ascii="宋体" w:hAnsi="宋体" w:eastAsia="宋体" w:cs="宋体"/>
                <w:snapToGrid w:val="0"/>
                <w:color w:val="000000"/>
                <w:szCs w:val="21"/>
                <w:highlight w:val="none"/>
                <w:lang w:eastAsia="zh-CN"/>
              </w:rPr>
              <w:t>。</w:t>
            </w:r>
          </w:p>
          <w:p w14:paraId="647A6E78">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lang w:eastAsia="zh-CN"/>
              </w:rPr>
              <w:t>（</w:t>
            </w:r>
            <w:r>
              <w:rPr>
                <w:rFonts w:hint="eastAsia" w:ascii="宋体" w:hAnsi="宋体" w:eastAsia="宋体" w:cs="宋体"/>
                <w:snapToGrid w:val="0"/>
                <w:color w:val="000000"/>
                <w:szCs w:val="21"/>
                <w:highlight w:val="none"/>
                <w:lang w:val="en-US" w:eastAsia="zh-CN"/>
              </w:rPr>
              <w:t>1</w:t>
            </w:r>
            <w:r>
              <w:rPr>
                <w:rFonts w:hint="eastAsia" w:ascii="宋体" w:hAnsi="宋体" w:eastAsia="宋体" w:cs="宋体"/>
                <w:snapToGrid w:val="0"/>
                <w:color w:val="000000"/>
                <w:szCs w:val="21"/>
                <w:highlight w:val="none"/>
                <w:lang w:eastAsia="zh-CN"/>
              </w:rPr>
              <w:t>）</w:t>
            </w:r>
            <w:r>
              <w:rPr>
                <w:rFonts w:hint="eastAsia" w:ascii="宋体" w:hAnsi="宋体" w:eastAsia="宋体" w:cs="宋体"/>
                <w:snapToGrid w:val="0"/>
                <w:color w:val="000000"/>
                <w:szCs w:val="21"/>
                <w:highlight w:val="none"/>
              </w:rPr>
              <w:t>采用公对公电汇形式，供应商必须于投标截止时间前将投标保证金从供应商账户汇至以下银行账户：</w:t>
            </w:r>
          </w:p>
          <w:p w14:paraId="437934FC">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公司名称：</w:t>
            </w:r>
            <w:r>
              <w:rPr>
                <w:rFonts w:hint="eastAsia" w:ascii="宋体" w:hAnsi="宋体" w:eastAsia="宋体" w:cs="宋体"/>
                <w:snapToGrid w:val="0"/>
                <w:color w:val="000000"/>
                <w:szCs w:val="21"/>
                <w:highlight w:val="none"/>
                <w:lang w:val="en-US" w:eastAsia="zh-CN"/>
              </w:rPr>
              <w:t>新疆太合昇咨询服务有限公司</w:t>
            </w:r>
          </w:p>
          <w:p w14:paraId="2EF9AAD7">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开户银行及机构：中国农业银行股份有限公司乌鲁木齐经济技术开发区支行</w:t>
            </w:r>
          </w:p>
          <w:p w14:paraId="2030D6A9">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账号：30010801040007477</w:t>
            </w:r>
          </w:p>
          <w:p w14:paraId="2922532F">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特别提示：投标人在递交保证金时应充分考虑转账在途时间，建议在投标截止时间前48小时到达我公司账户。</w:t>
            </w:r>
          </w:p>
          <w:p w14:paraId="017154BD">
            <w:pPr>
              <w:spacing w:line="360" w:lineRule="auto"/>
              <w:rPr>
                <w:rFonts w:hint="eastAsia" w:ascii="宋体" w:hAnsi="宋体" w:eastAsia="宋体" w:cs="宋体"/>
                <w:snapToGrid w:val="0"/>
                <w:color w:val="000000"/>
                <w:szCs w:val="21"/>
                <w:highlight w:val="none"/>
              </w:rPr>
            </w:pPr>
            <w:r>
              <w:rPr>
                <w:rFonts w:hint="eastAsia" w:ascii="宋体" w:hAnsi="宋体" w:eastAsia="宋体" w:cs="宋体"/>
                <w:snapToGrid w:val="0"/>
                <w:color w:val="000000"/>
                <w:szCs w:val="21"/>
                <w:highlight w:val="none"/>
              </w:rPr>
              <w:t>备注：1.保证金入账后须将保证金电汇凭证或保证金收据放入投标文件中。</w:t>
            </w:r>
          </w:p>
          <w:p w14:paraId="1E0DED69">
            <w:pPr>
              <w:numPr>
                <w:ilvl w:val="0"/>
                <w:numId w:val="2"/>
              </w:numPr>
              <w:spacing w:line="360" w:lineRule="auto"/>
              <w:rPr>
                <w:rFonts w:hint="eastAsia" w:ascii="宋体" w:hAnsi="宋体" w:eastAsia="宋体" w:cs="宋体"/>
                <w:b/>
                <w:bCs/>
                <w:snapToGrid w:val="0"/>
                <w:color w:val="000000"/>
                <w:szCs w:val="21"/>
                <w:highlight w:val="none"/>
              </w:rPr>
            </w:pPr>
            <w:r>
              <w:rPr>
                <w:rFonts w:hint="eastAsia" w:ascii="宋体" w:hAnsi="宋体" w:eastAsia="宋体" w:cs="宋体"/>
                <w:b/>
                <w:bCs/>
                <w:snapToGrid w:val="0"/>
                <w:color w:val="000000"/>
                <w:szCs w:val="21"/>
                <w:highlight w:val="none"/>
              </w:rPr>
              <w:t>汇款单上需注明</w:t>
            </w:r>
            <w:r>
              <w:rPr>
                <w:rFonts w:hint="eastAsia" w:ascii="宋体" w:hAnsi="宋体" w:eastAsia="宋体" w:cs="宋体"/>
                <w:b/>
                <w:bCs/>
                <w:snapToGrid w:val="0"/>
                <w:color w:val="000000"/>
                <w:szCs w:val="21"/>
                <w:highlight w:val="none"/>
                <w:lang w:val="en-US" w:eastAsia="zh-CN"/>
              </w:rPr>
              <w:t>项目</w:t>
            </w:r>
            <w:r>
              <w:rPr>
                <w:rFonts w:hint="eastAsia" w:ascii="宋体" w:hAnsi="宋体" w:eastAsia="宋体" w:cs="宋体"/>
                <w:b/>
                <w:bCs/>
                <w:snapToGrid w:val="0"/>
                <w:color w:val="000000"/>
                <w:szCs w:val="21"/>
                <w:highlight w:val="none"/>
              </w:rPr>
              <w:t>名称、</w:t>
            </w:r>
            <w:r>
              <w:rPr>
                <w:rFonts w:hint="eastAsia" w:ascii="宋体" w:hAnsi="宋体" w:eastAsia="宋体" w:cs="宋体"/>
                <w:b/>
                <w:bCs/>
                <w:snapToGrid w:val="0"/>
                <w:color w:val="000000"/>
                <w:szCs w:val="21"/>
                <w:highlight w:val="none"/>
                <w:lang w:val="en-US" w:eastAsia="zh-CN"/>
              </w:rPr>
              <w:t>项目编号</w:t>
            </w:r>
            <w:r>
              <w:rPr>
                <w:rFonts w:hint="eastAsia" w:ascii="宋体" w:hAnsi="宋体" w:eastAsia="宋体" w:cs="宋体"/>
                <w:b/>
                <w:bCs/>
                <w:snapToGrid w:val="0"/>
                <w:color w:val="000000"/>
                <w:szCs w:val="21"/>
                <w:highlight w:val="none"/>
              </w:rPr>
              <w:t>（写不下时项目名称可简写）、</w:t>
            </w:r>
            <w:r>
              <w:rPr>
                <w:rFonts w:hint="eastAsia" w:ascii="宋体" w:hAnsi="宋体" w:eastAsia="宋体" w:cs="宋体"/>
                <w:b/>
                <w:bCs/>
                <w:snapToGrid w:val="0"/>
                <w:color w:val="000000"/>
                <w:szCs w:val="21"/>
                <w:highlight w:val="none"/>
                <w:lang w:val="en-US" w:eastAsia="zh-CN"/>
              </w:rPr>
              <w:t>用途</w:t>
            </w:r>
            <w:r>
              <w:rPr>
                <w:rFonts w:hint="eastAsia" w:ascii="宋体" w:hAnsi="宋体" w:eastAsia="宋体" w:cs="宋体"/>
                <w:b/>
                <w:bCs/>
                <w:snapToGrid w:val="0"/>
                <w:color w:val="000000"/>
                <w:szCs w:val="21"/>
                <w:highlight w:val="none"/>
              </w:rPr>
              <w:t>。投标保证金于开标截止时间之前确认到账，若供应商未按照上述规定缴纳投标保证金,投标文件将被拒绝评审。</w:t>
            </w:r>
          </w:p>
          <w:p w14:paraId="781E995B">
            <w:pPr>
              <w:pStyle w:val="3"/>
              <w:numPr>
                <w:ilvl w:val="0"/>
                <w:numId w:val="0"/>
              </w:numPr>
              <w:spacing w:line="240" w:lineRule="auto"/>
              <w:rPr>
                <w:rFonts w:hint="eastAsia" w:ascii="宋体" w:hAnsi="宋体" w:eastAsia="宋体" w:cs="宋体"/>
                <w:b/>
                <w:bCs/>
                <w:snapToGrid w:val="0"/>
                <w:color w:val="000000"/>
                <w:sz w:val="21"/>
                <w:szCs w:val="18"/>
                <w:highlight w:val="none"/>
                <w:lang w:val="en-US" w:eastAsia="zh-CN"/>
              </w:rPr>
            </w:pPr>
            <w:r>
              <w:rPr>
                <w:rFonts w:hint="eastAsia" w:ascii="宋体" w:hAnsi="宋体" w:eastAsia="宋体" w:cs="宋体"/>
                <w:b/>
                <w:bCs/>
                <w:snapToGrid w:val="0"/>
                <w:color w:val="000000"/>
                <w:sz w:val="21"/>
                <w:szCs w:val="18"/>
                <w:highlight w:val="none"/>
                <w:lang w:val="en-US" w:eastAsia="zh-CN"/>
              </w:rPr>
              <w:t>银行保函</w:t>
            </w:r>
          </w:p>
          <w:p w14:paraId="60445CFA">
            <w:pPr>
              <w:pStyle w:val="3"/>
              <w:numPr>
                <w:ilvl w:val="0"/>
                <w:numId w:val="0"/>
              </w:numPr>
              <w:spacing w:line="360" w:lineRule="auto"/>
              <w:ind w:firstLine="420" w:firstLineChars="200"/>
              <w:rPr>
                <w:rFonts w:hint="eastAsia" w:ascii="宋体" w:hAnsi="宋体" w:eastAsia="宋体" w:cs="宋体"/>
                <w:color w:val="000000"/>
                <w:highlight w:val="none"/>
                <w:lang w:val="en-US" w:eastAsia="zh-CN"/>
              </w:rPr>
            </w:pPr>
            <w:r>
              <w:rPr>
                <w:rFonts w:hint="eastAsia" w:ascii="宋体" w:hAnsi="宋体" w:eastAsia="宋体" w:cs="宋体"/>
                <w:snapToGrid w:val="0"/>
                <w:color w:val="000000"/>
                <w:sz w:val="21"/>
                <w:szCs w:val="18"/>
                <w:highlight w:val="none"/>
                <w:lang w:val="en-US" w:eastAsia="zh-CN"/>
              </w:rPr>
              <w:t>格式以银行格式为准， 银行保函的内容应包括投标保证金金额、保函有效期限、银行担保内容（ 如因供应商原因发生采购文件规定的投标保证金不予退还的情形， 由银行向采购人足额支付投标保证金）</w:t>
            </w:r>
            <w:r>
              <w:rPr>
                <w:rFonts w:hint="eastAsia" w:ascii="宋体" w:hAnsi="宋体" w:eastAsia="宋体" w:cs="宋体"/>
                <w:snapToGrid w:val="0"/>
                <w:color w:val="000000"/>
                <w:szCs w:val="21"/>
                <w:highlight w:val="none"/>
                <w:lang w:val="en-US" w:eastAsia="zh-CN"/>
              </w:rPr>
              <w:t>。</w:t>
            </w:r>
          </w:p>
        </w:tc>
      </w:tr>
      <w:tr w14:paraId="4AD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3" w:type="dxa"/>
            <w:noWrap w:val="0"/>
            <w:vAlign w:val="center"/>
          </w:tcPr>
          <w:p w14:paraId="3DCC88C0">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14</w:t>
            </w:r>
          </w:p>
        </w:tc>
        <w:tc>
          <w:tcPr>
            <w:tcW w:w="1478" w:type="dxa"/>
            <w:noWrap w:val="0"/>
            <w:vAlign w:val="center"/>
          </w:tcPr>
          <w:p w14:paraId="46C0AF75">
            <w:pPr>
              <w:spacing w:line="360" w:lineRule="auto"/>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保证金退还</w:t>
            </w:r>
          </w:p>
        </w:tc>
        <w:tc>
          <w:tcPr>
            <w:tcW w:w="6868" w:type="dxa"/>
            <w:noWrap w:val="0"/>
            <w:vAlign w:val="center"/>
          </w:tcPr>
          <w:p w14:paraId="3D30ADA3">
            <w:pPr>
              <w:keepNext w:val="0"/>
              <w:keepLines w:val="0"/>
              <w:widowControl/>
              <w:suppressLineNumbers w:val="0"/>
              <w:spacing w:line="360" w:lineRule="auto"/>
              <w:jc w:val="left"/>
              <w:rPr>
                <w:rFonts w:hint="eastAsia" w:ascii="宋体" w:hAnsi="宋体" w:eastAsia="宋体" w:cs="宋体"/>
                <w:b/>
                <w:bCs/>
                <w:snapToGrid w:val="0"/>
                <w:color w:val="000000"/>
                <w:szCs w:val="21"/>
                <w:highlight w:val="none"/>
                <w:lang w:val="en-US" w:eastAsia="zh-CN"/>
              </w:rPr>
            </w:pPr>
            <w:r>
              <w:rPr>
                <w:rFonts w:hint="eastAsia" w:ascii="宋体" w:hAnsi="宋体" w:eastAsia="宋体" w:cs="宋体"/>
                <w:b/>
                <w:bCs/>
                <w:snapToGrid w:val="0"/>
                <w:color w:val="000000"/>
                <w:szCs w:val="21"/>
                <w:highlight w:val="none"/>
                <w:lang w:val="en-US" w:eastAsia="zh-CN"/>
              </w:rPr>
              <w:t>保证金退还</w:t>
            </w:r>
          </w:p>
          <w:p w14:paraId="4C600E2C">
            <w:pPr>
              <w:pStyle w:val="3"/>
              <w:ind w:left="0" w:leftChars="0" w:firstLine="0" w:firstLineChars="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lang w:val="en-US" w:eastAsia="zh-CN"/>
              </w:rPr>
              <w:t xml:space="preserve">1．未成交供应商的投标保证金将在中标通知书发出后 5 个工作日内无息退还。 </w:t>
            </w:r>
          </w:p>
          <w:p w14:paraId="02C8DD3E">
            <w:pPr>
              <w:pStyle w:val="3"/>
              <w:ind w:left="0" w:leftChars="0" w:firstLine="0" w:firstLineChars="0"/>
              <w:rPr>
                <w:rFonts w:hint="eastAsia" w:ascii="宋体" w:hAnsi="宋体" w:eastAsia="宋体" w:cs="宋体"/>
                <w:color w:val="000000"/>
                <w:sz w:val="21"/>
                <w:szCs w:val="16"/>
                <w:highlight w:val="none"/>
                <w:lang w:val="en-US" w:eastAsia="zh-CN"/>
              </w:rPr>
            </w:pPr>
            <w:r>
              <w:rPr>
                <w:rFonts w:hint="eastAsia" w:ascii="宋体" w:hAnsi="宋体" w:eastAsia="宋体" w:cs="宋体"/>
                <w:color w:val="000000"/>
                <w:sz w:val="21"/>
                <w:szCs w:val="16"/>
                <w:highlight w:val="none"/>
                <w:lang w:val="en-US" w:eastAsia="zh-CN"/>
              </w:rPr>
              <w:t>2．成交供应商的投标保证金将在其与采购人签订采购合同， 并将采购合同提交至采购代理机构后 5 个工作日内无息退还。</w:t>
            </w:r>
          </w:p>
          <w:p w14:paraId="6BB8C465">
            <w:pPr>
              <w:keepNext w:val="0"/>
              <w:keepLines w:val="0"/>
              <w:widowControl/>
              <w:suppressLineNumbers w:val="0"/>
              <w:spacing w:line="360" w:lineRule="auto"/>
              <w:jc w:val="left"/>
              <w:rPr>
                <w:rFonts w:hint="eastAsia" w:ascii="宋体" w:hAnsi="宋体" w:eastAsia="宋体" w:cs="宋体"/>
                <w:b/>
                <w:bCs/>
                <w:snapToGrid w:val="0"/>
                <w:color w:val="000000"/>
                <w:szCs w:val="21"/>
                <w:highlight w:val="none"/>
                <w:lang w:val="en-US" w:eastAsia="zh-CN"/>
              </w:rPr>
            </w:pPr>
            <w:r>
              <w:rPr>
                <w:rFonts w:hint="eastAsia" w:ascii="宋体" w:hAnsi="宋体" w:eastAsia="宋体" w:cs="宋体"/>
                <w:b/>
                <w:bCs/>
                <w:snapToGrid w:val="0"/>
                <w:color w:val="000000"/>
                <w:szCs w:val="21"/>
                <w:highlight w:val="none"/>
                <w:lang w:val="en-US" w:eastAsia="zh-CN"/>
              </w:rPr>
              <w:t>投标保证金不予退还的情形</w:t>
            </w:r>
          </w:p>
          <w:p w14:paraId="7EA12617">
            <w:pPr>
              <w:pStyle w:val="3"/>
              <w:ind w:left="0" w:leftChars="0" w:firstLine="0" w:firstLineChars="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1．供应商在提交投标文件截止时间后撤回投标文件的。</w:t>
            </w:r>
          </w:p>
          <w:p w14:paraId="59B2DBB8">
            <w:pPr>
              <w:pStyle w:val="3"/>
              <w:ind w:left="0" w:leftChars="0" w:firstLine="0" w:firstLineChars="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2．供应商在投标文件中提供虚假材料的。</w:t>
            </w:r>
          </w:p>
          <w:p w14:paraId="61C4499C">
            <w:pPr>
              <w:pStyle w:val="3"/>
              <w:ind w:left="0" w:leftChars="0" w:firstLine="0" w:firstLineChars="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3．中标通知书发出后， 成交供应商放弃成交项目的； 无正当理由不与采购人签订合同的； 在签订合同时向采购人提出附加条件或更改合同实质性内容的； 拒不提交采购文件要求的履约保证金的。</w:t>
            </w:r>
          </w:p>
          <w:p w14:paraId="11B8A6D2">
            <w:pPr>
              <w:pStyle w:val="3"/>
              <w:ind w:left="0" w:leftChars="0" w:firstLine="0" w:firstLineChars="0"/>
              <w:rPr>
                <w:rFonts w:hint="eastAsia" w:ascii="宋体" w:hAnsi="宋体" w:eastAsia="宋体" w:cs="宋体"/>
                <w:color w:val="000000"/>
                <w:sz w:val="21"/>
                <w:szCs w:val="16"/>
                <w:highlight w:val="none"/>
              </w:rPr>
            </w:pPr>
            <w:r>
              <w:rPr>
                <w:rFonts w:hint="eastAsia" w:ascii="宋体" w:hAnsi="宋体" w:eastAsia="宋体" w:cs="宋体"/>
                <w:color w:val="000000"/>
                <w:sz w:val="21"/>
                <w:szCs w:val="16"/>
                <w:highlight w:val="none"/>
              </w:rPr>
              <w:t>4．供应商与采购人、采购代理机构或其他供应商恶意串通的。</w:t>
            </w:r>
          </w:p>
          <w:p w14:paraId="1BB5A086">
            <w:pPr>
              <w:pStyle w:val="3"/>
              <w:ind w:left="0" w:leftChars="0" w:firstLine="0" w:firstLineChars="0"/>
              <w:rPr>
                <w:rFonts w:hint="eastAsia" w:ascii="宋体" w:hAnsi="宋体" w:eastAsia="宋体" w:cs="宋体"/>
                <w:snapToGrid w:val="0"/>
                <w:color w:val="000000"/>
                <w:szCs w:val="21"/>
                <w:highlight w:val="none"/>
                <w:lang w:val="en-US" w:eastAsia="zh-CN"/>
              </w:rPr>
            </w:pPr>
            <w:r>
              <w:rPr>
                <w:rFonts w:hint="eastAsia" w:ascii="宋体" w:hAnsi="宋体" w:eastAsia="宋体" w:cs="宋体"/>
                <w:color w:val="000000"/>
                <w:sz w:val="21"/>
                <w:szCs w:val="16"/>
                <w:highlight w:val="none"/>
              </w:rPr>
              <w:t>5．符合法律、法规规定的其他情形。</w:t>
            </w:r>
          </w:p>
        </w:tc>
      </w:tr>
      <w:tr w14:paraId="03C6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noWrap w:val="0"/>
            <w:vAlign w:val="center"/>
          </w:tcPr>
          <w:p w14:paraId="391CB8E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1</w:t>
            </w:r>
            <w:r>
              <w:rPr>
                <w:rFonts w:hint="eastAsia" w:ascii="宋体" w:hAnsi="宋体" w:cs="宋体"/>
                <w:snapToGrid w:val="0"/>
                <w:color w:val="000000"/>
                <w:szCs w:val="21"/>
                <w:highlight w:val="none"/>
              </w:rPr>
              <w:t>5</w:t>
            </w:r>
          </w:p>
        </w:tc>
        <w:tc>
          <w:tcPr>
            <w:tcW w:w="1478" w:type="dxa"/>
            <w:noWrap w:val="0"/>
            <w:vAlign w:val="center"/>
          </w:tcPr>
          <w:p w14:paraId="21C957A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w:t>
            </w:r>
            <w:r>
              <w:rPr>
                <w:rFonts w:hint="eastAsia" w:ascii="宋体" w:hAnsi="宋体" w:cs="宋体"/>
                <w:snapToGrid w:val="0"/>
                <w:color w:val="000000"/>
                <w:szCs w:val="21"/>
                <w:highlight w:val="none"/>
                <w:lang w:eastAsia="en-US"/>
              </w:rPr>
              <w:t>有效期</w:t>
            </w:r>
          </w:p>
        </w:tc>
        <w:tc>
          <w:tcPr>
            <w:tcW w:w="6868" w:type="dxa"/>
            <w:noWrap w:val="0"/>
            <w:vAlign w:val="center"/>
          </w:tcPr>
          <w:p w14:paraId="721BDA16">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u w:val="single"/>
              </w:rPr>
              <w:t>90</w:t>
            </w:r>
            <w:r>
              <w:rPr>
                <w:rFonts w:hint="eastAsia" w:ascii="宋体" w:hAnsi="宋体" w:cs="宋体"/>
                <w:snapToGrid w:val="0"/>
                <w:color w:val="000000"/>
                <w:szCs w:val="21"/>
                <w:highlight w:val="none"/>
                <w:lang w:eastAsia="en-US"/>
              </w:rPr>
              <w:t>日（日历日）</w:t>
            </w:r>
          </w:p>
        </w:tc>
      </w:tr>
      <w:tr w14:paraId="494A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noWrap w:val="0"/>
            <w:vAlign w:val="center"/>
          </w:tcPr>
          <w:p w14:paraId="7BCFEDA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16</w:t>
            </w:r>
          </w:p>
        </w:tc>
        <w:tc>
          <w:tcPr>
            <w:tcW w:w="1478" w:type="dxa"/>
            <w:noWrap w:val="0"/>
            <w:vAlign w:val="center"/>
          </w:tcPr>
          <w:p w14:paraId="52DB234A">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投标文件</w:t>
            </w:r>
            <w:r>
              <w:rPr>
                <w:rFonts w:hint="eastAsia" w:ascii="宋体" w:hAnsi="宋体" w:cs="宋体"/>
                <w:snapToGrid w:val="0"/>
                <w:color w:val="000000"/>
                <w:szCs w:val="21"/>
                <w:highlight w:val="none"/>
                <w:lang w:eastAsia="en-US"/>
              </w:rPr>
              <w:t>份数</w:t>
            </w:r>
          </w:p>
        </w:tc>
        <w:tc>
          <w:tcPr>
            <w:tcW w:w="6868" w:type="dxa"/>
            <w:noWrap w:val="0"/>
            <w:vAlign w:val="center"/>
          </w:tcPr>
          <w:p w14:paraId="46AA45BE">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加密的电子响应文件应在递交截止时间前通过政采云平台上传完成。</w:t>
            </w:r>
          </w:p>
          <w:p w14:paraId="46278B0E">
            <w:pPr>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t>中标的供应商在领取中标通知书时须向招标代理机构递交纸质投标文件正本一份、副本二份，格式为PDF的电子投标文件正本1份（U盘存储，与提交政采云平台的投标文件内容一致）</w:t>
            </w:r>
          </w:p>
        </w:tc>
      </w:tr>
      <w:tr w14:paraId="0D92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jc w:val="center"/>
        </w:trPr>
        <w:tc>
          <w:tcPr>
            <w:tcW w:w="743" w:type="dxa"/>
            <w:noWrap w:val="0"/>
            <w:vAlign w:val="center"/>
          </w:tcPr>
          <w:p w14:paraId="225E02D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17</w:t>
            </w:r>
          </w:p>
        </w:tc>
        <w:tc>
          <w:tcPr>
            <w:tcW w:w="1478" w:type="dxa"/>
            <w:noWrap w:val="0"/>
            <w:vAlign w:val="center"/>
          </w:tcPr>
          <w:p w14:paraId="65723BC4">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投标文件编制须知</w:t>
            </w:r>
          </w:p>
        </w:tc>
        <w:tc>
          <w:tcPr>
            <w:tcW w:w="6868" w:type="dxa"/>
            <w:noWrap w:val="0"/>
            <w:vAlign w:val="center"/>
          </w:tcPr>
          <w:p w14:paraId="1B1D6DF2">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1、在招标文件领取截止时间前，使用办理的CA数字证书，通过政采云平台（http://www.ccgp-xinjiang.gov.cn/）窗口下载所投项目的招标文件。</w:t>
            </w:r>
          </w:p>
          <w:p w14:paraId="2FCDC46C">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需在新疆政府采购网（http://www.ccgp-xinjiang.gov.cn/）下载专区自行下载政采云电子投标客户端。在电子投标客户端内制作对应的投标文件。投标文件制作完成后在投标响应截止时间前上传至政采云平台对应项目即可。</w:t>
            </w:r>
          </w:p>
          <w:p w14:paraId="1B614576">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3、招标文件规定：不接受投标文件中出现的可选择或可调整的投标方案和报价，任何有选择的或可调整的投标方案和报价将被视为不响应招标文件，其投标将被拒绝。</w:t>
            </w:r>
          </w:p>
          <w:p w14:paraId="06827ABD">
            <w:pPr>
              <w:spacing w:line="440" w:lineRule="exact"/>
              <w:rPr>
                <w:rFonts w:hint="eastAsia" w:ascii="宋体" w:hAnsi="宋体" w:cs="宋体"/>
                <w:b/>
                <w:bCs/>
                <w:snapToGrid w:val="0"/>
                <w:color w:val="000000"/>
                <w:highlight w:val="none"/>
                <w:u w:val="single"/>
              </w:rPr>
            </w:pPr>
            <w:r>
              <w:rPr>
                <w:rFonts w:hint="eastAsia" w:ascii="宋体" w:hAnsi="宋体" w:cs="宋体"/>
                <w:snapToGrid w:val="0"/>
                <w:color w:val="000000"/>
                <w:szCs w:val="21"/>
                <w:highlight w:val="none"/>
              </w:rPr>
              <w:t>特别声明：供应商在制作投标文件时，不得弄虚作假，不得使用各种手段伪造、变造本不属于供应商本身的投标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44CB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3" w:type="dxa"/>
            <w:noWrap w:val="0"/>
            <w:vAlign w:val="center"/>
          </w:tcPr>
          <w:p w14:paraId="0D8AC7C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18</w:t>
            </w:r>
          </w:p>
        </w:tc>
        <w:tc>
          <w:tcPr>
            <w:tcW w:w="1478" w:type="dxa"/>
            <w:noWrap w:val="0"/>
            <w:vAlign w:val="center"/>
          </w:tcPr>
          <w:p w14:paraId="162C09B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lang w:eastAsia="en-US"/>
              </w:rPr>
              <w:t>信用查询</w:t>
            </w:r>
          </w:p>
        </w:tc>
        <w:tc>
          <w:tcPr>
            <w:tcW w:w="6868" w:type="dxa"/>
            <w:noWrap w:val="0"/>
            <w:vAlign w:val="center"/>
          </w:tcPr>
          <w:p w14:paraId="77344017">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sym w:font="Wingdings 2" w:char="00A3"/>
            </w:r>
            <w:r>
              <w:rPr>
                <w:rFonts w:hint="eastAsia" w:ascii="宋体" w:hAnsi="宋体" w:cs="宋体"/>
                <w:snapToGrid w:val="0"/>
                <w:color w:val="000000"/>
                <w:szCs w:val="21"/>
                <w:highlight w:val="none"/>
              </w:rPr>
              <w:t>采购人或采购代理机构将通过“信用中国”网站（www.creditchina.gov.cn）和中国政府采购网（www.ccgp.gov.cn）查询相关主体信用记录。本次查询的信用记录打印的网页版将留存在评标报告中。代理机构将查询网页打印、签字并存档备查。供应商不良信用记录以招标采购单位查询结果为准，代理机构查询之后，网站信息发生的任何变更均不再作为评标依据，供应商自行提供的与网站信息不一致的其他证明材料亦不作为评标依据。</w:t>
            </w:r>
          </w:p>
          <w:p w14:paraId="1C3267F6">
            <w:pPr>
              <w:tabs>
                <w:tab w:val="left" w:pos="3303"/>
              </w:tabs>
              <w:spacing w:line="440" w:lineRule="exact"/>
              <w:rPr>
                <w:rFonts w:hint="eastAsia" w:ascii="宋体" w:hAnsi="宋体" w:cs="宋体"/>
                <w:snapToGrid w:val="0"/>
                <w:color w:val="000000"/>
                <w:szCs w:val="21"/>
                <w:highlight w:val="none"/>
              </w:rPr>
            </w:pPr>
            <w:r>
              <w:rPr>
                <w:rFonts w:hint="eastAsia" w:ascii="宋体" w:hAnsi="宋体" w:cs="宋体"/>
                <w:b/>
                <w:bCs/>
                <w:snapToGrid w:val="0"/>
                <w:color w:val="000000"/>
                <w:szCs w:val="21"/>
                <w:highlight w:val="none"/>
              </w:rPr>
              <w:sym w:font="Wingdings 2" w:char="0052"/>
            </w:r>
            <w:r>
              <w:rPr>
                <w:rFonts w:hint="eastAsia" w:ascii="宋体" w:hAnsi="宋体" w:cs="宋体"/>
                <w:b/>
                <w:bCs/>
                <w:snapToGrid w:val="0"/>
                <w:color w:val="000000"/>
                <w:szCs w:val="21"/>
                <w:highlight w:val="none"/>
              </w:rPr>
              <w:t>供应商自行查询上述记录，如实提供无不良信用记录并加盖供应商公章。本项目信用记录查询截止时点为</w:t>
            </w:r>
            <w:r>
              <w:rPr>
                <w:rFonts w:hint="eastAsia" w:ascii="宋体" w:hAnsi="宋体" w:cs="宋体"/>
                <w:b/>
                <w:bCs/>
                <w:snapToGrid w:val="0"/>
                <w:color w:val="000000"/>
                <w:szCs w:val="21"/>
                <w:highlight w:val="none"/>
                <w:u w:val="single"/>
              </w:rPr>
              <w:t>投标文件开启时间。</w:t>
            </w:r>
          </w:p>
        </w:tc>
      </w:tr>
      <w:tr w14:paraId="0CB7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60D53689">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19</w:t>
            </w:r>
          </w:p>
        </w:tc>
        <w:tc>
          <w:tcPr>
            <w:tcW w:w="1478" w:type="dxa"/>
            <w:noWrap w:val="0"/>
            <w:vAlign w:val="center"/>
          </w:tcPr>
          <w:p w14:paraId="0038469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供应商提出质疑截止时间</w:t>
            </w:r>
          </w:p>
        </w:tc>
        <w:tc>
          <w:tcPr>
            <w:tcW w:w="6868" w:type="dxa"/>
            <w:noWrap w:val="0"/>
            <w:vAlign w:val="center"/>
          </w:tcPr>
          <w:p w14:paraId="08B0E162">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供应商认为采购文件对自己的权益造成损害的， 可以自收到采购文件</w:t>
            </w:r>
          </w:p>
          <w:p w14:paraId="7DEDBBE2">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之日或采购文件公告期限届满之日起 7 个工作日内， 以书面形式向采</w:t>
            </w:r>
          </w:p>
          <w:p w14:paraId="09935C71">
            <w:pPr>
              <w:spacing w:line="440" w:lineRule="exact"/>
              <w:ind w:right="-67" w:rightChars="-32"/>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购人和采购代理机构提出质疑。</w:t>
            </w:r>
          </w:p>
        </w:tc>
      </w:tr>
      <w:tr w14:paraId="159F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6403202D">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20</w:t>
            </w:r>
          </w:p>
        </w:tc>
        <w:tc>
          <w:tcPr>
            <w:tcW w:w="1478" w:type="dxa"/>
            <w:noWrap w:val="0"/>
            <w:vAlign w:val="center"/>
          </w:tcPr>
          <w:p w14:paraId="7882FFD3">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付款方式</w:t>
            </w:r>
          </w:p>
        </w:tc>
        <w:tc>
          <w:tcPr>
            <w:tcW w:w="6868" w:type="dxa"/>
            <w:noWrap w:val="0"/>
            <w:vAlign w:val="center"/>
          </w:tcPr>
          <w:p w14:paraId="564A676A">
            <w:pPr>
              <w:spacing w:line="440" w:lineRule="exact"/>
              <w:ind w:right="-67" w:rightChars="-32"/>
              <w:rPr>
                <w:rFonts w:hint="default" w:ascii="宋体" w:hAnsi="宋体" w:eastAsia="宋体" w:cs="宋体"/>
                <w:b/>
                <w:bCs/>
                <w:snapToGrid w:val="0"/>
                <w:color w:val="000000"/>
                <w:szCs w:val="21"/>
                <w:highlight w:val="none"/>
                <w:u w:val="single"/>
                <w:lang w:val="en-US" w:eastAsia="zh-CN"/>
              </w:rPr>
            </w:pPr>
            <w:r>
              <w:rPr>
                <w:rFonts w:hint="eastAsia" w:ascii="宋体" w:hAnsi="宋体" w:cs="宋体"/>
                <w:b w:val="0"/>
                <w:bCs w:val="0"/>
                <w:snapToGrid w:val="0"/>
                <w:color w:val="000000"/>
                <w:szCs w:val="21"/>
                <w:highlight w:val="none"/>
                <w:u w:val="none"/>
                <w:lang w:val="en-US" w:eastAsia="zh-CN"/>
              </w:rPr>
              <w:t>以最终签订合同约定付款方式为准</w:t>
            </w:r>
          </w:p>
        </w:tc>
      </w:tr>
      <w:tr w14:paraId="0F2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631BF9E1">
            <w:pPr>
              <w:spacing w:line="440" w:lineRule="exact"/>
              <w:jc w:val="center"/>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21</w:t>
            </w:r>
          </w:p>
        </w:tc>
        <w:tc>
          <w:tcPr>
            <w:tcW w:w="1478" w:type="dxa"/>
            <w:noWrap w:val="0"/>
            <w:vAlign w:val="center"/>
          </w:tcPr>
          <w:p w14:paraId="2BC7196E">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履约保证金</w:t>
            </w:r>
          </w:p>
        </w:tc>
        <w:tc>
          <w:tcPr>
            <w:tcW w:w="6868" w:type="dxa"/>
            <w:noWrap w:val="0"/>
            <w:vAlign w:val="center"/>
          </w:tcPr>
          <w:p w14:paraId="300B9902">
            <w:pPr>
              <w:spacing w:line="440" w:lineRule="exact"/>
              <w:ind w:right="-67" w:rightChars="-32"/>
              <w:rPr>
                <w:rFonts w:hint="default"/>
                <w:color w:val="000000"/>
                <w:highlight w:val="none"/>
                <w:lang w:val="en-US" w:eastAsia="zh-CN"/>
              </w:rPr>
            </w:pPr>
            <w:r>
              <w:rPr>
                <w:rFonts w:hint="eastAsia" w:ascii="宋体" w:hAnsi="宋体" w:eastAsia="宋体" w:cs="宋体"/>
                <w:snapToGrid w:val="0"/>
                <w:color w:val="000000"/>
                <w:szCs w:val="21"/>
                <w:highlight w:val="none"/>
                <w:lang w:val="en-US" w:eastAsia="zh-CN"/>
              </w:rPr>
              <w:t>不要求</w:t>
            </w:r>
          </w:p>
        </w:tc>
      </w:tr>
      <w:tr w14:paraId="5D56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vAlign w:val="center"/>
          </w:tcPr>
          <w:p w14:paraId="39FE911C">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22</w:t>
            </w:r>
          </w:p>
        </w:tc>
        <w:tc>
          <w:tcPr>
            <w:tcW w:w="1478" w:type="dxa"/>
            <w:noWrap w:val="0"/>
            <w:vAlign w:val="center"/>
          </w:tcPr>
          <w:p w14:paraId="63D1295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招标代理费</w:t>
            </w:r>
          </w:p>
        </w:tc>
        <w:tc>
          <w:tcPr>
            <w:tcW w:w="6868" w:type="dxa"/>
            <w:shd w:val="clear" w:color="auto" w:fill="auto"/>
            <w:noWrap w:val="0"/>
            <w:vAlign w:val="center"/>
          </w:tcPr>
          <w:p w14:paraId="74050A65">
            <w:pPr>
              <w:spacing w:line="440" w:lineRule="exact"/>
              <w:rPr>
                <w:rFonts w:hint="eastAsia" w:ascii="宋体" w:hAnsi="宋体" w:eastAsia="宋体" w:cs="宋体"/>
                <w:snapToGrid w:val="0"/>
                <w:color w:val="000000"/>
                <w:kern w:val="2"/>
                <w:sz w:val="21"/>
                <w:szCs w:val="21"/>
                <w:highlight w:val="none"/>
                <w:lang w:val="en-US" w:eastAsia="zh-CN" w:bidi="ar-SA"/>
              </w:rPr>
            </w:pPr>
            <w:r>
              <w:rPr>
                <w:rFonts w:hint="eastAsia" w:ascii="宋体" w:hAnsi="宋体" w:cs="宋体"/>
                <w:snapToGrid w:val="0"/>
                <w:color w:val="000000"/>
                <w:szCs w:val="21"/>
                <w:highlight w:val="none"/>
                <w:lang w:val="en-US" w:eastAsia="zh-CN"/>
              </w:rPr>
              <w:t>按中标服务费：按“[2002]1980号”和“发改办价格[2011]534号”执行，以中标金额为基数下浮15%收取，由中标单位支付。</w:t>
            </w:r>
          </w:p>
        </w:tc>
      </w:tr>
      <w:tr w14:paraId="21EE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2C99AF48">
            <w:pPr>
              <w:spacing w:line="440" w:lineRule="exact"/>
              <w:jc w:val="center"/>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23</w:t>
            </w:r>
          </w:p>
        </w:tc>
        <w:tc>
          <w:tcPr>
            <w:tcW w:w="1478" w:type="dxa"/>
            <w:noWrap w:val="0"/>
            <w:vAlign w:val="center"/>
          </w:tcPr>
          <w:p w14:paraId="0757D542">
            <w:pPr>
              <w:spacing w:line="440" w:lineRule="exact"/>
              <w:jc w:val="center"/>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响应文件的现场解密</w:t>
            </w:r>
          </w:p>
        </w:tc>
        <w:tc>
          <w:tcPr>
            <w:tcW w:w="6868" w:type="dxa"/>
            <w:noWrap w:val="0"/>
            <w:vAlign w:val="center"/>
          </w:tcPr>
          <w:p w14:paraId="016D4B7C">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响应文件解密时长：30分钟（过时未进行解密的响应文件，开标现场不进行解密时间延长。）</w:t>
            </w:r>
          </w:p>
          <w:p w14:paraId="16965E22">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2AF59AA7">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（友情提示：若供应商已领取副锁（含多把副锁）请注意正副锁的使用差别，务必使用生成响应文件的那把锁解密）</w:t>
            </w:r>
          </w:p>
        </w:tc>
      </w:tr>
      <w:tr w14:paraId="05F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7A79024C">
            <w:pPr>
              <w:spacing w:line="440" w:lineRule="exact"/>
              <w:jc w:val="center"/>
              <w:rPr>
                <w:rFonts w:ascii="宋体" w:hAnsi="宋体" w:cs="宋体"/>
                <w:snapToGrid w:val="0"/>
                <w:color w:val="000000"/>
                <w:szCs w:val="21"/>
                <w:highlight w:val="none"/>
              </w:rPr>
            </w:pPr>
            <w:r>
              <w:rPr>
                <w:rFonts w:hint="eastAsia" w:ascii="宋体" w:hAnsi="宋体" w:cs="宋体"/>
                <w:snapToGrid w:val="0"/>
                <w:color w:val="000000"/>
                <w:szCs w:val="21"/>
                <w:highlight w:val="none"/>
              </w:rPr>
              <w:t>24</w:t>
            </w:r>
          </w:p>
        </w:tc>
        <w:tc>
          <w:tcPr>
            <w:tcW w:w="1478" w:type="dxa"/>
            <w:noWrap w:val="0"/>
            <w:vAlign w:val="center"/>
          </w:tcPr>
          <w:p w14:paraId="50BA1FF8">
            <w:pPr>
              <w:spacing w:line="440" w:lineRule="exact"/>
              <w:jc w:val="center"/>
              <w:rPr>
                <w:rFonts w:ascii="宋体" w:hAnsi="宋体" w:cs="宋体"/>
                <w:b/>
                <w:bCs/>
                <w:snapToGrid w:val="0"/>
                <w:color w:val="000000"/>
                <w:szCs w:val="21"/>
                <w:highlight w:val="none"/>
              </w:rPr>
            </w:pPr>
            <w:r>
              <w:rPr>
                <w:rFonts w:hint="eastAsia" w:ascii="宋体" w:hAnsi="宋体" w:cs="宋体"/>
                <w:b w:val="0"/>
                <w:bCs w:val="0"/>
                <w:snapToGrid w:val="0"/>
                <w:color w:val="000000"/>
                <w:szCs w:val="21"/>
                <w:highlight w:val="none"/>
              </w:rPr>
              <w:t>是否允许分包</w:t>
            </w:r>
          </w:p>
        </w:tc>
        <w:tc>
          <w:tcPr>
            <w:tcW w:w="6868" w:type="dxa"/>
            <w:noWrap w:val="0"/>
            <w:vAlign w:val="center"/>
          </w:tcPr>
          <w:p w14:paraId="3F6B7E4F">
            <w:pPr>
              <w:spacing w:line="440" w:lineRule="exact"/>
              <w:rPr>
                <w:rFonts w:hint="eastAsia" w:ascii="宋体" w:hAnsi="宋体" w:cs="宋体"/>
                <w:snapToGrid w:val="0"/>
                <w:color w:val="000000"/>
                <w:szCs w:val="21"/>
                <w:highlight w:val="none"/>
                <w:lang w:eastAsia="en-US"/>
              </w:rPr>
            </w:pPr>
            <w:r>
              <w:rPr>
                <w:rFonts w:hint="eastAsia" w:ascii="宋体" w:hAnsi="宋体" w:cs="宋体"/>
                <w:snapToGrid w:val="0"/>
                <w:color w:val="000000"/>
                <w:szCs w:val="21"/>
                <w:highlight w:val="none"/>
              </w:rPr>
              <w:t>☑</w:t>
            </w:r>
            <w:r>
              <w:rPr>
                <w:rFonts w:hint="eastAsia" w:ascii="宋体" w:hAnsi="宋体" w:cs="宋体"/>
                <w:snapToGrid w:val="0"/>
                <w:color w:val="000000"/>
                <w:szCs w:val="21"/>
                <w:highlight w:val="none"/>
                <w:lang w:eastAsia="en-US"/>
              </w:rPr>
              <w:t>不接受</w:t>
            </w:r>
          </w:p>
          <w:p w14:paraId="31DC88CE">
            <w:pPr>
              <w:spacing w:line="440" w:lineRule="exact"/>
              <w:rPr>
                <w:rFonts w:ascii="宋体" w:hAnsi="宋体" w:cs="宋体"/>
                <w:b/>
                <w:bCs/>
                <w:snapToGrid w:val="0"/>
                <w:color w:val="000000"/>
                <w:szCs w:val="21"/>
                <w:highlight w:val="none"/>
              </w:rPr>
            </w:pPr>
            <w:r>
              <w:rPr>
                <w:rFonts w:hint="eastAsia" w:ascii="宋体" w:hAnsi="宋体" w:cs="宋体"/>
                <w:snapToGrid w:val="0"/>
                <w:color w:val="000000"/>
                <w:szCs w:val="21"/>
                <w:highlight w:val="none"/>
                <w:lang w:eastAsia="en-US"/>
              </w:rPr>
              <w:t>□接受</w:t>
            </w:r>
          </w:p>
        </w:tc>
      </w:tr>
      <w:tr w14:paraId="5A4E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43" w:type="dxa"/>
            <w:noWrap w:val="0"/>
            <w:vAlign w:val="center"/>
          </w:tcPr>
          <w:p w14:paraId="4D0BC504">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25</w:t>
            </w:r>
          </w:p>
        </w:tc>
        <w:tc>
          <w:tcPr>
            <w:tcW w:w="1478" w:type="dxa"/>
            <w:noWrap w:val="0"/>
            <w:vAlign w:val="center"/>
          </w:tcPr>
          <w:p w14:paraId="01DC6B7D">
            <w:pPr>
              <w:spacing w:line="440" w:lineRule="exact"/>
              <w:jc w:val="center"/>
              <w:rPr>
                <w:rFonts w:hint="default" w:ascii="宋体" w:hAnsi="宋体" w:eastAsia="宋体" w:cs="宋体"/>
                <w:b w:val="0"/>
                <w:bCs w:val="0"/>
                <w:snapToGrid w:val="0"/>
                <w:color w:val="000000"/>
                <w:szCs w:val="21"/>
                <w:highlight w:val="none"/>
                <w:lang w:val="en-US" w:eastAsia="zh-CN"/>
              </w:rPr>
            </w:pPr>
            <w:r>
              <w:rPr>
                <w:rFonts w:hint="eastAsia" w:ascii="宋体" w:hAnsi="宋体" w:cs="宋体"/>
                <w:b w:val="0"/>
                <w:bCs w:val="0"/>
                <w:snapToGrid w:val="0"/>
                <w:color w:val="000000"/>
                <w:szCs w:val="21"/>
                <w:highlight w:val="none"/>
                <w:lang w:val="en-US" w:eastAsia="zh-CN"/>
              </w:rPr>
              <w:t>其他说明</w:t>
            </w:r>
          </w:p>
        </w:tc>
        <w:tc>
          <w:tcPr>
            <w:tcW w:w="6868" w:type="dxa"/>
            <w:noWrap w:val="0"/>
            <w:vAlign w:val="center"/>
          </w:tcPr>
          <w:p w14:paraId="0FF72E97">
            <w:pPr>
              <w:spacing w:line="440" w:lineRule="exact"/>
              <w:rPr>
                <w:rFonts w:hint="eastAsia" w:ascii="宋体" w:hAnsi="宋体" w:cs="宋体"/>
                <w:snapToGrid w:val="0"/>
                <w:color w:val="000000"/>
                <w:szCs w:val="21"/>
                <w:highlight w:val="none"/>
                <w:lang w:eastAsia="en-US"/>
              </w:rPr>
            </w:pPr>
            <w:r>
              <w:rPr>
                <w:rFonts w:hint="eastAsia" w:ascii="宋体" w:hAnsi="宋体" w:eastAsia="宋体" w:cs="宋体"/>
                <w:b/>
                <w:bCs/>
                <w:i w:val="0"/>
                <w:iCs w:val="0"/>
                <w:color w:val="000000"/>
                <w:kern w:val="0"/>
                <w:sz w:val="22"/>
                <w:szCs w:val="22"/>
                <w:highlight w:val="none"/>
                <w:u w:val="none"/>
                <w:lang w:val="en-US" w:eastAsia="zh-CN" w:bidi="ar"/>
              </w:rPr>
              <w:t xml:space="preserve">标段说明：本次招标有 </w:t>
            </w:r>
            <w:r>
              <w:rPr>
                <w:rFonts w:hint="eastAsia" w:ascii="宋体" w:hAnsi="宋体" w:cs="宋体"/>
                <w:b/>
                <w:bCs/>
                <w:i w:val="0"/>
                <w:iCs w:val="0"/>
                <w:color w:val="000000"/>
                <w:kern w:val="0"/>
                <w:sz w:val="22"/>
                <w:szCs w:val="22"/>
                <w:highlight w:val="none"/>
                <w:u w:val="none"/>
                <w:lang w:val="en-US" w:eastAsia="zh-CN" w:bidi="ar"/>
              </w:rPr>
              <w:t>11</w:t>
            </w:r>
            <w:r>
              <w:rPr>
                <w:rFonts w:hint="eastAsia" w:ascii="宋体" w:hAnsi="宋体" w:eastAsia="宋体" w:cs="宋体"/>
                <w:b/>
                <w:bCs/>
                <w:i w:val="0"/>
                <w:iCs w:val="0"/>
                <w:color w:val="000000"/>
                <w:kern w:val="0"/>
                <w:sz w:val="22"/>
                <w:szCs w:val="22"/>
                <w:highlight w:val="none"/>
                <w:u w:val="none"/>
                <w:lang w:val="en-US" w:eastAsia="zh-CN" w:bidi="ar"/>
              </w:rPr>
              <w:t>个标项组成，投标单位可根据自身情况参与投标，不可兼中兼得。备注：本项目</w:t>
            </w:r>
            <w:r>
              <w:rPr>
                <w:rFonts w:hint="eastAsia" w:ascii="宋体" w:hAnsi="宋体" w:cs="宋体"/>
                <w:b/>
                <w:bCs/>
                <w:i w:val="0"/>
                <w:iCs w:val="0"/>
                <w:color w:val="000000"/>
                <w:kern w:val="0"/>
                <w:sz w:val="22"/>
                <w:szCs w:val="22"/>
                <w:highlight w:val="none"/>
                <w:u w:val="none"/>
                <w:lang w:val="en-US" w:eastAsia="zh-CN" w:bidi="ar"/>
              </w:rPr>
              <w:t>开评标顺序按照标项一至十一正序开评标，</w:t>
            </w:r>
            <w:r>
              <w:rPr>
                <w:rFonts w:hint="eastAsia" w:ascii="宋体" w:hAnsi="宋体" w:eastAsia="宋体" w:cs="宋体"/>
                <w:b/>
                <w:bCs/>
                <w:i w:val="0"/>
                <w:iCs w:val="0"/>
                <w:color w:val="000000"/>
                <w:kern w:val="0"/>
                <w:sz w:val="22"/>
                <w:szCs w:val="22"/>
                <w:highlight w:val="none"/>
                <w:u w:val="none"/>
                <w:lang w:val="en-US" w:eastAsia="zh-CN" w:bidi="ar"/>
              </w:rPr>
              <w:t>一个投标人最多只能中一个标项。若投标人在某标项评审结束后已中标，其可以进入其他标项评审但不再具有中标资格。</w:t>
            </w:r>
            <w:r>
              <w:rPr>
                <w:rFonts w:hint="eastAsia" w:ascii="宋体" w:hAnsi="宋体" w:cs="宋体"/>
                <w:b/>
                <w:bCs/>
                <w:i w:val="0"/>
                <w:iCs w:val="0"/>
                <w:color w:val="000000"/>
                <w:kern w:val="0"/>
                <w:sz w:val="22"/>
                <w:szCs w:val="22"/>
                <w:highlight w:val="none"/>
                <w:u w:val="none"/>
                <w:lang w:val="en-US" w:eastAsia="zh-CN" w:bidi="ar"/>
              </w:rPr>
              <w:t>（例如标项一中标后，其余标项可进行评审但没有中标资格，中标资格以参与中标的第一个标项为准，不可自行选择中标标项。）</w:t>
            </w:r>
          </w:p>
        </w:tc>
      </w:tr>
      <w:tr w14:paraId="36B6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43" w:type="dxa"/>
            <w:noWrap w:val="0"/>
            <w:vAlign w:val="center"/>
          </w:tcPr>
          <w:p w14:paraId="0DDFDB51">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26</w:t>
            </w:r>
          </w:p>
        </w:tc>
        <w:tc>
          <w:tcPr>
            <w:tcW w:w="1478" w:type="dxa"/>
            <w:noWrap w:val="0"/>
            <w:vAlign w:val="center"/>
          </w:tcPr>
          <w:p w14:paraId="1831008A">
            <w:pPr>
              <w:spacing w:line="440" w:lineRule="exact"/>
              <w:jc w:val="center"/>
              <w:rPr>
                <w:rFonts w:hint="eastAsia" w:ascii="宋体" w:hAnsi="宋体" w:cs="宋体"/>
                <w:b/>
                <w:snapToGrid w:val="0"/>
                <w:color w:val="000000"/>
                <w:szCs w:val="21"/>
                <w:highlight w:val="none"/>
              </w:rPr>
            </w:pPr>
            <w:r>
              <w:rPr>
                <w:rFonts w:hint="eastAsia" w:ascii="宋体" w:hAnsi="宋体" w:cs="宋体"/>
                <w:b/>
                <w:snapToGrid w:val="0"/>
                <w:color w:val="000000"/>
                <w:szCs w:val="21"/>
                <w:highlight w:val="none"/>
              </w:rPr>
              <w:t>其他说明</w:t>
            </w:r>
          </w:p>
        </w:tc>
        <w:tc>
          <w:tcPr>
            <w:tcW w:w="6868" w:type="dxa"/>
            <w:noWrap w:val="0"/>
            <w:vAlign w:val="center"/>
          </w:tcPr>
          <w:p w14:paraId="702CD987">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1、各供应商必须针对项目制作投标文件并报价，投标文件均必须满足招标文件制作等要求，否则将导致投标被拒绝。</w:t>
            </w:r>
          </w:p>
          <w:p w14:paraId="04C9C3D0">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2、当出现下列情形之一，投标文件将予以退回：</w:t>
            </w:r>
          </w:p>
          <w:p w14:paraId="68C897C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（1）供应商在投标文件递交截止时间前未成功上传加密电子投标文件；</w:t>
            </w:r>
          </w:p>
          <w:p w14:paraId="703A2AE3">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（2）供应商使用解密的CA数字证书与上传加密投标文件使用的CA数字证书不一致；</w:t>
            </w:r>
          </w:p>
          <w:p w14:paraId="5F386DCA">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（3）供应商解密时CA数字证书已过期，导致无法正常解密；</w:t>
            </w:r>
          </w:p>
          <w:p w14:paraId="55576946">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（4）加密投标文件时，CA数字证书未过期，解密时，显示CA数字证书</w:t>
            </w:r>
          </w:p>
          <w:p w14:paraId="2BA64902">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已过期，导致无法正常解密；</w:t>
            </w:r>
          </w:p>
          <w:p w14:paraId="345461ED">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（5）未在规定的投标文件解密时间内进行解密的；</w:t>
            </w:r>
          </w:p>
          <w:p w14:paraId="57BD7764">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 xml:space="preserve">（6）供应商个人原因导致无法解密的其他情形。 </w:t>
            </w:r>
          </w:p>
          <w:p w14:paraId="3D532E31">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3、供应商应在投标截止时间前将投标时使用的计算机安装相关的浏览器（推荐使用谷歌浏览器）、CA驱动等软件，方便投标文件解密时能够正常解密。</w:t>
            </w:r>
          </w:p>
          <w:p w14:paraId="603FEA4B">
            <w:pPr>
              <w:spacing w:line="440" w:lineRule="exact"/>
              <w:rPr>
                <w:rFonts w:hint="eastAsia" w:ascii="宋体" w:hAnsi="宋体" w:cs="宋体"/>
                <w:snapToGrid w:val="0"/>
                <w:color w:val="000000"/>
                <w:highlight w:val="none"/>
              </w:rPr>
            </w:pPr>
            <w:r>
              <w:rPr>
                <w:rFonts w:hint="eastAsia" w:ascii="宋体" w:hAnsi="宋体" w:cs="宋体"/>
                <w:snapToGrid w:val="0"/>
                <w:color w:val="000000"/>
                <w:szCs w:val="21"/>
                <w:highlight w:val="none"/>
              </w:rPr>
              <w:t>4、供应商需在投标截止时间前自行测试开标时使用的计算机，如因供应商自身原因导致投标文件解密失败的，由供应商自行承担相应后果。</w:t>
            </w:r>
          </w:p>
          <w:p w14:paraId="325DC024">
            <w:pPr>
              <w:spacing w:line="440" w:lineRule="exact"/>
              <w:rPr>
                <w:rFonts w:hint="eastAsia" w:ascii="宋体" w:hAnsi="宋体" w:cs="宋体"/>
                <w:b/>
                <w:bCs/>
                <w:snapToGrid w:val="0"/>
                <w:color w:val="000000"/>
                <w:highlight w:val="none"/>
              </w:rPr>
            </w:pPr>
            <w:r>
              <w:rPr>
                <w:rFonts w:hint="eastAsia" w:ascii="宋体" w:hAnsi="宋体" w:cs="宋体"/>
                <w:snapToGrid w:val="0"/>
                <w:color w:val="000000"/>
                <w:szCs w:val="21"/>
                <w:highlight w:val="none"/>
              </w:rPr>
              <w:t>5、本次采购，供应商须按招标文件第四部分“投标说明”中规定的内容提交投标文件。并根据第七部分“附件”中的全部内容进行投标文件的编制，在评标过程中若发现供应商的投标文件内容未按照招标文件编制，编制内容存在缺失或提供无效资料的，将导致投标被拒绝。所有资料均不允许在投标截止时间后补正。</w:t>
            </w:r>
          </w:p>
        </w:tc>
      </w:tr>
      <w:tr w14:paraId="4160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3" w:type="dxa"/>
            <w:noWrap w:val="0"/>
            <w:vAlign w:val="center"/>
          </w:tcPr>
          <w:p w14:paraId="1A475E3F">
            <w:pPr>
              <w:spacing w:line="440" w:lineRule="exact"/>
              <w:jc w:val="center"/>
              <w:rPr>
                <w:rFonts w:hint="default" w:ascii="宋体" w:hAnsi="宋体" w:eastAsia="宋体" w:cs="宋体"/>
                <w:snapToGrid w:val="0"/>
                <w:color w:val="000000"/>
                <w:szCs w:val="21"/>
                <w:highlight w:val="none"/>
                <w:lang w:val="en-US" w:eastAsia="zh-CN"/>
              </w:rPr>
            </w:pPr>
            <w:r>
              <w:rPr>
                <w:rFonts w:hint="eastAsia" w:ascii="宋体" w:hAnsi="宋体" w:cs="宋体"/>
                <w:snapToGrid w:val="0"/>
                <w:color w:val="000000"/>
                <w:szCs w:val="21"/>
                <w:highlight w:val="none"/>
                <w:lang w:val="en-US" w:eastAsia="zh-CN"/>
              </w:rPr>
              <w:t>27</w:t>
            </w:r>
          </w:p>
        </w:tc>
        <w:tc>
          <w:tcPr>
            <w:tcW w:w="1478" w:type="dxa"/>
            <w:noWrap w:val="0"/>
            <w:vAlign w:val="center"/>
          </w:tcPr>
          <w:p w14:paraId="5CEF606F">
            <w:pPr>
              <w:spacing w:line="440" w:lineRule="exact"/>
              <w:ind w:firstLine="211" w:firstLineChars="100"/>
              <w:rPr>
                <w:rFonts w:hint="eastAsia" w:ascii="宋体" w:hAnsi="宋体" w:cs="宋体"/>
                <w:snapToGrid w:val="0"/>
                <w:color w:val="000000"/>
                <w:highlight w:val="none"/>
              </w:rPr>
            </w:pPr>
            <w:r>
              <w:rPr>
                <w:rFonts w:hint="eastAsia" w:ascii="宋体" w:hAnsi="宋体" w:cs="宋体"/>
                <w:b/>
                <w:snapToGrid w:val="0"/>
                <w:color w:val="000000"/>
                <w:szCs w:val="21"/>
                <w:highlight w:val="none"/>
              </w:rPr>
              <w:t>注意事项</w:t>
            </w:r>
          </w:p>
        </w:tc>
        <w:tc>
          <w:tcPr>
            <w:tcW w:w="6868" w:type="dxa"/>
            <w:noWrap w:val="0"/>
            <w:vAlign w:val="center"/>
          </w:tcPr>
          <w:p w14:paraId="3D26CA12">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注：1、无论何种原因，在响应文件中未提供相应材料的，评审小组将视同其未提供。</w:t>
            </w:r>
          </w:p>
          <w:p w14:paraId="6C8607E5">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2、各供应商应在开标前应确保成为新疆政府采购网正式注册入库供应商，并完成CA数字证书（符合国密标准）申领。如需咨询，请联系新疆CA服务热线0991-2819290；</w:t>
            </w:r>
          </w:p>
          <w:p w14:paraId="05545089">
            <w:pPr>
              <w:spacing w:line="440" w:lineRule="exact"/>
              <w:rPr>
                <w:rFonts w:hint="eastAsia" w:ascii="宋体" w:hAnsi="宋体" w:cs="宋体"/>
                <w:b/>
                <w:bCs/>
                <w:snapToGrid w:val="0"/>
                <w:color w:val="000000"/>
                <w:highlight w:val="none"/>
              </w:rPr>
            </w:pPr>
            <w:r>
              <w:rPr>
                <w:rFonts w:hint="eastAsia" w:ascii="宋体" w:hAnsi="宋体" w:cs="宋体"/>
                <w:b/>
                <w:bCs/>
                <w:snapToGrid w:val="0"/>
                <w:color w:val="000000"/>
                <w:szCs w:val="21"/>
                <w:highlight w:val="none"/>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2B13A8AF">
            <w:pPr>
              <w:spacing w:line="440" w:lineRule="exact"/>
              <w:rPr>
                <w:rFonts w:hint="eastAsia" w:ascii="宋体" w:hAnsi="宋体" w:cs="宋体"/>
                <w:snapToGrid w:val="0"/>
                <w:color w:val="000000"/>
                <w:highlight w:val="none"/>
              </w:rPr>
            </w:pPr>
            <w:r>
              <w:rPr>
                <w:rFonts w:hint="eastAsia" w:ascii="宋体" w:hAnsi="宋体" w:cs="宋体"/>
                <w:b/>
                <w:bCs/>
                <w:snapToGrid w:val="0"/>
                <w:color w:val="000000"/>
                <w:szCs w:val="21"/>
                <w:highlight w:val="none"/>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0A88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9089" w:type="dxa"/>
            <w:gridSpan w:val="3"/>
            <w:noWrap w:val="0"/>
            <w:vAlign w:val="center"/>
          </w:tcPr>
          <w:p w14:paraId="4A1E948F">
            <w:pPr>
              <w:spacing w:line="440" w:lineRule="exact"/>
              <w:rPr>
                <w:rFonts w:hint="eastAsia" w:ascii="宋体" w:hAnsi="宋体" w:cs="宋体"/>
                <w:snapToGrid w:val="0"/>
                <w:color w:val="000000"/>
                <w:szCs w:val="21"/>
                <w:highlight w:val="none"/>
              </w:rPr>
            </w:pPr>
            <w:r>
              <w:rPr>
                <w:rFonts w:hint="eastAsia" w:ascii="宋体" w:hAnsi="宋体" w:cs="宋体"/>
                <w:snapToGrid w:val="0"/>
                <w:color w:val="000000"/>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及服务。</w:t>
            </w:r>
          </w:p>
        </w:tc>
      </w:tr>
    </w:tbl>
    <w:p w14:paraId="2AEA7B32">
      <w:pPr>
        <w:pStyle w:val="39"/>
        <w:snapToGrid w:val="0"/>
        <w:spacing w:line="312" w:lineRule="auto"/>
        <w:ind w:firstLine="560"/>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olor w:val="000000" w:themeColor="text1"/>
          <w:sz w:val="31"/>
          <w14:textFill>
            <w14:solidFill>
              <w14:schemeClr w14:val="tx1"/>
            </w14:solidFill>
          </w14:textFill>
        </w:rPr>
        <w:br w:type="page"/>
      </w:r>
      <w:bookmarkStart w:id="2" w:name="_Toc3277"/>
      <w:bookmarkStart w:id="3" w:name="_Toc399523005"/>
      <w:bookmarkStart w:id="4" w:name="_Toc5987695"/>
      <w:bookmarkStart w:id="5" w:name="_Toc5896489"/>
      <w:r>
        <w:rPr>
          <w:rStyle w:val="78"/>
          <w:rFonts w:hint="eastAsia"/>
        </w:rPr>
        <w:t>第二部分招标公告</w:t>
      </w:r>
      <w:bookmarkEnd w:id="2"/>
    </w:p>
    <w:p w14:paraId="53965A31">
      <w:pPr>
        <w:pStyle w:val="24"/>
        <w:spacing w:before="75" w:beforeAutospacing="0" w:after="75" w:afterAutospacing="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项目概况</w:t>
      </w:r>
    </w:p>
    <w:p w14:paraId="75A93F37">
      <w:pPr>
        <w:pStyle w:val="24"/>
        <w:wordWrap w:val="0"/>
        <w:spacing w:before="75" w:beforeAutospacing="0" w:after="75" w:afterAutospacing="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u w:val="single"/>
          <w:lang w:val="en-US" w:eastAsia="zh-CN"/>
        </w:rPr>
        <w:t>新疆耕地保护高精度遥感影像与地形坡度数据建设项目机载雷达点云数据获取技术服务</w:t>
      </w:r>
      <w:r>
        <w:rPr>
          <w:rFonts w:hint="eastAsia" w:ascii="仿宋" w:hAnsi="仿宋" w:eastAsia="仿宋" w:cs="仿宋"/>
          <w:color w:val="auto"/>
          <w:sz w:val="28"/>
          <w:szCs w:val="28"/>
        </w:rPr>
        <w:t>的</w:t>
      </w:r>
      <w:r>
        <w:rPr>
          <w:rFonts w:hint="eastAsia" w:ascii="仿宋" w:hAnsi="仿宋" w:eastAsia="仿宋" w:cs="仿宋"/>
          <w:color w:val="000000" w:themeColor="text1"/>
          <w:sz w:val="28"/>
          <w:szCs w:val="28"/>
          <w14:textFill>
            <w14:solidFill>
              <w14:schemeClr w14:val="tx1"/>
            </w14:solidFill>
          </w14:textFill>
        </w:rPr>
        <w:t>潜在投标人应在</w:t>
      </w:r>
      <w:r>
        <w:rPr>
          <w:rFonts w:hint="eastAsia" w:ascii="仿宋" w:hAnsi="仿宋" w:eastAsia="仿宋" w:cs="仿宋"/>
          <w:color w:val="000000" w:themeColor="text1"/>
          <w:sz w:val="28"/>
          <w:szCs w:val="28"/>
          <w:u w:val="single"/>
          <w14:textFill>
            <w14:solidFill>
              <w14:schemeClr w14:val="tx1"/>
            </w14:solidFill>
          </w14:textFill>
        </w:rPr>
        <w:t>政采云平台（https://www.zcygov.cn/）在线申请获取采购文件（进入“项目采购”应用，在获取采购文件菜单中选择项目，</w:t>
      </w:r>
      <w:r>
        <w:rPr>
          <w:rFonts w:hint="eastAsia" w:ascii="仿宋" w:hAnsi="仿宋" w:eastAsia="仿宋" w:cs="仿宋"/>
          <w:color w:val="000000" w:themeColor="text1"/>
          <w:sz w:val="28"/>
          <w:szCs w:val="28"/>
          <w14:textFill>
            <w14:solidFill>
              <w14:schemeClr w14:val="tx1"/>
            </w14:solidFill>
          </w14:textFill>
        </w:rPr>
        <w:t>获取（下载）招标文件，并</w:t>
      </w:r>
      <w:r>
        <w:rPr>
          <w:rFonts w:hint="eastAsia" w:ascii="仿宋" w:hAnsi="仿宋" w:eastAsia="仿宋" w:cs="仿宋"/>
          <w:color w:val="auto"/>
          <w:sz w:val="28"/>
          <w:szCs w:val="28"/>
        </w:rPr>
        <w:t>于202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8 月 4日11:00</w:t>
      </w:r>
      <w:r>
        <w:rPr>
          <w:rFonts w:hint="eastAsia" w:ascii="仿宋" w:hAnsi="仿宋" w:eastAsia="仿宋" w:cs="仿宋"/>
          <w:color w:val="auto"/>
          <w:sz w:val="28"/>
          <w:szCs w:val="28"/>
        </w:rPr>
        <w:t>时（北京时间）</w:t>
      </w:r>
      <w:r>
        <w:rPr>
          <w:rFonts w:hint="eastAsia" w:ascii="仿宋" w:hAnsi="仿宋" w:eastAsia="仿宋" w:cs="仿宋"/>
          <w:color w:val="000000" w:themeColor="text1"/>
          <w:sz w:val="28"/>
          <w:szCs w:val="28"/>
          <w14:textFill>
            <w14:solidFill>
              <w14:schemeClr w14:val="tx1"/>
            </w14:solidFill>
          </w14:textFill>
        </w:rPr>
        <w:t>前递交（上传）投标文件。</w:t>
      </w:r>
    </w:p>
    <w:p w14:paraId="693D143D">
      <w:pPr>
        <w:pStyle w:val="39"/>
        <w:spacing w:line="540" w:lineRule="exact"/>
        <w:ind w:firstLine="560"/>
        <w:jc w:val="both"/>
        <w:rPr>
          <w:rFonts w:ascii="仿宋" w:hAnsi="仿宋" w:eastAsia="仿宋"/>
          <w:b/>
          <w:color w:val="000000" w:themeColor="text1"/>
          <w:sz w:val="28"/>
          <w14:textFill>
            <w14:solidFill>
              <w14:schemeClr w14:val="tx1"/>
            </w14:solidFill>
          </w14:textFill>
        </w:rPr>
      </w:pPr>
      <w:r>
        <w:rPr>
          <w:rStyle w:val="30"/>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b/>
          <w:color w:val="000000" w:themeColor="text1"/>
          <w:sz w:val="28"/>
          <w14:textFill>
            <w14:solidFill>
              <w14:schemeClr w14:val="tx1"/>
            </w14:solidFill>
          </w14:textFill>
        </w:rPr>
        <w:t>项目基本情况</w:t>
      </w:r>
    </w:p>
    <w:p w14:paraId="086B339E">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auto"/>
          <w:sz w:val="28"/>
        </w:rPr>
        <w:t>项目编号：</w:t>
      </w:r>
      <w:r>
        <w:rPr>
          <w:rFonts w:hint="eastAsia" w:ascii="仿宋" w:hAnsi="仿宋" w:eastAsia="仿宋"/>
          <w:color w:val="auto"/>
          <w:sz w:val="28"/>
          <w:lang w:eastAsia="zh-CN"/>
        </w:rPr>
        <w:t>THS-DL-202506001</w:t>
      </w:r>
    </w:p>
    <w:p w14:paraId="1C43471F">
      <w:pPr>
        <w:pStyle w:val="39"/>
        <w:spacing w:line="540" w:lineRule="exact"/>
        <w:ind w:firstLine="560"/>
        <w:jc w:val="both"/>
        <w:rPr>
          <w:rFonts w:hint="eastAsia" w:ascii="仿宋" w:hAnsi="仿宋" w:eastAsia="仿宋"/>
          <w:color w:val="000000" w:themeColor="text1"/>
          <w:sz w:val="28"/>
          <w:lang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项目名</w:t>
      </w:r>
      <w:r>
        <w:rPr>
          <w:rFonts w:hint="eastAsia" w:ascii="仿宋" w:hAnsi="仿宋" w:eastAsia="仿宋"/>
          <w:color w:val="auto"/>
          <w:sz w:val="28"/>
        </w:rPr>
        <w:t>称：</w:t>
      </w:r>
      <w:r>
        <w:rPr>
          <w:rFonts w:hint="eastAsia" w:ascii="仿宋" w:hAnsi="仿宋" w:eastAsia="仿宋" w:cs="仿宋"/>
          <w:sz w:val="28"/>
          <w:szCs w:val="28"/>
          <w:lang w:val="en-US" w:eastAsia="zh-CN"/>
        </w:rPr>
        <w:t>新疆耕地保护高精度遥感影像与地形坡度数据建设项目机载雷达点云数据获取技术服务</w:t>
      </w:r>
    </w:p>
    <w:p w14:paraId="40EF4ABD">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采购方式：公开招标</w:t>
      </w:r>
    </w:p>
    <w:p w14:paraId="7D194066">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28600000</w:t>
      </w:r>
      <w:r>
        <w:rPr>
          <w:rFonts w:hint="eastAsia" w:ascii="仿宋" w:hAnsi="仿宋" w:eastAsia="仿宋"/>
          <w:color w:val="auto"/>
          <w:sz w:val="28"/>
        </w:rPr>
        <w:t>.00</w:t>
      </w:r>
    </w:p>
    <w:p w14:paraId="3D953B37">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最高限价（元）：</w:t>
      </w:r>
      <w:r>
        <w:rPr>
          <w:rFonts w:hint="eastAsia" w:ascii="仿宋" w:hAnsi="仿宋" w:eastAsia="仿宋"/>
          <w:color w:val="auto"/>
          <w:sz w:val="28"/>
          <w:lang w:val="en-US" w:eastAsia="zh-CN"/>
        </w:rPr>
        <w:t>2340000.00、2300000.00、2060000.00、2370000.00、3440000.00、2570000.00、2720000.00、3000000.00、2860000.00、2580000.00、2360000.00</w:t>
      </w:r>
    </w:p>
    <w:p w14:paraId="603A68ED">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采购需求：</w:t>
      </w:r>
    </w:p>
    <w:p w14:paraId="08AC6FB1">
      <w:pPr>
        <w:pStyle w:val="39"/>
        <w:spacing w:line="540" w:lineRule="exact"/>
        <w:ind w:firstLine="560"/>
        <w:jc w:val="both"/>
        <w:rPr>
          <w:rFonts w:hint="eastAsia" w:ascii="仿宋" w:hAnsi="仿宋" w:eastAsia="仿宋"/>
          <w:color w:val="000000" w:themeColor="text1"/>
          <w:sz w:val="28"/>
          <w:lang w:eastAsia="zh-CN"/>
          <w14:textFill>
            <w14:solidFill>
              <w14:schemeClr w14:val="tx1"/>
            </w14:solidFill>
          </w14:textFill>
        </w:rPr>
      </w:pPr>
    </w:p>
    <w:p w14:paraId="775CED61">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标项一：</w:t>
      </w:r>
    </w:p>
    <w:p w14:paraId="5FC5C8B1">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val="en-US" w:eastAsia="zh-CN"/>
        </w:rPr>
        <w:t>新疆耕地保护高精度遥感影像与地形坡度数据建设项目机载雷达点云数据获取技术服务-标项一</w:t>
      </w:r>
    </w:p>
    <w:p w14:paraId="748BCDBD">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0C4F8EDF">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2340000.00</w:t>
      </w:r>
    </w:p>
    <w:p w14:paraId="6E3C7A28">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采用有人机航空摄影方式，获取伊犁河谷、博州范围内约19220平方千米、点云密度优于1点/平方米的激光雷达点云数据。（详见招标文件）</w:t>
      </w:r>
    </w:p>
    <w:p w14:paraId="78587C3C">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0423D814">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二</w:t>
      </w:r>
      <w:r>
        <w:rPr>
          <w:rFonts w:hint="eastAsia" w:ascii="仿宋" w:hAnsi="仿宋" w:eastAsia="仿宋"/>
          <w:color w:val="000000" w:themeColor="text1"/>
          <w:sz w:val="28"/>
          <w14:textFill>
            <w14:solidFill>
              <w14:schemeClr w14:val="tx1"/>
            </w14:solidFill>
          </w14:textFill>
        </w:rPr>
        <w:t>：</w:t>
      </w:r>
    </w:p>
    <w:p w14:paraId="1FB07BC7">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val="en-US" w:eastAsia="zh-CN"/>
        </w:rPr>
        <w:t>新疆耕地保护高精度遥感影像与地形坡度数据建设项目机载雷达点云数据获取技术服务-标项二</w:t>
      </w:r>
    </w:p>
    <w:p w14:paraId="45F97300">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6EA816CE">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2300000.00</w:t>
      </w:r>
    </w:p>
    <w:p w14:paraId="36A3CC9F">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采用有人机航空摄影方式，获取呼图壁县、昌吉、乌鲁木齐市范围内约17800平方千米、点云密度优于1点/平方米的激光雷达点云数据。（详见招标文件）</w:t>
      </w:r>
    </w:p>
    <w:p w14:paraId="74365D23">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28D0D562">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2C97DB9A">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三</w:t>
      </w:r>
      <w:r>
        <w:rPr>
          <w:rFonts w:hint="eastAsia" w:ascii="仿宋" w:hAnsi="仿宋" w:eastAsia="仿宋"/>
          <w:color w:val="000000" w:themeColor="text1"/>
          <w:sz w:val="28"/>
          <w14:textFill>
            <w14:solidFill>
              <w14:schemeClr w14:val="tx1"/>
            </w14:solidFill>
          </w14:textFill>
        </w:rPr>
        <w:t>：</w:t>
      </w:r>
    </w:p>
    <w:p w14:paraId="2A498A80">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-标项三</w:t>
      </w:r>
    </w:p>
    <w:p w14:paraId="2AFDEE12">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029527BC">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2060000.00</w:t>
      </w:r>
    </w:p>
    <w:p w14:paraId="64357695">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采用有人机航空摄影方式，获取阜康市、奇台县、木垒县、吉木萨尔县、达坂城区范围内约16877平方千米、点云密度优于1点/平方米的激光雷达点云数据。（详见招标文件）</w:t>
      </w:r>
    </w:p>
    <w:p w14:paraId="4B9F1CC3">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777189B6">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0ADDB2AE">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四</w:t>
      </w:r>
      <w:r>
        <w:rPr>
          <w:rFonts w:hint="eastAsia" w:ascii="仿宋" w:hAnsi="仿宋" w:eastAsia="仿宋"/>
          <w:color w:val="000000" w:themeColor="text1"/>
          <w:sz w:val="28"/>
          <w14:textFill>
            <w14:solidFill>
              <w14:schemeClr w14:val="tx1"/>
            </w14:solidFill>
          </w14:textFill>
        </w:rPr>
        <w:t>：</w:t>
      </w:r>
    </w:p>
    <w:p w14:paraId="6397A4A2">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-标项四</w:t>
      </w:r>
    </w:p>
    <w:p w14:paraId="669C973C">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761CB93A">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2370000.00</w:t>
      </w:r>
    </w:p>
    <w:p w14:paraId="46C64536">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采用有人机航空摄影方式，获取库尔勒市、尉犁县、博湖县范围内约18380平方千米、点云密度优于1点/平方米的激光雷达点云数据。（详见招标文件）</w:t>
      </w:r>
    </w:p>
    <w:p w14:paraId="4EE4B2AB">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20DD67D8">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6C8D6CF4">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五</w:t>
      </w:r>
      <w:r>
        <w:rPr>
          <w:rFonts w:hint="eastAsia" w:ascii="仿宋" w:hAnsi="仿宋" w:eastAsia="仿宋"/>
          <w:color w:val="000000" w:themeColor="text1"/>
          <w:sz w:val="28"/>
          <w14:textFill>
            <w14:solidFill>
              <w14:schemeClr w14:val="tx1"/>
            </w14:solidFill>
          </w14:textFill>
        </w:rPr>
        <w:t>：</w:t>
      </w:r>
    </w:p>
    <w:p w14:paraId="3E519653">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-标项五</w:t>
      </w:r>
    </w:p>
    <w:p w14:paraId="03EE1C59">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63CEC30C">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3440000.00</w:t>
      </w:r>
    </w:p>
    <w:p w14:paraId="767371AF">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采用有人机航空摄影方式，获取哈密市范围内约26664平方千米、点云密度优于1点/平方米的激光雷达点云数据。（详见招标文件）</w:t>
      </w:r>
    </w:p>
    <w:p w14:paraId="140F516E">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1EF8860B">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3BADD316">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六</w:t>
      </w:r>
      <w:r>
        <w:rPr>
          <w:rFonts w:hint="eastAsia" w:ascii="仿宋" w:hAnsi="仿宋" w:eastAsia="仿宋"/>
          <w:color w:val="000000" w:themeColor="text1"/>
          <w:sz w:val="28"/>
          <w14:textFill>
            <w14:solidFill>
              <w14:schemeClr w14:val="tx1"/>
            </w14:solidFill>
          </w14:textFill>
        </w:rPr>
        <w:t>：</w:t>
      </w:r>
    </w:p>
    <w:p w14:paraId="524AC17B">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-标项六</w:t>
      </w:r>
    </w:p>
    <w:p w14:paraId="29474538">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3578F2BC">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2570000.00</w:t>
      </w:r>
    </w:p>
    <w:p w14:paraId="300AF5AC">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采用有人机航空摄影方式，获取阿图什市、图木舒克市范围内约22466平方千米、点云密度优于1点/平方米的激光雷达点云数据。（详见招标文件）</w:t>
      </w:r>
    </w:p>
    <w:p w14:paraId="5AC58651">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7970D2C6">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4D6DA85F">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七</w:t>
      </w:r>
      <w:r>
        <w:rPr>
          <w:rFonts w:hint="eastAsia" w:ascii="仿宋" w:hAnsi="仿宋" w:eastAsia="仿宋"/>
          <w:color w:val="000000" w:themeColor="text1"/>
          <w:sz w:val="28"/>
          <w14:textFill>
            <w14:solidFill>
              <w14:schemeClr w14:val="tx1"/>
            </w14:solidFill>
          </w14:textFill>
        </w:rPr>
        <w:t>：</w:t>
      </w:r>
    </w:p>
    <w:p w14:paraId="1ED2BAA6">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-标项七</w:t>
      </w:r>
    </w:p>
    <w:p w14:paraId="43A06DA4">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033A98A5">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2720000.00</w:t>
      </w:r>
    </w:p>
    <w:p w14:paraId="3E63A185">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采用有人机航空摄影方式，获取喀什市、疏附县、莎车县范围内约19878平方千米、点云密度优于1点/平方米的激光雷达点云数据。（详见招标文件）</w:t>
      </w:r>
    </w:p>
    <w:p w14:paraId="2CE11DEE">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1A0B4C11">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16E03041">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八</w:t>
      </w:r>
      <w:r>
        <w:rPr>
          <w:rFonts w:hint="eastAsia" w:ascii="仿宋" w:hAnsi="仿宋" w:eastAsia="仿宋"/>
          <w:color w:val="000000" w:themeColor="text1"/>
          <w:sz w:val="28"/>
          <w14:textFill>
            <w14:solidFill>
              <w14:schemeClr w14:val="tx1"/>
            </w14:solidFill>
          </w14:textFill>
        </w:rPr>
        <w:t>：</w:t>
      </w:r>
    </w:p>
    <w:p w14:paraId="06458FE6">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-标项八</w:t>
      </w:r>
    </w:p>
    <w:p w14:paraId="4EB6415C">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1829BD93">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3000000.00</w:t>
      </w:r>
    </w:p>
    <w:p w14:paraId="4C4BC1C5">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采用有人机航空摄影方式，获取塔什库尔干自治县、阿克陶县范围内约19656平方千米、点云密度优于1点/平方米的激光雷达点云数据。（详见招标文件）</w:t>
      </w:r>
    </w:p>
    <w:p w14:paraId="18287620">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16A28410">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0FA7722C">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九</w:t>
      </w:r>
      <w:r>
        <w:rPr>
          <w:rFonts w:hint="eastAsia" w:ascii="仿宋" w:hAnsi="仿宋" w:eastAsia="仿宋"/>
          <w:color w:val="000000" w:themeColor="text1"/>
          <w:sz w:val="28"/>
          <w14:textFill>
            <w14:solidFill>
              <w14:schemeClr w14:val="tx1"/>
            </w14:solidFill>
          </w14:textFill>
        </w:rPr>
        <w:t>：</w:t>
      </w:r>
    </w:p>
    <w:p w14:paraId="0B57C0FF">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-标项九</w:t>
      </w:r>
    </w:p>
    <w:p w14:paraId="265F71D8">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0AB64EA9">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2860000.00</w:t>
      </w:r>
    </w:p>
    <w:p w14:paraId="6DD3E64B">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采用有人机航空摄影方式，获取叶城县、泽普县、皮山县范围内约19724平方千米、点云密度优于1点/平方米的激光雷达点云数据。（详见招标文件）</w:t>
      </w:r>
    </w:p>
    <w:p w14:paraId="7FFAB2F2">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0528071A">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32BC36BC">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十</w:t>
      </w:r>
      <w:r>
        <w:rPr>
          <w:rFonts w:hint="eastAsia" w:ascii="仿宋" w:hAnsi="仿宋" w:eastAsia="仿宋"/>
          <w:color w:val="000000" w:themeColor="text1"/>
          <w:sz w:val="28"/>
          <w14:textFill>
            <w14:solidFill>
              <w14:schemeClr w14:val="tx1"/>
            </w14:solidFill>
          </w14:textFill>
        </w:rPr>
        <w:t>：</w:t>
      </w:r>
    </w:p>
    <w:p w14:paraId="5797B20A">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-标项十</w:t>
      </w:r>
    </w:p>
    <w:p w14:paraId="52EEA463">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6C712A06">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2580000.00</w:t>
      </w:r>
    </w:p>
    <w:p w14:paraId="1BA0F6EC">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采用有人机航空摄影方式，获取和田县、策勒县、于田县范围内约19991平方千米、点云密度优于1点/平方米的激光雷达点云数据。（详见招标文件）</w:t>
      </w:r>
    </w:p>
    <w:p w14:paraId="58FA928F">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68F72A53">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p>
    <w:p w14:paraId="318AB3B4">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十一</w:t>
      </w:r>
      <w:r>
        <w:rPr>
          <w:rFonts w:hint="eastAsia" w:ascii="仿宋" w:hAnsi="仿宋" w:eastAsia="仿宋"/>
          <w:color w:val="000000" w:themeColor="text1"/>
          <w:sz w:val="28"/>
          <w14:textFill>
            <w14:solidFill>
              <w14:schemeClr w14:val="tx1"/>
            </w14:solidFill>
          </w14:textFill>
        </w:rPr>
        <w:t>：</w:t>
      </w:r>
    </w:p>
    <w:p w14:paraId="17C30CFF">
      <w:pPr>
        <w:pStyle w:val="39"/>
        <w:spacing w:line="540" w:lineRule="exact"/>
        <w:ind w:firstLine="560"/>
        <w:jc w:val="both"/>
        <w:rPr>
          <w:rFonts w:hint="default" w:ascii="仿宋" w:hAnsi="仿宋" w:eastAsia="仿宋" w:cs="仿宋"/>
          <w:sz w:val="28"/>
          <w:szCs w:val="28"/>
          <w:lang w:val="en-US" w:eastAsia="zh-CN"/>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auto"/>
          <w:sz w:val="28"/>
        </w:rPr>
        <w:t>名称：</w:t>
      </w:r>
      <w:r>
        <w:rPr>
          <w:rFonts w:hint="eastAsia" w:ascii="仿宋" w:hAnsi="仿宋" w:eastAsia="仿宋" w:cs="仿宋"/>
          <w:sz w:val="28"/>
          <w:szCs w:val="28"/>
          <w:lang w:eastAsia="zh-CN"/>
        </w:rPr>
        <w:t>新疆耕地保护高精度遥感影像与地形坡度数据建设项目机载雷达点云数据获取技术服务</w:t>
      </w:r>
      <w:r>
        <w:rPr>
          <w:rFonts w:hint="eastAsia" w:ascii="仿宋" w:hAnsi="仿宋" w:eastAsia="仿宋" w:cs="仿宋"/>
          <w:sz w:val="28"/>
          <w:szCs w:val="28"/>
          <w:lang w:val="en-US" w:eastAsia="zh-CN"/>
        </w:rPr>
        <w:t>-标项十一</w:t>
      </w:r>
    </w:p>
    <w:p w14:paraId="62496D7D">
      <w:pPr>
        <w:pStyle w:val="39"/>
        <w:spacing w:line="540" w:lineRule="exact"/>
        <w:ind w:firstLine="560"/>
        <w:jc w:val="both"/>
        <w:rPr>
          <w:rFonts w:hint="default" w:ascii="仿宋" w:hAnsi="仿宋" w:eastAsia="仿宋"/>
          <w:color w:val="auto"/>
          <w:sz w:val="28"/>
          <w:lang w:val="en-US" w:eastAsia="zh-CN"/>
        </w:rPr>
      </w:pPr>
      <w:r>
        <w:rPr>
          <w:rFonts w:hint="eastAsia" w:ascii="仿宋" w:hAnsi="仿宋" w:eastAsia="仿宋"/>
          <w:color w:val="auto"/>
          <w:sz w:val="28"/>
        </w:rPr>
        <w:t>数量：</w:t>
      </w:r>
      <w:r>
        <w:rPr>
          <w:rFonts w:hint="eastAsia" w:ascii="仿宋" w:hAnsi="仿宋" w:eastAsia="仿宋"/>
          <w:color w:val="auto"/>
          <w:sz w:val="28"/>
          <w:lang w:val="en-US" w:eastAsia="zh-CN"/>
        </w:rPr>
        <w:t>1/项</w:t>
      </w:r>
    </w:p>
    <w:p w14:paraId="0E4C5AFE">
      <w:pPr>
        <w:pStyle w:val="39"/>
        <w:spacing w:line="540" w:lineRule="exact"/>
        <w:ind w:firstLine="560"/>
        <w:jc w:val="both"/>
        <w:rPr>
          <w:rFonts w:hint="eastAsia" w:ascii="仿宋" w:hAnsi="仿宋" w:eastAsia="仿宋"/>
          <w:color w:val="auto"/>
          <w:sz w:val="28"/>
          <w:lang w:val="en-US" w:eastAsia="zh-CN"/>
        </w:rPr>
      </w:pPr>
      <w:r>
        <w:rPr>
          <w:rFonts w:hint="eastAsia" w:ascii="仿宋" w:hAnsi="仿宋" w:eastAsia="仿宋"/>
          <w:color w:val="000000" w:themeColor="text1"/>
          <w:sz w:val="28"/>
          <w14:textFill>
            <w14:solidFill>
              <w14:schemeClr w14:val="tx1"/>
            </w14:solidFill>
          </w14:textFill>
        </w:rPr>
        <w:t>预算金额</w:t>
      </w:r>
      <w:r>
        <w:rPr>
          <w:rFonts w:hint="eastAsia" w:ascii="仿宋" w:hAnsi="仿宋" w:eastAsia="仿宋"/>
          <w:color w:val="auto"/>
          <w:sz w:val="28"/>
        </w:rPr>
        <w:t>（元）：</w:t>
      </w:r>
      <w:r>
        <w:rPr>
          <w:rFonts w:hint="eastAsia" w:ascii="仿宋" w:hAnsi="仿宋" w:eastAsia="仿宋"/>
          <w:color w:val="auto"/>
          <w:sz w:val="28"/>
          <w:lang w:val="en-US" w:eastAsia="zh-CN"/>
        </w:rPr>
        <w:t>2360000.00</w:t>
      </w:r>
    </w:p>
    <w:p w14:paraId="143243B7">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简要规格描述</w:t>
      </w:r>
      <w:r>
        <w:rPr>
          <w:rFonts w:ascii="仿宋" w:hAnsi="仿宋" w:eastAsia="仿宋" w:cs="仿宋"/>
          <w:color w:val="000000" w:themeColor="text1"/>
          <w:sz w:val="27"/>
          <w:szCs w:val="27"/>
          <w14:textFill>
            <w14:solidFill>
              <w14:schemeClr w14:val="tx1"/>
            </w14:solidFill>
          </w14:textFill>
        </w:rPr>
        <w:t>或项目基本概况介绍、用途</w:t>
      </w: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采用有人机航空摄影方式，获取民丰县、且末县、若羌县范围内约19344平方千米、点云密度优于1点/平方米的激光雷达点云数据。（详见招标文件）</w:t>
      </w:r>
    </w:p>
    <w:p w14:paraId="6CBA85BB">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备注：</w:t>
      </w:r>
    </w:p>
    <w:p w14:paraId="1268F576">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合同履约期限：</w:t>
      </w:r>
      <w:r>
        <w:rPr>
          <w:rFonts w:hint="eastAsia" w:ascii="仿宋" w:hAnsi="仿宋" w:eastAsia="仿宋"/>
          <w:color w:val="000000" w:themeColor="text1"/>
          <w:sz w:val="28"/>
          <w:lang w:val="en-US" w:eastAsia="zh-CN"/>
          <w14:textFill>
            <w14:solidFill>
              <w14:schemeClr w14:val="tx1"/>
            </w14:solidFill>
          </w14:textFill>
        </w:rPr>
        <w:t>标项1、2、3、4、5、6、7、8、9、10、11：服务期限自签订合同之日起至2025年9月5日完成。</w:t>
      </w:r>
    </w:p>
    <w:p w14:paraId="70F9BB58">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本项目不接受联合体投标。</w:t>
      </w:r>
    </w:p>
    <w:p w14:paraId="587CEBD8">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二、申请人的资格要求：</w:t>
      </w:r>
    </w:p>
    <w:p w14:paraId="696388DF">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1.符合《中华人民共和国政府采购法》第二十二条的规定。</w:t>
      </w:r>
    </w:p>
    <w:p w14:paraId="7A16C646">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2.落实政府采购政策需满足的资格要求：</w:t>
      </w:r>
      <w:r>
        <w:rPr>
          <w:rFonts w:hint="eastAsia" w:ascii="仿宋" w:hAnsi="仿宋" w:eastAsia="仿宋"/>
          <w:color w:val="000000" w:themeColor="text1"/>
          <w:sz w:val="28"/>
          <w:lang w:val="en-US" w:eastAsia="zh-CN"/>
          <w14:textFill>
            <w14:solidFill>
              <w14:schemeClr w14:val="tx1"/>
            </w14:solidFill>
          </w14:textFill>
        </w:rPr>
        <w:t>本项目不专门面向中小微企业</w:t>
      </w:r>
      <w:r>
        <w:rPr>
          <w:rFonts w:hint="eastAsia" w:ascii="仿宋" w:hAnsi="仿宋" w:eastAsia="仿宋"/>
          <w:color w:val="000000" w:themeColor="text1"/>
          <w:sz w:val="28"/>
          <w14:textFill>
            <w14:solidFill>
              <w14:schemeClr w14:val="tx1"/>
            </w14:solidFill>
          </w14:textFill>
        </w:rPr>
        <w:t>；</w:t>
      </w:r>
    </w:p>
    <w:p w14:paraId="6AC1817A">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3.本项目的特定资格要求：</w:t>
      </w:r>
    </w:p>
    <w:p w14:paraId="6B5A8A72">
      <w:pPr>
        <w:pStyle w:val="39"/>
        <w:spacing w:line="540" w:lineRule="exact"/>
        <w:ind w:firstLine="560"/>
        <w:jc w:val="both"/>
        <w:rPr>
          <w:rFonts w:hint="eastAsia" w:ascii="仿宋" w:hAnsi="仿宋" w:eastAsia="仿宋"/>
          <w:color w:val="000000" w:themeColor="text1"/>
          <w:sz w:val="28"/>
          <w:highlight w:val="none"/>
          <w:lang w:val="en-US" w:eastAsia="zh-CN"/>
          <w14:textFill>
            <w14:solidFill>
              <w14:schemeClr w14:val="tx1"/>
            </w14:solidFill>
          </w14:textFill>
        </w:rPr>
      </w:pPr>
      <w:r>
        <w:rPr>
          <w:rFonts w:hint="eastAsia" w:ascii="仿宋" w:hAnsi="仿宋" w:eastAsia="仿宋"/>
          <w:color w:val="000000" w:themeColor="text1"/>
          <w:sz w:val="28"/>
          <w:highlight w:val="none"/>
          <w:lang w:val="en-US" w:eastAsia="zh-CN"/>
          <w14:textFill>
            <w14:solidFill>
              <w14:schemeClr w14:val="tx1"/>
            </w14:solidFill>
          </w14:textFill>
        </w:rPr>
        <w:t>（1）具有有效期内的测绘行政主管部门颁发的甲级测绘资质证书（航空摄影）。</w:t>
      </w:r>
    </w:p>
    <w:p w14:paraId="3D58E44E">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eastAsia="zh-CN"/>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2</w:t>
      </w:r>
      <w:r>
        <w:rPr>
          <w:rFonts w:hint="eastAsia" w:ascii="仿宋" w:hAnsi="仿宋" w:eastAsia="仿宋"/>
          <w:color w:val="000000" w:themeColor="text1"/>
          <w:sz w:val="28"/>
          <w:lang w:eastAsia="zh-CN"/>
          <w14:textFill>
            <w14:solidFill>
              <w14:schemeClr w14:val="tx1"/>
            </w14:solidFill>
          </w14:textFill>
        </w:rPr>
        <w:t>）</w:t>
      </w:r>
      <w:r>
        <w:rPr>
          <w:rFonts w:hint="eastAsia" w:ascii="仿宋" w:hAnsi="仿宋" w:eastAsia="仿宋"/>
          <w:color w:val="000000" w:themeColor="text1"/>
          <w:sz w:val="28"/>
          <w14:textFill>
            <w14:solidFill>
              <w14:schemeClr w14:val="tx1"/>
            </w14:solidFill>
          </w14:textFill>
        </w:rPr>
        <w:t>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5BE48C6C">
      <w:pPr>
        <w:pStyle w:val="39"/>
        <w:spacing w:line="540" w:lineRule="exact"/>
        <w:ind w:firstLine="560"/>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w:t>
      </w:r>
      <w:r>
        <w:rPr>
          <w:rFonts w:hint="eastAsia" w:ascii="仿宋" w:hAnsi="仿宋" w:eastAsia="仿宋"/>
          <w:color w:val="000000" w:themeColor="text1"/>
          <w:sz w:val="28"/>
          <w:lang w:val="en-US" w:eastAsia="zh-CN"/>
          <w14:textFill>
            <w14:solidFill>
              <w14:schemeClr w14:val="tx1"/>
            </w14:solidFill>
          </w14:textFill>
        </w:rPr>
        <w:t>3</w:t>
      </w:r>
      <w:r>
        <w:rPr>
          <w:rFonts w:hint="eastAsia" w:ascii="仿宋" w:hAnsi="仿宋" w:eastAsia="仿宋"/>
          <w:color w:val="000000" w:themeColor="text1"/>
          <w:sz w:val="28"/>
          <w14:textFill>
            <w14:solidFill>
              <w14:schemeClr w14:val="tx1"/>
            </w14:solidFill>
          </w14:textFill>
        </w:rPr>
        <w:t>）单位负责人为同一人或者存在直接控股、管理关系的不同供应商，不得参加同一合同项下的政府采购活动。</w:t>
      </w:r>
    </w:p>
    <w:p w14:paraId="17EE20BD">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三、获取招标文件</w:t>
      </w:r>
    </w:p>
    <w:p w14:paraId="65E6D0BE">
      <w:pPr>
        <w:pStyle w:val="39"/>
        <w:spacing w:line="540" w:lineRule="exact"/>
        <w:ind w:firstLine="560"/>
        <w:jc w:val="both"/>
        <w:rPr>
          <w:rFonts w:ascii="仿宋" w:hAnsi="仿宋" w:eastAsia="仿宋"/>
          <w:color w:val="auto"/>
          <w:sz w:val="28"/>
        </w:rPr>
      </w:pPr>
      <w:r>
        <w:rPr>
          <w:rFonts w:hint="eastAsia" w:ascii="仿宋" w:hAnsi="仿宋" w:eastAsia="仿宋"/>
          <w:color w:val="auto"/>
          <w:sz w:val="28"/>
        </w:rPr>
        <w:t>时间：202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 xml:space="preserve"> 7 </w:t>
      </w:r>
      <w:r>
        <w:rPr>
          <w:rFonts w:hint="eastAsia" w:ascii="仿宋" w:hAnsi="仿宋" w:eastAsia="仿宋"/>
          <w:color w:val="auto"/>
          <w:sz w:val="28"/>
        </w:rPr>
        <w:t>月</w:t>
      </w:r>
      <w:r>
        <w:rPr>
          <w:rFonts w:hint="eastAsia" w:ascii="仿宋" w:hAnsi="仿宋" w:eastAsia="仿宋"/>
          <w:color w:val="auto"/>
          <w:sz w:val="28"/>
          <w:lang w:val="en-US" w:eastAsia="zh-CN"/>
        </w:rPr>
        <w:t xml:space="preserve"> 15 </w:t>
      </w:r>
      <w:r>
        <w:rPr>
          <w:rFonts w:hint="eastAsia" w:ascii="仿宋" w:hAnsi="仿宋" w:eastAsia="仿宋"/>
          <w:color w:val="auto"/>
          <w:sz w:val="28"/>
        </w:rPr>
        <w:t>日至202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 xml:space="preserve"> 7 </w:t>
      </w:r>
      <w:r>
        <w:rPr>
          <w:rFonts w:hint="eastAsia" w:ascii="仿宋" w:hAnsi="仿宋" w:eastAsia="仿宋"/>
          <w:color w:val="auto"/>
          <w:sz w:val="28"/>
        </w:rPr>
        <w:t>月</w:t>
      </w:r>
      <w:r>
        <w:rPr>
          <w:rFonts w:hint="eastAsia" w:ascii="仿宋" w:hAnsi="仿宋" w:eastAsia="仿宋"/>
          <w:color w:val="auto"/>
          <w:sz w:val="28"/>
          <w:lang w:val="en-US" w:eastAsia="zh-CN"/>
        </w:rPr>
        <w:t xml:space="preserve"> 22 </w:t>
      </w:r>
      <w:r>
        <w:rPr>
          <w:rFonts w:hint="eastAsia" w:ascii="仿宋" w:hAnsi="仿宋" w:eastAsia="仿宋"/>
          <w:color w:val="auto"/>
          <w:sz w:val="28"/>
        </w:rPr>
        <w:t>日，每天上午</w:t>
      </w:r>
      <w:r>
        <w:rPr>
          <w:rFonts w:hint="eastAsia" w:ascii="仿宋" w:hAnsi="仿宋" w:eastAsia="仿宋"/>
          <w:color w:val="auto"/>
          <w:sz w:val="28"/>
          <w:lang w:val="en-US" w:eastAsia="zh-CN"/>
        </w:rPr>
        <w:t>00</w:t>
      </w:r>
      <w:r>
        <w:rPr>
          <w:rFonts w:hint="eastAsia" w:ascii="仿宋" w:hAnsi="仿宋" w:eastAsia="仿宋"/>
          <w:color w:val="auto"/>
          <w:sz w:val="28"/>
        </w:rPr>
        <w:t>:</w:t>
      </w:r>
      <w:r>
        <w:rPr>
          <w:rFonts w:ascii="仿宋" w:hAnsi="仿宋" w:eastAsia="仿宋"/>
          <w:color w:val="auto"/>
          <w:sz w:val="28"/>
        </w:rPr>
        <w:t>0</w:t>
      </w:r>
      <w:r>
        <w:rPr>
          <w:rFonts w:hint="eastAsia" w:ascii="仿宋" w:hAnsi="仿宋" w:eastAsia="仿宋"/>
          <w:color w:val="auto"/>
          <w:sz w:val="28"/>
        </w:rPr>
        <w:t>0至</w:t>
      </w:r>
      <w:r>
        <w:rPr>
          <w:rFonts w:hint="eastAsia" w:ascii="仿宋" w:hAnsi="仿宋" w:eastAsia="仿宋"/>
          <w:color w:val="auto"/>
          <w:sz w:val="28"/>
          <w:lang w:val="en-US" w:eastAsia="zh-CN"/>
        </w:rPr>
        <w:t>12</w:t>
      </w:r>
      <w:r>
        <w:rPr>
          <w:rFonts w:hint="eastAsia" w:ascii="仿宋" w:hAnsi="仿宋" w:eastAsia="仿宋"/>
          <w:color w:val="auto"/>
          <w:sz w:val="28"/>
        </w:rPr>
        <w:t>:00，下午</w:t>
      </w:r>
      <w:r>
        <w:rPr>
          <w:rFonts w:hint="eastAsia" w:ascii="仿宋" w:hAnsi="仿宋" w:eastAsia="仿宋"/>
          <w:color w:val="auto"/>
          <w:sz w:val="28"/>
          <w:lang w:val="en-US" w:eastAsia="zh-CN"/>
        </w:rPr>
        <w:t>12:00</w:t>
      </w:r>
      <w:r>
        <w:rPr>
          <w:rFonts w:hint="eastAsia" w:ascii="仿宋" w:hAnsi="仿宋" w:eastAsia="仿宋"/>
          <w:color w:val="auto"/>
          <w:sz w:val="28"/>
        </w:rPr>
        <w:t>至</w:t>
      </w:r>
      <w:r>
        <w:rPr>
          <w:rFonts w:hint="eastAsia" w:ascii="仿宋" w:hAnsi="仿宋" w:eastAsia="仿宋"/>
          <w:color w:val="auto"/>
          <w:sz w:val="28"/>
          <w:lang w:val="en-US" w:eastAsia="zh-CN"/>
        </w:rPr>
        <w:t>23:59</w:t>
      </w:r>
      <w:r>
        <w:rPr>
          <w:rFonts w:hint="eastAsia" w:ascii="仿宋" w:hAnsi="仿宋" w:eastAsia="仿宋"/>
          <w:color w:val="auto"/>
          <w:sz w:val="28"/>
        </w:rPr>
        <w:t>（北京时间，法定节假日除外）</w:t>
      </w:r>
    </w:p>
    <w:p w14:paraId="4E086443">
      <w:pPr>
        <w:pStyle w:val="39"/>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地点：</w:t>
      </w:r>
      <w:r>
        <w:rPr>
          <w:rFonts w:hint="eastAsia" w:ascii="仿宋" w:hAnsi="仿宋" w:eastAsia="仿宋" w:cs="仿宋"/>
          <w:color w:val="000000" w:themeColor="text1"/>
          <w:sz w:val="28"/>
          <w:lang w:eastAsia="zh-CN"/>
          <w14:textFill>
            <w14:solidFill>
              <w14:schemeClr w14:val="tx1"/>
            </w14:solidFill>
          </w14:textFill>
        </w:rPr>
        <w:t>投标人</w:t>
      </w:r>
      <w:r>
        <w:rPr>
          <w:rFonts w:hint="eastAsia" w:ascii="仿宋" w:hAnsi="仿宋" w:eastAsia="仿宋" w:cs="仿宋"/>
          <w:color w:val="000000" w:themeColor="text1"/>
          <w:sz w:val="28"/>
          <w14:textFill>
            <w14:solidFill>
              <w14:schemeClr w14:val="tx1"/>
            </w14:solidFill>
          </w14:textFill>
        </w:rPr>
        <w:t>登录政采云平台https://www.zcygov.cn/在线申请获取采购文件（进入“项目采购”应用，在获取采购文件菜单中选择项目，申请获取采购文件）</w:t>
      </w:r>
    </w:p>
    <w:p w14:paraId="687390F0">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方式：</w:t>
      </w:r>
      <w:r>
        <w:rPr>
          <w:rFonts w:hint="eastAsia" w:ascii="仿宋" w:hAnsi="仿宋" w:eastAsia="仿宋" w:cs="仿宋"/>
          <w:color w:val="000000" w:themeColor="text1"/>
          <w:sz w:val="28"/>
          <w14:textFill>
            <w14:solidFill>
              <w14:schemeClr w14:val="tx1"/>
            </w14:solidFill>
          </w14:textFill>
        </w:rPr>
        <w:t>线上获取。</w:t>
      </w:r>
    </w:p>
    <w:p w14:paraId="6CDA75E7">
      <w:pPr>
        <w:pStyle w:val="39"/>
        <w:spacing w:line="540" w:lineRule="exact"/>
        <w:ind w:firstLine="560" w:firstLineChars="20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售价（元）：</w:t>
      </w:r>
      <w:r>
        <w:rPr>
          <w:rFonts w:hint="eastAsia" w:ascii="仿宋" w:hAnsi="仿宋" w:eastAsia="仿宋" w:cs="仿宋"/>
          <w:color w:val="000000" w:themeColor="text1"/>
          <w:sz w:val="28"/>
          <w14:textFill>
            <w14:solidFill>
              <w14:schemeClr w14:val="tx1"/>
            </w14:solidFill>
          </w14:textFill>
        </w:rPr>
        <w:t>0元/份。</w:t>
      </w:r>
    </w:p>
    <w:p w14:paraId="555C8700">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四、提交投标文件截止时间、开标时间和地点</w:t>
      </w:r>
    </w:p>
    <w:p w14:paraId="6F708AA5">
      <w:pPr>
        <w:pStyle w:val="39"/>
        <w:spacing w:line="540" w:lineRule="exact"/>
        <w:ind w:firstLine="560"/>
        <w:jc w:val="both"/>
        <w:rPr>
          <w:rFonts w:ascii="仿宋" w:hAnsi="仿宋" w:eastAsia="仿宋"/>
          <w:color w:val="auto"/>
          <w:sz w:val="28"/>
        </w:rPr>
      </w:pPr>
      <w:r>
        <w:rPr>
          <w:rFonts w:hint="eastAsia" w:ascii="仿宋" w:hAnsi="仿宋" w:eastAsia="仿宋"/>
          <w:color w:val="000000" w:themeColor="text1"/>
          <w:sz w:val="28"/>
          <w14:textFill>
            <w14:solidFill>
              <w14:schemeClr w14:val="tx1"/>
            </w14:solidFill>
          </w14:textFill>
        </w:rPr>
        <w:t>提交投标文件截</w:t>
      </w:r>
      <w:r>
        <w:rPr>
          <w:rFonts w:hint="eastAsia" w:ascii="仿宋" w:hAnsi="仿宋" w:eastAsia="仿宋"/>
          <w:color w:val="auto"/>
          <w:sz w:val="28"/>
        </w:rPr>
        <w:t>止时间：202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 xml:space="preserve"> 8 月 4 日11:00</w:t>
      </w:r>
      <w:r>
        <w:rPr>
          <w:rFonts w:hint="eastAsia" w:ascii="仿宋" w:hAnsi="仿宋" w:eastAsia="仿宋"/>
          <w:color w:val="auto"/>
          <w:sz w:val="28"/>
        </w:rPr>
        <w:t>（北京时间）</w:t>
      </w:r>
    </w:p>
    <w:p w14:paraId="69C6BE2B">
      <w:pPr>
        <w:pStyle w:val="39"/>
        <w:spacing w:line="540" w:lineRule="exact"/>
        <w:ind w:firstLine="560"/>
        <w:jc w:val="both"/>
        <w:rPr>
          <w:rFonts w:ascii="仿宋" w:hAnsi="仿宋" w:eastAsia="仿宋" w:cs="仿宋"/>
          <w:color w:val="auto"/>
          <w:sz w:val="28"/>
        </w:rPr>
      </w:pPr>
      <w:r>
        <w:rPr>
          <w:rFonts w:hint="eastAsia" w:ascii="仿宋" w:hAnsi="仿宋" w:eastAsia="仿宋"/>
          <w:color w:val="auto"/>
          <w:sz w:val="28"/>
        </w:rPr>
        <w:t>投标地点：政采云</w:t>
      </w:r>
      <w:r>
        <w:rPr>
          <w:rFonts w:hint="eastAsia" w:ascii="仿宋" w:hAnsi="仿宋" w:eastAsia="仿宋" w:cs="仿宋"/>
          <w:color w:val="auto"/>
          <w:sz w:val="28"/>
        </w:rPr>
        <w:t>www.zcygov.cn，逾期上传的投标文件将被拒收。</w:t>
      </w:r>
    </w:p>
    <w:p w14:paraId="26DE02AB">
      <w:pPr>
        <w:pStyle w:val="39"/>
        <w:spacing w:line="540" w:lineRule="exact"/>
        <w:ind w:firstLine="560"/>
        <w:jc w:val="both"/>
        <w:rPr>
          <w:rFonts w:ascii="仿宋" w:hAnsi="仿宋" w:eastAsia="仿宋"/>
          <w:color w:val="auto"/>
          <w:sz w:val="28"/>
        </w:rPr>
      </w:pPr>
      <w:r>
        <w:rPr>
          <w:rFonts w:hint="eastAsia" w:ascii="仿宋" w:hAnsi="仿宋" w:eastAsia="仿宋"/>
          <w:color w:val="auto"/>
          <w:sz w:val="28"/>
        </w:rPr>
        <w:t>开标时间：202</w:t>
      </w:r>
      <w:r>
        <w:rPr>
          <w:rFonts w:hint="eastAsia" w:ascii="仿宋" w:hAnsi="仿宋" w:eastAsia="仿宋"/>
          <w:color w:val="auto"/>
          <w:sz w:val="28"/>
          <w:lang w:val="en-US" w:eastAsia="zh-CN"/>
        </w:rPr>
        <w:t>5</w:t>
      </w:r>
      <w:r>
        <w:rPr>
          <w:rFonts w:hint="eastAsia" w:ascii="仿宋" w:hAnsi="仿宋" w:eastAsia="仿宋"/>
          <w:color w:val="auto"/>
          <w:sz w:val="28"/>
        </w:rPr>
        <w:t>年</w:t>
      </w:r>
      <w:r>
        <w:rPr>
          <w:rFonts w:hint="eastAsia" w:ascii="仿宋" w:hAnsi="仿宋" w:eastAsia="仿宋"/>
          <w:color w:val="auto"/>
          <w:sz w:val="28"/>
          <w:lang w:val="en-US" w:eastAsia="zh-CN"/>
        </w:rPr>
        <w:t xml:space="preserve"> 8 月 4 日11:00</w:t>
      </w:r>
      <w:r>
        <w:rPr>
          <w:rFonts w:hint="eastAsia" w:ascii="仿宋" w:hAnsi="仿宋" w:eastAsia="仿宋"/>
          <w:color w:val="auto"/>
          <w:sz w:val="28"/>
        </w:rPr>
        <w:t>（北京时间）</w:t>
      </w:r>
    </w:p>
    <w:p w14:paraId="5DA0EB8A">
      <w:pPr>
        <w:pStyle w:val="39"/>
        <w:spacing w:line="540" w:lineRule="exact"/>
        <w:ind w:firstLine="560"/>
        <w:jc w:val="both"/>
        <w:rPr>
          <w:rFonts w:ascii="仿宋" w:hAnsi="仿宋" w:eastAsia="仿宋" w:cs="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开标地点：政采云</w:t>
      </w:r>
      <w:r>
        <w:rPr>
          <w:rFonts w:hint="eastAsia" w:ascii="仿宋" w:hAnsi="仿宋" w:eastAsia="仿宋" w:cs="仿宋"/>
          <w:color w:val="000000" w:themeColor="text1"/>
          <w:sz w:val="28"/>
          <w14:textFill>
            <w14:solidFill>
              <w14:schemeClr w14:val="tx1"/>
            </w14:solidFill>
          </w14:textFill>
        </w:rPr>
        <w:t>www.zcygov.cn。</w:t>
      </w:r>
    </w:p>
    <w:p w14:paraId="277805FF">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五、公告期限</w:t>
      </w:r>
    </w:p>
    <w:p w14:paraId="4734071D">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自本公告发布之日起5个工作日。</w:t>
      </w:r>
    </w:p>
    <w:p w14:paraId="57FB9824">
      <w:pPr>
        <w:pStyle w:val="39"/>
        <w:numPr>
          <w:ilvl w:val="0"/>
          <w:numId w:val="3"/>
        </w:numPr>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其他补充事宜</w:t>
      </w:r>
    </w:p>
    <w:p w14:paraId="57701D41">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1、本项目实行网上投标，采用响应性文件电子标书；</w:t>
      </w:r>
    </w:p>
    <w:p w14:paraId="3291BF4F">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14278A50">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3、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52FC6BC4">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4、投标人应当在投标截止时间前,将生成的“电子加密投标文件”上传递交至“政府采购云平台”,投标截止时间以后上传递交的投标文件将被“政府采购云平台”拒收；</w:t>
      </w:r>
    </w:p>
    <w:p w14:paraId="546FB787">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5、投标人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投标人在规定时间内因自身原因导致无法正常解密,后果由投标人自行承担。</w:t>
      </w:r>
    </w:p>
    <w:p w14:paraId="431EA258">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6、投标人登录政采云平台，在开标时间后30分钟内用“项目采购-开标评标”功能进行解密投标文件。若投标人在规定时间内未按时解密的，视为无效投标。解密与加密投标文件须使用同一个CA。</w:t>
      </w:r>
    </w:p>
    <w:p w14:paraId="7AC5DA83">
      <w:pPr>
        <w:pStyle w:val="39"/>
        <w:spacing w:line="540" w:lineRule="exact"/>
        <w:ind w:firstLine="560"/>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251E5CA3">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特别提示：</w:t>
      </w:r>
    </w:p>
    <w:p w14:paraId="547AE6D3">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3C528353">
      <w:pPr>
        <w:pStyle w:val="39"/>
        <w:spacing w:line="540" w:lineRule="exact"/>
        <w:ind w:firstLine="560"/>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8B2EC8">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FB56B5C">
      <w:pPr>
        <w:pStyle w:val="39"/>
        <w:spacing w:line="540" w:lineRule="exact"/>
        <w:ind w:firstLine="560"/>
        <w:jc w:val="both"/>
        <w:rPr>
          <w:rFonts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七、对本次采购提出询问，请按以下方式联系</w:t>
      </w:r>
    </w:p>
    <w:p w14:paraId="527A45B2">
      <w:pPr>
        <w:pStyle w:val="39"/>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1.采购人信息</w:t>
      </w:r>
    </w:p>
    <w:p w14:paraId="1F8B5B24">
      <w:pPr>
        <w:pStyle w:val="39"/>
        <w:spacing w:line="500" w:lineRule="exact"/>
        <w:ind w:firstLine="561"/>
        <w:jc w:val="both"/>
        <w:rPr>
          <w:rFonts w:hint="eastAsia" w:ascii="仿宋" w:hAnsi="仿宋" w:eastAsia="仿宋"/>
          <w:color w:val="000000" w:themeColor="text1"/>
          <w:sz w:val="28"/>
          <w:highlight w:val="none"/>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名 称：</w:t>
      </w:r>
      <w:r>
        <w:rPr>
          <w:rFonts w:hint="eastAsia" w:ascii="仿宋" w:hAnsi="仿宋" w:eastAsia="仿宋"/>
          <w:color w:val="000000" w:themeColor="text1"/>
          <w:sz w:val="28"/>
          <w:highlight w:val="none"/>
          <w:lang w:eastAsia="zh-CN"/>
          <w14:textFill>
            <w14:solidFill>
              <w14:schemeClr w14:val="tx1"/>
            </w14:solidFill>
          </w14:textFill>
        </w:rPr>
        <w:t>新疆维吾尔自治区第二测绘院</w:t>
      </w:r>
    </w:p>
    <w:p w14:paraId="68524A31">
      <w:pPr>
        <w:pStyle w:val="39"/>
        <w:spacing w:line="500" w:lineRule="exact"/>
        <w:ind w:firstLine="561"/>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r>
        <w:rPr>
          <w:rFonts w:hint="eastAsia" w:ascii="仿宋" w:hAnsi="仿宋" w:eastAsia="仿宋"/>
          <w:color w:val="000000" w:themeColor="text1"/>
          <w:sz w:val="28"/>
          <w:lang w:val="en-US" w:eastAsia="zh-CN"/>
          <w14:textFill>
            <w14:solidFill>
              <w14:schemeClr w14:val="tx1"/>
            </w14:solidFill>
          </w14:textFill>
        </w:rPr>
        <w:t>新疆乌鲁木齐市天山区三道湾路东巷231号</w:t>
      </w:r>
    </w:p>
    <w:p w14:paraId="6B30004E">
      <w:pPr>
        <w:pStyle w:val="39"/>
        <w:spacing w:line="500" w:lineRule="exact"/>
        <w:ind w:firstLine="561"/>
        <w:jc w:val="both"/>
        <w:rPr>
          <w:rFonts w:hint="default" w:ascii="仿宋" w:hAnsi="仿宋" w:eastAsia="仿宋"/>
          <w:color w:val="000000" w:themeColor="text1"/>
          <w:sz w:val="28"/>
          <w:lang w:val="en-US"/>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联系人：</w:t>
      </w:r>
      <w:r>
        <w:rPr>
          <w:rFonts w:hint="eastAsia" w:ascii="仿宋" w:hAnsi="仿宋" w:eastAsia="仿宋"/>
          <w:color w:val="000000" w:themeColor="text1"/>
          <w:sz w:val="28"/>
          <w:lang w:val="en-US" w:eastAsia="zh-CN"/>
          <w14:textFill>
            <w14:solidFill>
              <w14:schemeClr w14:val="tx1"/>
            </w14:solidFill>
          </w14:textFill>
        </w:rPr>
        <w:t>马老师</w:t>
      </w:r>
    </w:p>
    <w:p w14:paraId="4CFB4E7C">
      <w:pPr>
        <w:pStyle w:val="39"/>
        <w:spacing w:line="500" w:lineRule="exact"/>
        <w:ind w:firstLine="561"/>
        <w:jc w:val="both"/>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联系电话：</w:t>
      </w:r>
      <w:r>
        <w:rPr>
          <w:rFonts w:hint="eastAsia" w:ascii="仿宋" w:hAnsi="仿宋" w:eastAsia="仿宋"/>
          <w:color w:val="000000" w:themeColor="text1"/>
          <w:sz w:val="28"/>
          <w:lang w:val="en-US" w:eastAsia="zh-CN"/>
          <w14:textFill>
            <w14:solidFill>
              <w14:schemeClr w14:val="tx1"/>
            </w14:solidFill>
          </w14:textFill>
        </w:rPr>
        <w:t>0991-8860175</w:t>
      </w:r>
    </w:p>
    <w:p w14:paraId="49E74CF5">
      <w:pPr>
        <w:pStyle w:val="39"/>
        <w:spacing w:line="500" w:lineRule="exact"/>
        <w:ind w:firstLine="561"/>
        <w:jc w:val="both"/>
        <w:rPr>
          <w:rFonts w:ascii="仿宋" w:hAnsi="仿宋" w:eastAsia="仿宋"/>
          <w:color w:val="000000" w:themeColor="text1"/>
          <w:sz w:val="28"/>
          <w14:textFill>
            <w14:solidFill>
              <w14:schemeClr w14:val="tx1"/>
            </w14:solidFill>
          </w14:textFill>
        </w:rPr>
      </w:pPr>
    </w:p>
    <w:p w14:paraId="4F20A69B">
      <w:pPr>
        <w:pStyle w:val="39"/>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2.采购代理机构信息</w:t>
      </w:r>
    </w:p>
    <w:p w14:paraId="663F6DAD">
      <w:pPr>
        <w:pStyle w:val="39"/>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名 称：</w:t>
      </w:r>
      <w:r>
        <w:rPr>
          <w:rFonts w:hint="eastAsia" w:ascii="仿宋" w:hAnsi="仿宋" w:eastAsia="仿宋"/>
          <w:color w:val="000000" w:themeColor="text1"/>
          <w:sz w:val="28"/>
          <w:lang w:val="en-US" w:eastAsia="zh-CN"/>
          <w14:textFill>
            <w14:solidFill>
              <w14:schemeClr w14:val="tx1"/>
            </w14:solidFill>
          </w14:textFill>
        </w:rPr>
        <w:t>新疆太合昇咨询服务有限公司</w:t>
      </w:r>
    </w:p>
    <w:p w14:paraId="18749196">
      <w:pPr>
        <w:pStyle w:val="39"/>
        <w:spacing w:line="460" w:lineRule="exact"/>
        <w:ind w:firstLine="561"/>
        <w:jc w:val="both"/>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r>
        <w:rPr>
          <w:rFonts w:hint="eastAsia" w:ascii="仿宋" w:hAnsi="仿宋" w:eastAsia="仿宋"/>
          <w:color w:val="000000" w:themeColor="text1"/>
          <w:sz w:val="28"/>
          <w:lang w:val="zh-CN" w:eastAsia="zh-CN"/>
          <w14:textFill>
            <w14:solidFill>
              <w14:schemeClr w14:val="tx1"/>
            </w14:solidFill>
          </w14:textFill>
        </w:rPr>
        <w:t xml:space="preserve">新疆乌鲁木齐市沙依巴克区钱塘江路44号喀什酒店12楼 </w:t>
      </w:r>
    </w:p>
    <w:p w14:paraId="2CF4FF6B">
      <w:pPr>
        <w:pStyle w:val="39"/>
        <w:spacing w:line="460" w:lineRule="exact"/>
        <w:ind w:firstLine="561"/>
        <w:jc w:val="both"/>
        <w:rPr>
          <w:rFonts w:hint="eastAsia" w:ascii="仿宋" w:hAnsi="仿宋" w:eastAsia="仿宋"/>
          <w:color w:val="000000" w:themeColor="text1"/>
          <w:sz w:val="28"/>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项目联系人：</w:t>
      </w:r>
      <w:r>
        <w:rPr>
          <w:rFonts w:hint="eastAsia" w:ascii="仿宋" w:hAnsi="仿宋" w:eastAsia="仿宋"/>
          <w:color w:val="000000" w:themeColor="text1"/>
          <w:sz w:val="28"/>
          <w:lang w:val="en-US" w:eastAsia="zh-CN"/>
          <w14:textFill>
            <w14:solidFill>
              <w14:schemeClr w14:val="tx1"/>
            </w14:solidFill>
          </w14:textFill>
        </w:rPr>
        <w:t>徐太海</w:t>
      </w:r>
      <w:r>
        <w:rPr>
          <w:rFonts w:hint="eastAsia" w:ascii="仿宋" w:hAnsi="仿宋" w:eastAsia="仿宋"/>
          <w:color w:val="auto"/>
          <w:sz w:val="28"/>
        </w:rPr>
        <w:t xml:space="preserve"> </w:t>
      </w:r>
    </w:p>
    <w:p w14:paraId="68FAF91D">
      <w:pPr>
        <w:pStyle w:val="39"/>
        <w:spacing w:line="500" w:lineRule="exact"/>
        <w:ind w:firstLine="561"/>
        <w:jc w:val="both"/>
        <w:rPr>
          <w:rFonts w:hint="eastAsia" w:eastAsia="仿宋"/>
          <w:color w:val="000000" w:themeColor="text1"/>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联系方式：</w:t>
      </w:r>
      <w:r>
        <w:rPr>
          <w:rFonts w:hint="eastAsia" w:ascii="仿宋" w:hAnsi="仿宋" w:eastAsia="仿宋"/>
          <w:color w:val="000000" w:themeColor="text1"/>
          <w:sz w:val="28"/>
          <w:lang w:eastAsia="zh-CN"/>
          <w14:textFill>
            <w14:solidFill>
              <w14:schemeClr w14:val="tx1"/>
            </w14:solidFill>
          </w14:textFill>
        </w:rPr>
        <w:t>0991-5881055</w:t>
      </w:r>
    </w:p>
    <w:p w14:paraId="1D87AEDD">
      <w:pPr>
        <w:rPr>
          <w:rFonts w:ascii="仿宋" w:hAnsi="仿宋" w:eastAsia="仿宋"/>
          <w:b/>
          <w:bCs/>
          <w:color w:val="000000" w:themeColor="text1"/>
          <w:sz w:val="36"/>
          <w14:textFill>
            <w14:solidFill>
              <w14:schemeClr w14:val="tx1"/>
            </w14:solidFill>
          </w14:textFill>
        </w:rPr>
      </w:pPr>
      <w:r>
        <w:rPr>
          <w:rFonts w:hint="eastAsia" w:ascii="仿宋" w:hAnsi="仿宋" w:eastAsia="仿宋"/>
          <w:b/>
          <w:bCs/>
          <w:color w:val="000000" w:themeColor="text1"/>
          <w:sz w:val="36"/>
          <w14:textFill>
            <w14:solidFill>
              <w14:schemeClr w14:val="tx1"/>
            </w14:solidFill>
          </w14:textFill>
        </w:rPr>
        <w:br w:type="page"/>
      </w:r>
    </w:p>
    <w:bookmarkEnd w:id="3"/>
    <w:bookmarkEnd w:id="4"/>
    <w:bookmarkEnd w:id="5"/>
    <w:p w14:paraId="18F6DBB5">
      <w:pPr>
        <w:pStyle w:val="4"/>
        <w:bidi w:val="0"/>
        <w:rPr>
          <w:rFonts w:hint="eastAsia"/>
        </w:rPr>
      </w:pPr>
      <w:bookmarkStart w:id="6" w:name="_Toc28820"/>
      <w:r>
        <w:rPr>
          <w:rFonts w:hint="eastAsia"/>
        </w:rPr>
        <w:t>第</w:t>
      </w:r>
      <w:r>
        <w:rPr>
          <w:rFonts w:hint="eastAsia"/>
          <w:lang w:eastAsia="zh-CN"/>
        </w:rPr>
        <w:t>三</w:t>
      </w:r>
      <w:r>
        <w:rPr>
          <w:rFonts w:hint="eastAsia"/>
        </w:rPr>
        <w:t>部分  招标说明</w:t>
      </w:r>
      <w:bookmarkEnd w:id="6"/>
    </w:p>
    <w:p w14:paraId="6D09771C">
      <w:pPr>
        <w:spacing w:line="440" w:lineRule="exact"/>
        <w:rPr>
          <w:rFonts w:hint="eastAsia" w:ascii="宋体" w:hAnsi="宋体" w:cs="Narkisim"/>
          <w:b/>
          <w:sz w:val="24"/>
          <w:szCs w:val="24"/>
        </w:rPr>
      </w:pPr>
      <w:r>
        <w:rPr>
          <w:rFonts w:hint="eastAsia" w:ascii="宋体" w:hAnsi="宋体" w:cs="Narkisim"/>
          <w:sz w:val="24"/>
          <w:szCs w:val="24"/>
        </w:rPr>
        <w:t xml:space="preserve">　  </w:t>
      </w:r>
      <w:r>
        <w:rPr>
          <w:rFonts w:hint="eastAsia" w:ascii="宋体" w:hAnsi="宋体" w:cs="Narkisim"/>
          <w:b/>
          <w:sz w:val="24"/>
          <w:szCs w:val="24"/>
        </w:rPr>
        <w:t>1. 适用范围</w:t>
      </w:r>
    </w:p>
    <w:p w14:paraId="004B8B4D">
      <w:pPr>
        <w:spacing w:line="440" w:lineRule="exact"/>
        <w:rPr>
          <w:rFonts w:hint="eastAsia" w:ascii="宋体" w:hAnsi="宋体" w:cs="Narkisim"/>
          <w:sz w:val="24"/>
          <w:szCs w:val="24"/>
        </w:rPr>
      </w:pPr>
      <w:r>
        <w:rPr>
          <w:rFonts w:hint="eastAsia" w:ascii="宋体" w:hAnsi="宋体" w:cs="Narkisim"/>
          <w:sz w:val="24"/>
          <w:szCs w:val="24"/>
        </w:rPr>
        <w:t xml:space="preserve">　　1.1  </w:t>
      </w:r>
      <w:r>
        <w:rPr>
          <w:rStyle w:val="74"/>
          <w:rFonts w:hint="eastAsia" w:ascii="宋体" w:hAnsi="宋体" w:cs="Narkisim"/>
          <w:sz w:val="24"/>
          <w:szCs w:val="24"/>
        </w:rPr>
        <w:t>本招标文件仅适用于本次招标活动。</w:t>
      </w:r>
    </w:p>
    <w:p w14:paraId="513ADB14">
      <w:pPr>
        <w:spacing w:line="440" w:lineRule="exact"/>
        <w:ind w:firstLine="480"/>
        <w:rPr>
          <w:rFonts w:hint="eastAsia" w:ascii="宋体" w:hAnsi="宋体" w:cs="Narkisim"/>
          <w:b/>
          <w:sz w:val="24"/>
          <w:szCs w:val="24"/>
        </w:rPr>
      </w:pPr>
      <w:r>
        <w:rPr>
          <w:rFonts w:hint="eastAsia" w:ascii="宋体" w:hAnsi="宋体" w:cs="Narkisim"/>
          <w:b/>
          <w:sz w:val="24"/>
          <w:szCs w:val="24"/>
        </w:rPr>
        <w:t>2. 投标资格</w:t>
      </w:r>
    </w:p>
    <w:p w14:paraId="2CFF7971">
      <w:pPr>
        <w:spacing w:line="440" w:lineRule="exact"/>
        <w:ind w:firstLine="480" w:firstLineChars="200"/>
        <w:rPr>
          <w:rFonts w:hint="eastAsia" w:ascii="宋体" w:hAnsi="宋体" w:cs="Narkisim"/>
          <w:sz w:val="24"/>
        </w:rPr>
      </w:pPr>
      <w:r>
        <w:rPr>
          <w:rFonts w:hint="eastAsia" w:ascii="宋体" w:hAnsi="宋体" w:cs="Narkisim"/>
          <w:sz w:val="24"/>
        </w:rPr>
        <w:t>2.1　具有承担本项目的能力以及符合投标人须知前附表中申请人资格条件的服务机构均为合格的投标人。</w:t>
      </w:r>
    </w:p>
    <w:p w14:paraId="0449A05D">
      <w:pPr>
        <w:spacing w:line="440" w:lineRule="exact"/>
        <w:ind w:firstLine="472" w:firstLineChars="196"/>
        <w:rPr>
          <w:rFonts w:hint="eastAsia" w:ascii="宋体" w:hAnsi="宋体" w:cs="Narkisim"/>
          <w:b/>
          <w:sz w:val="24"/>
          <w:szCs w:val="24"/>
        </w:rPr>
      </w:pPr>
      <w:r>
        <w:rPr>
          <w:rFonts w:hint="eastAsia" w:ascii="宋体" w:hAnsi="宋体" w:cs="Narkisim"/>
          <w:b/>
          <w:sz w:val="24"/>
          <w:szCs w:val="24"/>
        </w:rPr>
        <w:t>3. 定义</w:t>
      </w:r>
    </w:p>
    <w:p w14:paraId="1A16E2D1">
      <w:pPr>
        <w:spacing w:line="440" w:lineRule="exact"/>
        <w:ind w:firstLine="480" w:firstLineChars="200"/>
        <w:rPr>
          <w:rStyle w:val="74"/>
          <w:rFonts w:hint="eastAsia" w:ascii="宋体" w:hAnsi="宋体" w:cs="Narkisim"/>
          <w:sz w:val="24"/>
          <w:szCs w:val="24"/>
        </w:rPr>
      </w:pPr>
      <w:r>
        <w:rPr>
          <w:rStyle w:val="74"/>
          <w:rFonts w:hint="eastAsia" w:ascii="宋体" w:hAnsi="宋体" w:cs="Narkisim"/>
          <w:sz w:val="24"/>
          <w:szCs w:val="24"/>
        </w:rPr>
        <w:t>下列术语和缩写的定义为：</w:t>
      </w:r>
    </w:p>
    <w:p w14:paraId="285E18CC">
      <w:pPr>
        <w:spacing w:line="440" w:lineRule="exact"/>
        <w:ind w:firstLine="480" w:firstLineChars="200"/>
        <w:rPr>
          <w:rStyle w:val="74"/>
          <w:rFonts w:hint="eastAsia" w:ascii="宋体" w:hAnsi="宋体" w:cs="Narkisim"/>
          <w:sz w:val="24"/>
          <w:szCs w:val="24"/>
        </w:rPr>
      </w:pPr>
      <w:r>
        <w:rPr>
          <w:rFonts w:hint="eastAsia" w:ascii="宋体" w:hAnsi="宋体" w:cs="Narkisim"/>
          <w:sz w:val="24"/>
          <w:szCs w:val="24"/>
        </w:rPr>
        <w:t xml:space="preserve">3.1  </w:t>
      </w:r>
      <w:r>
        <w:rPr>
          <w:rStyle w:val="74"/>
          <w:rFonts w:hint="eastAsia" w:ascii="宋体" w:hAnsi="宋体" w:cs="Narkisim"/>
          <w:sz w:val="24"/>
          <w:szCs w:val="24"/>
        </w:rPr>
        <w:t>“采购人”系指</w:t>
      </w:r>
      <w:r>
        <w:rPr>
          <w:rStyle w:val="74"/>
          <w:rFonts w:hint="eastAsia" w:ascii="宋体" w:hAnsi="宋体" w:cs="Narkisim"/>
          <w:sz w:val="24"/>
          <w:szCs w:val="24"/>
          <w:highlight w:val="none"/>
          <w:u w:val="single"/>
          <w:lang w:eastAsia="zh-CN"/>
        </w:rPr>
        <w:t xml:space="preserve">新疆维吾尔自治区第二测绘院 </w:t>
      </w:r>
      <w:r>
        <w:rPr>
          <w:rFonts w:hint="eastAsia" w:ascii="宋体" w:hAnsi="宋体" w:cs="Narkisim"/>
          <w:bCs/>
          <w:sz w:val="24"/>
          <w:szCs w:val="24"/>
        </w:rPr>
        <w:t>。</w:t>
      </w:r>
    </w:p>
    <w:p w14:paraId="0229EABC">
      <w:pPr>
        <w:spacing w:line="440" w:lineRule="exact"/>
        <w:ind w:firstLine="480" w:firstLineChars="200"/>
        <w:rPr>
          <w:rStyle w:val="74"/>
          <w:rFonts w:hint="eastAsia" w:ascii="宋体" w:hAnsi="宋体" w:cs="Narkisim"/>
          <w:sz w:val="24"/>
          <w:szCs w:val="24"/>
        </w:rPr>
      </w:pPr>
      <w:r>
        <w:rPr>
          <w:rFonts w:hint="eastAsia" w:ascii="宋体" w:hAnsi="宋体" w:cs="Narkisim"/>
          <w:sz w:val="24"/>
          <w:szCs w:val="24"/>
        </w:rPr>
        <w:t xml:space="preserve">3.2  </w:t>
      </w:r>
      <w:r>
        <w:rPr>
          <w:rStyle w:val="74"/>
          <w:rFonts w:hint="eastAsia" w:ascii="宋体" w:hAnsi="宋体" w:cs="Narkisim"/>
          <w:sz w:val="24"/>
          <w:szCs w:val="24"/>
        </w:rPr>
        <w:t>“招标代理机构”系指</w:t>
      </w:r>
      <w:r>
        <w:rPr>
          <w:rStyle w:val="74"/>
          <w:rFonts w:hint="eastAsia" w:ascii="宋体" w:hAnsi="宋体" w:cs="Narkisim"/>
          <w:sz w:val="24"/>
          <w:szCs w:val="24"/>
          <w:u w:val="single"/>
          <w:lang w:eastAsia="zh-CN"/>
        </w:rPr>
        <w:t>新疆太合昇咨询服务有限公司</w:t>
      </w:r>
      <w:r>
        <w:rPr>
          <w:rStyle w:val="74"/>
          <w:rFonts w:hint="eastAsia" w:ascii="宋体" w:hAnsi="宋体" w:cs="Narkisim"/>
          <w:sz w:val="24"/>
          <w:szCs w:val="24"/>
        </w:rPr>
        <w:t>。</w:t>
      </w:r>
    </w:p>
    <w:p w14:paraId="6EDA6426">
      <w:pPr>
        <w:spacing w:line="440" w:lineRule="exact"/>
        <w:ind w:firstLine="480" w:firstLineChars="200"/>
        <w:rPr>
          <w:rStyle w:val="74"/>
          <w:rFonts w:hint="eastAsia" w:ascii="宋体" w:hAnsi="宋体" w:cs="Narkisim"/>
          <w:sz w:val="24"/>
          <w:szCs w:val="24"/>
        </w:rPr>
      </w:pPr>
      <w:r>
        <w:rPr>
          <w:rFonts w:hint="eastAsia" w:ascii="宋体" w:hAnsi="宋体" w:cs="Narkisim"/>
          <w:sz w:val="24"/>
          <w:szCs w:val="24"/>
        </w:rPr>
        <w:t xml:space="preserve">3.3  </w:t>
      </w:r>
      <w:r>
        <w:rPr>
          <w:rStyle w:val="74"/>
          <w:rFonts w:hint="eastAsia" w:ascii="宋体" w:hAnsi="宋体" w:cs="Narkisim"/>
          <w:sz w:val="24"/>
          <w:szCs w:val="24"/>
        </w:rPr>
        <w:t>“招标方”系指采购人和招标代理机构的统称。</w:t>
      </w:r>
    </w:p>
    <w:p w14:paraId="06CF6403">
      <w:pPr>
        <w:spacing w:line="440" w:lineRule="exact"/>
        <w:ind w:firstLine="480" w:firstLineChars="200"/>
        <w:rPr>
          <w:rFonts w:hint="eastAsia" w:ascii="宋体" w:hAnsi="宋体" w:cs="Narkisim"/>
          <w:sz w:val="24"/>
          <w:szCs w:val="24"/>
        </w:rPr>
      </w:pPr>
      <w:r>
        <w:rPr>
          <w:rFonts w:hint="eastAsia" w:ascii="宋体" w:hAnsi="宋体" w:cs="Narkisim"/>
          <w:sz w:val="24"/>
          <w:szCs w:val="24"/>
        </w:rPr>
        <w:t>3.4  “投标人”系指有资格的服务商及投标表现人。</w:t>
      </w:r>
    </w:p>
    <w:p w14:paraId="59BF0D61">
      <w:pPr>
        <w:spacing w:line="440" w:lineRule="exact"/>
        <w:ind w:left="479" w:leftChars="228"/>
        <w:rPr>
          <w:rFonts w:hint="eastAsia" w:ascii="宋体" w:hAnsi="宋体" w:cs="Narkisim"/>
          <w:sz w:val="24"/>
          <w:szCs w:val="24"/>
        </w:rPr>
      </w:pPr>
      <w:r>
        <w:rPr>
          <w:rFonts w:hint="eastAsia" w:ascii="宋体" w:hAnsi="宋体" w:cs="Narkisim"/>
          <w:sz w:val="24"/>
          <w:szCs w:val="24"/>
        </w:rPr>
        <w:t>3.5  “中标方”系指经评标委员会评定后综合得分第一的服务商及投标表现人。</w:t>
      </w:r>
    </w:p>
    <w:p w14:paraId="72C154A7">
      <w:pPr>
        <w:spacing w:line="440" w:lineRule="exact"/>
        <w:ind w:firstLine="480" w:firstLineChars="200"/>
        <w:rPr>
          <w:rFonts w:hint="eastAsia" w:ascii="宋体" w:hAnsi="宋体" w:cs="Narkisim"/>
          <w:sz w:val="24"/>
          <w:szCs w:val="24"/>
        </w:rPr>
      </w:pPr>
      <w:r>
        <w:rPr>
          <w:rFonts w:hint="eastAsia" w:ascii="宋体" w:hAnsi="宋体" w:cs="Narkisim"/>
          <w:sz w:val="24"/>
          <w:szCs w:val="24"/>
        </w:rPr>
        <w:t>3.6  “响应”系指投标人、根据招标代理机构发布的招标文件，编制投标文件并按规定投标的行为。</w:t>
      </w:r>
    </w:p>
    <w:p w14:paraId="5D5D34D7">
      <w:pPr>
        <w:spacing w:line="440" w:lineRule="exact"/>
        <w:ind w:firstLine="480" w:firstLineChars="200"/>
        <w:rPr>
          <w:rFonts w:hint="eastAsia" w:ascii="宋体" w:hAnsi="宋体" w:cs="Narkisim"/>
          <w:sz w:val="24"/>
          <w:szCs w:val="24"/>
        </w:rPr>
      </w:pPr>
      <w:r>
        <w:rPr>
          <w:rFonts w:hint="eastAsia" w:ascii="宋体" w:hAnsi="宋体" w:cs="Narkisim"/>
          <w:sz w:val="24"/>
          <w:szCs w:val="24"/>
        </w:rPr>
        <w:t xml:space="preserve">3.7  </w:t>
      </w:r>
      <w:r>
        <w:rPr>
          <w:rFonts w:hint="eastAsia" w:ascii="宋体" w:hAnsi="宋体" w:cs="Narkisim"/>
          <w:sz w:val="24"/>
        </w:rPr>
        <w:t>“服务”系指招标文件规定投标人须承担的合同期限内的相关工作任务、服务项目及其他类似的责任。</w:t>
      </w:r>
    </w:p>
    <w:p w14:paraId="5DC7404F">
      <w:pPr>
        <w:spacing w:line="440" w:lineRule="exact"/>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4. 投标费用</w:t>
      </w:r>
    </w:p>
    <w:p w14:paraId="2AC889A7">
      <w:pPr>
        <w:spacing w:line="440" w:lineRule="exact"/>
        <w:rPr>
          <w:rFonts w:hint="eastAsia" w:ascii="宋体" w:hAnsi="宋体" w:cs="Narkisim"/>
          <w:sz w:val="24"/>
          <w:szCs w:val="24"/>
        </w:rPr>
      </w:pPr>
      <w:r>
        <w:rPr>
          <w:rFonts w:hint="eastAsia" w:ascii="宋体" w:hAnsi="宋体" w:cs="Narkisim"/>
          <w:sz w:val="24"/>
          <w:szCs w:val="24"/>
        </w:rPr>
        <w:t>　　4.1  无论投标结果如何，凡参与招标、投标活动有关的所有费用将由投标人自行承担。</w:t>
      </w:r>
    </w:p>
    <w:p w14:paraId="14EFF07A">
      <w:pPr>
        <w:spacing w:line="440" w:lineRule="exact"/>
        <w:rPr>
          <w:rFonts w:hint="eastAsia" w:ascii="宋体" w:hAnsi="宋体" w:cs="Narkisim"/>
          <w:sz w:val="24"/>
          <w:szCs w:val="24"/>
        </w:rPr>
      </w:pPr>
      <w:r>
        <w:rPr>
          <w:rFonts w:hint="eastAsia" w:ascii="宋体" w:hAnsi="宋体" w:cs="Narkisim"/>
          <w:sz w:val="24"/>
          <w:szCs w:val="24"/>
        </w:rPr>
        <w:t>　　4.2  投标人被视为熟悉本招标项目的各种情况以及与履行合同有关的一切情况。</w:t>
      </w:r>
    </w:p>
    <w:p w14:paraId="07053D84">
      <w:pPr>
        <w:spacing w:line="440" w:lineRule="exact"/>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5. 招标文件的构成</w:t>
      </w:r>
    </w:p>
    <w:p w14:paraId="4E8D73F9">
      <w:pPr>
        <w:spacing w:line="440" w:lineRule="exact"/>
        <w:rPr>
          <w:rFonts w:hint="eastAsia" w:ascii="宋体" w:hAnsi="宋体" w:cs="Narkisim"/>
          <w:sz w:val="24"/>
          <w:szCs w:val="24"/>
        </w:rPr>
      </w:pPr>
      <w:r>
        <w:rPr>
          <w:rFonts w:hint="eastAsia" w:ascii="宋体" w:hAnsi="宋体" w:cs="Narkisim"/>
          <w:sz w:val="24"/>
          <w:szCs w:val="24"/>
        </w:rPr>
        <w:t>　　5.1  招标文件由下述部分组成：</w:t>
      </w:r>
    </w:p>
    <w:p w14:paraId="0E4F8113">
      <w:pPr>
        <w:spacing w:line="440" w:lineRule="exact"/>
        <w:rPr>
          <w:rFonts w:hint="eastAsia" w:ascii="宋体" w:hAnsi="宋体" w:cs="Narkisim"/>
          <w:sz w:val="24"/>
          <w:szCs w:val="24"/>
        </w:rPr>
      </w:pPr>
      <w:r>
        <w:rPr>
          <w:rFonts w:hint="eastAsia" w:ascii="宋体" w:hAnsi="宋体" w:cs="Narkisim"/>
          <w:sz w:val="24"/>
          <w:szCs w:val="24"/>
        </w:rPr>
        <w:t>　　　第一部分 投标须知</w:t>
      </w:r>
    </w:p>
    <w:p w14:paraId="44FC5A77">
      <w:pPr>
        <w:spacing w:line="440" w:lineRule="exact"/>
        <w:rPr>
          <w:rFonts w:hint="eastAsia" w:ascii="宋体" w:hAnsi="宋体" w:cs="Narkisim"/>
          <w:sz w:val="24"/>
          <w:szCs w:val="24"/>
        </w:rPr>
      </w:pPr>
      <w:r>
        <w:rPr>
          <w:rFonts w:hint="eastAsia" w:ascii="宋体" w:hAnsi="宋体" w:cs="Narkisim"/>
          <w:sz w:val="24"/>
          <w:szCs w:val="24"/>
        </w:rPr>
        <w:t>　　　第二部分 招标说明</w:t>
      </w:r>
    </w:p>
    <w:p w14:paraId="565F7098">
      <w:pPr>
        <w:spacing w:line="440" w:lineRule="exact"/>
        <w:rPr>
          <w:rFonts w:hint="eastAsia" w:ascii="宋体" w:hAnsi="宋体" w:cs="Narkisim"/>
          <w:sz w:val="24"/>
          <w:szCs w:val="24"/>
        </w:rPr>
      </w:pPr>
      <w:r>
        <w:rPr>
          <w:rFonts w:hint="eastAsia" w:ascii="宋体" w:hAnsi="宋体" w:cs="Narkisim"/>
          <w:sz w:val="24"/>
          <w:szCs w:val="24"/>
        </w:rPr>
        <w:t>　　　第三部分 投标说明</w:t>
      </w:r>
    </w:p>
    <w:p w14:paraId="292E4B45">
      <w:pPr>
        <w:spacing w:line="440" w:lineRule="exact"/>
        <w:rPr>
          <w:rFonts w:hint="eastAsia" w:ascii="宋体" w:hAnsi="宋体" w:cs="Narkisim"/>
          <w:sz w:val="24"/>
          <w:szCs w:val="24"/>
        </w:rPr>
      </w:pPr>
      <w:r>
        <w:rPr>
          <w:rFonts w:hint="eastAsia" w:ascii="宋体" w:hAnsi="宋体" w:cs="Narkisim"/>
          <w:sz w:val="24"/>
          <w:szCs w:val="24"/>
        </w:rPr>
        <w:t>　　　第四部分 招标内容</w:t>
      </w:r>
    </w:p>
    <w:p w14:paraId="182BD26A">
      <w:pPr>
        <w:spacing w:line="440" w:lineRule="exact"/>
        <w:rPr>
          <w:rFonts w:hint="eastAsia" w:ascii="宋体" w:hAnsi="宋体" w:cs="Narkisim"/>
          <w:sz w:val="24"/>
          <w:szCs w:val="24"/>
        </w:rPr>
      </w:pPr>
      <w:r>
        <w:rPr>
          <w:rFonts w:hint="eastAsia" w:ascii="宋体" w:hAnsi="宋体" w:cs="Narkisim"/>
          <w:sz w:val="24"/>
          <w:szCs w:val="24"/>
        </w:rPr>
        <w:t>　　　第五部分 商务部分</w:t>
      </w:r>
    </w:p>
    <w:p w14:paraId="462A715E">
      <w:pPr>
        <w:spacing w:line="440" w:lineRule="exact"/>
        <w:rPr>
          <w:rFonts w:hint="eastAsia" w:ascii="宋体" w:hAnsi="宋体" w:cs="Narkisim"/>
          <w:sz w:val="24"/>
          <w:szCs w:val="24"/>
        </w:rPr>
      </w:pPr>
      <w:r>
        <w:rPr>
          <w:rFonts w:hint="eastAsia" w:ascii="宋体" w:hAnsi="宋体" w:cs="Narkisim"/>
          <w:sz w:val="24"/>
          <w:szCs w:val="24"/>
        </w:rPr>
        <w:t>　　　第六部分 附件（范本格式）</w:t>
      </w:r>
    </w:p>
    <w:p w14:paraId="44D5A65B">
      <w:pPr>
        <w:spacing w:line="440" w:lineRule="exact"/>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6. 招标文件的澄清</w:t>
      </w:r>
    </w:p>
    <w:p w14:paraId="16C06A68">
      <w:pPr>
        <w:spacing w:line="440" w:lineRule="exact"/>
        <w:rPr>
          <w:rFonts w:hint="eastAsia" w:ascii="宋体" w:hAnsi="宋体" w:cs="Narkisim"/>
          <w:sz w:val="24"/>
          <w:szCs w:val="24"/>
        </w:rPr>
      </w:pPr>
      <w:r>
        <w:rPr>
          <w:rFonts w:hint="eastAsia" w:ascii="宋体" w:hAnsi="宋体" w:cs="Narkisim"/>
          <w:sz w:val="24"/>
          <w:szCs w:val="24"/>
        </w:rPr>
        <w:t>　　6.1　投标人对招标文件如有异议，可在投标截止期的五日前按招标文件中载明的地址以书面形式（包括信函、电报或传真，不包括电子邮件，下同）通知招标方要求澄清。招标方将视情况确定采用适当方式予以澄清。招标方认为有必要时，可将澄清内容（包括原提出问题，但不包括问题的来源）分发给所有投标人。</w:t>
      </w:r>
    </w:p>
    <w:p w14:paraId="76F8A9D1">
      <w:pPr>
        <w:spacing w:line="440" w:lineRule="exact"/>
        <w:ind w:firstLine="560"/>
        <w:rPr>
          <w:rFonts w:hint="eastAsia" w:ascii="宋体" w:hAnsi="宋体" w:cs="Narkisim"/>
          <w:b/>
          <w:sz w:val="24"/>
          <w:szCs w:val="24"/>
        </w:rPr>
      </w:pPr>
      <w:r>
        <w:rPr>
          <w:rFonts w:hint="eastAsia" w:ascii="宋体" w:hAnsi="宋体" w:cs="Narkisim"/>
          <w:b/>
          <w:sz w:val="24"/>
          <w:szCs w:val="24"/>
        </w:rPr>
        <w:t>7. 招标文件的修改或补充</w:t>
      </w:r>
    </w:p>
    <w:p w14:paraId="376A394A">
      <w:pPr>
        <w:spacing w:line="440" w:lineRule="exact"/>
        <w:ind w:firstLine="560"/>
        <w:rPr>
          <w:rFonts w:hint="eastAsia" w:ascii="宋体" w:hAnsi="宋体" w:cs="Narkisim"/>
          <w:sz w:val="24"/>
          <w:szCs w:val="24"/>
        </w:rPr>
      </w:pPr>
      <w:r>
        <w:rPr>
          <w:rFonts w:hint="eastAsia" w:ascii="宋体" w:hAnsi="宋体" w:cs="Narkisim"/>
          <w:sz w:val="24"/>
          <w:szCs w:val="24"/>
        </w:rPr>
        <w:t>7.1　在投标截止期五日前的任何时间，招标方可主动或依据投标人要求澄清的问题而修改或补充招标文件，并以书面形式或网上公告通知所有投标人，投标人在收到该通知后应立即以电报或传真的形式予以确认。</w:t>
      </w:r>
    </w:p>
    <w:p w14:paraId="386258AA">
      <w:pPr>
        <w:spacing w:line="440" w:lineRule="exact"/>
        <w:ind w:firstLine="560"/>
        <w:rPr>
          <w:rFonts w:hint="eastAsia" w:ascii="宋体" w:hAnsi="宋体" w:cs="Narkisim"/>
          <w:sz w:val="24"/>
          <w:szCs w:val="24"/>
        </w:rPr>
      </w:pPr>
      <w:r>
        <w:rPr>
          <w:rFonts w:hint="eastAsia" w:ascii="宋体" w:hAnsi="宋体" w:cs="Narkisim"/>
          <w:sz w:val="24"/>
          <w:szCs w:val="24"/>
        </w:rPr>
        <w:t>　7.2　为使投标人在准备投标时有适当的时间考虑投标文件的修改，招标方有权决定推迟投标截止时间和开标日期，并将此变更通知所有的投标人。</w:t>
      </w:r>
    </w:p>
    <w:p w14:paraId="6198E876">
      <w:pPr>
        <w:spacing w:line="440" w:lineRule="exact"/>
        <w:ind w:firstLine="560"/>
        <w:rPr>
          <w:rFonts w:hint="eastAsia" w:ascii="宋体" w:hAnsi="宋体" w:cs="Narkisim"/>
          <w:sz w:val="24"/>
          <w:szCs w:val="24"/>
        </w:rPr>
      </w:pPr>
      <w:r>
        <w:rPr>
          <w:rFonts w:hint="eastAsia" w:ascii="宋体" w:hAnsi="宋体" w:cs="Narkisim"/>
          <w:sz w:val="24"/>
          <w:szCs w:val="24"/>
        </w:rPr>
        <w:t>　7.3　招标文件的修改和补充文件将构成招标文件的一部分，并且对投标人具有优先约束力。</w:t>
      </w:r>
    </w:p>
    <w:p w14:paraId="0A527A6E">
      <w:pPr>
        <w:spacing w:line="440" w:lineRule="exact"/>
        <w:ind w:firstLine="560"/>
        <w:rPr>
          <w:rFonts w:hint="eastAsia" w:ascii="宋体" w:hAnsi="宋体" w:cs="Narkisim"/>
          <w:sz w:val="24"/>
          <w:szCs w:val="24"/>
        </w:rPr>
      </w:pPr>
    </w:p>
    <w:p w14:paraId="3C7925B8">
      <w:pPr>
        <w:pStyle w:val="3"/>
        <w:rPr>
          <w:rFonts w:hint="eastAsia" w:ascii="宋体" w:hAnsi="宋体" w:cs="Narkisim"/>
          <w:sz w:val="24"/>
        </w:rPr>
      </w:pPr>
    </w:p>
    <w:p w14:paraId="37264F8E">
      <w:pPr>
        <w:jc w:val="center"/>
        <w:outlineLvl w:val="0"/>
        <w:rPr>
          <w:rStyle w:val="78"/>
          <w:rFonts w:hint="eastAsia"/>
        </w:rPr>
      </w:pPr>
      <w:r>
        <w:rPr>
          <w:rFonts w:hint="eastAsia" w:ascii="宋体" w:hAnsi="宋体" w:cs="Narkisim"/>
          <w:sz w:val="24"/>
          <w:szCs w:val="24"/>
        </w:rPr>
        <w:br w:type="page"/>
      </w:r>
      <w:bookmarkStart w:id="7" w:name="_Toc1945"/>
      <w:r>
        <w:rPr>
          <w:rStyle w:val="78"/>
          <w:rFonts w:hint="eastAsia"/>
        </w:rPr>
        <w:t>第</w:t>
      </w:r>
      <w:r>
        <w:rPr>
          <w:rStyle w:val="78"/>
          <w:rFonts w:hint="eastAsia"/>
          <w:lang w:eastAsia="zh-CN"/>
        </w:rPr>
        <w:t>四</w:t>
      </w:r>
      <w:r>
        <w:rPr>
          <w:rStyle w:val="78"/>
          <w:rFonts w:hint="eastAsia"/>
        </w:rPr>
        <w:t>部分    投标说明</w:t>
      </w:r>
      <w:bookmarkEnd w:id="7"/>
    </w:p>
    <w:p w14:paraId="5A960CC9">
      <w:pPr>
        <w:spacing w:line="440" w:lineRule="exact"/>
        <w:ind w:firstLine="560"/>
        <w:rPr>
          <w:rFonts w:hint="eastAsia" w:ascii="宋体" w:hAnsi="宋体" w:cs="Narkisim"/>
          <w:b/>
          <w:sz w:val="36"/>
          <w:szCs w:val="28"/>
        </w:rPr>
      </w:pPr>
    </w:p>
    <w:p w14:paraId="4447BCB8">
      <w:pPr>
        <w:spacing w:line="440" w:lineRule="exact"/>
        <w:ind w:firstLine="560"/>
        <w:jc w:val="center"/>
        <w:rPr>
          <w:rFonts w:hint="eastAsia" w:ascii="宋体" w:hAnsi="宋体" w:cs="Narkisim"/>
          <w:b/>
          <w:sz w:val="36"/>
          <w:szCs w:val="28"/>
        </w:rPr>
      </w:pPr>
      <w:r>
        <w:rPr>
          <w:rFonts w:hint="eastAsia" w:ascii="宋体" w:hAnsi="宋体" w:cs="Narkisim"/>
          <w:b/>
          <w:sz w:val="36"/>
          <w:szCs w:val="28"/>
        </w:rPr>
        <w:t>第一章 对投标人的资质要求</w:t>
      </w:r>
    </w:p>
    <w:p w14:paraId="0EC44416">
      <w:pPr>
        <w:spacing w:line="440" w:lineRule="exact"/>
        <w:ind w:firstLine="219" w:firstLineChars="91"/>
        <w:rPr>
          <w:rFonts w:hint="eastAsia" w:ascii="宋体" w:hAnsi="宋体" w:cs="Narkisim"/>
          <w:b/>
          <w:sz w:val="24"/>
          <w:szCs w:val="24"/>
        </w:rPr>
      </w:pPr>
      <w:r>
        <w:rPr>
          <w:rFonts w:hint="eastAsia" w:ascii="宋体" w:hAnsi="宋体" w:cs="Narkisim"/>
          <w:b/>
          <w:sz w:val="24"/>
          <w:szCs w:val="24"/>
        </w:rPr>
        <w:t>1.投标资质</w:t>
      </w:r>
    </w:p>
    <w:p w14:paraId="10B289FD">
      <w:pPr>
        <w:spacing w:line="440" w:lineRule="exact"/>
        <w:ind w:firstLine="218" w:firstLineChars="91"/>
        <w:rPr>
          <w:rFonts w:hint="eastAsia" w:ascii="宋体" w:hAnsi="宋体" w:cs="Narkisim"/>
          <w:sz w:val="24"/>
          <w:szCs w:val="24"/>
        </w:rPr>
      </w:pPr>
      <w:r>
        <w:rPr>
          <w:rFonts w:hint="eastAsia" w:ascii="宋体" w:hAnsi="宋体" w:cs="Narkisim"/>
          <w:sz w:val="24"/>
          <w:szCs w:val="24"/>
        </w:rPr>
        <w:t>　1.1　投标人必须提交能够证明其具有履行本招标项目合同能力的资质证明文件，作为投标文件的一部分。</w:t>
      </w:r>
    </w:p>
    <w:p w14:paraId="7C3B8FAA">
      <w:pPr>
        <w:spacing w:line="440" w:lineRule="exact"/>
        <w:ind w:firstLine="456" w:firstLineChars="190"/>
        <w:rPr>
          <w:rFonts w:hint="eastAsia" w:ascii="宋体" w:hAnsi="宋体" w:cs="Narkisim"/>
          <w:sz w:val="24"/>
          <w:szCs w:val="24"/>
        </w:rPr>
      </w:pPr>
      <w:r>
        <w:rPr>
          <w:rFonts w:hint="eastAsia" w:ascii="宋体" w:hAnsi="宋体" w:cs="Narkisim"/>
          <w:sz w:val="24"/>
          <w:szCs w:val="24"/>
        </w:rPr>
        <w:t>1.2　投标文件中的资格证明文件须加盖公章。</w:t>
      </w:r>
    </w:p>
    <w:p w14:paraId="3AFEB036">
      <w:pPr>
        <w:spacing w:line="440" w:lineRule="exact"/>
        <w:ind w:firstLine="456" w:firstLineChars="190"/>
        <w:rPr>
          <w:rFonts w:hint="eastAsia" w:ascii="宋体" w:hAnsi="宋体" w:cs="Narkisim"/>
          <w:sz w:val="24"/>
          <w:szCs w:val="24"/>
        </w:rPr>
      </w:pPr>
      <w:r>
        <w:rPr>
          <w:rFonts w:hint="eastAsia" w:ascii="宋体" w:hAnsi="宋体" w:cs="Narkisim"/>
          <w:sz w:val="24"/>
          <w:szCs w:val="24"/>
        </w:rPr>
        <w:t>1.3　所有资格证明文件必须满足招标文件的要求，否则将视为无效标。</w:t>
      </w:r>
    </w:p>
    <w:p w14:paraId="5B1CF191">
      <w:pPr>
        <w:spacing w:line="440" w:lineRule="exact"/>
        <w:ind w:firstLine="456" w:firstLineChars="190"/>
        <w:rPr>
          <w:rFonts w:hint="eastAsia" w:ascii="宋体" w:hAnsi="宋体" w:cs="Narkisim"/>
          <w:sz w:val="24"/>
          <w:szCs w:val="24"/>
        </w:rPr>
      </w:pPr>
      <w:r>
        <w:rPr>
          <w:rFonts w:hint="eastAsia" w:ascii="宋体" w:hAnsi="宋体" w:cs="Narkisim"/>
          <w:sz w:val="24"/>
          <w:szCs w:val="24"/>
        </w:rPr>
        <w:t>1.4  投标人在投标中违反国家有关法律法规的强制性规定的，其投标按无效标处理。</w:t>
      </w:r>
    </w:p>
    <w:p w14:paraId="4741799C">
      <w:pPr>
        <w:spacing w:line="440" w:lineRule="exact"/>
        <w:ind w:firstLine="218" w:firstLineChars="91"/>
        <w:rPr>
          <w:rFonts w:hint="eastAsia" w:ascii="宋体" w:hAnsi="宋体" w:cs="Narkisim"/>
          <w:sz w:val="24"/>
          <w:szCs w:val="24"/>
        </w:rPr>
      </w:pPr>
    </w:p>
    <w:p w14:paraId="06048FF8">
      <w:pPr>
        <w:spacing w:line="440" w:lineRule="exact"/>
        <w:ind w:firstLine="329" w:firstLineChars="91"/>
        <w:jc w:val="center"/>
        <w:rPr>
          <w:rFonts w:hint="eastAsia" w:ascii="宋体" w:hAnsi="宋体" w:cs="Narkisim"/>
          <w:b/>
          <w:sz w:val="36"/>
          <w:szCs w:val="28"/>
        </w:rPr>
      </w:pPr>
      <w:r>
        <w:rPr>
          <w:rFonts w:hint="eastAsia" w:ascii="宋体" w:hAnsi="宋体" w:cs="Narkisim"/>
          <w:b/>
          <w:sz w:val="36"/>
          <w:szCs w:val="28"/>
        </w:rPr>
        <w:t>第二章 投标文件的编写</w:t>
      </w:r>
    </w:p>
    <w:p w14:paraId="4C576FE2">
      <w:pPr>
        <w:spacing w:line="440" w:lineRule="exact"/>
        <w:ind w:firstLine="218" w:firstLineChars="91"/>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2. 要求</w:t>
      </w:r>
    </w:p>
    <w:p w14:paraId="5BE3A323">
      <w:pPr>
        <w:spacing w:line="440" w:lineRule="exact"/>
        <w:ind w:firstLine="218" w:firstLineChars="91"/>
        <w:rPr>
          <w:rFonts w:hint="eastAsia" w:ascii="宋体" w:hAnsi="宋体" w:cs="Narkisim"/>
          <w:sz w:val="24"/>
          <w:szCs w:val="24"/>
        </w:rPr>
      </w:pPr>
      <w:r>
        <w:rPr>
          <w:rFonts w:hint="eastAsia" w:ascii="宋体" w:hAnsi="宋体" w:cs="Narkisim"/>
          <w:sz w:val="24"/>
          <w:szCs w:val="24"/>
        </w:rPr>
        <w:t>　　2.1  投标人应详细阅读招标文件中的条款、规范、表示、条件和格式等所有内容，按招标文件的要求份数提供投标文件，并保证所提供的全部材料的真实性，使其投标对招标文件做出实质性响应。否则，其投标将视为无效。</w:t>
      </w:r>
    </w:p>
    <w:p w14:paraId="44FE0F59">
      <w:pPr>
        <w:spacing w:line="440" w:lineRule="exact"/>
        <w:ind w:firstLine="218" w:firstLineChars="91"/>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3. 投标文件语言和度量单位</w:t>
      </w:r>
    </w:p>
    <w:p w14:paraId="0C8AF65B">
      <w:pPr>
        <w:spacing w:line="440" w:lineRule="exact"/>
        <w:ind w:firstLine="218" w:firstLineChars="91"/>
        <w:rPr>
          <w:rFonts w:hint="eastAsia" w:ascii="宋体" w:hAnsi="宋体" w:cs="Narkisim"/>
          <w:sz w:val="24"/>
          <w:szCs w:val="24"/>
        </w:rPr>
      </w:pPr>
      <w:r>
        <w:rPr>
          <w:rFonts w:hint="eastAsia" w:ascii="宋体" w:hAnsi="宋体" w:cs="Narkisim"/>
          <w:sz w:val="24"/>
          <w:szCs w:val="24"/>
        </w:rPr>
        <w:t>　　3.1  投标文件及投标人和招标方就招标、投标交换的文件和往来信件，须以中文书写。</w:t>
      </w:r>
    </w:p>
    <w:p w14:paraId="13260E8A">
      <w:pPr>
        <w:spacing w:line="440" w:lineRule="exact"/>
        <w:ind w:firstLine="218" w:firstLineChars="91"/>
        <w:rPr>
          <w:rFonts w:hint="eastAsia" w:ascii="宋体" w:hAnsi="宋体" w:cs="Narkisim"/>
          <w:sz w:val="24"/>
          <w:szCs w:val="24"/>
        </w:rPr>
      </w:pPr>
      <w:r>
        <w:rPr>
          <w:rFonts w:hint="eastAsia" w:ascii="宋体" w:hAnsi="宋体" w:cs="Narkisim"/>
          <w:sz w:val="24"/>
          <w:szCs w:val="24"/>
        </w:rPr>
        <w:t>　　3.2  除在招标文件的技术规格中另有规定外，计量单位应使用中华人民共和国法定计量单位。</w:t>
      </w:r>
    </w:p>
    <w:p w14:paraId="139B4E7E">
      <w:pPr>
        <w:spacing w:line="440" w:lineRule="exact"/>
        <w:ind w:firstLine="218" w:firstLineChars="91"/>
        <w:rPr>
          <w:rFonts w:hint="eastAsia" w:ascii="宋体" w:hAnsi="宋体" w:cs="Narkisim"/>
          <w:b/>
          <w:sz w:val="24"/>
          <w:szCs w:val="24"/>
        </w:rPr>
      </w:pPr>
      <w:r>
        <w:rPr>
          <w:rFonts w:hint="eastAsia" w:ascii="宋体" w:hAnsi="宋体" w:cs="Narkisim"/>
          <w:sz w:val="24"/>
          <w:szCs w:val="24"/>
        </w:rPr>
        <w:t>　</w:t>
      </w:r>
      <w:r>
        <w:rPr>
          <w:rFonts w:hint="eastAsia" w:ascii="宋体" w:hAnsi="宋体" w:cs="Narkisim"/>
          <w:b/>
          <w:sz w:val="24"/>
          <w:szCs w:val="24"/>
        </w:rPr>
        <w:t>4. 投标文件的组成</w:t>
      </w:r>
    </w:p>
    <w:p w14:paraId="084A0741">
      <w:pPr>
        <w:spacing w:line="440" w:lineRule="exact"/>
        <w:ind w:firstLine="218" w:firstLineChars="91"/>
        <w:rPr>
          <w:rFonts w:hint="eastAsia" w:ascii="宋体" w:hAnsi="宋体" w:cs="Narkisim"/>
          <w:sz w:val="24"/>
          <w:szCs w:val="24"/>
        </w:rPr>
      </w:pPr>
      <w:r>
        <w:rPr>
          <w:rFonts w:hint="eastAsia" w:ascii="宋体" w:hAnsi="宋体" w:cs="Narkisim"/>
          <w:sz w:val="24"/>
          <w:szCs w:val="24"/>
        </w:rPr>
        <w:t>　　4.1　投标人编写的投标文件应包括下列内容：</w:t>
      </w:r>
    </w:p>
    <w:p w14:paraId="0E5F6AA5">
      <w:pPr>
        <w:spacing w:line="440" w:lineRule="exact"/>
        <w:ind w:firstLine="218" w:firstLineChars="91"/>
        <w:rPr>
          <w:rFonts w:hint="eastAsia" w:ascii="宋体" w:hAnsi="宋体" w:cs="Narkisim"/>
          <w:sz w:val="24"/>
          <w:szCs w:val="24"/>
        </w:rPr>
      </w:pPr>
      <w:r>
        <w:rPr>
          <w:rFonts w:hint="eastAsia" w:ascii="宋体" w:hAnsi="宋体" w:cs="Narkisim"/>
          <w:sz w:val="24"/>
          <w:szCs w:val="24"/>
        </w:rPr>
        <w:t>　　（1）开标一览表及报价明细表；</w:t>
      </w:r>
    </w:p>
    <w:p w14:paraId="35BFC787">
      <w:pPr>
        <w:spacing w:line="440" w:lineRule="exact"/>
        <w:ind w:firstLine="218" w:firstLineChars="91"/>
        <w:rPr>
          <w:rFonts w:hint="eastAsia" w:ascii="宋体" w:hAnsi="宋体" w:cs="Narkisim"/>
          <w:sz w:val="24"/>
          <w:szCs w:val="24"/>
        </w:rPr>
      </w:pPr>
      <w:r>
        <w:rPr>
          <w:rFonts w:hint="eastAsia" w:ascii="宋体" w:hAnsi="宋体" w:cs="Narkisim"/>
          <w:sz w:val="24"/>
          <w:szCs w:val="24"/>
        </w:rPr>
        <w:t>　　（2）投标资格证明文件；</w:t>
      </w:r>
    </w:p>
    <w:p w14:paraId="1D51FC99">
      <w:pPr>
        <w:spacing w:line="440" w:lineRule="exact"/>
        <w:ind w:firstLine="218" w:firstLineChars="91"/>
        <w:rPr>
          <w:rFonts w:hint="eastAsia" w:ascii="宋体" w:hAnsi="宋体" w:cs="Narkisim"/>
          <w:sz w:val="24"/>
          <w:szCs w:val="24"/>
        </w:rPr>
      </w:pPr>
      <w:r>
        <w:rPr>
          <w:rFonts w:hint="eastAsia" w:ascii="宋体" w:hAnsi="宋体" w:cs="Narkisim"/>
          <w:sz w:val="24"/>
          <w:szCs w:val="24"/>
        </w:rPr>
        <w:t>　　（3）招标文件服务要求、合同特殊条款中要求提交的文件、资料等。</w:t>
      </w:r>
    </w:p>
    <w:p w14:paraId="51392BD8">
      <w:pPr>
        <w:spacing w:line="440" w:lineRule="exact"/>
        <w:ind w:firstLine="218" w:firstLineChars="91"/>
        <w:rPr>
          <w:rFonts w:hint="eastAsia" w:ascii="宋体" w:hAnsi="宋体" w:cs="Narkisim"/>
          <w:sz w:val="24"/>
          <w:szCs w:val="24"/>
        </w:rPr>
      </w:pPr>
      <w:r>
        <w:rPr>
          <w:rFonts w:hint="eastAsia" w:ascii="宋体" w:hAnsi="宋体" w:cs="Narkisim"/>
          <w:sz w:val="24"/>
          <w:szCs w:val="24"/>
        </w:rPr>
        <w:t>　　4.2  投标人应按《第六部分 投标文件编制要求》顺序排列和装订投标文件，本文件后附附件范本作参考：</w:t>
      </w:r>
    </w:p>
    <w:p w14:paraId="6E496F4F">
      <w:pPr>
        <w:spacing w:line="440" w:lineRule="exact"/>
        <w:ind w:firstLine="218" w:firstLineChars="91"/>
        <w:rPr>
          <w:rFonts w:hint="eastAsia" w:ascii="宋体" w:hAnsi="宋体" w:cs="Narkisim"/>
          <w:b/>
          <w:sz w:val="24"/>
        </w:rPr>
      </w:pPr>
      <w:r>
        <w:rPr>
          <w:rFonts w:hint="eastAsia" w:ascii="宋体" w:hAnsi="宋体" w:cs="Narkisim"/>
          <w:sz w:val="24"/>
          <w:szCs w:val="24"/>
        </w:rPr>
        <w:t>关于其他服务及培训等内容，请各投标供应商根据项目实际需求，并结合企业自身情况进行编制。上述内容如有不足之处,请自行补充。</w:t>
      </w:r>
    </w:p>
    <w:p w14:paraId="39ACEF20">
      <w:pPr>
        <w:spacing w:line="440" w:lineRule="exact"/>
        <w:ind w:firstLine="482" w:firstLineChars="200"/>
        <w:rPr>
          <w:rFonts w:hint="eastAsia" w:ascii="宋体" w:hAnsi="宋体" w:cs="Narkisim"/>
          <w:b/>
          <w:sz w:val="24"/>
        </w:rPr>
      </w:pPr>
      <w:r>
        <w:rPr>
          <w:rFonts w:hint="eastAsia" w:ascii="宋体" w:hAnsi="宋体" w:cs="Narkisim"/>
          <w:b/>
          <w:sz w:val="24"/>
        </w:rPr>
        <w:t>5. 投标文件格式</w:t>
      </w:r>
    </w:p>
    <w:p w14:paraId="0774D206">
      <w:pPr>
        <w:spacing w:line="440" w:lineRule="exact"/>
        <w:ind w:firstLine="480" w:firstLineChars="200"/>
        <w:rPr>
          <w:rFonts w:hint="eastAsia" w:ascii="宋体" w:hAnsi="宋体" w:cs="Narkisim"/>
          <w:sz w:val="24"/>
        </w:rPr>
      </w:pPr>
      <w:r>
        <w:rPr>
          <w:rFonts w:hint="eastAsia" w:ascii="宋体" w:hAnsi="宋体" w:cs="Narkisim"/>
          <w:sz w:val="24"/>
        </w:rPr>
        <w:t>5.1　投标人应按招标文件的范本格式中提供的投标文件格式认真填写投标文件、开标一览表。如投标文件中提供的各类表格样式不适，投标人可另行设计表格形式，力求清楚、准确。</w:t>
      </w:r>
    </w:p>
    <w:p w14:paraId="442B41C8">
      <w:pPr>
        <w:spacing w:line="440" w:lineRule="exact"/>
        <w:ind w:firstLine="482" w:firstLineChars="200"/>
        <w:rPr>
          <w:rFonts w:hint="eastAsia" w:ascii="宋体" w:hAnsi="宋体" w:cs="Narkisim"/>
          <w:b/>
          <w:sz w:val="24"/>
        </w:rPr>
      </w:pPr>
      <w:r>
        <w:rPr>
          <w:rFonts w:hint="eastAsia" w:ascii="宋体" w:hAnsi="宋体" w:cs="Narkisim"/>
          <w:b/>
          <w:sz w:val="24"/>
        </w:rPr>
        <w:t>6. 投标报价的货币单位</w:t>
      </w:r>
    </w:p>
    <w:p w14:paraId="557C77D4">
      <w:pPr>
        <w:spacing w:line="440" w:lineRule="exact"/>
        <w:ind w:firstLine="480" w:firstLineChars="200"/>
        <w:rPr>
          <w:rFonts w:hint="eastAsia" w:ascii="宋体" w:hAnsi="宋体" w:cs="Narkisim"/>
          <w:sz w:val="24"/>
        </w:rPr>
      </w:pPr>
      <w:r>
        <w:rPr>
          <w:rFonts w:hint="eastAsia" w:ascii="宋体" w:hAnsi="宋体" w:cs="Narkisim"/>
          <w:sz w:val="24"/>
        </w:rPr>
        <w:t>6.1　投标人应在投标报价表中标明其提供的所有服务及其完成本项目相关工作范围内所有费用的总价，招标人不接受有任何选择性报价。</w:t>
      </w:r>
    </w:p>
    <w:p w14:paraId="2FC77A4D">
      <w:pPr>
        <w:spacing w:line="440" w:lineRule="exact"/>
        <w:ind w:firstLine="480" w:firstLineChars="200"/>
        <w:rPr>
          <w:rFonts w:hint="eastAsia" w:ascii="宋体" w:hAnsi="宋体" w:cs="Narkisim"/>
          <w:sz w:val="24"/>
        </w:rPr>
      </w:pPr>
      <w:r>
        <w:rPr>
          <w:rFonts w:hint="eastAsia" w:ascii="宋体" w:hAnsi="宋体" w:cs="Narkisim"/>
          <w:sz w:val="24"/>
        </w:rPr>
        <w:t>6.2.</w:t>
      </w:r>
      <w:r>
        <w:rPr>
          <w:rFonts w:hint="eastAsia" w:ascii="宋体" w:hAnsi="宋体" w:cs="Narkisim"/>
        </w:rPr>
        <w:t xml:space="preserve"> </w:t>
      </w:r>
      <w:r>
        <w:rPr>
          <w:rFonts w:hint="eastAsia" w:ascii="宋体" w:hAnsi="宋体" w:cs="Narkisim"/>
          <w:sz w:val="24"/>
        </w:rPr>
        <w:t>投标报价应包括以下内容：</w:t>
      </w:r>
    </w:p>
    <w:p w14:paraId="6B90FF7D">
      <w:pPr>
        <w:spacing w:line="440" w:lineRule="exact"/>
        <w:ind w:firstLine="480" w:firstLineChars="200"/>
        <w:rPr>
          <w:rFonts w:hint="eastAsia" w:ascii="宋体" w:hAnsi="宋体" w:cs="Narkisim"/>
          <w:sz w:val="24"/>
        </w:rPr>
      </w:pPr>
      <w:r>
        <w:rPr>
          <w:rFonts w:hint="eastAsia" w:ascii="宋体" w:hAnsi="宋体" w:cs="Narkisim"/>
          <w:sz w:val="24"/>
        </w:rPr>
        <w:t>6.2.1所有报价应包括货物所需的运输、安装费用等包含本项目的所有相关费用,包含税金等。</w:t>
      </w:r>
    </w:p>
    <w:p w14:paraId="14F1FF12">
      <w:pPr>
        <w:spacing w:line="440" w:lineRule="exact"/>
        <w:ind w:firstLine="480" w:firstLineChars="200"/>
        <w:rPr>
          <w:rFonts w:hint="eastAsia" w:ascii="宋体" w:hAnsi="宋体" w:cs="Narkisim"/>
          <w:sz w:val="24"/>
        </w:rPr>
      </w:pPr>
      <w:r>
        <w:rPr>
          <w:rFonts w:hint="eastAsia" w:ascii="宋体" w:hAnsi="宋体" w:cs="Narkisim"/>
          <w:sz w:val="24"/>
        </w:rPr>
        <w:t>6.2.2报价按招标文件中价格表的格式填写，以人民币报价。</w:t>
      </w:r>
    </w:p>
    <w:p w14:paraId="6811CDFC">
      <w:pPr>
        <w:spacing w:line="440" w:lineRule="exact"/>
        <w:ind w:firstLine="480" w:firstLineChars="200"/>
        <w:rPr>
          <w:rFonts w:hint="eastAsia" w:ascii="宋体" w:hAnsi="宋体" w:cs="Narkisim"/>
          <w:sz w:val="24"/>
        </w:rPr>
      </w:pPr>
      <w:r>
        <w:rPr>
          <w:rFonts w:hint="eastAsia" w:ascii="宋体" w:hAnsi="宋体" w:cs="Narkisim"/>
          <w:sz w:val="24"/>
        </w:rPr>
        <w:t>6.2.3投标人的价格必须保证在投标有效期及服务期限内固定不变。</w:t>
      </w:r>
    </w:p>
    <w:p w14:paraId="3E7B4317">
      <w:pPr>
        <w:spacing w:line="440" w:lineRule="exact"/>
        <w:ind w:firstLine="480" w:firstLineChars="200"/>
        <w:rPr>
          <w:rFonts w:hint="eastAsia" w:ascii="宋体" w:hAnsi="宋体" w:cs="Narkisim"/>
          <w:sz w:val="24"/>
        </w:rPr>
      </w:pPr>
      <w:r>
        <w:rPr>
          <w:rFonts w:hint="eastAsia" w:ascii="宋体" w:hAnsi="宋体" w:cs="Narkisim"/>
          <w:sz w:val="24"/>
        </w:rPr>
        <w:t>6.2.4不接受任何变通或有任何选择性的报价。报价必须唯一、确定、严格。当在单价和总价之间出现任何差异时，以单价为准，除非单价有明显的小数点错误，则以合计价格修正单价。</w:t>
      </w:r>
    </w:p>
    <w:p w14:paraId="73614A88">
      <w:pPr>
        <w:spacing w:line="440" w:lineRule="exact"/>
        <w:ind w:firstLine="480" w:firstLineChars="200"/>
        <w:rPr>
          <w:rFonts w:hint="eastAsia" w:ascii="宋体" w:hAnsi="宋体" w:cs="Narkisim"/>
          <w:sz w:val="24"/>
        </w:rPr>
      </w:pPr>
      <w:r>
        <w:rPr>
          <w:rFonts w:hint="eastAsia" w:ascii="宋体" w:hAnsi="宋体" w:cs="Narkisim"/>
          <w:sz w:val="24"/>
        </w:rPr>
        <w:t>6.2.5投标人不得以低于成本的报价竞标，也不得以其他方式弄虚作假，骗取中标。</w:t>
      </w:r>
    </w:p>
    <w:p w14:paraId="3CAD02ED">
      <w:pPr>
        <w:tabs>
          <w:tab w:val="left" w:pos="1185"/>
        </w:tabs>
        <w:spacing w:line="440" w:lineRule="exact"/>
        <w:ind w:firstLine="480" w:firstLineChars="200"/>
        <w:rPr>
          <w:rFonts w:hint="eastAsia" w:ascii="宋体" w:hAnsi="宋体" w:cs="Narkisim"/>
          <w:b/>
          <w:sz w:val="24"/>
        </w:rPr>
      </w:pPr>
      <w:r>
        <w:rPr>
          <w:rFonts w:hint="eastAsia" w:ascii="宋体" w:hAnsi="宋体" w:cs="Narkisim"/>
          <w:sz w:val="24"/>
        </w:rPr>
        <w:t xml:space="preserve">6.2.6 </w:t>
      </w:r>
      <w:r>
        <w:rPr>
          <w:rFonts w:hint="eastAsia" w:ascii="宋体" w:hAnsi="宋体" w:cs="Narkisim"/>
          <w:b/>
          <w:sz w:val="24"/>
        </w:rPr>
        <w:t>招标代理费：</w:t>
      </w:r>
    </w:p>
    <w:p w14:paraId="75D1C656">
      <w:pPr>
        <w:spacing w:line="440" w:lineRule="exact"/>
        <w:ind w:firstLine="590" w:firstLineChars="245"/>
        <w:rPr>
          <w:rFonts w:hint="eastAsia" w:ascii="宋体" w:hAnsi="宋体" w:cs="Narkisim"/>
          <w:b/>
          <w:sz w:val="24"/>
          <w:lang w:val="en-US" w:eastAsia="zh-CN"/>
        </w:rPr>
      </w:pPr>
      <w:r>
        <w:rPr>
          <w:rFonts w:hint="eastAsia" w:ascii="宋体" w:hAnsi="宋体" w:cs="Narkisim"/>
          <w:b/>
          <w:sz w:val="24"/>
          <w:lang w:val="en-US" w:eastAsia="zh-CN"/>
        </w:rPr>
        <w:t>按中标服务费：按“[2002]1980号”和“发改办价格[2011]534号”执行，以中标金额为基数下浮15%收取，由中标单位支付。</w:t>
      </w:r>
    </w:p>
    <w:p w14:paraId="78CB5DCD">
      <w:pPr>
        <w:spacing w:line="440" w:lineRule="exact"/>
        <w:ind w:firstLine="590" w:firstLineChars="245"/>
        <w:rPr>
          <w:rFonts w:hint="eastAsia" w:ascii="宋体" w:hAnsi="宋体" w:cs="Narkisim"/>
          <w:b/>
          <w:sz w:val="24"/>
        </w:rPr>
      </w:pPr>
      <w:r>
        <w:rPr>
          <w:rFonts w:hint="eastAsia" w:ascii="宋体" w:hAnsi="宋体" w:cs="Narkisim"/>
          <w:b/>
          <w:sz w:val="24"/>
        </w:rPr>
        <w:t>6.3为了防止本次招标的投标报价过高，超出招标人为本次采购项目的资金支付能力，招标人依据主管部门的批复为本次采购的设定了最高投标限价（即采购预算），如果投标人的投标报价高于本公开招标文件规定的“最高投标限价”，其投标文件将被拒绝；如果所有投标人的投标报价均高于“最高投标限价”，招标人有权重新组织采购。</w:t>
      </w:r>
    </w:p>
    <w:p w14:paraId="5CC66379">
      <w:pPr>
        <w:spacing w:line="440" w:lineRule="exact"/>
        <w:ind w:firstLine="482" w:firstLineChars="200"/>
        <w:rPr>
          <w:rFonts w:hint="eastAsia" w:ascii="宋体" w:hAnsi="宋体" w:cs="Narkisim"/>
          <w:b/>
          <w:sz w:val="24"/>
        </w:rPr>
      </w:pPr>
      <w:r>
        <w:rPr>
          <w:rFonts w:hint="eastAsia" w:ascii="宋体" w:hAnsi="宋体" w:cs="Narkisim"/>
          <w:b/>
          <w:sz w:val="24"/>
        </w:rPr>
        <w:t>7. 服务计划</w:t>
      </w:r>
    </w:p>
    <w:p w14:paraId="5D537372">
      <w:pPr>
        <w:spacing w:line="440" w:lineRule="exact"/>
        <w:ind w:firstLine="480" w:firstLineChars="200"/>
        <w:rPr>
          <w:rFonts w:hint="eastAsia" w:ascii="宋体" w:hAnsi="宋体" w:cs="Narkisim"/>
          <w:sz w:val="24"/>
        </w:rPr>
      </w:pPr>
      <w:r>
        <w:rPr>
          <w:rFonts w:hint="eastAsia" w:ascii="宋体" w:hAnsi="宋体" w:cs="Narkisim"/>
          <w:sz w:val="24"/>
        </w:rPr>
        <w:t>投标人可以针对本次招标项目的实际需求拟定完善的服务计划。</w:t>
      </w:r>
    </w:p>
    <w:p w14:paraId="538BD986">
      <w:pPr>
        <w:spacing w:line="440" w:lineRule="exact"/>
        <w:ind w:firstLine="482" w:firstLineChars="200"/>
        <w:rPr>
          <w:rFonts w:hint="eastAsia" w:ascii="宋体" w:hAnsi="宋体" w:cs="Narkisim"/>
          <w:b/>
          <w:sz w:val="24"/>
        </w:rPr>
      </w:pPr>
      <w:r>
        <w:rPr>
          <w:rFonts w:hint="eastAsia" w:ascii="宋体" w:hAnsi="宋体" w:cs="Narkisim"/>
          <w:b/>
          <w:sz w:val="24"/>
        </w:rPr>
        <w:t>8. 投标有效期</w:t>
      </w:r>
    </w:p>
    <w:p w14:paraId="394A1992">
      <w:pPr>
        <w:spacing w:line="440" w:lineRule="exact"/>
        <w:ind w:firstLine="480" w:firstLineChars="200"/>
        <w:rPr>
          <w:rFonts w:hint="eastAsia" w:ascii="宋体" w:hAnsi="宋体" w:cs="Narkisim"/>
          <w:sz w:val="24"/>
        </w:rPr>
      </w:pPr>
      <w:r>
        <w:rPr>
          <w:rFonts w:hint="eastAsia" w:ascii="宋体" w:hAnsi="宋体" w:cs="Narkisim"/>
          <w:sz w:val="24"/>
        </w:rPr>
        <w:t>8.1　投标文件从开标之日起，投标有效期为</w:t>
      </w:r>
      <w:r>
        <w:rPr>
          <w:rFonts w:hint="eastAsia" w:ascii="宋体" w:hAnsi="宋体" w:cs="Narkisim"/>
          <w:sz w:val="24"/>
          <w:u w:val="single"/>
        </w:rPr>
        <w:t xml:space="preserve"> 90</w:t>
      </w:r>
      <w:r>
        <w:rPr>
          <w:rFonts w:hint="eastAsia" w:ascii="宋体" w:hAnsi="宋体" w:cs="Narkisim"/>
          <w:sz w:val="24"/>
        </w:rPr>
        <w:t>日历日（如不满足将导致废标）。</w:t>
      </w:r>
    </w:p>
    <w:p w14:paraId="27C96CDB">
      <w:pPr>
        <w:spacing w:line="440" w:lineRule="exact"/>
        <w:ind w:firstLine="480" w:firstLineChars="200"/>
        <w:rPr>
          <w:rFonts w:hint="eastAsia" w:ascii="宋体" w:hAnsi="宋体" w:cs="Narkisim"/>
          <w:sz w:val="24"/>
        </w:rPr>
      </w:pPr>
      <w:r>
        <w:rPr>
          <w:rFonts w:hint="eastAsia" w:ascii="宋体" w:hAnsi="宋体" w:cs="Narkisim"/>
          <w:sz w:val="24"/>
        </w:rPr>
        <w:t>8.2　在特殊情况下，招标方可与投标人协商延长投标文件的有效期。</w:t>
      </w:r>
    </w:p>
    <w:p w14:paraId="1F7DCEB7">
      <w:pPr>
        <w:spacing w:line="440" w:lineRule="exact"/>
        <w:ind w:firstLine="482" w:firstLineChars="200"/>
        <w:rPr>
          <w:rFonts w:hint="eastAsia" w:ascii="宋体" w:hAnsi="宋体" w:cs="Narkisim"/>
          <w:b/>
          <w:sz w:val="24"/>
        </w:rPr>
      </w:pPr>
      <w:r>
        <w:rPr>
          <w:rFonts w:hint="eastAsia" w:ascii="宋体" w:hAnsi="宋体" w:cs="Narkisim"/>
          <w:b/>
          <w:sz w:val="24"/>
        </w:rPr>
        <w:t>9. 投标文件的签署规定</w:t>
      </w:r>
    </w:p>
    <w:p w14:paraId="6A1BCD1D">
      <w:pPr>
        <w:spacing w:line="440" w:lineRule="exact"/>
        <w:ind w:firstLine="480" w:firstLineChars="200"/>
        <w:rPr>
          <w:rFonts w:hint="eastAsia" w:ascii="宋体" w:hAnsi="宋体" w:cs="Narkisim"/>
          <w:sz w:val="24"/>
        </w:rPr>
      </w:pPr>
      <w:r>
        <w:rPr>
          <w:rFonts w:hint="eastAsia" w:ascii="宋体" w:hAnsi="宋体" w:cs="Narkisim"/>
          <w:sz w:val="24"/>
        </w:rPr>
        <w:t>9.1　投标文件的页面必须用印刷体打印。</w:t>
      </w:r>
    </w:p>
    <w:p w14:paraId="544C53B7">
      <w:pPr>
        <w:spacing w:line="440" w:lineRule="exact"/>
        <w:ind w:firstLine="480" w:firstLineChars="200"/>
        <w:rPr>
          <w:rFonts w:hint="eastAsia" w:ascii="宋体" w:hAnsi="宋体" w:cs="Narkisim"/>
          <w:sz w:val="24"/>
        </w:rPr>
      </w:pPr>
      <w:r>
        <w:rPr>
          <w:rFonts w:hint="eastAsia" w:ascii="宋体" w:hAnsi="宋体" w:cs="Narkisim"/>
          <w:sz w:val="24"/>
        </w:rPr>
        <w:t>9.2　投标文件应清楚工整，不允许修改。</w:t>
      </w:r>
    </w:p>
    <w:p w14:paraId="725FD925">
      <w:pPr>
        <w:spacing w:line="440" w:lineRule="exact"/>
        <w:ind w:firstLine="480" w:firstLineChars="200"/>
        <w:rPr>
          <w:rFonts w:hint="eastAsia" w:ascii="宋体" w:hAnsi="宋体" w:cs="Narkisim"/>
          <w:sz w:val="24"/>
        </w:rPr>
      </w:pPr>
      <w:r>
        <w:rPr>
          <w:rFonts w:hint="eastAsia" w:ascii="宋体" w:hAnsi="宋体" w:cs="Narkisim"/>
          <w:sz w:val="24"/>
        </w:rPr>
        <w:t>9.3　投标文件应由法人代表或法人授权代表在规定的签章处逐一签署或加盖单位公章，投标文件方为有效。</w:t>
      </w:r>
    </w:p>
    <w:p w14:paraId="380BD17F">
      <w:pPr>
        <w:spacing w:line="440" w:lineRule="exact"/>
        <w:ind w:firstLine="482" w:firstLineChars="200"/>
        <w:rPr>
          <w:rFonts w:hint="eastAsia" w:ascii="宋体" w:hAnsi="宋体" w:cs="Narkisim"/>
          <w:b/>
          <w:sz w:val="24"/>
        </w:rPr>
      </w:pPr>
      <w:r>
        <w:rPr>
          <w:rFonts w:hint="eastAsia" w:ascii="宋体" w:hAnsi="宋体" w:cs="Narkisim"/>
          <w:b/>
          <w:sz w:val="24"/>
        </w:rPr>
        <w:t xml:space="preserve">10. 投标保证金 </w:t>
      </w:r>
    </w:p>
    <w:p w14:paraId="0B4AE43B">
      <w:pPr>
        <w:spacing w:line="440" w:lineRule="exact"/>
        <w:ind w:firstLine="480" w:firstLineChars="200"/>
        <w:rPr>
          <w:rFonts w:hint="eastAsia" w:ascii="宋体" w:hAnsi="宋体" w:cs="Narkisim"/>
          <w:sz w:val="24"/>
        </w:rPr>
      </w:pPr>
      <w:r>
        <w:rPr>
          <w:rFonts w:hint="eastAsia" w:ascii="宋体" w:hAnsi="宋体" w:cs="Narkisim"/>
          <w:sz w:val="24"/>
        </w:rPr>
        <w:t>10.1  招标方因投标人的违规行为而受到损害时将不予退还投标人的投标保证金，将其作为所受损害的补偿。</w:t>
      </w:r>
    </w:p>
    <w:p w14:paraId="3B4F44CE">
      <w:pPr>
        <w:spacing w:line="440" w:lineRule="exact"/>
        <w:ind w:firstLine="480" w:firstLineChars="200"/>
        <w:rPr>
          <w:rFonts w:hint="eastAsia" w:ascii="宋体" w:hAnsi="宋体" w:cs="Narkisim"/>
          <w:sz w:val="24"/>
        </w:rPr>
      </w:pPr>
      <w:r>
        <w:rPr>
          <w:rFonts w:hint="eastAsia" w:ascii="宋体" w:hAnsi="宋体" w:cs="Narkisim"/>
          <w:sz w:val="24"/>
        </w:rPr>
        <w:t>10.2  投标人应提交投标保证金（汇款时应写明项目名称及项目编号）</w:t>
      </w:r>
    </w:p>
    <w:p w14:paraId="2CE9755D">
      <w:pPr>
        <w:spacing w:line="440" w:lineRule="exact"/>
        <w:ind w:firstLine="480" w:firstLineChars="200"/>
        <w:rPr>
          <w:rFonts w:hint="eastAsia" w:ascii="宋体" w:hAnsi="宋体" w:cs="Narkisim"/>
          <w:sz w:val="24"/>
        </w:rPr>
      </w:pPr>
    </w:p>
    <w:p w14:paraId="339E1311">
      <w:pPr>
        <w:spacing w:line="440" w:lineRule="exact"/>
        <w:ind w:firstLine="480"/>
        <w:jc w:val="center"/>
        <w:rPr>
          <w:rFonts w:hint="eastAsia" w:ascii="宋体" w:hAnsi="宋体" w:cs="Narkisim"/>
          <w:b/>
          <w:sz w:val="32"/>
          <w:szCs w:val="32"/>
        </w:rPr>
      </w:pPr>
      <w:r>
        <w:rPr>
          <w:rFonts w:hint="eastAsia" w:ascii="宋体" w:hAnsi="宋体" w:cs="Narkisim"/>
          <w:b/>
          <w:sz w:val="32"/>
          <w:szCs w:val="32"/>
        </w:rPr>
        <w:t>第三章  投标文件的递交</w:t>
      </w:r>
    </w:p>
    <w:p w14:paraId="2E47FDBB">
      <w:pPr>
        <w:spacing w:line="440" w:lineRule="exact"/>
        <w:ind w:firstLine="482" w:firstLineChars="200"/>
        <w:rPr>
          <w:rFonts w:hint="eastAsia" w:ascii="宋体" w:hAnsi="宋体" w:cs="Narkisim"/>
          <w:b/>
          <w:sz w:val="24"/>
        </w:rPr>
      </w:pPr>
      <w:r>
        <w:rPr>
          <w:rFonts w:hint="eastAsia" w:ascii="宋体" w:hAnsi="宋体" w:cs="Narkisim"/>
          <w:b/>
          <w:sz w:val="24"/>
        </w:rPr>
        <w:t>12. 投标文件的密封与标记</w:t>
      </w:r>
    </w:p>
    <w:p w14:paraId="49C61CE9">
      <w:pPr>
        <w:spacing w:line="440" w:lineRule="exact"/>
        <w:ind w:firstLine="480" w:firstLineChars="200"/>
        <w:rPr>
          <w:rFonts w:hint="eastAsia" w:ascii="宋体" w:hAnsi="宋体" w:cs="Narkisim"/>
          <w:sz w:val="24"/>
        </w:rPr>
      </w:pPr>
      <w:r>
        <w:rPr>
          <w:rFonts w:hint="eastAsia" w:ascii="宋体" w:hAnsi="宋体" w:cs="Narkisim"/>
          <w:sz w:val="24"/>
        </w:rPr>
        <w:t xml:space="preserve">12.1  加密的电子响应文件应在递交截止时间前通过政采云平台上传完成。 </w:t>
      </w:r>
    </w:p>
    <w:p w14:paraId="251C16E0">
      <w:pPr>
        <w:spacing w:line="440" w:lineRule="exact"/>
        <w:ind w:firstLine="480" w:firstLineChars="200"/>
        <w:rPr>
          <w:rFonts w:hint="eastAsia" w:ascii="宋体" w:hAnsi="宋体" w:cs="Narkisim"/>
          <w:sz w:val="24"/>
        </w:rPr>
      </w:pPr>
      <w:r>
        <w:rPr>
          <w:rFonts w:hint="eastAsia" w:ascii="宋体" w:hAnsi="宋体" w:cs="Narkisim"/>
          <w:sz w:val="24"/>
        </w:rPr>
        <w:t>12.2  响应文件开启当日，供应商无需到达开标现场，仅需通过政采云平台“不见面”开标大厅完成远程解密。大厅操作提示：</w:t>
      </w:r>
    </w:p>
    <w:p w14:paraId="7E741DEA">
      <w:pPr>
        <w:spacing w:line="440" w:lineRule="exact"/>
        <w:ind w:firstLine="840" w:firstLineChars="350"/>
        <w:rPr>
          <w:rFonts w:hint="eastAsia" w:ascii="宋体" w:hAnsi="宋体" w:cs="Narkisim"/>
          <w:sz w:val="24"/>
        </w:rPr>
      </w:pPr>
      <w:r>
        <w:rPr>
          <w:rFonts w:hint="eastAsia" w:ascii="宋体" w:hAnsi="宋体" w:cs="Narkisim"/>
          <w:sz w:val="24"/>
        </w:rPr>
        <w:t>①开标前一小时在系统进行在线签到；</w:t>
      </w:r>
    </w:p>
    <w:p w14:paraId="0286F96A">
      <w:pPr>
        <w:spacing w:line="440" w:lineRule="exact"/>
        <w:ind w:firstLine="840" w:firstLineChars="350"/>
        <w:rPr>
          <w:rFonts w:hint="eastAsia" w:ascii="宋体" w:hAnsi="宋体" w:cs="Narkisim"/>
          <w:sz w:val="24"/>
        </w:rPr>
      </w:pPr>
      <w:r>
        <w:rPr>
          <w:rFonts w:hint="eastAsia" w:ascii="宋体" w:hAnsi="宋体" w:cs="Narkisim"/>
          <w:sz w:val="24"/>
        </w:rPr>
        <w:t>②30分钟内完成在线解密；</w:t>
      </w:r>
    </w:p>
    <w:p w14:paraId="775DBCF0">
      <w:pPr>
        <w:spacing w:line="440" w:lineRule="exact"/>
        <w:ind w:firstLine="840" w:firstLineChars="350"/>
        <w:rPr>
          <w:rFonts w:hint="eastAsia" w:ascii="宋体" w:hAnsi="宋体" w:cs="Narkisim"/>
          <w:sz w:val="24"/>
        </w:rPr>
      </w:pPr>
      <w:r>
        <w:rPr>
          <w:rFonts w:hint="eastAsia" w:ascii="宋体" w:hAnsi="宋体" w:cs="Narkisim"/>
          <w:sz w:val="24"/>
        </w:rPr>
        <w:t>③开标结束后30分钟内完成“开标一览表”在线签章。注意：如未在规定时间进行以上操作，将导致投标（响应）无效。</w:t>
      </w:r>
    </w:p>
    <w:p w14:paraId="3D3674D8">
      <w:pPr>
        <w:spacing w:line="440" w:lineRule="exact"/>
        <w:ind w:firstLine="480" w:firstLineChars="200"/>
        <w:rPr>
          <w:rFonts w:hint="eastAsia" w:ascii="宋体" w:hAnsi="宋体" w:cs="Narkisim"/>
          <w:sz w:val="24"/>
        </w:rPr>
      </w:pPr>
      <w:r>
        <w:rPr>
          <w:rFonts w:hint="eastAsia" w:ascii="宋体" w:hAnsi="宋体" w:cs="Narkisim"/>
          <w:sz w:val="24"/>
        </w:rPr>
        <w:t>12.3  当出现下列情形之一，投标文件将予以退回：</w:t>
      </w:r>
    </w:p>
    <w:p w14:paraId="60235A1F">
      <w:pPr>
        <w:spacing w:line="440" w:lineRule="exact"/>
        <w:ind w:firstLine="480" w:firstLineChars="200"/>
        <w:rPr>
          <w:rFonts w:hint="eastAsia" w:ascii="宋体" w:hAnsi="宋体" w:cs="Narkisim"/>
          <w:sz w:val="24"/>
        </w:rPr>
      </w:pPr>
      <w:r>
        <w:rPr>
          <w:rFonts w:hint="eastAsia" w:ascii="宋体" w:hAnsi="宋体" w:cs="Narkisim"/>
          <w:sz w:val="24"/>
        </w:rPr>
        <w:t>（1）供应商在投标文件递交截止时间前未成功上传加密电子投标文件；</w:t>
      </w:r>
    </w:p>
    <w:p w14:paraId="26869C97">
      <w:pPr>
        <w:spacing w:line="440" w:lineRule="exact"/>
        <w:ind w:firstLine="480" w:firstLineChars="200"/>
        <w:rPr>
          <w:rFonts w:hint="eastAsia" w:ascii="宋体" w:hAnsi="宋体" w:cs="Narkisim"/>
          <w:sz w:val="24"/>
        </w:rPr>
      </w:pPr>
      <w:r>
        <w:rPr>
          <w:rFonts w:hint="eastAsia" w:ascii="宋体" w:hAnsi="宋体" w:cs="Narkisim"/>
          <w:sz w:val="24"/>
        </w:rPr>
        <w:t>（2）供应商使用解密的CA数字证书与上传加密投标文件使用的CA数字证书不一致；</w:t>
      </w:r>
    </w:p>
    <w:p w14:paraId="589FFAFD">
      <w:pPr>
        <w:spacing w:line="440" w:lineRule="exact"/>
        <w:ind w:firstLine="480" w:firstLineChars="200"/>
        <w:rPr>
          <w:rFonts w:hint="eastAsia" w:ascii="宋体" w:hAnsi="宋体" w:cs="Narkisim"/>
          <w:sz w:val="24"/>
        </w:rPr>
      </w:pPr>
      <w:r>
        <w:rPr>
          <w:rFonts w:hint="eastAsia" w:ascii="宋体" w:hAnsi="宋体" w:cs="Narkisim"/>
          <w:sz w:val="24"/>
        </w:rPr>
        <w:t>（3）供应商解密时CA数字证书已过期，导致无法正常解密；</w:t>
      </w:r>
    </w:p>
    <w:p w14:paraId="7AA71969">
      <w:pPr>
        <w:spacing w:line="440" w:lineRule="exact"/>
        <w:ind w:firstLine="480" w:firstLineChars="200"/>
        <w:rPr>
          <w:rFonts w:hint="eastAsia" w:ascii="宋体" w:hAnsi="宋体" w:cs="Narkisim"/>
          <w:sz w:val="24"/>
        </w:rPr>
      </w:pPr>
      <w:r>
        <w:rPr>
          <w:rFonts w:hint="eastAsia" w:ascii="宋体" w:hAnsi="宋体" w:cs="Narkisim"/>
          <w:sz w:val="24"/>
        </w:rPr>
        <w:t>（4）加密投标文件时，CA数字证书未过期，解密时，显示CA数字证书已过期，导致无法正常解密；</w:t>
      </w:r>
    </w:p>
    <w:p w14:paraId="769903AA">
      <w:pPr>
        <w:spacing w:line="440" w:lineRule="exact"/>
        <w:ind w:firstLine="480" w:firstLineChars="200"/>
        <w:rPr>
          <w:rFonts w:hint="eastAsia" w:ascii="宋体" w:hAnsi="宋体" w:cs="Narkisim"/>
          <w:sz w:val="24"/>
        </w:rPr>
      </w:pPr>
      <w:r>
        <w:rPr>
          <w:rFonts w:hint="eastAsia" w:ascii="宋体" w:hAnsi="宋体" w:cs="Narkisim"/>
          <w:sz w:val="24"/>
        </w:rPr>
        <w:t>（5）未在规定的投标文件解密时间内进行解密的；</w:t>
      </w:r>
    </w:p>
    <w:p w14:paraId="1C54698F">
      <w:pPr>
        <w:spacing w:line="440" w:lineRule="exact"/>
        <w:ind w:firstLine="480" w:firstLineChars="200"/>
        <w:rPr>
          <w:rFonts w:hint="eastAsia" w:ascii="宋体" w:hAnsi="宋体" w:cs="Narkisim"/>
          <w:sz w:val="24"/>
        </w:rPr>
      </w:pPr>
      <w:r>
        <w:rPr>
          <w:rFonts w:hint="eastAsia" w:ascii="宋体" w:hAnsi="宋体" w:cs="Narkisim"/>
          <w:sz w:val="24"/>
        </w:rPr>
        <w:t>（6）供应商个人原因导致无法解密的其他情形。</w:t>
      </w:r>
    </w:p>
    <w:p w14:paraId="7727F2EA">
      <w:pPr>
        <w:spacing w:line="440" w:lineRule="exact"/>
        <w:ind w:firstLine="480" w:firstLineChars="200"/>
        <w:rPr>
          <w:rFonts w:hint="eastAsia" w:ascii="宋体" w:hAnsi="宋体" w:cs="Narkisim"/>
          <w:sz w:val="24"/>
        </w:rPr>
      </w:pPr>
      <w:r>
        <w:rPr>
          <w:rFonts w:hint="eastAsia" w:ascii="宋体" w:hAnsi="宋体" w:cs="Narkisim"/>
          <w:sz w:val="24"/>
        </w:rPr>
        <w:t>12.4  供应商需在投标截止时间前自行测试开标时使用的计算机，如因供应商自身原因导致投标文件解密失败的，由供应商自行承担相应后果。</w:t>
      </w:r>
    </w:p>
    <w:p w14:paraId="74822B53">
      <w:pPr>
        <w:spacing w:line="440" w:lineRule="exact"/>
        <w:ind w:firstLine="482" w:firstLineChars="200"/>
        <w:rPr>
          <w:rFonts w:hint="eastAsia" w:ascii="宋体" w:hAnsi="宋体" w:cs="Narkisim"/>
          <w:b/>
          <w:sz w:val="24"/>
        </w:rPr>
      </w:pPr>
      <w:r>
        <w:rPr>
          <w:rFonts w:hint="eastAsia" w:ascii="宋体" w:hAnsi="宋体" w:cs="Narkisim"/>
          <w:b/>
          <w:sz w:val="24"/>
        </w:rPr>
        <w:t>13. 投标截止时间</w:t>
      </w:r>
    </w:p>
    <w:p w14:paraId="76A7AD58">
      <w:pPr>
        <w:spacing w:line="440" w:lineRule="exact"/>
        <w:ind w:firstLine="480" w:firstLineChars="200"/>
        <w:rPr>
          <w:rFonts w:hint="eastAsia" w:ascii="宋体" w:hAnsi="宋体" w:cs="Narkisim"/>
          <w:sz w:val="24"/>
        </w:rPr>
      </w:pPr>
      <w:r>
        <w:rPr>
          <w:rFonts w:hint="eastAsia" w:ascii="宋体" w:hAnsi="宋体" w:cs="Narkisim"/>
          <w:sz w:val="24"/>
        </w:rPr>
        <w:t>13.1  投标文件的递交截止日期为公开招标公告所规定的时间。</w:t>
      </w:r>
    </w:p>
    <w:p w14:paraId="1A35009E">
      <w:pPr>
        <w:spacing w:line="440" w:lineRule="exact"/>
        <w:ind w:firstLine="480" w:firstLineChars="200"/>
        <w:rPr>
          <w:rFonts w:hint="eastAsia" w:ascii="宋体" w:hAnsi="宋体" w:cs="Narkisim"/>
          <w:sz w:val="24"/>
        </w:rPr>
      </w:pPr>
      <w:r>
        <w:rPr>
          <w:rFonts w:hint="eastAsia" w:ascii="宋体" w:hAnsi="宋体" w:cs="Narkisim"/>
          <w:sz w:val="24"/>
        </w:rPr>
        <w:t>13.2  出现因公开招标文件的修改而推迟投标截止时间的情况时，投标供应商则须按招标人的变更公告通知重新规定的投标时间递交。</w:t>
      </w:r>
    </w:p>
    <w:p w14:paraId="153BA3D4">
      <w:pPr>
        <w:spacing w:line="440" w:lineRule="exact"/>
        <w:ind w:firstLine="482" w:firstLineChars="200"/>
        <w:rPr>
          <w:rFonts w:hint="eastAsia" w:ascii="宋体" w:hAnsi="宋体" w:cs="Narkisim"/>
          <w:b/>
          <w:sz w:val="24"/>
        </w:rPr>
      </w:pPr>
      <w:r>
        <w:rPr>
          <w:rFonts w:hint="eastAsia" w:ascii="宋体" w:hAnsi="宋体" w:cs="Narkisim"/>
          <w:b/>
          <w:sz w:val="24"/>
        </w:rPr>
        <w:t>14．投标文件的修改和撤销</w:t>
      </w:r>
    </w:p>
    <w:p w14:paraId="2C4C11EB">
      <w:pPr>
        <w:spacing w:line="440" w:lineRule="exact"/>
        <w:ind w:firstLine="480" w:firstLineChars="200"/>
        <w:rPr>
          <w:rFonts w:hint="eastAsia" w:ascii="宋体" w:hAnsi="宋体" w:cs="Narkisim"/>
          <w:sz w:val="24"/>
        </w:rPr>
      </w:pPr>
      <w:r>
        <w:rPr>
          <w:rFonts w:hint="eastAsia" w:ascii="宋体" w:hAnsi="宋体" w:cs="Narkisim"/>
          <w:sz w:val="24"/>
        </w:rPr>
        <w:t>14.1  投标文件上传成功后，在投标截止时间前，供应商可撤回投标文件，修改内容。</w:t>
      </w:r>
    </w:p>
    <w:p w14:paraId="418F1511">
      <w:pPr>
        <w:spacing w:line="440" w:lineRule="exact"/>
        <w:ind w:firstLine="482" w:firstLineChars="200"/>
        <w:rPr>
          <w:rFonts w:hint="eastAsia" w:ascii="宋体" w:hAnsi="宋体" w:cs="Narkisim"/>
          <w:b/>
          <w:bCs/>
          <w:sz w:val="24"/>
        </w:rPr>
      </w:pPr>
      <w:r>
        <w:rPr>
          <w:rFonts w:hint="eastAsia" w:ascii="宋体" w:hAnsi="宋体" w:cs="Narkisim"/>
          <w:b/>
          <w:bCs/>
          <w:sz w:val="24"/>
        </w:rPr>
        <w:t>操作路径：登录政采云平台-【项目采购】-【投标文件上传】</w:t>
      </w:r>
    </w:p>
    <w:p w14:paraId="46EB88EB">
      <w:pPr>
        <w:spacing w:line="440" w:lineRule="exact"/>
        <w:ind w:firstLine="480" w:firstLineChars="200"/>
        <w:rPr>
          <w:rFonts w:hint="eastAsia" w:ascii="宋体" w:hAnsi="宋体" w:cs="Narkisim"/>
          <w:sz w:val="24"/>
        </w:rPr>
      </w:pPr>
      <w:r>
        <w:rPr>
          <w:rFonts w:hint="eastAsia" w:ascii="宋体" w:hAnsi="宋体" w:cs="Narkisim"/>
          <w:sz w:val="24"/>
        </w:rPr>
        <w:t>具体操作：在进行中标签页下，选择状态为已上传，在操作栏点击[撤回]按钮进行撤回；也可点击[查看]按钮，点击页面右上角的[撤回]按钮进行撤回。</w:t>
      </w:r>
    </w:p>
    <w:p w14:paraId="06E9EDE4">
      <w:pPr>
        <w:spacing w:line="440" w:lineRule="exact"/>
        <w:ind w:firstLine="480" w:firstLineChars="200"/>
        <w:rPr>
          <w:rFonts w:hint="eastAsia" w:ascii="宋体" w:hAnsi="宋体" w:cs="Narkisim"/>
          <w:sz w:val="24"/>
        </w:rPr>
      </w:pPr>
      <w:r>
        <w:rPr>
          <w:rFonts w:hint="eastAsia" w:ascii="宋体" w:hAnsi="宋体" w:cs="Narkisim"/>
          <w:sz w:val="24"/>
        </w:rPr>
        <w:t>14.2  投标供应商不得在开标后至投标有效期期满前撤销投标文件。否则招标人将没收其投标保证金。</w:t>
      </w:r>
    </w:p>
    <w:p w14:paraId="00530A33">
      <w:pPr>
        <w:spacing w:line="440" w:lineRule="exact"/>
        <w:jc w:val="center"/>
        <w:rPr>
          <w:rFonts w:hint="eastAsia" w:ascii="宋体" w:hAnsi="宋体" w:cs="Narkisim"/>
          <w:b/>
          <w:sz w:val="32"/>
          <w:szCs w:val="32"/>
        </w:rPr>
      </w:pPr>
    </w:p>
    <w:p w14:paraId="75780B98">
      <w:pPr>
        <w:spacing w:line="440" w:lineRule="exact"/>
        <w:jc w:val="center"/>
        <w:rPr>
          <w:rFonts w:hint="eastAsia" w:ascii="宋体" w:hAnsi="宋体" w:cs="Narkisim"/>
          <w:b/>
          <w:sz w:val="32"/>
          <w:szCs w:val="32"/>
        </w:rPr>
      </w:pPr>
      <w:r>
        <w:rPr>
          <w:rFonts w:hint="eastAsia" w:ascii="宋体" w:hAnsi="宋体" w:cs="Narkisim"/>
          <w:b/>
          <w:sz w:val="32"/>
          <w:szCs w:val="32"/>
        </w:rPr>
        <w:t xml:space="preserve">第四章  开 标  </w:t>
      </w:r>
    </w:p>
    <w:p w14:paraId="3BF795FE">
      <w:pPr>
        <w:spacing w:line="440" w:lineRule="exact"/>
        <w:jc w:val="center"/>
        <w:rPr>
          <w:rFonts w:hint="eastAsia" w:ascii="宋体" w:hAnsi="宋体" w:cs="Narkisim"/>
          <w:b/>
          <w:sz w:val="32"/>
          <w:szCs w:val="32"/>
        </w:rPr>
      </w:pPr>
    </w:p>
    <w:p w14:paraId="1DFD7748">
      <w:pPr>
        <w:spacing w:line="440" w:lineRule="exact"/>
        <w:ind w:firstLine="482" w:firstLineChars="200"/>
        <w:rPr>
          <w:rFonts w:hint="eastAsia" w:ascii="宋体" w:hAnsi="宋体" w:cs="Narkisim"/>
          <w:b/>
          <w:sz w:val="24"/>
        </w:rPr>
      </w:pPr>
      <w:r>
        <w:rPr>
          <w:rFonts w:hint="eastAsia" w:ascii="宋体" w:hAnsi="宋体" w:cs="Narkisim"/>
          <w:b/>
          <w:sz w:val="24"/>
        </w:rPr>
        <w:t>15.开标</w:t>
      </w:r>
    </w:p>
    <w:p w14:paraId="451EC360">
      <w:pPr>
        <w:spacing w:line="440" w:lineRule="exact"/>
        <w:ind w:left="479" w:leftChars="228"/>
        <w:jc w:val="left"/>
        <w:rPr>
          <w:rFonts w:hint="eastAsia" w:ascii="宋体" w:hAnsi="宋体" w:cs="Narkisim"/>
          <w:sz w:val="24"/>
        </w:rPr>
      </w:pPr>
      <w:r>
        <w:rPr>
          <w:rFonts w:hint="eastAsia" w:ascii="宋体" w:hAnsi="宋体" w:cs="Narkisim"/>
          <w:sz w:val="24"/>
        </w:rPr>
        <w:t>15.1　本次招标按公开招标文件中约定的时间和地点进行招标，并邀请所有投标</w:t>
      </w:r>
    </w:p>
    <w:p w14:paraId="1518B98C">
      <w:pPr>
        <w:spacing w:line="440" w:lineRule="exact"/>
        <w:jc w:val="left"/>
        <w:rPr>
          <w:rFonts w:hint="eastAsia" w:ascii="宋体" w:hAnsi="宋体" w:cs="Narkisim"/>
          <w:sz w:val="24"/>
        </w:rPr>
      </w:pPr>
      <w:r>
        <w:rPr>
          <w:rFonts w:hint="eastAsia" w:ascii="宋体" w:hAnsi="宋体" w:cs="Narkisim"/>
          <w:sz w:val="24"/>
        </w:rPr>
        <w:t>供应商的法定代表人或其授权人参加。</w:t>
      </w:r>
    </w:p>
    <w:p w14:paraId="50BD4A51">
      <w:pPr>
        <w:spacing w:line="440" w:lineRule="exact"/>
        <w:ind w:left="479" w:leftChars="228"/>
        <w:jc w:val="left"/>
        <w:rPr>
          <w:rFonts w:hint="eastAsia" w:ascii="宋体" w:hAnsi="宋体" w:cs="Narkisim"/>
          <w:sz w:val="24"/>
        </w:rPr>
      </w:pPr>
      <w:r>
        <w:rPr>
          <w:rFonts w:hint="eastAsia" w:ascii="宋体" w:hAnsi="宋体" w:cs="Narkisim"/>
          <w:sz w:val="24"/>
        </w:rPr>
        <w:t>15.2　开标时将通过政采云平台“不见面”开标大厅对投标文件完成远程解密，</w:t>
      </w:r>
    </w:p>
    <w:p w14:paraId="2FE1F31A">
      <w:pPr>
        <w:spacing w:line="440" w:lineRule="exact"/>
        <w:jc w:val="left"/>
        <w:rPr>
          <w:rFonts w:hint="eastAsia" w:ascii="宋体" w:hAnsi="宋体" w:cs="Narkisim"/>
          <w:sz w:val="24"/>
        </w:rPr>
      </w:pPr>
      <w:r>
        <w:rPr>
          <w:rFonts w:hint="eastAsia" w:ascii="宋体" w:hAnsi="宋体" w:cs="Narkisim"/>
          <w:sz w:val="24"/>
        </w:rPr>
        <w:t>并在解密后进行唱标。唱标以投标供应商提交的投标文件中“投标报价一览表”的内容为准，并对唱标内容作以记录。</w:t>
      </w:r>
    </w:p>
    <w:p w14:paraId="0130412E">
      <w:pPr>
        <w:spacing w:line="440" w:lineRule="exact"/>
        <w:ind w:left="479" w:leftChars="228"/>
        <w:jc w:val="left"/>
        <w:rPr>
          <w:rFonts w:hint="eastAsia" w:ascii="宋体" w:hAnsi="宋体" w:cs="Narkisim"/>
          <w:sz w:val="24"/>
        </w:rPr>
      </w:pPr>
      <w:r>
        <w:rPr>
          <w:rFonts w:hint="eastAsia" w:ascii="宋体" w:hAnsi="宋体" w:cs="Narkisim"/>
          <w:sz w:val="24"/>
        </w:rPr>
        <w:t>若采购人宣读的内容与投标文件不符时，投标供应商有权在开标现场提出异议，</w:t>
      </w:r>
    </w:p>
    <w:p w14:paraId="17899965">
      <w:pPr>
        <w:spacing w:line="440" w:lineRule="exact"/>
        <w:jc w:val="left"/>
        <w:rPr>
          <w:rFonts w:hint="eastAsia" w:ascii="宋体" w:hAnsi="宋体" w:cs="Narkisim"/>
          <w:sz w:val="24"/>
        </w:rPr>
      </w:pPr>
      <w:r>
        <w:rPr>
          <w:rFonts w:hint="eastAsia" w:ascii="宋体" w:hAnsi="宋体" w:cs="Narkisim"/>
          <w:sz w:val="24"/>
        </w:rPr>
        <w:t>经监督人员当场核查确认之后，可重新宣读其投标文件。若投标供应商现场未提出异议，则认为投标供应商已确认采购人宣读的结果。</w:t>
      </w:r>
    </w:p>
    <w:p w14:paraId="502E3EDB">
      <w:pPr>
        <w:spacing w:line="440" w:lineRule="exact"/>
        <w:ind w:left="479" w:leftChars="228"/>
        <w:jc w:val="left"/>
        <w:rPr>
          <w:rFonts w:hint="eastAsia" w:ascii="宋体" w:hAnsi="宋体" w:cs="Narkisim"/>
          <w:sz w:val="24"/>
        </w:rPr>
      </w:pPr>
      <w:r>
        <w:rPr>
          <w:rFonts w:hint="eastAsia" w:ascii="宋体" w:hAnsi="宋体" w:cs="Narkisim"/>
          <w:sz w:val="24"/>
        </w:rPr>
        <w:t>开标由采购人主持，邀请监督部门人员现场全过程监督。</w:t>
      </w:r>
    </w:p>
    <w:p w14:paraId="4D8470CB">
      <w:pPr>
        <w:spacing w:line="440" w:lineRule="exact"/>
        <w:ind w:left="479" w:leftChars="228"/>
        <w:jc w:val="left"/>
        <w:rPr>
          <w:rFonts w:hint="eastAsia" w:ascii="宋体" w:hAnsi="宋体" w:cs="Narkisim"/>
          <w:sz w:val="24"/>
        </w:rPr>
      </w:pPr>
      <w:r>
        <w:rPr>
          <w:rFonts w:hint="eastAsia" w:ascii="宋体" w:hAnsi="宋体" w:cs="Narkisim"/>
          <w:sz w:val="24"/>
        </w:rPr>
        <w:t>15.3　开标和唱标的顺序，按照政采云平台推送的先后顺序依次进行。</w:t>
      </w:r>
    </w:p>
    <w:p w14:paraId="4501DFC3">
      <w:pPr>
        <w:spacing w:line="440" w:lineRule="exact"/>
        <w:ind w:left="479" w:leftChars="228"/>
        <w:jc w:val="left"/>
        <w:rPr>
          <w:rFonts w:hint="eastAsia" w:ascii="宋体" w:hAnsi="宋体" w:cs="Narkisim"/>
          <w:sz w:val="24"/>
        </w:rPr>
      </w:pPr>
      <w:r>
        <w:rPr>
          <w:rFonts w:hint="eastAsia" w:ascii="宋体" w:hAnsi="宋体" w:cs="Narkisim"/>
          <w:sz w:val="24"/>
        </w:rPr>
        <w:t>15.4  无效的投标文件：</w:t>
      </w:r>
    </w:p>
    <w:p w14:paraId="7DFECD22">
      <w:pPr>
        <w:spacing w:line="440" w:lineRule="exact"/>
        <w:ind w:left="480" w:hanging="480"/>
        <w:jc w:val="left"/>
        <w:rPr>
          <w:rFonts w:hint="eastAsia" w:ascii="宋体" w:hAnsi="宋体" w:cs="Narkisim"/>
          <w:sz w:val="24"/>
        </w:rPr>
      </w:pPr>
      <w:r>
        <w:rPr>
          <w:rFonts w:hint="eastAsia" w:ascii="宋体" w:hAnsi="宋体" w:cs="Narkisim"/>
          <w:sz w:val="24"/>
        </w:rPr>
        <w:t xml:space="preserve"> 开标时，投标文件出现下列情形之一的，应当作为无效投标文件，不得进入评审：</w:t>
      </w:r>
    </w:p>
    <w:p w14:paraId="7FBFF5A8">
      <w:pPr>
        <w:spacing w:line="440" w:lineRule="exact"/>
        <w:ind w:left="479" w:leftChars="114" w:hanging="240" w:hangingChars="100"/>
        <w:jc w:val="left"/>
        <w:rPr>
          <w:rFonts w:hint="eastAsia" w:ascii="宋体" w:hAnsi="宋体" w:cs="Narkisim"/>
          <w:sz w:val="24"/>
        </w:rPr>
      </w:pPr>
      <w:r>
        <w:rPr>
          <w:rFonts w:hint="eastAsia" w:ascii="宋体" w:hAnsi="宋体" w:cs="Narkisim"/>
          <w:sz w:val="24"/>
        </w:rPr>
        <w:t xml:space="preserve">  15.4.1  未在政采云系统进行在线签到的；</w:t>
      </w:r>
    </w:p>
    <w:p w14:paraId="2EAE02A1">
      <w:pPr>
        <w:spacing w:line="440" w:lineRule="exact"/>
        <w:ind w:left="479" w:leftChars="228"/>
        <w:jc w:val="left"/>
        <w:rPr>
          <w:rFonts w:hint="eastAsia" w:ascii="宋体" w:hAnsi="宋体" w:cs="Narkisim"/>
          <w:sz w:val="24"/>
        </w:rPr>
      </w:pPr>
      <w:r>
        <w:rPr>
          <w:rFonts w:hint="eastAsia" w:ascii="宋体" w:hAnsi="宋体" w:cs="Narkisim"/>
          <w:sz w:val="24"/>
        </w:rPr>
        <w:t>15.4.2  未在30分钟内完成在线解密的；</w:t>
      </w:r>
    </w:p>
    <w:p w14:paraId="74FFE827">
      <w:pPr>
        <w:spacing w:line="440" w:lineRule="exact"/>
        <w:ind w:left="479" w:leftChars="228"/>
        <w:jc w:val="left"/>
        <w:rPr>
          <w:rFonts w:hint="eastAsia" w:ascii="宋体" w:hAnsi="宋体" w:cs="Narkisim"/>
          <w:sz w:val="24"/>
        </w:rPr>
      </w:pPr>
      <w:r>
        <w:rPr>
          <w:rFonts w:hint="eastAsia" w:ascii="宋体" w:hAnsi="宋体" w:cs="Narkisim"/>
          <w:sz w:val="24"/>
        </w:rPr>
        <w:t>15.4.3  唱标结束后30分钟内未完成“开标一览表”在线签章的；</w:t>
      </w:r>
    </w:p>
    <w:p w14:paraId="41985768">
      <w:pPr>
        <w:spacing w:line="440" w:lineRule="exact"/>
        <w:ind w:left="479" w:leftChars="228"/>
        <w:jc w:val="left"/>
        <w:rPr>
          <w:rFonts w:hint="eastAsia" w:ascii="宋体" w:hAnsi="宋体" w:cs="Narkisim"/>
          <w:sz w:val="24"/>
        </w:rPr>
      </w:pPr>
      <w:r>
        <w:rPr>
          <w:rFonts w:hint="eastAsia" w:ascii="宋体" w:hAnsi="宋体" w:cs="Narkisim"/>
          <w:sz w:val="24"/>
        </w:rPr>
        <w:t>15.4.4  投标供应商未按照公开招标文件要求提供投标保证金的；</w:t>
      </w:r>
    </w:p>
    <w:p w14:paraId="666C07F9">
      <w:pPr>
        <w:spacing w:line="440" w:lineRule="exact"/>
        <w:ind w:left="479" w:leftChars="228"/>
        <w:jc w:val="left"/>
        <w:rPr>
          <w:rFonts w:hint="eastAsia" w:ascii="宋体" w:hAnsi="宋体" w:cs="Narkisim"/>
          <w:b/>
          <w:sz w:val="32"/>
          <w:szCs w:val="32"/>
        </w:rPr>
      </w:pPr>
      <w:r>
        <w:rPr>
          <w:rFonts w:hint="eastAsia" w:ascii="宋体" w:hAnsi="宋体" w:cs="Narkisim"/>
          <w:sz w:val="24"/>
        </w:rPr>
        <w:t>15.4.5  按照本文件第5.1款规定有效证件不齐全的投标供应商的投标文件</w:t>
      </w:r>
    </w:p>
    <w:p w14:paraId="62CA17E2">
      <w:pPr>
        <w:spacing w:line="440" w:lineRule="exact"/>
        <w:ind w:left="480" w:hanging="480"/>
        <w:jc w:val="center"/>
        <w:rPr>
          <w:rFonts w:hint="eastAsia" w:ascii="宋体" w:hAnsi="宋体" w:cs="Narkisim"/>
          <w:b/>
          <w:sz w:val="32"/>
          <w:szCs w:val="32"/>
        </w:rPr>
      </w:pPr>
    </w:p>
    <w:p w14:paraId="094EF062">
      <w:pPr>
        <w:spacing w:line="440" w:lineRule="exact"/>
        <w:ind w:left="480" w:hanging="480"/>
        <w:jc w:val="center"/>
        <w:rPr>
          <w:rFonts w:hint="eastAsia" w:ascii="宋体" w:hAnsi="宋体" w:cs="Narkisim"/>
          <w:b/>
          <w:sz w:val="32"/>
          <w:szCs w:val="32"/>
        </w:rPr>
      </w:pPr>
      <w:r>
        <w:rPr>
          <w:rFonts w:hint="eastAsia" w:ascii="宋体" w:hAnsi="宋体" w:cs="Narkisim"/>
          <w:b/>
          <w:sz w:val="32"/>
          <w:szCs w:val="32"/>
        </w:rPr>
        <w:t>第五章  评 审</w:t>
      </w:r>
    </w:p>
    <w:p w14:paraId="0DAF032A">
      <w:pPr>
        <w:spacing w:line="440" w:lineRule="exact"/>
        <w:ind w:left="480" w:hanging="480"/>
        <w:jc w:val="center"/>
        <w:rPr>
          <w:rFonts w:hint="eastAsia" w:ascii="宋体" w:hAnsi="宋体" w:cs="Narkisim"/>
          <w:b/>
          <w:sz w:val="32"/>
          <w:szCs w:val="32"/>
        </w:rPr>
      </w:pPr>
    </w:p>
    <w:p w14:paraId="638E950F">
      <w:pPr>
        <w:spacing w:line="440" w:lineRule="exact"/>
        <w:ind w:firstLine="482" w:firstLineChars="200"/>
        <w:rPr>
          <w:rFonts w:hint="eastAsia" w:ascii="宋体" w:hAnsi="宋体" w:cs="Narkisim"/>
          <w:b/>
          <w:sz w:val="24"/>
        </w:rPr>
      </w:pPr>
      <w:r>
        <w:rPr>
          <w:rFonts w:hint="eastAsia" w:ascii="宋体" w:hAnsi="宋体" w:cs="Narkisim"/>
          <w:b/>
          <w:sz w:val="24"/>
        </w:rPr>
        <w:t>16.评审过程的保密性</w:t>
      </w:r>
    </w:p>
    <w:p w14:paraId="20C65ABD">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16.1开标后，直到授予投标供应商合同为止，凡是属于审查、澄清、评价和比较的有关资料以及授标建议等内容，评审小组成员或参与评审的有关工作人员均不得向投标供应商或其他无关的人员透露，违者给予警告、取消担任评审小组成员的资格。</w:t>
      </w:r>
    </w:p>
    <w:p w14:paraId="3254F4F3">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16.2 投标供应商在评审过程中，所进行的力图影响评审结果的以及不符合《招投标法》、《政府采购法》以及本次招标的有关规定的活动，将被取消其中标资格。</w:t>
      </w:r>
    </w:p>
    <w:p w14:paraId="56F21415">
      <w:pPr>
        <w:spacing w:line="440" w:lineRule="exact"/>
        <w:ind w:left="481" w:leftChars="229"/>
        <w:rPr>
          <w:rFonts w:hint="eastAsia" w:ascii="宋体" w:hAnsi="宋体" w:cs="Narkisim"/>
          <w:b/>
          <w:sz w:val="24"/>
        </w:rPr>
      </w:pPr>
      <w:r>
        <w:rPr>
          <w:rFonts w:hint="eastAsia" w:ascii="宋体" w:hAnsi="宋体" w:cs="Narkisim"/>
          <w:b/>
          <w:sz w:val="24"/>
        </w:rPr>
        <w:t>17.评审小组</w:t>
      </w:r>
    </w:p>
    <w:p w14:paraId="7269D48A">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17.1 招标人将根据《中华人民共和国政府采购法》的规定，依法组建本次招标的评审小组，负责本次采购项目的评审活动。评审小组负责向招标人推荐中标候选人或者根据招标人的授权直接确定中标人。</w:t>
      </w:r>
    </w:p>
    <w:p w14:paraId="4017FA21">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17.2 评审小组成员名单于开标前确定。评审小组成员名单在中标结果确定前保密。</w:t>
      </w:r>
    </w:p>
    <w:p w14:paraId="4E059FD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17.3 评审小组由招标人或熟悉相关业务的代表以及有关技术、经济等方面的人员组成，成员为三人及以上的单数。</w:t>
      </w:r>
    </w:p>
    <w:p w14:paraId="7B9FA62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17.4 按前款规定，评审小组的成员，由招标人或代理机构在政采云平台采取随机抽取的方式确定。</w:t>
      </w:r>
    </w:p>
    <w:p w14:paraId="066F646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17.5.评审专家应符合下列条件：</w:t>
      </w:r>
    </w:p>
    <w:p w14:paraId="1CA1D441">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17.5.1具有良好的职业道德，廉洁自律，遵纪守法,无行贿、受贿、欺诈等不良信用记录；</w:t>
      </w:r>
    </w:p>
    <w:p w14:paraId="2F07A36F">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17.5.2具有中级专业技术职称或同等专业水平且从事相关领域工作满8年,或者具有高级专业技术职称或同等专业水平；</w:t>
      </w:r>
    </w:p>
    <w:p w14:paraId="3CF567D2">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17.5.3 熟悉政府采购相关政策法规；</w:t>
      </w:r>
    </w:p>
    <w:p w14:paraId="638F8B1F">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17.5.4承诺以独立身份参加评审工作,依法履行评审专家工作职责并承担相应法律责任的中国公民；</w:t>
      </w:r>
    </w:p>
    <w:p w14:paraId="00927C7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17.5.5 身体健康，能够承担评审工作；</w:t>
      </w:r>
    </w:p>
    <w:p w14:paraId="7CB129C0">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17.5.6 申请成为评审专家前三年内,无《政府采购评审专家管理办法》中规定的不良行为记录；</w:t>
      </w:r>
    </w:p>
    <w:p w14:paraId="1AD39DEC">
      <w:pPr>
        <w:spacing w:line="440" w:lineRule="exact"/>
        <w:ind w:firstLine="472" w:firstLineChars="200"/>
        <w:rPr>
          <w:rFonts w:hint="eastAsia" w:ascii="宋体" w:hAnsi="宋体" w:cs="Narkisim"/>
          <w:spacing w:val="-2"/>
          <w:sz w:val="24"/>
        </w:rPr>
      </w:pPr>
      <w:r>
        <w:rPr>
          <w:rFonts w:hint="eastAsia" w:ascii="宋体" w:hAnsi="宋体" w:cs="Narkisim"/>
          <w:spacing w:val="-2"/>
          <w:sz w:val="24"/>
        </w:rPr>
        <w:t>有下列情形之一的，不得担任评审小组成员：</w:t>
      </w:r>
    </w:p>
    <w:p w14:paraId="4E40799A">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(1)参加采购活动前三年内,与供应商存在劳动关系,或者担任过供应商的董事、监事,或者是供应商的控股股东或实际控制人；</w:t>
      </w:r>
    </w:p>
    <w:p w14:paraId="42A15CAC">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(2)与供应商的法定代表人或者负责人有夫妻、直系血亲、三代以内旁系血亲或者近姻亲关系；</w:t>
      </w:r>
    </w:p>
    <w:p w14:paraId="3ED9513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(3)与供应商有其他可能影响政府采购活动公平、公正进行的关系。</w:t>
      </w:r>
    </w:p>
    <w:p w14:paraId="42E9EB5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 xml:space="preserve">17.6 评审小组成员应当客观、公正地履行职责，遵守职业道德，并对所提出的评审意见承担个人责任。评审小组成员不得与任何投标供应商或者与招标结果有利害关系的人员进行私下接触，不得收受投标供应商、中介人、其他有利害关系人的财物或者其他好处。 </w:t>
      </w:r>
    </w:p>
    <w:p w14:paraId="5EB1B730">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17.7 评审小组成员和与本次评审活动有关的工作人员，不得透露对投标文件的评审和比较、中标候选人的推荐情况以及与评审有关的其他情况。与评审活动有关的工作人员，是指评审小组成员以外的、因参与评审监督工作或者事务性工作而知悉有关评审情况的所有人员。</w:t>
      </w:r>
    </w:p>
    <w:p w14:paraId="66FA5812">
      <w:pPr>
        <w:spacing w:line="440" w:lineRule="exact"/>
        <w:ind w:firstLine="472" w:firstLineChars="200"/>
        <w:rPr>
          <w:rFonts w:hint="eastAsia" w:ascii="宋体" w:hAnsi="宋体" w:cs="Narkisim"/>
          <w:sz w:val="24"/>
        </w:rPr>
      </w:pPr>
      <w:r>
        <w:rPr>
          <w:rFonts w:hint="eastAsia" w:ascii="宋体" w:hAnsi="宋体" w:cs="Narkisim"/>
          <w:spacing w:val="-2"/>
          <w:sz w:val="24"/>
        </w:rPr>
        <w:t>17.8 应为新疆政府采购网专家库在册专家。</w:t>
      </w:r>
    </w:p>
    <w:p w14:paraId="091D04DB">
      <w:pPr>
        <w:spacing w:line="440" w:lineRule="exact"/>
        <w:ind w:firstLine="482" w:firstLineChars="200"/>
        <w:rPr>
          <w:rFonts w:hint="eastAsia" w:ascii="宋体" w:hAnsi="宋体" w:cs="Narkisim"/>
          <w:b/>
          <w:sz w:val="24"/>
        </w:rPr>
      </w:pPr>
      <w:r>
        <w:rPr>
          <w:rFonts w:hint="eastAsia" w:ascii="宋体" w:hAnsi="宋体" w:cs="Narkisim"/>
          <w:b/>
          <w:sz w:val="24"/>
        </w:rPr>
        <w:t>18．评审的准备</w:t>
      </w:r>
    </w:p>
    <w:p w14:paraId="2C3997F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18.1  评审小组的成员应当熟悉并认真研究公开招标文件，至少应了解和熟悉以下内容：</w:t>
      </w:r>
    </w:p>
    <w:p w14:paraId="350DD3CD">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18.1.1 招标目的。</w:t>
      </w:r>
    </w:p>
    <w:p w14:paraId="2D7CD77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18.1.2 招标项目的范围、性质。</w:t>
      </w:r>
    </w:p>
    <w:p w14:paraId="6B56B827">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18.1.3 公开招标文件中规定的主要技术要求、标准和商务条款。</w:t>
      </w:r>
    </w:p>
    <w:p w14:paraId="09A41D16">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18.1.4 公开招标文件规定的评审标准、评审方法和在评审过程中应考虑的相关因素。</w:t>
      </w:r>
    </w:p>
    <w:p w14:paraId="1603FBE8">
      <w:pPr>
        <w:spacing w:line="440" w:lineRule="exact"/>
        <w:ind w:firstLine="472" w:firstLineChars="200"/>
        <w:rPr>
          <w:rFonts w:hint="eastAsia" w:ascii="宋体" w:hAnsi="宋体" w:cs="Narkisim"/>
          <w:spacing w:val="-2"/>
          <w:sz w:val="24"/>
        </w:rPr>
      </w:pPr>
      <w:r>
        <w:rPr>
          <w:rFonts w:hint="eastAsia" w:ascii="宋体" w:hAnsi="宋体" w:cs="Narkisim"/>
          <w:spacing w:val="-2"/>
          <w:sz w:val="24"/>
        </w:rPr>
        <w:t>18.2  招标人应当向评审小组提供评审所需的重要信息和数据。</w:t>
      </w:r>
    </w:p>
    <w:p w14:paraId="4CB2AE3F">
      <w:pPr>
        <w:spacing w:line="440" w:lineRule="exact"/>
        <w:ind w:firstLine="472" w:firstLineChars="200"/>
        <w:rPr>
          <w:rFonts w:hint="eastAsia" w:ascii="宋体" w:hAnsi="宋体" w:cs="Narkisim"/>
          <w:sz w:val="24"/>
        </w:rPr>
      </w:pPr>
      <w:r>
        <w:rPr>
          <w:rFonts w:hint="eastAsia" w:ascii="宋体" w:hAnsi="宋体" w:cs="Narkisim"/>
          <w:spacing w:val="-2"/>
          <w:sz w:val="24"/>
        </w:rPr>
        <w:t>18.3  评审小组应当根据公开招标文件规定的评审标准和方法，对投标文件进行系统地评审和比较。公开招标文件中没有规定的标准和方法不得作为评审的依据。</w:t>
      </w:r>
    </w:p>
    <w:p w14:paraId="57652F6B">
      <w:pPr>
        <w:spacing w:line="440" w:lineRule="exact"/>
        <w:ind w:firstLine="482" w:firstLineChars="200"/>
        <w:rPr>
          <w:rFonts w:hint="eastAsia" w:ascii="宋体" w:hAnsi="宋体" w:cs="Narkisim"/>
          <w:b/>
          <w:sz w:val="24"/>
        </w:rPr>
      </w:pPr>
      <w:r>
        <w:rPr>
          <w:rFonts w:hint="eastAsia" w:ascii="宋体" w:hAnsi="宋体" w:cs="Narkisim"/>
          <w:b/>
          <w:sz w:val="24"/>
        </w:rPr>
        <w:t>19.评审依据及评审办法</w:t>
      </w:r>
    </w:p>
    <w:p w14:paraId="2EB23CF3">
      <w:pPr>
        <w:spacing w:line="440" w:lineRule="exact"/>
        <w:ind w:firstLine="480" w:firstLineChars="200"/>
        <w:jc w:val="left"/>
        <w:rPr>
          <w:rFonts w:hint="eastAsia" w:ascii="宋体" w:hAnsi="宋体" w:cs="Narkisim"/>
          <w:sz w:val="24"/>
        </w:rPr>
      </w:pPr>
      <w:r>
        <w:rPr>
          <w:rFonts w:hint="eastAsia" w:ascii="宋体" w:hAnsi="宋体" w:cs="Narkisim"/>
          <w:sz w:val="24"/>
        </w:rPr>
        <w:t>19.1 评审依据为公开招标文件。</w:t>
      </w:r>
    </w:p>
    <w:p w14:paraId="1882FC16">
      <w:pPr>
        <w:spacing w:line="440" w:lineRule="exact"/>
        <w:ind w:firstLine="480" w:firstLineChars="200"/>
        <w:jc w:val="left"/>
        <w:rPr>
          <w:rFonts w:hint="eastAsia" w:ascii="宋体" w:hAnsi="宋体" w:cs="Narkisim"/>
          <w:sz w:val="24"/>
        </w:rPr>
      </w:pPr>
      <w:r>
        <w:rPr>
          <w:rFonts w:hint="eastAsia" w:ascii="宋体" w:hAnsi="宋体" w:cs="Narkisim"/>
          <w:sz w:val="24"/>
        </w:rPr>
        <w:t>19.2 本次采购项目采用综合评分法。</w:t>
      </w:r>
    </w:p>
    <w:p w14:paraId="406D98C8">
      <w:pPr>
        <w:spacing w:line="440" w:lineRule="exact"/>
        <w:ind w:firstLine="480" w:firstLineChars="200"/>
        <w:jc w:val="left"/>
        <w:rPr>
          <w:rFonts w:hint="eastAsia" w:ascii="宋体" w:hAnsi="宋体" w:cs="Narkisim"/>
          <w:sz w:val="24"/>
        </w:rPr>
      </w:pPr>
      <w:r>
        <w:rPr>
          <w:rFonts w:hint="eastAsia" w:ascii="宋体" w:hAnsi="宋体" w:cs="Narkisim"/>
          <w:sz w:val="24"/>
        </w:rPr>
        <w:t>19.3 招标人不接受不符合国家有关部门相关规定的投标报价或优惠方案。</w:t>
      </w:r>
    </w:p>
    <w:p w14:paraId="766FB44B">
      <w:pPr>
        <w:spacing w:line="440" w:lineRule="exact"/>
        <w:ind w:firstLine="482" w:firstLineChars="200"/>
        <w:rPr>
          <w:rFonts w:hint="eastAsia" w:ascii="宋体" w:hAnsi="宋体" w:cs="Narkisim"/>
          <w:b/>
          <w:sz w:val="24"/>
        </w:rPr>
      </w:pPr>
      <w:r>
        <w:rPr>
          <w:rFonts w:hint="eastAsia" w:ascii="宋体" w:hAnsi="宋体" w:cs="Narkisim"/>
          <w:b/>
          <w:sz w:val="24"/>
        </w:rPr>
        <w:t>20. 评审程序及评审因素</w:t>
      </w:r>
    </w:p>
    <w:p w14:paraId="14025C6A">
      <w:pPr>
        <w:spacing w:line="440" w:lineRule="exact"/>
        <w:ind w:firstLine="482" w:firstLineChars="200"/>
        <w:rPr>
          <w:rFonts w:hint="eastAsia" w:ascii="宋体" w:hAnsi="宋体" w:cs="Narkisim"/>
          <w:b/>
          <w:sz w:val="24"/>
        </w:rPr>
      </w:pPr>
      <w:r>
        <w:rPr>
          <w:rFonts w:hint="eastAsia" w:ascii="宋体" w:hAnsi="宋体" w:cs="Narkisim"/>
          <w:b/>
          <w:sz w:val="24"/>
        </w:rPr>
        <w:t>20.1 评审程序</w:t>
      </w:r>
    </w:p>
    <w:p w14:paraId="5AC536AB">
      <w:pPr>
        <w:spacing w:line="440" w:lineRule="exact"/>
        <w:ind w:firstLine="482" w:firstLineChars="200"/>
        <w:rPr>
          <w:rFonts w:hint="eastAsia" w:ascii="宋体" w:hAnsi="宋体" w:cs="Narkisim"/>
          <w:b/>
          <w:sz w:val="24"/>
        </w:rPr>
      </w:pPr>
      <w:r>
        <w:rPr>
          <w:rFonts w:hint="eastAsia" w:ascii="宋体" w:hAnsi="宋体" w:cs="Narkisim"/>
          <w:b/>
          <w:sz w:val="24"/>
        </w:rPr>
        <w:t>成立评标委员会→初步评审（符合性审查表）→详细评审（商务、技术部分评审及报价得分计算）→推荐成交候选人→完成评审报告。</w:t>
      </w:r>
    </w:p>
    <w:p w14:paraId="4DAE606B">
      <w:pPr>
        <w:spacing w:line="440" w:lineRule="exact"/>
        <w:ind w:firstLine="482" w:firstLineChars="200"/>
        <w:rPr>
          <w:rFonts w:hint="eastAsia" w:ascii="宋体" w:hAnsi="宋体" w:cs="Narkisim"/>
          <w:b/>
          <w:sz w:val="24"/>
        </w:rPr>
      </w:pPr>
      <w:r>
        <w:rPr>
          <w:rFonts w:hint="eastAsia" w:ascii="宋体" w:hAnsi="宋体" w:cs="Narkisim"/>
          <w:b/>
          <w:sz w:val="24"/>
        </w:rPr>
        <w:t>通过初步评审的投标单位可进行下一环节的评审；</w:t>
      </w:r>
    </w:p>
    <w:p w14:paraId="68195FEE">
      <w:pPr>
        <w:spacing w:line="440" w:lineRule="exact"/>
        <w:ind w:firstLine="482" w:firstLineChars="200"/>
        <w:rPr>
          <w:rFonts w:hint="eastAsia" w:ascii="宋体" w:hAnsi="宋体" w:cs="Narkisim"/>
          <w:b/>
          <w:sz w:val="24"/>
        </w:rPr>
      </w:pPr>
      <w:r>
        <w:rPr>
          <w:rFonts w:hint="eastAsia" w:ascii="宋体" w:hAnsi="宋体" w:cs="Narkisim"/>
          <w:b/>
          <w:sz w:val="24"/>
        </w:rPr>
        <w:t>20.2对投标文件的评估和比较</w:t>
      </w:r>
    </w:p>
    <w:p w14:paraId="793EDE85">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20.1　对实质性响应的投标文件进行评估和比较。</w:t>
      </w:r>
    </w:p>
    <w:p w14:paraId="129DF157">
      <w:pPr>
        <w:spacing w:line="440" w:lineRule="exact"/>
        <w:ind w:firstLine="482" w:firstLineChars="200"/>
        <w:rPr>
          <w:rFonts w:hint="eastAsia" w:ascii="宋体" w:hAnsi="宋体" w:cs="Narkisim"/>
          <w:b/>
          <w:sz w:val="24"/>
        </w:rPr>
      </w:pPr>
      <w:r>
        <w:rPr>
          <w:rFonts w:hint="eastAsia" w:ascii="宋体" w:hAnsi="宋体" w:cs="Narkisim"/>
          <w:b/>
          <w:sz w:val="24"/>
        </w:rPr>
        <w:t>20.3 初步评审</w:t>
      </w:r>
    </w:p>
    <w:p w14:paraId="4B54AC2E">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20.3.1  采购人应当对供应商提交的响应文件进行资格审查。资格审查未通过的，其响应文件无效，采购人应当告知有关供应商。评审小组对投标文件的有效性、完整性和响应程度进行审查时，可以书面方式要求投标供应商对投标文件中含义不明确、对同类问题表述不一致或者有明显文字和计算错误的内容作必要的澄清、说明或补正。供应商的澄清、说明或补正应以书面方式进行,并不得超出投标文件的范围或者改变投标文件的实质性内容。投标文件中的大写金额和小写金额不一致的以大写金额为准。</w:t>
      </w:r>
    </w:p>
    <w:p w14:paraId="76B9899A">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20.3.2　采购方不接受不符合国家有关部门相关规定的投标报价或优惠方案。</w:t>
      </w:r>
    </w:p>
    <w:p w14:paraId="7912838A">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20.3.3　在评审过程中，评审小组发现投标供应商以他人名义投标、串通投标、以行贿手段谋取中标或者以其他弄虚作假方式投标的，该投标供应商的投标将被否决。</w:t>
      </w:r>
    </w:p>
    <w:p w14:paraId="4DCDAC8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20.3.4 　投标供应商的资格条件不符合国家有关规定和公开招标文件要求的，或者拒不按照要求对投标文件进行澄清、说明或补正的，评审小组可以否决其投标。</w:t>
      </w:r>
    </w:p>
    <w:p w14:paraId="557329C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20.3.5  评审小组应当审查每一投标文件是否对公开招标文件提出的所有实质性要求和条件做出响应。未能在实质上响应的投标，其投标将被否决。</w:t>
      </w:r>
    </w:p>
    <w:p w14:paraId="4558314E">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20.3.6　投标供应商不得误导、干扰采购方的评审活动，否则将废除其投标。</w:t>
      </w:r>
    </w:p>
    <w:p w14:paraId="0A129BDD">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20.3.7  评审小组根据上述规定否决不合格投标，因有效投标不足本次评标办法规定数量而使得投标明显缺乏竞争性时，根据《中华人民共和国政府采购法》的相关，将作流标处理。</w:t>
      </w:r>
    </w:p>
    <w:p w14:paraId="1A60EFF9">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20.3.8  投标文件的澄清</w:t>
      </w:r>
    </w:p>
    <w:p w14:paraId="6295975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20.3.8.1　为有助于对投标文件进行审查、评估和比较，采购方组建的评审小组将对认为需要（不是每一个）的投标供应商进行询标，请投标方澄清其投标内容，投标方有责任按照采购方通知的时间、地点指派专人进行答疑和澄清。询标时投标方代表应作书面记录，所有澄清的答复必须是书面形式。</w:t>
      </w:r>
    </w:p>
    <w:p w14:paraId="3C6E8E0E">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20.3.8.2　重要澄清的答复应是书面的，但不得对投标的价格、技术指标和参数等内容进行实质性修改。澄清文件须由投标方法定代表人或法人授权代表签字和（或）加盖投标方公章并作为投标文件的组成部分。</w:t>
      </w:r>
    </w:p>
    <w:p w14:paraId="73EA328F">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20.3.8.3  投标供应商的澄清不得对投标内容进行实质性修改。</w:t>
      </w:r>
    </w:p>
    <w:p w14:paraId="485CFB22">
      <w:pPr>
        <w:spacing w:line="440" w:lineRule="exact"/>
        <w:ind w:firstLine="720" w:firstLineChars="200"/>
        <w:jc w:val="center"/>
        <w:rPr>
          <w:rFonts w:hint="eastAsia" w:ascii="宋体" w:hAnsi="宋体" w:cs="Narkisim"/>
        </w:rPr>
      </w:pPr>
      <w:r>
        <w:rPr>
          <w:rFonts w:ascii="仿宋" w:hAnsi="仿宋" w:eastAsia="仿宋" w:cs="Times New Roman"/>
          <w:b w:val="0"/>
          <w:color w:val="000000" w:themeColor="text1"/>
          <w:sz w:val="36"/>
          <w:szCs w:val="20"/>
          <w14:textFill>
            <w14:solidFill>
              <w14:schemeClr w14:val="tx1"/>
            </w14:solidFill>
          </w14:textFill>
        </w:rPr>
        <w:br w:type="page"/>
      </w:r>
      <w:r>
        <w:rPr>
          <w:rFonts w:hint="eastAsia" w:ascii="宋体" w:hAnsi="宋体" w:cs="Narkisim"/>
          <w:b/>
          <w:bCs/>
          <w:sz w:val="28"/>
          <w:szCs w:val="28"/>
        </w:rPr>
        <w:t>初步评审－资格审查表</w:t>
      </w:r>
    </w:p>
    <w:tbl>
      <w:tblPr>
        <w:tblStyle w:val="27"/>
        <w:tblW w:w="0" w:type="auto"/>
        <w:jc w:val="center"/>
        <w:tblLayout w:type="fixed"/>
        <w:tblCellMar>
          <w:top w:w="0" w:type="dxa"/>
          <w:left w:w="108" w:type="dxa"/>
          <w:bottom w:w="0" w:type="dxa"/>
          <w:right w:w="108" w:type="dxa"/>
        </w:tblCellMar>
      </w:tblPr>
      <w:tblGrid>
        <w:gridCol w:w="724"/>
        <w:gridCol w:w="6943"/>
        <w:gridCol w:w="651"/>
        <w:gridCol w:w="650"/>
        <w:gridCol w:w="551"/>
      </w:tblGrid>
      <w:tr w14:paraId="61BDB7FD">
        <w:tblPrEx>
          <w:tblCellMar>
            <w:top w:w="0" w:type="dxa"/>
            <w:left w:w="108" w:type="dxa"/>
            <w:bottom w:w="0" w:type="dxa"/>
            <w:right w:w="108" w:type="dxa"/>
          </w:tblCellMar>
        </w:tblPrEx>
        <w:trPr>
          <w:trHeight w:val="318"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14:paraId="66194FB0">
            <w:pPr>
              <w:spacing w:line="440" w:lineRule="exact"/>
              <w:jc w:val="center"/>
              <w:rPr>
                <w:rFonts w:hint="eastAsia" w:ascii="宋体" w:hAnsi="宋体" w:cs="Narkisim"/>
                <w:szCs w:val="21"/>
              </w:rPr>
            </w:pPr>
            <w:r>
              <w:rPr>
                <w:rFonts w:hint="eastAsia" w:ascii="宋体" w:hAnsi="宋体" w:cs="Narkisim"/>
                <w:szCs w:val="21"/>
              </w:rPr>
              <w:t>序号</w:t>
            </w:r>
          </w:p>
        </w:tc>
        <w:tc>
          <w:tcPr>
            <w:tcW w:w="6943" w:type="dxa"/>
            <w:vMerge w:val="restart"/>
            <w:tcBorders>
              <w:top w:val="single" w:color="auto" w:sz="4" w:space="0"/>
              <w:left w:val="single" w:color="auto" w:sz="4" w:space="0"/>
              <w:bottom w:val="single" w:color="auto" w:sz="4" w:space="0"/>
              <w:right w:val="single" w:color="auto" w:sz="4" w:space="0"/>
            </w:tcBorders>
            <w:noWrap w:val="0"/>
            <w:vAlign w:val="center"/>
          </w:tcPr>
          <w:p w14:paraId="60F73835">
            <w:pPr>
              <w:spacing w:line="440" w:lineRule="exact"/>
              <w:jc w:val="center"/>
              <w:rPr>
                <w:rFonts w:hint="eastAsia" w:ascii="宋体" w:hAnsi="宋体" w:cs="Narkisim"/>
                <w:szCs w:val="21"/>
              </w:rPr>
            </w:pPr>
            <w:r>
              <w:rPr>
                <w:rFonts w:hint="eastAsia" w:ascii="宋体" w:hAnsi="宋体" w:cs="Narkisim"/>
                <w:szCs w:val="21"/>
              </w:rPr>
              <w:t>评审项目</w:t>
            </w:r>
          </w:p>
        </w:tc>
        <w:tc>
          <w:tcPr>
            <w:tcW w:w="1852" w:type="dxa"/>
            <w:gridSpan w:val="3"/>
            <w:tcBorders>
              <w:top w:val="single" w:color="auto" w:sz="4" w:space="0"/>
              <w:left w:val="nil"/>
              <w:bottom w:val="single" w:color="auto" w:sz="4" w:space="0"/>
              <w:right w:val="single" w:color="auto" w:sz="4" w:space="0"/>
            </w:tcBorders>
            <w:noWrap w:val="0"/>
            <w:vAlign w:val="center"/>
          </w:tcPr>
          <w:p w14:paraId="0D2913FD">
            <w:pPr>
              <w:spacing w:line="440" w:lineRule="exact"/>
              <w:jc w:val="center"/>
              <w:rPr>
                <w:rFonts w:hint="eastAsia" w:ascii="宋体" w:hAnsi="宋体" w:cs="Narkisim"/>
                <w:szCs w:val="21"/>
              </w:rPr>
            </w:pPr>
            <w:r>
              <w:rPr>
                <w:rFonts w:hint="eastAsia" w:ascii="宋体" w:hAnsi="宋体" w:cs="Narkisim"/>
                <w:szCs w:val="21"/>
              </w:rPr>
              <w:t>投 标 人</w:t>
            </w:r>
          </w:p>
        </w:tc>
      </w:tr>
      <w:tr w14:paraId="7134002E">
        <w:tblPrEx>
          <w:tblCellMar>
            <w:top w:w="0" w:type="dxa"/>
            <w:left w:w="108" w:type="dxa"/>
            <w:bottom w:w="0" w:type="dxa"/>
            <w:right w:w="108" w:type="dxa"/>
          </w:tblCellMar>
        </w:tblPrEx>
        <w:trPr>
          <w:trHeight w:val="4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14:paraId="7E6C861C">
            <w:pPr>
              <w:spacing w:line="440" w:lineRule="exact"/>
              <w:rPr>
                <w:rFonts w:hint="eastAsia" w:ascii="宋体" w:hAnsi="宋体" w:cs="Narkisim"/>
                <w:szCs w:val="21"/>
              </w:rPr>
            </w:pPr>
          </w:p>
        </w:tc>
        <w:tc>
          <w:tcPr>
            <w:tcW w:w="6943" w:type="dxa"/>
            <w:vMerge w:val="continue"/>
            <w:tcBorders>
              <w:top w:val="single" w:color="auto" w:sz="4" w:space="0"/>
              <w:left w:val="single" w:color="auto" w:sz="4" w:space="0"/>
              <w:bottom w:val="single" w:color="auto" w:sz="4" w:space="0"/>
              <w:right w:val="single" w:color="auto" w:sz="4" w:space="0"/>
            </w:tcBorders>
            <w:noWrap w:val="0"/>
            <w:vAlign w:val="center"/>
          </w:tcPr>
          <w:p w14:paraId="2999A1E7">
            <w:pPr>
              <w:spacing w:line="440" w:lineRule="exact"/>
              <w:rPr>
                <w:rFonts w:hint="eastAsia" w:ascii="宋体" w:hAnsi="宋体" w:cs="Narkisim"/>
                <w:szCs w:val="21"/>
              </w:rPr>
            </w:pPr>
          </w:p>
        </w:tc>
        <w:tc>
          <w:tcPr>
            <w:tcW w:w="651" w:type="dxa"/>
            <w:tcBorders>
              <w:top w:val="nil"/>
              <w:left w:val="nil"/>
              <w:bottom w:val="single" w:color="auto" w:sz="4" w:space="0"/>
              <w:right w:val="single" w:color="auto" w:sz="4" w:space="0"/>
            </w:tcBorders>
            <w:noWrap w:val="0"/>
            <w:vAlign w:val="center"/>
          </w:tcPr>
          <w:p w14:paraId="1A0569ED">
            <w:pPr>
              <w:spacing w:line="440" w:lineRule="exact"/>
              <w:jc w:val="center"/>
              <w:rPr>
                <w:rFonts w:hint="eastAsia" w:ascii="宋体" w:hAnsi="宋体" w:cs="Narkisim"/>
                <w:szCs w:val="21"/>
              </w:rPr>
            </w:pPr>
            <w:r>
              <w:rPr>
                <w:rFonts w:hint="eastAsia" w:ascii="宋体" w:hAnsi="宋体" w:cs="Narkisim"/>
                <w:szCs w:val="21"/>
              </w:rPr>
              <w:t>a</w:t>
            </w:r>
          </w:p>
        </w:tc>
        <w:tc>
          <w:tcPr>
            <w:tcW w:w="650" w:type="dxa"/>
            <w:tcBorders>
              <w:top w:val="nil"/>
              <w:left w:val="nil"/>
              <w:bottom w:val="single" w:color="auto" w:sz="4" w:space="0"/>
              <w:right w:val="single" w:color="auto" w:sz="4" w:space="0"/>
            </w:tcBorders>
            <w:noWrap w:val="0"/>
            <w:vAlign w:val="center"/>
          </w:tcPr>
          <w:p w14:paraId="77B52D8D">
            <w:pPr>
              <w:spacing w:line="440" w:lineRule="exact"/>
              <w:jc w:val="center"/>
              <w:rPr>
                <w:rFonts w:hint="eastAsia" w:ascii="宋体" w:hAnsi="宋体" w:cs="Narkisim"/>
                <w:szCs w:val="21"/>
              </w:rPr>
            </w:pPr>
            <w:r>
              <w:rPr>
                <w:rFonts w:hint="eastAsia" w:ascii="宋体" w:hAnsi="宋体" w:cs="Narkisim"/>
                <w:szCs w:val="21"/>
              </w:rPr>
              <w:t>b</w:t>
            </w:r>
          </w:p>
        </w:tc>
        <w:tc>
          <w:tcPr>
            <w:tcW w:w="551" w:type="dxa"/>
            <w:tcBorders>
              <w:top w:val="nil"/>
              <w:left w:val="nil"/>
              <w:bottom w:val="single" w:color="auto" w:sz="4" w:space="0"/>
              <w:right w:val="single" w:color="auto" w:sz="4" w:space="0"/>
            </w:tcBorders>
            <w:noWrap w:val="0"/>
            <w:vAlign w:val="center"/>
          </w:tcPr>
          <w:p w14:paraId="59C8BA5F">
            <w:pPr>
              <w:spacing w:line="440" w:lineRule="exact"/>
              <w:jc w:val="center"/>
              <w:rPr>
                <w:rFonts w:hint="eastAsia" w:ascii="宋体" w:hAnsi="宋体" w:cs="Narkisim"/>
                <w:szCs w:val="21"/>
              </w:rPr>
            </w:pPr>
            <w:r>
              <w:rPr>
                <w:rFonts w:hint="eastAsia" w:ascii="宋体" w:hAnsi="宋体" w:cs="Narkisim"/>
                <w:szCs w:val="21"/>
              </w:rPr>
              <w:t>c</w:t>
            </w:r>
          </w:p>
        </w:tc>
      </w:tr>
      <w:tr w14:paraId="0DF888EF">
        <w:tblPrEx>
          <w:tblCellMar>
            <w:top w:w="0" w:type="dxa"/>
            <w:left w:w="108" w:type="dxa"/>
            <w:bottom w:w="0" w:type="dxa"/>
            <w:right w:w="108" w:type="dxa"/>
          </w:tblCellMar>
        </w:tblPrEx>
        <w:trPr>
          <w:trHeight w:val="313" w:hRule="atLeast"/>
          <w:jc w:val="center"/>
        </w:trPr>
        <w:tc>
          <w:tcPr>
            <w:tcW w:w="724" w:type="dxa"/>
            <w:tcBorders>
              <w:top w:val="nil"/>
              <w:left w:val="single" w:color="auto" w:sz="4" w:space="0"/>
              <w:bottom w:val="single" w:color="auto" w:sz="4" w:space="0"/>
              <w:right w:val="single" w:color="auto" w:sz="4" w:space="0"/>
            </w:tcBorders>
            <w:noWrap w:val="0"/>
            <w:vAlign w:val="center"/>
          </w:tcPr>
          <w:p w14:paraId="69012143">
            <w:pPr>
              <w:spacing w:line="440" w:lineRule="exact"/>
              <w:jc w:val="center"/>
              <w:rPr>
                <w:rFonts w:hint="eastAsia" w:ascii="宋体" w:hAnsi="宋体" w:cs="Narkisim"/>
                <w:szCs w:val="21"/>
              </w:rPr>
            </w:pPr>
            <w:r>
              <w:rPr>
                <w:rFonts w:hint="eastAsia" w:ascii="宋体" w:hAnsi="宋体" w:cs="Narkisim"/>
                <w:szCs w:val="21"/>
              </w:rPr>
              <w:t>1</w:t>
            </w:r>
          </w:p>
        </w:tc>
        <w:tc>
          <w:tcPr>
            <w:tcW w:w="6943" w:type="dxa"/>
            <w:tcBorders>
              <w:top w:val="nil"/>
              <w:left w:val="nil"/>
              <w:bottom w:val="single" w:color="auto" w:sz="4" w:space="0"/>
              <w:right w:val="single" w:color="auto" w:sz="4" w:space="0"/>
            </w:tcBorders>
            <w:noWrap w:val="0"/>
            <w:vAlign w:val="center"/>
          </w:tcPr>
          <w:p w14:paraId="48F73E87">
            <w:pPr>
              <w:spacing w:line="440" w:lineRule="exact"/>
              <w:rPr>
                <w:rFonts w:hint="eastAsia" w:ascii="宋体" w:hAnsi="宋体" w:cs="Narkisim"/>
                <w:kern w:val="0"/>
                <w:szCs w:val="21"/>
              </w:rPr>
            </w:pPr>
            <w:r>
              <w:rPr>
                <w:rFonts w:hint="eastAsia" w:ascii="宋体" w:hAnsi="宋体" w:cs="Narkisim"/>
                <w:kern w:val="0"/>
                <w:szCs w:val="21"/>
              </w:rPr>
              <w:t xml:space="preserve">符合《中华人民共和国政府采购法》第二十二条规定； </w:t>
            </w:r>
          </w:p>
          <w:p w14:paraId="48CDF4B7">
            <w:pPr>
              <w:spacing w:line="440" w:lineRule="exact"/>
              <w:rPr>
                <w:rFonts w:hint="eastAsia" w:ascii="宋体" w:hAnsi="宋体" w:cs="Narkisim"/>
                <w:kern w:val="0"/>
                <w:szCs w:val="21"/>
              </w:rPr>
            </w:pPr>
            <w:r>
              <w:rPr>
                <w:rFonts w:hint="eastAsia" w:ascii="宋体" w:hAnsi="宋体" w:cs="Narkisim"/>
                <w:kern w:val="0"/>
                <w:szCs w:val="21"/>
              </w:rPr>
              <w:t>（1）具有独立承担民事责任的能力（提供法人或者其他组织的营业执照等证明文件，自然人的身份证明）；</w:t>
            </w:r>
          </w:p>
          <w:p w14:paraId="6C2D6306">
            <w:pPr>
              <w:spacing w:line="440" w:lineRule="exact"/>
              <w:rPr>
                <w:rFonts w:hint="eastAsia" w:ascii="宋体" w:hAnsi="宋体" w:cs="Narkisim"/>
                <w:kern w:val="0"/>
                <w:szCs w:val="21"/>
              </w:rPr>
            </w:pPr>
            <w:r>
              <w:rPr>
                <w:rFonts w:hint="eastAsia" w:ascii="宋体" w:hAnsi="宋体" w:cs="Narkisim"/>
                <w:kern w:val="0"/>
                <w:szCs w:val="21"/>
              </w:rPr>
              <w:t>（2）</w:t>
            </w:r>
            <w:r>
              <w:rPr>
                <w:rFonts w:hint="eastAsia" w:ascii="宋体" w:hAnsi="宋体" w:cs="Narkisim"/>
                <w:kern w:val="0"/>
                <w:szCs w:val="21"/>
                <w:lang w:eastAsia="zh-CN"/>
              </w:rPr>
              <w:t>具有良好的商业信誉和健全的财务会计制度（提供202</w:t>
            </w:r>
            <w:r>
              <w:rPr>
                <w:rFonts w:hint="eastAsia" w:ascii="宋体" w:hAnsi="宋体" w:cs="Narkisim"/>
                <w:kern w:val="0"/>
                <w:szCs w:val="21"/>
                <w:lang w:val="en-US" w:eastAsia="zh-CN"/>
              </w:rPr>
              <w:t>4</w:t>
            </w:r>
            <w:r>
              <w:rPr>
                <w:rFonts w:hint="eastAsia" w:ascii="宋体" w:hAnsi="宋体" w:cs="Narkisim"/>
                <w:kern w:val="0"/>
                <w:szCs w:val="21"/>
                <w:lang w:eastAsia="zh-CN"/>
              </w:rPr>
              <w:t>年度财务审计报告）</w:t>
            </w:r>
            <w:r>
              <w:rPr>
                <w:rFonts w:hint="eastAsia" w:ascii="宋体" w:hAnsi="宋体" w:cs="Narkisim"/>
                <w:kern w:val="0"/>
                <w:szCs w:val="21"/>
              </w:rPr>
              <w:t>；</w:t>
            </w:r>
          </w:p>
          <w:p w14:paraId="6FC904ED">
            <w:pPr>
              <w:spacing w:line="440" w:lineRule="exact"/>
              <w:rPr>
                <w:rFonts w:hint="eastAsia" w:ascii="宋体" w:hAnsi="宋体" w:cs="Narkisim"/>
                <w:kern w:val="0"/>
                <w:szCs w:val="21"/>
              </w:rPr>
            </w:pPr>
            <w:r>
              <w:rPr>
                <w:rFonts w:hint="eastAsia" w:ascii="宋体" w:hAnsi="宋体" w:cs="Narkisim"/>
                <w:kern w:val="0"/>
                <w:szCs w:val="21"/>
              </w:rPr>
              <w:t>（3）具有履行合同所必需的设备和专业技术能力（提供具有履行合同所必需的设备和专业技术能力相关证明材料或声明）；</w:t>
            </w:r>
          </w:p>
          <w:p w14:paraId="3081BC38">
            <w:pPr>
              <w:spacing w:line="440" w:lineRule="exact"/>
              <w:rPr>
                <w:rFonts w:hint="eastAsia" w:ascii="宋体" w:hAnsi="宋体" w:cs="Narkisim"/>
                <w:kern w:val="0"/>
                <w:szCs w:val="21"/>
              </w:rPr>
            </w:pPr>
            <w:r>
              <w:rPr>
                <w:rFonts w:hint="eastAsia" w:ascii="宋体" w:hAnsi="宋体" w:cs="Narkisim"/>
                <w:kern w:val="0"/>
                <w:szCs w:val="21"/>
              </w:rPr>
              <w:t>（4）有依法缴纳税收和社会保障资金的良好记录（提供截止近半年内任意一个月税收缴纳完成的证明资料及近半年内任意一个月税收部门或社保机构出具的完成社保缴纳证明）；</w:t>
            </w:r>
          </w:p>
          <w:p w14:paraId="60686EEE">
            <w:pPr>
              <w:spacing w:line="440" w:lineRule="exact"/>
              <w:rPr>
                <w:rFonts w:hint="eastAsia" w:ascii="宋体" w:hAnsi="宋体" w:cs="Narkisim"/>
                <w:kern w:val="0"/>
                <w:szCs w:val="21"/>
              </w:rPr>
            </w:pPr>
            <w:r>
              <w:rPr>
                <w:rFonts w:hint="eastAsia" w:ascii="宋体" w:hAnsi="宋体" w:cs="Narkisim"/>
                <w:kern w:val="0"/>
                <w:szCs w:val="21"/>
              </w:rPr>
              <w:t>（5）参加政府采购活动前3年内，在经营活动中没有重大违法记录（提供参加政府采购活动近三年无重大违法记录声明书）；</w:t>
            </w:r>
          </w:p>
          <w:p w14:paraId="43B63108">
            <w:pPr>
              <w:spacing w:line="440" w:lineRule="exact"/>
              <w:rPr>
                <w:rFonts w:hint="eastAsia" w:ascii="宋体" w:hAnsi="宋体" w:cs="Narkisim"/>
                <w:kern w:val="0"/>
                <w:szCs w:val="21"/>
              </w:rPr>
            </w:pPr>
            <w:r>
              <w:rPr>
                <w:rFonts w:hint="eastAsia" w:ascii="宋体" w:hAnsi="宋体" w:cs="Narkisim"/>
                <w:kern w:val="0"/>
                <w:szCs w:val="21"/>
              </w:rPr>
              <w:t>（6）法律、行政法规规定的其他条件。</w:t>
            </w:r>
          </w:p>
        </w:tc>
        <w:tc>
          <w:tcPr>
            <w:tcW w:w="651" w:type="dxa"/>
            <w:tcBorders>
              <w:top w:val="nil"/>
              <w:left w:val="nil"/>
              <w:bottom w:val="single" w:color="auto" w:sz="4" w:space="0"/>
              <w:right w:val="single" w:color="auto" w:sz="4" w:space="0"/>
            </w:tcBorders>
            <w:noWrap w:val="0"/>
            <w:vAlign w:val="center"/>
          </w:tcPr>
          <w:p w14:paraId="1E8438D0">
            <w:pPr>
              <w:spacing w:line="440" w:lineRule="exact"/>
              <w:jc w:val="center"/>
              <w:rPr>
                <w:rFonts w:hint="eastAsia" w:ascii="宋体" w:hAnsi="宋体" w:cs="Narkisim"/>
                <w:szCs w:val="21"/>
              </w:rPr>
            </w:pPr>
            <w:r>
              <w:rPr>
                <w:rFonts w:hint="eastAsia" w:ascii="宋体" w:hAnsi="宋体" w:cs="Narkisim"/>
                <w:szCs w:val="21"/>
              </w:rPr>
              <w:t>　</w:t>
            </w:r>
          </w:p>
        </w:tc>
        <w:tc>
          <w:tcPr>
            <w:tcW w:w="650" w:type="dxa"/>
            <w:tcBorders>
              <w:top w:val="nil"/>
              <w:left w:val="nil"/>
              <w:bottom w:val="single" w:color="auto" w:sz="4" w:space="0"/>
              <w:right w:val="single" w:color="auto" w:sz="4" w:space="0"/>
            </w:tcBorders>
            <w:noWrap w:val="0"/>
            <w:vAlign w:val="center"/>
          </w:tcPr>
          <w:p w14:paraId="5F9EB328">
            <w:pPr>
              <w:spacing w:line="440" w:lineRule="exact"/>
              <w:jc w:val="center"/>
              <w:rPr>
                <w:rFonts w:hint="eastAsia" w:ascii="宋体" w:hAnsi="宋体" w:cs="Narkisim"/>
                <w:szCs w:val="21"/>
              </w:rPr>
            </w:pPr>
            <w:r>
              <w:rPr>
                <w:rFonts w:hint="eastAsia" w:ascii="宋体" w:hAnsi="宋体" w:cs="Narkisim"/>
                <w:szCs w:val="21"/>
              </w:rPr>
              <w:t>　</w:t>
            </w:r>
          </w:p>
        </w:tc>
        <w:tc>
          <w:tcPr>
            <w:tcW w:w="551" w:type="dxa"/>
            <w:tcBorders>
              <w:top w:val="nil"/>
              <w:left w:val="nil"/>
              <w:bottom w:val="single" w:color="auto" w:sz="4" w:space="0"/>
              <w:right w:val="single" w:color="auto" w:sz="4" w:space="0"/>
            </w:tcBorders>
            <w:noWrap w:val="0"/>
            <w:vAlign w:val="center"/>
          </w:tcPr>
          <w:p w14:paraId="5F72BF4B">
            <w:pPr>
              <w:spacing w:line="440" w:lineRule="exact"/>
              <w:jc w:val="center"/>
              <w:rPr>
                <w:rFonts w:hint="eastAsia" w:ascii="宋体" w:hAnsi="宋体" w:cs="Narkisim"/>
                <w:szCs w:val="21"/>
              </w:rPr>
            </w:pPr>
            <w:r>
              <w:rPr>
                <w:rFonts w:hint="eastAsia" w:ascii="宋体" w:hAnsi="宋体" w:cs="Narkisim"/>
                <w:szCs w:val="21"/>
              </w:rPr>
              <w:t>　</w:t>
            </w:r>
          </w:p>
        </w:tc>
      </w:tr>
      <w:tr w14:paraId="7B22B031">
        <w:tblPrEx>
          <w:tblCellMar>
            <w:top w:w="0" w:type="dxa"/>
            <w:left w:w="108" w:type="dxa"/>
            <w:bottom w:w="0" w:type="dxa"/>
            <w:right w:w="108" w:type="dxa"/>
          </w:tblCellMar>
        </w:tblPrEx>
        <w:trPr>
          <w:trHeight w:val="1088" w:hRule="atLeast"/>
          <w:jc w:val="center"/>
        </w:trPr>
        <w:tc>
          <w:tcPr>
            <w:tcW w:w="724" w:type="dxa"/>
            <w:tcBorders>
              <w:top w:val="nil"/>
              <w:left w:val="single" w:color="auto" w:sz="4" w:space="0"/>
              <w:bottom w:val="single" w:color="auto" w:sz="4" w:space="0"/>
              <w:right w:val="single" w:color="auto" w:sz="4" w:space="0"/>
            </w:tcBorders>
            <w:noWrap w:val="0"/>
            <w:vAlign w:val="center"/>
          </w:tcPr>
          <w:p w14:paraId="2D26564B">
            <w:pPr>
              <w:spacing w:line="440" w:lineRule="exact"/>
              <w:jc w:val="center"/>
              <w:rPr>
                <w:rFonts w:hint="eastAsia" w:ascii="宋体" w:hAnsi="宋体" w:eastAsia="宋体" w:cs="Narkisim"/>
                <w:szCs w:val="21"/>
                <w:lang w:val="en-US" w:eastAsia="zh-CN"/>
              </w:rPr>
            </w:pPr>
            <w:r>
              <w:rPr>
                <w:rFonts w:hint="eastAsia" w:ascii="宋体" w:hAnsi="宋体" w:cs="Narkisim"/>
                <w:szCs w:val="21"/>
                <w:lang w:val="en-US" w:eastAsia="zh-CN"/>
              </w:rPr>
              <w:t>2</w:t>
            </w:r>
          </w:p>
        </w:tc>
        <w:tc>
          <w:tcPr>
            <w:tcW w:w="6943" w:type="dxa"/>
            <w:tcBorders>
              <w:top w:val="nil"/>
              <w:left w:val="nil"/>
              <w:bottom w:val="single" w:color="auto" w:sz="4" w:space="0"/>
              <w:right w:val="single" w:color="auto" w:sz="4" w:space="0"/>
            </w:tcBorders>
            <w:noWrap w:val="0"/>
            <w:vAlign w:val="center"/>
          </w:tcPr>
          <w:p w14:paraId="2C591416">
            <w:pPr>
              <w:spacing w:line="440" w:lineRule="exact"/>
              <w:rPr>
                <w:rFonts w:hint="eastAsia" w:ascii="宋体" w:hAnsi="宋体" w:cs="Narkisim"/>
                <w:kern w:val="0"/>
                <w:szCs w:val="21"/>
              </w:rPr>
            </w:pPr>
            <w:r>
              <w:rPr>
                <w:rFonts w:hint="eastAsia" w:ascii="宋体" w:hAnsi="宋体" w:cs="宋体"/>
                <w:color w:val="000000"/>
                <w:szCs w:val="21"/>
                <w:highlight w:val="none"/>
                <w:lang w:val="en-US" w:eastAsia="zh-CN"/>
              </w:rPr>
              <w:t>具有有效期内的测绘行政主管部门颁发的甲级测绘资质证书（航空摄影）</w:t>
            </w:r>
          </w:p>
        </w:tc>
        <w:tc>
          <w:tcPr>
            <w:tcW w:w="651" w:type="dxa"/>
            <w:tcBorders>
              <w:top w:val="nil"/>
              <w:left w:val="nil"/>
              <w:bottom w:val="single" w:color="auto" w:sz="4" w:space="0"/>
              <w:right w:val="single" w:color="auto" w:sz="4" w:space="0"/>
            </w:tcBorders>
            <w:noWrap w:val="0"/>
            <w:vAlign w:val="center"/>
          </w:tcPr>
          <w:p w14:paraId="2E01D026">
            <w:pPr>
              <w:spacing w:line="440" w:lineRule="exact"/>
              <w:jc w:val="center"/>
              <w:rPr>
                <w:rFonts w:hint="eastAsia" w:ascii="宋体" w:hAnsi="宋体" w:cs="Narkisim"/>
                <w:szCs w:val="21"/>
              </w:rPr>
            </w:pPr>
          </w:p>
        </w:tc>
        <w:tc>
          <w:tcPr>
            <w:tcW w:w="650" w:type="dxa"/>
            <w:tcBorders>
              <w:top w:val="nil"/>
              <w:left w:val="nil"/>
              <w:bottom w:val="single" w:color="auto" w:sz="4" w:space="0"/>
              <w:right w:val="single" w:color="auto" w:sz="4" w:space="0"/>
            </w:tcBorders>
            <w:noWrap w:val="0"/>
            <w:vAlign w:val="center"/>
          </w:tcPr>
          <w:p w14:paraId="1E5107B0">
            <w:pPr>
              <w:spacing w:line="440" w:lineRule="exact"/>
              <w:jc w:val="center"/>
              <w:rPr>
                <w:rFonts w:hint="eastAsia" w:ascii="宋体" w:hAnsi="宋体" w:cs="Narkisim"/>
                <w:szCs w:val="21"/>
              </w:rPr>
            </w:pPr>
          </w:p>
        </w:tc>
        <w:tc>
          <w:tcPr>
            <w:tcW w:w="551" w:type="dxa"/>
            <w:tcBorders>
              <w:top w:val="nil"/>
              <w:left w:val="nil"/>
              <w:bottom w:val="single" w:color="auto" w:sz="4" w:space="0"/>
              <w:right w:val="single" w:color="auto" w:sz="4" w:space="0"/>
            </w:tcBorders>
            <w:noWrap w:val="0"/>
            <w:vAlign w:val="center"/>
          </w:tcPr>
          <w:p w14:paraId="7AC8C742">
            <w:pPr>
              <w:spacing w:line="440" w:lineRule="exact"/>
              <w:jc w:val="center"/>
              <w:rPr>
                <w:rFonts w:hint="eastAsia" w:ascii="宋体" w:hAnsi="宋体" w:cs="Narkisim"/>
                <w:szCs w:val="21"/>
              </w:rPr>
            </w:pPr>
          </w:p>
        </w:tc>
      </w:tr>
      <w:tr w14:paraId="02B4B582">
        <w:tblPrEx>
          <w:tblCellMar>
            <w:top w:w="0" w:type="dxa"/>
            <w:left w:w="108" w:type="dxa"/>
            <w:bottom w:w="0" w:type="dxa"/>
            <w:right w:w="108" w:type="dxa"/>
          </w:tblCellMar>
        </w:tblPrEx>
        <w:trPr>
          <w:trHeight w:val="1568" w:hRule="atLeast"/>
          <w:jc w:val="center"/>
        </w:trPr>
        <w:tc>
          <w:tcPr>
            <w:tcW w:w="724" w:type="dxa"/>
            <w:tcBorders>
              <w:top w:val="nil"/>
              <w:left w:val="single" w:color="auto" w:sz="4" w:space="0"/>
              <w:bottom w:val="single" w:color="auto" w:sz="4" w:space="0"/>
              <w:right w:val="single" w:color="auto" w:sz="4" w:space="0"/>
            </w:tcBorders>
            <w:noWrap w:val="0"/>
            <w:vAlign w:val="center"/>
          </w:tcPr>
          <w:p w14:paraId="6519EE12">
            <w:pPr>
              <w:spacing w:line="440" w:lineRule="exact"/>
              <w:jc w:val="center"/>
              <w:rPr>
                <w:rFonts w:hint="eastAsia" w:ascii="宋体" w:hAnsi="宋体" w:eastAsia="宋体" w:cs="Narkisim"/>
                <w:szCs w:val="21"/>
                <w:lang w:eastAsia="zh-CN"/>
              </w:rPr>
            </w:pPr>
            <w:r>
              <w:rPr>
                <w:rFonts w:hint="eastAsia" w:ascii="宋体" w:hAnsi="宋体" w:cs="Narkisim"/>
                <w:szCs w:val="21"/>
                <w:lang w:val="en-US" w:eastAsia="zh-CN"/>
              </w:rPr>
              <w:t>3</w:t>
            </w:r>
          </w:p>
        </w:tc>
        <w:tc>
          <w:tcPr>
            <w:tcW w:w="6943" w:type="dxa"/>
            <w:tcBorders>
              <w:top w:val="nil"/>
              <w:left w:val="nil"/>
              <w:bottom w:val="single" w:color="auto" w:sz="4" w:space="0"/>
              <w:right w:val="single" w:color="auto" w:sz="4" w:space="0"/>
            </w:tcBorders>
            <w:noWrap w:val="0"/>
            <w:vAlign w:val="center"/>
          </w:tcPr>
          <w:p w14:paraId="490B4FB6">
            <w:pPr>
              <w:spacing w:line="440" w:lineRule="exact"/>
              <w:rPr>
                <w:rFonts w:hint="eastAsia" w:ascii="宋体" w:hAnsi="宋体" w:cs="Narkisim"/>
                <w:kern w:val="0"/>
                <w:szCs w:val="21"/>
              </w:rPr>
            </w:pPr>
            <w:r>
              <w:rPr>
                <w:rFonts w:hint="eastAsia" w:ascii="宋体" w:hAnsi="宋体" w:cs="Narkisim"/>
                <w:kern w:val="0"/>
                <w:szCs w:val="21"/>
              </w:rPr>
              <w:t>供应商须具有良好的信誉，未在“信用中国”网站（www.creditchina.gov.cn）、中国政府采购网（www.ccgp.gov.cn）被列入失信被执行人、重大税收违法案件、当事人名单、政府采购严重违法失信行为记录名单的；（查询时间须自招标文件发布之日起至首次提交投标文件截止时间期间上述网站打印并加盖投标人公章）；</w:t>
            </w:r>
          </w:p>
        </w:tc>
        <w:tc>
          <w:tcPr>
            <w:tcW w:w="651" w:type="dxa"/>
            <w:tcBorders>
              <w:top w:val="nil"/>
              <w:left w:val="nil"/>
              <w:bottom w:val="single" w:color="auto" w:sz="4" w:space="0"/>
              <w:right w:val="single" w:color="auto" w:sz="4" w:space="0"/>
            </w:tcBorders>
            <w:noWrap w:val="0"/>
            <w:vAlign w:val="center"/>
          </w:tcPr>
          <w:p w14:paraId="2A98748A">
            <w:pPr>
              <w:spacing w:line="440" w:lineRule="exact"/>
              <w:jc w:val="center"/>
              <w:rPr>
                <w:rFonts w:hint="eastAsia" w:ascii="宋体" w:hAnsi="宋体" w:cs="Narkisim"/>
                <w:szCs w:val="21"/>
              </w:rPr>
            </w:pPr>
          </w:p>
        </w:tc>
        <w:tc>
          <w:tcPr>
            <w:tcW w:w="650" w:type="dxa"/>
            <w:tcBorders>
              <w:top w:val="nil"/>
              <w:left w:val="nil"/>
              <w:bottom w:val="single" w:color="auto" w:sz="4" w:space="0"/>
              <w:right w:val="single" w:color="auto" w:sz="4" w:space="0"/>
            </w:tcBorders>
            <w:noWrap w:val="0"/>
            <w:vAlign w:val="center"/>
          </w:tcPr>
          <w:p w14:paraId="2311F13C">
            <w:pPr>
              <w:spacing w:line="440" w:lineRule="exact"/>
              <w:jc w:val="center"/>
              <w:rPr>
                <w:rFonts w:hint="eastAsia" w:ascii="宋体" w:hAnsi="宋体" w:cs="Narkisim"/>
                <w:szCs w:val="21"/>
              </w:rPr>
            </w:pPr>
          </w:p>
        </w:tc>
        <w:tc>
          <w:tcPr>
            <w:tcW w:w="551" w:type="dxa"/>
            <w:tcBorders>
              <w:top w:val="nil"/>
              <w:left w:val="nil"/>
              <w:bottom w:val="single" w:color="auto" w:sz="4" w:space="0"/>
              <w:right w:val="single" w:color="auto" w:sz="4" w:space="0"/>
            </w:tcBorders>
            <w:noWrap w:val="0"/>
            <w:vAlign w:val="center"/>
          </w:tcPr>
          <w:p w14:paraId="0B651306">
            <w:pPr>
              <w:spacing w:line="440" w:lineRule="exact"/>
              <w:jc w:val="center"/>
              <w:rPr>
                <w:rFonts w:hint="eastAsia" w:ascii="宋体" w:hAnsi="宋体" w:cs="Narkisim"/>
                <w:szCs w:val="21"/>
              </w:rPr>
            </w:pPr>
          </w:p>
        </w:tc>
      </w:tr>
      <w:tr w14:paraId="428FCB76">
        <w:tblPrEx>
          <w:tblCellMar>
            <w:top w:w="0" w:type="dxa"/>
            <w:left w:w="108" w:type="dxa"/>
            <w:bottom w:w="0" w:type="dxa"/>
            <w:right w:w="108" w:type="dxa"/>
          </w:tblCellMar>
        </w:tblPrEx>
        <w:trPr>
          <w:trHeight w:val="391" w:hRule="atLeast"/>
          <w:jc w:val="center"/>
        </w:trPr>
        <w:tc>
          <w:tcPr>
            <w:tcW w:w="724" w:type="dxa"/>
            <w:tcBorders>
              <w:top w:val="nil"/>
              <w:left w:val="single" w:color="auto" w:sz="4" w:space="0"/>
              <w:bottom w:val="single" w:color="auto" w:sz="4" w:space="0"/>
              <w:right w:val="single" w:color="auto" w:sz="4" w:space="0"/>
            </w:tcBorders>
            <w:noWrap w:val="0"/>
            <w:vAlign w:val="center"/>
          </w:tcPr>
          <w:p w14:paraId="631D3921">
            <w:pPr>
              <w:spacing w:line="440" w:lineRule="exact"/>
              <w:jc w:val="center"/>
              <w:rPr>
                <w:rFonts w:hint="eastAsia" w:ascii="宋体" w:hAnsi="宋体" w:eastAsia="宋体" w:cs="Narkisim"/>
                <w:szCs w:val="21"/>
                <w:lang w:eastAsia="zh-CN"/>
              </w:rPr>
            </w:pPr>
            <w:r>
              <w:rPr>
                <w:rFonts w:hint="eastAsia" w:ascii="宋体" w:hAnsi="宋体" w:cs="Narkisim"/>
                <w:szCs w:val="21"/>
                <w:lang w:val="en-US" w:eastAsia="zh-CN"/>
              </w:rPr>
              <w:t>4</w:t>
            </w:r>
          </w:p>
        </w:tc>
        <w:tc>
          <w:tcPr>
            <w:tcW w:w="6943" w:type="dxa"/>
            <w:tcBorders>
              <w:top w:val="nil"/>
              <w:left w:val="nil"/>
              <w:bottom w:val="single" w:color="auto" w:sz="4" w:space="0"/>
              <w:right w:val="single" w:color="auto" w:sz="4" w:space="0"/>
            </w:tcBorders>
            <w:noWrap w:val="0"/>
            <w:vAlign w:val="center"/>
          </w:tcPr>
          <w:p w14:paraId="2FD0A566">
            <w:pPr>
              <w:spacing w:line="440" w:lineRule="exact"/>
              <w:rPr>
                <w:rFonts w:hint="eastAsia" w:ascii="宋体" w:hAnsi="宋体" w:cs="Narkisim"/>
                <w:kern w:val="0"/>
                <w:szCs w:val="21"/>
              </w:rPr>
            </w:pPr>
            <w:r>
              <w:rPr>
                <w:rFonts w:hint="eastAsia" w:ascii="宋体" w:hAnsi="宋体" w:cs="Narkisim"/>
                <w:kern w:val="0"/>
                <w:szCs w:val="21"/>
              </w:rPr>
              <w:t>单位负责人为同一人或者存在直接控股、管理关系的不同供应商，不得参加同一合同项下的政府采购活动。</w:t>
            </w:r>
          </w:p>
        </w:tc>
        <w:tc>
          <w:tcPr>
            <w:tcW w:w="651" w:type="dxa"/>
            <w:tcBorders>
              <w:top w:val="nil"/>
              <w:left w:val="nil"/>
              <w:bottom w:val="single" w:color="auto" w:sz="4" w:space="0"/>
              <w:right w:val="single" w:color="auto" w:sz="4" w:space="0"/>
            </w:tcBorders>
            <w:noWrap w:val="0"/>
            <w:vAlign w:val="center"/>
          </w:tcPr>
          <w:p w14:paraId="252159FB">
            <w:pPr>
              <w:spacing w:line="440" w:lineRule="exact"/>
              <w:jc w:val="center"/>
              <w:rPr>
                <w:rFonts w:hint="eastAsia" w:ascii="宋体" w:hAnsi="宋体" w:cs="Narkisim"/>
                <w:szCs w:val="21"/>
              </w:rPr>
            </w:pPr>
          </w:p>
        </w:tc>
        <w:tc>
          <w:tcPr>
            <w:tcW w:w="650" w:type="dxa"/>
            <w:tcBorders>
              <w:top w:val="nil"/>
              <w:left w:val="nil"/>
              <w:bottom w:val="single" w:color="auto" w:sz="4" w:space="0"/>
              <w:right w:val="single" w:color="auto" w:sz="4" w:space="0"/>
            </w:tcBorders>
            <w:noWrap w:val="0"/>
            <w:vAlign w:val="center"/>
          </w:tcPr>
          <w:p w14:paraId="63C5D893">
            <w:pPr>
              <w:spacing w:line="440" w:lineRule="exact"/>
              <w:jc w:val="center"/>
              <w:rPr>
                <w:rFonts w:hint="eastAsia" w:ascii="宋体" w:hAnsi="宋体" w:cs="Narkisim"/>
                <w:szCs w:val="21"/>
              </w:rPr>
            </w:pPr>
          </w:p>
        </w:tc>
        <w:tc>
          <w:tcPr>
            <w:tcW w:w="551" w:type="dxa"/>
            <w:tcBorders>
              <w:top w:val="nil"/>
              <w:left w:val="nil"/>
              <w:bottom w:val="single" w:color="auto" w:sz="4" w:space="0"/>
              <w:right w:val="single" w:color="auto" w:sz="4" w:space="0"/>
            </w:tcBorders>
            <w:noWrap w:val="0"/>
            <w:vAlign w:val="center"/>
          </w:tcPr>
          <w:p w14:paraId="731D47E4">
            <w:pPr>
              <w:spacing w:line="440" w:lineRule="exact"/>
              <w:jc w:val="center"/>
              <w:rPr>
                <w:rFonts w:hint="eastAsia" w:ascii="宋体" w:hAnsi="宋体" w:cs="Narkisim"/>
                <w:szCs w:val="21"/>
              </w:rPr>
            </w:pPr>
          </w:p>
        </w:tc>
      </w:tr>
      <w:tr w14:paraId="3FA124C4">
        <w:tblPrEx>
          <w:tblCellMar>
            <w:top w:w="0" w:type="dxa"/>
            <w:left w:w="108" w:type="dxa"/>
            <w:bottom w:w="0" w:type="dxa"/>
            <w:right w:w="108" w:type="dxa"/>
          </w:tblCellMar>
        </w:tblPrEx>
        <w:trPr>
          <w:trHeight w:val="363" w:hRule="atLeast"/>
          <w:jc w:val="center"/>
        </w:trPr>
        <w:tc>
          <w:tcPr>
            <w:tcW w:w="9519" w:type="dxa"/>
            <w:gridSpan w:val="5"/>
            <w:tcBorders>
              <w:top w:val="single" w:color="auto" w:sz="4" w:space="0"/>
              <w:left w:val="single" w:color="auto" w:sz="4" w:space="0"/>
              <w:bottom w:val="single" w:color="auto" w:sz="4" w:space="0"/>
              <w:right w:val="single" w:color="000000" w:sz="4" w:space="0"/>
            </w:tcBorders>
            <w:noWrap w:val="0"/>
            <w:vAlign w:val="center"/>
          </w:tcPr>
          <w:p w14:paraId="16E56EB3">
            <w:pPr>
              <w:jc w:val="left"/>
              <w:rPr>
                <w:rFonts w:hint="eastAsia" w:ascii="宋体" w:hAnsi="宋体" w:cs="Narkisim"/>
                <w:szCs w:val="21"/>
              </w:rPr>
            </w:pPr>
            <w:r>
              <w:rPr>
                <w:rFonts w:hint="eastAsia" w:ascii="宋体" w:hAnsi="宋体" w:cs="Narkisim"/>
                <w:szCs w:val="21"/>
              </w:rPr>
              <w:t>采购人按上述内容对投标文件做出须自己负责的评审。表中所述分项评审结果分两种：（1）合格用“√”表示；（2）不合格用“ X ”表示，采购人对某一分项评审认为不合格时，必须要写明原因。有一项不合格的，则结论为不通过。</w:t>
            </w:r>
          </w:p>
        </w:tc>
      </w:tr>
    </w:tbl>
    <w:p w14:paraId="769F8DE5">
      <w:pPr>
        <w:widowControl/>
        <w:spacing w:line="440" w:lineRule="exact"/>
        <w:jc w:val="center"/>
        <w:rPr>
          <w:rFonts w:hint="eastAsia" w:ascii="宋体" w:hAnsi="宋体" w:cs="Narkisim"/>
          <w:b/>
          <w:bCs/>
          <w:sz w:val="28"/>
          <w:szCs w:val="28"/>
        </w:rPr>
      </w:pPr>
    </w:p>
    <w:p w14:paraId="2762E2A0">
      <w:pPr>
        <w:widowControl/>
        <w:spacing w:line="440" w:lineRule="exact"/>
        <w:jc w:val="center"/>
        <w:rPr>
          <w:rFonts w:hint="eastAsia" w:ascii="宋体" w:hAnsi="宋体" w:cs="Narkisim"/>
          <w:b/>
          <w:bCs/>
          <w:sz w:val="28"/>
          <w:szCs w:val="28"/>
        </w:rPr>
      </w:pPr>
    </w:p>
    <w:p w14:paraId="38F07983">
      <w:pPr>
        <w:widowControl/>
        <w:spacing w:line="440" w:lineRule="exact"/>
        <w:jc w:val="center"/>
        <w:rPr>
          <w:rFonts w:hint="eastAsia" w:ascii="宋体" w:hAnsi="宋体" w:cs="Narkisim"/>
          <w:b/>
          <w:bCs/>
          <w:sz w:val="28"/>
          <w:szCs w:val="28"/>
        </w:rPr>
      </w:pPr>
    </w:p>
    <w:p w14:paraId="5B8FAD59">
      <w:pPr>
        <w:widowControl/>
        <w:spacing w:line="440" w:lineRule="exact"/>
        <w:jc w:val="center"/>
        <w:rPr>
          <w:rFonts w:hint="eastAsia" w:ascii="宋体" w:hAnsi="宋体" w:cs="Narkisim"/>
          <w:b/>
          <w:bCs/>
          <w:sz w:val="28"/>
          <w:szCs w:val="28"/>
        </w:rPr>
      </w:pPr>
      <w:r>
        <w:rPr>
          <w:rFonts w:hint="eastAsia" w:ascii="宋体" w:hAnsi="宋体" w:cs="Narkisim"/>
          <w:b/>
          <w:bCs/>
          <w:sz w:val="28"/>
          <w:szCs w:val="28"/>
        </w:rPr>
        <w:t>初步评审—符合性审查表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88"/>
        <w:gridCol w:w="7371"/>
        <w:gridCol w:w="473"/>
        <w:gridCol w:w="420"/>
        <w:gridCol w:w="468"/>
      </w:tblGrid>
      <w:tr w14:paraId="0458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26" w:hRule="atLeast"/>
          <w:jc w:val="center"/>
        </w:trPr>
        <w:tc>
          <w:tcPr>
            <w:tcW w:w="588" w:type="dxa"/>
            <w:vMerge w:val="restart"/>
            <w:noWrap w:val="0"/>
            <w:vAlign w:val="center"/>
          </w:tcPr>
          <w:p w14:paraId="3245FB93">
            <w:pPr>
              <w:widowControl/>
              <w:spacing w:line="440" w:lineRule="exact"/>
              <w:jc w:val="center"/>
              <w:rPr>
                <w:rFonts w:hint="eastAsia" w:ascii="宋体" w:hAnsi="宋体" w:cs="Narkisim"/>
                <w:kern w:val="0"/>
                <w:szCs w:val="21"/>
              </w:rPr>
            </w:pPr>
            <w:r>
              <w:rPr>
                <w:rFonts w:hint="eastAsia" w:ascii="宋体" w:hAnsi="宋体" w:cs="Narkisim"/>
                <w:kern w:val="0"/>
                <w:szCs w:val="21"/>
              </w:rPr>
              <w:t>序号</w:t>
            </w:r>
          </w:p>
        </w:tc>
        <w:tc>
          <w:tcPr>
            <w:tcW w:w="7371" w:type="dxa"/>
            <w:vMerge w:val="restart"/>
            <w:noWrap w:val="0"/>
            <w:vAlign w:val="center"/>
          </w:tcPr>
          <w:p w14:paraId="222F2261">
            <w:pPr>
              <w:widowControl/>
              <w:spacing w:line="440" w:lineRule="exact"/>
              <w:jc w:val="center"/>
              <w:rPr>
                <w:rFonts w:hint="eastAsia" w:ascii="宋体" w:hAnsi="宋体" w:cs="Narkisim"/>
                <w:kern w:val="0"/>
                <w:szCs w:val="21"/>
              </w:rPr>
            </w:pPr>
            <w:r>
              <w:rPr>
                <w:rFonts w:hint="eastAsia" w:ascii="宋体" w:hAnsi="宋体" w:cs="Narkisim"/>
                <w:kern w:val="0"/>
                <w:szCs w:val="21"/>
              </w:rPr>
              <w:t>投标文件符合性审查内容</w:t>
            </w:r>
          </w:p>
        </w:tc>
        <w:tc>
          <w:tcPr>
            <w:tcW w:w="1361" w:type="dxa"/>
            <w:gridSpan w:val="3"/>
            <w:noWrap w:val="0"/>
            <w:vAlign w:val="center"/>
          </w:tcPr>
          <w:p w14:paraId="15F1D20B">
            <w:pPr>
              <w:widowControl/>
              <w:spacing w:line="440" w:lineRule="exact"/>
              <w:jc w:val="center"/>
              <w:rPr>
                <w:rFonts w:hint="eastAsia" w:ascii="宋体" w:hAnsi="宋体" w:cs="Narkisim"/>
                <w:kern w:val="0"/>
                <w:szCs w:val="21"/>
              </w:rPr>
            </w:pPr>
            <w:r>
              <w:rPr>
                <w:rFonts w:hint="eastAsia" w:ascii="宋体" w:hAnsi="宋体" w:cs="Narkisim"/>
                <w:szCs w:val="21"/>
              </w:rPr>
              <w:t>投 标 人</w:t>
            </w:r>
          </w:p>
        </w:tc>
      </w:tr>
      <w:tr w14:paraId="0869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233" w:hRule="atLeast"/>
          <w:jc w:val="center"/>
        </w:trPr>
        <w:tc>
          <w:tcPr>
            <w:tcW w:w="588" w:type="dxa"/>
            <w:vMerge w:val="continue"/>
            <w:noWrap w:val="0"/>
            <w:vAlign w:val="center"/>
          </w:tcPr>
          <w:p w14:paraId="6F50F70A">
            <w:pPr>
              <w:spacing w:line="440" w:lineRule="exact"/>
              <w:rPr>
                <w:rFonts w:hint="eastAsia" w:ascii="宋体" w:hAnsi="宋体" w:cs="Narkisim"/>
                <w:szCs w:val="21"/>
              </w:rPr>
            </w:pPr>
          </w:p>
        </w:tc>
        <w:tc>
          <w:tcPr>
            <w:tcW w:w="7371" w:type="dxa"/>
            <w:vMerge w:val="continue"/>
            <w:noWrap w:val="0"/>
            <w:vAlign w:val="center"/>
          </w:tcPr>
          <w:p w14:paraId="1ADC0A27">
            <w:pPr>
              <w:spacing w:line="440" w:lineRule="exact"/>
              <w:rPr>
                <w:rFonts w:hint="eastAsia" w:ascii="宋体" w:hAnsi="宋体" w:cs="Narkisim"/>
                <w:szCs w:val="21"/>
              </w:rPr>
            </w:pPr>
          </w:p>
        </w:tc>
        <w:tc>
          <w:tcPr>
            <w:tcW w:w="473" w:type="dxa"/>
            <w:noWrap w:val="0"/>
            <w:vAlign w:val="center"/>
          </w:tcPr>
          <w:p w14:paraId="1B7A8ADA">
            <w:pPr>
              <w:spacing w:line="440" w:lineRule="exact"/>
              <w:jc w:val="center"/>
              <w:rPr>
                <w:rFonts w:hint="eastAsia" w:ascii="宋体" w:hAnsi="宋体" w:cs="Narkisim"/>
                <w:szCs w:val="21"/>
              </w:rPr>
            </w:pPr>
            <w:r>
              <w:rPr>
                <w:rFonts w:hint="eastAsia" w:ascii="宋体" w:hAnsi="宋体" w:cs="Narkisim"/>
                <w:szCs w:val="21"/>
              </w:rPr>
              <w:t>a</w:t>
            </w:r>
          </w:p>
        </w:tc>
        <w:tc>
          <w:tcPr>
            <w:tcW w:w="420" w:type="dxa"/>
            <w:noWrap w:val="0"/>
            <w:vAlign w:val="top"/>
          </w:tcPr>
          <w:p w14:paraId="227B0755">
            <w:pPr>
              <w:spacing w:line="440" w:lineRule="exact"/>
              <w:jc w:val="center"/>
              <w:rPr>
                <w:rFonts w:hint="eastAsia" w:ascii="宋体" w:hAnsi="宋体" w:cs="Narkisim"/>
                <w:szCs w:val="21"/>
              </w:rPr>
            </w:pPr>
            <w:r>
              <w:rPr>
                <w:rFonts w:hint="eastAsia" w:ascii="宋体" w:hAnsi="宋体" w:cs="Narkisim"/>
                <w:szCs w:val="21"/>
              </w:rPr>
              <w:t>b</w:t>
            </w:r>
          </w:p>
        </w:tc>
        <w:tc>
          <w:tcPr>
            <w:tcW w:w="468" w:type="dxa"/>
            <w:noWrap w:val="0"/>
            <w:vAlign w:val="center"/>
          </w:tcPr>
          <w:p w14:paraId="6C556B3B">
            <w:pPr>
              <w:spacing w:line="440" w:lineRule="exact"/>
              <w:jc w:val="center"/>
              <w:rPr>
                <w:rFonts w:hint="eastAsia" w:ascii="宋体" w:hAnsi="宋体" w:cs="Narkisim"/>
                <w:szCs w:val="21"/>
              </w:rPr>
            </w:pPr>
            <w:r>
              <w:rPr>
                <w:rFonts w:hint="eastAsia" w:ascii="宋体" w:hAnsi="宋体" w:cs="Narkisim"/>
                <w:szCs w:val="21"/>
              </w:rPr>
              <w:t>c</w:t>
            </w:r>
          </w:p>
        </w:tc>
      </w:tr>
      <w:tr w14:paraId="76C2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696" w:hRule="atLeast"/>
          <w:jc w:val="center"/>
        </w:trPr>
        <w:tc>
          <w:tcPr>
            <w:tcW w:w="588" w:type="dxa"/>
            <w:noWrap w:val="0"/>
            <w:vAlign w:val="center"/>
          </w:tcPr>
          <w:p w14:paraId="55F7431E">
            <w:pPr>
              <w:widowControl/>
              <w:spacing w:line="440" w:lineRule="exact"/>
              <w:jc w:val="center"/>
              <w:rPr>
                <w:rFonts w:hint="eastAsia" w:ascii="宋体" w:hAnsi="宋体" w:cs="Narkisim"/>
                <w:kern w:val="0"/>
                <w:szCs w:val="21"/>
              </w:rPr>
            </w:pPr>
            <w:r>
              <w:rPr>
                <w:rFonts w:hint="eastAsia" w:ascii="宋体" w:hAnsi="宋体" w:cs="Narkisim"/>
                <w:kern w:val="0"/>
                <w:szCs w:val="21"/>
              </w:rPr>
              <w:t>1</w:t>
            </w:r>
          </w:p>
        </w:tc>
        <w:tc>
          <w:tcPr>
            <w:tcW w:w="7371" w:type="dxa"/>
            <w:noWrap w:val="0"/>
            <w:vAlign w:val="center"/>
          </w:tcPr>
          <w:p w14:paraId="24FD7DEB">
            <w:pPr>
              <w:widowControl/>
              <w:spacing w:line="440" w:lineRule="exact"/>
              <w:jc w:val="left"/>
              <w:rPr>
                <w:rFonts w:hint="eastAsia" w:ascii="宋体" w:hAnsi="宋体" w:cs="Narkisim"/>
                <w:kern w:val="0"/>
                <w:szCs w:val="21"/>
              </w:rPr>
            </w:pPr>
            <w:r>
              <w:rPr>
                <w:rFonts w:hint="eastAsia" w:ascii="宋体" w:hAnsi="宋体" w:cs="Narkisim"/>
                <w:kern w:val="0"/>
                <w:szCs w:val="21"/>
              </w:rPr>
              <w:t>凡招标文件中要求盖章或签字处，按要求加盖单位公章、法定代表人或被授权委托人签字或盖章的。　</w:t>
            </w:r>
          </w:p>
        </w:tc>
        <w:tc>
          <w:tcPr>
            <w:tcW w:w="473" w:type="dxa"/>
            <w:noWrap w:val="0"/>
            <w:vAlign w:val="top"/>
          </w:tcPr>
          <w:p w14:paraId="564D86A8">
            <w:pPr>
              <w:widowControl/>
              <w:spacing w:line="440" w:lineRule="exact"/>
              <w:jc w:val="center"/>
              <w:rPr>
                <w:rFonts w:hint="eastAsia" w:ascii="宋体" w:hAnsi="宋体" w:cs="Narkisim"/>
                <w:kern w:val="0"/>
                <w:szCs w:val="21"/>
              </w:rPr>
            </w:pPr>
          </w:p>
        </w:tc>
        <w:tc>
          <w:tcPr>
            <w:tcW w:w="420" w:type="dxa"/>
            <w:noWrap w:val="0"/>
            <w:vAlign w:val="top"/>
          </w:tcPr>
          <w:p w14:paraId="4C39C0DA">
            <w:pPr>
              <w:widowControl/>
              <w:spacing w:line="440" w:lineRule="exact"/>
              <w:jc w:val="center"/>
              <w:rPr>
                <w:rFonts w:hint="eastAsia" w:ascii="宋体" w:hAnsi="宋体" w:cs="Narkisim"/>
                <w:kern w:val="0"/>
                <w:szCs w:val="21"/>
              </w:rPr>
            </w:pPr>
          </w:p>
        </w:tc>
        <w:tc>
          <w:tcPr>
            <w:tcW w:w="468" w:type="dxa"/>
            <w:noWrap w:val="0"/>
            <w:vAlign w:val="top"/>
          </w:tcPr>
          <w:p w14:paraId="25116673">
            <w:pPr>
              <w:widowControl/>
              <w:spacing w:line="440" w:lineRule="exact"/>
              <w:jc w:val="center"/>
              <w:rPr>
                <w:rFonts w:hint="eastAsia" w:ascii="宋体" w:hAnsi="宋体" w:cs="Narkisim"/>
                <w:kern w:val="0"/>
                <w:szCs w:val="21"/>
              </w:rPr>
            </w:pPr>
          </w:p>
        </w:tc>
      </w:tr>
      <w:tr w14:paraId="5A13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704" w:hRule="atLeast"/>
          <w:jc w:val="center"/>
        </w:trPr>
        <w:tc>
          <w:tcPr>
            <w:tcW w:w="588" w:type="dxa"/>
            <w:noWrap w:val="0"/>
            <w:vAlign w:val="center"/>
          </w:tcPr>
          <w:p w14:paraId="645CE3B4">
            <w:pPr>
              <w:widowControl/>
              <w:spacing w:line="440" w:lineRule="exact"/>
              <w:jc w:val="center"/>
              <w:rPr>
                <w:rFonts w:hint="eastAsia" w:ascii="宋体" w:hAnsi="宋体" w:cs="Narkisim"/>
                <w:kern w:val="0"/>
                <w:szCs w:val="21"/>
              </w:rPr>
            </w:pPr>
            <w:r>
              <w:rPr>
                <w:rFonts w:hint="eastAsia" w:ascii="宋体" w:hAnsi="宋体" w:cs="Narkisim"/>
                <w:kern w:val="0"/>
                <w:szCs w:val="21"/>
              </w:rPr>
              <w:t>2</w:t>
            </w:r>
          </w:p>
        </w:tc>
        <w:tc>
          <w:tcPr>
            <w:tcW w:w="7371" w:type="dxa"/>
            <w:noWrap w:val="0"/>
            <w:vAlign w:val="center"/>
          </w:tcPr>
          <w:p w14:paraId="473F542C">
            <w:pPr>
              <w:widowControl/>
              <w:spacing w:line="440" w:lineRule="exact"/>
              <w:jc w:val="left"/>
              <w:rPr>
                <w:rFonts w:hint="eastAsia" w:ascii="宋体" w:hAnsi="宋体" w:cs="Narkisim"/>
                <w:kern w:val="0"/>
                <w:szCs w:val="21"/>
              </w:rPr>
            </w:pPr>
            <w:r>
              <w:rPr>
                <w:rFonts w:hint="eastAsia" w:ascii="宋体" w:hAnsi="宋体" w:cs="Narkisim"/>
                <w:kern w:val="0"/>
                <w:szCs w:val="21"/>
              </w:rPr>
              <w:t>投标文件组成齐全完整，内容均按规定填写；投标文件的关键内容无字迹模糊，无法辨认。　</w:t>
            </w:r>
          </w:p>
        </w:tc>
        <w:tc>
          <w:tcPr>
            <w:tcW w:w="473" w:type="dxa"/>
            <w:noWrap w:val="0"/>
            <w:vAlign w:val="top"/>
          </w:tcPr>
          <w:p w14:paraId="2C3A52AB">
            <w:pPr>
              <w:widowControl/>
              <w:spacing w:line="440" w:lineRule="exact"/>
              <w:jc w:val="center"/>
              <w:rPr>
                <w:rFonts w:hint="eastAsia" w:ascii="宋体" w:hAnsi="宋体" w:cs="Narkisim"/>
                <w:kern w:val="0"/>
                <w:szCs w:val="21"/>
              </w:rPr>
            </w:pPr>
          </w:p>
        </w:tc>
        <w:tc>
          <w:tcPr>
            <w:tcW w:w="420" w:type="dxa"/>
            <w:noWrap w:val="0"/>
            <w:vAlign w:val="top"/>
          </w:tcPr>
          <w:p w14:paraId="421CF2F8">
            <w:pPr>
              <w:widowControl/>
              <w:spacing w:line="440" w:lineRule="exact"/>
              <w:jc w:val="center"/>
              <w:rPr>
                <w:rFonts w:hint="eastAsia" w:ascii="宋体" w:hAnsi="宋体" w:cs="Narkisim"/>
                <w:kern w:val="0"/>
                <w:szCs w:val="21"/>
              </w:rPr>
            </w:pPr>
          </w:p>
        </w:tc>
        <w:tc>
          <w:tcPr>
            <w:tcW w:w="468" w:type="dxa"/>
            <w:noWrap w:val="0"/>
            <w:vAlign w:val="top"/>
          </w:tcPr>
          <w:p w14:paraId="28090B93">
            <w:pPr>
              <w:widowControl/>
              <w:spacing w:line="440" w:lineRule="exact"/>
              <w:jc w:val="center"/>
              <w:rPr>
                <w:rFonts w:hint="eastAsia" w:ascii="宋体" w:hAnsi="宋体" w:cs="Narkisim"/>
                <w:kern w:val="0"/>
                <w:szCs w:val="21"/>
              </w:rPr>
            </w:pPr>
          </w:p>
        </w:tc>
      </w:tr>
      <w:tr w14:paraId="36A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24" w:hRule="atLeast"/>
          <w:jc w:val="center"/>
        </w:trPr>
        <w:tc>
          <w:tcPr>
            <w:tcW w:w="588" w:type="dxa"/>
            <w:noWrap w:val="0"/>
            <w:vAlign w:val="center"/>
          </w:tcPr>
          <w:p w14:paraId="5D8F06EE">
            <w:pPr>
              <w:widowControl/>
              <w:spacing w:line="440" w:lineRule="exact"/>
              <w:jc w:val="center"/>
              <w:rPr>
                <w:rFonts w:hint="eastAsia" w:ascii="宋体" w:hAnsi="宋体" w:cs="Narkisim"/>
                <w:kern w:val="0"/>
                <w:szCs w:val="21"/>
              </w:rPr>
            </w:pPr>
            <w:r>
              <w:rPr>
                <w:rFonts w:hint="eastAsia" w:ascii="宋体" w:hAnsi="宋体" w:cs="Narkisim"/>
                <w:kern w:val="0"/>
                <w:szCs w:val="21"/>
              </w:rPr>
              <w:t>3</w:t>
            </w:r>
          </w:p>
        </w:tc>
        <w:tc>
          <w:tcPr>
            <w:tcW w:w="7371" w:type="dxa"/>
            <w:noWrap w:val="0"/>
            <w:vAlign w:val="center"/>
          </w:tcPr>
          <w:p w14:paraId="32023778">
            <w:pPr>
              <w:widowControl/>
              <w:spacing w:line="440" w:lineRule="exact"/>
              <w:jc w:val="left"/>
              <w:rPr>
                <w:rFonts w:hint="eastAsia" w:ascii="宋体" w:hAnsi="宋体" w:eastAsia="宋体" w:cs="Narkisim"/>
                <w:kern w:val="0"/>
                <w:szCs w:val="21"/>
                <w:lang w:eastAsia="zh-CN"/>
              </w:rPr>
            </w:pPr>
            <w:r>
              <w:rPr>
                <w:rFonts w:hint="eastAsia" w:ascii="宋体" w:hAnsi="宋体" w:cs="Narkisim"/>
                <w:kern w:val="0"/>
                <w:szCs w:val="21"/>
              </w:rPr>
              <w:t>投标人的投标报价未超出最高投标限价</w:t>
            </w:r>
            <w:r>
              <w:rPr>
                <w:rFonts w:hint="eastAsia" w:ascii="宋体" w:hAnsi="宋体" w:cs="Narkisim"/>
                <w:kern w:val="0"/>
                <w:szCs w:val="21"/>
                <w:lang w:eastAsia="zh-CN"/>
              </w:rPr>
              <w:t>。</w:t>
            </w:r>
          </w:p>
        </w:tc>
        <w:tc>
          <w:tcPr>
            <w:tcW w:w="473" w:type="dxa"/>
            <w:noWrap w:val="0"/>
            <w:vAlign w:val="top"/>
          </w:tcPr>
          <w:p w14:paraId="34AC798D">
            <w:pPr>
              <w:widowControl/>
              <w:spacing w:line="440" w:lineRule="exact"/>
              <w:jc w:val="center"/>
              <w:rPr>
                <w:rFonts w:hint="eastAsia" w:ascii="宋体" w:hAnsi="宋体" w:cs="Narkisim"/>
                <w:kern w:val="0"/>
                <w:szCs w:val="21"/>
              </w:rPr>
            </w:pPr>
          </w:p>
        </w:tc>
        <w:tc>
          <w:tcPr>
            <w:tcW w:w="420" w:type="dxa"/>
            <w:noWrap w:val="0"/>
            <w:vAlign w:val="top"/>
          </w:tcPr>
          <w:p w14:paraId="2ED98877">
            <w:pPr>
              <w:widowControl/>
              <w:spacing w:line="440" w:lineRule="exact"/>
              <w:jc w:val="center"/>
              <w:rPr>
                <w:rFonts w:hint="eastAsia" w:ascii="宋体" w:hAnsi="宋体" w:cs="Narkisim"/>
                <w:kern w:val="0"/>
                <w:szCs w:val="21"/>
              </w:rPr>
            </w:pPr>
          </w:p>
        </w:tc>
        <w:tc>
          <w:tcPr>
            <w:tcW w:w="468" w:type="dxa"/>
            <w:noWrap w:val="0"/>
            <w:vAlign w:val="top"/>
          </w:tcPr>
          <w:p w14:paraId="69C706B7">
            <w:pPr>
              <w:widowControl/>
              <w:spacing w:line="440" w:lineRule="exact"/>
              <w:jc w:val="center"/>
              <w:rPr>
                <w:rFonts w:hint="eastAsia" w:ascii="宋体" w:hAnsi="宋体" w:cs="Narkisim"/>
                <w:kern w:val="0"/>
                <w:szCs w:val="21"/>
              </w:rPr>
            </w:pPr>
          </w:p>
        </w:tc>
      </w:tr>
      <w:tr w14:paraId="003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0" w:hRule="atLeast"/>
          <w:jc w:val="center"/>
        </w:trPr>
        <w:tc>
          <w:tcPr>
            <w:tcW w:w="588" w:type="dxa"/>
            <w:noWrap w:val="0"/>
            <w:vAlign w:val="center"/>
          </w:tcPr>
          <w:p w14:paraId="22E371CD">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4</w:t>
            </w:r>
          </w:p>
        </w:tc>
        <w:tc>
          <w:tcPr>
            <w:tcW w:w="7371" w:type="dxa"/>
            <w:noWrap w:val="0"/>
            <w:vAlign w:val="center"/>
          </w:tcPr>
          <w:p w14:paraId="22CBCE86">
            <w:pPr>
              <w:widowControl/>
              <w:spacing w:line="440" w:lineRule="exact"/>
              <w:jc w:val="left"/>
              <w:rPr>
                <w:rFonts w:hint="eastAsia" w:ascii="宋体" w:hAnsi="宋体" w:cs="Narkisim"/>
                <w:kern w:val="0"/>
                <w:szCs w:val="21"/>
              </w:rPr>
            </w:pPr>
            <w:r>
              <w:rPr>
                <w:rFonts w:hint="eastAsia" w:ascii="宋体" w:hAnsi="宋体" w:cs="Narkisim"/>
                <w:kern w:val="0"/>
                <w:szCs w:val="21"/>
              </w:rPr>
              <w:t>同一投标人没有提交两个或两个以上不同的投标文件或者投标报价，但招标文件要求提交备选投标的除外。</w:t>
            </w:r>
          </w:p>
        </w:tc>
        <w:tc>
          <w:tcPr>
            <w:tcW w:w="473" w:type="dxa"/>
            <w:noWrap w:val="0"/>
            <w:vAlign w:val="top"/>
          </w:tcPr>
          <w:p w14:paraId="6B00012D">
            <w:pPr>
              <w:widowControl/>
              <w:spacing w:line="440" w:lineRule="exact"/>
              <w:jc w:val="center"/>
              <w:rPr>
                <w:rFonts w:hint="eastAsia" w:ascii="宋体" w:hAnsi="宋体" w:cs="Narkisim"/>
                <w:kern w:val="0"/>
                <w:szCs w:val="21"/>
              </w:rPr>
            </w:pPr>
          </w:p>
        </w:tc>
        <w:tc>
          <w:tcPr>
            <w:tcW w:w="420" w:type="dxa"/>
            <w:noWrap w:val="0"/>
            <w:vAlign w:val="top"/>
          </w:tcPr>
          <w:p w14:paraId="77A2EF81">
            <w:pPr>
              <w:widowControl/>
              <w:spacing w:line="440" w:lineRule="exact"/>
              <w:jc w:val="center"/>
              <w:rPr>
                <w:rFonts w:hint="eastAsia" w:ascii="宋体" w:hAnsi="宋体" w:cs="Narkisim"/>
                <w:kern w:val="0"/>
                <w:szCs w:val="21"/>
              </w:rPr>
            </w:pPr>
          </w:p>
        </w:tc>
        <w:tc>
          <w:tcPr>
            <w:tcW w:w="468" w:type="dxa"/>
            <w:noWrap w:val="0"/>
            <w:vAlign w:val="top"/>
          </w:tcPr>
          <w:p w14:paraId="076FE57E">
            <w:pPr>
              <w:widowControl/>
              <w:spacing w:line="440" w:lineRule="exact"/>
              <w:jc w:val="center"/>
              <w:rPr>
                <w:rFonts w:hint="eastAsia" w:ascii="宋体" w:hAnsi="宋体" w:cs="Narkisim"/>
                <w:kern w:val="0"/>
                <w:szCs w:val="21"/>
              </w:rPr>
            </w:pPr>
          </w:p>
        </w:tc>
      </w:tr>
      <w:tr w14:paraId="0604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6" w:hRule="atLeast"/>
          <w:jc w:val="center"/>
        </w:trPr>
        <w:tc>
          <w:tcPr>
            <w:tcW w:w="588" w:type="dxa"/>
            <w:noWrap w:val="0"/>
            <w:vAlign w:val="center"/>
          </w:tcPr>
          <w:p w14:paraId="28A9A306">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5</w:t>
            </w:r>
          </w:p>
        </w:tc>
        <w:tc>
          <w:tcPr>
            <w:tcW w:w="7371" w:type="dxa"/>
            <w:noWrap w:val="0"/>
            <w:vAlign w:val="center"/>
          </w:tcPr>
          <w:p w14:paraId="3C8BA6FE">
            <w:pPr>
              <w:widowControl/>
              <w:spacing w:line="440" w:lineRule="exact"/>
              <w:jc w:val="left"/>
              <w:rPr>
                <w:rFonts w:hint="eastAsia" w:ascii="宋体" w:hAnsi="宋体" w:cs="Narkisim"/>
                <w:kern w:val="0"/>
                <w:szCs w:val="21"/>
              </w:rPr>
            </w:pPr>
            <w:r>
              <w:rPr>
                <w:rFonts w:hint="eastAsia" w:ascii="宋体" w:hAnsi="宋体" w:cs="Narkisim"/>
                <w:kern w:val="0"/>
                <w:szCs w:val="21"/>
              </w:rPr>
              <w:t>投标有效期是否满足招标文件要求。</w:t>
            </w:r>
          </w:p>
        </w:tc>
        <w:tc>
          <w:tcPr>
            <w:tcW w:w="473" w:type="dxa"/>
            <w:noWrap w:val="0"/>
            <w:vAlign w:val="top"/>
          </w:tcPr>
          <w:p w14:paraId="5EF39A49">
            <w:pPr>
              <w:widowControl/>
              <w:spacing w:line="440" w:lineRule="exact"/>
              <w:jc w:val="center"/>
              <w:rPr>
                <w:rFonts w:hint="eastAsia" w:ascii="宋体" w:hAnsi="宋体" w:cs="Narkisim"/>
                <w:kern w:val="0"/>
                <w:szCs w:val="21"/>
              </w:rPr>
            </w:pPr>
          </w:p>
        </w:tc>
        <w:tc>
          <w:tcPr>
            <w:tcW w:w="420" w:type="dxa"/>
            <w:noWrap w:val="0"/>
            <w:vAlign w:val="top"/>
          </w:tcPr>
          <w:p w14:paraId="26EC9785">
            <w:pPr>
              <w:widowControl/>
              <w:spacing w:line="440" w:lineRule="exact"/>
              <w:jc w:val="center"/>
              <w:rPr>
                <w:rFonts w:hint="eastAsia" w:ascii="宋体" w:hAnsi="宋体" w:cs="Narkisim"/>
                <w:kern w:val="0"/>
                <w:szCs w:val="21"/>
              </w:rPr>
            </w:pPr>
          </w:p>
        </w:tc>
        <w:tc>
          <w:tcPr>
            <w:tcW w:w="468" w:type="dxa"/>
            <w:noWrap w:val="0"/>
            <w:vAlign w:val="top"/>
          </w:tcPr>
          <w:p w14:paraId="423FB9A3">
            <w:pPr>
              <w:widowControl/>
              <w:spacing w:line="440" w:lineRule="exact"/>
              <w:jc w:val="center"/>
              <w:rPr>
                <w:rFonts w:hint="eastAsia" w:ascii="宋体" w:hAnsi="宋体" w:cs="Narkisim"/>
                <w:kern w:val="0"/>
                <w:szCs w:val="21"/>
              </w:rPr>
            </w:pPr>
          </w:p>
        </w:tc>
      </w:tr>
      <w:tr w14:paraId="0A4B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53FB1046">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6</w:t>
            </w:r>
          </w:p>
        </w:tc>
        <w:tc>
          <w:tcPr>
            <w:tcW w:w="7371" w:type="dxa"/>
            <w:noWrap w:val="0"/>
            <w:vAlign w:val="center"/>
          </w:tcPr>
          <w:p w14:paraId="462D6CAB">
            <w:pPr>
              <w:widowControl/>
              <w:spacing w:line="440" w:lineRule="exact"/>
              <w:jc w:val="left"/>
              <w:rPr>
                <w:rFonts w:hint="eastAsia" w:ascii="宋体" w:hAnsi="宋体" w:cs="Narkisim"/>
                <w:kern w:val="0"/>
                <w:szCs w:val="21"/>
              </w:rPr>
            </w:pPr>
            <w:r>
              <w:rPr>
                <w:rFonts w:hint="eastAsia" w:ascii="宋体" w:hAnsi="宋体" w:cs="Narkisim"/>
                <w:kern w:val="0"/>
                <w:szCs w:val="21"/>
              </w:rPr>
              <w:t>投标文件符合招标文件实质性要求的。</w:t>
            </w:r>
          </w:p>
        </w:tc>
        <w:tc>
          <w:tcPr>
            <w:tcW w:w="473" w:type="dxa"/>
            <w:noWrap w:val="0"/>
            <w:vAlign w:val="top"/>
          </w:tcPr>
          <w:p w14:paraId="35FAB4AF">
            <w:pPr>
              <w:widowControl/>
              <w:spacing w:line="440" w:lineRule="exact"/>
              <w:jc w:val="center"/>
              <w:rPr>
                <w:rFonts w:hint="eastAsia" w:ascii="宋体" w:hAnsi="宋体" w:cs="Narkisim"/>
                <w:kern w:val="0"/>
                <w:szCs w:val="21"/>
              </w:rPr>
            </w:pPr>
          </w:p>
        </w:tc>
        <w:tc>
          <w:tcPr>
            <w:tcW w:w="420" w:type="dxa"/>
            <w:noWrap w:val="0"/>
            <w:vAlign w:val="top"/>
          </w:tcPr>
          <w:p w14:paraId="18613F2E">
            <w:pPr>
              <w:widowControl/>
              <w:spacing w:line="440" w:lineRule="exact"/>
              <w:jc w:val="center"/>
              <w:rPr>
                <w:rFonts w:hint="eastAsia" w:ascii="宋体" w:hAnsi="宋体" w:cs="Narkisim"/>
                <w:kern w:val="0"/>
                <w:szCs w:val="21"/>
              </w:rPr>
            </w:pPr>
          </w:p>
        </w:tc>
        <w:tc>
          <w:tcPr>
            <w:tcW w:w="468" w:type="dxa"/>
            <w:noWrap w:val="0"/>
            <w:vAlign w:val="top"/>
          </w:tcPr>
          <w:p w14:paraId="575BC696">
            <w:pPr>
              <w:widowControl/>
              <w:spacing w:line="440" w:lineRule="exact"/>
              <w:jc w:val="center"/>
              <w:rPr>
                <w:rFonts w:hint="eastAsia" w:ascii="宋体" w:hAnsi="宋体" w:cs="Narkisim"/>
                <w:kern w:val="0"/>
                <w:szCs w:val="21"/>
              </w:rPr>
            </w:pPr>
          </w:p>
        </w:tc>
      </w:tr>
      <w:tr w14:paraId="5B38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41" w:hRule="atLeast"/>
          <w:jc w:val="center"/>
        </w:trPr>
        <w:tc>
          <w:tcPr>
            <w:tcW w:w="588" w:type="dxa"/>
            <w:noWrap w:val="0"/>
            <w:vAlign w:val="center"/>
          </w:tcPr>
          <w:p w14:paraId="13C06E99">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7</w:t>
            </w:r>
          </w:p>
        </w:tc>
        <w:tc>
          <w:tcPr>
            <w:tcW w:w="7371" w:type="dxa"/>
            <w:noWrap w:val="0"/>
            <w:vAlign w:val="center"/>
          </w:tcPr>
          <w:p w14:paraId="4B44191E">
            <w:pPr>
              <w:widowControl/>
              <w:spacing w:line="440" w:lineRule="exact"/>
              <w:jc w:val="left"/>
              <w:rPr>
                <w:rFonts w:hint="eastAsia" w:ascii="宋体" w:hAnsi="宋体" w:cs="Narkisim"/>
                <w:kern w:val="0"/>
                <w:szCs w:val="21"/>
              </w:rPr>
            </w:pPr>
            <w:r>
              <w:rPr>
                <w:rFonts w:hint="eastAsia" w:ascii="宋体" w:hAnsi="宋体" w:cs="Narkisim"/>
                <w:kern w:val="0"/>
                <w:szCs w:val="21"/>
              </w:rPr>
              <w:t>投标人按要求缴纳投标保证金的。</w:t>
            </w:r>
          </w:p>
        </w:tc>
        <w:tc>
          <w:tcPr>
            <w:tcW w:w="473" w:type="dxa"/>
            <w:noWrap w:val="0"/>
            <w:vAlign w:val="top"/>
          </w:tcPr>
          <w:p w14:paraId="5500D043">
            <w:pPr>
              <w:widowControl/>
              <w:spacing w:line="440" w:lineRule="exact"/>
              <w:jc w:val="center"/>
              <w:rPr>
                <w:rFonts w:hint="eastAsia" w:ascii="宋体" w:hAnsi="宋体" w:cs="Narkisim"/>
                <w:kern w:val="0"/>
                <w:szCs w:val="21"/>
              </w:rPr>
            </w:pPr>
          </w:p>
        </w:tc>
        <w:tc>
          <w:tcPr>
            <w:tcW w:w="420" w:type="dxa"/>
            <w:noWrap w:val="0"/>
            <w:vAlign w:val="top"/>
          </w:tcPr>
          <w:p w14:paraId="7DF63B9E">
            <w:pPr>
              <w:widowControl/>
              <w:spacing w:line="440" w:lineRule="exact"/>
              <w:jc w:val="center"/>
              <w:rPr>
                <w:rFonts w:hint="eastAsia" w:ascii="宋体" w:hAnsi="宋体" w:cs="Narkisim"/>
                <w:kern w:val="0"/>
                <w:szCs w:val="21"/>
              </w:rPr>
            </w:pPr>
          </w:p>
        </w:tc>
        <w:tc>
          <w:tcPr>
            <w:tcW w:w="468" w:type="dxa"/>
            <w:noWrap w:val="0"/>
            <w:vAlign w:val="top"/>
          </w:tcPr>
          <w:p w14:paraId="008E312D">
            <w:pPr>
              <w:widowControl/>
              <w:spacing w:line="440" w:lineRule="exact"/>
              <w:jc w:val="center"/>
              <w:rPr>
                <w:rFonts w:hint="eastAsia" w:ascii="宋体" w:hAnsi="宋体" w:cs="Narkisim"/>
                <w:kern w:val="0"/>
                <w:szCs w:val="21"/>
              </w:rPr>
            </w:pPr>
          </w:p>
        </w:tc>
      </w:tr>
      <w:tr w14:paraId="6262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62" w:hRule="atLeast"/>
          <w:jc w:val="center"/>
        </w:trPr>
        <w:tc>
          <w:tcPr>
            <w:tcW w:w="588" w:type="dxa"/>
            <w:noWrap w:val="0"/>
            <w:vAlign w:val="center"/>
          </w:tcPr>
          <w:p w14:paraId="648BE689">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8</w:t>
            </w:r>
          </w:p>
        </w:tc>
        <w:tc>
          <w:tcPr>
            <w:tcW w:w="7371" w:type="dxa"/>
            <w:noWrap w:val="0"/>
            <w:vAlign w:val="center"/>
          </w:tcPr>
          <w:p w14:paraId="1DF5D7DF">
            <w:pPr>
              <w:widowControl/>
              <w:spacing w:line="440" w:lineRule="exact"/>
              <w:jc w:val="left"/>
              <w:rPr>
                <w:rFonts w:hint="eastAsia" w:ascii="宋体" w:hAnsi="宋体" w:cs="Narkisim"/>
                <w:kern w:val="0"/>
                <w:szCs w:val="21"/>
              </w:rPr>
            </w:pPr>
            <w:r>
              <w:rPr>
                <w:rFonts w:hint="eastAsia" w:ascii="宋体" w:hAnsi="宋体" w:cs="Narkisim"/>
                <w:kern w:val="0"/>
                <w:szCs w:val="21"/>
              </w:rPr>
              <w:t>投标人不存在串通投标、弄虚作假等违法行为的。</w:t>
            </w:r>
          </w:p>
        </w:tc>
        <w:tc>
          <w:tcPr>
            <w:tcW w:w="473" w:type="dxa"/>
            <w:noWrap w:val="0"/>
            <w:vAlign w:val="top"/>
          </w:tcPr>
          <w:p w14:paraId="19E51C39">
            <w:pPr>
              <w:widowControl/>
              <w:spacing w:line="440" w:lineRule="exact"/>
              <w:jc w:val="center"/>
              <w:rPr>
                <w:rFonts w:hint="eastAsia" w:ascii="宋体" w:hAnsi="宋体" w:cs="Narkisim"/>
                <w:kern w:val="0"/>
                <w:szCs w:val="21"/>
              </w:rPr>
            </w:pPr>
          </w:p>
        </w:tc>
        <w:tc>
          <w:tcPr>
            <w:tcW w:w="420" w:type="dxa"/>
            <w:noWrap w:val="0"/>
            <w:vAlign w:val="top"/>
          </w:tcPr>
          <w:p w14:paraId="0913B0D6">
            <w:pPr>
              <w:widowControl/>
              <w:spacing w:line="440" w:lineRule="exact"/>
              <w:jc w:val="center"/>
              <w:rPr>
                <w:rFonts w:hint="eastAsia" w:ascii="宋体" w:hAnsi="宋体" w:cs="Narkisim"/>
                <w:kern w:val="0"/>
                <w:szCs w:val="21"/>
              </w:rPr>
            </w:pPr>
          </w:p>
        </w:tc>
        <w:tc>
          <w:tcPr>
            <w:tcW w:w="468" w:type="dxa"/>
            <w:noWrap w:val="0"/>
            <w:vAlign w:val="top"/>
          </w:tcPr>
          <w:p w14:paraId="69100446">
            <w:pPr>
              <w:widowControl/>
              <w:spacing w:line="440" w:lineRule="exact"/>
              <w:jc w:val="center"/>
              <w:rPr>
                <w:rFonts w:hint="eastAsia" w:ascii="宋体" w:hAnsi="宋体" w:cs="Narkisim"/>
                <w:kern w:val="0"/>
                <w:szCs w:val="21"/>
              </w:rPr>
            </w:pPr>
          </w:p>
        </w:tc>
      </w:tr>
      <w:tr w14:paraId="25C2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53" w:hRule="atLeast"/>
          <w:jc w:val="center"/>
        </w:trPr>
        <w:tc>
          <w:tcPr>
            <w:tcW w:w="588" w:type="dxa"/>
            <w:noWrap w:val="0"/>
            <w:vAlign w:val="center"/>
          </w:tcPr>
          <w:p w14:paraId="7482AD78">
            <w:pPr>
              <w:widowControl/>
              <w:spacing w:line="440" w:lineRule="exact"/>
              <w:jc w:val="center"/>
              <w:rPr>
                <w:rFonts w:hint="eastAsia" w:ascii="宋体" w:hAnsi="宋体" w:eastAsia="宋体" w:cs="Narkisim"/>
                <w:kern w:val="0"/>
                <w:szCs w:val="21"/>
                <w:lang w:eastAsia="zh-CN"/>
              </w:rPr>
            </w:pPr>
            <w:r>
              <w:rPr>
                <w:rFonts w:hint="eastAsia" w:ascii="宋体" w:hAnsi="宋体" w:cs="Narkisim"/>
                <w:kern w:val="0"/>
                <w:szCs w:val="21"/>
                <w:lang w:val="en-US" w:eastAsia="zh-CN"/>
              </w:rPr>
              <w:t>9</w:t>
            </w:r>
          </w:p>
        </w:tc>
        <w:tc>
          <w:tcPr>
            <w:tcW w:w="7371" w:type="dxa"/>
            <w:noWrap w:val="0"/>
            <w:vAlign w:val="center"/>
          </w:tcPr>
          <w:p w14:paraId="1BAF205F">
            <w:pPr>
              <w:widowControl/>
              <w:spacing w:line="440" w:lineRule="exact"/>
              <w:jc w:val="left"/>
              <w:rPr>
                <w:rFonts w:hint="eastAsia" w:ascii="宋体" w:hAnsi="宋体" w:cs="Narkisim"/>
                <w:kern w:val="0"/>
                <w:szCs w:val="21"/>
              </w:rPr>
            </w:pPr>
            <w:r>
              <w:rPr>
                <w:rFonts w:hint="eastAsia" w:ascii="宋体" w:hAnsi="宋体" w:cs="Narkisim"/>
                <w:kern w:val="0"/>
                <w:szCs w:val="21"/>
              </w:rPr>
              <w:t>无不符合招标文件要求、法律法规规定的其他情形。</w:t>
            </w:r>
          </w:p>
        </w:tc>
        <w:tc>
          <w:tcPr>
            <w:tcW w:w="473" w:type="dxa"/>
            <w:noWrap w:val="0"/>
            <w:vAlign w:val="top"/>
          </w:tcPr>
          <w:p w14:paraId="5FAAA5D6">
            <w:pPr>
              <w:widowControl/>
              <w:spacing w:line="440" w:lineRule="exact"/>
              <w:jc w:val="center"/>
              <w:rPr>
                <w:rFonts w:hint="eastAsia" w:ascii="宋体" w:hAnsi="宋体" w:cs="Narkisim"/>
                <w:kern w:val="0"/>
                <w:szCs w:val="21"/>
              </w:rPr>
            </w:pPr>
          </w:p>
        </w:tc>
        <w:tc>
          <w:tcPr>
            <w:tcW w:w="420" w:type="dxa"/>
            <w:noWrap w:val="0"/>
            <w:vAlign w:val="top"/>
          </w:tcPr>
          <w:p w14:paraId="3B7BF4AA">
            <w:pPr>
              <w:widowControl/>
              <w:spacing w:line="440" w:lineRule="exact"/>
              <w:jc w:val="center"/>
              <w:rPr>
                <w:rFonts w:hint="eastAsia" w:ascii="宋体" w:hAnsi="宋体" w:cs="Narkisim"/>
                <w:kern w:val="0"/>
                <w:szCs w:val="21"/>
              </w:rPr>
            </w:pPr>
          </w:p>
        </w:tc>
        <w:tc>
          <w:tcPr>
            <w:tcW w:w="468" w:type="dxa"/>
            <w:noWrap w:val="0"/>
            <w:vAlign w:val="top"/>
          </w:tcPr>
          <w:p w14:paraId="0DBF9891">
            <w:pPr>
              <w:widowControl/>
              <w:spacing w:line="440" w:lineRule="exact"/>
              <w:jc w:val="center"/>
              <w:rPr>
                <w:rFonts w:hint="eastAsia" w:ascii="宋体" w:hAnsi="宋体" w:cs="Narkisim"/>
                <w:kern w:val="0"/>
                <w:szCs w:val="21"/>
              </w:rPr>
            </w:pPr>
          </w:p>
        </w:tc>
      </w:tr>
      <w:tr w14:paraId="6006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56" w:hRule="atLeast"/>
          <w:jc w:val="center"/>
        </w:trPr>
        <w:tc>
          <w:tcPr>
            <w:tcW w:w="7959" w:type="dxa"/>
            <w:gridSpan w:val="2"/>
            <w:noWrap w:val="0"/>
            <w:vAlign w:val="center"/>
          </w:tcPr>
          <w:p w14:paraId="05B057B7">
            <w:pPr>
              <w:widowControl/>
              <w:spacing w:line="440" w:lineRule="exact"/>
              <w:jc w:val="center"/>
              <w:rPr>
                <w:rFonts w:hint="eastAsia" w:ascii="宋体" w:hAnsi="宋体" w:cs="Narkisim"/>
                <w:kern w:val="0"/>
                <w:szCs w:val="21"/>
              </w:rPr>
            </w:pPr>
            <w:r>
              <w:rPr>
                <w:rFonts w:hint="eastAsia" w:ascii="宋体" w:hAnsi="宋体" w:cs="Narkisim"/>
                <w:kern w:val="0"/>
                <w:szCs w:val="21"/>
              </w:rPr>
              <w:t>结    论（“√”表示通过，“×”表示不通过）</w:t>
            </w:r>
          </w:p>
        </w:tc>
        <w:tc>
          <w:tcPr>
            <w:tcW w:w="473" w:type="dxa"/>
            <w:noWrap w:val="0"/>
            <w:vAlign w:val="top"/>
          </w:tcPr>
          <w:p w14:paraId="5DCA74BB">
            <w:pPr>
              <w:widowControl/>
              <w:spacing w:line="440" w:lineRule="exact"/>
              <w:jc w:val="center"/>
              <w:rPr>
                <w:rFonts w:hint="eastAsia" w:ascii="宋体" w:hAnsi="宋体" w:cs="Narkisim"/>
                <w:kern w:val="0"/>
                <w:szCs w:val="21"/>
              </w:rPr>
            </w:pPr>
          </w:p>
        </w:tc>
        <w:tc>
          <w:tcPr>
            <w:tcW w:w="420" w:type="dxa"/>
            <w:noWrap w:val="0"/>
            <w:vAlign w:val="top"/>
          </w:tcPr>
          <w:p w14:paraId="0139839B">
            <w:pPr>
              <w:widowControl/>
              <w:spacing w:line="440" w:lineRule="exact"/>
              <w:jc w:val="center"/>
              <w:rPr>
                <w:rFonts w:hint="eastAsia" w:ascii="宋体" w:hAnsi="宋体" w:cs="Narkisim"/>
                <w:kern w:val="0"/>
                <w:szCs w:val="21"/>
              </w:rPr>
            </w:pPr>
          </w:p>
        </w:tc>
        <w:tc>
          <w:tcPr>
            <w:tcW w:w="468" w:type="dxa"/>
            <w:noWrap w:val="0"/>
            <w:vAlign w:val="top"/>
          </w:tcPr>
          <w:p w14:paraId="4CF891E9">
            <w:pPr>
              <w:widowControl/>
              <w:spacing w:line="440" w:lineRule="exact"/>
              <w:jc w:val="center"/>
              <w:rPr>
                <w:rFonts w:hint="eastAsia" w:ascii="宋体" w:hAnsi="宋体" w:cs="Narkisim"/>
                <w:kern w:val="0"/>
                <w:szCs w:val="21"/>
              </w:rPr>
            </w:pPr>
          </w:p>
        </w:tc>
      </w:tr>
      <w:tr w14:paraId="349F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30" w:hRule="atLeast"/>
          <w:jc w:val="center"/>
        </w:trPr>
        <w:tc>
          <w:tcPr>
            <w:tcW w:w="9320" w:type="dxa"/>
            <w:gridSpan w:val="5"/>
            <w:noWrap w:val="0"/>
            <w:vAlign w:val="center"/>
          </w:tcPr>
          <w:p w14:paraId="1316CF2F">
            <w:pPr>
              <w:widowControl/>
              <w:spacing w:line="440" w:lineRule="exact"/>
              <w:jc w:val="left"/>
              <w:rPr>
                <w:rFonts w:hint="eastAsia" w:ascii="宋体" w:hAnsi="宋体" w:cs="Narkisim"/>
                <w:kern w:val="0"/>
                <w:szCs w:val="21"/>
              </w:rPr>
            </w:pPr>
            <w:r>
              <w:rPr>
                <w:rFonts w:hint="eastAsia" w:ascii="宋体" w:hAnsi="宋体" w:cs="Narkisim"/>
                <w:kern w:val="0"/>
                <w:szCs w:val="21"/>
              </w:rPr>
              <w:t>说明：（1）上述各项中用“√”表示通过，“×”表示不通过；（2）上述各项中如有一项为“×”，则结论为“×”，表示该投标文件中存在重大偏差，不能通过初步评审；评委对某一分项评审认为不合格时，必须要写明原因。</w:t>
            </w:r>
            <w:r>
              <w:rPr>
                <w:rFonts w:hint="eastAsia" w:ascii="宋体" w:hAnsi="宋体" w:cs="Narkisim"/>
                <w:szCs w:val="21"/>
              </w:rPr>
              <w:t>（3）投标文件最终合格与否，以所有评委的评审意见中少数服从多数为原则定论。</w:t>
            </w:r>
          </w:p>
        </w:tc>
      </w:tr>
    </w:tbl>
    <w:p w14:paraId="48F9F17D">
      <w:pPr>
        <w:spacing w:line="440" w:lineRule="exact"/>
        <w:ind w:firstLine="482" w:firstLineChars="200"/>
        <w:rPr>
          <w:rFonts w:hint="eastAsia" w:ascii="宋体" w:hAnsi="宋体" w:cs="Narkisim"/>
          <w:b/>
          <w:sz w:val="24"/>
        </w:rPr>
      </w:pPr>
      <w:r>
        <w:rPr>
          <w:rFonts w:hint="eastAsia" w:ascii="宋体" w:hAnsi="宋体" w:cs="Narkisim"/>
          <w:b/>
          <w:sz w:val="24"/>
        </w:rPr>
        <w:t>20.4 详细评审</w:t>
      </w:r>
    </w:p>
    <w:p w14:paraId="0297CDE5">
      <w:pPr>
        <w:spacing w:line="440" w:lineRule="exact"/>
        <w:ind w:firstLine="472"/>
        <w:rPr>
          <w:rFonts w:hint="eastAsia" w:ascii="宋体" w:hAnsi="宋体" w:cs="Narkisim"/>
          <w:spacing w:val="-2"/>
          <w:sz w:val="24"/>
        </w:rPr>
      </w:pPr>
      <w:r>
        <w:rPr>
          <w:rFonts w:hint="eastAsia" w:ascii="宋体" w:hAnsi="宋体" w:cs="Narkisim"/>
          <w:spacing w:val="-2"/>
          <w:sz w:val="24"/>
        </w:rPr>
        <w:t>20.4.1  经初步评审合格的投标文件，评审小组应当根据公开招标文件确定的评审标准和方法，对其技术和商务部分作进一步的评审和比较。</w:t>
      </w:r>
    </w:p>
    <w:p w14:paraId="3BD43C1E">
      <w:pPr>
        <w:spacing w:line="440" w:lineRule="exact"/>
        <w:ind w:firstLine="472"/>
        <w:rPr>
          <w:rFonts w:hint="eastAsia" w:ascii="宋体" w:hAnsi="宋体" w:cs="Narkisim"/>
          <w:spacing w:val="-2"/>
          <w:sz w:val="24"/>
        </w:rPr>
      </w:pPr>
      <w:r>
        <w:rPr>
          <w:rFonts w:hint="eastAsia" w:ascii="宋体" w:hAnsi="宋体" w:cs="Narkisim"/>
          <w:spacing w:val="-2"/>
          <w:sz w:val="24"/>
        </w:rPr>
        <w:t>20.4.2根据综合评分法完成评审工作后，评审小组应当拟定一份书面评审报告提交采购人。评审报告应当载明投标供应商的投标项目、所作的任何修正、对各评审因素的评估以及对每一投标的最终评审结果。</w:t>
      </w:r>
    </w:p>
    <w:p w14:paraId="0948C6FB">
      <w:pPr>
        <w:spacing w:line="440" w:lineRule="exact"/>
        <w:ind w:firstLine="472"/>
        <w:rPr>
          <w:rFonts w:hint="eastAsia" w:ascii="宋体" w:hAnsi="宋体" w:cs="Narkisim"/>
          <w:spacing w:val="-2"/>
          <w:sz w:val="24"/>
        </w:rPr>
      </w:pPr>
      <w:r>
        <w:rPr>
          <w:rFonts w:hint="eastAsia" w:ascii="宋体" w:hAnsi="宋体" w:cs="Narkisim"/>
          <w:spacing w:val="-2"/>
          <w:sz w:val="24"/>
        </w:rPr>
        <w:t>20.4.3评审和定标一般应当在开标后7个工作日内完成，项目金额较大、技术较为复杂等特殊项目的评审工作应当在30个工作日内完成。不能在开标后30个工作日内完成评审和定标的，采购人应当提前3天通知所有投标供应商延长投标有效期。同意延长投标有效期的投标供应商应当相应延长招标保证金的有效期，但不得修改投标文件的实质性内容。</w:t>
      </w:r>
    </w:p>
    <w:p w14:paraId="5DE3871A">
      <w:pPr>
        <w:spacing w:line="440" w:lineRule="exact"/>
        <w:ind w:firstLine="467" w:firstLineChars="197"/>
        <w:rPr>
          <w:rFonts w:hint="eastAsia" w:ascii="宋体" w:hAnsi="宋体" w:cs="Narkisim"/>
          <w:b/>
          <w:spacing w:val="-2"/>
          <w:sz w:val="24"/>
        </w:rPr>
      </w:pPr>
      <w:r>
        <w:rPr>
          <w:rFonts w:hint="eastAsia" w:ascii="宋体" w:hAnsi="宋体" w:cs="Narkisim"/>
          <w:b/>
          <w:spacing w:val="-2"/>
          <w:sz w:val="24"/>
        </w:rPr>
        <w:t>20.4.4评审因素及标准(详见评分细则)</w:t>
      </w:r>
    </w:p>
    <w:p w14:paraId="6A6442F9">
      <w:pPr>
        <w:spacing w:line="440" w:lineRule="exact"/>
        <w:ind w:firstLine="482"/>
        <w:rPr>
          <w:rFonts w:hint="eastAsia" w:ascii="宋体" w:hAnsi="宋体" w:cs="Narkisim"/>
          <w:b/>
          <w:sz w:val="24"/>
          <w:highlight w:val="none"/>
        </w:rPr>
      </w:pPr>
      <w:r>
        <w:rPr>
          <w:rFonts w:hint="eastAsia" w:ascii="宋体" w:hAnsi="宋体" w:cs="Narkisim"/>
          <w:b/>
          <w:spacing w:val="-2"/>
          <w:sz w:val="24"/>
          <w:highlight w:val="none"/>
        </w:rPr>
        <w:t>商务、技术部分评审（</w:t>
      </w:r>
      <w:r>
        <w:rPr>
          <w:rFonts w:hint="eastAsia" w:ascii="宋体" w:hAnsi="宋体" w:cs="Narkisim"/>
          <w:b/>
          <w:spacing w:val="-2"/>
          <w:sz w:val="24"/>
          <w:highlight w:val="none"/>
          <w:lang w:val="en-US" w:eastAsia="zh-CN"/>
        </w:rPr>
        <w:t>9</w:t>
      </w:r>
      <w:r>
        <w:rPr>
          <w:rFonts w:hint="eastAsia" w:ascii="宋体" w:hAnsi="宋体" w:cs="Narkisim"/>
          <w:b/>
          <w:spacing w:val="-2"/>
          <w:sz w:val="24"/>
          <w:highlight w:val="none"/>
        </w:rPr>
        <w:t>0分）</w:t>
      </w:r>
      <w:r>
        <w:rPr>
          <w:rFonts w:hint="eastAsia" w:ascii="宋体" w:hAnsi="宋体" w:cs="Narkisim"/>
          <w:b/>
          <w:sz w:val="24"/>
          <w:highlight w:val="none"/>
        </w:rPr>
        <w:t>；投标报价部分：（</w:t>
      </w:r>
      <w:r>
        <w:rPr>
          <w:rFonts w:hint="eastAsia" w:ascii="宋体" w:hAnsi="宋体" w:cs="Narkisim"/>
          <w:b/>
          <w:sz w:val="24"/>
          <w:highlight w:val="none"/>
          <w:lang w:val="en-US" w:eastAsia="zh-CN"/>
        </w:rPr>
        <w:t>1</w:t>
      </w:r>
      <w:r>
        <w:rPr>
          <w:rFonts w:hint="eastAsia" w:ascii="宋体" w:hAnsi="宋体" w:cs="Narkisim"/>
          <w:b/>
          <w:sz w:val="24"/>
          <w:highlight w:val="none"/>
        </w:rPr>
        <w:t>0分）</w:t>
      </w:r>
    </w:p>
    <w:p w14:paraId="1704E349">
      <w:pPr>
        <w:pStyle w:val="3"/>
        <w:spacing w:line="440" w:lineRule="exact"/>
        <w:jc w:val="center"/>
        <w:rPr>
          <w:rFonts w:hint="eastAsia" w:ascii="宋体" w:hAnsi="宋体" w:cs="Narkisim"/>
          <w:b/>
          <w:spacing w:val="-2"/>
          <w:sz w:val="24"/>
        </w:rPr>
      </w:pPr>
      <w:r>
        <w:rPr>
          <w:rFonts w:hint="eastAsia" w:ascii="宋体" w:hAnsi="宋体" w:cs="Narkisim"/>
          <w:b/>
          <w:spacing w:val="-2"/>
          <w:sz w:val="24"/>
        </w:rPr>
        <w:t>商务、技术部分评审表</w:t>
      </w:r>
    </w:p>
    <w:tbl>
      <w:tblPr>
        <w:tblStyle w:val="27"/>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67"/>
        <w:gridCol w:w="1584"/>
        <w:gridCol w:w="5846"/>
      </w:tblGrid>
      <w:tr w14:paraId="2E6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gridSpan w:val="2"/>
            <w:tcBorders>
              <w:tl2br w:val="nil"/>
              <w:tr2bl w:val="nil"/>
            </w:tcBorders>
            <w:vAlign w:val="center"/>
          </w:tcPr>
          <w:p w14:paraId="06BDB9E4">
            <w:pPr>
              <w:spacing w:line="440" w:lineRule="exact"/>
              <w:jc w:val="center"/>
              <w:rPr>
                <w:rFonts w:ascii="Times New Roman" w:hAnsi="Times New Roman"/>
                <w:b/>
                <w:szCs w:val="21"/>
              </w:rPr>
            </w:pPr>
            <w:r>
              <w:rPr>
                <w:rFonts w:ascii="Times New Roman" w:hAnsi="Times New Roman"/>
                <w:b/>
                <w:szCs w:val="21"/>
              </w:rPr>
              <w:t>条款号</w:t>
            </w:r>
          </w:p>
        </w:tc>
        <w:tc>
          <w:tcPr>
            <w:tcW w:w="1584" w:type="dxa"/>
            <w:tcBorders>
              <w:tl2br w:val="nil"/>
              <w:tr2bl w:val="nil"/>
            </w:tcBorders>
            <w:vAlign w:val="center"/>
          </w:tcPr>
          <w:p w14:paraId="4298ECE9">
            <w:pPr>
              <w:spacing w:line="440" w:lineRule="exact"/>
              <w:jc w:val="center"/>
              <w:rPr>
                <w:rFonts w:ascii="Times New Roman" w:hAnsi="Times New Roman"/>
                <w:b/>
                <w:szCs w:val="21"/>
              </w:rPr>
            </w:pPr>
            <w:r>
              <w:rPr>
                <w:rFonts w:ascii="Times New Roman" w:hAnsi="Times New Roman"/>
                <w:b/>
                <w:szCs w:val="21"/>
              </w:rPr>
              <w:t>评分因素</w:t>
            </w:r>
          </w:p>
        </w:tc>
        <w:tc>
          <w:tcPr>
            <w:tcW w:w="5846" w:type="dxa"/>
            <w:tcBorders>
              <w:tl2br w:val="nil"/>
              <w:tr2bl w:val="nil"/>
            </w:tcBorders>
            <w:vAlign w:val="center"/>
          </w:tcPr>
          <w:p w14:paraId="5CB48201">
            <w:pPr>
              <w:spacing w:line="440" w:lineRule="exact"/>
              <w:jc w:val="center"/>
              <w:rPr>
                <w:rFonts w:ascii="Times New Roman" w:hAnsi="Times New Roman"/>
                <w:b/>
                <w:szCs w:val="21"/>
              </w:rPr>
            </w:pPr>
            <w:r>
              <w:rPr>
                <w:rFonts w:ascii="Times New Roman" w:hAnsi="Times New Roman"/>
                <w:b/>
                <w:szCs w:val="21"/>
              </w:rPr>
              <w:t>评分标准</w:t>
            </w:r>
          </w:p>
        </w:tc>
      </w:tr>
      <w:tr w14:paraId="6541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Borders>
              <w:tl2br w:val="nil"/>
              <w:tr2bl w:val="nil"/>
            </w:tcBorders>
            <w:vAlign w:val="center"/>
          </w:tcPr>
          <w:p w14:paraId="6F367D1F">
            <w:pPr>
              <w:spacing w:after="0" w:line="440" w:lineRule="exact"/>
              <w:rPr>
                <w:rFonts w:ascii="Times New Roman" w:hAnsi="Times New Roman"/>
                <w:b/>
                <w:sz w:val="18"/>
                <w:szCs w:val="18"/>
              </w:rPr>
            </w:pPr>
            <w:r>
              <w:rPr>
                <w:rFonts w:hint="eastAsia" w:ascii="Times New Roman" w:hAnsi="Times New Roman"/>
                <w:b/>
                <w:sz w:val="18"/>
                <w:szCs w:val="18"/>
              </w:rPr>
              <w:t>1</w:t>
            </w:r>
          </w:p>
        </w:tc>
        <w:tc>
          <w:tcPr>
            <w:tcW w:w="967" w:type="dxa"/>
            <w:tcBorders>
              <w:tl2br w:val="nil"/>
              <w:tr2bl w:val="nil"/>
            </w:tcBorders>
            <w:vAlign w:val="center"/>
          </w:tcPr>
          <w:p w14:paraId="05690364">
            <w:pPr>
              <w:spacing w:after="0" w:line="440" w:lineRule="exact"/>
              <w:jc w:val="center"/>
              <w:rPr>
                <w:rFonts w:ascii="Times New Roman" w:hAnsi="Times New Roman"/>
                <w:b/>
                <w:sz w:val="18"/>
                <w:szCs w:val="18"/>
              </w:rPr>
            </w:pPr>
            <w:r>
              <w:rPr>
                <w:rFonts w:ascii="Times New Roman" w:hAnsi="Times New Roman"/>
                <w:sz w:val="18"/>
                <w:szCs w:val="18"/>
              </w:rPr>
              <w:t>投标报价（</w:t>
            </w:r>
            <w:r>
              <w:rPr>
                <w:rFonts w:hint="eastAsia" w:ascii="Times New Roman" w:hAnsi="Times New Roman"/>
                <w:sz w:val="18"/>
                <w:szCs w:val="18"/>
              </w:rPr>
              <w:t>1</w:t>
            </w:r>
            <w:r>
              <w:rPr>
                <w:rFonts w:ascii="Times New Roman" w:hAnsi="Times New Roman"/>
                <w:sz w:val="18"/>
                <w:szCs w:val="18"/>
              </w:rPr>
              <w:t>0 分）</w:t>
            </w:r>
          </w:p>
        </w:tc>
        <w:tc>
          <w:tcPr>
            <w:tcW w:w="1584" w:type="dxa"/>
            <w:tcBorders>
              <w:tl2br w:val="nil"/>
              <w:tr2bl w:val="nil"/>
            </w:tcBorders>
            <w:vAlign w:val="center"/>
          </w:tcPr>
          <w:p w14:paraId="42E1FA38">
            <w:pPr>
              <w:adjustRightInd w:val="0"/>
              <w:snapToGrid w:val="0"/>
              <w:spacing w:after="0" w:line="4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报价</w:t>
            </w:r>
          </w:p>
          <w:p w14:paraId="0FC3D616">
            <w:pPr>
              <w:adjustRightInd w:val="0"/>
              <w:snapToGrid w:val="0"/>
              <w:spacing w:after="0" w:line="440" w:lineRule="exact"/>
              <w:jc w:val="center"/>
              <w:rPr>
                <w:rFonts w:hint="eastAsia" w:ascii="宋体" w:hAnsi="宋体" w:cs="宋体"/>
                <w:szCs w:val="21"/>
              </w:rPr>
            </w:pPr>
            <w:r>
              <w:rPr>
                <w:rFonts w:hint="eastAsia" w:ascii="宋体" w:hAnsi="宋体" w:cs="宋体"/>
                <w:szCs w:val="21"/>
                <w:shd w:val="clear" w:color="auto" w:fill="FFFFFF"/>
              </w:rPr>
              <w:t>（10分）</w:t>
            </w:r>
          </w:p>
        </w:tc>
        <w:tc>
          <w:tcPr>
            <w:tcW w:w="5846" w:type="dxa"/>
            <w:tcBorders>
              <w:tl2br w:val="nil"/>
              <w:tr2bl w:val="nil"/>
            </w:tcBorders>
            <w:vAlign w:val="center"/>
          </w:tcPr>
          <w:p w14:paraId="26FCA86E">
            <w:pPr>
              <w:adjustRightInd w:val="0"/>
              <w:snapToGrid w:val="0"/>
              <w:spacing w:after="0" w:line="440" w:lineRule="exact"/>
              <w:rPr>
                <w:rFonts w:hint="eastAsia" w:ascii="宋体" w:hAnsi="宋体" w:cs="宋体"/>
                <w:kern w:val="0"/>
                <w:szCs w:val="21"/>
                <w:lang w:bidi="ar"/>
              </w:rPr>
            </w:pPr>
            <w:r>
              <w:rPr>
                <w:rFonts w:hint="eastAsia" w:ascii="宋体" w:hAnsi="宋体" w:cs="宋体"/>
                <w:kern w:val="0"/>
                <w:szCs w:val="21"/>
                <w:lang w:bidi="ar"/>
              </w:rPr>
              <w:t>价格分采用低价优先法计算，即满足招标文件要求且报价最低的投标人报价为评标基准价，其价格分为满分10.0分，其它投标人的价格分统一按照以下公式计算： 投标报价得分=（评标基准价／投标报价）×权重×100，计算结果保留 2 位小数。</w:t>
            </w:r>
          </w:p>
        </w:tc>
      </w:tr>
      <w:tr w14:paraId="7B90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6" w:type="dxa"/>
            <w:vMerge w:val="restart"/>
            <w:tcBorders>
              <w:tl2br w:val="nil"/>
              <w:tr2bl w:val="nil"/>
            </w:tcBorders>
            <w:vAlign w:val="center"/>
          </w:tcPr>
          <w:p w14:paraId="60BC09DF">
            <w:pPr>
              <w:spacing w:after="0" w:line="440" w:lineRule="exact"/>
              <w:rPr>
                <w:sz w:val="18"/>
                <w:szCs w:val="18"/>
              </w:rPr>
            </w:pPr>
            <w:r>
              <w:rPr>
                <w:rFonts w:hint="eastAsia" w:ascii="Times New Roman" w:hAnsi="Times New Roman"/>
                <w:sz w:val="18"/>
                <w:szCs w:val="18"/>
              </w:rPr>
              <w:t>2</w:t>
            </w:r>
          </w:p>
        </w:tc>
        <w:tc>
          <w:tcPr>
            <w:tcW w:w="967" w:type="dxa"/>
            <w:vMerge w:val="restart"/>
            <w:tcBorders>
              <w:tl2br w:val="nil"/>
              <w:tr2bl w:val="nil"/>
            </w:tcBorders>
            <w:vAlign w:val="center"/>
          </w:tcPr>
          <w:p w14:paraId="13BFD480">
            <w:pPr>
              <w:spacing w:after="0" w:line="440" w:lineRule="exact"/>
              <w:jc w:val="center"/>
              <w:rPr>
                <w:rFonts w:hint="eastAsia" w:cs="??Regular" w:asciiTheme="minorEastAsia" w:hAnsiTheme="minorEastAsia" w:eastAsiaTheme="minorEastAsia"/>
                <w:kern w:val="0"/>
                <w:sz w:val="18"/>
                <w:szCs w:val="18"/>
                <w:lang w:bidi="ar"/>
              </w:rPr>
            </w:pPr>
            <w:r>
              <w:rPr>
                <w:rFonts w:hint="eastAsia" w:ascii="Times New Roman" w:hAnsi="Times New Roman"/>
                <w:sz w:val="18"/>
                <w:szCs w:val="18"/>
              </w:rPr>
              <w:t>商务部分（3</w:t>
            </w:r>
            <w:r>
              <w:rPr>
                <w:rFonts w:hint="eastAsia" w:ascii="Times New Roman" w:hAnsi="Times New Roman"/>
                <w:sz w:val="18"/>
                <w:szCs w:val="18"/>
                <w:lang w:val="en-US" w:eastAsia="zh-CN"/>
              </w:rPr>
              <w:t>5</w:t>
            </w:r>
            <w:r>
              <w:rPr>
                <w:rFonts w:hint="eastAsia" w:ascii="Times New Roman" w:hAnsi="Times New Roman"/>
                <w:sz w:val="18"/>
                <w:szCs w:val="18"/>
              </w:rPr>
              <w:t>分）</w:t>
            </w:r>
          </w:p>
        </w:tc>
        <w:tc>
          <w:tcPr>
            <w:tcW w:w="1584" w:type="dxa"/>
            <w:tcBorders>
              <w:tl2br w:val="nil"/>
              <w:tr2bl w:val="nil"/>
            </w:tcBorders>
            <w:vAlign w:val="center"/>
          </w:tcPr>
          <w:p w14:paraId="5B2AE55D">
            <w:pPr>
              <w:adjustRightInd w:val="0"/>
              <w:snapToGrid w:val="0"/>
              <w:spacing w:after="0" w:line="4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业绩情况</w:t>
            </w:r>
          </w:p>
          <w:p w14:paraId="523D2A38">
            <w:pPr>
              <w:adjustRightInd w:val="0"/>
              <w:snapToGrid w:val="0"/>
              <w:spacing w:after="0" w:line="440" w:lineRule="exact"/>
              <w:jc w:val="center"/>
              <w:rPr>
                <w:rFonts w:hint="eastAsia" w:ascii="宋体" w:hAnsi="宋体" w:cs="宋体"/>
                <w:szCs w:val="21"/>
              </w:rPr>
            </w:pPr>
            <w:r>
              <w:rPr>
                <w:rFonts w:hint="eastAsia" w:ascii="宋体" w:hAnsi="宋体" w:cs="宋体"/>
                <w:szCs w:val="21"/>
                <w:shd w:val="clear" w:color="auto" w:fill="FFFFFF"/>
              </w:rPr>
              <w:t>（10分）</w:t>
            </w:r>
          </w:p>
        </w:tc>
        <w:tc>
          <w:tcPr>
            <w:tcW w:w="5846" w:type="dxa"/>
            <w:tcBorders>
              <w:tl2br w:val="nil"/>
              <w:tr2bl w:val="nil"/>
            </w:tcBorders>
          </w:tcPr>
          <w:p w14:paraId="71E09B05">
            <w:pPr>
              <w:adjustRightInd w:val="0"/>
              <w:snapToGrid w:val="0"/>
              <w:spacing w:after="0" w:line="440" w:lineRule="exact"/>
              <w:rPr>
                <w:rFonts w:hint="eastAsia" w:ascii="宋体" w:hAnsi="宋体" w:cs="宋体"/>
                <w:kern w:val="0"/>
                <w:szCs w:val="21"/>
                <w:lang w:bidi="ar"/>
              </w:rPr>
            </w:pPr>
            <w:r>
              <w:rPr>
                <w:rFonts w:hint="eastAsia" w:ascii="宋体" w:hAnsi="宋体" w:cs="宋体"/>
                <w:b/>
                <w:bCs/>
                <w:color w:val="auto"/>
                <w:kern w:val="0"/>
                <w:szCs w:val="21"/>
                <w:lang w:bidi="ar"/>
              </w:rPr>
              <w:t>2022年</w:t>
            </w:r>
            <w:r>
              <w:rPr>
                <w:rFonts w:hint="eastAsia" w:ascii="宋体" w:hAnsi="宋体" w:cs="宋体"/>
                <w:b/>
                <w:bCs/>
                <w:color w:val="auto"/>
                <w:kern w:val="0"/>
                <w:szCs w:val="21"/>
                <w:lang w:val="en-US" w:eastAsia="zh-CN" w:bidi="ar"/>
              </w:rPr>
              <w:t>6月1日</w:t>
            </w:r>
            <w:r>
              <w:rPr>
                <w:rFonts w:hint="eastAsia" w:ascii="宋体" w:hAnsi="宋体" w:cs="宋体"/>
                <w:color w:val="auto"/>
                <w:kern w:val="0"/>
                <w:szCs w:val="21"/>
                <w:lang w:bidi="ar"/>
              </w:rPr>
              <w:t>以</w:t>
            </w:r>
            <w:r>
              <w:rPr>
                <w:rFonts w:hint="eastAsia" w:ascii="宋体" w:hAnsi="宋体" w:cs="宋体"/>
                <w:kern w:val="0"/>
                <w:szCs w:val="21"/>
                <w:lang w:bidi="ar"/>
              </w:rPr>
              <w:t>来（以合同签署时间为准）投标人按时保质完成过的</w:t>
            </w:r>
            <w:r>
              <w:rPr>
                <w:rFonts w:hint="eastAsia" w:ascii="宋体" w:hAnsi="宋体" w:cs="宋体"/>
                <w:kern w:val="0"/>
                <w:szCs w:val="21"/>
                <w:lang w:val="en-US" w:eastAsia="zh-CN" w:bidi="ar"/>
              </w:rPr>
              <w:t>有人机</w:t>
            </w:r>
            <w:r>
              <w:rPr>
                <w:rFonts w:hint="eastAsia" w:ascii="宋体" w:hAnsi="宋体" w:cs="宋体"/>
                <w:kern w:val="0"/>
                <w:szCs w:val="21"/>
                <w:lang w:bidi="ar"/>
              </w:rPr>
              <w:t>机载激光雷达航空遥感飞行项目业绩。每按时完成1个项目且质量合格得2分，本项最高10分。</w:t>
            </w:r>
          </w:p>
          <w:p w14:paraId="49F43484">
            <w:pPr>
              <w:adjustRightInd w:val="0"/>
              <w:snapToGrid w:val="0"/>
              <w:spacing w:after="0" w:line="440" w:lineRule="exact"/>
              <w:rPr>
                <w:rFonts w:hint="eastAsia" w:ascii="宋体" w:hAnsi="宋体" w:cs="宋体"/>
                <w:b/>
                <w:bCs/>
                <w:kern w:val="0"/>
                <w:szCs w:val="21"/>
                <w:lang w:bidi="ar"/>
              </w:rPr>
            </w:pPr>
            <w:r>
              <w:rPr>
                <w:rFonts w:hint="eastAsia" w:ascii="宋体" w:hAnsi="宋体" w:cs="宋体"/>
                <w:b/>
                <w:bCs/>
                <w:kern w:val="0"/>
                <w:szCs w:val="21"/>
                <w:lang w:bidi="ar"/>
              </w:rPr>
              <w:t>注：投标人需提供相应的证明文件（需同时提供合同或任务委托书、验收证明），否则不得分。</w:t>
            </w:r>
          </w:p>
        </w:tc>
      </w:tr>
      <w:tr w14:paraId="590C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8" w:hRule="atLeast"/>
        </w:trPr>
        <w:tc>
          <w:tcPr>
            <w:tcW w:w="426" w:type="dxa"/>
            <w:vMerge w:val="continue"/>
            <w:tcBorders>
              <w:tl2br w:val="nil"/>
              <w:tr2bl w:val="nil"/>
            </w:tcBorders>
            <w:vAlign w:val="center"/>
          </w:tcPr>
          <w:p w14:paraId="016B2E8D">
            <w:pPr>
              <w:spacing w:after="0" w:line="440" w:lineRule="exact"/>
              <w:rPr>
                <w:rFonts w:ascii="Times New Roman" w:hAnsi="Times New Roman"/>
                <w:sz w:val="18"/>
                <w:szCs w:val="18"/>
              </w:rPr>
            </w:pPr>
          </w:p>
        </w:tc>
        <w:tc>
          <w:tcPr>
            <w:tcW w:w="967" w:type="dxa"/>
            <w:vMerge w:val="continue"/>
            <w:tcBorders>
              <w:tl2br w:val="nil"/>
              <w:tr2bl w:val="nil"/>
            </w:tcBorders>
            <w:vAlign w:val="center"/>
          </w:tcPr>
          <w:p w14:paraId="0F7FF5FC">
            <w:pPr>
              <w:spacing w:after="0" w:line="440" w:lineRule="exact"/>
              <w:jc w:val="center"/>
              <w:rPr>
                <w:rFonts w:hint="eastAsia" w:cs="??Regular" w:asciiTheme="minorEastAsia" w:hAnsiTheme="minorEastAsia" w:eastAsiaTheme="minorEastAsia"/>
                <w:kern w:val="0"/>
                <w:sz w:val="18"/>
                <w:szCs w:val="18"/>
                <w:lang w:bidi="ar"/>
              </w:rPr>
            </w:pPr>
          </w:p>
        </w:tc>
        <w:tc>
          <w:tcPr>
            <w:tcW w:w="1584" w:type="dxa"/>
            <w:tcBorders>
              <w:bottom w:val="single" w:color="000000" w:sz="4" w:space="0"/>
              <w:tl2br w:val="nil"/>
              <w:tr2bl w:val="nil"/>
            </w:tcBorders>
            <w:vAlign w:val="center"/>
          </w:tcPr>
          <w:p w14:paraId="7B2F81B0">
            <w:pPr>
              <w:adjustRightInd w:val="0"/>
              <w:snapToGrid w:val="0"/>
              <w:spacing w:after="0" w:line="4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团队人员配置</w:t>
            </w:r>
          </w:p>
          <w:p w14:paraId="32772689">
            <w:pPr>
              <w:adjustRightInd w:val="0"/>
              <w:snapToGrid w:val="0"/>
              <w:spacing w:after="0" w:line="440" w:lineRule="exact"/>
              <w:jc w:val="center"/>
              <w:rPr>
                <w:rFonts w:hint="eastAsia" w:ascii="宋体" w:hAnsi="宋体" w:cs="宋体"/>
                <w:szCs w:val="21"/>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20</w:t>
            </w:r>
            <w:r>
              <w:rPr>
                <w:rFonts w:hint="eastAsia" w:ascii="宋体" w:hAnsi="宋体" w:cs="宋体"/>
                <w:szCs w:val="21"/>
                <w:shd w:val="clear" w:color="auto" w:fill="FFFFFF"/>
              </w:rPr>
              <w:t>分）</w:t>
            </w:r>
          </w:p>
        </w:tc>
        <w:tc>
          <w:tcPr>
            <w:tcW w:w="5846" w:type="dxa"/>
            <w:tcBorders>
              <w:bottom w:val="single" w:color="000000" w:sz="4" w:space="0"/>
              <w:tl2br w:val="nil"/>
              <w:tr2bl w:val="nil"/>
            </w:tcBorders>
            <w:vAlign w:val="center"/>
          </w:tcPr>
          <w:p w14:paraId="69A9D36E">
            <w:pPr>
              <w:adjustRightInd w:val="0"/>
              <w:snapToGrid w:val="0"/>
              <w:spacing w:after="0" w:line="440" w:lineRule="exact"/>
            </w:pPr>
            <w:r>
              <w:rPr>
                <w:rFonts w:hint="eastAsia"/>
              </w:rPr>
              <w:t>1.项目负责人具有测绘高级</w:t>
            </w:r>
            <w:r>
              <w:rPr>
                <w:rFonts w:hint="eastAsia"/>
                <w:lang w:val="en-US" w:eastAsia="zh-CN"/>
              </w:rPr>
              <w:t>及以上</w:t>
            </w:r>
            <w:r>
              <w:rPr>
                <w:rFonts w:hint="eastAsia"/>
              </w:rPr>
              <w:t>职称</w:t>
            </w:r>
            <w:r>
              <w:rPr>
                <w:rFonts w:hint="eastAsia"/>
                <w:lang w:val="en-US" w:eastAsia="zh-CN"/>
              </w:rPr>
              <w:t>和注册测绘师资格的</w:t>
            </w:r>
            <w:r>
              <w:rPr>
                <w:rFonts w:hint="eastAsia"/>
              </w:rPr>
              <w:t>得</w:t>
            </w:r>
            <w:r>
              <w:rPr>
                <w:rFonts w:hint="eastAsia"/>
                <w:lang w:val="en-US" w:eastAsia="zh-CN"/>
              </w:rPr>
              <w:t>3</w:t>
            </w:r>
            <w:r>
              <w:rPr>
                <w:rFonts w:hint="eastAsia"/>
              </w:rPr>
              <w:t>分；</w:t>
            </w:r>
            <w:r>
              <w:rPr>
                <w:rFonts w:hint="eastAsia"/>
                <w:lang w:val="en-US" w:eastAsia="zh-CN"/>
              </w:rPr>
              <w:t>只</w:t>
            </w:r>
            <w:r>
              <w:rPr>
                <w:rFonts w:hint="eastAsia"/>
              </w:rPr>
              <w:t>具有测绘高级</w:t>
            </w:r>
            <w:r>
              <w:rPr>
                <w:rFonts w:hint="eastAsia"/>
                <w:lang w:val="en-US" w:eastAsia="zh-CN"/>
              </w:rPr>
              <w:t>及以上</w:t>
            </w:r>
            <w:r>
              <w:rPr>
                <w:rFonts w:hint="eastAsia"/>
              </w:rPr>
              <w:t>职称的得1分；</w:t>
            </w:r>
          </w:p>
          <w:p w14:paraId="385CF88F">
            <w:pPr>
              <w:adjustRightInd w:val="0"/>
              <w:snapToGrid w:val="0"/>
              <w:spacing w:after="0" w:line="440" w:lineRule="exact"/>
              <w:rPr>
                <w:rFonts w:hint="eastAsia"/>
              </w:rPr>
            </w:pPr>
            <w:r>
              <w:rPr>
                <w:rFonts w:hint="eastAsia"/>
              </w:rPr>
              <w:t>2.项目技术负责人具有测绘高级</w:t>
            </w:r>
            <w:r>
              <w:rPr>
                <w:rFonts w:hint="eastAsia"/>
                <w:lang w:val="en-US" w:eastAsia="zh-CN"/>
              </w:rPr>
              <w:t>及以上</w:t>
            </w:r>
            <w:r>
              <w:rPr>
                <w:rFonts w:hint="eastAsia"/>
              </w:rPr>
              <w:t>职称</w:t>
            </w:r>
            <w:r>
              <w:rPr>
                <w:rFonts w:hint="eastAsia"/>
                <w:lang w:val="en-US" w:eastAsia="zh-CN"/>
              </w:rPr>
              <w:t>和注册测绘师资格的</w:t>
            </w:r>
            <w:r>
              <w:rPr>
                <w:rFonts w:hint="eastAsia"/>
              </w:rPr>
              <w:t>得2分；</w:t>
            </w:r>
            <w:r>
              <w:rPr>
                <w:rFonts w:hint="eastAsia"/>
                <w:lang w:val="en-US" w:eastAsia="zh-CN"/>
              </w:rPr>
              <w:t>只</w:t>
            </w:r>
            <w:r>
              <w:rPr>
                <w:rFonts w:hint="eastAsia"/>
              </w:rPr>
              <w:t>具有测绘高级</w:t>
            </w:r>
            <w:r>
              <w:rPr>
                <w:rFonts w:hint="eastAsia"/>
                <w:lang w:val="en-US" w:eastAsia="zh-CN"/>
              </w:rPr>
              <w:t>及以上</w:t>
            </w:r>
            <w:r>
              <w:rPr>
                <w:rFonts w:hint="eastAsia"/>
              </w:rPr>
              <w:t>职称的得1分；</w:t>
            </w:r>
          </w:p>
          <w:p w14:paraId="340C8134">
            <w:pPr>
              <w:adjustRightInd w:val="0"/>
              <w:snapToGrid w:val="0"/>
              <w:spacing w:after="0" w:line="440" w:lineRule="exact"/>
              <w:rPr>
                <w:rFonts w:hint="default"/>
                <w:lang w:val="en-US" w:eastAsia="zh-CN"/>
              </w:rPr>
            </w:pPr>
            <w:r>
              <w:rPr>
                <w:rFonts w:hint="eastAsia"/>
                <w:lang w:val="en-US" w:eastAsia="zh-CN"/>
              </w:rPr>
              <w:t>3.项目质量负责人</w:t>
            </w:r>
            <w:r>
              <w:rPr>
                <w:rFonts w:hint="eastAsia"/>
              </w:rPr>
              <w:t>具有测绘高级</w:t>
            </w:r>
            <w:r>
              <w:rPr>
                <w:rFonts w:hint="eastAsia"/>
                <w:lang w:val="en-US" w:eastAsia="zh-CN"/>
              </w:rPr>
              <w:t>及以上</w:t>
            </w:r>
            <w:r>
              <w:rPr>
                <w:rFonts w:hint="eastAsia"/>
              </w:rPr>
              <w:t>职称</w:t>
            </w:r>
            <w:r>
              <w:rPr>
                <w:rFonts w:hint="eastAsia"/>
                <w:lang w:val="en-US" w:eastAsia="zh-CN"/>
              </w:rPr>
              <w:t>和注册测绘师资格的</w:t>
            </w:r>
            <w:r>
              <w:rPr>
                <w:rFonts w:hint="eastAsia"/>
              </w:rPr>
              <w:t>得2分；</w:t>
            </w:r>
            <w:r>
              <w:rPr>
                <w:rFonts w:hint="eastAsia"/>
                <w:lang w:val="en-US" w:eastAsia="zh-CN"/>
              </w:rPr>
              <w:t>只</w:t>
            </w:r>
            <w:r>
              <w:rPr>
                <w:rFonts w:hint="eastAsia"/>
              </w:rPr>
              <w:t>具有测绘高级</w:t>
            </w:r>
            <w:r>
              <w:rPr>
                <w:rFonts w:hint="eastAsia"/>
                <w:lang w:val="en-US" w:eastAsia="zh-CN"/>
              </w:rPr>
              <w:t>及以上</w:t>
            </w:r>
            <w:r>
              <w:rPr>
                <w:rFonts w:hint="eastAsia"/>
              </w:rPr>
              <w:t>职称的得1分；</w:t>
            </w:r>
          </w:p>
          <w:p w14:paraId="6F337C1B">
            <w:pPr>
              <w:adjustRightInd w:val="0"/>
              <w:snapToGrid w:val="0"/>
              <w:spacing w:after="0" w:line="440" w:lineRule="exact"/>
              <w:rPr>
                <w:rFonts w:hint="default" w:eastAsia="宋体"/>
                <w:lang w:val="en-US" w:eastAsia="zh-CN"/>
              </w:rPr>
            </w:pPr>
            <w:r>
              <w:rPr>
                <w:rFonts w:hint="eastAsia"/>
                <w:lang w:val="en-US" w:eastAsia="zh-CN"/>
              </w:rPr>
              <w:t>4</w:t>
            </w:r>
            <w:r>
              <w:rPr>
                <w:rFonts w:hint="eastAsia"/>
              </w:rPr>
              <w:t>.拟投入技术人员（不含项目负责人</w:t>
            </w:r>
            <w:r>
              <w:rPr>
                <w:rFonts w:hint="eastAsia"/>
                <w:lang w:eastAsia="zh-CN"/>
              </w:rPr>
              <w:t>、</w:t>
            </w:r>
            <w:r>
              <w:rPr>
                <w:rFonts w:hint="eastAsia"/>
              </w:rPr>
              <w:t>项目技术负责人</w:t>
            </w:r>
            <w:r>
              <w:rPr>
                <w:rFonts w:hint="eastAsia"/>
                <w:lang w:eastAsia="zh-CN"/>
              </w:rPr>
              <w:t>、</w:t>
            </w:r>
            <w:r>
              <w:rPr>
                <w:rFonts w:hint="eastAsia"/>
                <w:lang w:val="en-US" w:eastAsia="zh-CN"/>
              </w:rPr>
              <w:t>项目质量负责人</w:t>
            </w:r>
            <w:r>
              <w:rPr>
                <w:rFonts w:hint="eastAsia"/>
              </w:rPr>
              <w:t>）具备测绘中级及以上职称</w:t>
            </w:r>
            <w:r>
              <w:rPr>
                <w:rFonts w:hint="eastAsia"/>
                <w:lang w:val="en-US" w:eastAsia="zh-CN"/>
              </w:rPr>
              <w:t>的</w:t>
            </w:r>
            <w:r>
              <w:rPr>
                <w:rFonts w:hint="eastAsia"/>
                <w:lang w:eastAsia="zh-CN"/>
              </w:rPr>
              <w:t>，</w:t>
            </w:r>
            <w:r>
              <w:rPr>
                <w:rFonts w:hint="eastAsia"/>
              </w:rPr>
              <w:t>每</w:t>
            </w:r>
            <w:r>
              <w:rPr>
                <w:rFonts w:hint="eastAsia"/>
                <w:lang w:val="en-US" w:eastAsia="zh-CN"/>
              </w:rPr>
              <w:t>提供</w:t>
            </w:r>
            <w:r>
              <w:rPr>
                <w:rFonts w:hint="eastAsia"/>
              </w:rPr>
              <w:t>1</w:t>
            </w:r>
            <w:r>
              <w:rPr>
                <w:rFonts w:hint="eastAsia"/>
                <w:lang w:val="en-US" w:eastAsia="zh-CN"/>
              </w:rPr>
              <w:t>个证书的</w:t>
            </w:r>
            <w:r>
              <w:rPr>
                <w:rFonts w:hint="eastAsia"/>
              </w:rPr>
              <w:t>得1分，最高得</w:t>
            </w:r>
            <w:r>
              <w:rPr>
                <w:rFonts w:hint="eastAsia"/>
                <w:lang w:val="en-US" w:eastAsia="zh-CN"/>
              </w:rPr>
              <w:t>10</w:t>
            </w:r>
            <w:r>
              <w:rPr>
                <w:rFonts w:hint="eastAsia"/>
              </w:rPr>
              <w:t>分。技术人员</w:t>
            </w:r>
            <w:r>
              <w:rPr>
                <w:rFonts w:hint="eastAsia"/>
                <w:lang w:val="en-US" w:eastAsia="zh-CN"/>
              </w:rPr>
              <w:t>中有注册测绘师资格证书的，每提供1个证书的得1分，最多得3分。</w:t>
            </w:r>
          </w:p>
          <w:p w14:paraId="5D9AD32B">
            <w:pPr>
              <w:adjustRightInd w:val="0"/>
              <w:snapToGrid w:val="0"/>
              <w:spacing w:after="0" w:line="440" w:lineRule="exact"/>
              <w:rPr>
                <w:rFonts w:hint="default" w:ascii="宋体" w:hAnsi="宋体" w:eastAsia="宋体" w:cs="宋体"/>
                <w:b/>
                <w:bCs/>
                <w:kern w:val="0"/>
                <w:szCs w:val="21"/>
                <w:lang w:val="en-US" w:eastAsia="zh-CN" w:bidi="ar"/>
              </w:rPr>
            </w:pPr>
            <w:r>
              <w:rPr>
                <w:rFonts w:hint="eastAsia"/>
                <w:b/>
                <w:bCs/>
              </w:rPr>
              <w:t>注：1.项目负责人、技术负责人</w:t>
            </w:r>
            <w:r>
              <w:rPr>
                <w:rFonts w:hint="eastAsia"/>
                <w:b/>
                <w:bCs/>
                <w:lang w:eastAsia="zh-CN"/>
              </w:rPr>
              <w:t>、</w:t>
            </w:r>
            <w:r>
              <w:rPr>
                <w:rFonts w:hint="eastAsia"/>
                <w:b/>
                <w:bCs/>
                <w:lang w:val="en-US" w:eastAsia="zh-CN"/>
              </w:rPr>
              <w:t>质量负责人</w:t>
            </w:r>
            <w:r>
              <w:rPr>
                <w:rFonts w:hint="eastAsia"/>
                <w:b/>
                <w:bCs/>
              </w:rPr>
              <w:t>须由专人担任，不能为同一人；2.以上人员须</w:t>
            </w:r>
            <w:r>
              <w:rPr>
                <w:rFonts w:hint="eastAsia"/>
                <w:b/>
                <w:bCs/>
                <w:lang w:val="en-US" w:eastAsia="zh-CN"/>
              </w:rPr>
              <w:t>为单位自有，</w:t>
            </w:r>
            <w:r>
              <w:rPr>
                <w:rFonts w:hint="eastAsia"/>
                <w:b/>
                <w:bCs/>
              </w:rPr>
              <w:t>提供职称证书</w:t>
            </w:r>
            <w:r>
              <w:rPr>
                <w:rFonts w:hint="eastAsia"/>
                <w:b/>
                <w:bCs/>
                <w:lang w:val="en-US" w:eastAsia="zh-CN"/>
              </w:rPr>
              <w:t>和资格证书</w:t>
            </w:r>
            <w:r>
              <w:rPr>
                <w:rFonts w:hint="eastAsia"/>
                <w:b/>
                <w:bCs/>
              </w:rPr>
              <w:t>、聘用合同或劳动合同复印件并附最近三个月社保截图，复印件加盖投标人公章。</w:t>
            </w:r>
          </w:p>
        </w:tc>
      </w:tr>
      <w:tr w14:paraId="0129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426" w:type="dxa"/>
            <w:vMerge w:val="continue"/>
            <w:tcBorders>
              <w:tl2br w:val="nil"/>
              <w:tr2bl w:val="nil"/>
            </w:tcBorders>
            <w:vAlign w:val="center"/>
          </w:tcPr>
          <w:p w14:paraId="756FDC82">
            <w:pPr>
              <w:spacing w:after="0" w:line="440" w:lineRule="exact"/>
              <w:rPr>
                <w:rFonts w:ascii="Times New Roman" w:hAnsi="Times New Roman"/>
                <w:sz w:val="18"/>
                <w:szCs w:val="18"/>
              </w:rPr>
            </w:pPr>
          </w:p>
        </w:tc>
        <w:tc>
          <w:tcPr>
            <w:tcW w:w="967" w:type="dxa"/>
            <w:vMerge w:val="continue"/>
            <w:tcBorders>
              <w:tl2br w:val="nil"/>
              <w:tr2bl w:val="nil"/>
            </w:tcBorders>
            <w:vAlign w:val="center"/>
          </w:tcPr>
          <w:p w14:paraId="42443C4A">
            <w:pPr>
              <w:spacing w:after="0" w:line="440" w:lineRule="exact"/>
              <w:jc w:val="center"/>
              <w:rPr>
                <w:rFonts w:hint="eastAsia" w:cs="??Regular" w:asciiTheme="minorEastAsia" w:hAnsiTheme="minorEastAsia" w:eastAsiaTheme="minorEastAsia"/>
                <w:kern w:val="0"/>
                <w:sz w:val="18"/>
                <w:szCs w:val="18"/>
                <w:lang w:bidi="ar"/>
              </w:rPr>
            </w:pPr>
          </w:p>
        </w:tc>
        <w:tc>
          <w:tcPr>
            <w:tcW w:w="1584" w:type="dxa"/>
            <w:tcBorders>
              <w:top w:val="single" w:color="000000" w:sz="4" w:space="0"/>
              <w:tl2br w:val="nil"/>
              <w:tr2bl w:val="nil"/>
            </w:tcBorders>
            <w:vAlign w:val="center"/>
          </w:tcPr>
          <w:p w14:paraId="118A9FC4">
            <w:pPr>
              <w:adjustRightInd w:val="0"/>
              <w:snapToGrid w:val="0"/>
              <w:spacing w:after="0" w:line="440" w:lineRule="exact"/>
              <w:jc w:val="center"/>
            </w:pPr>
            <w:r>
              <w:rPr>
                <w:rFonts w:hint="eastAsia"/>
              </w:rPr>
              <w:t>设备保障</w:t>
            </w:r>
          </w:p>
          <w:p w14:paraId="7D6F0667">
            <w:pPr>
              <w:adjustRightInd w:val="0"/>
              <w:snapToGrid w:val="0"/>
              <w:spacing w:after="0" w:line="440" w:lineRule="exact"/>
              <w:jc w:val="center"/>
            </w:pPr>
            <w:r>
              <w:rPr>
                <w:rFonts w:hint="eastAsia"/>
              </w:rPr>
              <w:t>（</w:t>
            </w:r>
            <w:r>
              <w:rPr>
                <w:rFonts w:hint="eastAsia"/>
                <w:lang w:val="en-US" w:eastAsia="zh-CN"/>
              </w:rPr>
              <w:t>5</w:t>
            </w:r>
            <w:r>
              <w:rPr>
                <w:rFonts w:hint="eastAsia"/>
              </w:rPr>
              <w:t>分）</w:t>
            </w:r>
          </w:p>
        </w:tc>
        <w:tc>
          <w:tcPr>
            <w:tcW w:w="5846" w:type="dxa"/>
            <w:tcBorders>
              <w:top w:val="single" w:color="000000" w:sz="4" w:space="0"/>
              <w:tl2br w:val="nil"/>
              <w:tr2bl w:val="nil"/>
            </w:tcBorders>
            <w:vAlign w:val="center"/>
          </w:tcPr>
          <w:p w14:paraId="259EDFDF">
            <w:pPr>
              <w:pStyle w:val="6"/>
              <w:spacing w:after="0" w:line="440" w:lineRule="exact"/>
              <w:rPr>
                <w:rFonts w:ascii="Calibri" w:hAnsi="Calibri" w:eastAsia="宋体"/>
                <w:b w:val="0"/>
                <w:bCs/>
                <w:sz w:val="21"/>
              </w:rPr>
            </w:pPr>
            <w:r>
              <w:rPr>
                <w:rFonts w:hint="eastAsia" w:ascii="Calibri" w:hAnsi="Calibri" w:eastAsia="宋体"/>
                <w:b w:val="0"/>
                <w:bCs/>
                <w:sz w:val="21"/>
              </w:rPr>
              <w:t>自有LiDAR 航摄仪设备得</w:t>
            </w:r>
            <w:r>
              <w:rPr>
                <w:rFonts w:hint="eastAsia" w:ascii="Calibri" w:hAnsi="Calibri" w:eastAsia="宋体"/>
                <w:b w:val="0"/>
                <w:bCs/>
                <w:sz w:val="21"/>
                <w:lang w:val="en-US" w:eastAsia="zh-CN"/>
              </w:rPr>
              <w:t>5</w:t>
            </w:r>
            <w:r>
              <w:rPr>
                <w:rFonts w:hint="eastAsia" w:ascii="Calibri" w:hAnsi="Calibri" w:eastAsia="宋体"/>
                <w:b w:val="0"/>
                <w:bCs/>
                <w:sz w:val="21"/>
              </w:rPr>
              <w:t>分，</w:t>
            </w:r>
            <w:r>
              <w:rPr>
                <w:rFonts w:hint="eastAsia" w:ascii="Calibri" w:hAnsi="Calibri" w:eastAsia="宋体"/>
                <w:b w:val="0"/>
                <w:bCs/>
                <w:sz w:val="21"/>
                <w:lang w:val="en-US" w:eastAsia="zh-CN"/>
              </w:rPr>
              <w:t>租赁</w:t>
            </w:r>
            <w:r>
              <w:rPr>
                <w:rFonts w:hint="eastAsia" w:ascii="Calibri" w:hAnsi="Calibri" w:eastAsia="宋体"/>
                <w:b w:val="0"/>
                <w:bCs/>
                <w:sz w:val="21"/>
              </w:rPr>
              <w:t>设备得</w:t>
            </w:r>
            <w:r>
              <w:rPr>
                <w:rFonts w:hint="eastAsia" w:ascii="Calibri" w:hAnsi="Calibri" w:eastAsia="宋体"/>
                <w:b w:val="0"/>
                <w:bCs/>
                <w:sz w:val="21"/>
                <w:lang w:val="en-US" w:eastAsia="zh-CN"/>
              </w:rPr>
              <w:t>4</w:t>
            </w:r>
            <w:r>
              <w:rPr>
                <w:rFonts w:hint="eastAsia" w:ascii="Calibri" w:hAnsi="Calibri" w:eastAsia="宋体"/>
                <w:b w:val="0"/>
                <w:bCs/>
                <w:sz w:val="21"/>
              </w:rPr>
              <w:t>分。</w:t>
            </w:r>
          </w:p>
          <w:p w14:paraId="31131F67">
            <w:pPr>
              <w:pStyle w:val="6"/>
              <w:spacing w:after="0" w:line="440" w:lineRule="exact"/>
            </w:pPr>
            <w:r>
              <w:rPr>
                <w:rFonts w:hint="eastAsia" w:ascii="Calibri" w:hAnsi="Calibri" w:eastAsia="宋体"/>
                <w:b/>
                <w:bCs/>
                <w:sz w:val="21"/>
              </w:rPr>
              <w:t>注:投标文件中必须标明航摄仪编号，如为自有设备的提供购买设备发票复印件，如为租赁的提供租赁合同复印件，同时提供出厂检校报告扫描件，以上材料均加盖投标人公章。</w:t>
            </w:r>
          </w:p>
        </w:tc>
      </w:tr>
      <w:tr w14:paraId="003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426" w:type="dxa"/>
            <w:vMerge w:val="restart"/>
            <w:tcBorders>
              <w:tl2br w:val="nil"/>
              <w:tr2bl w:val="nil"/>
            </w:tcBorders>
            <w:vAlign w:val="center"/>
          </w:tcPr>
          <w:p w14:paraId="2F365471">
            <w:pPr>
              <w:spacing w:after="0" w:line="440" w:lineRule="exact"/>
              <w:rPr>
                <w:rFonts w:ascii="Times New Roman" w:hAnsi="Times New Roman"/>
                <w:szCs w:val="21"/>
              </w:rPr>
            </w:pPr>
            <w:r>
              <w:rPr>
                <w:rFonts w:hint="eastAsia" w:ascii="Times New Roman" w:hAnsi="Times New Roman"/>
                <w:sz w:val="18"/>
                <w:szCs w:val="18"/>
              </w:rPr>
              <w:t>3</w:t>
            </w:r>
          </w:p>
        </w:tc>
        <w:tc>
          <w:tcPr>
            <w:tcW w:w="967" w:type="dxa"/>
            <w:vMerge w:val="restart"/>
            <w:tcBorders>
              <w:tl2br w:val="nil"/>
              <w:tr2bl w:val="nil"/>
            </w:tcBorders>
            <w:vAlign w:val="center"/>
          </w:tcPr>
          <w:p w14:paraId="6C000444">
            <w:pPr>
              <w:spacing w:after="0" w:line="440" w:lineRule="exact"/>
              <w:jc w:val="center"/>
              <w:rPr>
                <w:rFonts w:ascii="Times New Roman" w:hAnsi="Times New Roman"/>
                <w:sz w:val="18"/>
                <w:szCs w:val="18"/>
              </w:rPr>
            </w:pPr>
            <w:r>
              <w:rPr>
                <w:rFonts w:hint="eastAsia" w:ascii="Times New Roman" w:hAnsi="Times New Roman"/>
                <w:sz w:val="18"/>
                <w:szCs w:val="18"/>
              </w:rPr>
              <w:t>技术部分</w:t>
            </w:r>
          </w:p>
          <w:p w14:paraId="42F66787">
            <w:pPr>
              <w:spacing w:after="0" w:line="440" w:lineRule="exact"/>
              <w:jc w:val="center"/>
              <w:rPr>
                <w:rFonts w:ascii="Times New Roman" w:hAnsi="Times New Roman"/>
                <w:sz w:val="18"/>
                <w:szCs w:val="18"/>
              </w:rPr>
            </w:pPr>
            <w:r>
              <w:rPr>
                <w:rFonts w:hint="eastAsia" w:ascii="Times New Roman" w:hAnsi="Times New Roman"/>
                <w:sz w:val="18"/>
                <w:szCs w:val="18"/>
              </w:rPr>
              <w:t>（</w:t>
            </w:r>
            <w:r>
              <w:rPr>
                <w:rFonts w:hint="eastAsia" w:ascii="Times New Roman" w:hAnsi="Times New Roman"/>
                <w:sz w:val="18"/>
                <w:szCs w:val="18"/>
                <w:lang w:val="en-US" w:eastAsia="zh-CN"/>
              </w:rPr>
              <w:t>55</w:t>
            </w:r>
            <w:r>
              <w:rPr>
                <w:rFonts w:hint="eastAsia" w:ascii="Times New Roman" w:hAnsi="Times New Roman"/>
                <w:sz w:val="18"/>
                <w:szCs w:val="18"/>
              </w:rPr>
              <w:t>分）</w:t>
            </w:r>
          </w:p>
        </w:tc>
        <w:tc>
          <w:tcPr>
            <w:tcW w:w="1584" w:type="dxa"/>
            <w:tcBorders>
              <w:bottom w:val="single" w:color="000000" w:sz="4" w:space="0"/>
              <w:tl2br w:val="nil"/>
              <w:tr2bl w:val="nil"/>
            </w:tcBorders>
            <w:vAlign w:val="center"/>
          </w:tcPr>
          <w:p w14:paraId="58D49778">
            <w:pPr>
              <w:autoSpaceDE w:val="0"/>
              <w:autoSpaceDN w:val="0"/>
              <w:adjustRightInd w:val="0"/>
              <w:snapToGrid w:val="0"/>
              <w:spacing w:after="0" w:line="440" w:lineRule="exact"/>
              <w:jc w:val="center"/>
              <w:rPr>
                <w:rFonts w:hint="eastAsia" w:ascii="宋体" w:hAnsi="宋体" w:cs="宋体"/>
                <w:szCs w:val="21"/>
                <w:lang w:val="zh-CN"/>
              </w:rPr>
            </w:pPr>
            <w:r>
              <w:rPr>
                <w:rFonts w:hint="eastAsia" w:ascii="宋体" w:hAnsi="宋体" w:cs="宋体"/>
                <w:szCs w:val="21"/>
                <w:lang w:val="zh-CN"/>
              </w:rPr>
              <w:t>设计</w:t>
            </w:r>
            <w:r>
              <w:rPr>
                <w:rFonts w:hint="eastAsia" w:ascii="宋体" w:hAnsi="宋体" w:cs="宋体"/>
                <w:szCs w:val="21"/>
              </w:rPr>
              <w:t>方案</w:t>
            </w:r>
          </w:p>
          <w:p w14:paraId="07DFE05B">
            <w:pPr>
              <w:autoSpaceDE w:val="0"/>
              <w:autoSpaceDN w:val="0"/>
              <w:adjustRightInd w:val="0"/>
              <w:snapToGrid w:val="0"/>
              <w:spacing w:after="0" w:line="440" w:lineRule="exact"/>
              <w:jc w:val="center"/>
              <w:rPr>
                <w:rFonts w:hint="eastAsia" w:ascii="宋体" w:hAnsi="宋体" w:cs="宋体"/>
                <w:szCs w:val="21"/>
              </w:rPr>
            </w:pPr>
            <w:r>
              <w:rPr>
                <w:rFonts w:hint="eastAsia" w:ascii="宋体" w:hAnsi="宋体" w:cs="宋体"/>
                <w:szCs w:val="21"/>
                <w:lang w:val="zh-CN"/>
              </w:rPr>
              <w:t>（</w:t>
            </w:r>
            <w:r>
              <w:rPr>
                <w:rFonts w:hint="eastAsia" w:ascii="宋体" w:hAnsi="宋体" w:cs="宋体"/>
                <w:szCs w:val="21"/>
                <w:lang w:val="en-US" w:eastAsia="zh-CN"/>
              </w:rPr>
              <w:t>33</w:t>
            </w:r>
            <w:r>
              <w:rPr>
                <w:rFonts w:hint="eastAsia" w:ascii="宋体" w:hAnsi="宋体" w:cs="宋体"/>
                <w:szCs w:val="21"/>
              </w:rPr>
              <w:t>分</w:t>
            </w:r>
            <w:r>
              <w:rPr>
                <w:rFonts w:hint="eastAsia" w:ascii="宋体" w:hAnsi="宋体" w:cs="宋体"/>
                <w:szCs w:val="21"/>
                <w:lang w:val="zh-CN"/>
              </w:rPr>
              <w:t>）</w:t>
            </w:r>
          </w:p>
        </w:tc>
        <w:tc>
          <w:tcPr>
            <w:tcW w:w="5846" w:type="dxa"/>
            <w:tcBorders>
              <w:bottom w:val="single" w:color="000000" w:sz="4" w:space="0"/>
              <w:tl2br w:val="nil"/>
              <w:tr2bl w:val="nil"/>
            </w:tcBorders>
            <w:vAlign w:val="center"/>
          </w:tcPr>
          <w:p w14:paraId="5E7BAB92">
            <w:pPr>
              <w:adjustRightInd w:val="0"/>
              <w:snapToGrid w:val="0"/>
              <w:spacing w:after="0" w:line="440" w:lineRule="exact"/>
              <w:rPr>
                <w:rFonts w:hint="eastAsia" w:ascii="宋体" w:hAnsi="宋体" w:cs="宋体"/>
                <w:szCs w:val="21"/>
                <w:lang w:val="en-US" w:eastAsia="zh-CN"/>
              </w:rPr>
            </w:pPr>
            <w:r>
              <w:rPr>
                <w:rFonts w:hint="eastAsia" w:ascii="宋体" w:hAnsi="宋体" w:cs="宋体"/>
                <w:szCs w:val="21"/>
                <w:lang w:val="en-US" w:eastAsia="zh-CN"/>
              </w:rPr>
              <w:t>投标人需根据本项目特点制定机载激光点云数据获取技术方案。技术方案关键点阐述逻辑合理，思路清晰，切合项目实际，包含但不限于以下内容：1.对项目建设内容、任务、目标的认识与理解；2.对任务区地理、气候、空域等影响项目实施的情况分析；3.主要技术指标和成果规格；4.整体技术路线；5.技术设计方案（航摄分区、航高、航线、航摄时间）完整、全面，符合规范要求和项目需求；6.针对项目特点配置合适的飞机和Lidar设备；7.制定详细的工作流程和工作措施；8.数据处理方法及质量分析；9.补摄及重摄判定及方法；10.项目重难点分析及解决方案；11.资料整理与成果汇交等内容。</w:t>
            </w:r>
          </w:p>
          <w:p w14:paraId="3A8E6370">
            <w:pPr>
              <w:adjustRightInd w:val="0"/>
              <w:snapToGrid w:val="0"/>
              <w:spacing w:after="0" w:line="440" w:lineRule="exact"/>
              <w:rPr>
                <w:rFonts w:hint="default" w:ascii="宋体" w:hAnsi="宋体" w:eastAsia="宋体" w:cs="宋体"/>
                <w:sz w:val="21"/>
                <w:szCs w:val="21"/>
                <w:lang w:val="en-US" w:eastAsia="zh-CN"/>
              </w:rPr>
            </w:pPr>
            <w:r>
              <w:rPr>
                <w:rFonts w:hint="eastAsia" w:ascii="宋体" w:hAnsi="宋体" w:cs="宋体"/>
              </w:rPr>
              <w:t>技术方案完整、详细、表述准确、逻辑清晰合理，符合项目实际和规范要求</w:t>
            </w:r>
            <w:r>
              <w:rPr>
                <w:rFonts w:hint="eastAsia" w:ascii="宋体" w:hAnsi="宋体" w:cs="宋体"/>
                <w:lang w:eastAsia="zh-CN"/>
              </w:rPr>
              <w:t>。</w:t>
            </w:r>
            <w:r>
              <w:rPr>
                <w:rFonts w:hint="eastAsia" w:ascii="宋体" w:hAnsi="宋体" w:cs="宋体"/>
              </w:rPr>
              <w:t>针对本项目工作重点、难点</w:t>
            </w:r>
            <w:r>
              <w:rPr>
                <w:rFonts w:hint="eastAsia" w:ascii="宋体" w:hAnsi="宋体" w:cs="宋体"/>
                <w:lang w:eastAsia="zh-CN"/>
              </w:rPr>
              <w:t>，</w:t>
            </w:r>
            <w:r>
              <w:rPr>
                <w:rFonts w:hint="eastAsia" w:ascii="宋体" w:hAnsi="宋体" w:cs="宋体"/>
              </w:rPr>
              <w:t>分析全面、清晰，并提出具体的解决方案</w:t>
            </w:r>
            <w:r>
              <w:rPr>
                <w:rFonts w:hint="eastAsia" w:ascii="宋体" w:hAnsi="宋体" w:cs="宋体"/>
                <w:lang w:eastAsia="zh-CN"/>
              </w:rPr>
              <w:t>；</w:t>
            </w:r>
            <w:r>
              <w:rPr>
                <w:rFonts w:hint="eastAsia" w:ascii="宋体" w:hAnsi="宋体" w:cs="宋体"/>
              </w:rPr>
              <w:t>航摄分区、航高、航线、飞行时间及设备选择</w:t>
            </w:r>
            <w:r>
              <w:rPr>
                <w:rFonts w:hint="eastAsia" w:ascii="宋体" w:hAnsi="宋体" w:cs="宋体"/>
                <w:lang w:val="en-US" w:eastAsia="zh-CN"/>
              </w:rPr>
              <w:t>等</w:t>
            </w:r>
            <w:r>
              <w:rPr>
                <w:rFonts w:hint="eastAsia" w:ascii="宋体" w:hAnsi="宋体" w:cs="宋体"/>
              </w:rPr>
              <w:t xml:space="preserve">不仅满足了该项目需求，还考虑到采购人后续工作环节（如DEM和DSM制作等）的便利性和质量可靠性，得 </w:t>
            </w:r>
            <w:r>
              <w:rPr>
                <w:rFonts w:hint="eastAsia" w:ascii="宋体" w:hAnsi="宋体" w:cs="宋体"/>
                <w:lang w:val="en-US" w:eastAsia="zh-CN"/>
              </w:rPr>
              <w:t>33</w:t>
            </w:r>
            <w:r>
              <w:rPr>
                <w:rFonts w:hint="eastAsia" w:ascii="宋体" w:hAnsi="宋体" w:cs="宋体"/>
              </w:rPr>
              <w:t>分；</w:t>
            </w:r>
            <w:r>
              <w:rPr>
                <w:rFonts w:hint="eastAsia" w:ascii="宋体" w:hAnsi="宋体" w:cs="宋体"/>
                <w:lang w:val="en-US" w:eastAsia="zh-CN"/>
              </w:rPr>
              <w:t>缺少一项扣3分，扣完为止。</w:t>
            </w:r>
            <w:r>
              <w:rPr>
                <w:rFonts w:hint="eastAsia" w:ascii="宋体" w:hAnsi="宋体" w:cs="宋体"/>
              </w:rPr>
              <w:t>方案中每有一项描述不完整、不准确、不清晰或者不满足实际情况的扣 2 分</w:t>
            </w:r>
            <w:r>
              <w:rPr>
                <w:rFonts w:hint="eastAsia" w:ascii="宋体" w:hAnsi="宋体" w:cs="宋体"/>
                <w:lang w:eastAsia="zh-CN"/>
              </w:rPr>
              <w:t>，</w:t>
            </w:r>
            <w:r>
              <w:rPr>
                <w:rFonts w:hint="eastAsia" w:ascii="宋体" w:hAnsi="宋体" w:cs="宋体"/>
                <w:lang w:val="en-US" w:eastAsia="zh-CN"/>
              </w:rPr>
              <w:t>扣完为止。</w:t>
            </w:r>
          </w:p>
        </w:tc>
      </w:tr>
      <w:tr w14:paraId="5183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26" w:type="dxa"/>
            <w:vMerge w:val="continue"/>
            <w:tcBorders>
              <w:tl2br w:val="nil"/>
              <w:tr2bl w:val="nil"/>
            </w:tcBorders>
          </w:tcPr>
          <w:p w14:paraId="5DA64012">
            <w:pPr>
              <w:spacing w:after="0" w:line="440" w:lineRule="exact"/>
              <w:rPr>
                <w:rFonts w:ascii="Times New Roman" w:hAnsi="Times New Roman"/>
                <w:szCs w:val="21"/>
              </w:rPr>
            </w:pPr>
          </w:p>
        </w:tc>
        <w:tc>
          <w:tcPr>
            <w:tcW w:w="967" w:type="dxa"/>
            <w:vMerge w:val="continue"/>
            <w:tcBorders>
              <w:tl2br w:val="nil"/>
              <w:tr2bl w:val="nil"/>
            </w:tcBorders>
          </w:tcPr>
          <w:p w14:paraId="4B9C21FB">
            <w:pPr>
              <w:spacing w:after="0" w:line="440" w:lineRule="exact"/>
              <w:jc w:val="center"/>
              <w:rPr>
                <w:rFonts w:ascii="Times New Roman" w:hAnsi="Times New Roman"/>
                <w:szCs w:val="21"/>
              </w:rPr>
            </w:pPr>
          </w:p>
        </w:tc>
        <w:tc>
          <w:tcPr>
            <w:tcW w:w="1584" w:type="dxa"/>
            <w:tcBorders>
              <w:tl2br w:val="nil"/>
              <w:tr2bl w:val="nil"/>
            </w:tcBorders>
            <w:vAlign w:val="center"/>
          </w:tcPr>
          <w:p w14:paraId="3CC510E9">
            <w:pPr>
              <w:autoSpaceDE w:val="0"/>
              <w:autoSpaceDN w:val="0"/>
              <w:adjustRightInd w:val="0"/>
              <w:snapToGrid w:val="0"/>
              <w:spacing w:after="0" w:line="440" w:lineRule="exact"/>
              <w:jc w:val="center"/>
              <w:rPr>
                <w:rFonts w:hint="eastAsia" w:ascii="宋体" w:hAnsi="宋体" w:cs="宋体"/>
                <w:szCs w:val="21"/>
              </w:rPr>
            </w:pPr>
            <w:r>
              <w:rPr>
                <w:rFonts w:hint="eastAsia" w:ascii="宋体" w:hAnsi="宋体" w:cs="宋体"/>
                <w:szCs w:val="21"/>
              </w:rPr>
              <w:t>组织管理</w:t>
            </w:r>
          </w:p>
          <w:p w14:paraId="5BE1D5CA">
            <w:pPr>
              <w:autoSpaceDE w:val="0"/>
              <w:autoSpaceDN w:val="0"/>
              <w:adjustRightInd w:val="0"/>
              <w:snapToGrid w:val="0"/>
              <w:spacing w:after="0" w:line="440" w:lineRule="exac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5846" w:type="dxa"/>
            <w:tcBorders>
              <w:tl2br w:val="nil"/>
              <w:tr2bl w:val="nil"/>
            </w:tcBorders>
            <w:vAlign w:val="center"/>
          </w:tcPr>
          <w:p w14:paraId="5D3C8418">
            <w:pPr>
              <w:pStyle w:val="23"/>
              <w:spacing w:after="0" w:line="440" w:lineRule="exact"/>
              <w:ind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根据方案内容阐述详细完整，方案细则针对各阶段的工作条理清晰，内容详尽，可操作性强、实用性强且能够满足采购需求进行综合评审内容包括但不限于：（1）组织机构设置；（2）组织机构职责；（3）组织管理分工；（4）组织管理措施；（5）组织应急方案。</w:t>
            </w:r>
          </w:p>
          <w:p w14:paraId="7D7C4C9A">
            <w:pPr>
              <w:pStyle w:val="23"/>
              <w:spacing w:after="0" w:line="440" w:lineRule="exact"/>
              <w:ind w:firstLine="0" w:firstLineChars="0"/>
              <w:jc w:val="both"/>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以上内容每提供 1 项得2分，满分得10 分；</w:t>
            </w:r>
          </w:p>
          <w:p w14:paraId="7FD69800">
            <w:pPr>
              <w:pStyle w:val="23"/>
              <w:spacing w:after="0" w:line="440" w:lineRule="exact"/>
              <w:ind w:firstLine="0" w:firstLineChars="0"/>
              <w:jc w:val="both"/>
              <w:rPr>
                <w:rFonts w:hint="eastAsia" w:ascii="宋体" w:hAnsi="宋体" w:cs="宋体"/>
                <w:sz w:val="21"/>
                <w:szCs w:val="21"/>
              </w:rPr>
            </w:pPr>
            <w:r>
              <w:rPr>
                <w:rFonts w:hint="eastAsia" w:ascii="宋体" w:hAnsi="宋体" w:eastAsia="宋体" w:cs="宋体"/>
                <w:kern w:val="2"/>
                <w:sz w:val="21"/>
                <w:szCs w:val="22"/>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1分，扣完为止。</w:t>
            </w:r>
          </w:p>
        </w:tc>
      </w:tr>
      <w:tr w14:paraId="4FDD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26" w:type="dxa"/>
            <w:vMerge w:val="continue"/>
            <w:tcBorders>
              <w:tl2br w:val="nil"/>
              <w:tr2bl w:val="nil"/>
            </w:tcBorders>
          </w:tcPr>
          <w:p w14:paraId="1744D0C4">
            <w:pPr>
              <w:spacing w:after="0" w:line="440" w:lineRule="exact"/>
              <w:rPr>
                <w:rFonts w:ascii="Times New Roman" w:hAnsi="Times New Roman"/>
                <w:szCs w:val="21"/>
              </w:rPr>
            </w:pPr>
          </w:p>
        </w:tc>
        <w:tc>
          <w:tcPr>
            <w:tcW w:w="967" w:type="dxa"/>
            <w:vMerge w:val="continue"/>
            <w:tcBorders>
              <w:tl2br w:val="nil"/>
              <w:tr2bl w:val="nil"/>
            </w:tcBorders>
          </w:tcPr>
          <w:p w14:paraId="17FA5E8D">
            <w:pPr>
              <w:spacing w:after="0" w:line="440" w:lineRule="exact"/>
              <w:jc w:val="center"/>
              <w:rPr>
                <w:rFonts w:ascii="Times New Roman" w:hAnsi="Times New Roman"/>
                <w:szCs w:val="21"/>
              </w:rPr>
            </w:pPr>
          </w:p>
        </w:tc>
        <w:tc>
          <w:tcPr>
            <w:tcW w:w="1584" w:type="dxa"/>
            <w:tcBorders>
              <w:tl2br w:val="nil"/>
              <w:tr2bl w:val="nil"/>
            </w:tcBorders>
            <w:shd w:val="clear" w:color="auto" w:fill="auto"/>
          </w:tcPr>
          <w:p w14:paraId="706C5B34">
            <w:pPr>
              <w:ind w:firstLine="0" w:firstLineChars="0"/>
              <w:jc w:val="center"/>
              <w:rPr>
                <w:rFonts w:hint="eastAsia" w:ascii="宋体" w:hAnsi="宋体" w:cs="宋体"/>
              </w:rPr>
            </w:pPr>
          </w:p>
          <w:p w14:paraId="57CAEFB6">
            <w:pPr>
              <w:ind w:firstLine="0" w:firstLineChars="0"/>
              <w:jc w:val="center"/>
              <w:rPr>
                <w:rFonts w:hint="eastAsia" w:ascii="宋体" w:hAnsi="宋体" w:cs="宋体"/>
              </w:rPr>
            </w:pPr>
          </w:p>
          <w:p w14:paraId="3430F72C">
            <w:pPr>
              <w:ind w:firstLine="0" w:firstLineChars="0"/>
              <w:jc w:val="center"/>
              <w:rPr>
                <w:rFonts w:hint="eastAsia" w:ascii="宋体" w:hAnsi="宋体" w:cs="宋体"/>
              </w:rPr>
            </w:pPr>
          </w:p>
          <w:p w14:paraId="1D9FEE90">
            <w:pPr>
              <w:ind w:firstLine="0" w:firstLineChars="0"/>
              <w:jc w:val="center"/>
              <w:rPr>
                <w:rFonts w:hint="eastAsia" w:ascii="宋体" w:hAnsi="宋体" w:cs="宋体"/>
              </w:rPr>
            </w:pPr>
          </w:p>
          <w:p w14:paraId="06862A1A">
            <w:pPr>
              <w:ind w:firstLine="0" w:firstLineChars="0"/>
              <w:jc w:val="center"/>
              <w:rPr>
                <w:rFonts w:hint="eastAsia" w:ascii="宋体" w:hAnsi="宋体" w:cs="宋体"/>
              </w:rPr>
            </w:pPr>
          </w:p>
          <w:p w14:paraId="64F72E61">
            <w:pPr>
              <w:ind w:firstLine="0" w:firstLineChars="0"/>
              <w:jc w:val="center"/>
              <w:rPr>
                <w:rFonts w:hint="eastAsia" w:ascii="宋体" w:hAnsi="宋体" w:cs="宋体"/>
                <w:szCs w:val="21"/>
              </w:rPr>
            </w:pPr>
            <w:r>
              <w:rPr>
                <w:rFonts w:hint="eastAsia" w:ascii="宋体" w:hAnsi="宋体" w:cs="宋体"/>
              </w:rPr>
              <w:t>进度计划及保证</w:t>
            </w:r>
            <w:r>
              <w:rPr>
                <w:rFonts w:hint="eastAsia" w:ascii="宋体" w:hAnsi="宋体" w:cs="宋体"/>
                <w:highlight w:val="none"/>
              </w:rPr>
              <w:t>措施</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分）</w:t>
            </w:r>
          </w:p>
        </w:tc>
        <w:tc>
          <w:tcPr>
            <w:tcW w:w="5846" w:type="dxa"/>
            <w:tcBorders>
              <w:tl2br w:val="nil"/>
              <w:tr2bl w:val="nil"/>
            </w:tcBorders>
            <w:shd w:val="clear" w:color="auto" w:fill="auto"/>
          </w:tcPr>
          <w:p w14:paraId="60B0BB9C">
            <w:pPr>
              <w:pStyle w:val="23"/>
              <w:spacing w:after="0"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根据方案内容阐述详细完整，方案细则针对各阶段的工作条理清晰，内容详尽，可操作性强、实用性强且能够满足采购需求进行综合评审内容包括但不限于：(1）阐述进度总体计划；(2）阐述进度控制分析；(3)阐述进度控制要点；(4)阐述进度控制措施。 </w:t>
            </w:r>
          </w:p>
          <w:p w14:paraId="70324CA8">
            <w:pPr>
              <w:pStyle w:val="23"/>
              <w:spacing w:after="0"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以上内容每提供 1 项得 1 分，满分得 4 分；</w:t>
            </w:r>
          </w:p>
          <w:p w14:paraId="1DFE3E32">
            <w:pPr>
              <w:pStyle w:val="23"/>
              <w:spacing w:after="0" w:line="440" w:lineRule="exact"/>
              <w:ind w:firstLine="0" w:firstLineChars="0"/>
              <w:jc w:val="both"/>
              <w:rPr>
                <w:rFonts w:hint="eastAsia" w:ascii="宋体" w:hAnsi="宋体" w:cs="宋体"/>
                <w:sz w:val="21"/>
                <w:szCs w:val="21"/>
              </w:rPr>
            </w:pPr>
            <w:r>
              <w:rPr>
                <w:rFonts w:hint="eastAsia" w:ascii="宋体" w:hAnsi="宋体" w:eastAsia="宋体" w:cs="宋体"/>
                <w:kern w:val="2"/>
                <w:sz w:val="21"/>
                <w:szCs w:val="21"/>
                <w:lang w:val="en-US" w:eastAsia="zh-CN" w:bidi="ar-SA"/>
              </w:rPr>
              <w:t>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2F0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26" w:type="dxa"/>
            <w:vMerge w:val="continue"/>
            <w:tcBorders>
              <w:tl2br w:val="nil"/>
              <w:tr2bl w:val="nil"/>
            </w:tcBorders>
          </w:tcPr>
          <w:p w14:paraId="74F78E96">
            <w:pPr>
              <w:spacing w:after="0" w:line="440" w:lineRule="exact"/>
              <w:rPr>
                <w:rFonts w:ascii="Times New Roman" w:hAnsi="Times New Roman"/>
                <w:szCs w:val="21"/>
              </w:rPr>
            </w:pPr>
          </w:p>
        </w:tc>
        <w:tc>
          <w:tcPr>
            <w:tcW w:w="967" w:type="dxa"/>
            <w:vMerge w:val="continue"/>
            <w:tcBorders>
              <w:tl2br w:val="nil"/>
              <w:tr2bl w:val="nil"/>
            </w:tcBorders>
          </w:tcPr>
          <w:p w14:paraId="264FF189">
            <w:pPr>
              <w:spacing w:after="0" w:line="440" w:lineRule="exact"/>
              <w:jc w:val="center"/>
              <w:rPr>
                <w:rFonts w:ascii="Times New Roman" w:hAnsi="Times New Roman"/>
                <w:szCs w:val="21"/>
              </w:rPr>
            </w:pPr>
          </w:p>
        </w:tc>
        <w:tc>
          <w:tcPr>
            <w:tcW w:w="1584" w:type="dxa"/>
            <w:tcBorders>
              <w:tl2br w:val="nil"/>
              <w:tr2bl w:val="nil"/>
            </w:tcBorders>
            <w:shd w:val="clear" w:color="auto" w:fill="auto"/>
            <w:vAlign w:val="center"/>
          </w:tcPr>
          <w:p w14:paraId="0EFBC8AA">
            <w:pPr>
              <w:autoSpaceDE w:val="0"/>
              <w:autoSpaceDN w:val="0"/>
              <w:adjustRightInd w:val="0"/>
              <w:snapToGrid w:val="0"/>
              <w:spacing w:after="0" w:line="440" w:lineRule="exact"/>
              <w:jc w:val="center"/>
              <w:rPr>
                <w:rFonts w:hint="eastAsia" w:ascii="宋体" w:hAnsi="宋体" w:cs="宋体"/>
                <w:szCs w:val="21"/>
                <w:lang w:val="zh-CN"/>
              </w:rPr>
            </w:pPr>
            <w:r>
              <w:rPr>
                <w:rFonts w:hint="eastAsia" w:ascii="宋体" w:hAnsi="宋体" w:cs="宋体"/>
                <w:szCs w:val="21"/>
              </w:rPr>
              <w:t>质量保证措施（</w:t>
            </w:r>
            <w:r>
              <w:rPr>
                <w:rFonts w:hint="eastAsia" w:ascii="宋体" w:hAnsi="宋体" w:cs="宋体"/>
                <w:szCs w:val="21"/>
                <w:lang w:val="en-US" w:eastAsia="zh-CN"/>
              </w:rPr>
              <w:t>3</w:t>
            </w:r>
            <w:r>
              <w:rPr>
                <w:rFonts w:hint="eastAsia" w:ascii="宋体" w:hAnsi="宋体" w:cs="宋体"/>
                <w:szCs w:val="21"/>
              </w:rPr>
              <w:t>分）</w:t>
            </w:r>
          </w:p>
        </w:tc>
        <w:tc>
          <w:tcPr>
            <w:tcW w:w="5846" w:type="dxa"/>
            <w:tcBorders>
              <w:tl2br w:val="nil"/>
              <w:tr2bl w:val="nil"/>
            </w:tcBorders>
            <w:shd w:val="clear" w:color="auto" w:fill="auto"/>
            <w:vAlign w:val="center"/>
          </w:tcPr>
          <w:p w14:paraId="157B0DA1">
            <w:pPr>
              <w:pStyle w:val="23"/>
              <w:spacing w:after="0" w:line="440" w:lineRule="exact"/>
              <w:ind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根据本项目特点，投标人须提供详细的质量保证措施，保证措施需包含但不限于以下内容：(1)质量管理体系；(2)质量管理组织机构；（3）质量保证措施。</w:t>
            </w:r>
          </w:p>
          <w:p w14:paraId="55102B17">
            <w:pPr>
              <w:pStyle w:val="23"/>
              <w:spacing w:after="0" w:line="440" w:lineRule="exact"/>
              <w:ind w:firstLine="0" w:firstLineChars="0"/>
              <w:jc w:val="both"/>
              <w:rPr>
                <w:rFonts w:hint="eastAsia" w:ascii="宋体" w:hAnsi="宋体" w:cs="宋体"/>
                <w:sz w:val="21"/>
                <w:szCs w:val="21"/>
              </w:rPr>
            </w:pPr>
            <w:r>
              <w:rPr>
                <w:rFonts w:hint="eastAsia" w:ascii="宋体" w:hAnsi="宋体" w:eastAsia="宋体" w:cs="宋体"/>
                <w:kern w:val="2"/>
                <w:sz w:val="21"/>
                <w:szCs w:val="21"/>
                <w:lang w:val="en-US" w:eastAsia="zh-CN" w:bidi="ar-SA"/>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4F42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426" w:type="dxa"/>
            <w:vMerge w:val="continue"/>
            <w:tcBorders>
              <w:tl2br w:val="nil"/>
              <w:tr2bl w:val="nil"/>
            </w:tcBorders>
          </w:tcPr>
          <w:p w14:paraId="1D1F42B5">
            <w:pPr>
              <w:spacing w:after="0" w:line="440" w:lineRule="exact"/>
              <w:rPr>
                <w:rFonts w:ascii="Times New Roman" w:hAnsi="Times New Roman"/>
                <w:szCs w:val="21"/>
              </w:rPr>
            </w:pPr>
          </w:p>
        </w:tc>
        <w:tc>
          <w:tcPr>
            <w:tcW w:w="967" w:type="dxa"/>
            <w:vMerge w:val="continue"/>
            <w:tcBorders>
              <w:tl2br w:val="nil"/>
              <w:tr2bl w:val="nil"/>
            </w:tcBorders>
          </w:tcPr>
          <w:p w14:paraId="28E22A5E">
            <w:pPr>
              <w:spacing w:after="0" w:line="440" w:lineRule="exact"/>
              <w:jc w:val="center"/>
              <w:rPr>
                <w:rFonts w:ascii="Times New Roman" w:hAnsi="Times New Roman"/>
                <w:szCs w:val="21"/>
              </w:rPr>
            </w:pPr>
          </w:p>
        </w:tc>
        <w:tc>
          <w:tcPr>
            <w:tcW w:w="1584" w:type="dxa"/>
            <w:tcBorders>
              <w:tl2br w:val="nil"/>
              <w:tr2bl w:val="nil"/>
            </w:tcBorders>
            <w:shd w:val="clear" w:color="auto" w:fill="auto"/>
            <w:vAlign w:val="center"/>
          </w:tcPr>
          <w:p w14:paraId="6CC23F92">
            <w:pPr>
              <w:autoSpaceDE w:val="0"/>
              <w:autoSpaceDN w:val="0"/>
              <w:adjustRightInd w:val="0"/>
              <w:snapToGrid w:val="0"/>
              <w:spacing w:after="0" w:line="440" w:lineRule="exact"/>
              <w:jc w:val="center"/>
              <w:rPr>
                <w:rFonts w:hint="eastAsia" w:ascii="宋体" w:hAnsi="宋体" w:cs="宋体"/>
                <w:szCs w:val="21"/>
                <w:lang w:val="en-US" w:eastAsia="zh-CN"/>
              </w:rPr>
            </w:pPr>
            <w:r>
              <w:rPr>
                <w:rFonts w:hint="eastAsia" w:ascii="宋体" w:hAnsi="宋体" w:cs="宋体"/>
                <w:szCs w:val="21"/>
              </w:rPr>
              <w:t>安全</w:t>
            </w:r>
            <w:r>
              <w:rPr>
                <w:rFonts w:hint="eastAsia" w:ascii="宋体" w:hAnsi="宋体" w:cs="宋体"/>
                <w:szCs w:val="21"/>
                <w:lang w:val="en-US" w:eastAsia="zh-CN"/>
              </w:rPr>
              <w:t>保密</w:t>
            </w:r>
          </w:p>
          <w:p w14:paraId="1963745E">
            <w:pPr>
              <w:autoSpaceDE w:val="0"/>
              <w:autoSpaceDN w:val="0"/>
              <w:adjustRightInd w:val="0"/>
              <w:snapToGrid w:val="0"/>
              <w:spacing w:after="0" w:line="440" w:lineRule="exact"/>
              <w:jc w:val="center"/>
              <w:rPr>
                <w:rFonts w:hint="eastAsia" w:ascii="宋体" w:hAnsi="宋体" w:cs="宋体"/>
                <w:szCs w:val="21"/>
              </w:rPr>
            </w:pPr>
            <w:r>
              <w:rPr>
                <w:rFonts w:hint="eastAsia" w:ascii="宋体" w:hAnsi="宋体" w:cs="宋体"/>
                <w:szCs w:val="21"/>
              </w:rPr>
              <w:t>保证措施</w:t>
            </w:r>
          </w:p>
          <w:p w14:paraId="5A04CBA0">
            <w:pPr>
              <w:autoSpaceDE w:val="0"/>
              <w:autoSpaceDN w:val="0"/>
              <w:adjustRightInd w:val="0"/>
              <w:snapToGrid w:val="0"/>
              <w:spacing w:after="0" w:line="440" w:lineRule="exact"/>
              <w:jc w:val="center"/>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c>
          <w:tcPr>
            <w:tcW w:w="5846" w:type="dxa"/>
            <w:tcBorders>
              <w:tl2br w:val="nil"/>
              <w:tr2bl w:val="nil"/>
            </w:tcBorders>
            <w:shd w:val="clear" w:color="auto" w:fill="auto"/>
            <w:vAlign w:val="center"/>
          </w:tcPr>
          <w:p w14:paraId="51D792C1">
            <w:pPr>
              <w:adjustRightInd w:val="0"/>
              <w:snapToGrid w:val="0"/>
              <w:spacing w:after="0"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根据本项目特点，投标人须提供详细的保密措施，保证措施需包含但不限于以下内容：（1）保密制度；（2）保密要点；（3）保密措施。</w:t>
            </w:r>
          </w:p>
          <w:p w14:paraId="32851F57">
            <w:pPr>
              <w:adjustRightInd w:val="0"/>
              <w:snapToGrid w:val="0"/>
              <w:spacing w:after="0" w:line="440" w:lineRule="exact"/>
              <w:rPr>
                <w:rFonts w:hint="eastAsia" w:ascii="宋体" w:hAnsi="宋体" w:cs="宋体"/>
                <w:sz w:val="21"/>
                <w:szCs w:val="21"/>
              </w:rPr>
            </w:pPr>
            <w:r>
              <w:rPr>
                <w:rFonts w:hint="eastAsia" w:ascii="宋体" w:hAnsi="宋体" w:eastAsia="宋体" w:cs="宋体"/>
                <w:szCs w:val="21"/>
                <w:lang w:val="en-US" w:eastAsia="zh-CN"/>
              </w:rPr>
              <w:t>每具有一项得1分，最多得3分。提供的方案中每有一处缺陷（缺陷指：存在不适用项目实际情况的情形，凭空编造，方案中内容前后不一致，前后逻辑错误，设计的规范及标准错误、地点区域错误、内容缺失、不符合项目实际情况等）的扣0.5分，扣完为止。</w:t>
            </w:r>
          </w:p>
        </w:tc>
      </w:tr>
      <w:tr w14:paraId="4AA8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26" w:type="dxa"/>
            <w:vMerge w:val="continue"/>
            <w:tcBorders>
              <w:tl2br w:val="nil"/>
              <w:tr2bl w:val="nil"/>
            </w:tcBorders>
          </w:tcPr>
          <w:p w14:paraId="1ACA489E">
            <w:pPr>
              <w:spacing w:after="0" w:line="440" w:lineRule="exact"/>
              <w:rPr>
                <w:rFonts w:ascii="Times New Roman" w:hAnsi="Times New Roman"/>
                <w:szCs w:val="21"/>
              </w:rPr>
            </w:pPr>
          </w:p>
        </w:tc>
        <w:tc>
          <w:tcPr>
            <w:tcW w:w="967" w:type="dxa"/>
            <w:vMerge w:val="continue"/>
            <w:tcBorders>
              <w:tl2br w:val="nil"/>
              <w:tr2bl w:val="nil"/>
            </w:tcBorders>
          </w:tcPr>
          <w:p w14:paraId="280BF087">
            <w:pPr>
              <w:spacing w:after="0" w:line="440" w:lineRule="exact"/>
              <w:jc w:val="center"/>
              <w:rPr>
                <w:rFonts w:ascii="Times New Roman" w:hAnsi="Times New Roman"/>
                <w:szCs w:val="21"/>
              </w:rPr>
            </w:pPr>
          </w:p>
        </w:tc>
        <w:tc>
          <w:tcPr>
            <w:tcW w:w="1584" w:type="dxa"/>
            <w:tcBorders>
              <w:tl2br w:val="nil"/>
              <w:tr2bl w:val="nil"/>
            </w:tcBorders>
            <w:shd w:val="clear" w:color="auto" w:fill="auto"/>
            <w:vAlign w:val="center"/>
          </w:tcPr>
          <w:p w14:paraId="5A7CF264">
            <w:pPr>
              <w:autoSpaceDE w:val="0"/>
              <w:autoSpaceDN w:val="0"/>
              <w:adjustRightInd w:val="0"/>
              <w:snapToGrid w:val="0"/>
              <w:spacing w:after="0" w:line="440" w:lineRule="exact"/>
              <w:jc w:val="center"/>
              <w:rPr>
                <w:rFonts w:hint="eastAsia" w:ascii="宋体" w:hAnsi="宋体" w:cs="宋体"/>
                <w:szCs w:val="21"/>
                <w:lang w:val="zh-CN"/>
              </w:rPr>
            </w:pPr>
            <w:r>
              <w:rPr>
                <w:rFonts w:hint="eastAsia" w:ascii="宋体" w:hAnsi="宋体" w:cs="宋体"/>
                <w:szCs w:val="21"/>
                <w:lang w:val="zh-CN"/>
              </w:rPr>
              <w:t>售后服务</w:t>
            </w:r>
          </w:p>
          <w:p w14:paraId="30FE2283">
            <w:pPr>
              <w:autoSpaceDE w:val="0"/>
              <w:autoSpaceDN w:val="0"/>
              <w:adjustRightInd w:val="0"/>
              <w:snapToGrid w:val="0"/>
              <w:spacing w:after="0" w:line="440" w:lineRule="exact"/>
              <w:jc w:val="center"/>
              <w:rPr>
                <w:rFonts w:hint="eastAsia" w:ascii="宋体" w:hAnsi="宋体" w:cs="宋体"/>
                <w:szCs w:val="21"/>
                <w:lang w:val="zh-CN"/>
              </w:rPr>
            </w:pPr>
            <w:r>
              <w:rPr>
                <w:rFonts w:hint="eastAsia" w:ascii="宋体" w:hAnsi="宋体" w:cs="宋体"/>
                <w:szCs w:val="21"/>
                <w:lang w:val="zh-CN"/>
              </w:rPr>
              <w:t>（</w:t>
            </w:r>
            <w:r>
              <w:rPr>
                <w:rFonts w:hint="eastAsia" w:ascii="宋体" w:hAnsi="宋体" w:cs="宋体"/>
                <w:szCs w:val="21"/>
                <w:lang w:val="en-US" w:eastAsia="zh-CN"/>
              </w:rPr>
              <w:t>2</w:t>
            </w:r>
            <w:r>
              <w:rPr>
                <w:rFonts w:hint="eastAsia" w:ascii="宋体" w:hAnsi="宋体" w:cs="宋体"/>
                <w:szCs w:val="21"/>
                <w:lang w:val="zh-CN"/>
              </w:rPr>
              <w:t>分）</w:t>
            </w:r>
          </w:p>
        </w:tc>
        <w:tc>
          <w:tcPr>
            <w:tcW w:w="5846" w:type="dxa"/>
            <w:tcBorders>
              <w:tl2br w:val="nil"/>
              <w:tr2bl w:val="nil"/>
            </w:tcBorders>
            <w:shd w:val="clear" w:color="auto" w:fill="auto"/>
          </w:tcPr>
          <w:p w14:paraId="2E639845">
            <w:pPr>
              <w:adjustRightInd w:val="0"/>
              <w:snapToGrid w:val="0"/>
              <w:spacing w:after="0" w:line="440" w:lineRule="exact"/>
              <w:rPr>
                <w:rFonts w:hint="eastAsia" w:ascii="宋体" w:hAnsi="宋体" w:cs="宋体"/>
                <w:szCs w:val="21"/>
                <w:lang w:val="zh-CN"/>
              </w:rPr>
            </w:pPr>
            <w:r>
              <w:rPr>
                <w:rFonts w:hint="eastAsia" w:ascii="宋体" w:hAnsi="宋体" w:cs="宋体"/>
                <w:szCs w:val="21"/>
                <w:lang w:val="en-US" w:eastAsia="zh-CN"/>
              </w:rPr>
              <w:t xml:space="preserve">根据投标人提供的售后服务方案进行评审： </w:t>
            </w:r>
          </w:p>
          <w:p w14:paraId="36ECBA85">
            <w:pPr>
              <w:numPr>
                <w:ilvl w:val="0"/>
                <w:numId w:val="4"/>
              </w:numPr>
              <w:adjustRightInd w:val="0"/>
              <w:snapToGrid w:val="0"/>
              <w:spacing w:after="0" w:line="440" w:lineRule="exact"/>
              <w:rPr>
                <w:rFonts w:hint="eastAsia" w:ascii="宋体" w:hAnsi="宋体" w:cs="宋体"/>
                <w:szCs w:val="21"/>
                <w:lang w:val="en-US" w:eastAsia="zh-CN"/>
              </w:rPr>
            </w:pPr>
            <w:r>
              <w:rPr>
                <w:rFonts w:hint="eastAsia" w:ascii="宋体" w:hAnsi="宋体" w:cs="宋体"/>
                <w:szCs w:val="21"/>
                <w:lang w:val="en-US" w:eastAsia="zh-CN"/>
              </w:rPr>
              <w:t>售后服务内容及保障措施；2）技术支持、技术指导；</w:t>
            </w:r>
          </w:p>
          <w:p w14:paraId="7FD85ECB">
            <w:pPr>
              <w:numPr>
                <w:ilvl w:val="0"/>
                <w:numId w:val="0"/>
              </w:numPr>
              <w:adjustRightInd w:val="0"/>
              <w:snapToGrid w:val="0"/>
              <w:spacing w:after="0" w:line="440" w:lineRule="exact"/>
              <w:rPr>
                <w:rFonts w:hint="eastAsia" w:ascii="宋体" w:hAnsi="宋体" w:cs="宋体"/>
                <w:szCs w:val="21"/>
                <w:lang w:val="zh-CN"/>
              </w:rPr>
            </w:pPr>
            <w:r>
              <w:rPr>
                <w:rFonts w:hint="eastAsia" w:ascii="宋体" w:hAnsi="宋体" w:cs="宋体"/>
                <w:szCs w:val="21"/>
                <w:lang w:val="en-US" w:eastAsia="zh-CN"/>
              </w:rPr>
              <w:t>每缺少一项内容扣1分，每有一处存在缺陷或不足、内容不完整或不符合项目实际情况的最多扣0.5分。注：缺陷或不足是指内容逻辑混乱，不符合相关的国家、行业标准。不完整指内容具有明显缺陷，前后内容无法连贯；不符合项目实际情况指内容脱离了实际情况，不利于采购人实施。</w:t>
            </w:r>
          </w:p>
          <w:p w14:paraId="73EB51B4">
            <w:pPr>
              <w:pStyle w:val="23"/>
              <w:spacing w:after="0" w:line="440" w:lineRule="exact"/>
              <w:ind w:firstLine="0" w:firstLineChars="0"/>
              <w:jc w:val="both"/>
              <w:rPr>
                <w:rFonts w:hint="eastAsia" w:ascii="宋体" w:hAnsi="宋体" w:cs="宋体"/>
                <w:sz w:val="21"/>
                <w:szCs w:val="21"/>
              </w:rPr>
            </w:pPr>
          </w:p>
        </w:tc>
      </w:tr>
    </w:tbl>
    <w:p w14:paraId="0B4FCE0A">
      <w:pPr>
        <w:pStyle w:val="3"/>
        <w:spacing w:line="440" w:lineRule="exact"/>
        <w:jc w:val="center"/>
        <w:rPr>
          <w:rFonts w:hint="eastAsia" w:ascii="宋体" w:hAnsi="宋体" w:cs="Narkisim"/>
          <w:b/>
          <w:spacing w:val="-2"/>
          <w:sz w:val="24"/>
        </w:rPr>
      </w:pPr>
    </w:p>
    <w:p w14:paraId="6FD28F75">
      <w:pPr>
        <w:spacing w:line="360" w:lineRule="auto"/>
        <w:ind w:firstLine="560"/>
        <w:rPr>
          <w:rFonts w:hint="eastAsia" w:ascii="宋体" w:hAnsi="宋体" w:cs="Narkisim"/>
          <w:sz w:val="24"/>
          <w:szCs w:val="24"/>
        </w:rPr>
      </w:pPr>
      <w:r>
        <w:rPr>
          <w:rFonts w:hint="eastAsia" w:ascii="宋体" w:hAnsi="宋体" w:cs="Narkisim"/>
          <w:sz w:val="24"/>
          <w:szCs w:val="24"/>
        </w:rPr>
        <w:t>备注1：本次招标方式为公开招标，投标人只有一次报价的机会，资质审查合格的投标人报价位有效报价。招标人在开标现场计算出评标的基准报价。</w:t>
      </w:r>
    </w:p>
    <w:p w14:paraId="52761BD9">
      <w:pPr>
        <w:snapToGrid w:val="0"/>
        <w:spacing w:line="360" w:lineRule="auto"/>
        <w:ind w:firstLine="525"/>
        <w:rPr>
          <w:rFonts w:hint="eastAsia" w:ascii="宋体" w:hAnsi="宋体" w:cs="Narkisim"/>
          <w:sz w:val="24"/>
        </w:rPr>
      </w:pPr>
      <w:r>
        <w:rPr>
          <w:rFonts w:hint="eastAsia" w:ascii="宋体" w:hAnsi="宋体" w:cs="Narkisim"/>
          <w:sz w:val="24"/>
        </w:rPr>
        <w:t>评标基准价（D）：</w:t>
      </w:r>
      <w:r>
        <w:rPr>
          <w:rFonts w:hint="eastAsia" w:ascii="宋体" w:hAnsi="宋体" w:cs="Narkisim"/>
          <w:b/>
          <w:sz w:val="24"/>
        </w:rPr>
        <w:t>所有投标人有效报价的最低值即为评标基准值</w:t>
      </w:r>
      <w:r>
        <w:rPr>
          <w:rFonts w:hint="eastAsia" w:ascii="宋体" w:hAnsi="宋体" w:cs="Narkisim"/>
          <w:sz w:val="24"/>
        </w:rPr>
        <w:t>；</w:t>
      </w:r>
    </w:p>
    <w:p w14:paraId="4A261941">
      <w:pPr>
        <w:spacing w:line="360" w:lineRule="auto"/>
        <w:ind w:firstLine="480"/>
        <w:rPr>
          <w:rFonts w:hint="eastAsia" w:ascii="宋体" w:hAnsi="宋体" w:cs="Narkisim"/>
          <w:sz w:val="24"/>
        </w:rPr>
      </w:pPr>
      <w:r>
        <w:rPr>
          <w:rFonts w:hint="eastAsia" w:ascii="宋体" w:hAnsi="宋体" w:cs="Narkisim"/>
          <w:sz w:val="24"/>
        </w:rPr>
        <w:t>评审小组将按下述原则计算各投标文件的投标价得分：当投标人的投标价等于评标基准价D时得满分（</w:t>
      </w:r>
      <w:r>
        <w:rPr>
          <w:rFonts w:hint="eastAsia" w:ascii="宋体" w:hAnsi="宋体" w:cs="Narkisim"/>
          <w:sz w:val="24"/>
          <w:lang w:val="en-US" w:eastAsia="zh-CN"/>
        </w:rPr>
        <w:t>1</w:t>
      </w:r>
      <w:r>
        <w:rPr>
          <w:rFonts w:hint="eastAsia" w:ascii="宋体" w:hAnsi="宋体" w:cs="Narkisim"/>
          <w:sz w:val="24"/>
        </w:rPr>
        <w:t>0分），其他投标人招标报价得分用公式表示如下：</w:t>
      </w:r>
    </w:p>
    <w:p w14:paraId="37334A12">
      <w:pPr>
        <w:spacing w:line="360" w:lineRule="auto"/>
        <w:ind w:firstLine="482" w:firstLineChars="200"/>
        <w:rPr>
          <w:rFonts w:hint="eastAsia" w:ascii="宋体" w:hAnsi="宋体" w:cs="Narkisim"/>
          <w:b/>
          <w:bCs/>
          <w:sz w:val="24"/>
        </w:rPr>
      </w:pPr>
      <w:r>
        <w:rPr>
          <w:rFonts w:hint="eastAsia" w:ascii="宋体" w:hAnsi="宋体" w:cs="Narkisim"/>
          <w:b/>
          <w:bCs/>
          <w:sz w:val="24"/>
        </w:rPr>
        <w:t>招标报价得分=(评标基准值/投标报价）*</w:t>
      </w:r>
      <w:r>
        <w:rPr>
          <w:rFonts w:hint="eastAsia" w:ascii="宋体" w:hAnsi="宋体" w:cs="Narkisim"/>
          <w:b/>
          <w:bCs/>
          <w:sz w:val="24"/>
          <w:lang w:val="en-US" w:eastAsia="zh-CN"/>
        </w:rPr>
        <w:t>1</w:t>
      </w:r>
      <w:r>
        <w:rPr>
          <w:rFonts w:hint="eastAsia" w:ascii="宋体" w:hAnsi="宋体" w:cs="Narkisim"/>
          <w:b/>
          <w:bCs/>
          <w:sz w:val="24"/>
        </w:rPr>
        <w:t>0%*100</w:t>
      </w:r>
    </w:p>
    <w:p w14:paraId="33D2293C">
      <w:pPr>
        <w:spacing w:line="360" w:lineRule="auto"/>
        <w:ind w:firstLine="482" w:firstLineChars="200"/>
        <w:jc w:val="left"/>
        <w:rPr>
          <w:rFonts w:hint="eastAsia" w:ascii="宋体" w:hAnsi="宋体" w:cs="Narkisim"/>
          <w:b/>
          <w:bCs/>
          <w:sz w:val="24"/>
        </w:rPr>
      </w:pPr>
      <w:r>
        <w:rPr>
          <w:rFonts w:hint="eastAsia" w:ascii="宋体" w:hAnsi="宋体" w:cs="Narkisim"/>
          <w:b/>
          <w:bCs/>
          <w:sz w:val="24"/>
        </w:rPr>
        <w:t>落实小微企业、监狱企业、残疾人福利性单位相关政府采购政策，投标报价给予</w:t>
      </w:r>
      <w:r>
        <w:rPr>
          <w:rFonts w:hint="eastAsia" w:ascii="宋体" w:hAnsi="宋体" w:cs="Narkisim"/>
          <w:b/>
          <w:bCs/>
          <w:sz w:val="24"/>
          <w:lang w:val="en-US" w:eastAsia="zh-CN"/>
        </w:rPr>
        <w:t>10</w:t>
      </w:r>
      <w:r>
        <w:rPr>
          <w:rFonts w:hint="eastAsia" w:ascii="宋体" w:hAnsi="宋体" w:cs="Narkisim"/>
          <w:b/>
          <w:bCs/>
          <w:sz w:val="24"/>
        </w:rPr>
        <w:t>%扣除， 以扣除后的价格参与评审，不重复享受价格扣除政策。（监狱企业、残疾人福利性单位视同小微企业）</w:t>
      </w:r>
    </w:p>
    <w:p w14:paraId="4A433F60">
      <w:pPr>
        <w:spacing w:line="440" w:lineRule="exact"/>
        <w:ind w:left="359" w:leftChars="171" w:firstLine="111" w:firstLineChars="46"/>
        <w:jc w:val="left"/>
        <w:rPr>
          <w:rFonts w:hint="eastAsia" w:ascii="宋体" w:hAnsi="宋体" w:cs="Narkisim"/>
          <w:b/>
          <w:bCs/>
          <w:sz w:val="24"/>
        </w:rPr>
      </w:pPr>
      <w:r>
        <w:rPr>
          <w:rFonts w:hint="eastAsia" w:ascii="宋体" w:hAnsi="宋体" w:cs="Narkisim"/>
          <w:b/>
          <w:bCs/>
          <w:sz w:val="24"/>
        </w:rPr>
        <w:t>21．定标原则</w:t>
      </w:r>
    </w:p>
    <w:p w14:paraId="6982B88C">
      <w:pPr>
        <w:spacing w:line="440" w:lineRule="exact"/>
        <w:ind w:firstLine="480" w:firstLineChars="200"/>
        <w:jc w:val="left"/>
        <w:rPr>
          <w:rFonts w:hint="eastAsia" w:ascii="宋体" w:hAnsi="宋体" w:cs="Narkisim"/>
          <w:sz w:val="24"/>
        </w:rPr>
      </w:pPr>
      <w:r>
        <w:rPr>
          <w:rFonts w:hint="eastAsia" w:ascii="宋体" w:hAnsi="宋体" w:cs="Narkisim"/>
          <w:sz w:val="24"/>
        </w:rPr>
        <w:t>21.1综合评分法，是指投标文件满足招标文件全部实质性要求且按评分因素的量化指标评审得分最高的供应商为成交候选供应商的评审方法。</w:t>
      </w:r>
    </w:p>
    <w:p w14:paraId="7C5B94CA">
      <w:pPr>
        <w:spacing w:line="440" w:lineRule="exact"/>
        <w:ind w:firstLine="480" w:firstLineChars="200"/>
        <w:jc w:val="left"/>
        <w:rPr>
          <w:rFonts w:hint="eastAsia" w:ascii="宋体" w:hAnsi="宋体" w:cs="Narkisim"/>
          <w:sz w:val="24"/>
        </w:rPr>
      </w:pPr>
      <w:r>
        <w:rPr>
          <w:rFonts w:hint="eastAsia" w:ascii="宋体" w:hAnsi="宋体" w:cs="Narkisim"/>
          <w:sz w:val="24"/>
        </w:rPr>
        <w:t>21.2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0CCE08C1">
      <w:pPr>
        <w:spacing w:line="440" w:lineRule="exact"/>
        <w:ind w:firstLine="480" w:firstLineChars="200"/>
        <w:jc w:val="left"/>
        <w:rPr>
          <w:rFonts w:hint="eastAsia" w:ascii="宋体" w:hAnsi="宋体" w:cs="Narkisim"/>
          <w:sz w:val="24"/>
        </w:rPr>
      </w:pPr>
      <w:r>
        <w:rPr>
          <w:rFonts w:hint="eastAsia" w:ascii="宋体" w:hAnsi="宋体" w:cs="Narkisim"/>
          <w:sz w:val="24"/>
        </w:rPr>
        <w:t>21.3采购人根据评审小组的评审报告，应当确定排名第一的成交候选人为成交人。排名第一的成交候选人放弃成交、因不可抗力不能履行合同、不按照公开招标文件要求提交履约保证金，或者被查实存在影响成交结果的违法行为等情形，不符合成交条件的，采购人可以按照评审小组提出的成交候选人名单排序依次确定其他成交候选人为成交人，也可以重新采购。</w:t>
      </w:r>
    </w:p>
    <w:p w14:paraId="05A4607E">
      <w:pPr>
        <w:spacing w:line="440" w:lineRule="exact"/>
        <w:ind w:firstLine="480" w:firstLineChars="200"/>
        <w:jc w:val="left"/>
        <w:rPr>
          <w:rFonts w:hint="eastAsia" w:ascii="宋体" w:hAnsi="宋体" w:cs="Narkisim"/>
          <w:sz w:val="24"/>
          <w:szCs w:val="22"/>
        </w:rPr>
      </w:pPr>
      <w:r>
        <w:rPr>
          <w:rFonts w:hint="eastAsia" w:ascii="宋体" w:hAnsi="宋体" w:cs="Narkisim"/>
          <w:sz w:val="24"/>
          <w:szCs w:val="22"/>
        </w:rPr>
        <w:t>*注：若投标人报价中出现赠送、免费等字样需在备注中进行说明。若其单项或总体报价严重低于其他投标人报价，需向本项目评标委员会做出陈述和答疑，评标委员会依据其陈述和答疑内容评定其是否满足招标文件要求。（若其陈述和答疑内容不满足招标要求，则视为无效标处理）。</w:t>
      </w:r>
    </w:p>
    <w:p w14:paraId="0F9E2152">
      <w:pPr>
        <w:pStyle w:val="3"/>
        <w:rPr>
          <w:rFonts w:hint="eastAsia" w:ascii="宋体" w:hAnsi="宋体" w:cs="Narkisim"/>
          <w:b/>
          <w:sz w:val="24"/>
        </w:rPr>
      </w:pPr>
    </w:p>
    <w:p w14:paraId="0A5FF120">
      <w:pPr>
        <w:spacing w:line="440" w:lineRule="exact"/>
        <w:jc w:val="center"/>
        <w:rPr>
          <w:rFonts w:hint="eastAsia" w:ascii="宋体" w:hAnsi="宋体" w:cs="Narkisim"/>
          <w:b/>
          <w:sz w:val="32"/>
          <w:szCs w:val="32"/>
        </w:rPr>
      </w:pPr>
      <w:r>
        <w:rPr>
          <w:rFonts w:hint="eastAsia" w:ascii="宋体" w:hAnsi="宋体" w:cs="Narkisim"/>
          <w:b/>
          <w:sz w:val="32"/>
          <w:szCs w:val="32"/>
        </w:rPr>
        <w:br w:type="page"/>
      </w:r>
      <w:r>
        <w:rPr>
          <w:rFonts w:hint="eastAsia" w:ascii="宋体" w:hAnsi="宋体" w:cs="Narkisim"/>
          <w:b/>
          <w:sz w:val="32"/>
          <w:szCs w:val="32"/>
        </w:rPr>
        <w:t>第六章  授予合同</w:t>
      </w:r>
    </w:p>
    <w:p w14:paraId="29F049D3">
      <w:pPr>
        <w:spacing w:line="440" w:lineRule="exact"/>
        <w:ind w:firstLine="482" w:firstLineChars="200"/>
        <w:rPr>
          <w:rFonts w:hint="eastAsia" w:ascii="宋体" w:hAnsi="宋体" w:cs="Narkisim"/>
          <w:b/>
          <w:sz w:val="24"/>
        </w:rPr>
      </w:pPr>
      <w:r>
        <w:rPr>
          <w:rFonts w:hint="eastAsia" w:ascii="宋体" w:hAnsi="宋体" w:cs="Narkisim"/>
          <w:b/>
          <w:sz w:val="24"/>
        </w:rPr>
        <w:t>22．合同授予标准</w:t>
      </w:r>
    </w:p>
    <w:p w14:paraId="20139C5C">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22.1合同将授予被确定为实质上响应公开招标文件要求且综合评分得分最高的供应商。</w:t>
      </w:r>
    </w:p>
    <w:p w14:paraId="7E6C190E">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22.2最低投标价不一定是被授予合同的保证。</w:t>
      </w:r>
    </w:p>
    <w:p w14:paraId="6CE55134">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22.3如果确定该投标供应商不能无条件圆满履行合同，招标人将对下一个可能中标的投标供应商资格做出类似的审查。</w:t>
      </w:r>
    </w:p>
    <w:p w14:paraId="3F4DA469">
      <w:pPr>
        <w:spacing w:line="440" w:lineRule="exact"/>
        <w:ind w:firstLine="482" w:firstLineChars="200"/>
        <w:rPr>
          <w:rFonts w:hint="eastAsia" w:ascii="宋体" w:hAnsi="宋体" w:cs="Narkisim"/>
          <w:b/>
          <w:sz w:val="24"/>
        </w:rPr>
      </w:pPr>
      <w:r>
        <w:rPr>
          <w:rFonts w:hint="eastAsia" w:ascii="宋体" w:hAnsi="宋体" w:cs="Narkisim"/>
          <w:b/>
          <w:sz w:val="24"/>
        </w:rPr>
        <w:t>23．接受和拒绝任何或所有投标的权力</w:t>
      </w:r>
    </w:p>
    <w:p w14:paraId="5569EDA1">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23.1为维护国家利益，招标人在授予合同之前仍有选择或拒绝任何全部投标的权力，并对所采取的行为不作任何解释。</w:t>
      </w:r>
    </w:p>
    <w:p w14:paraId="3F15CEFE">
      <w:pPr>
        <w:spacing w:line="440" w:lineRule="exact"/>
        <w:ind w:firstLine="482" w:firstLineChars="200"/>
        <w:rPr>
          <w:rFonts w:hint="eastAsia" w:ascii="宋体" w:hAnsi="宋体" w:cs="Narkisim"/>
          <w:b/>
          <w:sz w:val="24"/>
        </w:rPr>
      </w:pPr>
      <w:r>
        <w:rPr>
          <w:rFonts w:hint="eastAsia" w:ascii="宋体" w:hAnsi="宋体" w:cs="Narkisim"/>
          <w:b/>
          <w:sz w:val="24"/>
        </w:rPr>
        <w:t>24．中标通知书</w:t>
      </w:r>
    </w:p>
    <w:p w14:paraId="76D5D515">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24.1中标结果公示结束后，招标人将以书面形式发出《中标通知书》，《中标通知书》一经发出即发生法律效力。</w:t>
      </w:r>
    </w:p>
    <w:p w14:paraId="71B0F7CB">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24.2 《中标通知书》将作为签订合同的依据。</w:t>
      </w:r>
    </w:p>
    <w:p w14:paraId="5D704A86">
      <w:pPr>
        <w:spacing w:line="440" w:lineRule="exact"/>
        <w:ind w:firstLine="482" w:firstLineChars="200"/>
        <w:rPr>
          <w:rFonts w:hint="eastAsia" w:ascii="宋体" w:hAnsi="宋体" w:cs="Narkisim"/>
          <w:b/>
          <w:sz w:val="24"/>
        </w:rPr>
      </w:pPr>
      <w:r>
        <w:rPr>
          <w:rFonts w:hint="eastAsia" w:ascii="宋体" w:hAnsi="宋体" w:cs="Narkisim"/>
          <w:b/>
          <w:sz w:val="24"/>
        </w:rPr>
        <w:t>25．签订合同</w:t>
      </w:r>
    </w:p>
    <w:p w14:paraId="734C3515">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25.1 中标方按照公开招标和中标方所投标文件中的约定与买方签订书面合同，所签订的合同不得对公开招标和中标方的投标文件作实质性修改。</w:t>
      </w:r>
    </w:p>
    <w:p w14:paraId="6F9B1808">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25.2  如中标方拒签合同，则按违约处理。招标人没收其投标保证金。</w:t>
      </w:r>
    </w:p>
    <w:p w14:paraId="35ED6B93">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25.3  公开招标文件、中标方的投标文件及其澄清文件等，均为签订合同的依据。</w:t>
      </w:r>
    </w:p>
    <w:p w14:paraId="724BF20E">
      <w:pPr>
        <w:spacing w:line="440" w:lineRule="exact"/>
        <w:ind w:firstLine="472" w:firstLineChars="200"/>
        <w:rPr>
          <w:rFonts w:hint="eastAsia" w:ascii="宋体" w:hAnsi="宋体" w:cs="Narkisim"/>
          <w:spacing w:val="-2"/>
          <w:sz w:val="24"/>
        </w:rPr>
      </w:pPr>
      <w:r>
        <w:rPr>
          <w:rFonts w:hint="eastAsia" w:ascii="宋体" w:hAnsi="宋体" w:cs="Narkisim"/>
          <w:spacing w:val="-2"/>
          <w:sz w:val="24"/>
        </w:rPr>
        <w:t>25.4 不允许中标人将中标项目分包或转交他人承担。特殊情况下，中标人必须与招标人协商后共同决定将合同标的中的部分由第三方承担服务责任，但中标方必须对合同标的的全部内容向招标人负责，并保证第三方提供的服务符合公开招标文件的约定和投标文件的承诺及相关约定。</w:t>
      </w:r>
    </w:p>
    <w:p w14:paraId="635B7AEB">
      <w:pPr>
        <w:spacing w:line="440" w:lineRule="exact"/>
        <w:ind w:firstLine="472" w:firstLineChars="200"/>
        <w:rPr>
          <w:rFonts w:hint="eastAsia" w:ascii="宋体" w:hAnsi="宋体" w:cs="Narkisim"/>
          <w:spacing w:val="-2"/>
          <w:sz w:val="24"/>
        </w:rPr>
      </w:pPr>
    </w:p>
    <w:p w14:paraId="79579C58">
      <w:pPr>
        <w:pStyle w:val="39"/>
        <w:spacing w:line="440" w:lineRule="exact"/>
        <w:jc w:val="center"/>
        <w:rPr>
          <w:rFonts w:hint="eastAsia" w:ascii="宋体" w:hAnsi="宋体" w:cs="Narkisim"/>
          <w:b/>
          <w:color w:val="auto"/>
          <w:sz w:val="28"/>
          <w:szCs w:val="28"/>
        </w:rPr>
      </w:pPr>
      <w:bookmarkStart w:id="8" w:name="_Toc196041030"/>
    </w:p>
    <w:p w14:paraId="4B214A78">
      <w:pPr>
        <w:pStyle w:val="39"/>
        <w:spacing w:line="440" w:lineRule="exact"/>
        <w:jc w:val="center"/>
        <w:rPr>
          <w:rFonts w:hint="eastAsia" w:ascii="宋体" w:hAnsi="宋体" w:cs="Narkisim"/>
          <w:b/>
          <w:color w:val="auto"/>
          <w:sz w:val="28"/>
          <w:szCs w:val="28"/>
        </w:rPr>
      </w:pPr>
    </w:p>
    <w:p w14:paraId="43245687">
      <w:pPr>
        <w:pStyle w:val="39"/>
        <w:spacing w:line="440" w:lineRule="exact"/>
        <w:rPr>
          <w:rFonts w:hint="eastAsia" w:ascii="宋体" w:hAnsi="宋体" w:cs="Narkisim"/>
          <w:b/>
          <w:color w:val="auto"/>
          <w:sz w:val="28"/>
          <w:szCs w:val="28"/>
        </w:rPr>
      </w:pPr>
    </w:p>
    <w:bookmarkEnd w:id="8"/>
    <w:p w14:paraId="17079B66">
      <w:pPr>
        <w:spacing w:line="360" w:lineRule="auto"/>
        <w:jc w:val="center"/>
        <w:outlineLvl w:val="0"/>
        <w:rPr>
          <w:rFonts w:hint="eastAsia" w:ascii="宋体" w:hAnsi="宋体" w:eastAsia="宋体" w:cs="Narkisim"/>
          <w:b/>
          <w:bCs/>
          <w:sz w:val="36"/>
          <w:szCs w:val="36"/>
          <w:lang w:eastAsia="zh-CN"/>
        </w:rPr>
      </w:pPr>
      <w:r>
        <w:rPr>
          <w:rFonts w:hint="eastAsia" w:ascii="宋体" w:hAnsi="宋体" w:cs="Narkisim"/>
          <w:b/>
          <w:bCs/>
          <w:sz w:val="36"/>
          <w:szCs w:val="36"/>
        </w:rPr>
        <w:br w:type="page"/>
      </w:r>
      <w:bookmarkStart w:id="9" w:name="_Toc26797"/>
      <w:r>
        <w:rPr>
          <w:rStyle w:val="78"/>
          <w:rFonts w:hint="eastAsia"/>
        </w:rPr>
        <w:t>第</w:t>
      </w:r>
      <w:r>
        <w:rPr>
          <w:rStyle w:val="78"/>
          <w:rFonts w:hint="eastAsia"/>
          <w:lang w:val="en-US" w:eastAsia="zh-CN"/>
        </w:rPr>
        <w:t>五</w:t>
      </w:r>
      <w:r>
        <w:rPr>
          <w:rStyle w:val="78"/>
          <w:rFonts w:hint="eastAsia"/>
        </w:rPr>
        <w:t xml:space="preserve">部分 </w:t>
      </w:r>
      <w:r>
        <w:rPr>
          <w:rStyle w:val="78"/>
          <w:rFonts w:hint="eastAsia"/>
          <w:lang w:eastAsia="zh-CN"/>
        </w:rPr>
        <w:t>采购需求及服务内容</w:t>
      </w:r>
      <w:bookmarkEnd w:id="9"/>
    </w:p>
    <w:p w14:paraId="273CCAC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default"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一、</w:t>
      </w:r>
      <w:r>
        <w:rPr>
          <w:rFonts w:ascii="Times New Roman" w:hAnsi="Times New Roman" w:eastAsia="仿宋" w:cs="仿宋"/>
          <w:b/>
          <w:bCs/>
          <w:i w:val="0"/>
          <w:sz w:val="24"/>
          <w:szCs w:val="32"/>
        </w:rPr>
        <w:t>项目需求</w:t>
      </w:r>
      <w:r>
        <w:rPr>
          <w:rFonts w:hint="eastAsia" w:ascii="Times New Roman" w:hAnsi="Times New Roman" w:eastAsia="仿宋" w:cs="仿宋"/>
          <w:b/>
          <w:bCs/>
          <w:i w:val="0"/>
          <w:sz w:val="24"/>
          <w:szCs w:val="32"/>
          <w:lang w:eastAsia="zh-CN"/>
        </w:rPr>
        <w:t>：</w:t>
      </w:r>
    </w:p>
    <w:p w14:paraId="1094661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firstLine="480" w:firstLineChars="200"/>
        <w:textAlignment w:val="auto"/>
        <w:rPr>
          <w:rFonts w:hint="eastAsia" w:ascii="Times New Roman" w:hAnsi="Times New Roman" w:eastAsia="仿宋" w:cs="仿宋"/>
          <w:b w:val="0"/>
          <w:i w:val="0"/>
          <w:sz w:val="24"/>
          <w:szCs w:val="32"/>
          <w:lang w:val="en-US" w:eastAsia="zh-CN"/>
        </w:rPr>
      </w:pPr>
      <w:r>
        <w:rPr>
          <w:rFonts w:hint="eastAsia" w:ascii="Times New Roman" w:hAnsi="Times New Roman" w:eastAsia="仿宋" w:cs="仿宋"/>
          <w:b w:val="0"/>
          <w:i w:val="0"/>
          <w:sz w:val="24"/>
          <w:szCs w:val="32"/>
          <w:lang w:val="en-US" w:eastAsia="zh-CN"/>
        </w:rPr>
        <w:t>采用有人机航空摄影方式，获取自治区范围内约22万平方千米、点云密度优于1点/平方米的激光雷达点云数据，为自治区耕地保护、耕地资源调查以及自治区国有农用地清查工作提供基础地理数据支撑，助力自治区耕地“非农化”“非粮化”监督管理，严守耕地保护红线，筑牢粮食安全根基，服务我区耕地保护工作。</w:t>
      </w:r>
    </w:p>
    <w:p w14:paraId="087FA97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Times New Roman" w:hAnsi="Times New Roman" w:eastAsia="仿宋" w:cs="仿宋"/>
          <w:b w:val="0"/>
          <w:i w:val="0"/>
          <w:sz w:val="24"/>
          <w:szCs w:val="32"/>
          <w:lang w:val="en-US" w:eastAsia="zh-CN"/>
        </w:rPr>
      </w:pPr>
      <w:r>
        <w:rPr>
          <w:rFonts w:hint="eastAsia" w:ascii="Times New Roman" w:hAnsi="Times New Roman" w:eastAsia="仿宋" w:cs="仿宋"/>
          <w:b w:val="0"/>
          <w:i w:val="0"/>
          <w:sz w:val="24"/>
          <w:szCs w:val="32"/>
          <w:lang w:val="en-US" w:eastAsia="zh-CN"/>
        </w:rPr>
        <w:t>本项目按照不同区域分为11个包，11个分包除了航摄区域不相同，其余要求均一致。</w:t>
      </w:r>
    </w:p>
    <w:p w14:paraId="79722A4A">
      <w:pPr>
        <w:rPr>
          <w:rFonts w:hint="eastAsia"/>
          <w:lang w:val="en-US" w:eastAsia="zh-CN"/>
        </w:rPr>
      </w:pPr>
    </w:p>
    <w:tbl>
      <w:tblPr>
        <w:tblStyle w:val="27"/>
        <w:tblW w:w="51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8"/>
        <w:gridCol w:w="4673"/>
        <w:gridCol w:w="2370"/>
        <w:gridCol w:w="2216"/>
      </w:tblGrid>
      <w:tr w14:paraId="0BAE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4" w:hRule="atLeast"/>
        </w:trPr>
        <w:tc>
          <w:tcPr>
            <w:tcW w:w="378" w:type="pct"/>
            <w:tcBorders>
              <w:tl2br w:val="nil"/>
              <w:tr2bl w:val="nil"/>
            </w:tcBorders>
            <w:shd w:val="clear" w:color="auto" w:fill="auto"/>
            <w:noWrap/>
            <w:tcMar>
              <w:top w:w="12" w:type="dxa"/>
              <w:left w:w="12" w:type="dxa"/>
              <w:right w:w="12" w:type="dxa"/>
            </w:tcMar>
            <w:vAlign w:val="center"/>
          </w:tcPr>
          <w:p w14:paraId="67EB50B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包号</w:t>
            </w:r>
          </w:p>
        </w:tc>
        <w:tc>
          <w:tcPr>
            <w:tcW w:w="2332" w:type="pct"/>
            <w:tcBorders>
              <w:tl2br w:val="nil"/>
              <w:tr2bl w:val="nil"/>
            </w:tcBorders>
            <w:shd w:val="clear" w:color="auto" w:fill="auto"/>
            <w:noWrap/>
            <w:tcMar>
              <w:top w:w="12" w:type="dxa"/>
              <w:left w:w="12" w:type="dxa"/>
              <w:right w:w="12" w:type="dxa"/>
            </w:tcMar>
            <w:vAlign w:val="center"/>
          </w:tcPr>
          <w:p w14:paraId="618D0BF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摄区概略位置</w:t>
            </w:r>
          </w:p>
        </w:tc>
        <w:tc>
          <w:tcPr>
            <w:tcW w:w="1182" w:type="pct"/>
            <w:tcBorders>
              <w:tl2br w:val="nil"/>
              <w:tr2bl w:val="nil"/>
            </w:tcBorders>
            <w:shd w:val="clear" w:color="auto" w:fill="auto"/>
            <w:noWrap/>
            <w:tcMar>
              <w:top w:w="12" w:type="dxa"/>
              <w:left w:w="12" w:type="dxa"/>
              <w:right w:w="12" w:type="dxa"/>
            </w:tcMar>
            <w:vAlign w:val="center"/>
          </w:tcPr>
          <w:p w14:paraId="4473DC0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摄区面积（Km2）</w:t>
            </w:r>
          </w:p>
        </w:tc>
        <w:tc>
          <w:tcPr>
            <w:tcW w:w="1106" w:type="pct"/>
            <w:tcBorders>
              <w:tl2br w:val="nil"/>
              <w:tr2bl w:val="nil"/>
            </w:tcBorders>
            <w:shd w:val="clear" w:color="auto" w:fill="auto"/>
            <w:noWrap/>
            <w:tcMar>
              <w:top w:w="12" w:type="dxa"/>
              <w:left w:w="12" w:type="dxa"/>
              <w:right w:w="12" w:type="dxa"/>
            </w:tcMar>
            <w:vAlign w:val="center"/>
          </w:tcPr>
          <w:p w14:paraId="6F87B03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预算金额（万元）</w:t>
            </w:r>
          </w:p>
        </w:tc>
      </w:tr>
      <w:tr w14:paraId="2124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64EA087D">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2"/>
                <w:szCs w:val="13"/>
                <w:u w:val="none"/>
                <w:lang w:val="en-US" w:eastAsia="zh-CN" w:bidi="ar-SA"/>
              </w:rPr>
            </w:pPr>
            <w:r>
              <w:rPr>
                <w:rFonts w:hint="eastAsia" w:ascii="仿宋" w:hAnsi="仿宋" w:eastAsia="仿宋"/>
                <w:color w:val="000000" w:themeColor="text1"/>
                <w:sz w:val="24"/>
                <w:szCs w:val="18"/>
                <w14:textFill>
                  <w14:solidFill>
                    <w14:schemeClr w14:val="tx1"/>
                  </w14:solidFill>
                </w14:textFill>
              </w:rPr>
              <w:t>标项一</w:t>
            </w:r>
          </w:p>
        </w:tc>
        <w:tc>
          <w:tcPr>
            <w:tcW w:w="2332" w:type="pct"/>
            <w:tcBorders>
              <w:tl2br w:val="nil"/>
              <w:tr2bl w:val="nil"/>
            </w:tcBorders>
            <w:shd w:val="clear" w:color="auto" w:fill="auto"/>
            <w:noWrap/>
            <w:tcMar>
              <w:top w:w="12" w:type="dxa"/>
              <w:left w:w="12" w:type="dxa"/>
              <w:right w:w="12" w:type="dxa"/>
            </w:tcMar>
            <w:vAlign w:val="center"/>
          </w:tcPr>
          <w:p w14:paraId="630F2FA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伊犁河谷、博州</w:t>
            </w:r>
          </w:p>
        </w:tc>
        <w:tc>
          <w:tcPr>
            <w:tcW w:w="1182" w:type="pct"/>
            <w:tcBorders>
              <w:tl2br w:val="nil"/>
              <w:tr2bl w:val="nil"/>
            </w:tcBorders>
            <w:shd w:val="clear" w:color="auto" w:fill="auto"/>
            <w:noWrap/>
            <w:tcMar>
              <w:top w:w="12" w:type="dxa"/>
              <w:left w:w="12" w:type="dxa"/>
              <w:right w:w="12" w:type="dxa"/>
            </w:tcMar>
            <w:vAlign w:val="center"/>
          </w:tcPr>
          <w:p w14:paraId="644BF63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19220</w:t>
            </w:r>
          </w:p>
        </w:tc>
        <w:tc>
          <w:tcPr>
            <w:tcW w:w="1106" w:type="pct"/>
            <w:tcBorders>
              <w:tl2br w:val="nil"/>
              <w:tr2bl w:val="nil"/>
            </w:tcBorders>
            <w:shd w:val="clear" w:color="auto" w:fill="auto"/>
            <w:noWrap/>
            <w:tcMar>
              <w:top w:w="12" w:type="dxa"/>
              <w:left w:w="12" w:type="dxa"/>
              <w:right w:w="12" w:type="dxa"/>
            </w:tcMar>
            <w:vAlign w:val="center"/>
          </w:tcPr>
          <w:p w14:paraId="25DF6A2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kern w:val="0"/>
                <w:sz w:val="24"/>
                <w:szCs w:val="15"/>
                <w:u w:val="none"/>
                <w:lang w:val="en-US" w:eastAsia="zh-CN" w:bidi="ar"/>
              </w:rPr>
            </w:pPr>
            <w:r>
              <w:rPr>
                <w:rFonts w:hint="eastAsia" w:ascii="Times New Roman" w:hAnsi="Times New Roman" w:eastAsia="仿宋" w:cs="仿宋"/>
                <w:b w:val="0"/>
                <w:i w:val="0"/>
                <w:color w:val="auto"/>
                <w:kern w:val="0"/>
                <w:sz w:val="24"/>
                <w:szCs w:val="15"/>
                <w:u w:val="none"/>
                <w:lang w:val="en-US" w:eastAsia="zh-CN" w:bidi="ar"/>
              </w:rPr>
              <w:t>234</w:t>
            </w:r>
          </w:p>
        </w:tc>
      </w:tr>
      <w:tr w14:paraId="578E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67A3AFA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2"/>
                <w:szCs w:val="13"/>
                <w:u w:val="none"/>
                <w:lang w:val="en-US" w:eastAsia="zh-CN" w:bidi="ar-SA"/>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二</w:t>
            </w:r>
          </w:p>
        </w:tc>
        <w:tc>
          <w:tcPr>
            <w:tcW w:w="2332" w:type="pct"/>
            <w:tcBorders>
              <w:tl2br w:val="nil"/>
              <w:tr2bl w:val="nil"/>
            </w:tcBorders>
            <w:shd w:val="clear" w:color="auto" w:fill="auto"/>
            <w:noWrap/>
            <w:tcMar>
              <w:top w:w="12" w:type="dxa"/>
              <w:left w:w="12" w:type="dxa"/>
              <w:right w:w="12" w:type="dxa"/>
            </w:tcMar>
            <w:vAlign w:val="center"/>
          </w:tcPr>
          <w:p w14:paraId="54FA41F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3"/>
                <w:u w:val="none"/>
                <w:lang w:val="en-US" w:eastAsia="zh-CN" w:bidi="ar"/>
              </w:rPr>
              <w:t>呼图壁县、昌吉、乌鲁木齐市</w:t>
            </w:r>
          </w:p>
        </w:tc>
        <w:tc>
          <w:tcPr>
            <w:tcW w:w="1182" w:type="pct"/>
            <w:tcBorders>
              <w:tl2br w:val="nil"/>
              <w:tr2bl w:val="nil"/>
            </w:tcBorders>
            <w:shd w:val="clear" w:color="auto" w:fill="auto"/>
            <w:noWrap/>
            <w:tcMar>
              <w:top w:w="12" w:type="dxa"/>
              <w:left w:w="12" w:type="dxa"/>
              <w:right w:w="12" w:type="dxa"/>
            </w:tcMar>
            <w:vAlign w:val="center"/>
          </w:tcPr>
          <w:p w14:paraId="4374610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17800</w:t>
            </w:r>
          </w:p>
        </w:tc>
        <w:tc>
          <w:tcPr>
            <w:tcW w:w="1106" w:type="pct"/>
            <w:tcBorders>
              <w:tl2br w:val="nil"/>
              <w:tr2bl w:val="nil"/>
            </w:tcBorders>
            <w:shd w:val="clear" w:color="auto" w:fill="auto"/>
            <w:noWrap/>
            <w:tcMar>
              <w:top w:w="12" w:type="dxa"/>
              <w:left w:w="12" w:type="dxa"/>
              <w:right w:w="12" w:type="dxa"/>
            </w:tcMar>
            <w:vAlign w:val="center"/>
          </w:tcPr>
          <w:p w14:paraId="61F51BA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230</w:t>
            </w:r>
          </w:p>
        </w:tc>
      </w:tr>
      <w:tr w14:paraId="268D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1605931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2"/>
                <w:szCs w:val="13"/>
                <w:u w:val="none"/>
                <w:lang w:val="en-US" w:eastAsia="zh-CN" w:bidi="ar-SA"/>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三</w:t>
            </w:r>
          </w:p>
        </w:tc>
        <w:tc>
          <w:tcPr>
            <w:tcW w:w="2332" w:type="pct"/>
            <w:tcBorders>
              <w:tl2br w:val="nil"/>
              <w:tr2bl w:val="nil"/>
            </w:tcBorders>
            <w:shd w:val="clear" w:color="auto" w:fill="auto"/>
            <w:noWrap/>
            <w:tcMar>
              <w:top w:w="12" w:type="dxa"/>
              <w:left w:w="12" w:type="dxa"/>
              <w:right w:w="12" w:type="dxa"/>
            </w:tcMar>
            <w:vAlign w:val="center"/>
          </w:tcPr>
          <w:p w14:paraId="2E35D70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阜康市、</w:t>
            </w:r>
            <w:r>
              <w:rPr>
                <w:rFonts w:hint="eastAsia" w:eastAsia="仿宋" w:cs="仿宋"/>
                <w:b w:val="0"/>
                <w:i w:val="0"/>
                <w:color w:val="auto"/>
                <w:kern w:val="0"/>
                <w:sz w:val="24"/>
                <w:szCs w:val="15"/>
                <w:u w:val="none"/>
                <w:lang w:val="en-US" w:eastAsia="zh-CN" w:bidi="ar"/>
              </w:rPr>
              <w:t>奇台县、木里县</w:t>
            </w:r>
            <w:r>
              <w:rPr>
                <w:rFonts w:hint="eastAsia" w:ascii="Times New Roman" w:hAnsi="Times New Roman" w:eastAsia="仿宋" w:cs="仿宋"/>
                <w:b w:val="0"/>
                <w:i w:val="0"/>
                <w:color w:val="auto"/>
                <w:kern w:val="0"/>
                <w:sz w:val="24"/>
                <w:szCs w:val="15"/>
                <w:u w:val="none"/>
                <w:lang w:val="en-US" w:eastAsia="zh-CN" w:bidi="ar"/>
              </w:rPr>
              <w:t>、</w:t>
            </w:r>
            <w:r>
              <w:rPr>
                <w:rFonts w:hint="eastAsia" w:eastAsia="仿宋" w:cs="仿宋"/>
                <w:b w:val="0"/>
                <w:i w:val="0"/>
                <w:color w:val="auto"/>
                <w:kern w:val="0"/>
                <w:sz w:val="24"/>
                <w:szCs w:val="15"/>
                <w:u w:val="none"/>
                <w:lang w:val="en-US" w:eastAsia="zh-CN" w:bidi="ar"/>
              </w:rPr>
              <w:t>吉木萨尔县、</w:t>
            </w:r>
            <w:r>
              <w:rPr>
                <w:rFonts w:hint="eastAsia" w:ascii="Times New Roman" w:hAnsi="Times New Roman" w:eastAsia="仿宋" w:cs="仿宋"/>
                <w:b w:val="0"/>
                <w:i w:val="0"/>
                <w:color w:val="auto"/>
                <w:kern w:val="0"/>
                <w:sz w:val="24"/>
                <w:szCs w:val="15"/>
                <w:u w:val="none"/>
                <w:lang w:val="en-US" w:eastAsia="zh-CN" w:bidi="ar"/>
              </w:rPr>
              <w:t>达坂城区</w:t>
            </w:r>
          </w:p>
        </w:tc>
        <w:tc>
          <w:tcPr>
            <w:tcW w:w="1182" w:type="pct"/>
            <w:tcBorders>
              <w:tl2br w:val="nil"/>
              <w:tr2bl w:val="nil"/>
            </w:tcBorders>
            <w:shd w:val="clear" w:color="auto" w:fill="auto"/>
            <w:noWrap/>
            <w:tcMar>
              <w:top w:w="12" w:type="dxa"/>
              <w:left w:w="12" w:type="dxa"/>
              <w:right w:w="12" w:type="dxa"/>
            </w:tcMar>
            <w:vAlign w:val="center"/>
          </w:tcPr>
          <w:p w14:paraId="70211D5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16877</w:t>
            </w:r>
          </w:p>
        </w:tc>
        <w:tc>
          <w:tcPr>
            <w:tcW w:w="1106" w:type="pct"/>
            <w:tcBorders>
              <w:tl2br w:val="nil"/>
              <w:tr2bl w:val="nil"/>
            </w:tcBorders>
            <w:shd w:val="clear" w:color="auto" w:fill="auto"/>
            <w:noWrap/>
            <w:tcMar>
              <w:top w:w="12" w:type="dxa"/>
              <w:left w:w="12" w:type="dxa"/>
              <w:right w:w="12" w:type="dxa"/>
            </w:tcMar>
            <w:vAlign w:val="center"/>
          </w:tcPr>
          <w:p w14:paraId="2225D37D">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kern w:val="2"/>
                <w:sz w:val="24"/>
                <w:szCs w:val="15"/>
                <w:u w:val="none"/>
                <w:lang w:val="en-US" w:eastAsia="zh-CN" w:bidi="ar-SA"/>
              </w:rPr>
            </w:pPr>
            <w:r>
              <w:rPr>
                <w:rFonts w:hint="eastAsia" w:ascii="Times New Roman" w:hAnsi="Times New Roman" w:eastAsia="仿宋" w:cs="仿宋"/>
                <w:b w:val="0"/>
                <w:i w:val="0"/>
                <w:color w:val="auto"/>
                <w:kern w:val="0"/>
                <w:sz w:val="24"/>
                <w:szCs w:val="15"/>
                <w:u w:val="none"/>
                <w:lang w:val="en-US" w:eastAsia="zh-CN" w:bidi="ar"/>
              </w:rPr>
              <w:t>206</w:t>
            </w:r>
          </w:p>
        </w:tc>
      </w:tr>
      <w:tr w14:paraId="1FB73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02F597C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四</w:t>
            </w:r>
          </w:p>
        </w:tc>
        <w:tc>
          <w:tcPr>
            <w:tcW w:w="2332" w:type="pct"/>
            <w:tcBorders>
              <w:tl2br w:val="nil"/>
              <w:tr2bl w:val="nil"/>
            </w:tcBorders>
            <w:shd w:val="clear" w:color="auto" w:fill="auto"/>
            <w:noWrap/>
            <w:tcMar>
              <w:top w:w="12" w:type="dxa"/>
              <w:left w:w="12" w:type="dxa"/>
              <w:right w:w="12" w:type="dxa"/>
            </w:tcMar>
            <w:vAlign w:val="center"/>
          </w:tcPr>
          <w:p w14:paraId="59748E6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库尔勒市、尉犁县、博湖县</w:t>
            </w:r>
          </w:p>
        </w:tc>
        <w:tc>
          <w:tcPr>
            <w:tcW w:w="1182" w:type="pct"/>
            <w:tcBorders>
              <w:tl2br w:val="nil"/>
              <w:tr2bl w:val="nil"/>
            </w:tcBorders>
            <w:shd w:val="clear" w:color="auto" w:fill="auto"/>
            <w:noWrap/>
            <w:tcMar>
              <w:top w:w="12" w:type="dxa"/>
              <w:left w:w="12" w:type="dxa"/>
              <w:right w:w="12" w:type="dxa"/>
            </w:tcMar>
            <w:vAlign w:val="center"/>
          </w:tcPr>
          <w:p w14:paraId="3BD804A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18380</w:t>
            </w:r>
          </w:p>
        </w:tc>
        <w:tc>
          <w:tcPr>
            <w:tcW w:w="1106" w:type="pct"/>
            <w:tcBorders>
              <w:tl2br w:val="nil"/>
              <w:tr2bl w:val="nil"/>
            </w:tcBorders>
            <w:shd w:val="clear" w:color="auto" w:fill="auto"/>
            <w:noWrap/>
            <w:tcMar>
              <w:top w:w="12" w:type="dxa"/>
              <w:left w:w="12" w:type="dxa"/>
              <w:right w:w="12" w:type="dxa"/>
            </w:tcMar>
            <w:vAlign w:val="center"/>
          </w:tcPr>
          <w:p w14:paraId="19DC6CAD">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237</w:t>
            </w:r>
          </w:p>
        </w:tc>
      </w:tr>
      <w:tr w14:paraId="3C112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064923B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五</w:t>
            </w:r>
          </w:p>
        </w:tc>
        <w:tc>
          <w:tcPr>
            <w:tcW w:w="2332" w:type="pct"/>
            <w:tcBorders>
              <w:tl2br w:val="nil"/>
              <w:tr2bl w:val="nil"/>
            </w:tcBorders>
            <w:shd w:val="clear" w:color="auto" w:fill="auto"/>
            <w:noWrap/>
            <w:tcMar>
              <w:top w:w="12" w:type="dxa"/>
              <w:left w:w="12" w:type="dxa"/>
              <w:right w:w="12" w:type="dxa"/>
            </w:tcMar>
            <w:vAlign w:val="center"/>
          </w:tcPr>
          <w:p w14:paraId="0A43417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哈密</w:t>
            </w:r>
            <w:r>
              <w:rPr>
                <w:rFonts w:hint="eastAsia" w:eastAsia="仿宋" w:cs="仿宋"/>
                <w:b w:val="0"/>
                <w:i w:val="0"/>
                <w:color w:val="auto"/>
                <w:sz w:val="24"/>
                <w:szCs w:val="15"/>
                <w:u w:val="none"/>
                <w:lang w:val="en-US" w:eastAsia="zh-CN"/>
              </w:rPr>
              <w:t>市</w:t>
            </w:r>
          </w:p>
        </w:tc>
        <w:tc>
          <w:tcPr>
            <w:tcW w:w="1182" w:type="pct"/>
            <w:tcBorders>
              <w:tl2br w:val="nil"/>
              <w:tr2bl w:val="nil"/>
            </w:tcBorders>
            <w:shd w:val="clear" w:color="auto" w:fill="auto"/>
            <w:noWrap/>
            <w:tcMar>
              <w:top w:w="12" w:type="dxa"/>
              <w:left w:w="12" w:type="dxa"/>
              <w:right w:w="12" w:type="dxa"/>
            </w:tcMar>
            <w:vAlign w:val="center"/>
          </w:tcPr>
          <w:p w14:paraId="6A33274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26664</w:t>
            </w:r>
          </w:p>
        </w:tc>
        <w:tc>
          <w:tcPr>
            <w:tcW w:w="1106" w:type="pct"/>
            <w:tcBorders>
              <w:tl2br w:val="nil"/>
              <w:tr2bl w:val="nil"/>
            </w:tcBorders>
            <w:shd w:val="clear" w:color="auto" w:fill="auto"/>
            <w:noWrap/>
            <w:tcMar>
              <w:top w:w="12" w:type="dxa"/>
              <w:left w:w="12" w:type="dxa"/>
              <w:right w:w="12" w:type="dxa"/>
            </w:tcMar>
            <w:vAlign w:val="center"/>
          </w:tcPr>
          <w:p w14:paraId="4294E642">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344</w:t>
            </w:r>
          </w:p>
        </w:tc>
      </w:tr>
      <w:tr w14:paraId="2768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5C4483A2">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六</w:t>
            </w:r>
          </w:p>
        </w:tc>
        <w:tc>
          <w:tcPr>
            <w:tcW w:w="2332" w:type="pct"/>
            <w:tcBorders>
              <w:tl2br w:val="nil"/>
              <w:tr2bl w:val="nil"/>
            </w:tcBorders>
            <w:shd w:val="clear" w:color="auto" w:fill="auto"/>
            <w:noWrap/>
            <w:tcMar>
              <w:top w:w="12" w:type="dxa"/>
              <w:left w:w="12" w:type="dxa"/>
              <w:right w:w="12" w:type="dxa"/>
            </w:tcMar>
            <w:vAlign w:val="center"/>
          </w:tcPr>
          <w:p w14:paraId="6D4B7B8D">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阿图什</w:t>
            </w:r>
            <w:r>
              <w:rPr>
                <w:rFonts w:hint="eastAsia" w:eastAsia="仿宋" w:cs="仿宋"/>
                <w:b w:val="0"/>
                <w:i w:val="0"/>
                <w:color w:val="auto"/>
                <w:sz w:val="24"/>
                <w:szCs w:val="15"/>
                <w:u w:val="none"/>
                <w:lang w:val="en-US" w:eastAsia="zh-CN"/>
              </w:rPr>
              <w:t>市</w:t>
            </w:r>
            <w:r>
              <w:rPr>
                <w:rFonts w:hint="eastAsia" w:ascii="Times New Roman" w:hAnsi="Times New Roman" w:eastAsia="仿宋" w:cs="仿宋"/>
                <w:b w:val="0"/>
                <w:i w:val="0"/>
                <w:color w:val="auto"/>
                <w:sz w:val="24"/>
                <w:szCs w:val="15"/>
                <w:u w:val="none"/>
                <w:lang w:val="en-US" w:eastAsia="zh-CN"/>
              </w:rPr>
              <w:t>、图木舒克市</w:t>
            </w:r>
          </w:p>
        </w:tc>
        <w:tc>
          <w:tcPr>
            <w:tcW w:w="1182" w:type="pct"/>
            <w:tcBorders>
              <w:tl2br w:val="nil"/>
              <w:tr2bl w:val="nil"/>
            </w:tcBorders>
            <w:shd w:val="clear" w:color="auto" w:fill="auto"/>
            <w:noWrap/>
            <w:tcMar>
              <w:top w:w="12" w:type="dxa"/>
              <w:left w:w="12" w:type="dxa"/>
              <w:right w:w="12" w:type="dxa"/>
            </w:tcMar>
            <w:vAlign w:val="center"/>
          </w:tcPr>
          <w:p w14:paraId="33B8D19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22466</w:t>
            </w:r>
          </w:p>
        </w:tc>
        <w:tc>
          <w:tcPr>
            <w:tcW w:w="1106" w:type="pct"/>
            <w:tcBorders>
              <w:tl2br w:val="nil"/>
              <w:tr2bl w:val="nil"/>
            </w:tcBorders>
            <w:shd w:val="clear" w:color="auto" w:fill="auto"/>
            <w:noWrap/>
            <w:tcMar>
              <w:top w:w="12" w:type="dxa"/>
              <w:left w:w="12" w:type="dxa"/>
              <w:right w:w="12" w:type="dxa"/>
            </w:tcMar>
            <w:vAlign w:val="center"/>
          </w:tcPr>
          <w:p w14:paraId="075F432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257</w:t>
            </w:r>
          </w:p>
        </w:tc>
      </w:tr>
      <w:tr w14:paraId="0085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51173B2D">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七</w:t>
            </w:r>
          </w:p>
        </w:tc>
        <w:tc>
          <w:tcPr>
            <w:tcW w:w="2332" w:type="pct"/>
            <w:tcBorders>
              <w:tl2br w:val="nil"/>
              <w:tr2bl w:val="nil"/>
            </w:tcBorders>
            <w:shd w:val="clear" w:color="auto" w:fill="auto"/>
            <w:noWrap/>
            <w:tcMar>
              <w:top w:w="12" w:type="dxa"/>
              <w:left w:w="12" w:type="dxa"/>
              <w:right w:w="12" w:type="dxa"/>
            </w:tcMar>
            <w:vAlign w:val="center"/>
          </w:tcPr>
          <w:p w14:paraId="3B185C1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喀什市、疏附县、莎车县</w:t>
            </w:r>
          </w:p>
        </w:tc>
        <w:tc>
          <w:tcPr>
            <w:tcW w:w="1182" w:type="pct"/>
            <w:tcBorders>
              <w:tl2br w:val="nil"/>
              <w:tr2bl w:val="nil"/>
            </w:tcBorders>
            <w:shd w:val="clear" w:color="auto" w:fill="auto"/>
            <w:noWrap/>
            <w:tcMar>
              <w:top w:w="12" w:type="dxa"/>
              <w:left w:w="12" w:type="dxa"/>
              <w:right w:w="12" w:type="dxa"/>
            </w:tcMar>
            <w:vAlign w:val="center"/>
          </w:tcPr>
          <w:p w14:paraId="443D21F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19878</w:t>
            </w:r>
          </w:p>
        </w:tc>
        <w:tc>
          <w:tcPr>
            <w:tcW w:w="1106" w:type="pct"/>
            <w:tcBorders>
              <w:tl2br w:val="nil"/>
              <w:tr2bl w:val="nil"/>
            </w:tcBorders>
            <w:shd w:val="clear" w:color="auto" w:fill="auto"/>
            <w:noWrap/>
            <w:tcMar>
              <w:top w:w="12" w:type="dxa"/>
              <w:left w:w="12" w:type="dxa"/>
              <w:right w:w="12" w:type="dxa"/>
            </w:tcMar>
            <w:vAlign w:val="center"/>
          </w:tcPr>
          <w:p w14:paraId="1C6B628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272</w:t>
            </w:r>
          </w:p>
        </w:tc>
      </w:tr>
      <w:tr w14:paraId="39591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18DA761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八</w:t>
            </w:r>
          </w:p>
        </w:tc>
        <w:tc>
          <w:tcPr>
            <w:tcW w:w="2332" w:type="pct"/>
            <w:tcBorders>
              <w:tl2br w:val="nil"/>
              <w:tr2bl w:val="nil"/>
            </w:tcBorders>
            <w:shd w:val="clear" w:color="auto" w:fill="auto"/>
            <w:noWrap/>
            <w:tcMar>
              <w:top w:w="12" w:type="dxa"/>
              <w:left w:w="12" w:type="dxa"/>
              <w:right w:w="12" w:type="dxa"/>
            </w:tcMar>
            <w:vAlign w:val="center"/>
          </w:tcPr>
          <w:p w14:paraId="0EF44AA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塔什库尔干自治县、阿克陶县</w:t>
            </w:r>
          </w:p>
        </w:tc>
        <w:tc>
          <w:tcPr>
            <w:tcW w:w="1182" w:type="pct"/>
            <w:tcBorders>
              <w:tl2br w:val="nil"/>
              <w:tr2bl w:val="nil"/>
            </w:tcBorders>
            <w:shd w:val="clear" w:color="auto" w:fill="auto"/>
            <w:noWrap/>
            <w:tcMar>
              <w:top w:w="12" w:type="dxa"/>
              <w:left w:w="12" w:type="dxa"/>
              <w:right w:w="12" w:type="dxa"/>
            </w:tcMar>
            <w:vAlign w:val="center"/>
          </w:tcPr>
          <w:p w14:paraId="194DC7B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19656</w:t>
            </w:r>
          </w:p>
        </w:tc>
        <w:tc>
          <w:tcPr>
            <w:tcW w:w="1106" w:type="pct"/>
            <w:tcBorders>
              <w:tl2br w:val="nil"/>
              <w:tr2bl w:val="nil"/>
            </w:tcBorders>
            <w:shd w:val="clear" w:color="auto" w:fill="auto"/>
            <w:noWrap/>
            <w:tcMar>
              <w:top w:w="12" w:type="dxa"/>
              <w:left w:w="12" w:type="dxa"/>
              <w:right w:w="12" w:type="dxa"/>
            </w:tcMar>
            <w:vAlign w:val="center"/>
          </w:tcPr>
          <w:p w14:paraId="76D77332">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300</w:t>
            </w:r>
          </w:p>
        </w:tc>
      </w:tr>
      <w:tr w14:paraId="1AE1C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1EE127F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九</w:t>
            </w:r>
          </w:p>
        </w:tc>
        <w:tc>
          <w:tcPr>
            <w:tcW w:w="2332" w:type="pct"/>
            <w:tcBorders>
              <w:tl2br w:val="nil"/>
              <w:tr2bl w:val="nil"/>
            </w:tcBorders>
            <w:shd w:val="clear" w:color="auto" w:fill="auto"/>
            <w:noWrap/>
            <w:tcMar>
              <w:top w:w="12" w:type="dxa"/>
              <w:left w:w="12" w:type="dxa"/>
              <w:right w:w="12" w:type="dxa"/>
            </w:tcMar>
            <w:vAlign w:val="center"/>
          </w:tcPr>
          <w:p w14:paraId="2678995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叶城县、泽普县、皮山县</w:t>
            </w:r>
          </w:p>
        </w:tc>
        <w:tc>
          <w:tcPr>
            <w:tcW w:w="1182" w:type="pct"/>
            <w:tcBorders>
              <w:tl2br w:val="nil"/>
              <w:tr2bl w:val="nil"/>
            </w:tcBorders>
            <w:shd w:val="clear" w:color="auto" w:fill="auto"/>
            <w:noWrap/>
            <w:tcMar>
              <w:top w:w="12" w:type="dxa"/>
              <w:left w:w="12" w:type="dxa"/>
              <w:right w:w="12" w:type="dxa"/>
            </w:tcMar>
            <w:vAlign w:val="center"/>
          </w:tcPr>
          <w:p w14:paraId="1853E2B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19724</w:t>
            </w:r>
          </w:p>
        </w:tc>
        <w:tc>
          <w:tcPr>
            <w:tcW w:w="1106" w:type="pct"/>
            <w:tcBorders>
              <w:tl2br w:val="nil"/>
              <w:tr2bl w:val="nil"/>
            </w:tcBorders>
            <w:shd w:val="clear" w:color="auto" w:fill="auto"/>
            <w:noWrap/>
            <w:tcMar>
              <w:top w:w="12" w:type="dxa"/>
              <w:left w:w="12" w:type="dxa"/>
              <w:right w:w="12" w:type="dxa"/>
            </w:tcMar>
            <w:vAlign w:val="center"/>
          </w:tcPr>
          <w:p w14:paraId="450D15A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286</w:t>
            </w:r>
          </w:p>
        </w:tc>
      </w:tr>
      <w:tr w14:paraId="607D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6BEEE4E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十</w:t>
            </w:r>
          </w:p>
        </w:tc>
        <w:tc>
          <w:tcPr>
            <w:tcW w:w="2332" w:type="pct"/>
            <w:tcBorders>
              <w:tl2br w:val="nil"/>
              <w:tr2bl w:val="nil"/>
            </w:tcBorders>
            <w:shd w:val="clear" w:color="auto" w:fill="auto"/>
            <w:noWrap/>
            <w:tcMar>
              <w:top w:w="12" w:type="dxa"/>
              <w:left w:w="12" w:type="dxa"/>
              <w:right w:w="12" w:type="dxa"/>
            </w:tcMar>
            <w:vAlign w:val="center"/>
          </w:tcPr>
          <w:p w14:paraId="6FB4BD3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和田县、策勒县、于田县</w:t>
            </w:r>
          </w:p>
        </w:tc>
        <w:tc>
          <w:tcPr>
            <w:tcW w:w="1182" w:type="pct"/>
            <w:tcBorders>
              <w:tl2br w:val="nil"/>
              <w:tr2bl w:val="nil"/>
            </w:tcBorders>
            <w:shd w:val="clear" w:color="auto" w:fill="auto"/>
            <w:noWrap/>
            <w:tcMar>
              <w:top w:w="12" w:type="dxa"/>
              <w:left w:w="12" w:type="dxa"/>
              <w:right w:w="12" w:type="dxa"/>
            </w:tcMar>
            <w:vAlign w:val="center"/>
          </w:tcPr>
          <w:p w14:paraId="58D265F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19991</w:t>
            </w:r>
          </w:p>
        </w:tc>
        <w:tc>
          <w:tcPr>
            <w:tcW w:w="1106" w:type="pct"/>
            <w:tcBorders>
              <w:tl2br w:val="nil"/>
              <w:tr2bl w:val="nil"/>
            </w:tcBorders>
            <w:shd w:val="clear" w:color="auto" w:fill="auto"/>
            <w:noWrap/>
            <w:tcMar>
              <w:top w:w="12" w:type="dxa"/>
              <w:left w:w="12" w:type="dxa"/>
              <w:right w:w="12" w:type="dxa"/>
            </w:tcMar>
            <w:vAlign w:val="center"/>
          </w:tcPr>
          <w:p w14:paraId="56F7C27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258</w:t>
            </w:r>
          </w:p>
        </w:tc>
      </w:tr>
      <w:tr w14:paraId="62B2E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58" w:type="dxa"/>
            <w:tcBorders>
              <w:tl2br w:val="nil"/>
              <w:tr2bl w:val="nil"/>
            </w:tcBorders>
            <w:shd w:val="clear" w:color="auto" w:fill="auto"/>
            <w:noWrap/>
            <w:tcMar>
              <w:top w:w="12" w:type="dxa"/>
              <w:left w:w="12" w:type="dxa"/>
              <w:right w:w="12" w:type="dxa"/>
            </w:tcMar>
            <w:vAlign w:val="center"/>
          </w:tcPr>
          <w:p w14:paraId="65D21B2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2"/>
                <w:szCs w:val="13"/>
                <w:u w:val="none"/>
                <w:lang w:val="en-US" w:eastAsia="zh-CN"/>
              </w:rPr>
            </w:pPr>
            <w:r>
              <w:rPr>
                <w:rFonts w:hint="eastAsia" w:ascii="仿宋" w:hAnsi="仿宋" w:eastAsia="仿宋"/>
                <w:color w:val="000000" w:themeColor="text1"/>
                <w:sz w:val="24"/>
                <w:szCs w:val="18"/>
                <w14:textFill>
                  <w14:solidFill>
                    <w14:schemeClr w14:val="tx1"/>
                  </w14:solidFill>
                </w14:textFill>
              </w:rPr>
              <w:t>标项</w:t>
            </w:r>
            <w:r>
              <w:rPr>
                <w:rFonts w:hint="eastAsia" w:ascii="仿宋" w:hAnsi="仿宋" w:eastAsia="仿宋"/>
                <w:color w:val="000000" w:themeColor="text1"/>
                <w:sz w:val="24"/>
                <w:szCs w:val="18"/>
                <w:lang w:val="en-US" w:eastAsia="zh-CN"/>
                <w14:textFill>
                  <w14:solidFill>
                    <w14:schemeClr w14:val="tx1"/>
                  </w14:solidFill>
                </w14:textFill>
              </w:rPr>
              <w:t>十一</w:t>
            </w:r>
          </w:p>
        </w:tc>
        <w:tc>
          <w:tcPr>
            <w:tcW w:w="2332" w:type="pct"/>
            <w:tcBorders>
              <w:tl2br w:val="nil"/>
              <w:tr2bl w:val="nil"/>
            </w:tcBorders>
            <w:shd w:val="clear" w:color="auto" w:fill="auto"/>
            <w:noWrap/>
            <w:tcMar>
              <w:top w:w="12" w:type="dxa"/>
              <w:left w:w="12" w:type="dxa"/>
              <w:right w:w="12" w:type="dxa"/>
            </w:tcMar>
            <w:vAlign w:val="center"/>
          </w:tcPr>
          <w:p w14:paraId="41B2BF9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民丰县、且末县、若羌县</w:t>
            </w:r>
          </w:p>
        </w:tc>
        <w:tc>
          <w:tcPr>
            <w:tcW w:w="1182" w:type="pct"/>
            <w:tcBorders>
              <w:tl2br w:val="nil"/>
              <w:tr2bl w:val="nil"/>
            </w:tcBorders>
            <w:shd w:val="clear" w:color="auto" w:fill="auto"/>
            <w:noWrap/>
            <w:tcMar>
              <w:top w:w="12" w:type="dxa"/>
              <w:left w:w="12" w:type="dxa"/>
              <w:right w:w="12" w:type="dxa"/>
            </w:tcMar>
            <w:vAlign w:val="center"/>
          </w:tcPr>
          <w:p w14:paraId="42C0B75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19344</w:t>
            </w:r>
          </w:p>
        </w:tc>
        <w:tc>
          <w:tcPr>
            <w:tcW w:w="1106" w:type="pct"/>
            <w:tcBorders>
              <w:tl2br w:val="nil"/>
              <w:tr2bl w:val="nil"/>
            </w:tcBorders>
            <w:shd w:val="clear" w:color="auto" w:fill="auto"/>
            <w:noWrap/>
            <w:tcMar>
              <w:top w:w="12" w:type="dxa"/>
              <w:left w:w="12" w:type="dxa"/>
              <w:right w:w="12" w:type="dxa"/>
            </w:tcMar>
            <w:vAlign w:val="center"/>
          </w:tcPr>
          <w:p w14:paraId="3F63739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auto"/>
                <w:sz w:val="24"/>
                <w:szCs w:val="15"/>
                <w:u w:val="none"/>
                <w:lang w:val="en-US" w:eastAsia="zh-CN"/>
              </w:rPr>
            </w:pPr>
            <w:r>
              <w:rPr>
                <w:rFonts w:hint="eastAsia" w:ascii="Times New Roman" w:hAnsi="Times New Roman" w:eastAsia="仿宋" w:cs="仿宋"/>
                <w:b w:val="0"/>
                <w:i w:val="0"/>
                <w:color w:val="auto"/>
                <w:sz w:val="24"/>
                <w:szCs w:val="15"/>
                <w:u w:val="none"/>
                <w:lang w:val="en-US" w:eastAsia="zh-CN"/>
              </w:rPr>
              <w:t>236</w:t>
            </w:r>
          </w:p>
        </w:tc>
      </w:tr>
      <w:tr w14:paraId="0D213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378" w:type="pct"/>
            <w:tcBorders>
              <w:tl2br w:val="nil"/>
              <w:tr2bl w:val="nil"/>
            </w:tcBorders>
            <w:shd w:val="clear" w:color="auto" w:fill="auto"/>
            <w:noWrap/>
            <w:tcMar>
              <w:top w:w="12" w:type="dxa"/>
              <w:left w:w="12" w:type="dxa"/>
              <w:right w:w="12" w:type="dxa"/>
            </w:tcMar>
            <w:vAlign w:val="center"/>
          </w:tcPr>
          <w:p w14:paraId="0320E51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bCs/>
                <w:i w:val="0"/>
                <w:color w:val="auto"/>
                <w:sz w:val="24"/>
                <w:szCs w:val="15"/>
                <w:u w:val="none"/>
              </w:rPr>
            </w:pPr>
            <w:r>
              <w:rPr>
                <w:rFonts w:hint="eastAsia" w:ascii="Times New Roman" w:hAnsi="Times New Roman" w:eastAsia="仿宋" w:cs="仿宋"/>
                <w:b w:val="0"/>
                <w:bCs/>
                <w:i w:val="0"/>
                <w:color w:val="auto"/>
                <w:kern w:val="0"/>
                <w:sz w:val="24"/>
                <w:szCs w:val="15"/>
                <w:u w:val="none"/>
                <w:lang w:val="en-US" w:eastAsia="zh-CN" w:bidi="ar"/>
              </w:rPr>
              <w:t>合计</w:t>
            </w:r>
          </w:p>
        </w:tc>
        <w:tc>
          <w:tcPr>
            <w:tcW w:w="2332" w:type="pct"/>
            <w:tcBorders>
              <w:tl2br w:val="nil"/>
              <w:tr2bl w:val="nil"/>
            </w:tcBorders>
            <w:shd w:val="clear" w:color="auto" w:fill="auto"/>
            <w:noWrap/>
            <w:tcMar>
              <w:top w:w="12" w:type="dxa"/>
              <w:left w:w="12" w:type="dxa"/>
              <w:right w:w="12" w:type="dxa"/>
            </w:tcMar>
            <w:vAlign w:val="center"/>
          </w:tcPr>
          <w:p w14:paraId="7BCD5261">
            <w:pPr>
              <w:keepNext w:val="0"/>
              <w:keepLines w:val="0"/>
              <w:pageBreakBefore w:val="0"/>
              <w:widowControl w:val="0"/>
              <w:kinsoku/>
              <w:wordWrap w:val="0"/>
              <w:overflowPunct/>
              <w:topLinePunct/>
              <w:autoSpaceDE/>
              <w:autoSpaceDN/>
              <w:bidi w:val="0"/>
              <w:adjustRightInd/>
              <w:snapToGrid/>
              <w:jc w:val="center"/>
              <w:rPr>
                <w:rFonts w:hint="eastAsia" w:ascii="Times New Roman" w:hAnsi="Times New Roman" w:eastAsia="仿宋" w:cs="仿宋"/>
                <w:b w:val="0"/>
                <w:bCs/>
                <w:i w:val="0"/>
                <w:color w:val="auto"/>
                <w:kern w:val="2"/>
                <w:sz w:val="24"/>
                <w:szCs w:val="15"/>
                <w:u w:val="none"/>
                <w:lang w:val="en-US" w:eastAsia="zh-CN" w:bidi="ar-SA"/>
              </w:rPr>
            </w:pPr>
          </w:p>
        </w:tc>
        <w:tc>
          <w:tcPr>
            <w:tcW w:w="1182" w:type="pct"/>
            <w:tcBorders>
              <w:tl2br w:val="nil"/>
              <w:tr2bl w:val="nil"/>
            </w:tcBorders>
            <w:shd w:val="clear" w:color="auto" w:fill="auto"/>
            <w:noWrap/>
            <w:tcMar>
              <w:top w:w="12" w:type="dxa"/>
              <w:left w:w="12" w:type="dxa"/>
              <w:right w:w="12" w:type="dxa"/>
            </w:tcMar>
            <w:vAlign w:val="center"/>
          </w:tcPr>
          <w:p w14:paraId="6BC8E06E">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bCs/>
                <w:i w:val="0"/>
                <w:color w:val="auto"/>
                <w:kern w:val="2"/>
                <w:sz w:val="24"/>
                <w:szCs w:val="15"/>
                <w:u w:val="none"/>
                <w:lang w:val="en-US" w:eastAsia="zh-CN" w:bidi="ar-SA"/>
              </w:rPr>
            </w:pPr>
            <w:r>
              <w:rPr>
                <w:rFonts w:hint="eastAsia" w:ascii="Times New Roman" w:hAnsi="Times New Roman" w:eastAsia="仿宋" w:cs="仿宋"/>
                <w:b w:val="0"/>
                <w:bCs/>
                <w:i w:val="0"/>
                <w:color w:val="auto"/>
                <w:kern w:val="0"/>
                <w:sz w:val="24"/>
                <w:szCs w:val="15"/>
                <w:u w:val="none"/>
                <w:lang w:val="en-US" w:eastAsia="zh-CN" w:bidi="ar"/>
              </w:rPr>
              <w:t>220000</w:t>
            </w:r>
          </w:p>
        </w:tc>
        <w:tc>
          <w:tcPr>
            <w:tcW w:w="1106" w:type="pct"/>
            <w:tcBorders>
              <w:tl2br w:val="nil"/>
              <w:tr2bl w:val="nil"/>
            </w:tcBorders>
            <w:shd w:val="clear" w:color="auto" w:fill="auto"/>
            <w:noWrap/>
            <w:tcMar>
              <w:top w:w="12" w:type="dxa"/>
              <w:left w:w="12" w:type="dxa"/>
              <w:right w:w="12" w:type="dxa"/>
            </w:tcMar>
            <w:vAlign w:val="center"/>
          </w:tcPr>
          <w:p w14:paraId="34CC816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bCs/>
                <w:i w:val="0"/>
                <w:color w:val="auto"/>
                <w:kern w:val="2"/>
                <w:sz w:val="24"/>
                <w:szCs w:val="15"/>
                <w:u w:val="none"/>
                <w:lang w:val="en-US" w:eastAsia="zh-CN" w:bidi="ar-SA"/>
              </w:rPr>
            </w:pPr>
            <w:r>
              <w:rPr>
                <w:rFonts w:hint="eastAsia" w:ascii="Times New Roman" w:hAnsi="Times New Roman" w:eastAsia="仿宋" w:cs="仿宋"/>
                <w:b w:val="0"/>
                <w:bCs/>
                <w:i w:val="0"/>
                <w:color w:val="auto"/>
                <w:kern w:val="0"/>
                <w:sz w:val="24"/>
                <w:szCs w:val="15"/>
                <w:u w:val="none"/>
                <w:lang w:val="en-US" w:eastAsia="zh-CN" w:bidi="ar"/>
              </w:rPr>
              <w:t>2860</w:t>
            </w:r>
          </w:p>
        </w:tc>
      </w:tr>
    </w:tbl>
    <w:p w14:paraId="2FAC365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二、</w:t>
      </w:r>
      <w:r>
        <w:rPr>
          <w:rFonts w:ascii="Times New Roman" w:hAnsi="Times New Roman" w:eastAsia="仿宋" w:cs="仿宋"/>
          <w:b/>
          <w:bCs/>
          <w:i w:val="0"/>
          <w:sz w:val="24"/>
          <w:szCs w:val="32"/>
        </w:rPr>
        <w:t>技术要求：</w:t>
      </w:r>
    </w:p>
    <w:p w14:paraId="0BBEE4E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（一）数学基础</w:t>
      </w:r>
    </w:p>
    <w:p w14:paraId="72900D6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平面坐标系统：2000国家大地坐标系。</w:t>
      </w:r>
    </w:p>
    <w:p w14:paraId="372AC9E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高程基准：1985国家高程基准（大地高）。</w:t>
      </w:r>
    </w:p>
    <w:p w14:paraId="560A6E3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投影方式：采用高斯克吕格投影，3°分带。</w:t>
      </w:r>
    </w:p>
    <w:p w14:paraId="14E30AC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(二)数据格式</w:t>
      </w:r>
    </w:p>
    <w:p w14:paraId="1DA340D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点云成果采用LAS1.2格式，后缀为*.las。</w:t>
      </w:r>
    </w:p>
    <w:p w14:paraId="0CAA124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（三）航空摄影技术要求</w:t>
      </w:r>
    </w:p>
    <w:p w14:paraId="23163A2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1、点云密度要求</w:t>
      </w:r>
    </w:p>
    <w:p w14:paraId="4CC2990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点云密度不少于1点/平方米。中标单位获取的点云数据成果点云密度计算时以末次回波（含单次回波）计算。</w:t>
      </w:r>
    </w:p>
    <w:p w14:paraId="7692B2E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2、点云精度要求</w:t>
      </w:r>
    </w:p>
    <w:p w14:paraId="235E14B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激光点精度要求：高程中误差限差为平地0.25米、丘陵地0.35米、山地0.85米、高山地1.00米，最大允许误差不超过限差的2倍，植被密集区域、反射率较低区域（如水域、光滑表面等易形成镜面反射的区域）等特殊困难地区，点云数据高程中误差可放宽0.5倍。</w:t>
      </w:r>
    </w:p>
    <w:p w14:paraId="378A7DC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3、飞行平台</w:t>
      </w:r>
    </w:p>
    <w:p w14:paraId="47F460E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根据项目要求、摄区的地形、气候和设备自身参数，合理选择航摄飞机，要求飞行性能良好、安全平稳、能达到设计的飞行速度和高度，不得使用无人机、三角翼等简易飞行器。</w:t>
      </w:r>
    </w:p>
    <w:p w14:paraId="073E35B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4、设备要求</w:t>
      </w:r>
    </w:p>
    <w:p w14:paraId="1961BDB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LiDAR 航摄仪激光有效探测距离 3000m 以上,设备激光最大发射频率不小于2000KHZ；POS 系统及 GNSS 接收机应满足 CH/T 8024-2011 及 GB/T 18314-2009 要求。使用的各种仪器设备（包括硬件、软件），应按规定要求进行检验或精度测试，符合生产要求后方可使用。</w:t>
      </w:r>
    </w:p>
    <w:p w14:paraId="27FDDF8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 xml:space="preserve">LiDAR 航摄仪设备应有检校报告，LiDAR设备能够满足本项目对数据的各项要求，回波次数不得小于3次； </w:t>
      </w:r>
    </w:p>
    <w:p w14:paraId="23DE1C6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POS系统及GNSS接收机应满足CH/T 8024-2011及GB/T 18314-2009要求，机载GNSS接收机及基站GNSS接收机采样频率不低于1Hz。</w:t>
      </w:r>
    </w:p>
    <w:p w14:paraId="47DF819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5、技术设计</w:t>
      </w:r>
    </w:p>
    <w:p w14:paraId="52428F1E">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航摄分区应综合考虑地形类型、激光有效距离、航线长度等情况进行设计；航线敷设应考虑 IMU 误差累积确定每条航线飞行时间，一条航线飞行时间不超过30分钟；飞行高度及航速设计应综合考虑点云密度、精度要求等。</w:t>
      </w:r>
    </w:p>
    <w:p w14:paraId="71C7E66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每个航摄分区需布设构架航线，构架航线与作业航线垂直。构架航线航高与分区航高保持一致。</w:t>
      </w:r>
    </w:p>
    <w:p w14:paraId="4238C80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6、地面基站布设</w:t>
      </w:r>
    </w:p>
    <w:p w14:paraId="690AE12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基站布设以新疆维吾尔自治区卫星导航定位基准站（XJCORS）站点为主。如测区与相距最近且可用的XJCORS站点之间的距离超出50公里范围，应采取人工架设GNSS地面基站，人工架设基站需参照《全球定位系统(GPS)测量规范》(GB/T18314-2024)，综合考虑观测精度和数据采集要求、摄区的具体情况和到达摄区的距离及交通、通讯、工作保障等因素：</w:t>
      </w:r>
    </w:p>
    <w:p w14:paraId="022CFD7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7、飞行质量</w:t>
      </w:r>
    </w:p>
    <w:p w14:paraId="4934391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（1）检校飞行</w:t>
      </w:r>
    </w:p>
    <w:p w14:paraId="37DEAA8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根据设备情况合理布设检校场进行检校飞行。</w:t>
      </w:r>
    </w:p>
    <w:p w14:paraId="0F7F4E6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（2）覆盖保证</w:t>
      </w:r>
    </w:p>
    <w:p w14:paraId="3B48365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航线敷设：原则上要求按常规方法敷设，对于不规则摄区，可根据摄区范围、摄区内地形特点等，采用非常规方法敷设。</w:t>
      </w:r>
    </w:p>
    <w:p w14:paraId="78EF097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旁向覆盖：旁向覆盖超出摄区边界线不少于500米，不大于2000米。</w:t>
      </w:r>
    </w:p>
    <w:p w14:paraId="412E489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航向覆盖：航向覆盖保证超出边界不少于500米，不大于2000米。</w:t>
      </w:r>
    </w:p>
    <w:p w14:paraId="6683FB0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分区边界覆盖应满足分区间各自旁向覆盖和航向覆盖的要求。</w:t>
      </w:r>
    </w:p>
    <w:p w14:paraId="5A95C72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（3）旁向重叠</w:t>
      </w:r>
    </w:p>
    <w:p w14:paraId="0EC25F0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旁向重叠应达到20%，特殊情况下最小重叠度不得小于13%；丘陵、山地及建筑物密集地区，设计时适当加大重叠。考虑飞行中航线及姿态的保持情况，要相应地增加旁向重叠。</w:t>
      </w:r>
    </w:p>
    <w:p w14:paraId="4246760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（4）航高、航速、姿态保持</w:t>
      </w:r>
    </w:p>
    <w:p w14:paraId="2CE7CF9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航高保持：相对航高应综合考虑点云密度、精度要求等，航高保持原则上要求同一航线航高变化不大于相对航高的5%-10%，实际航高变化不大于设计航高的5%-10%。构架航线航高与分区航高基本保持一致。</w:t>
      </w:r>
    </w:p>
    <w:p w14:paraId="465748A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航速保持：飞行速度根据设备参数、精度要求、地形情况等因素综合考虑确定；整个作业区内，飞行速度应尽可能保持一致；在一条航线内，飞机上升、下降速率不大于10m/s。</w:t>
      </w:r>
    </w:p>
    <w:p w14:paraId="3AC55C5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姿态保持：参照CH/T 8024-2011《机载激光雷达数据获取技术规范》执行。</w:t>
      </w:r>
    </w:p>
    <w:p w14:paraId="114FA95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8、航摄季节、时间</w:t>
      </w:r>
    </w:p>
    <w:p w14:paraId="3FEF1D8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在规定的期限内，选择地表植被即其他覆盖物（如积雪、洪水）对成图影响较小的时间进行航飞，同时考虑云量、云高等因素，根据实际情况可选择夜间获取。</w:t>
      </w:r>
    </w:p>
    <w:p w14:paraId="70EED43E">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9、补飞或重飞</w:t>
      </w:r>
    </w:p>
    <w:p w14:paraId="74E7C1A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数据获取应全覆盖测区范围，不得有漏洞：</w:t>
      </w:r>
    </w:p>
    <w:p w14:paraId="08086C6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（1）POS系统局部数据记录缺失时，要补飞或重飞；</w:t>
      </w:r>
    </w:p>
    <w:p w14:paraId="6A7F7A7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（2）原始数据质量存在局部缺陷，影响点云的精度或密度时，要补飞或重飞；</w:t>
      </w:r>
    </w:p>
    <w:p w14:paraId="1C63F8F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（3）其他情况根据各个设备评价指标检查是否满足要求，并决定是否补飞或重飞；</w:t>
      </w:r>
    </w:p>
    <w:p w14:paraId="3BAA3F9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（4）补飞或重飞航线的两端一般应超出补飞范围外500米，且不超过2000米，并满足与原航线的旁向和航向重叠要求。</w:t>
      </w:r>
    </w:p>
    <w:p w14:paraId="382785B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10、数据处理</w:t>
      </w:r>
    </w:p>
    <w:p w14:paraId="1FA3A9A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获取的点云数据需要进行姿态校正、噪声点剔除、坐标转换、航带拼接、系统差改正等处理，生成满足要求的点云成果数据。</w:t>
      </w:r>
    </w:p>
    <w:p w14:paraId="0552F7C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为确保数据安全，在项目开展时，采购人安排技术人员全程负责航摄数据的管理，投标人安排人员和相关的软硬件设备到采购人所在地，对航摄数据进行处理。项目完成后，相关数据存储应移交采购人，不得保留数据。</w:t>
      </w:r>
    </w:p>
    <w:p w14:paraId="1475AF9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11、精度检测</w:t>
      </w:r>
    </w:p>
    <w:p w14:paraId="1BAC402C">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项目过程中实地施测一定数量的地面检查点对点云数据进行平面及高程精度检测，要求如下：</w:t>
      </w:r>
    </w:p>
    <w:p w14:paraId="472615D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 平面检查点选点方案：选择航带间（含同架次和不同架次）的重叠区域找出规则地物，如沿人字形屋顶边界与拐角等点位布设，航摄时布设标靶的，可将其选为检查点。</w:t>
      </w:r>
    </w:p>
    <w:p w14:paraId="2202135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2) 高程检查点选点方案</w:t>
      </w:r>
    </w:p>
    <w:p w14:paraId="24B863F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采取全摄区布设高程检测点的方法检查点云高程精度。在摄区内选择摄区四周、四角边缘处、航线首末端、摄区内部平坦区域、航带间重叠区域、构架航线与飞行航线交叉处等均匀布设高程检查点，统计各点高程误差，用于检测点云数据精度，出具精度检测报告。</w:t>
      </w:r>
    </w:p>
    <w:p w14:paraId="587E243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12、接边要求</w:t>
      </w:r>
    </w:p>
    <w:p w14:paraId="2CD5C42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bCs/>
          <w:i w:val="0"/>
          <w:sz w:val="24"/>
          <w:szCs w:val="32"/>
          <w:lang w:val="en-US" w:eastAsia="zh-CN"/>
        </w:rPr>
      </w:pPr>
      <w:r>
        <w:rPr>
          <w:rFonts w:hint="default" w:ascii="Times New Roman" w:hAnsi="Times New Roman" w:eastAsia="仿宋" w:cs="仿宋"/>
          <w:b w:val="0"/>
          <w:bCs/>
          <w:i w:val="0"/>
          <w:sz w:val="24"/>
          <w:szCs w:val="32"/>
          <w:lang w:val="en-US" w:eastAsia="zh-CN"/>
        </w:rPr>
        <w:t>相邻作业范围的点云分类成果数据都应接边，按照相关技术规范要求完成项目内,包括不同分包相邻区域数据接边。</w:t>
      </w:r>
    </w:p>
    <w:p w14:paraId="25195EC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val="0"/>
          <w:i w:val="0"/>
          <w:sz w:val="24"/>
          <w:szCs w:val="32"/>
        </w:rPr>
      </w:pPr>
      <w:r>
        <w:rPr>
          <w:rFonts w:hint="eastAsia" w:ascii="Times New Roman" w:hAnsi="Times New Roman" w:eastAsia="仿宋" w:cs="仿宋"/>
          <w:b w:val="0"/>
          <w:i w:val="0"/>
          <w:sz w:val="24"/>
          <w:szCs w:val="32"/>
          <w:lang w:val="en-US" w:eastAsia="zh-CN"/>
        </w:rPr>
        <w:t>三</w:t>
      </w:r>
      <w:r>
        <w:rPr>
          <w:rFonts w:hint="eastAsia" w:ascii="Times New Roman" w:hAnsi="Times New Roman" w:eastAsia="仿宋" w:cs="仿宋"/>
          <w:b/>
          <w:bCs/>
          <w:i w:val="0"/>
          <w:sz w:val="24"/>
          <w:szCs w:val="32"/>
          <w:lang w:val="en-US" w:eastAsia="zh-CN"/>
        </w:rPr>
        <w:t>、精度要求：</w:t>
      </w:r>
    </w:p>
    <w:p w14:paraId="19780334">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b w:val="0"/>
          <w:i w:val="0"/>
          <w:color w:val="000000"/>
          <w:sz w:val="24"/>
        </w:rPr>
      </w:pPr>
      <w:r>
        <w:rPr>
          <w:rFonts w:ascii="Times New Roman" w:hAnsi="Times New Roman" w:eastAsia="仿宋"/>
          <w:b w:val="0"/>
          <w:i w:val="0"/>
          <w:color w:val="000000"/>
          <w:sz w:val="24"/>
        </w:rPr>
        <w:t>激光点精度要求：高程中误差限差为平地0.25米、丘陵地0.35米、山地0.85</w:t>
      </w:r>
      <w:r>
        <w:rPr>
          <w:rFonts w:hint="eastAsia" w:ascii="Times New Roman" w:hAnsi="Times New Roman" w:eastAsia="仿宋"/>
          <w:b w:val="0"/>
          <w:i w:val="0"/>
          <w:color w:val="000000"/>
          <w:sz w:val="24"/>
        </w:rPr>
        <w:t>米、</w:t>
      </w:r>
      <w:r>
        <w:rPr>
          <w:rFonts w:ascii="Times New Roman" w:hAnsi="Times New Roman" w:eastAsia="仿宋"/>
          <w:b w:val="0"/>
          <w:i w:val="0"/>
          <w:color w:val="000000"/>
          <w:sz w:val="24"/>
        </w:rPr>
        <w:t>高山地1.00</w:t>
      </w:r>
      <w:r>
        <w:rPr>
          <w:rFonts w:hint="eastAsia" w:ascii="Times New Roman" w:hAnsi="Times New Roman" w:eastAsia="仿宋"/>
          <w:b w:val="0"/>
          <w:i w:val="0"/>
          <w:color w:val="000000"/>
          <w:sz w:val="24"/>
        </w:rPr>
        <w:t>米</w:t>
      </w:r>
      <w:r>
        <w:rPr>
          <w:rFonts w:ascii="Times New Roman" w:hAnsi="Times New Roman" w:eastAsia="仿宋"/>
          <w:b w:val="0"/>
          <w:i w:val="0"/>
          <w:color w:val="000000"/>
          <w:sz w:val="24"/>
        </w:rPr>
        <w:t>，最大允许误差不超过限差的2倍，植被密集区域、反射率较低区域（如水域、光滑表面等易形成镜面反射的区域）等特殊困难地区，点云数据高程中误差可放宽0.5倍。</w:t>
      </w:r>
    </w:p>
    <w:p w14:paraId="6F40794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四、</w:t>
      </w:r>
      <w:r>
        <w:rPr>
          <w:rFonts w:ascii="Times New Roman" w:hAnsi="Times New Roman" w:eastAsia="仿宋" w:cs="仿宋"/>
          <w:b/>
          <w:bCs/>
          <w:i w:val="0"/>
          <w:sz w:val="24"/>
          <w:szCs w:val="32"/>
        </w:rPr>
        <w:t>质量要求</w:t>
      </w:r>
      <w:r>
        <w:rPr>
          <w:rFonts w:hint="eastAsia" w:ascii="Times New Roman" w:hAnsi="Times New Roman" w:eastAsia="仿宋" w:cs="仿宋"/>
          <w:b/>
          <w:bCs/>
          <w:i w:val="0"/>
          <w:sz w:val="24"/>
          <w:szCs w:val="32"/>
          <w:lang w:eastAsia="zh-CN"/>
        </w:rPr>
        <w:t>：</w:t>
      </w:r>
    </w:p>
    <w:p w14:paraId="43D49F61">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cs="仿宋"/>
          <w:b w:val="0"/>
          <w:bCs/>
          <w:i w:val="0"/>
          <w:sz w:val="24"/>
          <w:szCs w:val="32"/>
          <w:lang w:val="en-US" w:eastAsia="zh-CN"/>
        </w:rPr>
      </w:pPr>
      <w:r>
        <w:rPr>
          <w:rFonts w:hint="eastAsia" w:ascii="Times New Roman" w:hAnsi="Times New Roman" w:eastAsia="仿宋"/>
          <w:b w:val="0"/>
          <w:i w:val="0"/>
          <w:color w:val="000000"/>
          <w:sz w:val="24"/>
          <w:lang w:val="en-US" w:eastAsia="zh-CN"/>
        </w:rPr>
        <w:t>中标方</w:t>
      </w:r>
      <w:r>
        <w:rPr>
          <w:rFonts w:hint="eastAsia" w:ascii="Times New Roman" w:hAnsi="Times New Roman" w:eastAsia="仿宋"/>
          <w:b w:val="0"/>
          <w:i w:val="0"/>
          <w:color w:val="000000"/>
          <w:sz w:val="24"/>
        </w:rPr>
        <w:t>提交的成果需通过采购人指定</w:t>
      </w:r>
      <w:r>
        <w:rPr>
          <w:rFonts w:hint="eastAsia" w:ascii="Times New Roman" w:hAnsi="Times New Roman" w:eastAsia="仿宋"/>
          <w:b w:val="0"/>
          <w:i w:val="0"/>
          <w:color w:val="000000"/>
          <w:sz w:val="24"/>
          <w:lang w:val="en-US" w:eastAsia="zh-CN"/>
        </w:rPr>
        <w:t>的省级（含）以上具备测绘产品质量检验资质机构</w:t>
      </w:r>
      <w:r>
        <w:rPr>
          <w:rFonts w:hint="eastAsia" w:ascii="Times New Roman" w:hAnsi="Times New Roman" w:eastAsia="仿宋"/>
          <w:b w:val="0"/>
          <w:i w:val="0"/>
          <w:color w:val="000000"/>
          <w:sz w:val="24"/>
        </w:rPr>
        <w:t>的质量检验，</w:t>
      </w:r>
      <w:r>
        <w:rPr>
          <w:rFonts w:hint="eastAsia" w:ascii="Times New Roman" w:hAnsi="Times New Roman" w:eastAsia="仿宋"/>
          <w:b w:val="0"/>
          <w:i w:val="0"/>
          <w:color w:val="000000"/>
          <w:sz w:val="24"/>
          <w:lang w:val="en-US" w:eastAsia="zh-CN"/>
        </w:rPr>
        <w:t>提供经检验合格后出具的质量检验报告。</w:t>
      </w:r>
    </w:p>
    <w:p w14:paraId="03B5E6E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五、成果</w:t>
      </w:r>
      <w:r>
        <w:rPr>
          <w:rFonts w:ascii="Times New Roman" w:hAnsi="Times New Roman" w:eastAsia="仿宋" w:cs="仿宋"/>
          <w:b/>
          <w:bCs/>
          <w:i w:val="0"/>
          <w:sz w:val="24"/>
          <w:szCs w:val="32"/>
        </w:rPr>
        <w:t>要求</w:t>
      </w:r>
      <w:r>
        <w:rPr>
          <w:rFonts w:hint="eastAsia" w:ascii="Times New Roman" w:hAnsi="Times New Roman" w:eastAsia="仿宋" w:cs="仿宋"/>
          <w:b/>
          <w:bCs/>
          <w:i w:val="0"/>
          <w:sz w:val="24"/>
          <w:szCs w:val="32"/>
          <w:lang w:eastAsia="zh-CN"/>
        </w:rPr>
        <w:t>：</w:t>
      </w:r>
    </w:p>
    <w:p w14:paraId="0E61124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文档成果资料装订成册提交，电子成果资料以硬盘为介质存储提交，成果不限以下资料。</w:t>
      </w:r>
    </w:p>
    <w:p w14:paraId="4F510BE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（1）原始LiDAR记录数据；</w:t>
      </w:r>
    </w:p>
    <w:p w14:paraId="7BB516B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（2）经预处理的LiDAR点云数据（含航迹文件），LAS 格式；</w:t>
      </w:r>
    </w:p>
    <w:p w14:paraId="66753C8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（3）POS数据成果（按解算架次）；</w:t>
      </w:r>
    </w:p>
    <w:p w14:paraId="610F551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（4）摄区完成情况图；</w:t>
      </w:r>
    </w:p>
    <w:p w14:paraId="6C48543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（5）航摄分区索引表、航迹结合图；</w:t>
      </w:r>
    </w:p>
    <w:p w14:paraId="6AA2992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（6）航空摄影资料移交书；</w:t>
      </w:r>
    </w:p>
    <w:p w14:paraId="5D849A5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（7）航摄批文；</w:t>
      </w:r>
    </w:p>
    <w:p w14:paraId="745FD68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（8）资料送审报告原件；</w:t>
      </w:r>
    </w:p>
    <w:p w14:paraId="2CE90AC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（9）航空摄影飞行记录；</w:t>
      </w:r>
    </w:p>
    <w:p w14:paraId="42B25F43">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（10）LiDAR数据获取技术设计书</w:t>
      </w:r>
    </w:p>
    <w:p w14:paraId="7B85C41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（11）仪器鉴定证书；</w:t>
      </w:r>
    </w:p>
    <w:p w14:paraId="70F209B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（12）机载GPS天线偏心分量测定报告；</w:t>
      </w:r>
    </w:p>
    <w:p w14:paraId="1509EB8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（13）LiDAR精度检验场与LiDAR高程精度检验点测量成果；</w:t>
      </w:r>
    </w:p>
    <w:p w14:paraId="09EA242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（14）点云密度、点间距与数据高程精度检测报告；</w:t>
      </w:r>
    </w:p>
    <w:p w14:paraId="4A15EC0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（15）LiDAR 航摄数据处理说明；</w:t>
      </w:r>
    </w:p>
    <w:p w14:paraId="7879BFC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（16）LiDAR 数据采集与处理质量检查报告；</w:t>
      </w:r>
    </w:p>
    <w:p w14:paraId="0D092475">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（17）点云数据精度检查报告及计算统计资料；</w:t>
      </w:r>
    </w:p>
    <w:p w14:paraId="2B60756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（18）质量检查报告；</w:t>
      </w:r>
    </w:p>
    <w:p w14:paraId="405F85B8">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（19）技术总结；</w:t>
      </w:r>
    </w:p>
    <w:p w14:paraId="10B4EA6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（20）采购人指定的第三方委托单位出具的测绘成果质量检验报告；</w:t>
      </w:r>
    </w:p>
    <w:p w14:paraId="7CCD576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（21）其他需要提供的相关资料及移交清单。</w:t>
      </w:r>
    </w:p>
    <w:p w14:paraId="354E997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eastAsia" w:ascii="Times New Roman" w:hAnsi="Times New Roman" w:eastAsia="仿宋"/>
          <w:b w:val="0"/>
          <w:i w:val="0"/>
          <w:color w:val="000000"/>
          <w:sz w:val="24"/>
          <w:lang w:val="en-US" w:eastAsia="zh-CN"/>
        </w:rPr>
      </w:pPr>
      <w:r>
        <w:rPr>
          <w:rFonts w:hint="eastAsia" w:ascii="Times New Roman" w:hAnsi="Times New Roman" w:eastAsia="仿宋"/>
          <w:b w:val="0"/>
          <w:i w:val="0"/>
          <w:color w:val="000000"/>
          <w:sz w:val="24"/>
          <w:lang w:val="en-US" w:eastAsia="zh-CN"/>
        </w:rPr>
        <w:t>注：提供数据文件2份，存储介质为硬盘。除原始观测数据、数据成果外，一般文档需同时提供无安全设置的 Word 和 PDF 格式文件。</w:t>
      </w:r>
    </w:p>
    <w:p w14:paraId="0B5147F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100"/>
        <w:textAlignment w:val="auto"/>
        <w:rPr>
          <w:rFonts w:hint="default"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六、</w:t>
      </w:r>
      <w:r>
        <w:rPr>
          <w:rFonts w:ascii="Times New Roman" w:hAnsi="Times New Roman" w:eastAsia="仿宋" w:cs="仿宋"/>
          <w:b/>
          <w:bCs/>
          <w:i w:val="0"/>
          <w:sz w:val="24"/>
          <w:szCs w:val="32"/>
        </w:rPr>
        <w:t>工期要求</w:t>
      </w:r>
      <w:r>
        <w:rPr>
          <w:rFonts w:hint="eastAsia" w:ascii="Times New Roman" w:hAnsi="Times New Roman" w:eastAsia="仿宋" w:cs="仿宋"/>
          <w:b/>
          <w:bCs/>
          <w:i w:val="0"/>
          <w:sz w:val="24"/>
          <w:szCs w:val="32"/>
          <w:lang w:eastAsia="zh-CN"/>
        </w:rPr>
        <w:t>：</w:t>
      </w:r>
    </w:p>
    <w:tbl>
      <w:tblPr>
        <w:tblStyle w:val="2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1144"/>
        <w:gridCol w:w="3788"/>
        <w:gridCol w:w="2419"/>
        <w:gridCol w:w="2419"/>
      </w:tblGrid>
      <w:tr w14:paraId="510A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3BDBE6D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包号</w:t>
            </w:r>
          </w:p>
        </w:tc>
        <w:tc>
          <w:tcPr>
            <w:tcW w:w="1976" w:type="pct"/>
            <w:tcBorders>
              <w:tl2br w:val="nil"/>
              <w:tr2bl w:val="nil"/>
            </w:tcBorders>
            <w:shd w:val="clear" w:color="auto" w:fill="auto"/>
            <w:noWrap/>
            <w:tcMar>
              <w:top w:w="12" w:type="dxa"/>
              <w:left w:w="12" w:type="dxa"/>
              <w:right w:w="12" w:type="dxa"/>
            </w:tcMar>
            <w:vAlign w:val="center"/>
          </w:tcPr>
          <w:p w14:paraId="58CCAED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摄区概略位置</w:t>
            </w:r>
          </w:p>
        </w:tc>
        <w:tc>
          <w:tcPr>
            <w:tcW w:w="1276" w:type="pct"/>
            <w:tcBorders>
              <w:tl2br w:val="nil"/>
              <w:tr2bl w:val="nil"/>
            </w:tcBorders>
            <w:shd w:val="clear" w:color="auto" w:fill="auto"/>
            <w:noWrap/>
            <w:tcMar>
              <w:top w:w="12" w:type="dxa"/>
              <w:left w:w="12" w:type="dxa"/>
              <w:right w:w="12" w:type="dxa"/>
            </w:tcMar>
            <w:vAlign w:val="center"/>
          </w:tcPr>
          <w:p w14:paraId="5C1FA32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最终完成日期</w:t>
            </w:r>
          </w:p>
        </w:tc>
        <w:tc>
          <w:tcPr>
            <w:tcW w:w="1276" w:type="pct"/>
            <w:tcBorders>
              <w:tl2br w:val="nil"/>
              <w:tr2bl w:val="nil"/>
            </w:tcBorders>
            <w:shd w:val="clear" w:color="auto" w:fill="auto"/>
            <w:noWrap/>
            <w:tcMar>
              <w:top w:w="12" w:type="dxa"/>
              <w:left w:w="12" w:type="dxa"/>
              <w:right w:w="12" w:type="dxa"/>
            </w:tcMar>
            <w:vAlign w:val="center"/>
          </w:tcPr>
          <w:p w14:paraId="3712D4C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成果提交批次</w:t>
            </w:r>
          </w:p>
        </w:tc>
      </w:tr>
      <w:tr w14:paraId="0E57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572ED2D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标项一</w:t>
            </w:r>
          </w:p>
        </w:tc>
        <w:tc>
          <w:tcPr>
            <w:tcW w:w="3788" w:type="dxa"/>
            <w:tcBorders>
              <w:tl2br w:val="nil"/>
              <w:tr2bl w:val="nil"/>
            </w:tcBorders>
            <w:shd w:val="clear" w:color="auto" w:fill="auto"/>
            <w:noWrap/>
            <w:tcMar>
              <w:top w:w="12" w:type="dxa"/>
              <w:left w:w="12" w:type="dxa"/>
              <w:right w:w="12" w:type="dxa"/>
            </w:tcMar>
            <w:vAlign w:val="center"/>
          </w:tcPr>
          <w:p w14:paraId="1812576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default"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kern w:val="0"/>
                <w:sz w:val="24"/>
                <w:szCs w:val="15"/>
                <w:u w:val="none"/>
                <w:lang w:val="en-US" w:eastAsia="zh-CN" w:bidi="ar"/>
              </w:rPr>
              <w:t>伊犁河谷、博州</w:t>
            </w:r>
          </w:p>
        </w:tc>
        <w:tc>
          <w:tcPr>
            <w:tcW w:w="1276" w:type="pct"/>
            <w:tcBorders>
              <w:tl2br w:val="nil"/>
              <w:tr2bl w:val="nil"/>
            </w:tcBorders>
            <w:shd w:val="clear" w:color="auto" w:fill="auto"/>
            <w:noWrap/>
            <w:tcMar>
              <w:top w:w="12" w:type="dxa"/>
              <w:left w:w="12" w:type="dxa"/>
              <w:right w:w="12" w:type="dxa"/>
            </w:tcMar>
            <w:vAlign w:val="center"/>
          </w:tcPr>
          <w:p w14:paraId="7731A50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28AE5D7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分4批</w:t>
            </w:r>
          </w:p>
        </w:tc>
      </w:tr>
      <w:tr w14:paraId="6CE68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206B5AD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二</w:t>
            </w:r>
          </w:p>
        </w:tc>
        <w:tc>
          <w:tcPr>
            <w:tcW w:w="3788" w:type="dxa"/>
            <w:tcBorders>
              <w:tl2br w:val="nil"/>
              <w:tr2bl w:val="nil"/>
            </w:tcBorders>
            <w:shd w:val="clear" w:color="auto" w:fill="auto"/>
            <w:noWrap/>
            <w:tcMar>
              <w:top w:w="12" w:type="dxa"/>
              <w:left w:w="12" w:type="dxa"/>
              <w:right w:w="12" w:type="dxa"/>
            </w:tcMar>
            <w:vAlign w:val="center"/>
          </w:tcPr>
          <w:p w14:paraId="3BF942E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kern w:val="0"/>
                <w:sz w:val="24"/>
                <w:szCs w:val="13"/>
                <w:u w:val="none"/>
                <w:lang w:val="en-US" w:eastAsia="zh-CN" w:bidi="ar"/>
              </w:rPr>
              <w:t>呼图壁县、昌吉、乌鲁木齐市</w:t>
            </w:r>
          </w:p>
        </w:tc>
        <w:tc>
          <w:tcPr>
            <w:tcW w:w="1276" w:type="pct"/>
            <w:tcBorders>
              <w:tl2br w:val="nil"/>
              <w:tr2bl w:val="nil"/>
            </w:tcBorders>
            <w:shd w:val="clear" w:color="auto" w:fill="auto"/>
            <w:noWrap/>
            <w:tcMar>
              <w:top w:w="12" w:type="dxa"/>
              <w:left w:w="12" w:type="dxa"/>
              <w:right w:w="12" w:type="dxa"/>
            </w:tcMar>
            <w:vAlign w:val="center"/>
          </w:tcPr>
          <w:p w14:paraId="057E4DC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027E843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分3批</w:t>
            </w:r>
          </w:p>
        </w:tc>
      </w:tr>
      <w:tr w14:paraId="3078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3E653F7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三</w:t>
            </w:r>
          </w:p>
        </w:tc>
        <w:tc>
          <w:tcPr>
            <w:tcW w:w="3788" w:type="dxa"/>
            <w:tcBorders>
              <w:tl2br w:val="nil"/>
              <w:tr2bl w:val="nil"/>
            </w:tcBorders>
            <w:shd w:val="clear" w:color="auto" w:fill="auto"/>
            <w:noWrap/>
            <w:tcMar>
              <w:top w:w="12" w:type="dxa"/>
              <w:left w:w="12" w:type="dxa"/>
              <w:right w:w="12" w:type="dxa"/>
            </w:tcMar>
            <w:vAlign w:val="center"/>
          </w:tcPr>
          <w:p w14:paraId="2062778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kern w:val="0"/>
                <w:sz w:val="24"/>
                <w:szCs w:val="15"/>
                <w:u w:val="none"/>
                <w:lang w:val="en-US" w:eastAsia="zh-CN" w:bidi="ar"/>
              </w:rPr>
              <w:t>阜康市、</w:t>
            </w:r>
            <w:r>
              <w:rPr>
                <w:rFonts w:hint="eastAsia" w:eastAsia="仿宋" w:cs="仿宋"/>
                <w:b w:val="0"/>
                <w:i w:val="0"/>
                <w:color w:val="auto"/>
                <w:kern w:val="0"/>
                <w:sz w:val="24"/>
                <w:szCs w:val="15"/>
                <w:u w:val="none"/>
                <w:lang w:val="en-US" w:eastAsia="zh-CN" w:bidi="ar"/>
              </w:rPr>
              <w:t>奇台县、木里县</w:t>
            </w:r>
            <w:r>
              <w:rPr>
                <w:rFonts w:hint="eastAsia" w:ascii="Times New Roman" w:hAnsi="Times New Roman" w:eastAsia="仿宋" w:cs="仿宋"/>
                <w:b w:val="0"/>
                <w:i w:val="0"/>
                <w:color w:val="auto"/>
                <w:kern w:val="0"/>
                <w:sz w:val="24"/>
                <w:szCs w:val="15"/>
                <w:u w:val="none"/>
                <w:lang w:val="en-US" w:eastAsia="zh-CN" w:bidi="ar"/>
              </w:rPr>
              <w:t>、</w:t>
            </w:r>
            <w:r>
              <w:rPr>
                <w:rFonts w:hint="eastAsia" w:eastAsia="仿宋" w:cs="仿宋"/>
                <w:b w:val="0"/>
                <w:i w:val="0"/>
                <w:color w:val="auto"/>
                <w:kern w:val="0"/>
                <w:sz w:val="24"/>
                <w:szCs w:val="15"/>
                <w:u w:val="none"/>
                <w:lang w:val="en-US" w:eastAsia="zh-CN" w:bidi="ar"/>
              </w:rPr>
              <w:t>吉木萨尔县、</w:t>
            </w:r>
            <w:r>
              <w:rPr>
                <w:rFonts w:hint="eastAsia" w:ascii="Times New Roman" w:hAnsi="Times New Roman" w:eastAsia="仿宋" w:cs="仿宋"/>
                <w:b w:val="0"/>
                <w:i w:val="0"/>
                <w:color w:val="auto"/>
                <w:kern w:val="0"/>
                <w:sz w:val="24"/>
                <w:szCs w:val="15"/>
                <w:u w:val="none"/>
                <w:lang w:val="en-US" w:eastAsia="zh-CN" w:bidi="ar"/>
              </w:rPr>
              <w:t>达坂城区</w:t>
            </w:r>
          </w:p>
        </w:tc>
        <w:tc>
          <w:tcPr>
            <w:tcW w:w="1276" w:type="pct"/>
            <w:tcBorders>
              <w:tl2br w:val="nil"/>
              <w:tr2bl w:val="nil"/>
            </w:tcBorders>
            <w:shd w:val="clear" w:color="auto" w:fill="auto"/>
            <w:noWrap/>
            <w:tcMar>
              <w:top w:w="12" w:type="dxa"/>
              <w:left w:w="12" w:type="dxa"/>
              <w:right w:w="12" w:type="dxa"/>
            </w:tcMar>
            <w:vAlign w:val="center"/>
          </w:tcPr>
          <w:p w14:paraId="3BECD83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7F5514C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分2批</w:t>
            </w:r>
          </w:p>
        </w:tc>
      </w:tr>
      <w:tr w14:paraId="41902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367161E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四</w:t>
            </w:r>
          </w:p>
        </w:tc>
        <w:tc>
          <w:tcPr>
            <w:tcW w:w="3788" w:type="dxa"/>
            <w:tcBorders>
              <w:tl2br w:val="nil"/>
              <w:tr2bl w:val="nil"/>
            </w:tcBorders>
            <w:shd w:val="clear" w:color="auto" w:fill="auto"/>
            <w:noWrap/>
            <w:tcMar>
              <w:top w:w="12" w:type="dxa"/>
              <w:left w:w="12" w:type="dxa"/>
              <w:right w:w="12" w:type="dxa"/>
            </w:tcMar>
            <w:vAlign w:val="center"/>
          </w:tcPr>
          <w:p w14:paraId="09BA00A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库尔勒市、尉犁县、博湖县</w:t>
            </w:r>
          </w:p>
        </w:tc>
        <w:tc>
          <w:tcPr>
            <w:tcW w:w="1276" w:type="pct"/>
            <w:tcBorders>
              <w:tl2br w:val="nil"/>
              <w:tr2bl w:val="nil"/>
            </w:tcBorders>
            <w:shd w:val="clear" w:color="auto" w:fill="auto"/>
            <w:noWrap/>
            <w:tcMar>
              <w:top w:w="12" w:type="dxa"/>
              <w:left w:w="12" w:type="dxa"/>
              <w:right w:w="12" w:type="dxa"/>
            </w:tcMar>
            <w:vAlign w:val="center"/>
          </w:tcPr>
          <w:p w14:paraId="38A3A29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1EA302A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分3批</w:t>
            </w:r>
          </w:p>
        </w:tc>
      </w:tr>
      <w:tr w14:paraId="5D78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10A0095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五</w:t>
            </w:r>
          </w:p>
        </w:tc>
        <w:tc>
          <w:tcPr>
            <w:tcW w:w="3788" w:type="dxa"/>
            <w:tcBorders>
              <w:tl2br w:val="nil"/>
              <w:tr2bl w:val="nil"/>
            </w:tcBorders>
            <w:shd w:val="clear" w:color="auto" w:fill="auto"/>
            <w:noWrap/>
            <w:tcMar>
              <w:top w:w="12" w:type="dxa"/>
              <w:left w:w="12" w:type="dxa"/>
              <w:right w:w="12" w:type="dxa"/>
            </w:tcMar>
            <w:vAlign w:val="center"/>
          </w:tcPr>
          <w:p w14:paraId="7B4C2CF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哈密</w:t>
            </w:r>
            <w:r>
              <w:rPr>
                <w:rFonts w:hint="eastAsia" w:eastAsia="仿宋" w:cs="仿宋"/>
                <w:b w:val="0"/>
                <w:i w:val="0"/>
                <w:color w:val="auto"/>
                <w:sz w:val="24"/>
                <w:szCs w:val="15"/>
                <w:u w:val="none"/>
                <w:lang w:val="en-US" w:eastAsia="zh-CN"/>
              </w:rPr>
              <w:t>市</w:t>
            </w:r>
          </w:p>
        </w:tc>
        <w:tc>
          <w:tcPr>
            <w:tcW w:w="1276" w:type="pct"/>
            <w:tcBorders>
              <w:tl2br w:val="nil"/>
              <w:tr2bl w:val="nil"/>
            </w:tcBorders>
            <w:shd w:val="clear" w:color="auto" w:fill="auto"/>
            <w:noWrap/>
            <w:tcMar>
              <w:top w:w="12" w:type="dxa"/>
              <w:left w:w="12" w:type="dxa"/>
              <w:right w:w="12" w:type="dxa"/>
            </w:tcMar>
            <w:vAlign w:val="center"/>
          </w:tcPr>
          <w:p w14:paraId="691C361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5A694C4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分5批</w:t>
            </w:r>
          </w:p>
        </w:tc>
      </w:tr>
      <w:tr w14:paraId="4253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4431110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六</w:t>
            </w:r>
          </w:p>
        </w:tc>
        <w:tc>
          <w:tcPr>
            <w:tcW w:w="3788" w:type="dxa"/>
            <w:tcBorders>
              <w:tl2br w:val="nil"/>
              <w:tr2bl w:val="nil"/>
            </w:tcBorders>
            <w:shd w:val="clear" w:color="auto" w:fill="auto"/>
            <w:noWrap/>
            <w:tcMar>
              <w:top w:w="12" w:type="dxa"/>
              <w:left w:w="12" w:type="dxa"/>
              <w:right w:w="12" w:type="dxa"/>
            </w:tcMar>
            <w:vAlign w:val="center"/>
          </w:tcPr>
          <w:p w14:paraId="6955A1FE">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阿图什</w:t>
            </w:r>
            <w:r>
              <w:rPr>
                <w:rFonts w:hint="eastAsia" w:eastAsia="仿宋" w:cs="仿宋"/>
                <w:b w:val="0"/>
                <w:i w:val="0"/>
                <w:color w:val="auto"/>
                <w:sz w:val="24"/>
                <w:szCs w:val="15"/>
                <w:u w:val="none"/>
                <w:lang w:val="en-US" w:eastAsia="zh-CN"/>
              </w:rPr>
              <w:t>市</w:t>
            </w:r>
            <w:r>
              <w:rPr>
                <w:rFonts w:hint="eastAsia" w:ascii="Times New Roman" w:hAnsi="Times New Roman" w:eastAsia="仿宋" w:cs="仿宋"/>
                <w:b w:val="0"/>
                <w:i w:val="0"/>
                <w:color w:val="auto"/>
                <w:sz w:val="24"/>
                <w:szCs w:val="15"/>
                <w:u w:val="none"/>
                <w:lang w:val="en-US" w:eastAsia="zh-CN"/>
              </w:rPr>
              <w:t>、图木舒克市</w:t>
            </w:r>
          </w:p>
        </w:tc>
        <w:tc>
          <w:tcPr>
            <w:tcW w:w="1276" w:type="pct"/>
            <w:tcBorders>
              <w:tl2br w:val="nil"/>
              <w:tr2bl w:val="nil"/>
            </w:tcBorders>
            <w:shd w:val="clear" w:color="auto" w:fill="auto"/>
            <w:noWrap/>
            <w:tcMar>
              <w:top w:w="12" w:type="dxa"/>
              <w:left w:w="12" w:type="dxa"/>
              <w:right w:w="12" w:type="dxa"/>
            </w:tcMar>
            <w:vAlign w:val="center"/>
          </w:tcPr>
          <w:p w14:paraId="21B082D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4D87594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分4批</w:t>
            </w:r>
          </w:p>
        </w:tc>
      </w:tr>
      <w:tr w14:paraId="47FB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2AE293F9">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七</w:t>
            </w:r>
          </w:p>
        </w:tc>
        <w:tc>
          <w:tcPr>
            <w:tcW w:w="3788" w:type="dxa"/>
            <w:tcBorders>
              <w:tl2br w:val="nil"/>
              <w:tr2bl w:val="nil"/>
            </w:tcBorders>
            <w:shd w:val="clear" w:color="auto" w:fill="auto"/>
            <w:noWrap/>
            <w:tcMar>
              <w:top w:w="12" w:type="dxa"/>
              <w:left w:w="12" w:type="dxa"/>
              <w:right w:w="12" w:type="dxa"/>
            </w:tcMar>
            <w:vAlign w:val="center"/>
          </w:tcPr>
          <w:p w14:paraId="0072B90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喀什市、疏附县、莎车县</w:t>
            </w:r>
          </w:p>
        </w:tc>
        <w:tc>
          <w:tcPr>
            <w:tcW w:w="1276" w:type="pct"/>
            <w:tcBorders>
              <w:tl2br w:val="nil"/>
              <w:tr2bl w:val="nil"/>
            </w:tcBorders>
            <w:shd w:val="clear" w:color="auto" w:fill="auto"/>
            <w:noWrap/>
            <w:tcMar>
              <w:top w:w="12" w:type="dxa"/>
              <w:left w:w="12" w:type="dxa"/>
              <w:right w:w="12" w:type="dxa"/>
            </w:tcMar>
            <w:vAlign w:val="center"/>
          </w:tcPr>
          <w:p w14:paraId="55AE2BE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5995988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分4批</w:t>
            </w:r>
          </w:p>
        </w:tc>
      </w:tr>
      <w:tr w14:paraId="0506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119DD2C5">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八</w:t>
            </w:r>
          </w:p>
        </w:tc>
        <w:tc>
          <w:tcPr>
            <w:tcW w:w="3788" w:type="dxa"/>
            <w:tcBorders>
              <w:tl2br w:val="nil"/>
              <w:tr2bl w:val="nil"/>
            </w:tcBorders>
            <w:shd w:val="clear" w:color="auto" w:fill="auto"/>
            <w:noWrap/>
            <w:tcMar>
              <w:top w:w="12" w:type="dxa"/>
              <w:left w:w="12" w:type="dxa"/>
              <w:right w:w="12" w:type="dxa"/>
            </w:tcMar>
            <w:vAlign w:val="center"/>
          </w:tcPr>
          <w:p w14:paraId="41EEE90E">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塔什库尔干自治县、阿克陶县</w:t>
            </w:r>
          </w:p>
        </w:tc>
        <w:tc>
          <w:tcPr>
            <w:tcW w:w="1276" w:type="pct"/>
            <w:tcBorders>
              <w:tl2br w:val="nil"/>
              <w:tr2bl w:val="nil"/>
            </w:tcBorders>
            <w:shd w:val="clear" w:color="auto" w:fill="auto"/>
            <w:noWrap/>
            <w:tcMar>
              <w:top w:w="12" w:type="dxa"/>
              <w:left w:w="12" w:type="dxa"/>
              <w:right w:w="12" w:type="dxa"/>
            </w:tcMar>
            <w:vAlign w:val="center"/>
          </w:tcPr>
          <w:p w14:paraId="7C558AEA">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277C8364">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分3批</w:t>
            </w:r>
          </w:p>
        </w:tc>
      </w:tr>
      <w:tr w14:paraId="0ACD1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64715E6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九</w:t>
            </w:r>
          </w:p>
        </w:tc>
        <w:tc>
          <w:tcPr>
            <w:tcW w:w="3788" w:type="dxa"/>
            <w:tcBorders>
              <w:tl2br w:val="nil"/>
              <w:tr2bl w:val="nil"/>
            </w:tcBorders>
            <w:shd w:val="clear" w:color="auto" w:fill="auto"/>
            <w:noWrap/>
            <w:tcMar>
              <w:top w:w="12" w:type="dxa"/>
              <w:left w:w="12" w:type="dxa"/>
              <w:right w:w="12" w:type="dxa"/>
            </w:tcMar>
            <w:vAlign w:val="center"/>
          </w:tcPr>
          <w:p w14:paraId="37CB330F">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叶城县、泽普县、皮山县</w:t>
            </w:r>
          </w:p>
        </w:tc>
        <w:tc>
          <w:tcPr>
            <w:tcW w:w="1276" w:type="pct"/>
            <w:tcBorders>
              <w:tl2br w:val="nil"/>
              <w:tr2bl w:val="nil"/>
            </w:tcBorders>
            <w:shd w:val="clear" w:color="auto" w:fill="auto"/>
            <w:noWrap/>
            <w:tcMar>
              <w:top w:w="12" w:type="dxa"/>
              <w:left w:w="12" w:type="dxa"/>
              <w:right w:w="12" w:type="dxa"/>
            </w:tcMar>
            <w:vAlign w:val="center"/>
          </w:tcPr>
          <w:p w14:paraId="1F38465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37AB46D1">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分4批</w:t>
            </w:r>
          </w:p>
        </w:tc>
      </w:tr>
      <w:tr w14:paraId="1D684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48AD287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十</w:t>
            </w:r>
          </w:p>
        </w:tc>
        <w:tc>
          <w:tcPr>
            <w:tcW w:w="3788" w:type="dxa"/>
            <w:tcBorders>
              <w:tl2br w:val="nil"/>
              <w:tr2bl w:val="nil"/>
            </w:tcBorders>
            <w:shd w:val="clear" w:color="auto" w:fill="auto"/>
            <w:noWrap/>
            <w:tcMar>
              <w:top w:w="12" w:type="dxa"/>
              <w:left w:w="12" w:type="dxa"/>
              <w:right w:w="12" w:type="dxa"/>
            </w:tcMar>
            <w:vAlign w:val="center"/>
          </w:tcPr>
          <w:p w14:paraId="246DCE50">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和田县、策勒县、于田县</w:t>
            </w:r>
          </w:p>
        </w:tc>
        <w:tc>
          <w:tcPr>
            <w:tcW w:w="1276" w:type="pct"/>
            <w:tcBorders>
              <w:tl2br w:val="nil"/>
              <w:tr2bl w:val="nil"/>
            </w:tcBorders>
            <w:shd w:val="clear" w:color="auto" w:fill="auto"/>
            <w:noWrap/>
            <w:tcMar>
              <w:top w:w="12" w:type="dxa"/>
              <w:left w:w="12" w:type="dxa"/>
              <w:right w:w="12" w:type="dxa"/>
            </w:tcMar>
            <w:vAlign w:val="center"/>
          </w:tcPr>
          <w:p w14:paraId="1D40E983">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00E9594C">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分3批</w:t>
            </w:r>
          </w:p>
        </w:tc>
      </w:tr>
      <w:tr w14:paraId="45AC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0" w:type="pct"/>
            <w:tcBorders>
              <w:tl2br w:val="nil"/>
              <w:tr2bl w:val="nil"/>
            </w:tcBorders>
            <w:shd w:val="clear" w:color="auto" w:fill="auto"/>
            <w:noWrap/>
            <w:tcMar>
              <w:top w:w="12" w:type="dxa"/>
              <w:left w:w="12" w:type="dxa"/>
              <w:right w:w="12" w:type="dxa"/>
            </w:tcMar>
            <w:vAlign w:val="center"/>
          </w:tcPr>
          <w:p w14:paraId="755D6716">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仿宋" w:hAnsi="仿宋" w:eastAsia="仿宋"/>
                <w:color w:val="000000" w:themeColor="text1"/>
                <w:sz w:val="28"/>
                <w14:textFill>
                  <w14:solidFill>
                    <w14:schemeClr w14:val="tx1"/>
                  </w14:solidFill>
                </w14:textFill>
              </w:rPr>
              <w:t>标项</w:t>
            </w:r>
            <w:r>
              <w:rPr>
                <w:rFonts w:hint="eastAsia" w:ascii="仿宋" w:hAnsi="仿宋" w:eastAsia="仿宋"/>
                <w:color w:val="000000" w:themeColor="text1"/>
                <w:sz w:val="28"/>
                <w:lang w:val="en-US" w:eastAsia="zh-CN"/>
                <w14:textFill>
                  <w14:solidFill>
                    <w14:schemeClr w14:val="tx1"/>
                  </w14:solidFill>
                </w14:textFill>
              </w:rPr>
              <w:t>十一</w:t>
            </w:r>
          </w:p>
        </w:tc>
        <w:tc>
          <w:tcPr>
            <w:tcW w:w="3788" w:type="dxa"/>
            <w:tcBorders>
              <w:tl2br w:val="nil"/>
              <w:tr2bl w:val="nil"/>
            </w:tcBorders>
            <w:shd w:val="clear" w:color="auto" w:fill="auto"/>
            <w:noWrap/>
            <w:tcMar>
              <w:top w:w="12" w:type="dxa"/>
              <w:left w:w="12" w:type="dxa"/>
              <w:right w:w="12" w:type="dxa"/>
            </w:tcMar>
            <w:vAlign w:val="center"/>
          </w:tcPr>
          <w:p w14:paraId="393B04B8">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auto"/>
                <w:sz w:val="24"/>
                <w:szCs w:val="15"/>
                <w:u w:val="none"/>
                <w:lang w:val="en-US" w:eastAsia="zh-CN"/>
              </w:rPr>
              <w:t>民丰县、且末县、若羌县</w:t>
            </w:r>
          </w:p>
        </w:tc>
        <w:tc>
          <w:tcPr>
            <w:tcW w:w="1276" w:type="pct"/>
            <w:tcBorders>
              <w:tl2br w:val="nil"/>
              <w:tr2bl w:val="nil"/>
            </w:tcBorders>
            <w:shd w:val="clear" w:color="auto" w:fill="auto"/>
            <w:noWrap/>
            <w:tcMar>
              <w:top w:w="12" w:type="dxa"/>
              <w:left w:w="12" w:type="dxa"/>
              <w:right w:w="12" w:type="dxa"/>
            </w:tcMar>
            <w:vAlign w:val="center"/>
          </w:tcPr>
          <w:p w14:paraId="7BE3E847">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p>
        </w:tc>
        <w:tc>
          <w:tcPr>
            <w:tcW w:w="1276" w:type="pct"/>
            <w:tcBorders>
              <w:tl2br w:val="nil"/>
              <w:tr2bl w:val="nil"/>
            </w:tcBorders>
            <w:shd w:val="clear" w:color="auto" w:fill="auto"/>
            <w:noWrap/>
            <w:tcMar>
              <w:top w:w="12" w:type="dxa"/>
              <w:left w:w="12" w:type="dxa"/>
              <w:right w:w="12" w:type="dxa"/>
            </w:tcMar>
            <w:vAlign w:val="center"/>
          </w:tcPr>
          <w:p w14:paraId="2153970B">
            <w:pPr>
              <w:keepNext w:val="0"/>
              <w:keepLines w:val="0"/>
              <w:pageBreakBefore w:val="0"/>
              <w:widowControl w:val="0"/>
              <w:suppressLineNumbers w:val="0"/>
              <w:kinsoku/>
              <w:wordWrap w:val="0"/>
              <w:overflowPunct/>
              <w:topLinePunct/>
              <w:autoSpaceDE/>
              <w:autoSpaceDN/>
              <w:bidi w:val="0"/>
              <w:adjustRightInd/>
              <w:snapToGrid/>
              <w:jc w:val="center"/>
              <w:textAlignment w:val="center"/>
              <w:rPr>
                <w:rFonts w:hint="eastAsia" w:ascii="Times New Roman" w:hAnsi="Times New Roman" w:eastAsia="仿宋" w:cs="仿宋"/>
                <w:b w:val="0"/>
                <w:i w:val="0"/>
                <w:color w:val="000000"/>
                <w:kern w:val="0"/>
                <w:sz w:val="24"/>
                <w:szCs w:val="15"/>
                <w:u w:val="none"/>
                <w:lang w:val="en-US" w:eastAsia="zh-CN" w:bidi="ar"/>
              </w:rPr>
            </w:pPr>
            <w:r>
              <w:rPr>
                <w:rFonts w:hint="eastAsia" w:ascii="Times New Roman" w:hAnsi="Times New Roman" w:eastAsia="仿宋" w:cs="仿宋"/>
                <w:b w:val="0"/>
                <w:i w:val="0"/>
                <w:color w:val="000000"/>
                <w:kern w:val="0"/>
                <w:sz w:val="24"/>
                <w:szCs w:val="15"/>
                <w:u w:val="none"/>
                <w:lang w:val="en-US" w:eastAsia="zh-CN" w:bidi="ar"/>
              </w:rPr>
              <w:t>分4批</w:t>
            </w:r>
          </w:p>
        </w:tc>
      </w:tr>
    </w:tbl>
    <w:p w14:paraId="584D3382">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200"/>
        <w:textAlignment w:val="auto"/>
        <w:rPr>
          <w:rFonts w:ascii="Times New Roman" w:hAnsi="Times New Roman" w:eastAsia="仿宋" w:cs="仿宋"/>
          <w:b/>
          <w:bCs/>
          <w:i w:val="0"/>
          <w:sz w:val="24"/>
          <w:szCs w:val="32"/>
        </w:rPr>
      </w:pPr>
      <w:r>
        <w:rPr>
          <w:rFonts w:hint="eastAsia" w:ascii="Times New Roman" w:hAnsi="Times New Roman" w:eastAsia="仿宋" w:cs="仿宋"/>
          <w:b/>
          <w:bCs/>
          <w:i w:val="0"/>
          <w:sz w:val="24"/>
          <w:szCs w:val="32"/>
          <w:lang w:val="en-US" w:eastAsia="zh-CN"/>
        </w:rPr>
        <w:t>七、</w:t>
      </w:r>
      <w:r>
        <w:rPr>
          <w:rFonts w:hint="eastAsia" w:ascii="Times New Roman" w:hAnsi="Times New Roman" w:eastAsia="仿宋" w:cs="仿宋"/>
          <w:b/>
          <w:bCs/>
          <w:i w:val="0"/>
          <w:sz w:val="24"/>
          <w:szCs w:val="32"/>
        </w:rPr>
        <w:t>售后服务要求</w:t>
      </w:r>
    </w:p>
    <w:p w14:paraId="040D25ED">
      <w:pPr>
        <w:keepNext w:val="0"/>
        <w:keepLines w:val="0"/>
        <w:pageBreakBefore w:val="0"/>
        <w:widowControl w:val="0"/>
        <w:kinsoku/>
        <w:wordWrap w:val="0"/>
        <w:overflowPunct/>
        <w:topLinePunct/>
        <w:autoSpaceDE/>
        <w:autoSpaceDN/>
        <w:bidi w:val="0"/>
        <w:adjustRightInd/>
        <w:snapToGrid/>
        <w:spacing w:line="560" w:lineRule="exact"/>
        <w:ind w:firstLine="480" w:firstLineChars="200"/>
        <w:textAlignment w:val="auto"/>
        <w:rPr>
          <w:rFonts w:hint="eastAsia" w:ascii="Times New Roman" w:hAnsi="Times New Roman" w:eastAsia="仿宋" w:cs="仿宋"/>
          <w:b w:val="0"/>
          <w:bCs/>
          <w:i w:val="0"/>
          <w:sz w:val="24"/>
          <w:szCs w:val="32"/>
          <w:lang w:val="en-US" w:eastAsia="zh-CN"/>
        </w:rPr>
      </w:pPr>
      <w:r>
        <w:rPr>
          <w:rFonts w:hint="eastAsia" w:ascii="Times New Roman" w:hAnsi="Times New Roman" w:eastAsia="仿宋" w:cs="仿宋"/>
          <w:b w:val="0"/>
          <w:bCs/>
          <w:i w:val="0"/>
          <w:sz w:val="24"/>
          <w:szCs w:val="32"/>
          <w:lang w:val="en-US" w:eastAsia="zh-CN"/>
        </w:rPr>
        <w:t>项目验收交付后，按照甲方需求做出服务。</w:t>
      </w:r>
    </w:p>
    <w:p w14:paraId="48E83A3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eastAsia" w:ascii="Times New Roman" w:hAnsi="Times New Roman" w:eastAsia="仿宋" w:cs="仿宋"/>
          <w:b/>
          <w:bCs/>
          <w:i w:val="0"/>
          <w:sz w:val="24"/>
          <w:szCs w:val="32"/>
          <w:lang w:val="en-US" w:eastAsia="zh-CN"/>
        </w:rPr>
      </w:pPr>
      <w:r>
        <w:rPr>
          <w:rFonts w:hint="eastAsia" w:ascii="Times New Roman" w:hAnsi="Times New Roman" w:eastAsia="仿宋" w:cs="仿宋"/>
          <w:b/>
          <w:bCs/>
          <w:i w:val="0"/>
          <w:sz w:val="24"/>
          <w:szCs w:val="32"/>
          <w:lang w:val="en-US" w:eastAsia="zh-CN"/>
        </w:rPr>
        <w:t>八、相关标准及要求</w:t>
      </w:r>
    </w:p>
    <w:p w14:paraId="4882DCEA">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凡上述未涉及的技术参数、标准和要求，按下列相关标准及要求执行：</w:t>
      </w:r>
    </w:p>
    <w:p w14:paraId="622FF9D9">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1）GB/T 19294-2003《航空摄影技术设计规范》；</w:t>
      </w:r>
    </w:p>
    <w:p w14:paraId="1DEF8C5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2）GB/T 27919-2011《IMU/GPS 辅助航空摄影技术规范》；</w:t>
      </w:r>
    </w:p>
    <w:p w14:paraId="65481010">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3）GB/T 18314-2024《全球定位系统（GPS）测量规范》；</w:t>
      </w:r>
    </w:p>
    <w:p w14:paraId="789FED94">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4）CH/T 2009-2010《全球定位系统实时动态测量（RTK）技术规范》；</w:t>
      </w:r>
    </w:p>
    <w:p w14:paraId="54E972E1">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5）CH/T 8024-2011《机载激光雷达数据获取技术规范》；</w:t>
      </w:r>
    </w:p>
    <w:p w14:paraId="4E0DA78F">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6）CH/T 8023-2011《机载激光雷达数据处理技术规范》；</w:t>
      </w:r>
    </w:p>
    <w:p w14:paraId="023C669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7）GB/T 36100-2018 《机载激光雷达点云数据质量评价指标及计算方法》；</w:t>
      </w:r>
    </w:p>
    <w:p w14:paraId="4173D216">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8）CH/T 3023-2019《机载激光雷达数据获取成果质量检验技术规程》；</w:t>
      </w:r>
    </w:p>
    <w:p w14:paraId="2AB2A8CB">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9）GB/T 24356-2023《测绘成果质量检查与验收》；</w:t>
      </w:r>
    </w:p>
    <w:p w14:paraId="18EA477D">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default" w:ascii="Times New Roman" w:hAnsi="Times New Roman" w:eastAsia="仿宋" w:cs="仿宋"/>
          <w:b/>
          <w:bCs/>
          <w:i w:val="0"/>
          <w:sz w:val="24"/>
          <w:szCs w:val="32"/>
          <w:lang w:val="en-US" w:eastAsia="zh-CN"/>
        </w:rPr>
      </w:pPr>
      <w:r>
        <w:rPr>
          <w:rFonts w:hint="default" w:ascii="Times New Roman" w:hAnsi="Times New Roman" w:eastAsia="仿宋" w:cs="仿宋"/>
          <w:b/>
          <w:bCs/>
          <w:i w:val="0"/>
          <w:sz w:val="24"/>
          <w:szCs w:val="32"/>
          <w:lang w:val="en-US" w:eastAsia="zh-CN"/>
        </w:rPr>
        <w:t>10）CH/T 1004-2005《测绘技术设计规定》；</w:t>
      </w:r>
    </w:p>
    <w:p w14:paraId="0579DE47">
      <w:pPr>
        <w:pStyle w:val="2"/>
        <w:keepNext w:val="0"/>
        <w:keepLines w:val="0"/>
        <w:pageBreakBefore w:val="0"/>
        <w:widowControl w:val="0"/>
        <w:numPr>
          <w:ilvl w:val="0"/>
          <w:numId w:val="0"/>
        </w:numPr>
        <w:kinsoku/>
        <w:wordWrap w:val="0"/>
        <w:overflowPunct/>
        <w:topLinePunct/>
        <w:autoSpaceDE/>
        <w:autoSpaceDN/>
        <w:bidi w:val="0"/>
        <w:adjustRightInd/>
        <w:snapToGrid/>
        <w:spacing w:line="560" w:lineRule="exact"/>
        <w:ind w:left="560" w:leftChars="0"/>
        <w:textAlignment w:val="auto"/>
        <w:rPr>
          <w:rFonts w:hint="eastAsia" w:ascii="仿宋" w:hAnsi="仿宋" w:eastAsia="仿宋" w:cs="仿宋"/>
          <w:b/>
          <w:bCs/>
          <w:color w:val="000000" w:themeColor="text1"/>
          <w:sz w:val="32"/>
          <w:szCs w:val="32"/>
          <w14:textFill>
            <w14:solidFill>
              <w14:schemeClr w14:val="tx1"/>
            </w14:solidFill>
          </w14:textFill>
        </w:rPr>
      </w:pPr>
      <w:r>
        <w:rPr>
          <w:rFonts w:hint="default" w:ascii="Times New Roman" w:hAnsi="Times New Roman" w:eastAsia="仿宋" w:cs="仿宋"/>
          <w:b/>
          <w:bCs/>
          <w:i w:val="0"/>
          <w:sz w:val="24"/>
          <w:szCs w:val="32"/>
          <w:lang w:val="en-US" w:eastAsia="zh-CN"/>
        </w:rPr>
        <w:t>11）CH/T 1001-2005《测绘技术总结编写规定》；</w:t>
      </w:r>
      <w:bookmarkStart w:id="17" w:name="_GoBack"/>
      <w:bookmarkEnd w:id="17"/>
    </w:p>
    <w:p w14:paraId="6EDEFB1D">
      <w:pPr>
        <w:numPr>
          <w:ilvl w:val="0"/>
          <w:numId w:val="5"/>
        </w:numPr>
        <w:ind w:firstLine="3614" w:firstLineChars="1000"/>
        <w:outlineLvl w:val="0"/>
        <w:rPr>
          <w:rStyle w:val="45"/>
          <w:rFonts w:hint="eastAsia" w:ascii="仿宋" w:hAnsi="仿宋" w:eastAsia="仿宋" w:cs="仿宋"/>
          <w:color w:val="000000" w:themeColor="text1"/>
          <w:sz w:val="36"/>
          <w:szCs w:val="36"/>
          <w14:textFill>
            <w14:solidFill>
              <w14:schemeClr w14:val="tx1"/>
            </w14:solidFill>
          </w14:textFill>
        </w:rPr>
      </w:pPr>
      <w:r>
        <w:rPr>
          <w:rStyle w:val="45"/>
          <w:rFonts w:hint="eastAsia" w:ascii="仿宋" w:hAnsi="仿宋" w:eastAsia="仿宋" w:cs="仿宋"/>
          <w:color w:val="000000" w:themeColor="text1"/>
          <w:sz w:val="36"/>
          <w:szCs w:val="36"/>
          <w14:textFill>
            <w14:solidFill>
              <w14:schemeClr w14:val="tx1"/>
            </w14:solidFill>
          </w14:textFill>
        </w:rPr>
        <w:t xml:space="preserve"> </w:t>
      </w:r>
      <w:bookmarkStart w:id="10" w:name="_Toc19319"/>
      <w:r>
        <w:rPr>
          <w:rStyle w:val="45"/>
          <w:rFonts w:hint="eastAsia" w:ascii="仿宋" w:hAnsi="仿宋" w:eastAsia="仿宋" w:cs="仿宋"/>
          <w:color w:val="000000" w:themeColor="text1"/>
          <w:sz w:val="36"/>
          <w:szCs w:val="36"/>
          <w14:textFill>
            <w14:solidFill>
              <w14:schemeClr w14:val="tx1"/>
            </w14:solidFill>
          </w14:textFill>
        </w:rPr>
        <w:t>采购合同</w:t>
      </w:r>
      <w:bookmarkEnd w:id="10"/>
    </w:p>
    <w:p w14:paraId="502FF83C">
      <w:pPr>
        <w:numPr>
          <w:ilvl w:val="0"/>
          <w:numId w:val="0"/>
        </w:numPr>
        <w:jc w:val="center"/>
        <w:outlineLvl w:val="9"/>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（具体以实际签订合同为主）</w:t>
      </w:r>
    </w:p>
    <w:p w14:paraId="0786AB16">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协    议    书</w:t>
      </w:r>
    </w:p>
    <w:p w14:paraId="75E64DFD">
      <w:pPr>
        <w:rPr>
          <w:rFonts w:hint="eastAsia" w:ascii="宋体" w:hAnsi="宋体" w:eastAsia="宋体" w:cs="宋体"/>
          <w:b/>
          <w:sz w:val="24"/>
          <w:szCs w:val="24"/>
        </w:rPr>
      </w:pPr>
    </w:p>
    <w:p w14:paraId="5FF69681">
      <w:pPr>
        <w:rPr>
          <w:rFonts w:hint="eastAsia" w:ascii="宋体" w:hAnsi="宋体" w:eastAsia="宋体" w:cs="宋体"/>
          <w:sz w:val="24"/>
          <w:szCs w:val="24"/>
        </w:rPr>
      </w:pPr>
    </w:p>
    <w:p w14:paraId="77FCFFF0">
      <w:pPr>
        <w:spacing w:line="360" w:lineRule="auto"/>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甲方：</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eastAsia="zh-CN"/>
        </w:rPr>
        <w:t>新疆维吾尔自治区第二测绘院</w:t>
      </w:r>
      <w:r>
        <w:rPr>
          <w:rFonts w:hint="eastAsia" w:ascii="宋体" w:hAnsi="宋体" w:eastAsia="宋体" w:cs="宋体"/>
          <w:b/>
          <w:bCs/>
          <w:sz w:val="24"/>
          <w:szCs w:val="24"/>
          <w:u w:val="single"/>
        </w:rPr>
        <w:t xml:space="preserve"> </w:t>
      </w:r>
    </w:p>
    <w:p w14:paraId="02BF5DA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乙方：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14:paraId="0720D408">
      <w:pPr>
        <w:pStyle w:val="12"/>
        <w:spacing w:line="360" w:lineRule="auto"/>
        <w:ind w:firstLine="480" w:firstLineChars="200"/>
        <w:rPr>
          <w:rFonts w:hint="eastAsia" w:ascii="宋体" w:hAnsi="宋体" w:eastAsia="宋体" w:cs="宋体"/>
          <w:sz w:val="24"/>
          <w:szCs w:val="24"/>
        </w:rPr>
      </w:pPr>
      <w:r>
        <w:rPr>
          <w:rFonts w:hint="eastAsia" w:hAnsi="宋体" w:cs="宋体"/>
          <w:sz w:val="24"/>
          <w:szCs w:val="24"/>
          <w:u w:val="single"/>
          <w:lang w:val="en-US" w:eastAsia="zh-CN"/>
        </w:rPr>
        <w:t xml:space="preserve"> 新疆维吾尔自治区第二测绘院  </w:t>
      </w:r>
      <w:r>
        <w:rPr>
          <w:rFonts w:hint="eastAsia" w:ascii="宋体" w:hAnsi="宋体" w:eastAsia="宋体" w:cs="宋体"/>
          <w:sz w:val="24"/>
          <w:szCs w:val="24"/>
        </w:rPr>
        <w:t>（以下简称为甲方）与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（以下简称为乙方）经平等协商，在真实、充分地表达各自意愿的基础上，根据《中华人民共和国民法典》的规定，经政府采购招投标程序确定，由乙方中标</w:t>
      </w:r>
      <w:r>
        <w:rPr>
          <w:rFonts w:hint="eastAsia" w:hAnsi="宋体" w:cs="宋体"/>
          <w:sz w:val="24"/>
          <w:szCs w:val="24"/>
          <w:u w:val="single"/>
          <w:lang w:eastAsia="zh-CN"/>
        </w:rPr>
        <w:t>新疆耕地保护高精度遥感影像与地形坡度数据建设项目机载雷达点云数据获取技术服务</w:t>
      </w:r>
      <w:r>
        <w:rPr>
          <w:rFonts w:hint="eastAsia" w:ascii="宋体" w:hAnsi="宋体" w:eastAsia="宋体" w:cs="宋体"/>
          <w:sz w:val="24"/>
          <w:szCs w:val="24"/>
        </w:rPr>
        <w:t>事宜，达成以下合同条款：</w:t>
      </w:r>
    </w:p>
    <w:p w14:paraId="5177BCEF">
      <w:pPr>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1.研究内容及要求</w:t>
      </w:r>
    </w:p>
    <w:p w14:paraId="13919B89">
      <w:pPr>
        <w:pStyle w:val="12"/>
        <w:spacing w:line="360" w:lineRule="auto"/>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乙方承担</w:t>
      </w:r>
      <w:r>
        <w:rPr>
          <w:rFonts w:hint="eastAsia" w:hAnsi="宋体" w:cs="宋体"/>
          <w:b w:val="0"/>
          <w:bCs/>
          <w:sz w:val="24"/>
          <w:szCs w:val="24"/>
          <w:u w:val="single"/>
          <w:lang w:eastAsia="zh-CN"/>
        </w:rPr>
        <w:t>新疆耕地保护高精度遥感影像与地形坡度数据建设项目机载雷达点云数据获取技术服务</w:t>
      </w:r>
      <w:r>
        <w:rPr>
          <w:rFonts w:hint="eastAsia" w:ascii="宋体" w:hAnsi="宋体" w:eastAsia="宋体" w:cs="宋体"/>
          <w:sz w:val="24"/>
          <w:szCs w:val="24"/>
        </w:rPr>
        <w:t>服务工作</w:t>
      </w:r>
      <w:r>
        <w:rPr>
          <w:rFonts w:hint="eastAsia" w:hAnsi="宋体" w:cs="宋体"/>
          <w:sz w:val="24"/>
          <w:szCs w:val="24"/>
          <w:lang w:eastAsia="zh-CN"/>
        </w:rPr>
        <w:t>。</w:t>
      </w:r>
    </w:p>
    <w:p w14:paraId="7876D9B0">
      <w:pPr>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2.项目进度时间要求</w:t>
      </w:r>
    </w:p>
    <w:p w14:paraId="3DCDEC60">
      <w:pPr>
        <w:snapToGrid w:val="0"/>
        <w:spacing w:line="360" w:lineRule="auto"/>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服务期限自签订合同之日起</w:t>
      </w:r>
      <w:r>
        <w:rPr>
          <w:rFonts w:hint="eastAsia" w:ascii="宋体" w:hAnsi="宋体" w:eastAsia="宋体" w:cs="宋体"/>
          <w:kern w:val="0"/>
          <w:sz w:val="24"/>
          <w:szCs w:val="24"/>
          <w:lang w:val="en-US" w:eastAsia="zh-CN"/>
        </w:rPr>
        <w:t>于</w:t>
      </w:r>
      <w:r>
        <w:rPr>
          <w:rFonts w:hint="eastAsia" w:ascii="Times New Roman" w:hAnsi="Times New Roman" w:eastAsia="仿宋" w:cs="仿宋"/>
          <w:b w:val="0"/>
          <w:i w:val="0"/>
          <w:color w:val="000000"/>
          <w:kern w:val="0"/>
          <w:sz w:val="24"/>
          <w:szCs w:val="15"/>
          <w:u w:val="none"/>
          <w:lang w:val="en-US" w:eastAsia="zh-CN" w:bidi="ar"/>
        </w:rPr>
        <w:t>2025年</w:t>
      </w:r>
      <w:r>
        <w:rPr>
          <w:rFonts w:hint="eastAsia" w:eastAsia="仿宋" w:cs="仿宋"/>
          <w:b w:val="0"/>
          <w:i w:val="0"/>
          <w:color w:val="000000"/>
          <w:kern w:val="0"/>
          <w:sz w:val="24"/>
          <w:szCs w:val="15"/>
          <w:u w:val="none"/>
          <w:lang w:val="en-US" w:eastAsia="zh-CN" w:bidi="ar"/>
        </w:rPr>
        <w:t>9</w:t>
      </w:r>
      <w:r>
        <w:rPr>
          <w:rFonts w:hint="eastAsia" w:ascii="Times New Roman" w:hAnsi="Times New Roman" w:eastAsia="仿宋" w:cs="仿宋"/>
          <w:b w:val="0"/>
          <w:i w:val="0"/>
          <w:color w:val="000000"/>
          <w:kern w:val="0"/>
          <w:sz w:val="24"/>
          <w:szCs w:val="15"/>
          <w:u w:val="none"/>
          <w:lang w:val="en-US" w:eastAsia="zh-CN" w:bidi="ar"/>
        </w:rPr>
        <w:t>月</w:t>
      </w:r>
      <w:r>
        <w:rPr>
          <w:rFonts w:hint="eastAsia" w:eastAsia="仿宋" w:cs="仿宋"/>
          <w:b w:val="0"/>
          <w:i w:val="0"/>
          <w:color w:val="000000"/>
          <w:kern w:val="0"/>
          <w:sz w:val="24"/>
          <w:szCs w:val="15"/>
          <w:u w:val="none"/>
          <w:lang w:val="en-US" w:eastAsia="zh-CN" w:bidi="ar"/>
        </w:rPr>
        <w:t>5</w:t>
      </w:r>
      <w:r>
        <w:rPr>
          <w:rFonts w:hint="eastAsia" w:ascii="Times New Roman" w:hAnsi="Times New Roman" w:eastAsia="仿宋" w:cs="仿宋"/>
          <w:b w:val="0"/>
          <w:i w:val="0"/>
          <w:color w:val="000000"/>
          <w:kern w:val="0"/>
          <w:sz w:val="24"/>
          <w:szCs w:val="15"/>
          <w:u w:val="none"/>
          <w:lang w:val="en-US" w:eastAsia="zh-CN" w:bidi="ar"/>
        </w:rPr>
        <w:t>日</w:t>
      </w:r>
      <w:r>
        <w:rPr>
          <w:rFonts w:hint="eastAsia" w:ascii="宋体" w:hAnsi="宋体" w:eastAsia="宋体" w:cs="宋体"/>
          <w:kern w:val="0"/>
          <w:sz w:val="24"/>
          <w:szCs w:val="24"/>
        </w:rPr>
        <w:t>前提交最终成果资料</w:t>
      </w:r>
    </w:p>
    <w:p w14:paraId="55068BFB">
      <w:pPr>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3、费用及支付方法</w:t>
      </w:r>
    </w:p>
    <w:p w14:paraId="47A600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3.1经政府采购招投标结果确定本项目研究咨询费用为</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，全部经费由甲方承担，乙方须分阶段向甲方提供正式增值税税务发票。</w:t>
      </w:r>
    </w:p>
    <w:p w14:paraId="2893A1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上述咨询费用已包括乙方为履行本合同规定及完成本项目所需的数据资料费用、差旅食宿费用、交通及通讯费用、快递服务和复制费用、专家评审费用等全部费用以及乙方缴纳的各项税费。</w:t>
      </w:r>
    </w:p>
    <w:p w14:paraId="15D87A87">
      <w:pPr>
        <w:adjustRightInd w:val="0"/>
        <w:snapToGrid w:val="0"/>
        <w:spacing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费用其他说明</w:t>
      </w:r>
    </w:p>
    <w:p w14:paraId="57F8130F">
      <w:pPr>
        <w:adjustRightInd w:val="0"/>
        <w:snapToGrid w:val="0"/>
        <w:spacing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甲方因自身原因不能履行本合同，应按照合同向乙方付清已完成阶段咨询任务对应的咨询费，由乙方列出清单并经甲方审查同意后，再行支付。若日后项目仍再度进行</w:t>
      </w:r>
      <w:r>
        <w:rPr>
          <w:rFonts w:hint="eastAsia" w:ascii="宋体" w:hAnsi="宋体" w:eastAsia="宋体" w:cs="宋体"/>
          <w:sz w:val="24"/>
          <w:szCs w:val="24"/>
          <w:highlight w:val="none"/>
        </w:rPr>
        <w:t>，甲方与乙方应就尚未履行的原合同或新的服务范围，协商新的收费方式或重新签订合同。</w:t>
      </w:r>
    </w:p>
    <w:p w14:paraId="13217F5E">
      <w:pPr>
        <w:pStyle w:val="12"/>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rPr>
        <w:t>3.4 支付方式：</w:t>
      </w:r>
      <w:r>
        <w:rPr>
          <w:rFonts w:hint="eastAsia" w:hAnsi="宋体" w:cs="宋体"/>
          <w:sz w:val="24"/>
          <w:szCs w:val="24"/>
          <w:highlight w:val="none"/>
          <w:lang w:val="en-US" w:eastAsia="zh-CN"/>
        </w:rPr>
        <w:t>以最终签订合同约定付款方式为准</w:t>
      </w:r>
    </w:p>
    <w:p w14:paraId="77E9B08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 乙方账户资料</w:t>
      </w:r>
    </w:p>
    <w:p w14:paraId="2EE3C7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户  名： </w:t>
      </w:r>
    </w:p>
    <w:p w14:paraId="194BAC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开户行： </w:t>
      </w:r>
    </w:p>
    <w:p w14:paraId="649ACE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账  号：</w:t>
      </w:r>
    </w:p>
    <w:p w14:paraId="0C598780">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在甲方支付相关费用前，乙方应当先向甲方提供等额合格发票，否则甲方有权拒绝付款。如因政府资金计划改变、审批流程延误等特殊原因导致付款延误时，甲方不支付延期应付款项的利息，亦不承担违约责任，乙方应按合同约定继续履行相关义务，甲方与乙方应友好协商确定延期付款方案。</w:t>
      </w:r>
    </w:p>
    <w:p w14:paraId="6DF4FB11">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4、双方权利与义务</w:t>
      </w:r>
    </w:p>
    <w:p w14:paraId="08A3D4FD">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4.1</w:t>
      </w:r>
      <w:r>
        <w:rPr>
          <w:rFonts w:hint="eastAsia" w:ascii="宋体" w:hAnsi="宋体" w:eastAsia="宋体" w:cs="宋体"/>
          <w:b/>
          <w:sz w:val="24"/>
          <w:szCs w:val="24"/>
        </w:rPr>
        <w:t>甲方的权利与义务：</w:t>
      </w:r>
    </w:p>
    <w:p w14:paraId="677D1D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4.1.1有权利要求乙方在规定的时间完成</w:t>
      </w:r>
      <w:r>
        <w:rPr>
          <w:rFonts w:hint="eastAsia" w:ascii="宋体" w:hAnsi="宋体" w:eastAsia="宋体" w:cs="宋体"/>
          <w:kern w:val="0"/>
          <w:sz w:val="24"/>
          <w:szCs w:val="24"/>
        </w:rPr>
        <w:t>成果资料</w:t>
      </w:r>
      <w:r>
        <w:rPr>
          <w:rFonts w:hint="eastAsia" w:ascii="宋体" w:hAnsi="宋体" w:eastAsia="宋体" w:cs="宋体"/>
          <w:sz w:val="24"/>
          <w:szCs w:val="24"/>
        </w:rPr>
        <w:t>；</w:t>
      </w:r>
    </w:p>
    <w:p w14:paraId="6429DC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4.1.2有权利要求乙方对项目的内容进行保密处理；</w:t>
      </w:r>
    </w:p>
    <w:p w14:paraId="29182D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4.1.3有权利对乙方撰写的报告等提出修改意见，并且乙方须经甲方书面许可后方得使用甲方所提供的数据；</w:t>
      </w:r>
    </w:p>
    <w:p w14:paraId="116C5B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4.1.4有义务向乙方提供咨询所需要的真实资料；</w:t>
      </w:r>
    </w:p>
    <w:p w14:paraId="7B0677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4.1.5有义务向乙方赴相关单位调研提供安排与帮助；</w:t>
      </w:r>
    </w:p>
    <w:p w14:paraId="7CA0AA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4.1.6有义务向乙方依照合同按时支付所承担的费用；</w:t>
      </w:r>
    </w:p>
    <w:p w14:paraId="739036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4.1.7有义务积极配合乙方的报告编制工作；</w:t>
      </w:r>
    </w:p>
    <w:p w14:paraId="4601FB5A">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4.2</w:t>
      </w:r>
      <w:r>
        <w:rPr>
          <w:rFonts w:hint="eastAsia" w:ascii="宋体" w:hAnsi="宋体" w:eastAsia="宋体" w:cs="宋体"/>
          <w:b/>
          <w:sz w:val="24"/>
          <w:szCs w:val="24"/>
        </w:rPr>
        <w:t>乙方的权利与义务：</w:t>
      </w:r>
    </w:p>
    <w:p w14:paraId="50790D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4.2.1有权利要求甲方提供</w:t>
      </w:r>
      <w:r>
        <w:rPr>
          <w:rFonts w:hint="eastAsia" w:ascii="宋体" w:hAnsi="宋体" w:eastAsia="宋体" w:cs="宋体"/>
          <w:kern w:val="0"/>
          <w:sz w:val="24"/>
          <w:szCs w:val="24"/>
        </w:rPr>
        <w:t>成</w:t>
      </w:r>
      <w:r>
        <w:rPr>
          <w:rFonts w:hint="eastAsia" w:ascii="宋体" w:hAnsi="宋体" w:eastAsia="宋体" w:cs="宋体"/>
          <w:sz w:val="24"/>
          <w:szCs w:val="24"/>
        </w:rPr>
        <w:t>真实</w:t>
      </w:r>
      <w:r>
        <w:rPr>
          <w:rFonts w:hint="eastAsia" w:ascii="宋体" w:hAnsi="宋体" w:cs="宋体"/>
          <w:sz w:val="24"/>
          <w:szCs w:val="24"/>
          <w:lang w:val="en-US" w:eastAsia="zh-CN"/>
        </w:rPr>
        <w:t>成</w:t>
      </w:r>
      <w:r>
        <w:rPr>
          <w:rFonts w:hint="eastAsia" w:ascii="宋体" w:hAnsi="宋体" w:eastAsia="宋体" w:cs="宋体"/>
          <w:kern w:val="0"/>
          <w:sz w:val="24"/>
          <w:szCs w:val="24"/>
        </w:rPr>
        <w:t>果资料</w:t>
      </w:r>
      <w:r>
        <w:rPr>
          <w:rFonts w:hint="eastAsia" w:ascii="宋体" w:hAnsi="宋体" w:eastAsia="宋体" w:cs="宋体"/>
          <w:sz w:val="24"/>
          <w:szCs w:val="24"/>
        </w:rPr>
        <w:t>；</w:t>
      </w:r>
    </w:p>
    <w:p w14:paraId="19749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4.2.2有权利要求甲方召开相关的调研会议；</w:t>
      </w:r>
    </w:p>
    <w:p w14:paraId="7A566E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4.2.3有权利要求甲方按时支付咨询费；</w:t>
      </w:r>
    </w:p>
    <w:p w14:paraId="37CCD1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4.2.4有义务按甲方的要求对研究报告进行保密工作；</w:t>
      </w:r>
    </w:p>
    <w:p w14:paraId="2D67278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4.2.5有义务按照合同规定的进度完成项目成果的提交；</w:t>
      </w:r>
    </w:p>
    <w:p w14:paraId="111CB0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4.2.6有义务积极吸纳甲方的修改意见，完善研究报告；</w:t>
      </w:r>
    </w:p>
    <w:p w14:paraId="1AF977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4.2.7配合甲方向各级政府汇报，提供相关后续服务；</w:t>
      </w:r>
    </w:p>
    <w:p w14:paraId="35E9C1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4.2.8乙方应严格按照国家及地方相关法规、标准及委托人提出的要求提供咨询服务。</w:t>
      </w:r>
    </w:p>
    <w:p w14:paraId="15095B1E">
      <w:pPr>
        <w:spacing w:line="360" w:lineRule="auto"/>
        <w:ind w:firstLine="484" w:firstLineChars="202"/>
        <w:outlineLvl w:val="9"/>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知识产权</w:t>
      </w:r>
    </w:p>
    <w:p w14:paraId="71971235">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5.1在本合同有效期内，甲方利用乙方提交的技术咨询工作成果所完成的新的技术成果，版权及相关知识产权均归甲方所有。乙方利用本项目技术咨询工作成果所完成的新的技术成果，版权归乙方所有。</w:t>
      </w:r>
    </w:p>
    <w:p w14:paraId="6702EC61">
      <w:pPr>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5.2乙方为实施本项目所完成的全部工作成果（包括图纸、文件、报告等资料）的版权及相关知识产权归甲乙双方共同所有，乙方在其宣传和专业材料中，经甲方事先书面许可后可使用本项目的技术资料和咨询成果（必须在项目完成之后或确定该项目终止后）。如果甲方事先书面通知乙方保密资料的范围，则乙方不得把该保密资料包括在其宣传和专业材料中。未经甲方事先书面同意，乙方不得将本项目涉及的版权及相关知识产权许可第三方使用。</w:t>
      </w:r>
    </w:p>
    <w:p w14:paraId="0DF2ACCD">
      <w:pPr>
        <w:spacing w:line="360" w:lineRule="auto"/>
        <w:ind w:firstLine="487" w:firstLineChars="202"/>
        <w:outlineLvl w:val="9"/>
        <w:rPr>
          <w:rFonts w:hint="eastAsia" w:ascii="宋体" w:hAnsi="宋体" w:eastAsia="宋体" w:cs="宋体"/>
          <w:b/>
          <w:sz w:val="24"/>
          <w:szCs w:val="24"/>
        </w:rPr>
      </w:pPr>
      <w:r>
        <w:rPr>
          <w:rFonts w:hint="eastAsia" w:ascii="宋体" w:hAnsi="宋体" w:eastAsia="宋体" w:cs="宋体"/>
          <w:b/>
          <w:sz w:val="24"/>
          <w:szCs w:val="24"/>
        </w:rPr>
        <w:t>6、保密条款</w:t>
      </w:r>
    </w:p>
    <w:p w14:paraId="2B9308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除非双方另有约定，甲、乙双方不得向任何第三方披露本合同之全部、部分或有关内容，否则，泄露方应赔偿由此给对方造成的损失。当一方按照约定向某第三方披露本合同有关信息时，披露方应采取必要的措施以确保取得有关信息之第三方不会向任何其它方披露或泄露该信息，否则，披露方应赔偿因该第三方披露或泄露信息而给对方造成的损失。</w:t>
      </w:r>
    </w:p>
    <w:p w14:paraId="4AD487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涉密人员范围：双方为履行本合同而指派的人员及其他可能了解相关技术信息及经营管理信息的人员。</w:t>
      </w:r>
    </w:p>
    <w:p w14:paraId="651A61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保密期限：合同实施期间及本合同终止后的2年内。</w:t>
      </w:r>
    </w:p>
    <w:p w14:paraId="320A0090">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7、违约责任</w:t>
      </w:r>
    </w:p>
    <w:p w14:paraId="714F9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7.1双方须严格遵守上述各项约定条款，合同一经生效，双方必须严格遵守，如有违反，违约方应向守约方承担由此引起的一切经济损失和全部违约责任。</w:t>
      </w:r>
    </w:p>
    <w:p w14:paraId="3E1BFF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如乙方未能按照本合同之规定完成工作，甲方有权减付或拒付咨询费。具体减付或拒付办法，双方另行协商确定。乙方同时有责任按照甲方要求返工直至达到本合同之要求，返工期间发生的费用由乙方自行承担。</w:t>
      </w:r>
    </w:p>
    <w:p w14:paraId="434C28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如甲方因乙方过错以外的原因对项目研究范围作重大调整，导致咨询服务成果返工、重新研究或提供本合同约定服务范围以外的咨询服务等，甲方除正常向乙方支付本合同规定的咨询费外，应另行额外支付返工、重新研究或提供本合同约定服务范围以外的咨询服务期间所发生的费用。具体金额和支付办法双方另行协商确定。</w:t>
      </w:r>
    </w:p>
    <w:p w14:paraId="362274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7.4如果乙方因疏忽、过失、故意，或乙方违反相关保密条款将保密信息用以商业目的，造成包括甲方直接、间接损失或使甲方承担法律责任，则乙方应赔偿甲方一切损失。</w:t>
      </w:r>
    </w:p>
    <w:p w14:paraId="73D4CA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7.5乙方在从事合同范围研究所涉及的知识产权责任由乙方自行承担，并负责使甲方的利益不受损害，乙方由此引起的各项法律诉讼及费用与甲方无关。</w:t>
      </w:r>
    </w:p>
    <w:p w14:paraId="25A71148">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8、通知、管辖与争议解决</w:t>
      </w:r>
    </w:p>
    <w:p w14:paraId="00F93C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8.1本合同项下的所有通知均以书面形式，用传真或邮寄方式送达，任何通知一经送达即为生效。</w:t>
      </w:r>
    </w:p>
    <w:p w14:paraId="12E7DD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8.2本合同受中华人民共和国有关法律、法规、条例、规则的管辖和保护。</w:t>
      </w:r>
    </w:p>
    <w:p w14:paraId="0CA760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8.3本合同而产生的或与本合同有关的一切争议，合同双方首先应通过友好协商解决；协商不成，任何一方可将争议提交甲方住所地有管辖权的人民法院诉讼解决。</w:t>
      </w:r>
    </w:p>
    <w:p w14:paraId="4146C7EF">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9、合同生效与修改</w:t>
      </w:r>
    </w:p>
    <w:p w14:paraId="409AB1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9.1本合同自双方签署盖章之日起生效。 </w:t>
      </w:r>
    </w:p>
    <w:p w14:paraId="48DF37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9.2只有通过甲乙双方的书面同意，才可修改本合同；其他方式的修改为无效。</w:t>
      </w:r>
    </w:p>
    <w:p w14:paraId="5C34880A">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10、双方联系人</w:t>
      </w:r>
    </w:p>
    <w:p w14:paraId="4920B556">
      <w:pPr>
        <w:pStyle w:val="12"/>
        <w:spacing w:line="360" w:lineRule="auto"/>
        <w:rPr>
          <w:rFonts w:hint="eastAsia" w:ascii="宋体" w:hAnsi="宋体" w:eastAsia="宋体" w:cs="宋体"/>
          <w:sz w:val="24"/>
          <w:szCs w:val="24"/>
        </w:rPr>
      </w:pP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为乙方项目联系人，联系电话为</w:t>
      </w:r>
      <w:r>
        <w:rPr>
          <w:rFonts w:hint="eastAsia" w:ascii="宋体" w:hAnsi="宋体" w:eastAsia="宋体" w:cs="宋体"/>
          <w:sz w:val="24"/>
          <w:szCs w:val="24"/>
          <w:u w:val="single"/>
        </w:rPr>
        <w:t xml:space="preserve">         </w:t>
      </w:r>
      <w:r>
        <w:rPr>
          <w:rFonts w:hint="eastAsia" w:ascii="宋体" w:hAnsi="宋体" w:eastAsia="宋体" w:cs="宋体"/>
          <w:sz w:val="24"/>
          <w:szCs w:val="24"/>
        </w:rPr>
        <w:t>，电子邮箱为：</w:t>
      </w:r>
      <w:r>
        <w:rPr>
          <w:rFonts w:hint="eastAsia" w:ascii="宋体" w:hAnsi="宋体" w:eastAsia="宋体" w:cs="宋体"/>
          <w:sz w:val="24"/>
          <w:szCs w:val="24"/>
          <w:u w:val="single"/>
        </w:rPr>
        <w:t xml:space="preserve">        </w:t>
      </w:r>
      <w:r>
        <w:rPr>
          <w:rFonts w:hint="eastAsia" w:ascii="宋体" w:hAnsi="宋体" w:eastAsia="宋体" w:cs="宋体"/>
          <w:sz w:val="24"/>
          <w:szCs w:val="24"/>
        </w:rPr>
        <w:t>。项目联系人作为双方单位代表负责内部资源的协调组织，全权负责合作合同的执行。一方变更项目联系人的，应当及时以书面形式通知另一方。未及时通知并影响本合同履行或造成损失的，应承担相应的责任。</w:t>
      </w:r>
    </w:p>
    <w:p w14:paraId="3FD8A0B2">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11、合同期限</w:t>
      </w:r>
    </w:p>
    <w:p w14:paraId="2C64AA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合同有效期自本合同甲乙双方签署之日起至乙方向甲方提交全部的工作项目成果并经甲方验收完毕，且甲方向乙方支付完毕全部款项止。</w:t>
      </w:r>
    </w:p>
    <w:p w14:paraId="5D4980A9">
      <w:pPr>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rPr>
        <w:t>12、其它</w:t>
      </w:r>
    </w:p>
    <w:p w14:paraId="483863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12.1本合同未尽事宜，双方通过磋商解决，并可对协议进行补充。</w:t>
      </w:r>
    </w:p>
    <w:p w14:paraId="013D14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12.2本合同一式六份，甲、乙方各执三份。</w:t>
      </w:r>
    </w:p>
    <w:p w14:paraId="468A5B1A">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12.3本合同自双方代表正式签署后生效，至双方完成规定的全部工作任务后即行终止。</w:t>
      </w:r>
      <w:r>
        <w:rPr>
          <w:rFonts w:hint="eastAsia" w:ascii="宋体" w:hAnsi="宋体" w:cs="宋体"/>
          <w:sz w:val="24"/>
          <w:szCs w:val="24"/>
          <w:lang w:eastAsia="zh-CN"/>
        </w:rPr>
        <w:t>、</w:t>
      </w:r>
    </w:p>
    <w:p w14:paraId="1EE335E0">
      <w:pPr>
        <w:pStyle w:val="2"/>
        <w:rPr>
          <w:rFonts w:hint="eastAsia"/>
          <w:lang w:eastAsia="zh-CN"/>
        </w:rPr>
      </w:pPr>
    </w:p>
    <w:p w14:paraId="23769344">
      <w:pPr>
        <w:spacing w:line="360" w:lineRule="auto"/>
        <w:rPr>
          <w:rFonts w:hint="eastAsia" w:ascii="宋体" w:hAnsi="宋体" w:eastAsia="宋体" w:cs="宋体"/>
          <w:sz w:val="24"/>
          <w:szCs w:val="24"/>
        </w:rPr>
      </w:pPr>
      <w:r>
        <w:rPr>
          <w:rFonts w:hint="eastAsia" w:ascii="宋体" w:hAnsi="宋体" w:eastAsia="宋体" w:cs="宋体"/>
          <w:sz w:val="24"/>
          <w:szCs w:val="24"/>
        </w:rPr>
        <w:t>（以下无正文，为《XXX》之签署页）</w:t>
      </w:r>
    </w:p>
    <w:p w14:paraId="3D2E7760">
      <w:pPr>
        <w:spacing w:line="360" w:lineRule="auto"/>
        <w:rPr>
          <w:rFonts w:hint="eastAsia" w:ascii="宋体" w:hAnsi="宋体" w:eastAsia="宋体" w:cs="宋体"/>
          <w:sz w:val="24"/>
          <w:szCs w:val="24"/>
        </w:rPr>
      </w:pPr>
      <w:r>
        <w:rPr>
          <w:rFonts w:hint="eastAsia" w:ascii="宋体" w:hAnsi="宋体" w:eastAsia="宋体" w:cs="宋体"/>
          <w:sz w:val="24"/>
          <w:szCs w:val="24"/>
        </w:rPr>
        <w:t>甲方：                             乙方：</w:t>
      </w:r>
    </w:p>
    <w:p w14:paraId="0ECB4B61">
      <w:pPr>
        <w:rPr>
          <w:rFonts w:hint="eastAsia" w:ascii="宋体" w:hAnsi="宋体" w:eastAsia="宋体" w:cs="宋体"/>
          <w:sz w:val="24"/>
          <w:szCs w:val="24"/>
        </w:rPr>
      </w:pPr>
      <w:r>
        <w:rPr>
          <w:rFonts w:hint="eastAsia" w:ascii="宋体" w:hAnsi="宋体" w:eastAsia="宋体" w:cs="宋体"/>
          <w:sz w:val="24"/>
          <w:szCs w:val="24"/>
        </w:rPr>
        <w:t xml:space="preserve">                      </w:t>
      </w:r>
    </w:p>
    <w:p w14:paraId="7074F6D6">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       法定代表人或授权代表（签字）:</w:t>
      </w:r>
    </w:p>
    <w:p w14:paraId="0BDFC7AE">
      <w:pPr>
        <w:spacing w:line="360" w:lineRule="auto"/>
        <w:rPr>
          <w:rFonts w:hint="eastAsia" w:ascii="宋体" w:hAnsi="宋体" w:eastAsia="宋体" w:cs="宋体"/>
          <w:sz w:val="24"/>
          <w:szCs w:val="24"/>
        </w:rPr>
      </w:pPr>
    </w:p>
    <w:p w14:paraId="7B3FEA22">
      <w:pPr>
        <w:spacing w:line="360" w:lineRule="auto"/>
        <w:ind w:firstLine="480" w:firstLineChars="200"/>
        <w:rPr>
          <w:rFonts w:hint="eastAsia" w:ascii="宋体" w:hAnsi="宋体" w:eastAsia="宋体" w:cs="宋体"/>
          <w:sz w:val="24"/>
          <w:szCs w:val="24"/>
        </w:rPr>
      </w:pPr>
    </w:p>
    <w:p w14:paraId="2A4F3AE0">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年   月   日                        年   月   日</w:t>
      </w:r>
    </w:p>
    <w:p w14:paraId="47827325">
      <w:pPr>
        <w:pStyle w:val="38"/>
        <w:spacing w:line="520" w:lineRule="exact"/>
        <w:ind w:firstLine="560"/>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br w:type="page"/>
      </w:r>
    </w:p>
    <w:p w14:paraId="7972B865">
      <w:pPr>
        <w:pStyle w:val="4"/>
        <w:bidi w:val="0"/>
        <w:rPr>
          <w:rFonts w:hint="eastAsia"/>
        </w:rPr>
      </w:pPr>
      <w:bookmarkStart w:id="11" w:name="_Toc26552"/>
      <w:r>
        <w:rPr>
          <w:rFonts w:hint="eastAsia"/>
        </w:rPr>
        <w:t>第</w:t>
      </w:r>
      <w:r>
        <w:rPr>
          <w:rFonts w:hint="eastAsia"/>
          <w:lang w:val="en-US" w:eastAsia="zh-CN"/>
        </w:rPr>
        <w:t>七</w:t>
      </w:r>
      <w:r>
        <w:rPr>
          <w:rFonts w:hint="eastAsia"/>
        </w:rPr>
        <w:t>部分  投标文件格式</w:t>
      </w:r>
      <w:bookmarkEnd w:id="11"/>
    </w:p>
    <w:p w14:paraId="76D88B09">
      <w:pPr>
        <w:spacing w:line="440" w:lineRule="exact"/>
        <w:jc w:val="center"/>
        <w:rPr>
          <w:rFonts w:hint="eastAsia" w:ascii="宋体" w:hAnsi="宋体" w:cs="Narkisim"/>
          <w:b/>
          <w:bCs/>
          <w:color w:val="000000"/>
        </w:rPr>
      </w:pPr>
    </w:p>
    <w:p w14:paraId="5BFC16CA">
      <w:pPr>
        <w:spacing w:line="440" w:lineRule="exact"/>
        <w:jc w:val="center"/>
        <w:rPr>
          <w:rFonts w:hint="eastAsia" w:ascii="宋体" w:hAnsi="宋体" w:cs="Narkisim"/>
          <w:b/>
          <w:bCs/>
          <w:color w:val="000000"/>
          <w:sz w:val="28"/>
          <w:szCs w:val="24"/>
        </w:rPr>
      </w:pPr>
    </w:p>
    <w:p w14:paraId="26848316">
      <w:pPr>
        <w:spacing w:line="440" w:lineRule="exact"/>
        <w:ind w:firstLine="4080" w:firstLineChars="1700"/>
        <w:rPr>
          <w:rFonts w:hint="eastAsia" w:ascii="宋体" w:hAnsi="宋体" w:cs="Narkisim"/>
          <w:color w:val="000000"/>
          <w:sz w:val="24"/>
          <w:szCs w:val="24"/>
          <w:u w:val="single"/>
        </w:rPr>
      </w:pPr>
      <w:r>
        <w:rPr>
          <w:rFonts w:hint="eastAsia" w:ascii="宋体" w:hAnsi="宋体" w:cs="Narkisim"/>
          <w:color w:val="000000"/>
          <w:sz w:val="24"/>
          <w:szCs w:val="24"/>
          <w:u w:val="single"/>
        </w:rPr>
        <w:t>投标文件封面示例</w:t>
      </w:r>
    </w:p>
    <w:p w14:paraId="05123113">
      <w:pPr>
        <w:jc w:val="right"/>
        <w:rPr>
          <w:rFonts w:hint="eastAsia" w:ascii="宋体" w:hAnsi="宋体" w:cs="Narkisim"/>
          <w:b/>
          <w:bCs/>
          <w:color w:val="000000"/>
          <w:sz w:val="24"/>
          <w:szCs w:val="24"/>
        </w:rPr>
      </w:pPr>
      <w:r>
        <w:rPr>
          <w:rFonts w:hint="eastAsia" w:ascii="宋体" w:hAnsi="宋体" w:cs="Narkisim"/>
          <w:b/>
          <w:bCs/>
          <w:color w:val="000000"/>
          <w:sz w:val="24"/>
          <w:szCs w:val="24"/>
          <w:bdr w:val="single" w:color="auto" w:sz="4" w:space="0"/>
        </w:rPr>
        <w:t>正本</w:t>
      </w:r>
    </w:p>
    <w:p w14:paraId="356F8868">
      <w:pPr>
        <w:jc w:val="center"/>
        <w:rPr>
          <w:rFonts w:hint="eastAsia" w:ascii="宋体" w:hAnsi="宋体" w:cs="Narkisim"/>
          <w:b/>
          <w:bCs/>
          <w:color w:val="000000"/>
          <w:sz w:val="24"/>
          <w:szCs w:val="24"/>
        </w:rPr>
      </w:pPr>
    </w:p>
    <w:p w14:paraId="4F68AD71">
      <w:pPr>
        <w:jc w:val="center"/>
        <w:rPr>
          <w:rFonts w:hint="eastAsia" w:ascii="宋体" w:hAnsi="宋体" w:cs="Narkisim"/>
          <w:b/>
          <w:bCs/>
          <w:color w:val="000000"/>
          <w:sz w:val="24"/>
          <w:szCs w:val="24"/>
        </w:rPr>
      </w:pPr>
    </w:p>
    <w:p w14:paraId="0496B0CD">
      <w:pPr>
        <w:jc w:val="center"/>
        <w:rPr>
          <w:rFonts w:hint="eastAsia" w:ascii="宋体" w:hAnsi="宋体" w:cs="Narkisim"/>
          <w:b/>
          <w:bCs/>
          <w:color w:val="000000"/>
          <w:sz w:val="24"/>
          <w:szCs w:val="24"/>
        </w:rPr>
      </w:pPr>
    </w:p>
    <w:p w14:paraId="391A50CB">
      <w:pPr>
        <w:jc w:val="center"/>
        <w:rPr>
          <w:rFonts w:hint="eastAsia" w:ascii="宋体" w:hAnsi="宋体" w:cs="Narkisim"/>
          <w:b/>
          <w:bCs/>
          <w:color w:val="000000"/>
          <w:sz w:val="24"/>
          <w:szCs w:val="24"/>
        </w:rPr>
      </w:pPr>
    </w:p>
    <w:p w14:paraId="31FD227C">
      <w:pPr>
        <w:jc w:val="center"/>
        <w:rPr>
          <w:rFonts w:hint="eastAsia" w:ascii="宋体" w:hAnsi="宋体" w:cs="Narkisim"/>
          <w:b/>
          <w:bCs/>
          <w:color w:val="000000"/>
          <w:sz w:val="24"/>
          <w:szCs w:val="24"/>
        </w:rPr>
      </w:pPr>
      <w:r>
        <w:rPr>
          <w:rFonts w:hint="eastAsia" w:ascii="宋体" w:hAnsi="宋体" w:cs="Narkisim"/>
          <w:b/>
          <w:bCs/>
          <w:color w:val="000000"/>
          <w:sz w:val="24"/>
          <w:szCs w:val="24"/>
        </w:rPr>
        <w:t>投标文件</w:t>
      </w:r>
    </w:p>
    <w:p w14:paraId="459FC4CE">
      <w:pPr>
        <w:rPr>
          <w:rFonts w:hint="eastAsia" w:ascii="宋体" w:hAnsi="宋体" w:cs="Narkisim"/>
          <w:color w:val="000000"/>
          <w:sz w:val="24"/>
          <w:szCs w:val="24"/>
        </w:rPr>
      </w:pPr>
    </w:p>
    <w:p w14:paraId="5E6A522C">
      <w:pPr>
        <w:rPr>
          <w:rFonts w:hint="eastAsia" w:ascii="宋体" w:hAnsi="宋体" w:cs="Narkisim"/>
          <w:color w:val="000000"/>
          <w:sz w:val="24"/>
          <w:szCs w:val="24"/>
        </w:rPr>
      </w:pPr>
    </w:p>
    <w:p w14:paraId="41FB89E6">
      <w:pPr>
        <w:rPr>
          <w:rFonts w:hint="eastAsia" w:ascii="宋体" w:hAnsi="宋体" w:cs="Narkisim"/>
          <w:color w:val="000000"/>
          <w:sz w:val="24"/>
          <w:szCs w:val="24"/>
        </w:rPr>
      </w:pPr>
    </w:p>
    <w:p w14:paraId="4D18A1CD">
      <w:pPr>
        <w:rPr>
          <w:rFonts w:hint="eastAsia" w:ascii="宋体" w:hAnsi="宋体" w:cs="Narkisim"/>
          <w:color w:val="000000"/>
          <w:sz w:val="24"/>
          <w:szCs w:val="24"/>
        </w:rPr>
      </w:pPr>
    </w:p>
    <w:p w14:paraId="27C474A0">
      <w:pPr>
        <w:rPr>
          <w:rFonts w:hint="eastAsia" w:ascii="宋体" w:hAnsi="宋体" w:cs="Narkisim"/>
          <w:color w:val="000000"/>
          <w:sz w:val="24"/>
          <w:szCs w:val="24"/>
        </w:rPr>
      </w:pPr>
    </w:p>
    <w:p w14:paraId="1A8B0582">
      <w:pPr>
        <w:spacing w:line="720" w:lineRule="auto"/>
        <w:rPr>
          <w:rFonts w:hint="eastAsia" w:ascii="宋体" w:hAnsi="宋体" w:cs="Narkisim"/>
          <w:color w:val="000000"/>
          <w:sz w:val="24"/>
          <w:szCs w:val="24"/>
          <w:u w:val="single"/>
        </w:rPr>
      </w:pPr>
      <w:r>
        <w:rPr>
          <w:rFonts w:hint="eastAsia" w:ascii="宋体" w:hAnsi="宋体" w:cs="Narkisim"/>
          <w:color w:val="000000"/>
          <w:sz w:val="24"/>
          <w:szCs w:val="24"/>
        </w:rPr>
        <w:t>招标</w:t>
      </w:r>
      <w:r>
        <w:rPr>
          <w:rFonts w:hint="eastAsia" w:ascii="宋体" w:hAnsi="宋体" w:cs="Narkisim"/>
          <w:color w:val="000000"/>
          <w:sz w:val="24"/>
          <w:szCs w:val="24"/>
          <w:lang w:val="en-US" w:eastAsia="zh-CN"/>
        </w:rPr>
        <w:t>项目</w:t>
      </w:r>
      <w:r>
        <w:rPr>
          <w:rFonts w:hint="eastAsia" w:ascii="宋体" w:hAnsi="宋体" w:cs="Narkisim"/>
          <w:color w:val="000000"/>
          <w:sz w:val="24"/>
          <w:szCs w:val="24"/>
        </w:rPr>
        <w:t>名称：</w:t>
      </w:r>
      <w:r>
        <w:rPr>
          <w:rFonts w:hint="eastAsia" w:ascii="宋体" w:hAnsi="宋体" w:cs="Narkisim"/>
          <w:color w:val="000000"/>
          <w:sz w:val="24"/>
          <w:szCs w:val="24"/>
          <w:u w:val="single"/>
        </w:rPr>
        <w:t>×××××</w:t>
      </w:r>
    </w:p>
    <w:p w14:paraId="27316704">
      <w:pPr>
        <w:spacing w:line="720" w:lineRule="auto"/>
        <w:rPr>
          <w:rFonts w:hint="eastAsia" w:ascii="宋体" w:hAnsi="宋体" w:cs="Narkisim"/>
          <w:color w:val="000000"/>
          <w:sz w:val="24"/>
          <w:szCs w:val="24"/>
        </w:rPr>
      </w:pPr>
      <w:r>
        <w:rPr>
          <w:rFonts w:hint="eastAsia" w:ascii="宋体" w:hAnsi="宋体" w:cs="Narkisim"/>
          <w:color w:val="000000"/>
          <w:sz w:val="24"/>
          <w:szCs w:val="24"/>
        </w:rPr>
        <w:t>招标</w:t>
      </w:r>
      <w:r>
        <w:rPr>
          <w:rFonts w:hint="eastAsia" w:ascii="宋体" w:hAnsi="宋体" w:cs="Narkisim"/>
          <w:color w:val="000000"/>
          <w:sz w:val="24"/>
          <w:szCs w:val="24"/>
          <w:lang w:val="en-US" w:eastAsia="zh-CN"/>
        </w:rPr>
        <w:t>项目包号</w:t>
      </w:r>
      <w:r>
        <w:rPr>
          <w:rFonts w:hint="eastAsia" w:ascii="宋体" w:hAnsi="宋体" w:cs="Narkisim"/>
          <w:color w:val="000000"/>
          <w:sz w:val="24"/>
          <w:szCs w:val="24"/>
        </w:rPr>
        <w:t>：</w:t>
      </w:r>
      <w:r>
        <w:rPr>
          <w:rFonts w:hint="eastAsia" w:ascii="宋体" w:hAnsi="宋体" w:cs="Narkisim"/>
          <w:color w:val="000000"/>
          <w:sz w:val="24"/>
          <w:szCs w:val="24"/>
          <w:u w:val="single"/>
        </w:rPr>
        <w:t>×××××</w:t>
      </w:r>
    </w:p>
    <w:p w14:paraId="50297602">
      <w:pPr>
        <w:spacing w:line="720" w:lineRule="auto"/>
        <w:rPr>
          <w:rFonts w:hint="eastAsia" w:ascii="宋体" w:hAnsi="宋体" w:eastAsia="宋体" w:cs="Narkisim"/>
          <w:color w:val="000000"/>
          <w:sz w:val="24"/>
          <w:szCs w:val="24"/>
          <w:u w:val="single"/>
        </w:rPr>
      </w:pPr>
      <w:r>
        <w:rPr>
          <w:rFonts w:hint="eastAsia" w:ascii="宋体" w:hAnsi="宋体" w:eastAsia="宋体" w:cs="Narkisim"/>
          <w:color w:val="000000"/>
          <w:sz w:val="24"/>
          <w:szCs w:val="24"/>
        </w:rPr>
        <w:t>招标人名称：</w:t>
      </w:r>
      <w:r>
        <w:rPr>
          <w:rFonts w:hint="eastAsia" w:ascii="宋体" w:hAnsi="宋体" w:eastAsia="宋体" w:cs="Narkisim"/>
          <w:color w:val="000000"/>
          <w:sz w:val="24"/>
          <w:szCs w:val="24"/>
          <w:u w:val="single"/>
        </w:rPr>
        <w:t>×××××</w:t>
      </w:r>
    </w:p>
    <w:p w14:paraId="5F11EF3E">
      <w:pPr>
        <w:spacing w:line="720" w:lineRule="auto"/>
        <w:rPr>
          <w:rFonts w:hint="eastAsia" w:ascii="宋体" w:hAnsi="宋体" w:eastAsia="宋体" w:cs="Narkisim"/>
          <w:color w:val="000000"/>
          <w:sz w:val="24"/>
          <w:szCs w:val="24"/>
        </w:rPr>
      </w:pPr>
      <w:r>
        <w:rPr>
          <w:rFonts w:hint="eastAsia" w:ascii="宋体" w:hAnsi="宋体" w:eastAsia="宋体" w:cs="Narkisim"/>
          <w:color w:val="000000"/>
          <w:sz w:val="24"/>
          <w:szCs w:val="24"/>
        </w:rPr>
        <w:t>投标人名称：</w:t>
      </w:r>
      <w:r>
        <w:rPr>
          <w:rFonts w:hint="eastAsia" w:ascii="宋体" w:hAnsi="宋体" w:eastAsia="宋体" w:cs="Narkisim"/>
          <w:color w:val="000000"/>
          <w:sz w:val="24"/>
          <w:szCs w:val="24"/>
          <w:u w:val="single"/>
        </w:rPr>
        <w:t>×××××</w:t>
      </w:r>
      <w:r>
        <w:rPr>
          <w:rFonts w:hint="eastAsia" w:ascii="宋体" w:hAnsi="宋体" w:eastAsia="宋体" w:cs="Narkisim"/>
          <w:color w:val="000000"/>
          <w:sz w:val="24"/>
          <w:szCs w:val="24"/>
        </w:rPr>
        <w:t>（盖章）</w:t>
      </w:r>
    </w:p>
    <w:p w14:paraId="05C7EF1F">
      <w:pPr>
        <w:spacing w:line="720" w:lineRule="auto"/>
        <w:rPr>
          <w:rFonts w:hint="eastAsia" w:ascii="宋体" w:hAnsi="宋体" w:eastAsia="宋体" w:cs="Narkisim"/>
          <w:color w:val="000000"/>
          <w:sz w:val="24"/>
          <w:szCs w:val="24"/>
        </w:rPr>
      </w:pPr>
      <w:r>
        <w:rPr>
          <w:rFonts w:hint="eastAsia" w:ascii="宋体" w:hAnsi="宋体" w:eastAsia="宋体" w:cs="Narkisim"/>
          <w:color w:val="000000"/>
          <w:sz w:val="24"/>
          <w:szCs w:val="24"/>
        </w:rPr>
        <w:t>法定代表人：（签字或盖章）</w:t>
      </w:r>
    </w:p>
    <w:p w14:paraId="5F2B387B">
      <w:pPr>
        <w:rPr>
          <w:rFonts w:hint="eastAsia" w:ascii="宋体" w:hAnsi="宋体" w:eastAsia="宋体" w:cs="Narkisim"/>
          <w:color w:val="000000"/>
          <w:sz w:val="24"/>
          <w:szCs w:val="24"/>
        </w:rPr>
      </w:pPr>
    </w:p>
    <w:p w14:paraId="1FA4ECB1">
      <w:pPr>
        <w:rPr>
          <w:rFonts w:hint="eastAsia" w:ascii="宋体" w:hAnsi="宋体" w:cs="Narkisim"/>
          <w:b/>
          <w:bCs/>
          <w:color w:val="000000"/>
          <w:sz w:val="24"/>
          <w:szCs w:val="24"/>
        </w:rPr>
      </w:pPr>
      <w:r>
        <w:rPr>
          <w:rFonts w:hint="eastAsia" w:ascii="宋体" w:hAnsi="宋体" w:cs="Narkisim"/>
          <w:color w:val="000000"/>
          <w:sz w:val="28"/>
          <w:szCs w:val="28"/>
        </w:rPr>
        <w:br w:type="page"/>
      </w:r>
      <w:r>
        <w:rPr>
          <w:rFonts w:hint="eastAsia" w:ascii="宋体" w:hAnsi="宋体" w:cs="Narkisim"/>
          <w:b/>
          <w:color w:val="000000"/>
          <w:sz w:val="24"/>
          <w:szCs w:val="24"/>
        </w:rPr>
        <w:t>投标文件</w:t>
      </w:r>
      <w:r>
        <w:rPr>
          <w:rFonts w:hint="eastAsia" w:ascii="宋体" w:hAnsi="宋体" w:cs="Narkisim"/>
          <w:b/>
          <w:bCs/>
          <w:color w:val="000000"/>
          <w:sz w:val="24"/>
          <w:szCs w:val="24"/>
        </w:rPr>
        <w:t>目录</w:t>
      </w:r>
    </w:p>
    <w:p w14:paraId="0514D937">
      <w:pPr>
        <w:pStyle w:val="36"/>
        <w:ind w:firstLine="0" w:firstLineChars="0"/>
        <w:rPr>
          <w:rFonts w:hint="eastAsia" w:ascii="宋体" w:hAnsi="宋体" w:cs="Narkisim"/>
          <w:b/>
          <w:bCs/>
          <w:color w:val="000000"/>
          <w:sz w:val="24"/>
        </w:rPr>
      </w:pPr>
    </w:p>
    <w:p w14:paraId="788C2A57">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1、投 标 函</w:t>
      </w:r>
    </w:p>
    <w:p w14:paraId="22C17B95">
      <w:pPr>
        <w:spacing w:line="440" w:lineRule="exact"/>
        <w:ind w:firstLine="480" w:firstLineChars="200"/>
        <w:rPr>
          <w:rFonts w:hint="eastAsia" w:ascii="宋体" w:hAnsi="宋体" w:cs="Narkisim"/>
          <w:color w:val="000000"/>
          <w:sz w:val="24"/>
          <w:szCs w:val="22"/>
        </w:rPr>
      </w:pPr>
      <w:r>
        <w:rPr>
          <w:rFonts w:hint="eastAsia" w:ascii="宋体" w:hAnsi="宋体" w:cs="Narkisim"/>
          <w:color w:val="000000"/>
          <w:sz w:val="24"/>
          <w:szCs w:val="22"/>
        </w:rPr>
        <w:t>2、法定代表人身份证明书、法定代表人授权委托书</w:t>
      </w:r>
    </w:p>
    <w:p w14:paraId="2E2F9EE3">
      <w:pPr>
        <w:spacing w:line="440" w:lineRule="exact"/>
        <w:ind w:firstLine="480" w:firstLineChars="200"/>
        <w:rPr>
          <w:rFonts w:hint="eastAsia" w:ascii="宋体" w:hAnsi="宋体" w:cs="Narkisim"/>
          <w:bCs/>
          <w:color w:val="000000"/>
          <w:sz w:val="24"/>
          <w:szCs w:val="22"/>
        </w:rPr>
      </w:pPr>
      <w:r>
        <w:rPr>
          <w:rFonts w:hint="eastAsia" w:ascii="宋体" w:hAnsi="宋体" w:cs="Narkisim"/>
          <w:bCs/>
          <w:color w:val="000000"/>
          <w:sz w:val="24"/>
          <w:szCs w:val="22"/>
        </w:rPr>
        <w:t>3、开标一览表、报价明细表</w:t>
      </w:r>
    </w:p>
    <w:p w14:paraId="0AF356DC">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4、关于资格的声明函</w:t>
      </w:r>
    </w:p>
    <w:p w14:paraId="549C15F7">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5、投标保证金</w:t>
      </w:r>
    </w:p>
    <w:p w14:paraId="5D2D95B9">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6、投标供应商基本情况表（附资格审查资料）</w:t>
      </w:r>
    </w:p>
    <w:p w14:paraId="60B0B2A1">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7、拟投入项目人员</w:t>
      </w:r>
    </w:p>
    <w:p w14:paraId="2D78D9D3">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8、投标人近</w:t>
      </w:r>
      <w:r>
        <w:rPr>
          <w:rFonts w:hint="eastAsia" w:ascii="宋体" w:hAnsi="宋体" w:cs="Narkisim"/>
          <w:color w:val="000000"/>
          <w:kern w:val="0"/>
          <w:sz w:val="24"/>
          <w:szCs w:val="24"/>
          <w:lang w:val="en-US" w:eastAsia="zh-CN"/>
        </w:rPr>
        <w:t>三</w:t>
      </w:r>
      <w:r>
        <w:rPr>
          <w:rFonts w:hint="eastAsia" w:ascii="宋体" w:hAnsi="宋体" w:cs="Narkisim"/>
          <w:color w:val="000000"/>
          <w:kern w:val="0"/>
          <w:sz w:val="24"/>
          <w:szCs w:val="24"/>
        </w:rPr>
        <w:t>年类似业绩表</w:t>
      </w:r>
    </w:p>
    <w:p w14:paraId="0494AE89">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9、</w:t>
      </w:r>
      <w:r>
        <w:rPr>
          <w:rFonts w:hint="eastAsia" w:ascii="宋体" w:hAnsi="宋体" w:cs="Narkisim"/>
          <w:color w:val="000000"/>
          <w:kern w:val="0"/>
          <w:sz w:val="24"/>
          <w:szCs w:val="24"/>
          <w:lang w:eastAsia="zh-CN"/>
        </w:rPr>
        <w:t>服务条款响应/偏离表</w:t>
      </w:r>
    </w:p>
    <w:p w14:paraId="1F08256D">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10、商务条件响应/偏离表</w:t>
      </w:r>
    </w:p>
    <w:p w14:paraId="2F62148F">
      <w:pPr>
        <w:spacing w:line="440" w:lineRule="exact"/>
        <w:ind w:firstLine="480" w:firstLineChars="200"/>
        <w:rPr>
          <w:rFonts w:hint="eastAsia" w:ascii="宋体" w:hAnsi="宋体" w:eastAsia="宋体" w:cs="Narkisim"/>
          <w:color w:val="000000"/>
          <w:kern w:val="0"/>
          <w:sz w:val="24"/>
          <w:szCs w:val="24"/>
          <w:lang w:eastAsia="zh-CN"/>
        </w:rPr>
      </w:pPr>
      <w:r>
        <w:rPr>
          <w:rFonts w:hint="eastAsia" w:ascii="宋体" w:hAnsi="宋体" w:cs="Narkisim"/>
          <w:color w:val="000000"/>
          <w:kern w:val="0"/>
          <w:sz w:val="24"/>
          <w:szCs w:val="24"/>
        </w:rPr>
        <w:t>11、</w:t>
      </w:r>
      <w:r>
        <w:rPr>
          <w:rFonts w:hint="eastAsia" w:ascii="宋体" w:hAnsi="宋体" w:cs="Narkisim"/>
          <w:color w:val="000000"/>
          <w:kern w:val="0"/>
          <w:sz w:val="24"/>
          <w:szCs w:val="24"/>
          <w:lang w:eastAsia="zh-CN"/>
        </w:rPr>
        <w:t>服务方案</w:t>
      </w:r>
    </w:p>
    <w:p w14:paraId="54E8250A">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2</w:t>
      </w:r>
      <w:r>
        <w:rPr>
          <w:rFonts w:hint="eastAsia" w:ascii="宋体" w:hAnsi="宋体" w:cs="Narkisim"/>
          <w:color w:val="000000"/>
          <w:kern w:val="0"/>
          <w:sz w:val="24"/>
          <w:szCs w:val="24"/>
        </w:rPr>
        <w:t>、投标单位（服务商）《反商业贿赂承诺书》</w:t>
      </w:r>
    </w:p>
    <w:p w14:paraId="011F187E">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3</w:t>
      </w:r>
      <w:r>
        <w:rPr>
          <w:rFonts w:hint="eastAsia" w:ascii="宋体" w:hAnsi="宋体" w:cs="Narkisim"/>
          <w:color w:val="000000"/>
          <w:kern w:val="0"/>
          <w:sz w:val="24"/>
          <w:szCs w:val="24"/>
        </w:rPr>
        <w:t>、中小微企业及残疾人福利性单位等证明文件（如有）</w:t>
      </w:r>
    </w:p>
    <w:p w14:paraId="25E60B05">
      <w:pPr>
        <w:spacing w:line="440" w:lineRule="exact"/>
        <w:ind w:firstLine="480" w:firstLineChars="200"/>
        <w:rPr>
          <w:rFonts w:hint="eastAsia" w:ascii="宋体" w:hAnsi="宋体" w:cs="Narkisim"/>
          <w:color w:val="000000"/>
          <w:kern w:val="0"/>
          <w:sz w:val="24"/>
          <w:szCs w:val="24"/>
        </w:rPr>
      </w:pPr>
      <w:r>
        <w:rPr>
          <w:rFonts w:hint="eastAsia" w:ascii="宋体" w:hAnsi="宋体" w:cs="Narkisim"/>
          <w:color w:val="000000"/>
          <w:kern w:val="0"/>
          <w:sz w:val="24"/>
          <w:szCs w:val="24"/>
        </w:rPr>
        <w:t>1</w:t>
      </w:r>
      <w:r>
        <w:rPr>
          <w:rFonts w:hint="eastAsia" w:ascii="宋体" w:hAnsi="宋体" w:cs="Narkisim"/>
          <w:color w:val="000000"/>
          <w:kern w:val="0"/>
          <w:sz w:val="24"/>
          <w:szCs w:val="24"/>
          <w:lang w:val="en-US" w:eastAsia="zh-CN"/>
        </w:rPr>
        <w:t>4</w:t>
      </w:r>
      <w:r>
        <w:rPr>
          <w:rFonts w:hint="eastAsia" w:ascii="宋体" w:hAnsi="宋体" w:cs="Narkisim"/>
          <w:color w:val="000000"/>
          <w:kern w:val="0"/>
          <w:sz w:val="24"/>
          <w:szCs w:val="24"/>
        </w:rPr>
        <w:t>、提供其它有利于投标的资料（如有，自行补充）</w:t>
      </w:r>
    </w:p>
    <w:p w14:paraId="073A69E5">
      <w:pPr>
        <w:rPr>
          <w:rFonts w:hint="eastAsia" w:ascii="宋体" w:hAnsi="宋体" w:cs="Narkisim"/>
          <w:b/>
          <w:bCs/>
          <w:color w:val="000000"/>
          <w:sz w:val="24"/>
          <w:szCs w:val="24"/>
        </w:rPr>
      </w:pPr>
    </w:p>
    <w:p w14:paraId="2E76CE8B">
      <w:pPr>
        <w:rPr>
          <w:rFonts w:hint="eastAsia" w:ascii="宋体" w:hAnsi="宋体" w:cs="Narkisim"/>
          <w:b/>
          <w:bCs/>
          <w:color w:val="000000"/>
          <w:sz w:val="24"/>
          <w:szCs w:val="24"/>
        </w:rPr>
      </w:pPr>
      <w:r>
        <w:rPr>
          <w:rFonts w:hint="eastAsia" w:ascii="宋体" w:hAnsi="宋体" w:cs="Narkisim"/>
          <w:b/>
          <w:bCs/>
          <w:color w:val="000000"/>
          <w:sz w:val="24"/>
          <w:szCs w:val="24"/>
        </w:rPr>
        <w:t xml:space="preserve">注：为了便于查找，请按上述顺序编排投标文件内容，并在目录中标明每项内容的起始页码。  </w:t>
      </w:r>
    </w:p>
    <w:p w14:paraId="760A0E9D">
      <w:pPr>
        <w:rPr>
          <w:rFonts w:hint="eastAsia" w:ascii="宋体" w:hAnsi="宋体" w:cs="Narkisim"/>
          <w:b/>
          <w:bCs/>
          <w:color w:val="000000"/>
          <w:sz w:val="24"/>
          <w:szCs w:val="24"/>
        </w:rPr>
      </w:pPr>
      <w:r>
        <w:rPr>
          <w:rFonts w:hint="eastAsia" w:ascii="宋体" w:hAnsi="宋体" w:cs="Narkisim"/>
          <w:b/>
          <w:bCs/>
          <w:color w:val="000000"/>
          <w:sz w:val="24"/>
          <w:szCs w:val="24"/>
        </w:rPr>
        <w:t xml:space="preserve">    未提供格式的，由投标人自行编制。</w:t>
      </w:r>
    </w:p>
    <w:p w14:paraId="788156B3">
      <w:pPr>
        <w:widowControl/>
        <w:spacing w:line="420" w:lineRule="exact"/>
        <w:jc w:val="lef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（附件一）</w:t>
      </w:r>
    </w:p>
    <w:p w14:paraId="0BD1F480">
      <w:pPr>
        <w:spacing w:line="420" w:lineRule="exact"/>
        <w:jc w:val="center"/>
        <w:outlineLvl w:val="9"/>
        <w:rPr>
          <w:rFonts w:hint="eastAsia" w:ascii="宋体" w:hAnsi="宋体" w:cs="Narkisim"/>
          <w:b/>
          <w:sz w:val="28"/>
          <w:szCs w:val="28"/>
        </w:rPr>
      </w:pPr>
      <w:r>
        <w:rPr>
          <w:rFonts w:hint="eastAsia" w:ascii="宋体" w:hAnsi="宋体" w:cs="Narkisim"/>
          <w:b/>
          <w:sz w:val="28"/>
          <w:szCs w:val="28"/>
        </w:rPr>
        <w:t>投 标 函</w:t>
      </w:r>
    </w:p>
    <w:p w14:paraId="7B49D021">
      <w:pPr>
        <w:spacing w:line="420" w:lineRule="exact"/>
        <w:rPr>
          <w:rFonts w:hint="eastAsia" w:ascii="宋体" w:hAnsi="宋体" w:cs="Narkisim"/>
          <w:sz w:val="24"/>
        </w:rPr>
      </w:pPr>
      <w:r>
        <w:rPr>
          <w:rFonts w:hint="eastAsia" w:ascii="宋体" w:hAnsi="宋体" w:cs="Narkisim"/>
          <w:sz w:val="24"/>
        </w:rPr>
        <w:t>致：</w:t>
      </w:r>
      <w:r>
        <w:rPr>
          <w:rFonts w:hint="eastAsia" w:ascii="宋体" w:hAnsi="宋体" w:cs="Narkisim"/>
          <w:sz w:val="24"/>
          <w:lang w:eastAsia="zh-CN"/>
        </w:rPr>
        <w:t>新疆太合昇咨询服务有限公司</w:t>
      </w:r>
      <w:r>
        <w:rPr>
          <w:rFonts w:hint="eastAsia" w:ascii="宋体" w:hAnsi="宋体" w:cs="Narkisim"/>
          <w:sz w:val="24"/>
        </w:rPr>
        <w:t>:</w:t>
      </w:r>
    </w:p>
    <w:p w14:paraId="5D6668F0">
      <w:pPr>
        <w:spacing w:line="420" w:lineRule="exact"/>
        <w:ind w:firstLine="555"/>
        <w:rPr>
          <w:rFonts w:hint="eastAsia" w:ascii="宋体" w:hAnsi="宋体" w:cs="Narkisim"/>
          <w:sz w:val="24"/>
        </w:rPr>
      </w:pPr>
      <w:r>
        <w:rPr>
          <w:rFonts w:hint="eastAsia" w:ascii="宋体" w:hAnsi="宋体" w:cs="Narkisim"/>
          <w:sz w:val="24"/>
        </w:rPr>
        <w:t>根据贵方为</w:t>
      </w:r>
      <w:r>
        <w:rPr>
          <w:rFonts w:hint="eastAsia" w:ascii="宋体" w:hAnsi="宋体" w:cs="Narkisim"/>
          <w:sz w:val="24"/>
          <w:u w:val="single"/>
        </w:rPr>
        <w:t>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项目</w:t>
      </w:r>
      <w:r>
        <w:rPr>
          <w:rFonts w:hint="eastAsia" w:ascii="宋体" w:hAnsi="宋体" w:cs="Narkisim"/>
          <w:sz w:val="24"/>
          <w:u w:val="single"/>
          <w:lang w:val="en-US" w:eastAsia="zh-CN"/>
        </w:rPr>
        <w:t xml:space="preserve">    （项目包号）      </w:t>
      </w:r>
      <w:r>
        <w:rPr>
          <w:rFonts w:hint="eastAsia" w:ascii="宋体" w:hAnsi="宋体" w:cs="Narkisim"/>
          <w:sz w:val="24"/>
        </w:rPr>
        <w:t>招标的投标邀请，签字代表</w:t>
      </w:r>
      <w:r>
        <w:rPr>
          <w:rFonts w:hint="eastAsia" w:ascii="宋体" w:hAnsi="宋体" w:cs="Narkisim"/>
          <w:sz w:val="24"/>
          <w:u w:val="single"/>
        </w:rPr>
        <w:t xml:space="preserve">  （姓名、职务）  </w:t>
      </w:r>
      <w:r>
        <w:rPr>
          <w:rFonts w:hint="eastAsia" w:ascii="宋体" w:hAnsi="宋体" w:cs="Narkisim"/>
          <w:sz w:val="24"/>
        </w:rPr>
        <w:t>经正式授权并代表投标人</w:t>
      </w:r>
      <w:r>
        <w:rPr>
          <w:rFonts w:hint="eastAsia" w:ascii="宋体" w:hAnsi="宋体" w:cs="Narkisim"/>
          <w:sz w:val="24"/>
          <w:u w:val="single"/>
        </w:rPr>
        <w:t xml:space="preserve">   （投标人名称、地址）   </w:t>
      </w:r>
      <w:r>
        <w:rPr>
          <w:rFonts w:hint="eastAsia" w:ascii="宋体" w:hAnsi="宋体" w:cs="Narkisim"/>
          <w:sz w:val="24"/>
        </w:rPr>
        <w:t>提交投标文件。</w:t>
      </w:r>
    </w:p>
    <w:p w14:paraId="37762C24">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开标一览表</w:t>
      </w:r>
    </w:p>
    <w:p w14:paraId="6EE5A197">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商务条款偏离表</w:t>
      </w:r>
    </w:p>
    <w:p w14:paraId="09FE4714">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按招标文件投标人须知、服务要求及其他要求提供有关文件</w:t>
      </w:r>
    </w:p>
    <w:p w14:paraId="31D7AD3E">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资格证明文件</w:t>
      </w:r>
    </w:p>
    <w:p w14:paraId="77770DA9">
      <w:pPr>
        <w:numPr>
          <w:ilvl w:val="0"/>
          <w:numId w:val="6"/>
        </w:numPr>
        <w:spacing w:line="420" w:lineRule="exact"/>
        <w:ind w:left="1230"/>
        <w:outlineLvl w:val="9"/>
        <w:rPr>
          <w:rFonts w:hint="eastAsia" w:ascii="宋体" w:hAnsi="宋体" w:cs="Narkisim"/>
          <w:sz w:val="24"/>
        </w:rPr>
      </w:pPr>
      <w:r>
        <w:rPr>
          <w:rFonts w:hint="eastAsia" w:ascii="宋体" w:hAnsi="宋体" w:cs="Narkisim"/>
          <w:sz w:val="24"/>
        </w:rPr>
        <w:t>投标保证金，形式（电汇、转账），金额为</w:t>
      </w:r>
      <w:r>
        <w:rPr>
          <w:rFonts w:hint="eastAsia" w:ascii="宋体" w:hAnsi="宋体" w:cs="Narkisim"/>
          <w:sz w:val="24"/>
          <w:u w:val="single"/>
        </w:rPr>
        <w:t xml:space="preserve">         （￥：     ）</w:t>
      </w:r>
      <w:r>
        <w:rPr>
          <w:rFonts w:hint="eastAsia" w:ascii="宋体" w:hAnsi="宋体" w:cs="Narkisim"/>
          <w:sz w:val="24"/>
        </w:rPr>
        <w:t>。</w:t>
      </w:r>
    </w:p>
    <w:p w14:paraId="02F7B166">
      <w:pPr>
        <w:spacing w:line="420" w:lineRule="exact"/>
        <w:ind w:firstLine="555"/>
        <w:rPr>
          <w:rFonts w:hint="eastAsia" w:ascii="宋体" w:hAnsi="宋体" w:cs="Narkisim"/>
          <w:sz w:val="24"/>
        </w:rPr>
      </w:pPr>
      <w:r>
        <w:rPr>
          <w:rFonts w:hint="eastAsia" w:ascii="宋体" w:hAnsi="宋体" w:cs="Narkisim"/>
          <w:sz w:val="24"/>
        </w:rPr>
        <w:t>据此函，签字代表宣布并同意如下：</w:t>
      </w:r>
    </w:p>
    <w:p w14:paraId="16330B36">
      <w:pPr>
        <w:spacing w:line="420" w:lineRule="exact"/>
        <w:ind w:firstLine="555"/>
        <w:rPr>
          <w:rFonts w:hint="eastAsia" w:ascii="宋体" w:hAnsi="宋体" w:cs="Narkisim"/>
          <w:sz w:val="24"/>
        </w:rPr>
      </w:pPr>
      <w:r>
        <w:rPr>
          <w:rFonts w:hint="eastAsia" w:ascii="宋体" w:hAnsi="宋体" w:cs="Narkisim"/>
          <w:sz w:val="24"/>
        </w:rPr>
        <w:t>1、投标人将按招标文件的规定履行合同责任和义务；</w:t>
      </w:r>
    </w:p>
    <w:p w14:paraId="6EAAEB6E">
      <w:pPr>
        <w:spacing w:line="420" w:lineRule="exact"/>
        <w:ind w:firstLine="555"/>
        <w:rPr>
          <w:rFonts w:hint="eastAsia" w:ascii="宋体" w:hAnsi="宋体" w:cs="Narkisim"/>
          <w:sz w:val="24"/>
        </w:rPr>
      </w:pPr>
      <w:r>
        <w:rPr>
          <w:rFonts w:hint="eastAsia" w:ascii="宋体" w:hAnsi="宋体" w:cs="Narkisim"/>
          <w:sz w:val="24"/>
        </w:rPr>
        <w:t>2、投标人已详细阅读并理解了招标文件的全部，包括答疑补充文件（如有的话）。我们完全理解并同意放弃对这方面有不明及误解的权利。</w:t>
      </w:r>
    </w:p>
    <w:p w14:paraId="0D479C0E">
      <w:pPr>
        <w:spacing w:line="420" w:lineRule="exact"/>
        <w:ind w:firstLine="555"/>
        <w:rPr>
          <w:rFonts w:hint="eastAsia" w:ascii="宋体" w:hAnsi="宋体" w:cs="Narkisim"/>
          <w:sz w:val="24"/>
        </w:rPr>
      </w:pPr>
      <w:r>
        <w:rPr>
          <w:rFonts w:hint="eastAsia" w:ascii="宋体" w:hAnsi="宋体" w:cs="Narkisim"/>
          <w:sz w:val="24"/>
        </w:rPr>
        <w:t>3、本投标有效期自开标之日起</w:t>
      </w:r>
      <w:r>
        <w:rPr>
          <w:rFonts w:hint="eastAsia" w:ascii="宋体" w:hAnsi="宋体" w:cs="Narkisim"/>
          <w:sz w:val="24"/>
          <w:u w:val="single"/>
        </w:rPr>
        <w:t xml:space="preserve">   90   </w:t>
      </w:r>
      <w:r>
        <w:rPr>
          <w:rFonts w:hint="eastAsia" w:ascii="宋体" w:hAnsi="宋体" w:cs="Narkisim"/>
          <w:sz w:val="24"/>
        </w:rPr>
        <w:t>个日历日。</w:t>
      </w:r>
    </w:p>
    <w:p w14:paraId="086EE405">
      <w:pPr>
        <w:spacing w:line="420" w:lineRule="exact"/>
        <w:ind w:firstLine="555"/>
        <w:rPr>
          <w:rFonts w:hint="eastAsia" w:ascii="宋体" w:hAnsi="宋体" w:cs="Narkisim"/>
          <w:sz w:val="24"/>
        </w:rPr>
      </w:pPr>
      <w:r>
        <w:rPr>
          <w:rFonts w:hint="eastAsia" w:ascii="宋体" w:hAnsi="宋体" w:cs="Narkisim"/>
          <w:sz w:val="24"/>
        </w:rPr>
        <w:t>4、在规定的开标日期后，如果在投标有效期内撤回投标，同意投标保证金将被贵方不予退还。</w:t>
      </w:r>
    </w:p>
    <w:p w14:paraId="4A62376F">
      <w:pPr>
        <w:spacing w:line="420" w:lineRule="exact"/>
        <w:ind w:firstLine="555"/>
        <w:rPr>
          <w:rFonts w:hint="eastAsia" w:ascii="宋体" w:hAnsi="宋体" w:cs="Narkisim"/>
          <w:sz w:val="24"/>
        </w:rPr>
      </w:pPr>
      <w:r>
        <w:rPr>
          <w:rFonts w:hint="eastAsia" w:ascii="宋体" w:hAnsi="宋体" w:cs="Narkisim"/>
          <w:sz w:val="24"/>
        </w:rPr>
        <w:t>5、投标人同意提供按照贵方可能要求的与其投标有关的一切数据或资料，完全理解贵方不一定接受最低价的投标或收到的任何投标的约定。</w:t>
      </w:r>
    </w:p>
    <w:p w14:paraId="7DBBB39A">
      <w:pPr>
        <w:spacing w:line="420" w:lineRule="exact"/>
        <w:ind w:firstLine="555"/>
        <w:rPr>
          <w:rFonts w:hint="eastAsia" w:ascii="宋体" w:hAnsi="宋体" w:cs="Narkisim"/>
          <w:sz w:val="24"/>
        </w:rPr>
      </w:pPr>
      <w:r>
        <w:rPr>
          <w:rFonts w:hint="eastAsia" w:ascii="宋体" w:hAnsi="宋体" w:cs="Narkisim"/>
          <w:sz w:val="24"/>
          <w:szCs w:val="22"/>
        </w:rPr>
        <w:t>6、</w:t>
      </w:r>
      <w:r>
        <w:rPr>
          <w:rFonts w:hint="eastAsia" w:ascii="宋体" w:hAnsi="宋体" w:cs="Narkisim"/>
          <w:sz w:val="24"/>
          <w:szCs w:val="24"/>
        </w:rPr>
        <w:t>如果我方中标，我方同意招标代理费参照“国家计委关于印发《招标代理服务收费管理暂行办法》的通知”（计价格[2002]1980号）和“国家发展改革委办公厅关于招标代理服务收费有关问题的通知”（发改价格[2011]534号）文件规定缴纳；且同意招标代理机构从投标保证金中直接扣除招标代理费后将余额退还。</w:t>
      </w:r>
    </w:p>
    <w:p w14:paraId="00D4424B">
      <w:pPr>
        <w:spacing w:line="420" w:lineRule="exact"/>
        <w:ind w:firstLine="570"/>
        <w:rPr>
          <w:rFonts w:hint="eastAsia" w:ascii="宋体" w:hAnsi="宋体" w:cs="Narkisim"/>
          <w:sz w:val="24"/>
        </w:rPr>
      </w:pPr>
      <w:r>
        <w:rPr>
          <w:rFonts w:hint="eastAsia" w:ascii="宋体" w:hAnsi="宋体" w:cs="Narkisim"/>
          <w:sz w:val="24"/>
        </w:rPr>
        <w:t>7、与本投标有关的一切正式往来信函请寄：</w:t>
      </w:r>
    </w:p>
    <w:p w14:paraId="5F4EC6A4">
      <w:pPr>
        <w:spacing w:line="420" w:lineRule="exact"/>
        <w:ind w:firstLine="240" w:firstLineChars="100"/>
        <w:rPr>
          <w:rFonts w:hint="eastAsia" w:ascii="宋体" w:hAnsi="宋体" w:cs="Narkisim"/>
          <w:sz w:val="24"/>
          <w:u w:val="single"/>
        </w:rPr>
      </w:pPr>
      <w:r>
        <w:rPr>
          <w:rFonts w:hint="eastAsia" w:ascii="宋体" w:hAnsi="宋体" w:cs="Narkisim"/>
          <w:sz w:val="24"/>
        </w:rPr>
        <w:t>地　　　　　 址：</w:t>
      </w:r>
      <w:r>
        <w:rPr>
          <w:rFonts w:hint="eastAsia" w:ascii="宋体" w:hAnsi="宋体" w:cs="Narkisim"/>
          <w:sz w:val="24"/>
          <w:u w:val="single"/>
        </w:rPr>
        <w:t>　　　　　　　　    　　</w:t>
      </w:r>
      <w:r>
        <w:rPr>
          <w:rFonts w:hint="eastAsia" w:ascii="宋体" w:hAnsi="宋体" w:cs="Narkisim"/>
          <w:sz w:val="24"/>
        </w:rPr>
        <w:t>邮编：</w:t>
      </w:r>
      <w:r>
        <w:rPr>
          <w:rFonts w:hint="eastAsia" w:ascii="宋体" w:hAnsi="宋体" w:cs="Narkisim"/>
          <w:sz w:val="24"/>
          <w:u w:val="single"/>
        </w:rPr>
        <w:t>　　　　   　　　　　</w:t>
      </w:r>
    </w:p>
    <w:p w14:paraId="285CB208">
      <w:pPr>
        <w:spacing w:line="420" w:lineRule="exact"/>
        <w:rPr>
          <w:rFonts w:hint="eastAsia" w:ascii="宋体" w:hAnsi="宋体" w:cs="Narkisim"/>
          <w:sz w:val="24"/>
        </w:rPr>
      </w:pPr>
      <w:r>
        <w:rPr>
          <w:rFonts w:hint="eastAsia" w:ascii="宋体" w:hAnsi="宋体" w:cs="Narkisim"/>
          <w:sz w:val="24"/>
        </w:rPr>
        <w:t>　电　　　　　 话：</w:t>
      </w:r>
      <w:r>
        <w:rPr>
          <w:rFonts w:hint="eastAsia" w:ascii="宋体" w:hAnsi="宋体" w:cs="Narkisim"/>
          <w:sz w:val="24"/>
          <w:u w:val="single"/>
        </w:rPr>
        <w:t xml:space="preserve">　　　　　　　　　　    </w:t>
      </w:r>
      <w:r>
        <w:rPr>
          <w:rFonts w:hint="eastAsia" w:ascii="宋体" w:hAnsi="宋体" w:cs="Narkisim"/>
          <w:sz w:val="24"/>
        </w:rPr>
        <w:t>传真：</w:t>
      </w:r>
      <w:r>
        <w:rPr>
          <w:rFonts w:hint="eastAsia" w:ascii="宋体" w:hAnsi="宋体" w:cs="Narkisim"/>
          <w:sz w:val="24"/>
          <w:u w:val="single"/>
        </w:rPr>
        <w:t>　   　　　　　　　　</w:t>
      </w:r>
    </w:p>
    <w:p w14:paraId="0C73E3D8">
      <w:pPr>
        <w:spacing w:line="420" w:lineRule="exact"/>
        <w:rPr>
          <w:rFonts w:hint="eastAsia" w:ascii="宋体" w:hAnsi="宋体" w:cs="Narkisim"/>
          <w:sz w:val="24"/>
        </w:rPr>
      </w:pPr>
      <w:r>
        <w:rPr>
          <w:rFonts w:hint="eastAsia" w:ascii="宋体" w:hAnsi="宋体" w:cs="Narkisim"/>
          <w:sz w:val="24"/>
        </w:rPr>
        <w:t>　投标人代表签字：</w:t>
      </w:r>
      <w:r>
        <w:rPr>
          <w:rFonts w:hint="eastAsia" w:ascii="宋体" w:hAnsi="宋体" w:cs="Narkisim"/>
          <w:sz w:val="24"/>
          <w:u w:val="single"/>
        </w:rPr>
        <w:t>　　　　　　　　　　　　　</w:t>
      </w:r>
    </w:p>
    <w:p w14:paraId="05E2B454">
      <w:pPr>
        <w:spacing w:line="420" w:lineRule="exact"/>
        <w:rPr>
          <w:rFonts w:hint="eastAsia" w:ascii="宋体" w:hAnsi="宋体" w:cs="Narkisim"/>
          <w:sz w:val="24"/>
        </w:rPr>
      </w:pPr>
      <w:r>
        <w:rPr>
          <w:rFonts w:hint="eastAsia" w:ascii="宋体" w:hAnsi="宋体" w:cs="Narkisim"/>
          <w:sz w:val="24"/>
        </w:rPr>
        <w:t>　投 标 人 名 称：</w:t>
      </w:r>
      <w:r>
        <w:rPr>
          <w:rFonts w:hint="eastAsia" w:ascii="宋体" w:hAnsi="宋体" w:cs="Narkisim"/>
          <w:sz w:val="24"/>
          <w:u w:val="single"/>
        </w:rPr>
        <w:t>　      　　　　　　　　　</w:t>
      </w:r>
    </w:p>
    <w:p w14:paraId="041408CA">
      <w:pPr>
        <w:spacing w:line="420" w:lineRule="exact"/>
        <w:rPr>
          <w:rFonts w:hint="eastAsia" w:ascii="宋体" w:hAnsi="宋体" w:cs="Narkisim"/>
          <w:sz w:val="24"/>
        </w:rPr>
      </w:pPr>
      <w:r>
        <w:rPr>
          <w:rFonts w:hint="eastAsia" w:ascii="宋体" w:hAnsi="宋体" w:cs="Narkisim"/>
          <w:sz w:val="24"/>
        </w:rPr>
        <w:t>　公          章：</w:t>
      </w:r>
      <w:r>
        <w:rPr>
          <w:rFonts w:hint="eastAsia" w:ascii="宋体" w:hAnsi="宋体" w:cs="Narkisim"/>
          <w:sz w:val="24"/>
          <w:u w:val="single"/>
        </w:rPr>
        <w:t>　　　　　　　　　　　　　</w:t>
      </w:r>
    </w:p>
    <w:p w14:paraId="4A298888">
      <w:pPr>
        <w:spacing w:line="420" w:lineRule="exact"/>
        <w:jc w:val="right"/>
        <w:rPr>
          <w:rFonts w:hint="eastAsia" w:ascii="宋体" w:hAnsi="宋体" w:cs="Narkisim"/>
          <w:sz w:val="24"/>
        </w:rPr>
      </w:pPr>
      <w:r>
        <w:rPr>
          <w:rFonts w:hint="eastAsia" w:ascii="宋体" w:hAnsi="宋体" w:cs="Narkisim"/>
          <w:sz w:val="24"/>
        </w:rPr>
        <w:t>　</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148365E5">
      <w:pPr>
        <w:spacing w:line="440" w:lineRule="exact"/>
        <w:rPr>
          <w:rFonts w:hint="eastAsia" w:ascii="宋体" w:hAnsi="宋体" w:cs="Narkisim"/>
          <w:b/>
          <w:sz w:val="28"/>
          <w:szCs w:val="28"/>
        </w:rPr>
      </w:pPr>
      <w:r>
        <w:rPr>
          <w:rFonts w:hint="eastAsia" w:ascii="宋体" w:hAnsi="宋体" w:cs="Narkisim"/>
          <w:b/>
          <w:sz w:val="28"/>
          <w:szCs w:val="28"/>
        </w:rPr>
        <w:br w:type="page"/>
      </w:r>
      <w:r>
        <w:rPr>
          <w:rFonts w:hint="eastAsia" w:ascii="宋体" w:hAnsi="宋体" w:cs="Narkisim"/>
          <w:b/>
          <w:sz w:val="24"/>
          <w:szCs w:val="24"/>
        </w:rPr>
        <w:t>（附件二）</w:t>
      </w:r>
      <w:r>
        <w:rPr>
          <w:rFonts w:hint="eastAsia" w:ascii="宋体" w:hAnsi="宋体" w:cs="Narkisim"/>
          <w:b/>
          <w:sz w:val="28"/>
          <w:szCs w:val="28"/>
        </w:rPr>
        <w:t xml:space="preserve">     </w:t>
      </w:r>
    </w:p>
    <w:p w14:paraId="7D17D971">
      <w:pPr>
        <w:spacing w:before="100" w:beforeAutospacing="1" w:after="100" w:afterAutospacing="1" w:line="440" w:lineRule="exact"/>
        <w:jc w:val="center"/>
        <w:outlineLvl w:val="9"/>
        <w:rPr>
          <w:rFonts w:hint="eastAsia" w:ascii="宋体" w:hAnsi="宋体" w:cs="Narkisim"/>
          <w:b/>
          <w:bCs/>
          <w:sz w:val="28"/>
          <w:szCs w:val="28"/>
        </w:rPr>
      </w:pPr>
      <w:r>
        <w:rPr>
          <w:rFonts w:hint="eastAsia" w:ascii="宋体" w:hAnsi="宋体" w:cs="Narkisim"/>
          <w:b/>
          <w:bCs/>
          <w:sz w:val="28"/>
          <w:szCs w:val="28"/>
        </w:rPr>
        <w:t>1、法定代表人身份证明</w:t>
      </w:r>
    </w:p>
    <w:p w14:paraId="6ED6E27E">
      <w:pPr>
        <w:spacing w:line="440" w:lineRule="exact"/>
        <w:ind w:firstLine="480" w:firstLineChars="200"/>
        <w:rPr>
          <w:rFonts w:hint="eastAsia" w:ascii="宋体" w:hAnsi="宋体" w:cs="Narkisim"/>
          <w:sz w:val="24"/>
        </w:rPr>
      </w:pPr>
      <w:r>
        <w:rPr>
          <w:rFonts w:hint="eastAsia" w:ascii="宋体" w:hAnsi="宋体" w:cs="Narkisim"/>
          <w:sz w:val="24"/>
          <w:u w:val="single"/>
        </w:rPr>
        <w:t xml:space="preserve">         </w:t>
      </w:r>
      <w:r>
        <w:rPr>
          <w:rFonts w:hint="eastAsia" w:ascii="宋体" w:hAnsi="宋体" w:cs="Narkisim"/>
          <w:sz w:val="24"/>
        </w:rPr>
        <w:t>（采购人）：</w:t>
      </w:r>
    </w:p>
    <w:p w14:paraId="4FD839E7">
      <w:pPr>
        <w:spacing w:line="440" w:lineRule="exact"/>
        <w:ind w:firstLine="480" w:firstLineChars="200"/>
        <w:rPr>
          <w:rFonts w:hint="eastAsia" w:ascii="宋体" w:hAnsi="宋体" w:cs="Narkisim"/>
          <w:sz w:val="24"/>
        </w:rPr>
      </w:pPr>
      <w:r>
        <w:rPr>
          <w:rFonts w:hint="eastAsia" w:ascii="宋体" w:hAnsi="宋体" w:cs="Narkisim"/>
          <w:sz w:val="24"/>
        </w:rPr>
        <w:t>兹证明</w:t>
      </w:r>
      <w:r>
        <w:rPr>
          <w:rFonts w:hint="eastAsia" w:ascii="宋体" w:hAnsi="宋体" w:cs="Narkisim"/>
          <w:sz w:val="24"/>
          <w:u w:val="single"/>
        </w:rPr>
        <w:t xml:space="preserve">          </w:t>
      </w:r>
      <w:r>
        <w:rPr>
          <w:rFonts w:hint="eastAsia" w:ascii="宋体" w:hAnsi="宋体" w:cs="Narkisim"/>
          <w:sz w:val="24"/>
        </w:rPr>
        <w:t xml:space="preserve"> 同志在我单位任</w:t>
      </w:r>
      <w:r>
        <w:rPr>
          <w:rFonts w:hint="eastAsia" w:ascii="宋体" w:hAnsi="宋体" w:cs="Narkisim"/>
          <w:sz w:val="24"/>
          <w:u w:val="single"/>
        </w:rPr>
        <w:t xml:space="preserve">             </w:t>
      </w:r>
      <w:r>
        <w:rPr>
          <w:rFonts w:hint="eastAsia" w:ascii="宋体" w:hAnsi="宋体" w:cs="Narkisim"/>
          <w:sz w:val="24"/>
        </w:rPr>
        <w:t xml:space="preserve"> （职务），是我单位的法定代表人。</w:t>
      </w:r>
    </w:p>
    <w:p w14:paraId="7EB990D2">
      <w:pPr>
        <w:spacing w:line="440" w:lineRule="exact"/>
        <w:ind w:firstLine="480" w:firstLineChars="200"/>
        <w:rPr>
          <w:rFonts w:hint="eastAsia" w:ascii="宋体" w:hAnsi="宋体" w:cs="Narkisim"/>
          <w:sz w:val="24"/>
        </w:rPr>
      </w:pPr>
      <w:r>
        <w:rPr>
          <w:rFonts w:hint="eastAsia" w:ascii="宋体" w:hAnsi="宋体" w:cs="Narkisim"/>
          <w:sz w:val="24"/>
        </w:rPr>
        <w:t>附法定代表人基本情况：</w:t>
      </w:r>
    </w:p>
    <w:p w14:paraId="3C45EE35">
      <w:pPr>
        <w:autoSpaceDE w:val="0"/>
        <w:spacing w:line="440" w:lineRule="exact"/>
        <w:ind w:firstLine="480" w:firstLineChars="200"/>
        <w:rPr>
          <w:rFonts w:hint="eastAsia" w:ascii="宋体" w:hAnsi="宋体" w:cs="Narkisim"/>
          <w:sz w:val="24"/>
        </w:rPr>
      </w:pPr>
      <w:r>
        <w:rPr>
          <w:rFonts w:hint="eastAsia" w:ascii="宋体" w:hAnsi="宋体" w:cs="Narkisim"/>
          <w:sz w:val="24"/>
        </w:rPr>
        <w:t>姓名</w:t>
      </w:r>
      <w:r>
        <w:rPr>
          <w:rFonts w:hint="eastAsia" w:ascii="宋体" w:hAnsi="宋体" w:cs="Narkisim"/>
          <w:sz w:val="2"/>
          <w:szCs w:val="2"/>
        </w:rPr>
        <w:t>U</w:t>
      </w:r>
      <w:r>
        <w:rPr>
          <w:rFonts w:hint="eastAsia" w:ascii="宋体" w:hAnsi="宋体" w:cs="Narkisim"/>
          <w:sz w:val="24"/>
          <w:u w:val="single"/>
        </w:rPr>
        <w:t xml:space="preserve">   （亲笔签字或盖章）</w:t>
      </w:r>
      <w:r>
        <w:rPr>
          <w:rFonts w:hint="eastAsia" w:ascii="宋体" w:hAnsi="宋体" w:cs="Narkisim"/>
          <w:sz w:val="24"/>
        </w:rPr>
        <w:t>性别</w:t>
      </w:r>
      <w:r>
        <w:rPr>
          <w:rFonts w:hint="eastAsia" w:ascii="宋体" w:hAnsi="宋体" w:cs="Narkisim"/>
          <w:sz w:val="24"/>
          <w:u w:val="single"/>
        </w:rPr>
        <w:t xml:space="preserve">         </w:t>
      </w:r>
      <w:r>
        <w:rPr>
          <w:rFonts w:hint="eastAsia" w:ascii="宋体" w:hAnsi="宋体" w:cs="Narkisim"/>
          <w:sz w:val="24"/>
        </w:rPr>
        <w:t xml:space="preserve"> 年龄</w:t>
      </w:r>
      <w:r>
        <w:rPr>
          <w:rFonts w:hint="eastAsia" w:ascii="宋体" w:hAnsi="宋体" w:cs="Narkisim"/>
          <w:sz w:val="24"/>
          <w:u w:val="single"/>
        </w:rPr>
        <w:t xml:space="preserve">            </w:t>
      </w:r>
      <w:r>
        <w:rPr>
          <w:rFonts w:hint="eastAsia" w:ascii="宋体" w:hAnsi="宋体" w:cs="Narkisim"/>
          <w:sz w:val="24"/>
        </w:rPr>
        <w:t xml:space="preserve"> </w:t>
      </w:r>
    </w:p>
    <w:p w14:paraId="0A476CA6">
      <w:pPr>
        <w:spacing w:line="440" w:lineRule="exact"/>
        <w:ind w:firstLine="480" w:firstLineChars="200"/>
        <w:rPr>
          <w:rFonts w:hint="eastAsia" w:ascii="宋体" w:hAnsi="宋体" w:cs="Narkisim"/>
          <w:sz w:val="24"/>
          <w:u w:val="single"/>
        </w:rPr>
      </w:pPr>
      <w:r>
        <w:rPr>
          <w:rFonts w:hint="eastAsia" w:ascii="宋体" w:hAnsi="宋体" w:cs="Narkisim"/>
          <w:sz w:val="24"/>
        </w:rPr>
        <w:t>身份证号码：</w:t>
      </w:r>
      <w:r>
        <w:rPr>
          <w:rFonts w:hint="eastAsia" w:ascii="宋体" w:hAnsi="宋体" w:cs="Narkisim"/>
          <w:sz w:val="24"/>
          <w:u w:val="single"/>
        </w:rPr>
        <w:t xml:space="preserve">                                           </w:t>
      </w:r>
    </w:p>
    <w:p w14:paraId="760A76BB">
      <w:pPr>
        <w:spacing w:line="440" w:lineRule="exact"/>
        <w:ind w:firstLine="480" w:firstLineChars="200"/>
        <w:rPr>
          <w:rFonts w:hint="eastAsia" w:ascii="宋体" w:hAnsi="宋体" w:cs="Narkisim"/>
          <w:sz w:val="24"/>
          <w:u w:val="single"/>
        </w:rPr>
      </w:pPr>
      <w:r>
        <w:rPr>
          <w:rFonts w:hint="eastAsia" w:ascii="宋体" w:hAnsi="宋体" w:cs="Narkisim"/>
          <w:sz w:val="24"/>
        </w:rPr>
        <w:t>通讯地址：</w:t>
      </w:r>
      <w:r>
        <w:rPr>
          <w:rFonts w:hint="eastAsia" w:ascii="宋体" w:hAnsi="宋体" w:cs="Narkisim"/>
          <w:sz w:val="24"/>
          <w:u w:val="single"/>
        </w:rPr>
        <w:t xml:space="preserve">                                             </w:t>
      </w:r>
    </w:p>
    <w:p w14:paraId="2A622A22">
      <w:pPr>
        <w:spacing w:line="440" w:lineRule="exact"/>
        <w:ind w:firstLine="480" w:firstLineChars="200"/>
        <w:rPr>
          <w:rFonts w:hint="eastAsia" w:ascii="宋体" w:hAnsi="宋体" w:cs="Narkisim"/>
          <w:sz w:val="24"/>
          <w:u w:val="single"/>
        </w:rPr>
      </w:pPr>
      <w:r>
        <w:rPr>
          <w:rFonts w:hint="eastAsia" w:ascii="宋体" w:hAnsi="宋体" w:cs="Narkisim"/>
          <w:sz w:val="24"/>
        </w:rPr>
        <w:t>电话号码：</w:t>
      </w:r>
      <w:r>
        <w:rPr>
          <w:rFonts w:hint="eastAsia" w:ascii="宋体" w:hAnsi="宋体" w:cs="Narkisim"/>
          <w:sz w:val="24"/>
          <w:u w:val="single"/>
        </w:rPr>
        <w:t xml:space="preserve">                  </w:t>
      </w:r>
      <w:r>
        <w:rPr>
          <w:rFonts w:hint="eastAsia" w:ascii="宋体" w:hAnsi="宋体" w:cs="Narkisim"/>
          <w:sz w:val="24"/>
        </w:rPr>
        <w:t>邮编：</w:t>
      </w:r>
      <w:r>
        <w:rPr>
          <w:rFonts w:hint="eastAsia" w:ascii="宋体" w:hAnsi="宋体" w:cs="Narkisim"/>
          <w:sz w:val="24"/>
          <w:u w:val="single"/>
        </w:rPr>
        <w:t xml:space="preserve">                     </w:t>
      </w:r>
    </w:p>
    <w:p w14:paraId="5E32CBE2">
      <w:pPr>
        <w:spacing w:line="440" w:lineRule="exact"/>
        <w:ind w:firstLine="480" w:firstLineChars="200"/>
        <w:rPr>
          <w:rFonts w:hint="eastAsia" w:ascii="宋体" w:hAnsi="宋体" w:cs="Narkisim"/>
          <w:sz w:val="24"/>
        </w:rPr>
      </w:pPr>
    </w:p>
    <w:p w14:paraId="1A5C9B5E">
      <w:pPr>
        <w:spacing w:line="440" w:lineRule="exact"/>
        <w:ind w:firstLine="480" w:firstLineChars="200"/>
        <w:rPr>
          <w:rFonts w:hint="eastAsia" w:ascii="宋体" w:hAnsi="宋体" w:cs="Narkisim"/>
          <w:sz w:val="24"/>
        </w:rPr>
      </w:pPr>
      <w:r>
        <w:rPr>
          <w:rFonts w:hint="eastAsia" w:ascii="宋体" w:hAnsi="宋体" w:cs="Narkisim"/>
          <w:sz w:val="24"/>
        </w:rPr>
        <w:t xml:space="preserve">                                 单位名称：（公章）</w:t>
      </w:r>
    </w:p>
    <w:p w14:paraId="0BA1BD36">
      <w:pPr>
        <w:spacing w:line="440" w:lineRule="exact"/>
        <w:ind w:firstLine="480" w:firstLineChars="200"/>
        <w:rPr>
          <w:rFonts w:hint="eastAsia" w:ascii="宋体" w:hAnsi="宋体" w:cs="Narkisim"/>
          <w:sz w:val="24"/>
        </w:rPr>
      </w:pPr>
      <w:r>
        <w:rPr>
          <w:rFonts w:hint="eastAsia" w:ascii="宋体" w:hAnsi="宋体" w:cs="Narkisim"/>
          <w:sz w:val="24"/>
        </w:rPr>
        <w:t xml:space="preserve">                                 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xml:space="preserve">     </w:t>
      </w:r>
      <w:r>
        <w:rPr>
          <w:rFonts w:hint="eastAsia" w:ascii="宋体" w:hAnsi="宋体" w:cs="Narkisim"/>
          <w:sz w:val="24"/>
        </w:rPr>
        <w:t>月</w:t>
      </w:r>
      <w:r>
        <w:rPr>
          <w:rFonts w:hint="eastAsia" w:ascii="宋体" w:hAnsi="宋体" w:cs="Narkisim"/>
          <w:sz w:val="24"/>
          <w:u w:val="single"/>
        </w:rPr>
        <w:t xml:space="preserve">     </w:t>
      </w:r>
      <w:r>
        <w:rPr>
          <w:rFonts w:hint="eastAsia" w:ascii="宋体" w:hAnsi="宋体" w:cs="Narkisim"/>
          <w:sz w:val="24"/>
        </w:rPr>
        <w:t>日</w:t>
      </w:r>
    </w:p>
    <w:p w14:paraId="6A22A1B3">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w:t>
      </w:r>
    </w:p>
    <w:p w14:paraId="46279CCD">
      <w:pPr>
        <w:adjustRightInd w:val="0"/>
        <w:snapToGrid w:val="0"/>
        <w:spacing w:line="440" w:lineRule="exact"/>
        <w:ind w:left="1852" w:leftChars="882"/>
        <w:rPr>
          <w:rFonts w:hint="eastAsia" w:ascii="宋体" w:hAnsi="宋体" w:cs="Narkisim"/>
          <w:sz w:val="24"/>
          <w:u w:val="single"/>
          <w:bdr w:val="single" w:color="000000" w:sz="4" w:space="0"/>
        </w:rPr>
      </w:pPr>
      <w:r>
        <w:rPr>
          <w:rFonts w:hint="eastAsia" w:ascii="宋体" w:hAnsi="宋体" w:cs="Narkisim"/>
          <w:sz w:val="24"/>
        </w:rPr>
        <w:t xml:space="preserve">           </w:t>
      </w:r>
    </w:p>
    <w:p w14:paraId="4E08E6E1">
      <w:pPr>
        <w:spacing w:line="440" w:lineRule="exact"/>
        <w:jc w:val="center"/>
        <w:rPr>
          <w:rFonts w:hint="eastAsia" w:ascii="宋体" w:hAnsi="宋体" w:cs="Narkisim"/>
          <w:b/>
          <w:sz w:val="30"/>
        </w:rPr>
      </w:pPr>
    </w:p>
    <w:p w14:paraId="1812A726">
      <w:pPr>
        <w:spacing w:line="440" w:lineRule="exact"/>
        <w:jc w:val="center"/>
        <w:rPr>
          <w:rFonts w:hint="eastAsia" w:ascii="宋体" w:hAnsi="宋体" w:cs="Narkisim"/>
          <w:b/>
          <w:sz w:val="30"/>
        </w:rPr>
      </w:pPr>
    </w:p>
    <w:p w14:paraId="1DE15EA4">
      <w:pPr>
        <w:spacing w:line="440" w:lineRule="exact"/>
        <w:jc w:val="center"/>
        <w:outlineLvl w:val="9"/>
        <w:rPr>
          <w:rFonts w:hint="eastAsia" w:ascii="宋体" w:hAnsi="宋体" w:cs="Narkisim"/>
          <w:b/>
          <w:sz w:val="30"/>
        </w:rPr>
      </w:pPr>
      <w:r>
        <w:rPr>
          <w:rFonts w:hint="eastAsia" w:ascii="宋体" w:hAnsi="宋体" w:cs="Narkisim"/>
          <w:b/>
          <w:sz w:val="30"/>
        </w:rPr>
        <w:br w:type="page"/>
      </w:r>
      <w:r>
        <w:rPr>
          <w:rFonts w:hint="eastAsia" w:ascii="宋体" w:hAnsi="宋体" w:cs="Narkisim"/>
          <w:b/>
          <w:sz w:val="28"/>
          <w:szCs w:val="18"/>
        </w:rPr>
        <w:t>2、法定代表人授权委托书</w:t>
      </w:r>
    </w:p>
    <w:p w14:paraId="66729D22">
      <w:pPr>
        <w:spacing w:line="440" w:lineRule="exact"/>
        <w:jc w:val="center"/>
        <w:rPr>
          <w:rFonts w:hint="eastAsia" w:ascii="宋体" w:hAnsi="宋体" w:cs="Narkisim"/>
          <w:b/>
          <w:sz w:val="24"/>
        </w:rPr>
      </w:pPr>
    </w:p>
    <w:p w14:paraId="456466BB">
      <w:pPr>
        <w:pStyle w:val="12"/>
        <w:autoSpaceDE w:val="0"/>
        <w:spacing w:line="440" w:lineRule="exact"/>
        <w:ind w:left="420" w:leftChars="0" w:firstLine="480" w:firstLineChars="200"/>
        <w:jc w:val="left"/>
        <w:rPr>
          <w:rFonts w:hint="eastAsia" w:ascii="宋体" w:hAnsi="宋体" w:cs="Narkisim"/>
          <w:sz w:val="24"/>
          <w:szCs w:val="24"/>
        </w:rPr>
      </w:pPr>
      <w:r>
        <w:rPr>
          <w:rFonts w:hint="eastAsia" w:ascii="宋体" w:hAnsi="宋体" w:cs="Narkisim"/>
          <w:sz w:val="24"/>
          <w:szCs w:val="24"/>
        </w:rPr>
        <w:t>本授权书声明：注册于</w:t>
      </w:r>
      <w:r>
        <w:rPr>
          <w:rFonts w:hint="eastAsia" w:ascii="宋体" w:hAnsi="宋体" w:cs="Narkisim"/>
          <w:sz w:val="24"/>
          <w:szCs w:val="24"/>
          <w:u w:val="single"/>
        </w:rPr>
        <w:t>（地区的名称）</w:t>
      </w:r>
      <w:r>
        <w:rPr>
          <w:rFonts w:hint="eastAsia" w:ascii="宋体" w:hAnsi="宋体" w:cs="Narkisim"/>
          <w:sz w:val="24"/>
          <w:szCs w:val="24"/>
        </w:rPr>
        <w:t>的</w:t>
      </w:r>
      <w:r>
        <w:rPr>
          <w:rFonts w:hint="eastAsia" w:ascii="宋体" w:hAnsi="宋体" w:cs="Narkisim"/>
          <w:sz w:val="24"/>
          <w:szCs w:val="24"/>
          <w:u w:val="single"/>
        </w:rPr>
        <w:t>（公司名称）</w:t>
      </w:r>
      <w:r>
        <w:rPr>
          <w:rFonts w:hint="eastAsia" w:ascii="宋体" w:hAnsi="宋体" w:cs="Narkisim"/>
          <w:sz w:val="24"/>
          <w:szCs w:val="24"/>
        </w:rPr>
        <w:t>，在下面签字的法定代表人</w:t>
      </w:r>
      <w:r>
        <w:rPr>
          <w:rFonts w:hint="eastAsia" w:ascii="宋体" w:hAnsi="宋体" w:cs="Narkisim"/>
          <w:sz w:val="24"/>
          <w:szCs w:val="24"/>
          <w:u w:val="single"/>
        </w:rPr>
        <w:t>（姓名、职务）</w:t>
      </w:r>
      <w:r>
        <w:rPr>
          <w:rFonts w:hint="eastAsia" w:ascii="宋体" w:hAnsi="宋体" w:cs="Narkisim"/>
          <w:sz w:val="24"/>
          <w:szCs w:val="24"/>
        </w:rPr>
        <w:t>，代表本公司委托在下面签字的</w:t>
      </w:r>
      <w:r>
        <w:rPr>
          <w:rFonts w:hint="eastAsia" w:ascii="宋体" w:hAnsi="宋体" w:cs="Narkisim"/>
          <w:sz w:val="24"/>
          <w:szCs w:val="24"/>
          <w:u w:val="single"/>
        </w:rPr>
        <w:t>（被授权人的姓名、职务）</w:t>
      </w:r>
      <w:r>
        <w:rPr>
          <w:rFonts w:hint="eastAsia" w:ascii="宋体" w:hAnsi="宋体" w:cs="Narkisim"/>
          <w:sz w:val="24"/>
          <w:szCs w:val="24"/>
        </w:rPr>
        <w:t>为本公司的合法代理人，就</w:t>
      </w:r>
      <w:r>
        <w:rPr>
          <w:rFonts w:hint="eastAsia" w:ascii="宋体" w:hAnsi="宋体" w:cs="Narkisim"/>
          <w:sz w:val="24"/>
          <w:szCs w:val="24"/>
          <w:u w:val="single"/>
        </w:rPr>
        <w:t xml:space="preserve">    </w:t>
      </w:r>
      <w:r>
        <w:rPr>
          <w:rFonts w:hint="eastAsia" w:hAnsi="宋体" w:cs="Narkisim"/>
          <w:sz w:val="24"/>
          <w:szCs w:val="24"/>
          <w:u w:val="single"/>
          <w:lang w:eastAsia="zh-CN"/>
        </w:rPr>
        <w:t>（</w:t>
      </w:r>
      <w:r>
        <w:rPr>
          <w:rFonts w:hint="eastAsia" w:hAnsi="宋体" w:cs="Narkisim"/>
          <w:sz w:val="24"/>
          <w:szCs w:val="24"/>
          <w:u w:val="single"/>
          <w:lang w:val="en-US" w:eastAsia="zh-CN"/>
        </w:rPr>
        <w:t>项目编号、项目名称、项目包号</w:t>
      </w:r>
      <w:r>
        <w:rPr>
          <w:rFonts w:hint="eastAsia" w:hAnsi="宋体" w:cs="Narkisim"/>
          <w:sz w:val="24"/>
          <w:szCs w:val="24"/>
          <w:u w:val="single"/>
          <w:lang w:eastAsia="zh-CN"/>
        </w:rPr>
        <w:t>）</w:t>
      </w:r>
      <w:r>
        <w:rPr>
          <w:rFonts w:hint="eastAsia" w:ascii="宋体" w:hAnsi="宋体" w:cs="Narkisim"/>
          <w:sz w:val="24"/>
          <w:szCs w:val="24"/>
          <w:u w:val="single"/>
        </w:rPr>
        <w:t xml:space="preserve"> </w:t>
      </w:r>
      <w:r>
        <w:rPr>
          <w:rFonts w:hint="eastAsia" w:hAnsi="宋体" w:cs="Narkisim"/>
          <w:sz w:val="24"/>
          <w:szCs w:val="24"/>
          <w:u w:val="single"/>
          <w:lang w:val="en-US" w:eastAsia="zh-CN"/>
        </w:rPr>
        <w:t xml:space="preserve">  </w:t>
      </w:r>
      <w:r>
        <w:rPr>
          <w:rFonts w:hint="eastAsia" w:ascii="宋体" w:hAnsi="宋体" w:cs="Narkisim"/>
          <w:sz w:val="24"/>
          <w:szCs w:val="24"/>
          <w:u w:val="single"/>
        </w:rPr>
        <w:t xml:space="preserve"> </w:t>
      </w:r>
      <w:r>
        <w:rPr>
          <w:rFonts w:hint="eastAsia" w:ascii="宋体" w:hAnsi="宋体" w:cs="Narkisim"/>
          <w:sz w:val="24"/>
          <w:szCs w:val="24"/>
        </w:rPr>
        <w:t>的投标，以本公司的名义处理一切与之有关的事务。</w:t>
      </w:r>
    </w:p>
    <w:p w14:paraId="0B757FF4">
      <w:pPr>
        <w:spacing w:line="440" w:lineRule="exact"/>
        <w:ind w:firstLine="480" w:firstLineChars="200"/>
        <w:rPr>
          <w:rFonts w:hint="eastAsia" w:ascii="宋体" w:hAnsi="宋体" w:cs="Narkisim"/>
          <w:sz w:val="24"/>
        </w:rPr>
      </w:pPr>
    </w:p>
    <w:p w14:paraId="25B0D311">
      <w:pPr>
        <w:autoSpaceDE w:val="0"/>
        <w:spacing w:line="440" w:lineRule="exact"/>
        <w:ind w:firstLine="480" w:firstLineChars="200"/>
        <w:rPr>
          <w:rFonts w:hint="eastAsia" w:ascii="宋体" w:hAnsi="宋体" w:cs="Narkisim"/>
          <w:sz w:val="24"/>
        </w:rPr>
      </w:pPr>
    </w:p>
    <w:p w14:paraId="4CE6EA39">
      <w:pPr>
        <w:spacing w:line="440" w:lineRule="exact"/>
        <w:ind w:firstLine="482"/>
        <w:rPr>
          <w:rFonts w:hint="eastAsia" w:ascii="宋体" w:hAnsi="宋体" w:cs="Narkisim"/>
          <w:sz w:val="24"/>
        </w:rPr>
      </w:pPr>
      <w:r>
        <w:rPr>
          <w:rFonts w:hint="eastAsia" w:ascii="宋体" w:hAnsi="宋体" w:cs="Narkisim"/>
          <w:sz w:val="24"/>
        </w:rPr>
        <w:t>附：委托代理人的身份证复印件（加盖单位公章）</w:t>
      </w:r>
    </w:p>
    <w:p w14:paraId="4BB48E6C">
      <w:pPr>
        <w:spacing w:line="440" w:lineRule="exact"/>
        <w:ind w:firstLine="482"/>
        <w:rPr>
          <w:rFonts w:hint="eastAsia" w:ascii="宋体" w:hAnsi="宋体" w:cs="Narkisim"/>
          <w:sz w:val="24"/>
        </w:rPr>
      </w:pPr>
    </w:p>
    <w:p w14:paraId="045AAF9D">
      <w:pPr>
        <w:topLinePunct/>
        <w:spacing w:line="440" w:lineRule="exact"/>
        <w:rPr>
          <w:rFonts w:hint="eastAsia" w:ascii="宋体" w:hAnsi="宋体" w:cs="Narkisim"/>
          <w:sz w:val="24"/>
        </w:rPr>
      </w:pPr>
      <w:r>
        <w:rPr>
          <w:rFonts w:hint="eastAsia" w:ascii="宋体" w:hAnsi="宋体" w:cs="Narkisim"/>
          <w:sz w:val="24"/>
        </w:rPr>
        <w:t xml:space="preserve">                  投  标  人：</w:t>
      </w:r>
      <w:r>
        <w:rPr>
          <w:rFonts w:hint="eastAsia" w:ascii="宋体" w:hAnsi="宋体" w:cs="Narkisim"/>
          <w:sz w:val="24"/>
          <w:u w:val="single"/>
        </w:rPr>
        <w:t xml:space="preserve">                   </w:t>
      </w:r>
      <w:r>
        <w:rPr>
          <w:rFonts w:hint="eastAsia" w:ascii="宋体" w:hAnsi="宋体" w:cs="Narkisim"/>
          <w:sz w:val="24"/>
        </w:rPr>
        <w:t>(盖单位章)</w:t>
      </w:r>
    </w:p>
    <w:p w14:paraId="6909ABFA">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法定代表人签字或盖章：</w:t>
      </w:r>
      <w:r>
        <w:rPr>
          <w:rFonts w:hint="eastAsia" w:ascii="宋体" w:hAnsi="宋体" w:cs="Narkisim"/>
          <w:sz w:val="24"/>
          <w:u w:val="single"/>
        </w:rPr>
        <w:t>　　　　　　　　　</w:t>
      </w:r>
    </w:p>
    <w:p w14:paraId="5D101CBB">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4BF5779B">
      <w:pPr>
        <w:autoSpaceDE w:val="0"/>
        <w:spacing w:line="440" w:lineRule="exact"/>
        <w:ind w:firstLine="482"/>
        <w:rPr>
          <w:rFonts w:hint="eastAsia" w:ascii="宋体" w:hAnsi="宋体" w:cs="Narkisim"/>
          <w:sz w:val="24"/>
          <w:u w:val="single"/>
        </w:rPr>
      </w:pPr>
      <w:r>
        <w:rPr>
          <w:rFonts w:hint="eastAsia" w:ascii="宋体" w:hAnsi="宋体" w:cs="Narkisim"/>
          <w:sz w:val="24"/>
        </w:rPr>
        <w:t xml:space="preserve">              委托代理人签字或盖章：</w:t>
      </w:r>
      <w:r>
        <w:rPr>
          <w:rFonts w:hint="eastAsia" w:ascii="宋体" w:hAnsi="宋体" w:cs="Narkisim"/>
          <w:sz w:val="24"/>
          <w:u w:val="single"/>
        </w:rPr>
        <w:t xml:space="preserve">　　　　　　　　  </w:t>
      </w:r>
    </w:p>
    <w:p w14:paraId="6C25623C">
      <w:pPr>
        <w:topLinePunct/>
        <w:spacing w:line="440" w:lineRule="exact"/>
        <w:rPr>
          <w:rFonts w:hint="eastAsia" w:ascii="宋体" w:hAnsi="宋体" w:cs="Narkisim"/>
          <w:sz w:val="24"/>
          <w:u w:val="single"/>
        </w:rPr>
      </w:pPr>
      <w:r>
        <w:rPr>
          <w:rFonts w:hint="eastAsia" w:ascii="宋体" w:hAnsi="宋体" w:cs="Narkisim"/>
          <w:sz w:val="24"/>
        </w:rPr>
        <w:t xml:space="preserve">                  身份证号码：</w:t>
      </w:r>
      <w:r>
        <w:rPr>
          <w:rFonts w:hint="eastAsia" w:ascii="宋体" w:hAnsi="宋体" w:cs="Narkisim"/>
          <w:sz w:val="24"/>
          <w:u w:val="single"/>
        </w:rPr>
        <w:t xml:space="preserve">                            </w:t>
      </w:r>
    </w:p>
    <w:p w14:paraId="28DCDEAE">
      <w:pPr>
        <w:spacing w:line="440" w:lineRule="exact"/>
        <w:ind w:firstLine="482"/>
        <w:rPr>
          <w:rFonts w:hint="eastAsia" w:ascii="宋体" w:hAnsi="宋体" w:cs="Narkisim"/>
          <w:sz w:val="24"/>
          <w:u w:val="single"/>
        </w:rPr>
      </w:pPr>
    </w:p>
    <w:p w14:paraId="1B933A08">
      <w:pPr>
        <w:spacing w:before="100" w:beforeAutospacing="1" w:after="100" w:afterAutospacing="1" w:line="440" w:lineRule="exact"/>
        <w:ind w:firstLine="562" w:firstLineChars="200"/>
        <w:rPr>
          <w:rFonts w:hint="eastAsia" w:ascii="宋体" w:hAnsi="宋体" w:cs="Narkisim"/>
          <w:b/>
          <w:bCs/>
          <w:sz w:val="28"/>
        </w:rPr>
      </w:pPr>
      <w:r>
        <w:rPr>
          <w:rFonts w:hint="eastAsia" w:ascii="宋体" w:hAnsi="宋体" w:cs="Narkisim"/>
          <w:b/>
          <w:bCs/>
          <w:sz w:val="28"/>
        </w:rPr>
        <w:t>附：法定代表人《居民身份证》正反面复印件和被授权人《居民身份证》正反面复印件：</w:t>
      </w:r>
    </w:p>
    <w:p w14:paraId="5157C6F9">
      <w:pPr>
        <w:spacing w:before="100" w:beforeAutospacing="1" w:after="100" w:afterAutospacing="1" w:line="440" w:lineRule="exact"/>
        <w:ind w:firstLine="562" w:firstLineChars="200"/>
        <w:rPr>
          <w:rFonts w:hint="eastAsia" w:ascii="宋体" w:hAnsi="宋体" w:cs="Narkisim"/>
          <w:b/>
          <w:bCs/>
          <w:sz w:val="28"/>
        </w:rPr>
      </w:pPr>
    </w:p>
    <w:p w14:paraId="1104116F">
      <w:pPr>
        <w:spacing w:line="440" w:lineRule="exact"/>
        <w:ind w:firstLine="482"/>
        <w:rPr>
          <w:rFonts w:hint="eastAsia" w:ascii="宋体" w:hAnsi="宋体" w:cs="Narkisim"/>
          <w:sz w:val="24"/>
        </w:rPr>
      </w:pPr>
    </w:p>
    <w:p w14:paraId="66716097">
      <w:pPr>
        <w:autoSpaceDE w:val="0"/>
        <w:spacing w:line="440" w:lineRule="exact"/>
        <w:ind w:firstLine="480"/>
        <w:rPr>
          <w:rFonts w:hint="eastAsia" w:ascii="宋体" w:hAnsi="宋体" w:cs="Narkisim"/>
          <w:sz w:val="24"/>
          <w:u w:val="single"/>
        </w:rPr>
      </w:pPr>
      <w:r>
        <w:rPr>
          <w:rFonts w:hint="eastAsia" w:ascii="宋体" w:hAnsi="宋体" w:cs="Narkisim"/>
          <w:sz w:val="24"/>
        </w:rPr>
        <w:t>　　　　　　　　　　　　　　　　　　授权日期：</w:t>
      </w:r>
      <w:r>
        <w:rPr>
          <w:rFonts w:hint="eastAsia" w:ascii="宋体" w:hAnsi="宋体" w:cs="Narkisim"/>
          <w:sz w:val="24"/>
          <w:u w:val="single"/>
        </w:rPr>
        <w:t xml:space="preserve">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w:t>
      </w:r>
    </w:p>
    <w:p w14:paraId="23B141A1">
      <w:pPr>
        <w:spacing w:line="440" w:lineRule="exact"/>
        <w:rPr>
          <w:rFonts w:hint="eastAsia" w:ascii="宋体" w:hAnsi="宋体" w:cs="Narkisim"/>
          <w:sz w:val="24"/>
        </w:rPr>
      </w:pPr>
    </w:p>
    <w:p w14:paraId="45503546">
      <w:pPr>
        <w:spacing w:line="440" w:lineRule="exact"/>
        <w:rPr>
          <w:rFonts w:hint="eastAsia" w:ascii="宋体" w:hAnsi="宋体" w:cs="Narkisim"/>
          <w:b/>
          <w:sz w:val="24"/>
        </w:rPr>
      </w:pPr>
    </w:p>
    <w:p w14:paraId="2CE594CB">
      <w:pPr>
        <w:tabs>
          <w:tab w:val="left" w:pos="9135"/>
        </w:tabs>
        <w:spacing w:line="440" w:lineRule="exact"/>
        <w:rPr>
          <w:rFonts w:hint="eastAsia" w:ascii="宋体" w:hAnsi="宋体" w:cs="Narkisim"/>
          <w:b/>
          <w:sz w:val="32"/>
          <w:szCs w:val="32"/>
        </w:rPr>
      </w:pPr>
    </w:p>
    <w:p w14:paraId="5CA21CB3">
      <w:pPr>
        <w:tabs>
          <w:tab w:val="left" w:pos="9135"/>
        </w:tabs>
        <w:spacing w:line="440" w:lineRule="exact"/>
        <w:rPr>
          <w:rFonts w:hint="eastAsia" w:ascii="宋体" w:hAnsi="宋体" w:cs="Narkisim"/>
          <w:b/>
          <w:sz w:val="32"/>
          <w:szCs w:val="32"/>
        </w:rPr>
      </w:pPr>
    </w:p>
    <w:p w14:paraId="4F67DB81">
      <w:pPr>
        <w:pStyle w:val="75"/>
        <w:spacing w:line="440" w:lineRule="exact"/>
        <w:ind w:firstLine="440"/>
        <w:rPr>
          <w:rFonts w:hint="eastAsia" w:ascii="宋体" w:hAnsi="宋体" w:eastAsia="宋体" w:cs="Narkisim"/>
          <w:color w:val="auto"/>
        </w:rPr>
      </w:pPr>
    </w:p>
    <w:p w14:paraId="5576F011">
      <w:pPr>
        <w:tabs>
          <w:tab w:val="left" w:pos="2552"/>
          <w:tab w:val="left" w:pos="9135"/>
        </w:tabs>
        <w:spacing w:line="440" w:lineRule="exac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（附件三）</w:t>
      </w:r>
    </w:p>
    <w:p w14:paraId="1F037D94">
      <w:pPr>
        <w:snapToGrid w:val="0"/>
        <w:spacing w:line="440" w:lineRule="exact"/>
        <w:jc w:val="center"/>
        <w:outlineLvl w:val="9"/>
        <w:rPr>
          <w:rFonts w:hint="eastAsia" w:ascii="宋体" w:hAnsi="宋体" w:cs="Narkisim"/>
          <w:b/>
        </w:rPr>
      </w:pPr>
      <w:r>
        <w:rPr>
          <w:rFonts w:hint="eastAsia" w:ascii="宋体" w:hAnsi="宋体" w:cs="Narkisim"/>
          <w:b/>
          <w:sz w:val="28"/>
          <w:szCs w:val="28"/>
        </w:rPr>
        <w:t>开标一览表</w:t>
      </w:r>
      <w:r>
        <w:rPr>
          <w:rFonts w:hint="eastAsia" w:ascii="宋体" w:hAnsi="宋体" w:cs="Narkisim"/>
          <w:b/>
          <w:sz w:val="40"/>
          <w:szCs w:val="40"/>
        </w:rPr>
        <w:t xml:space="preserve"> </w:t>
      </w:r>
      <w:r>
        <w:rPr>
          <w:rFonts w:hint="eastAsia" w:ascii="宋体" w:hAnsi="宋体" w:cs="Narkisim"/>
          <w:b/>
          <w:sz w:val="44"/>
          <w:szCs w:val="44"/>
        </w:rPr>
        <w:t xml:space="preserve">  </w:t>
      </w:r>
      <w:r>
        <w:rPr>
          <w:rFonts w:hint="eastAsia" w:ascii="宋体" w:hAnsi="宋体" w:cs="Narkisim"/>
          <w:b/>
          <w:sz w:val="32"/>
          <w:szCs w:val="32"/>
        </w:rPr>
        <w:t xml:space="preserve"> </w:t>
      </w:r>
      <w:r>
        <w:rPr>
          <w:rFonts w:hint="eastAsia" w:ascii="宋体" w:hAnsi="宋体" w:cs="Narkisim"/>
          <w:b/>
          <w:sz w:val="26"/>
        </w:rPr>
        <w:t xml:space="preserve">                         </w:t>
      </w:r>
    </w:p>
    <w:p w14:paraId="5914C984">
      <w:pPr>
        <w:pStyle w:val="41"/>
        <w:ind w:left="146" w:leftChars="-86" w:hanging="327" w:hangingChars="163"/>
        <w:jc w:val="both"/>
        <w:rPr>
          <w:rFonts w:hint="eastAsia" w:ascii="宋体" w:hAnsi="宋体" w:cs="Narkisim"/>
          <w:b/>
          <w:color w:val="auto"/>
          <w:kern w:val="2"/>
          <w:szCs w:val="20"/>
        </w:rPr>
      </w:pPr>
      <w:r>
        <w:rPr>
          <w:rFonts w:hint="eastAsia" w:ascii="宋体" w:hAnsi="宋体" w:cs="Narkisim"/>
          <w:b/>
          <w:color w:val="auto"/>
          <w:kern w:val="2"/>
          <w:szCs w:val="20"/>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6298"/>
      </w:tblGrid>
      <w:tr w14:paraId="45B3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058" w:type="dxa"/>
            <w:noWrap w:val="0"/>
            <w:vAlign w:val="center"/>
          </w:tcPr>
          <w:p w14:paraId="4973657E">
            <w:pPr>
              <w:pStyle w:val="41"/>
              <w:ind w:left="145" w:leftChars="-86" w:hanging="326" w:hangingChars="163"/>
              <w:jc w:val="center"/>
              <w:rPr>
                <w:rFonts w:hint="eastAsia" w:ascii="宋体" w:hAnsi="宋体" w:cs="Narkisim"/>
                <w:color w:val="auto"/>
                <w:kern w:val="2"/>
              </w:rPr>
            </w:pPr>
            <w:r>
              <w:rPr>
                <w:rFonts w:hint="eastAsia" w:ascii="宋体" w:hAnsi="宋体" w:cs="Narkisim"/>
                <w:color w:val="auto"/>
                <w:kern w:val="2"/>
                <w:lang w:val="en-US" w:eastAsia="zh-CN"/>
              </w:rPr>
              <w:t>项目</w:t>
            </w:r>
            <w:r>
              <w:rPr>
                <w:rFonts w:hint="eastAsia" w:ascii="宋体" w:hAnsi="宋体" w:cs="Narkisim"/>
                <w:color w:val="auto"/>
                <w:kern w:val="2"/>
              </w:rPr>
              <w:t>名称</w:t>
            </w:r>
          </w:p>
        </w:tc>
        <w:tc>
          <w:tcPr>
            <w:tcW w:w="6298" w:type="dxa"/>
            <w:noWrap w:val="0"/>
            <w:vAlign w:val="center"/>
          </w:tcPr>
          <w:p w14:paraId="0CD079FA">
            <w:pPr>
              <w:spacing w:line="440" w:lineRule="exact"/>
              <w:jc w:val="left"/>
              <w:rPr>
                <w:rFonts w:hint="eastAsia" w:ascii="宋体" w:hAnsi="宋体" w:cs="Narkisim"/>
                <w:sz w:val="24"/>
                <w:szCs w:val="24"/>
              </w:rPr>
            </w:pPr>
          </w:p>
        </w:tc>
      </w:tr>
      <w:tr w14:paraId="6ED7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8" w:type="dxa"/>
            <w:noWrap w:val="0"/>
            <w:vAlign w:val="center"/>
          </w:tcPr>
          <w:p w14:paraId="6EAA98CD">
            <w:pPr>
              <w:pStyle w:val="41"/>
              <w:ind w:left="145" w:leftChars="-86" w:hanging="326" w:hangingChars="163"/>
              <w:jc w:val="center"/>
              <w:rPr>
                <w:rFonts w:hint="eastAsia" w:ascii="宋体" w:hAnsi="宋体" w:eastAsia="宋体" w:cs="Narkisim"/>
                <w:color w:val="auto"/>
                <w:kern w:val="2"/>
                <w:lang w:val="en-US" w:eastAsia="zh-CN"/>
              </w:rPr>
            </w:pPr>
            <w:r>
              <w:rPr>
                <w:rFonts w:hint="eastAsia" w:ascii="宋体" w:hAnsi="宋体" w:eastAsia="宋体" w:cs="Narkisim"/>
                <w:color w:val="auto"/>
                <w:kern w:val="2"/>
                <w:lang w:val="en-US" w:eastAsia="zh-CN"/>
              </w:rPr>
              <w:t>标项编号</w:t>
            </w:r>
          </w:p>
        </w:tc>
        <w:tc>
          <w:tcPr>
            <w:tcW w:w="6298" w:type="dxa"/>
            <w:noWrap w:val="0"/>
            <w:vAlign w:val="center"/>
          </w:tcPr>
          <w:p w14:paraId="47F2D596">
            <w:pPr>
              <w:spacing w:line="440" w:lineRule="exact"/>
              <w:jc w:val="left"/>
              <w:rPr>
                <w:rFonts w:hint="eastAsia" w:ascii="宋体" w:hAnsi="宋体" w:cs="Narkisim"/>
                <w:sz w:val="24"/>
                <w:szCs w:val="24"/>
              </w:rPr>
            </w:pPr>
          </w:p>
        </w:tc>
      </w:tr>
      <w:tr w14:paraId="5912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58" w:type="dxa"/>
            <w:noWrap w:val="0"/>
            <w:vAlign w:val="center"/>
          </w:tcPr>
          <w:p w14:paraId="5BD754E1">
            <w:pPr>
              <w:pStyle w:val="41"/>
              <w:ind w:left="145" w:leftChars="-86" w:hanging="326" w:hangingChars="163"/>
              <w:jc w:val="center"/>
              <w:rPr>
                <w:rFonts w:hint="eastAsia" w:ascii="宋体" w:hAnsi="宋体" w:eastAsia="宋体" w:cs="Narkisim"/>
                <w:color w:val="auto"/>
                <w:kern w:val="2"/>
                <w:lang w:val="en-US" w:eastAsia="zh-CN"/>
              </w:rPr>
            </w:pPr>
            <w:r>
              <w:rPr>
                <w:rFonts w:hint="eastAsia" w:ascii="宋体" w:hAnsi="宋体" w:eastAsia="宋体" w:cs="Narkisim"/>
                <w:color w:val="auto"/>
                <w:kern w:val="2"/>
                <w:lang w:val="en-US" w:eastAsia="zh-CN"/>
              </w:rPr>
              <w:t>投标总报价（元）</w:t>
            </w:r>
          </w:p>
        </w:tc>
        <w:tc>
          <w:tcPr>
            <w:tcW w:w="6298" w:type="dxa"/>
            <w:noWrap w:val="0"/>
            <w:vAlign w:val="center"/>
          </w:tcPr>
          <w:p w14:paraId="3F633EBC">
            <w:pPr>
              <w:spacing w:line="440" w:lineRule="exact"/>
              <w:jc w:val="left"/>
              <w:rPr>
                <w:rFonts w:hint="eastAsia" w:ascii="宋体" w:hAnsi="宋体" w:cs="Narkisim"/>
                <w:sz w:val="24"/>
                <w:szCs w:val="24"/>
              </w:rPr>
            </w:pPr>
            <w:r>
              <w:rPr>
                <w:rFonts w:hint="eastAsia" w:ascii="宋体" w:hAnsi="宋体" w:cs="Narkisim"/>
                <w:sz w:val="24"/>
                <w:szCs w:val="24"/>
              </w:rPr>
              <w:t xml:space="preserve">小写： </w:t>
            </w:r>
          </w:p>
          <w:p w14:paraId="3405675A">
            <w:pPr>
              <w:spacing w:line="440" w:lineRule="exact"/>
              <w:jc w:val="left"/>
              <w:rPr>
                <w:rFonts w:hint="eastAsia" w:ascii="宋体" w:hAnsi="宋体" w:cs="Narkisim"/>
                <w:sz w:val="24"/>
                <w:szCs w:val="24"/>
              </w:rPr>
            </w:pPr>
            <w:r>
              <w:rPr>
                <w:rFonts w:hint="eastAsia" w:ascii="宋体" w:hAnsi="宋体" w:cs="Narkisim"/>
                <w:sz w:val="24"/>
                <w:szCs w:val="24"/>
              </w:rPr>
              <w:t>大写：</w:t>
            </w:r>
          </w:p>
        </w:tc>
      </w:tr>
      <w:tr w14:paraId="1A9D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058" w:type="dxa"/>
            <w:noWrap w:val="0"/>
            <w:vAlign w:val="center"/>
          </w:tcPr>
          <w:p w14:paraId="24B09CD0">
            <w:pPr>
              <w:pStyle w:val="41"/>
              <w:ind w:left="145" w:leftChars="-86" w:hanging="326" w:hangingChars="163"/>
              <w:jc w:val="center"/>
              <w:rPr>
                <w:rFonts w:hint="eastAsia" w:ascii="宋体" w:hAnsi="宋体" w:eastAsia="宋体" w:cs="Narkisim"/>
                <w:color w:val="auto"/>
                <w:kern w:val="2"/>
                <w:lang w:val="en-US" w:eastAsia="zh-CN"/>
              </w:rPr>
            </w:pPr>
            <w:r>
              <w:rPr>
                <w:rFonts w:hint="eastAsia" w:ascii="宋体" w:hAnsi="宋体" w:eastAsia="宋体" w:cs="Narkisim"/>
                <w:color w:val="auto"/>
                <w:kern w:val="2"/>
                <w:lang w:val="en-US" w:eastAsia="zh-CN"/>
              </w:rPr>
              <w:t>服务期限</w:t>
            </w:r>
          </w:p>
        </w:tc>
        <w:tc>
          <w:tcPr>
            <w:tcW w:w="6298" w:type="dxa"/>
            <w:noWrap w:val="0"/>
            <w:vAlign w:val="center"/>
          </w:tcPr>
          <w:p w14:paraId="66D5B5B8">
            <w:pPr>
              <w:spacing w:line="440" w:lineRule="exact"/>
              <w:jc w:val="left"/>
              <w:rPr>
                <w:rFonts w:hint="eastAsia" w:ascii="宋体" w:hAnsi="宋体" w:cs="Narkisim"/>
                <w:sz w:val="24"/>
                <w:szCs w:val="24"/>
              </w:rPr>
            </w:pPr>
          </w:p>
        </w:tc>
      </w:tr>
      <w:tr w14:paraId="3BAF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058" w:type="dxa"/>
            <w:noWrap w:val="0"/>
            <w:vAlign w:val="center"/>
          </w:tcPr>
          <w:p w14:paraId="178635C8">
            <w:pPr>
              <w:pStyle w:val="41"/>
              <w:ind w:left="145" w:leftChars="-86" w:hanging="326" w:hangingChars="163"/>
              <w:jc w:val="center"/>
              <w:rPr>
                <w:rFonts w:hint="eastAsia" w:ascii="宋体" w:hAnsi="宋体" w:eastAsia="宋体" w:cs="Narkisim"/>
                <w:color w:val="auto"/>
                <w:kern w:val="2"/>
                <w:lang w:val="en-US" w:eastAsia="zh-CN"/>
              </w:rPr>
            </w:pPr>
            <w:r>
              <w:rPr>
                <w:rFonts w:hint="eastAsia" w:ascii="宋体" w:hAnsi="宋体" w:eastAsia="宋体" w:cs="Narkisim"/>
                <w:color w:val="auto"/>
                <w:kern w:val="2"/>
                <w:lang w:val="en-US" w:eastAsia="zh-CN"/>
              </w:rPr>
              <w:t>备注</w:t>
            </w:r>
          </w:p>
        </w:tc>
        <w:tc>
          <w:tcPr>
            <w:tcW w:w="6298" w:type="dxa"/>
            <w:noWrap w:val="0"/>
            <w:vAlign w:val="center"/>
          </w:tcPr>
          <w:p w14:paraId="7AB91667">
            <w:pPr>
              <w:spacing w:line="440" w:lineRule="exact"/>
              <w:jc w:val="left"/>
              <w:rPr>
                <w:rFonts w:hint="eastAsia" w:ascii="宋体" w:hAnsi="宋体" w:cs="Narkisim"/>
                <w:sz w:val="24"/>
                <w:szCs w:val="24"/>
              </w:rPr>
            </w:pPr>
          </w:p>
        </w:tc>
      </w:tr>
    </w:tbl>
    <w:p w14:paraId="5A7E9EE7">
      <w:pPr>
        <w:pStyle w:val="41"/>
        <w:ind w:left="146" w:leftChars="-86" w:hanging="327" w:hangingChars="163"/>
        <w:jc w:val="both"/>
        <w:rPr>
          <w:rFonts w:hint="eastAsia" w:ascii="宋体" w:hAnsi="宋体" w:cs="Narkisim"/>
          <w:b/>
          <w:color w:val="auto"/>
          <w:kern w:val="2"/>
          <w:szCs w:val="20"/>
        </w:rPr>
      </w:pPr>
    </w:p>
    <w:p w14:paraId="648EAA8D">
      <w:pPr>
        <w:pStyle w:val="41"/>
        <w:ind w:firstLine="422"/>
        <w:rPr>
          <w:rFonts w:hint="eastAsia" w:ascii="宋体" w:hAnsi="宋体" w:cs="Narkisim"/>
          <w:b/>
          <w:color w:val="auto"/>
          <w:sz w:val="21"/>
          <w:szCs w:val="21"/>
        </w:rPr>
      </w:pPr>
      <w:r>
        <w:rPr>
          <w:rFonts w:hint="eastAsia" w:ascii="宋体" w:hAnsi="宋体" w:cs="Narkisim"/>
          <w:b/>
          <w:color w:val="auto"/>
          <w:szCs w:val="21"/>
        </w:rPr>
        <w:t>注：报价包含与本项目相关的</w:t>
      </w:r>
      <w:r>
        <w:rPr>
          <w:rFonts w:hint="eastAsia" w:ascii="宋体" w:hAnsi="宋体" w:cs="Narkisim"/>
          <w:b/>
          <w:color w:val="auto"/>
          <w:szCs w:val="21"/>
          <w:lang w:val="en-US" w:eastAsia="zh-CN"/>
        </w:rPr>
        <w:t>一切</w:t>
      </w:r>
      <w:r>
        <w:rPr>
          <w:rFonts w:hint="eastAsia" w:ascii="宋体" w:hAnsi="宋体" w:cs="Narkisim"/>
          <w:b/>
          <w:color w:val="auto"/>
          <w:szCs w:val="21"/>
        </w:rPr>
        <w:t>费用</w:t>
      </w:r>
      <w:r>
        <w:rPr>
          <w:rFonts w:hint="eastAsia" w:ascii="宋体" w:hAnsi="宋体" w:cs="Narkisim"/>
          <w:b/>
          <w:color w:val="auto"/>
          <w:szCs w:val="21"/>
          <w:lang w:eastAsia="zh-CN"/>
        </w:rPr>
        <w:t>（</w:t>
      </w:r>
      <w:r>
        <w:rPr>
          <w:rFonts w:hint="eastAsia" w:ascii="宋体" w:hAnsi="宋体" w:cs="Narkisim"/>
          <w:b/>
          <w:color w:val="auto"/>
          <w:szCs w:val="21"/>
          <w:lang w:val="en-US" w:eastAsia="zh-CN"/>
        </w:rPr>
        <w:t>包括但不限于服务费用、调研费用、研究费用、顾问费用、辅助费用、管理费、税费等</w:t>
      </w:r>
      <w:r>
        <w:rPr>
          <w:rFonts w:hint="eastAsia" w:ascii="宋体" w:hAnsi="宋体" w:cs="Narkisim"/>
          <w:b/>
          <w:color w:val="auto"/>
          <w:szCs w:val="21"/>
          <w:lang w:eastAsia="zh-CN"/>
        </w:rPr>
        <w:t>）</w:t>
      </w:r>
      <w:r>
        <w:rPr>
          <w:rFonts w:hint="eastAsia" w:ascii="宋体" w:hAnsi="宋体" w:cs="Narkisim"/>
          <w:b/>
          <w:color w:val="auto"/>
          <w:szCs w:val="21"/>
        </w:rPr>
        <w:t>。</w:t>
      </w:r>
    </w:p>
    <w:p w14:paraId="120AECF8">
      <w:pPr>
        <w:snapToGrid w:val="0"/>
        <w:spacing w:line="440" w:lineRule="exact"/>
        <w:rPr>
          <w:rFonts w:hint="eastAsia" w:ascii="宋体" w:hAnsi="宋体" w:cs="Narkisim"/>
          <w:b/>
          <w:sz w:val="28"/>
          <w:szCs w:val="28"/>
        </w:rPr>
      </w:pPr>
    </w:p>
    <w:p w14:paraId="68FAB038">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79BA2AD3">
      <w:pPr>
        <w:autoSpaceDE w:val="0"/>
        <w:autoSpaceDN w:val="0"/>
        <w:adjustRightInd w:val="0"/>
        <w:jc w:val="left"/>
        <w:rPr>
          <w:rFonts w:hint="eastAsia" w:ascii="宋体" w:hAnsi="宋体" w:cs="Narkisim"/>
          <w:sz w:val="24"/>
        </w:rPr>
      </w:pPr>
    </w:p>
    <w:p w14:paraId="369D1C2D">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296B3DCB">
      <w:pPr>
        <w:autoSpaceDE w:val="0"/>
        <w:autoSpaceDN w:val="0"/>
        <w:adjustRightInd w:val="0"/>
        <w:jc w:val="left"/>
        <w:rPr>
          <w:rFonts w:hint="eastAsia" w:ascii="宋体" w:hAnsi="宋体" w:cs="Narkisim"/>
          <w:sz w:val="24"/>
        </w:rPr>
      </w:pPr>
    </w:p>
    <w:p w14:paraId="75558BB4">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118B02D9">
      <w:pPr>
        <w:pStyle w:val="41"/>
        <w:spacing w:line="440" w:lineRule="exact"/>
        <w:ind w:firstLine="602"/>
        <w:jc w:val="both"/>
        <w:rPr>
          <w:rFonts w:hint="eastAsia" w:ascii="宋体" w:hAnsi="宋体" w:cs="Narkisim"/>
          <w:b/>
          <w:color w:val="auto"/>
          <w:sz w:val="30"/>
          <w:szCs w:val="30"/>
        </w:rPr>
      </w:pPr>
    </w:p>
    <w:p w14:paraId="52D206E6">
      <w:pPr>
        <w:snapToGrid w:val="0"/>
        <w:spacing w:line="440" w:lineRule="exact"/>
        <w:rPr>
          <w:rFonts w:hint="eastAsia" w:ascii="宋体" w:hAnsi="宋体" w:cs="Narkisim"/>
          <w:b/>
          <w:sz w:val="24"/>
        </w:rPr>
      </w:pPr>
    </w:p>
    <w:p w14:paraId="308DB317">
      <w:pPr>
        <w:snapToGrid w:val="0"/>
        <w:spacing w:line="440" w:lineRule="exact"/>
        <w:rPr>
          <w:rFonts w:hint="eastAsia" w:ascii="宋体" w:hAnsi="宋体" w:cs="Narkisim"/>
          <w:b/>
          <w:sz w:val="24"/>
        </w:rPr>
      </w:pPr>
    </w:p>
    <w:p w14:paraId="30310292">
      <w:pPr>
        <w:pStyle w:val="75"/>
        <w:spacing w:line="440" w:lineRule="exact"/>
        <w:ind w:firstLine="482"/>
        <w:rPr>
          <w:rFonts w:hint="eastAsia" w:ascii="宋体" w:hAnsi="宋体" w:eastAsia="宋体" w:cs="Narkisim"/>
          <w:b/>
          <w:color w:val="auto"/>
          <w:sz w:val="24"/>
          <w:lang w:val="en-US"/>
        </w:rPr>
      </w:pPr>
    </w:p>
    <w:p w14:paraId="0321102E">
      <w:pPr>
        <w:pStyle w:val="76"/>
        <w:ind w:firstLine="480"/>
        <w:rPr>
          <w:rFonts w:hint="eastAsia" w:ascii="宋体" w:hAnsi="宋体" w:cs="Narkisim"/>
          <w:b/>
          <w:color w:val="auto"/>
          <w:sz w:val="28"/>
          <w:szCs w:val="28"/>
        </w:rPr>
      </w:pPr>
      <w:r>
        <w:rPr>
          <w:rFonts w:hint="eastAsia" w:ascii="宋体" w:hAnsi="宋体" w:cs="Narkisim"/>
          <w:b/>
          <w:sz w:val="30"/>
          <w:szCs w:val="20"/>
        </w:rPr>
        <w:br w:type="page"/>
      </w:r>
      <w:r>
        <w:rPr>
          <w:rFonts w:hint="eastAsia" w:ascii="宋体" w:hAnsi="宋体" w:cs="Narkisim"/>
          <w:b/>
          <w:color w:val="auto"/>
        </w:rPr>
        <w:t>（附件四）</w:t>
      </w:r>
    </w:p>
    <w:p w14:paraId="0FFA3017">
      <w:pPr>
        <w:spacing w:line="440" w:lineRule="exact"/>
        <w:jc w:val="center"/>
        <w:outlineLvl w:val="9"/>
        <w:rPr>
          <w:rFonts w:hint="eastAsia" w:ascii="宋体" w:hAnsi="宋体" w:cs="Narkisim"/>
          <w:b/>
          <w:sz w:val="28"/>
          <w:szCs w:val="28"/>
        </w:rPr>
      </w:pPr>
      <w:r>
        <w:rPr>
          <w:rFonts w:hint="eastAsia" w:ascii="宋体" w:hAnsi="宋体" w:cs="Narkisim"/>
          <w:b/>
          <w:sz w:val="28"/>
          <w:szCs w:val="28"/>
        </w:rPr>
        <w:t>关于资格的声明函</w:t>
      </w:r>
    </w:p>
    <w:p w14:paraId="5144CF70">
      <w:pPr>
        <w:spacing w:line="440" w:lineRule="exact"/>
        <w:rPr>
          <w:rFonts w:hint="eastAsia" w:ascii="宋体" w:hAnsi="宋体" w:cs="Narkisim"/>
          <w:b/>
          <w:sz w:val="30"/>
          <w:szCs w:val="30"/>
        </w:rPr>
      </w:pPr>
    </w:p>
    <w:p w14:paraId="6FDAA04C">
      <w:pPr>
        <w:pStyle w:val="12"/>
        <w:spacing w:line="440" w:lineRule="exact"/>
        <w:ind w:left="420" w:leftChars="0"/>
        <w:rPr>
          <w:rFonts w:hint="eastAsia" w:ascii="宋体" w:hAnsi="宋体" w:cs="Narkisim"/>
          <w:sz w:val="24"/>
        </w:rPr>
      </w:pPr>
      <w:r>
        <w:rPr>
          <w:rFonts w:hint="eastAsia" w:ascii="宋体" w:hAnsi="宋体" w:cs="Narkisim"/>
          <w:sz w:val="24"/>
        </w:rPr>
        <w:t>致：</w:t>
      </w:r>
      <w:r>
        <w:rPr>
          <w:rFonts w:hint="eastAsia" w:ascii="宋体" w:hAnsi="宋体" w:cs="Narkisim"/>
          <w:sz w:val="24"/>
          <w:lang w:eastAsia="zh-CN"/>
        </w:rPr>
        <w:t>新疆太合昇咨询服务有限公司</w:t>
      </w:r>
      <w:r>
        <w:rPr>
          <w:rFonts w:hint="eastAsia" w:ascii="宋体" w:hAnsi="宋体" w:cs="Narkisim"/>
          <w:sz w:val="24"/>
        </w:rPr>
        <w:t>：</w:t>
      </w:r>
    </w:p>
    <w:p w14:paraId="3D02D501">
      <w:pPr>
        <w:pStyle w:val="12"/>
        <w:spacing w:line="440" w:lineRule="exact"/>
        <w:ind w:left="420" w:leftChars="0" w:firstLine="480" w:firstLineChars="200"/>
        <w:rPr>
          <w:rFonts w:hint="eastAsia" w:ascii="宋体" w:hAnsi="宋体" w:cs="Narkisim"/>
          <w:sz w:val="24"/>
        </w:rPr>
      </w:pPr>
      <w:r>
        <w:rPr>
          <w:rFonts w:hint="eastAsia" w:ascii="宋体" w:hAnsi="宋体" w:cs="Narkisim"/>
          <w:sz w:val="24"/>
        </w:rPr>
        <w:t>关于贵方20</w:t>
      </w:r>
      <w:r>
        <w:rPr>
          <w:rFonts w:hint="eastAsia" w:ascii="宋体" w:hAnsi="宋体" w:cs="Narkisim"/>
          <w:sz w:val="24"/>
          <w:u w:val="single"/>
        </w:rPr>
        <w:t>　</w:t>
      </w:r>
      <w:r>
        <w:rPr>
          <w:rFonts w:hint="eastAsia" w:ascii="宋体" w:hAnsi="宋体" w:cs="Narkisim"/>
          <w:sz w:val="24"/>
        </w:rPr>
        <w:t>年</w:t>
      </w:r>
      <w:r>
        <w:rPr>
          <w:rFonts w:hint="eastAsia" w:ascii="宋体" w:hAnsi="宋体" w:cs="Narkisim"/>
          <w:sz w:val="24"/>
          <w:u w:val="single"/>
        </w:rPr>
        <w:t>　　</w:t>
      </w:r>
      <w:r>
        <w:rPr>
          <w:rFonts w:hint="eastAsia" w:ascii="宋体" w:hAnsi="宋体" w:cs="Narkisim"/>
          <w:sz w:val="24"/>
        </w:rPr>
        <w:t>月</w:t>
      </w:r>
      <w:r>
        <w:rPr>
          <w:rFonts w:hint="eastAsia" w:ascii="宋体" w:hAnsi="宋体" w:cs="Narkisim"/>
          <w:sz w:val="24"/>
          <w:u w:val="single"/>
        </w:rPr>
        <w:t>　　</w:t>
      </w:r>
      <w:r>
        <w:rPr>
          <w:rFonts w:hint="eastAsia" w:ascii="宋体" w:hAnsi="宋体" w:cs="Narkisim"/>
          <w:sz w:val="24"/>
        </w:rPr>
        <w:t>日第</w:t>
      </w:r>
      <w:r>
        <w:rPr>
          <w:rFonts w:hint="eastAsia" w:ascii="宋体" w:hAnsi="宋体" w:cs="Narkisim"/>
          <w:sz w:val="24"/>
          <w:u w:val="single"/>
        </w:rPr>
        <w:t xml:space="preserve">  </w:t>
      </w:r>
      <w:r>
        <w:rPr>
          <w:rFonts w:hint="eastAsia" w:ascii="宋体" w:hAnsi="宋体" w:eastAsia="宋体" w:cs="Narkisim"/>
          <w:sz w:val="24"/>
          <w:u w:val="single"/>
        </w:rPr>
        <w:t>（</w:t>
      </w:r>
      <w:r>
        <w:rPr>
          <w:rFonts w:hint="eastAsia" w:ascii="宋体" w:hAnsi="宋体" w:eastAsia="宋体" w:cs="Narkisim"/>
          <w:sz w:val="24"/>
          <w:u w:val="single"/>
          <w:lang w:val="en-US" w:eastAsia="zh-CN"/>
        </w:rPr>
        <w:t>项目编号</w:t>
      </w:r>
      <w:r>
        <w:rPr>
          <w:rFonts w:hint="eastAsia" w:ascii="宋体" w:hAnsi="宋体" w:eastAsia="宋体" w:cs="Narkisim"/>
          <w:sz w:val="24"/>
          <w:u w:val="single"/>
        </w:rPr>
        <w:t>）</w:t>
      </w:r>
      <w:r>
        <w:rPr>
          <w:rFonts w:hint="eastAsia" w:ascii="宋体" w:hAnsi="宋体" w:cs="Narkisim"/>
          <w:sz w:val="24"/>
          <w:u w:val="single"/>
        </w:rPr>
        <w:t xml:space="preserve"> </w:t>
      </w:r>
      <w:r>
        <w:rPr>
          <w:rFonts w:hint="eastAsia" w:ascii="宋体" w:hAnsi="宋体" w:cs="Narkisim"/>
          <w:sz w:val="24"/>
        </w:rPr>
        <w:t>招标公告关于</w:t>
      </w:r>
      <w:r>
        <w:rPr>
          <w:rFonts w:hint="eastAsia" w:ascii="宋体" w:hAnsi="宋体" w:cs="Narkisim"/>
          <w:sz w:val="24"/>
          <w:u w:val="single"/>
        </w:rPr>
        <w:t>“　</w:t>
      </w:r>
      <w:r>
        <w:rPr>
          <w:rFonts w:hint="eastAsia" w:ascii="宋体" w:hAnsi="宋体" w:eastAsia="宋体" w:cs="Narkisim"/>
          <w:sz w:val="24"/>
          <w:u w:val="single"/>
        </w:rPr>
        <w:t xml:space="preserve"> （</w:t>
      </w:r>
      <w:r>
        <w:rPr>
          <w:rFonts w:hint="eastAsia" w:ascii="宋体" w:hAnsi="宋体" w:eastAsia="宋体" w:cs="Narkisim"/>
          <w:sz w:val="24"/>
          <w:u w:val="single"/>
          <w:lang w:val="en-US" w:eastAsia="zh-CN"/>
        </w:rPr>
        <w:t>项目名称</w:t>
      </w:r>
      <w:r>
        <w:rPr>
          <w:rFonts w:hint="eastAsia" w:ascii="宋体" w:hAnsi="宋体" w:eastAsia="宋体" w:cs="Narkisim"/>
          <w:sz w:val="24"/>
          <w:u w:val="single"/>
        </w:rPr>
        <w:t>）　　</w:t>
      </w:r>
      <w:r>
        <w:rPr>
          <w:rFonts w:hint="eastAsia" w:ascii="宋体" w:hAnsi="宋体" w:cs="Narkisim"/>
          <w:sz w:val="24"/>
          <w:u w:val="single"/>
        </w:rPr>
        <w:t>　”</w:t>
      </w:r>
      <w:r>
        <w:rPr>
          <w:rFonts w:hint="eastAsia" w:ascii="宋体" w:hAnsi="宋体" w:cs="Narkisim"/>
          <w:sz w:val="24"/>
        </w:rPr>
        <w:t>的招标项目，本签字人愿意参加投标，并有能力提供</w:t>
      </w:r>
      <w:r>
        <w:rPr>
          <w:rFonts w:hint="eastAsia" w:ascii="宋体" w:hAnsi="宋体" w:cs="Narkisim"/>
          <w:sz w:val="24"/>
          <w:u w:val="single"/>
        </w:rPr>
        <w:t xml:space="preserve">  （项目名称</w:t>
      </w:r>
      <w:r>
        <w:rPr>
          <w:rFonts w:hint="eastAsia" w:hAnsi="宋体" w:cs="Narkisim"/>
          <w:sz w:val="24"/>
          <w:u w:val="single"/>
          <w:lang w:eastAsia="zh-CN"/>
        </w:rPr>
        <w:t>、</w:t>
      </w:r>
      <w:r>
        <w:rPr>
          <w:rFonts w:hint="eastAsia" w:hAnsi="宋体" w:cs="Narkisim"/>
          <w:sz w:val="24"/>
          <w:u w:val="single"/>
          <w:lang w:val="en-US" w:eastAsia="zh-CN"/>
        </w:rPr>
        <w:t>项目包号</w:t>
      </w:r>
      <w:r>
        <w:rPr>
          <w:rFonts w:hint="eastAsia" w:ascii="宋体" w:hAnsi="宋体" w:cs="Narkisim"/>
          <w:sz w:val="24"/>
          <w:u w:val="single"/>
        </w:rPr>
        <w:t xml:space="preserve">） </w:t>
      </w:r>
      <w:r>
        <w:rPr>
          <w:rFonts w:hint="eastAsia" w:ascii="宋体" w:hAnsi="宋体" w:cs="Narkisim"/>
          <w:sz w:val="24"/>
        </w:rPr>
        <w:t>项目的招标服务，并保证所提交的所有文件和说明是真实和准确的。</w:t>
      </w:r>
    </w:p>
    <w:p w14:paraId="6DE66A73">
      <w:pPr>
        <w:pStyle w:val="12"/>
        <w:spacing w:line="440" w:lineRule="exact"/>
        <w:ind w:left="420" w:leftChars="0"/>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投标人名称        　</w:t>
      </w:r>
      <w:r>
        <w:rPr>
          <w:rFonts w:hint="eastAsia" w:ascii="宋体" w:hAnsi="宋体" w:cs="Narkisim"/>
          <w:sz w:val="24"/>
        </w:rPr>
        <w:t>　签字人姓名、职务：</w:t>
      </w:r>
      <w:r>
        <w:rPr>
          <w:rFonts w:hint="eastAsia" w:ascii="宋体" w:hAnsi="宋体" w:cs="Narkisim"/>
          <w:sz w:val="24"/>
          <w:u w:val="single"/>
        </w:rPr>
        <w:t xml:space="preserve">                 </w:t>
      </w:r>
    </w:p>
    <w:p w14:paraId="447CA53C">
      <w:pPr>
        <w:pStyle w:val="12"/>
        <w:spacing w:line="440" w:lineRule="exact"/>
        <w:ind w:left="420" w:leftChars="0"/>
        <w:rPr>
          <w:rFonts w:hint="eastAsia" w:ascii="宋体" w:hAnsi="宋体" w:cs="Narkisim"/>
          <w:sz w:val="24"/>
          <w:u w:val="single"/>
        </w:rPr>
      </w:pPr>
      <w:r>
        <w:rPr>
          <w:rFonts w:hint="eastAsia" w:ascii="宋体" w:hAnsi="宋体" w:cs="Narkisim"/>
          <w:sz w:val="24"/>
        </w:rPr>
        <w:t>地址：</w:t>
      </w:r>
      <w:r>
        <w:rPr>
          <w:rFonts w:hint="eastAsia" w:ascii="宋体" w:hAnsi="宋体" w:cs="Narkisim"/>
          <w:sz w:val="24"/>
          <w:u w:val="single"/>
        </w:rPr>
        <w:t>　　　　　　　　　　　　</w:t>
      </w:r>
      <w:r>
        <w:rPr>
          <w:rFonts w:hint="eastAsia" w:ascii="宋体" w:hAnsi="宋体" w:cs="Narkisim"/>
          <w:sz w:val="24"/>
        </w:rPr>
        <w:t>　受权签署本资格文件人：</w:t>
      </w:r>
      <w:r>
        <w:rPr>
          <w:rFonts w:hint="eastAsia" w:ascii="宋体" w:hAnsi="宋体" w:cs="Narkisim"/>
          <w:sz w:val="24"/>
          <w:u w:val="single"/>
        </w:rPr>
        <w:t xml:space="preserve">授权人姓名   </w:t>
      </w:r>
    </w:p>
    <w:p w14:paraId="64878B0C">
      <w:pPr>
        <w:pStyle w:val="12"/>
        <w:spacing w:line="440" w:lineRule="exact"/>
        <w:ind w:left="420" w:leftChars="0"/>
        <w:rPr>
          <w:rFonts w:hint="eastAsia" w:ascii="宋体" w:hAnsi="宋体" w:cs="Narkisim"/>
          <w:sz w:val="24"/>
        </w:rPr>
      </w:pPr>
      <w:r>
        <w:rPr>
          <w:rFonts w:hint="eastAsia" w:ascii="宋体" w:hAnsi="宋体" w:cs="Narkisim"/>
          <w:sz w:val="24"/>
        </w:rPr>
        <w:t>传真：</w:t>
      </w:r>
      <w:r>
        <w:rPr>
          <w:rFonts w:hint="eastAsia" w:ascii="宋体" w:hAnsi="宋体" w:cs="Narkisim"/>
          <w:sz w:val="24"/>
          <w:u w:val="single"/>
        </w:rPr>
        <w:t xml:space="preserve">　　　　　　            </w:t>
      </w:r>
      <w:r>
        <w:rPr>
          <w:rFonts w:hint="eastAsia" w:ascii="宋体" w:hAnsi="宋体" w:cs="Narkisim"/>
          <w:sz w:val="24"/>
        </w:rPr>
        <w:t>　　　　　　　　　　　　　</w:t>
      </w:r>
    </w:p>
    <w:p w14:paraId="04612FDD">
      <w:pPr>
        <w:pStyle w:val="12"/>
        <w:spacing w:line="440" w:lineRule="exact"/>
        <w:ind w:left="420" w:leftChars="0"/>
        <w:rPr>
          <w:rFonts w:hint="eastAsia" w:ascii="宋体" w:hAnsi="宋体" w:cs="Narkisim"/>
          <w:sz w:val="24"/>
          <w:u w:val="single"/>
        </w:rPr>
      </w:pPr>
      <w:r>
        <w:rPr>
          <w:rFonts w:hint="eastAsia" w:ascii="宋体" w:hAnsi="宋体" w:cs="Narkisim"/>
          <w:sz w:val="24"/>
        </w:rPr>
        <w:t>邮编：</w:t>
      </w:r>
      <w:r>
        <w:rPr>
          <w:rFonts w:hint="eastAsia" w:ascii="宋体" w:hAnsi="宋体" w:cs="Narkisim"/>
          <w:sz w:val="24"/>
          <w:u w:val="single"/>
        </w:rPr>
        <w:t>　　　　　　　　　　　　</w:t>
      </w:r>
      <w:r>
        <w:rPr>
          <w:rFonts w:hint="eastAsia" w:ascii="宋体" w:hAnsi="宋体" w:cs="Narkisim"/>
          <w:sz w:val="24"/>
        </w:rPr>
        <w:t>　电话：</w:t>
      </w:r>
      <w:r>
        <w:rPr>
          <w:rFonts w:hint="eastAsia" w:ascii="宋体" w:hAnsi="宋体" w:cs="Narkisim"/>
          <w:sz w:val="24"/>
          <w:u w:val="single"/>
        </w:rPr>
        <w:t>　　　　　　　　</w:t>
      </w:r>
    </w:p>
    <w:p w14:paraId="73F5AB3E">
      <w:pPr>
        <w:pStyle w:val="12"/>
        <w:spacing w:line="440" w:lineRule="exact"/>
        <w:ind w:left="420" w:leftChars="0"/>
        <w:rPr>
          <w:rFonts w:hint="eastAsia" w:ascii="宋体" w:hAnsi="宋体" w:cs="Narkisim"/>
          <w:sz w:val="24"/>
          <w:u w:val="single"/>
        </w:rPr>
      </w:pPr>
      <w:r>
        <w:rPr>
          <w:rFonts w:hint="eastAsia" w:ascii="宋体" w:hAnsi="宋体" w:cs="Narkisim"/>
          <w:sz w:val="24"/>
        </w:rPr>
        <w:t xml:space="preserve">盖章： </w:t>
      </w:r>
      <w:r>
        <w:rPr>
          <w:rFonts w:hint="eastAsia" w:ascii="宋体" w:hAnsi="宋体" w:cs="Narkisim"/>
          <w:sz w:val="24"/>
          <w:u w:val="single"/>
        </w:rPr>
        <w:t xml:space="preserve">                       </w:t>
      </w:r>
    </w:p>
    <w:p w14:paraId="1C5331FB">
      <w:pPr>
        <w:pStyle w:val="15"/>
        <w:spacing w:line="440" w:lineRule="exact"/>
        <w:rPr>
          <w:rFonts w:hint="eastAsia" w:hAnsi="宋体" w:cs="Narkisim"/>
          <w:sz w:val="24"/>
          <w:szCs w:val="24"/>
        </w:rPr>
      </w:pPr>
    </w:p>
    <w:p w14:paraId="420A8A94">
      <w:pPr>
        <w:pStyle w:val="15"/>
        <w:spacing w:line="440" w:lineRule="exact"/>
        <w:jc w:val="center"/>
        <w:rPr>
          <w:rFonts w:hint="eastAsia" w:hAnsi="宋体" w:cs="Narkisim"/>
          <w:sz w:val="24"/>
          <w:szCs w:val="24"/>
        </w:rPr>
      </w:pPr>
    </w:p>
    <w:p w14:paraId="240FF3F5">
      <w:pPr>
        <w:pStyle w:val="15"/>
        <w:spacing w:line="440" w:lineRule="exact"/>
        <w:jc w:val="center"/>
        <w:rPr>
          <w:rFonts w:hint="eastAsia" w:hAnsi="宋体" w:cs="Narkisim"/>
          <w:sz w:val="24"/>
          <w:szCs w:val="24"/>
        </w:rPr>
      </w:pPr>
    </w:p>
    <w:p w14:paraId="03E5B3BE">
      <w:pPr>
        <w:pStyle w:val="15"/>
        <w:spacing w:line="440" w:lineRule="exact"/>
        <w:jc w:val="center"/>
        <w:rPr>
          <w:rFonts w:hint="eastAsia" w:hAnsi="宋体" w:cs="Narkisim"/>
          <w:bCs/>
          <w:sz w:val="24"/>
          <w:szCs w:val="24"/>
        </w:rPr>
      </w:pPr>
      <w:r>
        <w:rPr>
          <w:rFonts w:hint="eastAsia" w:hAnsi="宋体" w:cs="Narkisim"/>
          <w:sz w:val="24"/>
          <w:szCs w:val="24"/>
        </w:rPr>
        <w:t>　　　　　　　　　　　　　　　　　　</w:t>
      </w:r>
      <w:r>
        <w:rPr>
          <w:rFonts w:hint="eastAsia" w:hAnsi="宋体" w:cs="Narkisim"/>
          <w:bCs/>
          <w:sz w:val="24"/>
          <w:szCs w:val="24"/>
          <w:u w:val="single"/>
        </w:rPr>
        <w:t>　  　</w:t>
      </w:r>
      <w:r>
        <w:rPr>
          <w:rFonts w:hint="eastAsia" w:hAnsi="宋体" w:cs="Narkisim"/>
          <w:bCs/>
          <w:sz w:val="24"/>
          <w:szCs w:val="24"/>
        </w:rPr>
        <w:t>年</w:t>
      </w:r>
      <w:r>
        <w:rPr>
          <w:rFonts w:hint="eastAsia" w:hAnsi="宋体" w:cs="Narkisim"/>
          <w:bCs/>
          <w:sz w:val="24"/>
          <w:szCs w:val="24"/>
          <w:u w:val="single"/>
        </w:rPr>
        <w:t xml:space="preserve">　  </w:t>
      </w:r>
      <w:r>
        <w:rPr>
          <w:rFonts w:hint="eastAsia" w:hAnsi="宋体" w:cs="Narkisim"/>
          <w:bCs/>
          <w:sz w:val="24"/>
          <w:szCs w:val="24"/>
        </w:rPr>
        <w:t>月</w:t>
      </w:r>
      <w:r>
        <w:rPr>
          <w:rFonts w:hint="eastAsia" w:hAnsi="宋体" w:cs="Narkisim"/>
          <w:bCs/>
          <w:sz w:val="24"/>
          <w:szCs w:val="24"/>
          <w:u w:val="single"/>
        </w:rPr>
        <w:t xml:space="preserve">　  </w:t>
      </w:r>
      <w:r>
        <w:rPr>
          <w:rFonts w:hint="eastAsia" w:hAnsi="宋体" w:cs="Narkisim"/>
          <w:bCs/>
          <w:sz w:val="24"/>
          <w:szCs w:val="24"/>
        </w:rPr>
        <w:t>日</w:t>
      </w:r>
    </w:p>
    <w:p w14:paraId="2BF3B5FE">
      <w:pPr>
        <w:pStyle w:val="15"/>
        <w:spacing w:line="440" w:lineRule="exact"/>
        <w:jc w:val="center"/>
        <w:rPr>
          <w:rFonts w:hint="eastAsia" w:hAnsi="宋体" w:cs="Narkisim"/>
          <w:bCs/>
          <w:sz w:val="24"/>
          <w:szCs w:val="24"/>
        </w:rPr>
      </w:pPr>
    </w:p>
    <w:p w14:paraId="273AC2FB">
      <w:pPr>
        <w:pStyle w:val="15"/>
        <w:spacing w:line="440" w:lineRule="exact"/>
        <w:jc w:val="center"/>
        <w:rPr>
          <w:rFonts w:hint="eastAsia" w:hAnsi="宋体" w:cs="Narkisim"/>
          <w:bCs/>
          <w:sz w:val="24"/>
          <w:szCs w:val="24"/>
        </w:rPr>
      </w:pPr>
    </w:p>
    <w:p w14:paraId="08CEB024">
      <w:pPr>
        <w:pStyle w:val="15"/>
        <w:spacing w:line="440" w:lineRule="exact"/>
        <w:jc w:val="center"/>
        <w:rPr>
          <w:rFonts w:hint="eastAsia" w:hAnsi="宋体" w:cs="Narkisim"/>
          <w:bCs/>
          <w:sz w:val="24"/>
          <w:szCs w:val="24"/>
        </w:rPr>
      </w:pPr>
    </w:p>
    <w:p w14:paraId="0CE542DB">
      <w:pPr>
        <w:pStyle w:val="15"/>
        <w:spacing w:line="440" w:lineRule="exact"/>
        <w:jc w:val="center"/>
        <w:rPr>
          <w:rFonts w:hint="eastAsia" w:hAnsi="宋体" w:cs="Narkisim"/>
          <w:bCs/>
          <w:sz w:val="24"/>
          <w:szCs w:val="24"/>
        </w:rPr>
      </w:pPr>
    </w:p>
    <w:p w14:paraId="23049CD1">
      <w:pPr>
        <w:pStyle w:val="15"/>
        <w:spacing w:line="440" w:lineRule="exact"/>
        <w:jc w:val="center"/>
        <w:rPr>
          <w:rFonts w:hint="eastAsia" w:hAnsi="宋体" w:cs="Narkisim"/>
          <w:bCs/>
          <w:sz w:val="24"/>
          <w:szCs w:val="24"/>
        </w:rPr>
      </w:pPr>
    </w:p>
    <w:p w14:paraId="6E07EC3C">
      <w:pPr>
        <w:pStyle w:val="15"/>
        <w:spacing w:line="440" w:lineRule="exact"/>
        <w:jc w:val="center"/>
        <w:rPr>
          <w:rFonts w:hint="eastAsia" w:hAnsi="宋体" w:cs="Narkisim"/>
          <w:bCs/>
          <w:sz w:val="24"/>
          <w:szCs w:val="24"/>
        </w:rPr>
      </w:pPr>
    </w:p>
    <w:p w14:paraId="1D74446A">
      <w:pPr>
        <w:pStyle w:val="15"/>
        <w:spacing w:line="440" w:lineRule="exact"/>
        <w:jc w:val="center"/>
        <w:rPr>
          <w:rFonts w:hint="eastAsia" w:hAnsi="宋体" w:cs="Narkisim"/>
          <w:bCs/>
          <w:sz w:val="24"/>
          <w:szCs w:val="24"/>
        </w:rPr>
      </w:pPr>
    </w:p>
    <w:p w14:paraId="052DD31E">
      <w:pPr>
        <w:pStyle w:val="15"/>
        <w:spacing w:line="440" w:lineRule="exact"/>
        <w:jc w:val="center"/>
        <w:rPr>
          <w:rFonts w:hint="eastAsia" w:hAnsi="宋体" w:cs="Narkisim"/>
          <w:bCs/>
          <w:sz w:val="24"/>
          <w:szCs w:val="24"/>
        </w:rPr>
      </w:pPr>
    </w:p>
    <w:p w14:paraId="4D82262B">
      <w:pPr>
        <w:pStyle w:val="15"/>
        <w:spacing w:line="440" w:lineRule="exact"/>
        <w:jc w:val="center"/>
        <w:rPr>
          <w:rFonts w:hint="eastAsia" w:hAnsi="宋体" w:cs="Narkisim"/>
          <w:bCs/>
          <w:sz w:val="24"/>
          <w:szCs w:val="24"/>
        </w:rPr>
      </w:pPr>
    </w:p>
    <w:p w14:paraId="6709EC47">
      <w:pPr>
        <w:pStyle w:val="15"/>
        <w:spacing w:line="440" w:lineRule="exact"/>
        <w:jc w:val="center"/>
        <w:rPr>
          <w:rFonts w:hint="eastAsia" w:hAnsi="宋体" w:cs="Narkisim"/>
          <w:bCs/>
          <w:sz w:val="24"/>
          <w:szCs w:val="24"/>
        </w:rPr>
      </w:pPr>
    </w:p>
    <w:p w14:paraId="0B2935F2">
      <w:pPr>
        <w:pStyle w:val="15"/>
        <w:spacing w:line="440" w:lineRule="exact"/>
        <w:jc w:val="center"/>
        <w:rPr>
          <w:rFonts w:hint="eastAsia" w:hAnsi="宋体" w:cs="Narkisim"/>
          <w:bCs/>
          <w:sz w:val="24"/>
          <w:szCs w:val="24"/>
        </w:rPr>
      </w:pPr>
    </w:p>
    <w:p w14:paraId="092294FC">
      <w:pPr>
        <w:spacing w:line="440" w:lineRule="exact"/>
        <w:rPr>
          <w:rFonts w:hint="eastAsia" w:ascii="宋体" w:hAnsi="宋体" w:cs="Narkisim"/>
          <w:b/>
          <w:sz w:val="30"/>
          <w:szCs w:val="30"/>
        </w:rPr>
      </w:pPr>
    </w:p>
    <w:p w14:paraId="678394A4">
      <w:pPr>
        <w:spacing w:line="440" w:lineRule="exact"/>
        <w:rPr>
          <w:rFonts w:hint="eastAsia" w:ascii="宋体" w:hAnsi="宋体" w:cs="Narkisim"/>
          <w:b/>
          <w:sz w:val="24"/>
          <w:szCs w:val="24"/>
        </w:rPr>
      </w:pPr>
    </w:p>
    <w:p w14:paraId="6D02A284">
      <w:pPr>
        <w:spacing w:line="440" w:lineRule="exact"/>
        <w:rPr>
          <w:rFonts w:hint="eastAsia" w:ascii="宋体" w:hAnsi="宋体" w:cs="Narkisim"/>
          <w:b/>
          <w:sz w:val="24"/>
          <w:szCs w:val="24"/>
        </w:rPr>
      </w:pPr>
    </w:p>
    <w:p w14:paraId="1E368305">
      <w:pPr>
        <w:spacing w:line="440" w:lineRule="exact"/>
        <w:rPr>
          <w:rFonts w:hint="eastAsia" w:ascii="宋体" w:hAnsi="宋体" w:cs="Narkisim"/>
          <w:b/>
          <w:sz w:val="24"/>
          <w:szCs w:val="24"/>
        </w:rPr>
      </w:pPr>
      <w:r>
        <w:rPr>
          <w:rFonts w:hint="eastAsia" w:ascii="宋体" w:hAnsi="宋体" w:cs="Narkisim"/>
          <w:b/>
          <w:sz w:val="24"/>
          <w:szCs w:val="24"/>
        </w:rPr>
        <w:t>（附件五）</w:t>
      </w:r>
    </w:p>
    <w:p w14:paraId="5968B945">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投标保证金</w:t>
      </w:r>
    </w:p>
    <w:p w14:paraId="51E8A990">
      <w:pPr>
        <w:spacing w:line="440" w:lineRule="exact"/>
        <w:jc w:val="center"/>
        <w:rPr>
          <w:rFonts w:hint="eastAsia" w:ascii="宋体" w:hAnsi="宋体" w:cs="Narkisim"/>
          <w:b/>
          <w:sz w:val="30"/>
          <w:szCs w:val="30"/>
        </w:rPr>
      </w:pPr>
    </w:p>
    <w:p w14:paraId="608AAEFD">
      <w:pPr>
        <w:snapToGrid w:val="0"/>
        <w:spacing w:line="400" w:lineRule="atLeast"/>
        <w:ind w:firstLine="482" w:firstLineChars="200"/>
        <w:jc w:val="left"/>
        <w:rPr>
          <w:rFonts w:hint="eastAsia" w:ascii="宋体" w:hAnsi="宋体" w:cs="Narkisim"/>
          <w:b/>
          <w:sz w:val="24"/>
        </w:rPr>
      </w:pPr>
      <w:r>
        <w:rPr>
          <w:rFonts w:hint="eastAsia" w:ascii="宋体" w:hAnsi="宋体" w:cs="Narkisim"/>
          <w:b/>
          <w:sz w:val="24"/>
        </w:rPr>
        <w:t>投标供应商应在此页提供保证金汇款凭证或保证金收据复印件</w:t>
      </w:r>
    </w:p>
    <w:p w14:paraId="2EF2274A">
      <w:pPr>
        <w:spacing w:line="440" w:lineRule="exact"/>
        <w:rPr>
          <w:rFonts w:hint="eastAsia" w:ascii="宋体" w:hAnsi="宋体" w:cs="Narkisim"/>
          <w:b/>
          <w:sz w:val="32"/>
          <w:szCs w:val="32"/>
        </w:rPr>
      </w:pPr>
    </w:p>
    <w:p w14:paraId="16FB4164">
      <w:pPr>
        <w:pStyle w:val="2"/>
        <w:ind w:firstLine="321"/>
        <w:rPr>
          <w:rFonts w:hint="eastAsia" w:ascii="宋体" w:hAnsi="宋体" w:cs="Narkisim"/>
          <w:b/>
          <w:sz w:val="32"/>
          <w:szCs w:val="32"/>
        </w:rPr>
      </w:pPr>
    </w:p>
    <w:p w14:paraId="1DB58CA2">
      <w:pPr>
        <w:pStyle w:val="2"/>
        <w:ind w:firstLine="321"/>
        <w:rPr>
          <w:rFonts w:hint="eastAsia" w:ascii="宋体" w:hAnsi="宋体" w:cs="Narkisim"/>
          <w:b/>
          <w:sz w:val="32"/>
          <w:szCs w:val="32"/>
        </w:rPr>
      </w:pPr>
    </w:p>
    <w:p w14:paraId="15A5C78F">
      <w:pPr>
        <w:pStyle w:val="2"/>
        <w:ind w:firstLine="321"/>
        <w:rPr>
          <w:rFonts w:hint="eastAsia" w:ascii="宋体" w:hAnsi="宋体" w:cs="Narkisim"/>
          <w:b/>
          <w:sz w:val="32"/>
          <w:szCs w:val="32"/>
        </w:rPr>
      </w:pPr>
    </w:p>
    <w:p w14:paraId="75E14F97">
      <w:pPr>
        <w:pStyle w:val="2"/>
        <w:ind w:firstLine="321"/>
        <w:rPr>
          <w:rFonts w:hint="eastAsia" w:ascii="宋体" w:hAnsi="宋体" w:cs="Narkisim"/>
          <w:b/>
          <w:sz w:val="32"/>
          <w:szCs w:val="32"/>
        </w:rPr>
      </w:pPr>
    </w:p>
    <w:p w14:paraId="30F86333">
      <w:pPr>
        <w:pStyle w:val="2"/>
        <w:ind w:firstLine="321"/>
        <w:rPr>
          <w:rFonts w:hint="eastAsia" w:ascii="宋体" w:hAnsi="宋体" w:cs="Narkisim"/>
          <w:b/>
          <w:sz w:val="32"/>
          <w:szCs w:val="32"/>
        </w:rPr>
      </w:pPr>
    </w:p>
    <w:p w14:paraId="2F8060E0">
      <w:pPr>
        <w:pStyle w:val="2"/>
        <w:ind w:firstLine="321"/>
        <w:rPr>
          <w:rFonts w:hint="eastAsia" w:ascii="宋体" w:hAnsi="宋体" w:cs="Narkisim"/>
          <w:b/>
          <w:sz w:val="32"/>
          <w:szCs w:val="32"/>
        </w:rPr>
      </w:pPr>
    </w:p>
    <w:p w14:paraId="5056A66A">
      <w:pPr>
        <w:pStyle w:val="2"/>
        <w:ind w:firstLine="321"/>
        <w:rPr>
          <w:rFonts w:hint="eastAsia" w:ascii="宋体" w:hAnsi="宋体" w:cs="Narkisim"/>
          <w:b/>
          <w:sz w:val="32"/>
          <w:szCs w:val="32"/>
        </w:rPr>
      </w:pPr>
    </w:p>
    <w:p w14:paraId="51865146">
      <w:pPr>
        <w:pStyle w:val="2"/>
        <w:ind w:firstLine="321"/>
        <w:rPr>
          <w:rFonts w:hint="eastAsia" w:ascii="宋体" w:hAnsi="宋体" w:cs="Narkisim"/>
          <w:b/>
          <w:sz w:val="32"/>
          <w:szCs w:val="32"/>
        </w:rPr>
      </w:pPr>
    </w:p>
    <w:p w14:paraId="79C378E2">
      <w:pPr>
        <w:pStyle w:val="2"/>
        <w:ind w:firstLine="321"/>
        <w:rPr>
          <w:rFonts w:hint="eastAsia" w:ascii="宋体" w:hAnsi="宋体" w:cs="Narkisim"/>
          <w:b/>
          <w:sz w:val="32"/>
          <w:szCs w:val="32"/>
        </w:rPr>
      </w:pPr>
    </w:p>
    <w:p w14:paraId="792D9BDB">
      <w:pPr>
        <w:pStyle w:val="2"/>
        <w:ind w:firstLine="321"/>
        <w:rPr>
          <w:rFonts w:hint="eastAsia" w:ascii="宋体" w:hAnsi="宋体" w:cs="Narkisim"/>
          <w:b/>
          <w:sz w:val="32"/>
          <w:szCs w:val="32"/>
        </w:rPr>
      </w:pPr>
    </w:p>
    <w:p w14:paraId="38E56341">
      <w:pPr>
        <w:pStyle w:val="2"/>
        <w:ind w:firstLine="321"/>
        <w:rPr>
          <w:rFonts w:hint="eastAsia" w:ascii="宋体" w:hAnsi="宋体" w:cs="Narkisim"/>
          <w:b/>
          <w:sz w:val="32"/>
          <w:szCs w:val="32"/>
        </w:rPr>
      </w:pPr>
    </w:p>
    <w:p w14:paraId="0DA2971A">
      <w:pPr>
        <w:pStyle w:val="2"/>
        <w:ind w:firstLine="321"/>
        <w:rPr>
          <w:rFonts w:hint="eastAsia" w:ascii="宋体" w:hAnsi="宋体" w:cs="Narkisim"/>
          <w:b/>
          <w:sz w:val="32"/>
          <w:szCs w:val="32"/>
        </w:rPr>
      </w:pPr>
    </w:p>
    <w:p w14:paraId="12003323">
      <w:pPr>
        <w:pStyle w:val="2"/>
        <w:ind w:firstLine="321"/>
        <w:rPr>
          <w:rFonts w:hint="eastAsia" w:ascii="宋体" w:hAnsi="宋体" w:cs="Narkisim"/>
          <w:b/>
          <w:sz w:val="32"/>
          <w:szCs w:val="32"/>
        </w:rPr>
      </w:pPr>
    </w:p>
    <w:p w14:paraId="189EA542">
      <w:pPr>
        <w:pStyle w:val="2"/>
        <w:ind w:firstLine="321"/>
        <w:rPr>
          <w:rFonts w:hint="eastAsia" w:ascii="宋体" w:hAnsi="宋体" w:cs="Narkisim"/>
          <w:b/>
          <w:sz w:val="32"/>
          <w:szCs w:val="32"/>
        </w:rPr>
      </w:pPr>
    </w:p>
    <w:p w14:paraId="295B3959">
      <w:pPr>
        <w:pStyle w:val="2"/>
        <w:ind w:firstLine="321"/>
        <w:rPr>
          <w:rFonts w:hint="eastAsia" w:ascii="宋体" w:hAnsi="宋体" w:cs="Narkisim"/>
          <w:b/>
          <w:sz w:val="32"/>
          <w:szCs w:val="32"/>
        </w:rPr>
      </w:pPr>
    </w:p>
    <w:p w14:paraId="0A2E3296">
      <w:pPr>
        <w:spacing w:line="440" w:lineRule="exact"/>
        <w:jc w:val="left"/>
        <w:rPr>
          <w:rFonts w:hint="eastAsia" w:ascii="宋体" w:hAnsi="宋体" w:cs="Narkisim"/>
          <w:b/>
          <w:sz w:val="24"/>
          <w:szCs w:val="24"/>
        </w:rPr>
      </w:pPr>
    </w:p>
    <w:p w14:paraId="7E63E054">
      <w:pPr>
        <w:spacing w:line="440" w:lineRule="exact"/>
        <w:jc w:val="left"/>
        <w:rPr>
          <w:rFonts w:hint="eastAsia" w:ascii="宋体" w:hAnsi="宋体" w:cs="Narkisim"/>
          <w:b/>
          <w:sz w:val="28"/>
          <w:szCs w:val="28"/>
        </w:rPr>
      </w:pPr>
      <w:r>
        <w:rPr>
          <w:rFonts w:hint="eastAsia" w:ascii="宋体" w:hAnsi="宋体" w:cs="Narkisim"/>
          <w:b/>
          <w:sz w:val="24"/>
          <w:szCs w:val="24"/>
        </w:rPr>
        <w:t>（附件六）</w:t>
      </w:r>
    </w:p>
    <w:p w14:paraId="4EF8E14D">
      <w:pPr>
        <w:spacing w:line="440" w:lineRule="exact"/>
        <w:jc w:val="center"/>
        <w:outlineLvl w:val="9"/>
        <w:rPr>
          <w:rFonts w:hint="eastAsia" w:ascii="宋体" w:hAnsi="宋体" w:cs="Narkisim"/>
          <w:sz w:val="28"/>
          <w:szCs w:val="28"/>
        </w:rPr>
      </w:pPr>
      <w:r>
        <w:rPr>
          <w:rFonts w:hint="eastAsia" w:ascii="宋体" w:hAnsi="宋体" w:cs="Narkisim"/>
          <w:b/>
          <w:sz w:val="28"/>
          <w:szCs w:val="28"/>
        </w:rPr>
        <w:t>投标供应商基本情况表（附资格审查资料）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35"/>
        <w:gridCol w:w="1402"/>
        <w:gridCol w:w="854"/>
        <w:gridCol w:w="1739"/>
        <w:gridCol w:w="1730"/>
      </w:tblGrid>
      <w:tr w14:paraId="4EF0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1A707FC">
            <w:pPr>
              <w:jc w:val="center"/>
              <w:rPr>
                <w:rFonts w:hint="eastAsia" w:ascii="宋体" w:hAnsi="宋体" w:cs="Narkisim"/>
                <w:sz w:val="24"/>
                <w:szCs w:val="24"/>
              </w:rPr>
            </w:pPr>
            <w:r>
              <w:rPr>
                <w:rFonts w:hint="eastAsia" w:ascii="宋体" w:hAnsi="宋体" w:cs="Narkisim"/>
                <w:sz w:val="24"/>
                <w:szCs w:val="24"/>
              </w:rPr>
              <w:t>企业注册名称</w:t>
            </w:r>
          </w:p>
        </w:tc>
        <w:tc>
          <w:tcPr>
            <w:tcW w:w="3291" w:type="dxa"/>
            <w:gridSpan w:val="3"/>
            <w:tcBorders>
              <w:top w:val="single" w:color="auto" w:sz="4" w:space="0"/>
              <w:left w:val="single" w:color="auto" w:sz="4" w:space="0"/>
              <w:bottom w:val="single" w:color="auto" w:sz="4" w:space="0"/>
              <w:right w:val="single" w:color="auto" w:sz="4" w:space="0"/>
            </w:tcBorders>
            <w:noWrap w:val="0"/>
            <w:vAlign w:val="center"/>
          </w:tcPr>
          <w:p w14:paraId="18D0891A">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D707679">
            <w:pPr>
              <w:jc w:val="center"/>
              <w:rPr>
                <w:rFonts w:hint="eastAsia" w:ascii="宋体" w:hAnsi="宋体" w:cs="Narkisim"/>
                <w:sz w:val="24"/>
                <w:szCs w:val="24"/>
              </w:rPr>
            </w:pPr>
            <w:r>
              <w:rPr>
                <w:rFonts w:hint="eastAsia" w:ascii="宋体" w:hAnsi="宋体" w:cs="Narkisim"/>
                <w:sz w:val="24"/>
                <w:szCs w:val="24"/>
              </w:rPr>
              <w:t>建立日期</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196C7EE6">
            <w:pPr>
              <w:jc w:val="center"/>
              <w:rPr>
                <w:rFonts w:hint="eastAsia" w:ascii="宋体" w:hAnsi="宋体" w:cs="Narkisim"/>
                <w:sz w:val="24"/>
                <w:szCs w:val="24"/>
              </w:rPr>
            </w:pPr>
          </w:p>
        </w:tc>
      </w:tr>
      <w:tr w14:paraId="7875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D027B66">
            <w:pPr>
              <w:jc w:val="center"/>
              <w:rPr>
                <w:rFonts w:hint="eastAsia" w:ascii="宋体" w:hAnsi="宋体" w:cs="Narkisim"/>
                <w:sz w:val="24"/>
                <w:szCs w:val="24"/>
              </w:rPr>
            </w:pPr>
            <w:r>
              <w:rPr>
                <w:rFonts w:hint="eastAsia" w:ascii="宋体" w:hAnsi="宋体" w:cs="Narkisim"/>
                <w:sz w:val="24"/>
                <w:szCs w:val="24"/>
              </w:rPr>
              <w:t>企业法人代表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A2D90F6">
            <w:pPr>
              <w:jc w:val="center"/>
              <w:rPr>
                <w:rFonts w:hint="eastAsia" w:ascii="宋体" w:hAnsi="宋体" w:cs="Narkisim"/>
                <w:sz w:val="24"/>
                <w:szCs w:val="24"/>
              </w:rPr>
            </w:pPr>
          </w:p>
        </w:tc>
        <w:tc>
          <w:tcPr>
            <w:tcW w:w="1402" w:type="dxa"/>
            <w:tcBorders>
              <w:top w:val="single" w:color="auto" w:sz="4" w:space="0"/>
              <w:left w:val="single" w:color="auto" w:sz="4" w:space="0"/>
              <w:bottom w:val="single" w:color="auto" w:sz="4" w:space="0"/>
              <w:right w:val="single" w:color="auto" w:sz="4" w:space="0"/>
            </w:tcBorders>
            <w:noWrap w:val="0"/>
            <w:vAlign w:val="center"/>
          </w:tcPr>
          <w:p w14:paraId="2CAF1A8C">
            <w:pPr>
              <w:jc w:val="center"/>
              <w:rPr>
                <w:rFonts w:hint="eastAsia" w:ascii="宋体" w:hAnsi="宋体" w:cs="Narkisim"/>
                <w:sz w:val="24"/>
                <w:szCs w:val="24"/>
              </w:rPr>
            </w:pPr>
            <w:r>
              <w:rPr>
                <w:rFonts w:hint="eastAsia" w:ascii="宋体" w:hAnsi="宋体" w:cs="Narkisim"/>
                <w:sz w:val="24"/>
                <w:szCs w:val="24"/>
              </w:rPr>
              <w:t>职称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5856A3">
            <w:pPr>
              <w:jc w:val="center"/>
              <w:rPr>
                <w:rFonts w:hint="eastAsia" w:ascii="宋体" w:hAnsi="宋体" w:cs="Narkisim"/>
                <w:sz w:val="24"/>
                <w:szCs w:val="24"/>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530673A3">
            <w:pPr>
              <w:jc w:val="center"/>
              <w:rPr>
                <w:rFonts w:hint="eastAsia" w:ascii="宋体" w:hAnsi="宋体" w:cs="Narkisim"/>
                <w:sz w:val="24"/>
                <w:szCs w:val="24"/>
              </w:rPr>
            </w:pPr>
            <w:r>
              <w:rPr>
                <w:rFonts w:hint="eastAsia" w:ascii="宋体" w:hAnsi="宋体" w:cs="Narkisim"/>
                <w:sz w:val="24"/>
                <w:szCs w:val="24"/>
              </w:rPr>
              <w:t>企业性质</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7D2845C">
            <w:pPr>
              <w:jc w:val="center"/>
              <w:rPr>
                <w:rFonts w:hint="eastAsia" w:ascii="宋体" w:hAnsi="宋体" w:cs="Narkisim"/>
                <w:sz w:val="24"/>
                <w:szCs w:val="24"/>
              </w:rPr>
            </w:pPr>
          </w:p>
        </w:tc>
      </w:tr>
      <w:tr w14:paraId="681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21A5CE3">
            <w:pPr>
              <w:jc w:val="center"/>
              <w:rPr>
                <w:rFonts w:hint="eastAsia" w:ascii="宋体" w:hAnsi="宋体" w:cs="Narkisim"/>
                <w:sz w:val="24"/>
                <w:szCs w:val="24"/>
              </w:rPr>
            </w:pPr>
            <w:r>
              <w:rPr>
                <w:rFonts w:hint="eastAsia" w:ascii="宋体" w:hAnsi="宋体" w:cs="Narkisim"/>
                <w:sz w:val="24"/>
                <w:szCs w:val="24"/>
              </w:rPr>
              <w:t>地址</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35D01C8A">
            <w:pPr>
              <w:jc w:val="center"/>
              <w:rPr>
                <w:rFonts w:hint="eastAsia" w:ascii="宋体" w:hAnsi="宋体" w:cs="Narkisim"/>
                <w:sz w:val="24"/>
                <w:szCs w:val="24"/>
              </w:rPr>
            </w:pPr>
          </w:p>
        </w:tc>
      </w:tr>
      <w:tr w14:paraId="1BE9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5C54AC68">
            <w:pPr>
              <w:jc w:val="center"/>
              <w:rPr>
                <w:rFonts w:hint="eastAsia" w:ascii="宋体" w:hAnsi="宋体" w:cs="Narkisim"/>
                <w:sz w:val="24"/>
                <w:szCs w:val="24"/>
              </w:rPr>
            </w:pPr>
            <w:r>
              <w:rPr>
                <w:rFonts w:hint="eastAsia" w:ascii="宋体" w:hAnsi="宋体" w:cs="Narkisim"/>
                <w:sz w:val="24"/>
                <w:szCs w:val="24"/>
              </w:rPr>
              <w:t>企业资质等级</w:t>
            </w: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03495939">
            <w:pPr>
              <w:jc w:val="center"/>
              <w:rPr>
                <w:rFonts w:hint="eastAsia" w:ascii="宋体" w:hAnsi="宋体" w:cs="Narkisim"/>
                <w:sz w:val="24"/>
                <w:szCs w:val="24"/>
              </w:rPr>
            </w:pPr>
            <w:r>
              <w:rPr>
                <w:rFonts w:hint="eastAsia" w:ascii="宋体" w:hAnsi="宋体" w:cs="Narkisim"/>
                <w:sz w:val="24"/>
                <w:szCs w:val="24"/>
              </w:rPr>
              <w:t xml:space="preserve"> </w:t>
            </w:r>
          </w:p>
        </w:tc>
      </w:tr>
      <w:tr w14:paraId="179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0C5107F4">
            <w:pPr>
              <w:jc w:val="center"/>
              <w:rPr>
                <w:rFonts w:hint="eastAsia" w:ascii="宋体" w:hAnsi="宋体" w:cs="Narkisim"/>
                <w:sz w:val="24"/>
                <w:szCs w:val="24"/>
              </w:rPr>
            </w:pPr>
            <w:r>
              <w:rPr>
                <w:rFonts w:hint="eastAsia" w:ascii="宋体" w:hAnsi="宋体" w:cs="Narkisim"/>
                <w:sz w:val="24"/>
                <w:szCs w:val="24"/>
              </w:rPr>
              <w:t>上级主管部门</w:t>
            </w:r>
          </w:p>
        </w:tc>
        <w:tc>
          <w:tcPr>
            <w:tcW w:w="676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631F1C12">
            <w:pPr>
              <w:jc w:val="center"/>
              <w:rPr>
                <w:rFonts w:hint="eastAsia" w:ascii="宋体" w:hAnsi="宋体" w:cs="Narkisim"/>
                <w:sz w:val="24"/>
                <w:szCs w:val="24"/>
              </w:rPr>
            </w:pPr>
          </w:p>
        </w:tc>
      </w:tr>
      <w:tr w14:paraId="63A2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33A11C3D">
            <w:pPr>
              <w:jc w:val="center"/>
              <w:rPr>
                <w:rFonts w:hint="eastAsia" w:ascii="宋体" w:hAnsi="宋体" w:cs="Narkisim"/>
                <w:sz w:val="24"/>
                <w:szCs w:val="24"/>
              </w:rPr>
            </w:pPr>
            <w:r>
              <w:rPr>
                <w:rFonts w:hint="eastAsia" w:ascii="宋体" w:hAnsi="宋体" w:cs="Narkisim"/>
                <w:sz w:val="24"/>
                <w:szCs w:val="24"/>
              </w:rPr>
              <w:t>批准成立机构</w:t>
            </w:r>
          </w:p>
        </w:tc>
        <w:tc>
          <w:tcPr>
            <w:tcW w:w="676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5D224B97">
            <w:pPr>
              <w:widowControl/>
              <w:jc w:val="left"/>
              <w:rPr>
                <w:rFonts w:hint="eastAsia" w:ascii="宋体" w:hAnsi="宋体" w:cs="Narkisim"/>
                <w:sz w:val="24"/>
                <w:szCs w:val="24"/>
              </w:rPr>
            </w:pPr>
          </w:p>
        </w:tc>
      </w:tr>
      <w:tr w14:paraId="2F37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BFD70F3">
            <w:pPr>
              <w:jc w:val="center"/>
              <w:rPr>
                <w:rFonts w:hint="eastAsia" w:ascii="宋体" w:hAnsi="宋体" w:cs="Narkisim"/>
                <w:sz w:val="24"/>
                <w:szCs w:val="24"/>
              </w:rPr>
            </w:pPr>
          </w:p>
          <w:p w14:paraId="03730F65">
            <w:pPr>
              <w:jc w:val="center"/>
              <w:rPr>
                <w:rFonts w:hint="eastAsia" w:ascii="宋体" w:hAnsi="宋体" w:cs="Narkisim"/>
                <w:sz w:val="24"/>
                <w:szCs w:val="24"/>
              </w:rPr>
            </w:pPr>
            <w:r>
              <w:rPr>
                <w:rFonts w:hint="eastAsia" w:ascii="宋体" w:hAnsi="宋体" w:cs="Narkisim"/>
                <w:sz w:val="24"/>
                <w:szCs w:val="24"/>
              </w:rPr>
              <w:t>经</w:t>
            </w:r>
          </w:p>
          <w:p w14:paraId="04398F49">
            <w:pPr>
              <w:jc w:val="center"/>
              <w:rPr>
                <w:rFonts w:hint="eastAsia" w:ascii="宋体" w:hAnsi="宋体" w:cs="Narkisim"/>
                <w:sz w:val="24"/>
                <w:szCs w:val="24"/>
              </w:rPr>
            </w:pPr>
            <w:r>
              <w:rPr>
                <w:rFonts w:hint="eastAsia" w:ascii="宋体" w:hAnsi="宋体" w:cs="Narkisim"/>
                <w:sz w:val="24"/>
                <w:szCs w:val="24"/>
              </w:rPr>
              <w:t>营</w:t>
            </w:r>
          </w:p>
          <w:p w14:paraId="137DBD1D">
            <w:pPr>
              <w:jc w:val="center"/>
              <w:rPr>
                <w:rFonts w:hint="eastAsia" w:ascii="宋体" w:hAnsi="宋体" w:cs="Narkisim"/>
                <w:sz w:val="24"/>
                <w:szCs w:val="24"/>
              </w:rPr>
            </w:pPr>
            <w:r>
              <w:rPr>
                <w:rFonts w:hint="eastAsia" w:ascii="宋体" w:hAnsi="宋体" w:cs="Narkisim"/>
                <w:sz w:val="24"/>
                <w:szCs w:val="24"/>
              </w:rPr>
              <w:t>范</w:t>
            </w:r>
          </w:p>
          <w:p w14:paraId="64813895">
            <w:pPr>
              <w:ind w:firstLine="750"/>
              <w:rPr>
                <w:rFonts w:hint="eastAsia" w:ascii="宋体" w:hAnsi="宋体" w:cs="Narkisim"/>
                <w:sz w:val="24"/>
                <w:szCs w:val="24"/>
              </w:rPr>
            </w:pPr>
            <w:r>
              <w:rPr>
                <w:rFonts w:hint="eastAsia" w:ascii="宋体" w:hAnsi="宋体" w:cs="Narkisim"/>
                <w:sz w:val="24"/>
                <w:szCs w:val="24"/>
              </w:rPr>
              <w:t>围</w:t>
            </w:r>
          </w:p>
          <w:p w14:paraId="77452349">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57D62E1F">
            <w:pPr>
              <w:jc w:val="center"/>
              <w:rPr>
                <w:rFonts w:hint="eastAsia" w:ascii="宋体" w:hAnsi="宋体" w:cs="Narkisim"/>
                <w:sz w:val="24"/>
                <w:szCs w:val="24"/>
              </w:rPr>
            </w:pPr>
          </w:p>
        </w:tc>
      </w:tr>
      <w:tr w14:paraId="543B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960" w:type="dxa"/>
            <w:tcBorders>
              <w:top w:val="single" w:color="auto" w:sz="4" w:space="0"/>
              <w:left w:val="single" w:color="auto" w:sz="4" w:space="0"/>
              <w:bottom w:val="single" w:color="auto" w:sz="4" w:space="0"/>
              <w:right w:val="single" w:color="auto" w:sz="4" w:space="0"/>
            </w:tcBorders>
            <w:noWrap w:val="0"/>
            <w:vAlign w:val="center"/>
          </w:tcPr>
          <w:p w14:paraId="771C348B">
            <w:pPr>
              <w:jc w:val="center"/>
              <w:rPr>
                <w:rFonts w:hint="eastAsia" w:ascii="宋体" w:hAnsi="宋体" w:cs="Narkisim"/>
                <w:sz w:val="24"/>
                <w:szCs w:val="24"/>
              </w:rPr>
            </w:pPr>
          </w:p>
          <w:p w14:paraId="773D440C">
            <w:pPr>
              <w:jc w:val="center"/>
              <w:rPr>
                <w:rFonts w:hint="eastAsia" w:ascii="宋体" w:hAnsi="宋体" w:cs="Narkisim"/>
                <w:sz w:val="24"/>
                <w:szCs w:val="24"/>
              </w:rPr>
            </w:pPr>
            <w:r>
              <w:rPr>
                <w:rFonts w:hint="eastAsia" w:ascii="宋体" w:hAnsi="宋体" w:cs="Narkisim"/>
                <w:sz w:val="24"/>
                <w:szCs w:val="24"/>
              </w:rPr>
              <w:t>企</w:t>
            </w:r>
          </w:p>
          <w:p w14:paraId="6F340C99">
            <w:pPr>
              <w:jc w:val="center"/>
              <w:rPr>
                <w:rFonts w:hint="eastAsia" w:ascii="宋体" w:hAnsi="宋体" w:cs="Narkisim"/>
                <w:sz w:val="24"/>
                <w:szCs w:val="24"/>
              </w:rPr>
            </w:pPr>
            <w:r>
              <w:rPr>
                <w:rFonts w:hint="eastAsia" w:ascii="宋体" w:hAnsi="宋体" w:cs="Narkisim"/>
                <w:sz w:val="24"/>
                <w:szCs w:val="24"/>
              </w:rPr>
              <w:t>业</w:t>
            </w:r>
          </w:p>
          <w:p w14:paraId="311C1AC1">
            <w:pPr>
              <w:jc w:val="center"/>
              <w:rPr>
                <w:rFonts w:hint="eastAsia" w:ascii="宋体" w:hAnsi="宋体" w:cs="Narkisim"/>
                <w:sz w:val="24"/>
                <w:szCs w:val="24"/>
              </w:rPr>
            </w:pPr>
            <w:r>
              <w:rPr>
                <w:rFonts w:hint="eastAsia" w:ascii="宋体" w:hAnsi="宋体" w:cs="Narkisim"/>
                <w:sz w:val="24"/>
                <w:szCs w:val="24"/>
              </w:rPr>
              <w:t>简</w:t>
            </w:r>
          </w:p>
          <w:p w14:paraId="460FA8E7">
            <w:pPr>
              <w:ind w:firstLine="750"/>
              <w:rPr>
                <w:rFonts w:hint="eastAsia" w:ascii="宋体" w:hAnsi="宋体" w:cs="Narkisim"/>
                <w:sz w:val="24"/>
                <w:szCs w:val="24"/>
              </w:rPr>
            </w:pPr>
            <w:r>
              <w:rPr>
                <w:rFonts w:hint="eastAsia" w:ascii="宋体" w:hAnsi="宋体" w:cs="Narkisim"/>
                <w:sz w:val="24"/>
                <w:szCs w:val="24"/>
              </w:rPr>
              <w:t>历</w:t>
            </w:r>
          </w:p>
          <w:p w14:paraId="78B8EACD">
            <w:pPr>
              <w:jc w:val="center"/>
              <w:rPr>
                <w:rFonts w:hint="eastAsia" w:ascii="宋体" w:hAnsi="宋体" w:cs="Narkisim"/>
                <w:sz w:val="24"/>
                <w:szCs w:val="24"/>
              </w:rPr>
            </w:pPr>
          </w:p>
        </w:tc>
        <w:tc>
          <w:tcPr>
            <w:tcW w:w="6760" w:type="dxa"/>
            <w:gridSpan w:val="5"/>
            <w:tcBorders>
              <w:top w:val="single" w:color="auto" w:sz="4" w:space="0"/>
              <w:left w:val="single" w:color="auto" w:sz="4" w:space="0"/>
              <w:bottom w:val="single" w:color="auto" w:sz="4" w:space="0"/>
              <w:right w:val="single" w:color="auto" w:sz="4" w:space="0"/>
            </w:tcBorders>
            <w:noWrap w:val="0"/>
            <w:vAlign w:val="center"/>
          </w:tcPr>
          <w:p w14:paraId="56B328B7">
            <w:pPr>
              <w:jc w:val="center"/>
              <w:rPr>
                <w:rFonts w:hint="eastAsia" w:ascii="宋体" w:hAnsi="宋体" w:cs="Narkisim"/>
                <w:sz w:val="24"/>
                <w:szCs w:val="24"/>
              </w:rPr>
            </w:pPr>
          </w:p>
        </w:tc>
      </w:tr>
    </w:tbl>
    <w:p w14:paraId="3DF1F2C3">
      <w:pPr>
        <w:spacing w:line="440" w:lineRule="exact"/>
        <w:ind w:firstLine="480" w:firstLineChars="200"/>
        <w:rPr>
          <w:rFonts w:hint="eastAsia" w:ascii="宋体" w:hAnsi="宋体" w:cs="Narkisim"/>
          <w:sz w:val="24"/>
          <w:szCs w:val="24"/>
        </w:rPr>
      </w:pPr>
      <w:bookmarkStart w:id="12" w:name="OLE_LINK7"/>
      <w:r>
        <w:rPr>
          <w:rFonts w:hint="eastAsia" w:ascii="宋体" w:hAnsi="宋体" w:cs="Narkisim"/>
          <w:sz w:val="24"/>
          <w:szCs w:val="24"/>
        </w:rPr>
        <w:t>注：在本表后应附：</w:t>
      </w:r>
    </w:p>
    <w:p w14:paraId="639B1F7E">
      <w:pPr>
        <w:spacing w:line="440" w:lineRule="exact"/>
        <w:ind w:firstLine="480" w:firstLineChars="200"/>
        <w:rPr>
          <w:rFonts w:hint="eastAsia" w:ascii="宋体" w:hAnsi="宋体" w:cs="Narkisim"/>
          <w:sz w:val="24"/>
          <w:szCs w:val="24"/>
        </w:rPr>
      </w:pPr>
      <w:r>
        <w:rPr>
          <w:rFonts w:hint="eastAsia" w:ascii="宋体" w:hAnsi="宋体" w:cs="Narkisim"/>
          <w:sz w:val="24"/>
          <w:szCs w:val="24"/>
        </w:rPr>
        <w:t>1.符合《中华人民共和国政府采购法》第二十二条的规定；</w:t>
      </w:r>
    </w:p>
    <w:p w14:paraId="6C76961F">
      <w:pPr>
        <w:spacing w:line="440" w:lineRule="exact"/>
        <w:ind w:firstLine="480" w:firstLineChars="200"/>
        <w:rPr>
          <w:rFonts w:hint="eastAsia" w:ascii="宋体" w:hAnsi="宋体" w:cs="Narkisim"/>
          <w:sz w:val="24"/>
          <w:szCs w:val="24"/>
        </w:rPr>
      </w:pPr>
      <w:r>
        <w:rPr>
          <w:rFonts w:hint="eastAsia" w:ascii="宋体" w:hAnsi="宋体" w:cs="Narkisim"/>
          <w:sz w:val="24"/>
          <w:szCs w:val="24"/>
        </w:rPr>
        <w:t>（1）具有独立承担民事责任的能力（提供法人或者其他组织的营业执照等证明文件，自然人的身份证明）；</w:t>
      </w:r>
    </w:p>
    <w:p w14:paraId="26E90D3C">
      <w:pPr>
        <w:spacing w:line="440" w:lineRule="exact"/>
        <w:ind w:firstLine="480" w:firstLineChars="200"/>
        <w:rPr>
          <w:rFonts w:hint="eastAsia" w:ascii="宋体" w:hAnsi="宋体" w:cs="Narkisim"/>
          <w:sz w:val="24"/>
          <w:szCs w:val="24"/>
        </w:rPr>
      </w:pPr>
      <w:r>
        <w:rPr>
          <w:rFonts w:hint="eastAsia" w:ascii="宋体" w:hAnsi="宋体" w:cs="Narkisim"/>
          <w:sz w:val="24"/>
          <w:szCs w:val="24"/>
        </w:rPr>
        <w:t>（2）具有良好的商业信誉和健全的财务会计制度（提供</w:t>
      </w:r>
      <w:r>
        <w:rPr>
          <w:rFonts w:hint="eastAsia" w:ascii="宋体" w:hAnsi="宋体" w:cs="Narkisim"/>
          <w:sz w:val="24"/>
          <w:szCs w:val="24"/>
          <w:lang w:val="en-US" w:eastAsia="zh-CN"/>
        </w:rPr>
        <w:t>2023</w:t>
      </w:r>
      <w:r>
        <w:rPr>
          <w:rFonts w:hint="eastAsia" w:ascii="宋体" w:hAnsi="宋体" w:cs="Narkisim"/>
          <w:sz w:val="24"/>
          <w:szCs w:val="24"/>
        </w:rPr>
        <w:t>年度财务审计报告或半年内任意一个月财务报表（财务报表应至少包括资产负债表、损益表、现金流量表或财务状况变动表，当月新成立公司不需提供）；</w:t>
      </w:r>
    </w:p>
    <w:p w14:paraId="768D70D2">
      <w:pPr>
        <w:spacing w:line="440" w:lineRule="exact"/>
        <w:ind w:firstLine="480" w:firstLineChars="200"/>
        <w:rPr>
          <w:rFonts w:hint="eastAsia" w:ascii="宋体" w:hAnsi="宋体" w:cs="Narkisim"/>
          <w:sz w:val="24"/>
          <w:szCs w:val="24"/>
        </w:rPr>
      </w:pPr>
      <w:r>
        <w:rPr>
          <w:rFonts w:hint="eastAsia" w:ascii="宋体" w:hAnsi="宋体" w:cs="Narkisim"/>
          <w:sz w:val="24"/>
          <w:szCs w:val="24"/>
        </w:rPr>
        <w:t>（3）具有履行合同所必需的设备和专业技术能力（提供具有履行合同所必需的设备和专业技术能力相关证明材料或声明）；</w:t>
      </w:r>
    </w:p>
    <w:p w14:paraId="54C523B7">
      <w:pPr>
        <w:spacing w:line="440" w:lineRule="exact"/>
        <w:ind w:firstLine="480" w:firstLineChars="200"/>
        <w:rPr>
          <w:rFonts w:hint="eastAsia" w:ascii="宋体" w:hAnsi="宋体" w:cs="Narkisim"/>
          <w:sz w:val="24"/>
          <w:szCs w:val="24"/>
        </w:rPr>
      </w:pPr>
      <w:r>
        <w:rPr>
          <w:rFonts w:hint="eastAsia" w:ascii="宋体" w:hAnsi="宋体" w:cs="Narkisim"/>
          <w:sz w:val="24"/>
          <w:szCs w:val="24"/>
        </w:rPr>
        <w:t>（4）有依法缴纳税收和社会保障资金的良好记录（提供截止近半年内任意一个月税收缴纳完成的证明资料及近半年内任意一个月税收部门或社保机构出具的完成社保缴纳证明）；</w:t>
      </w:r>
    </w:p>
    <w:p w14:paraId="4A927469">
      <w:pPr>
        <w:spacing w:line="440" w:lineRule="exact"/>
        <w:ind w:firstLine="480" w:firstLineChars="200"/>
        <w:rPr>
          <w:rFonts w:hint="eastAsia" w:ascii="宋体" w:hAnsi="宋体" w:cs="Narkisim"/>
          <w:sz w:val="24"/>
          <w:szCs w:val="24"/>
        </w:rPr>
      </w:pPr>
      <w:r>
        <w:rPr>
          <w:rFonts w:hint="eastAsia" w:ascii="宋体" w:hAnsi="宋体" w:cs="Narkisim"/>
          <w:sz w:val="24"/>
          <w:szCs w:val="24"/>
        </w:rPr>
        <w:t>（5）参加政府采购活动前3年内，在经营活动中没有重大违法记录（提供参加政府采购活动近三年无重大违法记录声明书）；</w:t>
      </w:r>
    </w:p>
    <w:p w14:paraId="102F17FD">
      <w:pPr>
        <w:spacing w:line="360" w:lineRule="auto"/>
        <w:ind w:firstLine="480" w:firstLineChars="200"/>
        <w:rPr>
          <w:rFonts w:hint="eastAsia" w:ascii="宋体" w:hAnsi="宋体" w:cs="Narkisim"/>
          <w:sz w:val="24"/>
          <w:szCs w:val="24"/>
        </w:rPr>
      </w:pPr>
      <w:r>
        <w:rPr>
          <w:rFonts w:hint="eastAsia" w:ascii="宋体" w:hAnsi="宋体" w:cs="Narkisim"/>
          <w:sz w:val="24"/>
          <w:szCs w:val="24"/>
        </w:rPr>
        <w:t>2、供应商未被“信用中国”网站（www.creditchina.gov.cn）中列入失信被执行人和重大税收违法案件当事人名单的供应商，不得被“中国政府采购网”（www.ccgp.gov.cn）政府采购严重违法失信行为记录名单中被财政部门禁止参加政府采购活动的供应商。（网站查询的截图，加盖供应商公章）；</w:t>
      </w:r>
    </w:p>
    <w:p w14:paraId="59889309">
      <w:pPr>
        <w:widowControl/>
        <w:autoSpaceDE w:val="0"/>
        <w:autoSpaceDN w:val="0"/>
        <w:spacing w:line="360" w:lineRule="auto"/>
        <w:ind w:left="180"/>
        <w:textAlignment w:val="bottom"/>
        <w:rPr>
          <w:rFonts w:hint="eastAsia" w:ascii="宋体" w:hAnsi="宋体" w:cs="Narkisim"/>
          <w:sz w:val="18"/>
          <w:szCs w:val="18"/>
        </w:rPr>
      </w:pPr>
      <w:r>
        <w:rPr>
          <w:rFonts w:hint="eastAsia" w:ascii="宋体" w:hAnsi="宋体" w:cs="Narkisim"/>
          <w:sz w:val="24"/>
          <w:szCs w:val="24"/>
        </w:rPr>
        <w:t xml:space="preserve">   以上复印件在投标文件正本中均为复印件或扫描件，必须完整、清晰可辨、有效。</w:t>
      </w:r>
    </w:p>
    <w:bookmarkEnd w:id="12"/>
    <w:p w14:paraId="18DCCF16">
      <w:pPr>
        <w:spacing w:line="440" w:lineRule="exact"/>
        <w:rPr>
          <w:rFonts w:hint="eastAsia" w:ascii="宋体" w:hAnsi="宋体" w:cs="Narkisim"/>
          <w:b/>
          <w:sz w:val="32"/>
          <w:szCs w:val="32"/>
        </w:rPr>
      </w:pPr>
    </w:p>
    <w:p w14:paraId="7D552529">
      <w:pPr>
        <w:spacing w:line="440" w:lineRule="exact"/>
        <w:jc w:val="center"/>
        <w:rPr>
          <w:rFonts w:hint="eastAsia" w:ascii="宋体" w:hAnsi="宋体" w:cs="Narkisim"/>
          <w:b/>
          <w:sz w:val="32"/>
          <w:szCs w:val="32"/>
        </w:rPr>
      </w:pPr>
    </w:p>
    <w:p w14:paraId="03158775">
      <w:pPr>
        <w:spacing w:line="440" w:lineRule="exact"/>
        <w:jc w:val="center"/>
        <w:rPr>
          <w:rFonts w:hint="eastAsia" w:ascii="宋体" w:hAnsi="宋体" w:cs="Narkisim"/>
          <w:b/>
          <w:sz w:val="32"/>
          <w:szCs w:val="32"/>
        </w:rPr>
      </w:pPr>
    </w:p>
    <w:p w14:paraId="31197DFE">
      <w:pPr>
        <w:spacing w:line="440" w:lineRule="exact"/>
        <w:jc w:val="center"/>
        <w:rPr>
          <w:rFonts w:hint="eastAsia" w:ascii="宋体" w:hAnsi="宋体" w:cs="Narkisim"/>
          <w:b/>
          <w:sz w:val="32"/>
          <w:szCs w:val="32"/>
        </w:rPr>
      </w:pPr>
    </w:p>
    <w:p w14:paraId="60F34471">
      <w:pPr>
        <w:spacing w:line="440" w:lineRule="exact"/>
        <w:jc w:val="center"/>
        <w:rPr>
          <w:rFonts w:hint="eastAsia" w:ascii="宋体" w:hAnsi="宋体" w:cs="Narkisim"/>
          <w:b/>
          <w:sz w:val="32"/>
          <w:szCs w:val="32"/>
        </w:rPr>
      </w:pPr>
    </w:p>
    <w:p w14:paraId="3C09FCE1">
      <w:pPr>
        <w:pStyle w:val="2"/>
        <w:ind w:firstLine="240"/>
        <w:rPr>
          <w:rFonts w:hint="eastAsia" w:ascii="宋体" w:hAnsi="宋体" w:cs="Narkisim"/>
        </w:rPr>
      </w:pPr>
    </w:p>
    <w:p w14:paraId="71CF7BF3">
      <w:pPr>
        <w:spacing w:line="440" w:lineRule="exact"/>
        <w:rPr>
          <w:rFonts w:hint="eastAsia" w:ascii="宋体" w:hAnsi="宋体" w:cs="Narkisim"/>
          <w:b/>
          <w:sz w:val="28"/>
          <w:szCs w:val="28"/>
        </w:rPr>
      </w:pPr>
      <w:r>
        <w:rPr>
          <w:rFonts w:hint="eastAsia" w:ascii="宋体" w:hAnsi="宋体" w:cs="Narkisim"/>
          <w:b/>
          <w:sz w:val="24"/>
          <w:szCs w:val="24"/>
        </w:rPr>
        <w:br w:type="page"/>
      </w:r>
      <w:r>
        <w:rPr>
          <w:rFonts w:hint="eastAsia" w:ascii="宋体" w:hAnsi="宋体" w:cs="Narkisim"/>
          <w:b/>
          <w:sz w:val="24"/>
          <w:szCs w:val="24"/>
        </w:rPr>
        <w:t>（附件七）</w:t>
      </w:r>
    </w:p>
    <w:p w14:paraId="5B797AA4">
      <w:pPr>
        <w:spacing w:line="440" w:lineRule="exact"/>
        <w:jc w:val="center"/>
        <w:outlineLvl w:val="9"/>
        <w:rPr>
          <w:rFonts w:hint="eastAsia" w:ascii="宋体" w:hAnsi="宋体" w:cs="Narkisim"/>
          <w:b/>
          <w:sz w:val="28"/>
          <w:szCs w:val="28"/>
        </w:rPr>
      </w:pPr>
      <w:r>
        <w:rPr>
          <w:rFonts w:hint="eastAsia" w:ascii="宋体" w:hAnsi="宋体" w:cs="Narkisim"/>
          <w:b/>
          <w:sz w:val="28"/>
          <w:szCs w:val="28"/>
        </w:rPr>
        <w:t>拟投入项目人员</w:t>
      </w:r>
    </w:p>
    <w:p w14:paraId="7FC39641">
      <w:pPr>
        <w:spacing w:line="440" w:lineRule="exact"/>
        <w:outlineLvl w:val="9"/>
        <w:rPr>
          <w:rFonts w:hint="eastAsia" w:ascii="宋体" w:hAnsi="宋体" w:cs="Narkisim"/>
          <w:b/>
          <w:sz w:val="24"/>
          <w:szCs w:val="24"/>
        </w:rPr>
      </w:pPr>
      <w:r>
        <w:rPr>
          <w:rFonts w:hint="eastAsia" w:ascii="宋体" w:hAnsi="宋体" w:cs="Narkisim"/>
          <w:b/>
          <w:sz w:val="28"/>
          <w:szCs w:val="28"/>
        </w:rPr>
        <w:t>1、</w:t>
      </w:r>
      <w:r>
        <w:rPr>
          <w:rFonts w:hint="eastAsia" w:ascii="宋体" w:hAnsi="宋体" w:cs="Narkisim"/>
          <w:b/>
          <w:sz w:val="24"/>
          <w:szCs w:val="24"/>
        </w:rPr>
        <w:t>项目负责人简历表</w:t>
      </w:r>
    </w:p>
    <w:tbl>
      <w:tblPr>
        <w:tblStyle w:val="27"/>
        <w:tblW w:w="0" w:type="auto"/>
        <w:jc w:val="center"/>
        <w:tblLayout w:type="fixed"/>
        <w:tblCellMar>
          <w:top w:w="0" w:type="dxa"/>
          <w:left w:w="108" w:type="dxa"/>
          <w:bottom w:w="0" w:type="dxa"/>
          <w:right w:w="108" w:type="dxa"/>
        </w:tblCellMar>
      </w:tblPr>
      <w:tblGrid>
        <w:gridCol w:w="1182"/>
        <w:gridCol w:w="2227"/>
        <w:gridCol w:w="924"/>
        <w:gridCol w:w="986"/>
        <w:gridCol w:w="1427"/>
        <w:gridCol w:w="2165"/>
      </w:tblGrid>
      <w:tr w14:paraId="4EB21057">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E9AD588">
            <w:pPr>
              <w:spacing w:line="440" w:lineRule="exact"/>
              <w:jc w:val="center"/>
              <w:rPr>
                <w:rFonts w:hint="eastAsia" w:ascii="宋体" w:hAnsi="宋体" w:cs="Narkisim"/>
                <w:sz w:val="24"/>
                <w:szCs w:val="24"/>
              </w:rPr>
            </w:pPr>
            <w:r>
              <w:rPr>
                <w:rFonts w:hint="eastAsia" w:ascii="宋体" w:hAnsi="宋体" w:cs="Narkisim"/>
                <w:sz w:val="24"/>
                <w:szCs w:val="24"/>
              </w:rPr>
              <w:t xml:space="preserve">姓  名  </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67C47DE0">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59F08E94">
            <w:pPr>
              <w:spacing w:line="440" w:lineRule="exact"/>
              <w:jc w:val="center"/>
              <w:rPr>
                <w:rFonts w:hint="eastAsia" w:ascii="宋体" w:hAnsi="宋体" w:cs="Narkisim"/>
                <w:sz w:val="24"/>
                <w:szCs w:val="24"/>
              </w:rPr>
            </w:pPr>
            <w:r>
              <w:rPr>
                <w:rFonts w:hint="eastAsia" w:ascii="宋体" w:hAnsi="宋体" w:cs="Narkisim"/>
                <w:sz w:val="24"/>
                <w:szCs w:val="24"/>
              </w:rPr>
              <w:t>年 龄</w:t>
            </w:r>
          </w:p>
        </w:tc>
        <w:tc>
          <w:tcPr>
            <w:tcW w:w="986" w:type="dxa"/>
            <w:tcBorders>
              <w:top w:val="single" w:color="auto" w:sz="6" w:space="0"/>
              <w:left w:val="single" w:color="auto" w:sz="6" w:space="0"/>
              <w:bottom w:val="single" w:color="auto" w:sz="6" w:space="0"/>
              <w:right w:val="single" w:color="auto" w:sz="6" w:space="0"/>
            </w:tcBorders>
            <w:noWrap w:val="0"/>
            <w:vAlign w:val="top"/>
          </w:tcPr>
          <w:p w14:paraId="392F6436">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7095A9DF">
            <w:pPr>
              <w:spacing w:line="440" w:lineRule="exact"/>
              <w:jc w:val="center"/>
              <w:rPr>
                <w:rFonts w:hint="eastAsia" w:ascii="宋体" w:hAnsi="宋体" w:cs="Narkisim"/>
                <w:sz w:val="24"/>
                <w:szCs w:val="24"/>
              </w:rPr>
            </w:pPr>
            <w:r>
              <w:rPr>
                <w:rFonts w:hint="eastAsia" w:ascii="宋体" w:hAnsi="宋体" w:cs="Narkisim"/>
                <w:sz w:val="24"/>
                <w:szCs w:val="24"/>
              </w:rPr>
              <w:t>身份证号码</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5AA1DE25">
            <w:pPr>
              <w:spacing w:line="440" w:lineRule="exact"/>
              <w:jc w:val="center"/>
              <w:rPr>
                <w:rFonts w:hint="eastAsia" w:ascii="宋体" w:hAnsi="宋体" w:cs="Narkisim"/>
                <w:sz w:val="24"/>
                <w:szCs w:val="24"/>
              </w:rPr>
            </w:pPr>
          </w:p>
        </w:tc>
      </w:tr>
      <w:tr w14:paraId="51EF37E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373A2411">
            <w:pPr>
              <w:spacing w:line="440" w:lineRule="exact"/>
              <w:jc w:val="center"/>
              <w:rPr>
                <w:rFonts w:hint="eastAsia" w:ascii="宋体" w:hAnsi="宋体" w:cs="Narkisim"/>
                <w:sz w:val="24"/>
                <w:szCs w:val="24"/>
              </w:rPr>
            </w:pPr>
            <w:r>
              <w:rPr>
                <w:rFonts w:hint="eastAsia" w:ascii="宋体" w:hAnsi="宋体" w:cs="Narkisim"/>
                <w:sz w:val="24"/>
                <w:szCs w:val="24"/>
              </w:rPr>
              <w:t>毕业学校</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45549BAB">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60748E91">
            <w:pPr>
              <w:spacing w:line="440" w:lineRule="exact"/>
              <w:jc w:val="center"/>
              <w:rPr>
                <w:rFonts w:hint="eastAsia" w:ascii="宋体" w:hAnsi="宋体" w:cs="Narkisim"/>
                <w:sz w:val="24"/>
                <w:szCs w:val="24"/>
              </w:rPr>
            </w:pPr>
            <w:r>
              <w:rPr>
                <w:rFonts w:hint="eastAsia" w:ascii="宋体" w:hAnsi="宋体" w:cs="Narkisim"/>
                <w:sz w:val="24"/>
                <w:szCs w:val="24"/>
              </w:rPr>
              <w:t>专     业</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2399607F">
            <w:pPr>
              <w:spacing w:line="440" w:lineRule="exact"/>
              <w:jc w:val="center"/>
              <w:rPr>
                <w:rFonts w:hint="eastAsia" w:ascii="宋体" w:hAnsi="宋体" w:cs="Narkisim"/>
                <w:sz w:val="24"/>
                <w:szCs w:val="24"/>
              </w:rPr>
            </w:pPr>
          </w:p>
        </w:tc>
      </w:tr>
      <w:tr w14:paraId="57C87652">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1BD85DC5">
            <w:pPr>
              <w:spacing w:line="440" w:lineRule="exact"/>
              <w:jc w:val="center"/>
              <w:rPr>
                <w:rFonts w:hint="eastAsia" w:ascii="宋体" w:hAnsi="宋体" w:cs="Narkisim"/>
                <w:sz w:val="24"/>
                <w:szCs w:val="24"/>
              </w:rPr>
            </w:pPr>
            <w:r>
              <w:rPr>
                <w:rFonts w:hint="eastAsia" w:ascii="宋体" w:hAnsi="宋体" w:cs="Narkisim"/>
                <w:sz w:val="24"/>
                <w:szCs w:val="24"/>
              </w:rPr>
              <w:t>学  位</w:t>
            </w:r>
          </w:p>
        </w:tc>
        <w:tc>
          <w:tcPr>
            <w:tcW w:w="2227" w:type="dxa"/>
            <w:tcBorders>
              <w:top w:val="single" w:color="auto" w:sz="6" w:space="0"/>
              <w:left w:val="single" w:color="auto" w:sz="6" w:space="0"/>
              <w:bottom w:val="single" w:color="auto" w:sz="6" w:space="0"/>
              <w:right w:val="single" w:color="auto" w:sz="6" w:space="0"/>
            </w:tcBorders>
            <w:noWrap w:val="0"/>
            <w:vAlign w:val="top"/>
          </w:tcPr>
          <w:p w14:paraId="1EB97F6E">
            <w:pPr>
              <w:spacing w:line="440" w:lineRule="exact"/>
              <w:jc w:val="center"/>
              <w:rPr>
                <w:rFonts w:hint="eastAsia" w:ascii="宋体" w:hAnsi="宋体" w:cs="Narkisim"/>
                <w:sz w:val="24"/>
                <w:szCs w:val="24"/>
              </w:rPr>
            </w:pPr>
          </w:p>
        </w:tc>
        <w:tc>
          <w:tcPr>
            <w:tcW w:w="924" w:type="dxa"/>
            <w:tcBorders>
              <w:top w:val="single" w:color="auto" w:sz="6" w:space="0"/>
              <w:left w:val="single" w:color="auto" w:sz="6" w:space="0"/>
              <w:bottom w:val="single" w:color="auto" w:sz="6" w:space="0"/>
              <w:right w:val="single" w:color="auto" w:sz="6" w:space="0"/>
            </w:tcBorders>
            <w:noWrap w:val="0"/>
            <w:vAlign w:val="top"/>
          </w:tcPr>
          <w:p w14:paraId="39C45B2F">
            <w:pPr>
              <w:spacing w:line="440" w:lineRule="exact"/>
              <w:jc w:val="center"/>
              <w:rPr>
                <w:rFonts w:hint="eastAsia" w:ascii="宋体" w:hAnsi="宋体" w:cs="Narkisim"/>
                <w:sz w:val="24"/>
                <w:szCs w:val="24"/>
              </w:rPr>
            </w:pPr>
            <w:r>
              <w:rPr>
                <w:rFonts w:hint="eastAsia" w:ascii="宋体" w:hAnsi="宋体" w:cs="Narkisim"/>
                <w:sz w:val="24"/>
                <w:szCs w:val="24"/>
              </w:rPr>
              <w:t>职 称</w:t>
            </w:r>
          </w:p>
        </w:tc>
        <w:tc>
          <w:tcPr>
            <w:tcW w:w="986" w:type="dxa"/>
            <w:tcBorders>
              <w:top w:val="single" w:color="auto" w:sz="6" w:space="0"/>
              <w:left w:val="single" w:color="auto" w:sz="6" w:space="0"/>
              <w:bottom w:val="single" w:color="auto" w:sz="6" w:space="0"/>
              <w:right w:val="single" w:color="auto" w:sz="6" w:space="0"/>
            </w:tcBorders>
            <w:noWrap w:val="0"/>
            <w:vAlign w:val="top"/>
          </w:tcPr>
          <w:p w14:paraId="071BDE17">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top"/>
          </w:tcPr>
          <w:p w14:paraId="6D611892">
            <w:pPr>
              <w:spacing w:line="440" w:lineRule="exact"/>
              <w:jc w:val="center"/>
              <w:rPr>
                <w:rFonts w:hint="eastAsia" w:ascii="宋体" w:hAnsi="宋体" w:cs="Narkisim"/>
                <w:sz w:val="24"/>
                <w:szCs w:val="24"/>
              </w:rPr>
            </w:pPr>
            <w:r>
              <w:rPr>
                <w:rFonts w:hint="eastAsia" w:ascii="宋体" w:hAnsi="宋体" w:cs="Narkisim"/>
                <w:sz w:val="24"/>
                <w:szCs w:val="24"/>
              </w:rPr>
              <w:t>职     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58D66E15">
            <w:pPr>
              <w:spacing w:line="440" w:lineRule="exact"/>
              <w:jc w:val="center"/>
              <w:rPr>
                <w:rFonts w:hint="eastAsia" w:ascii="宋体" w:hAnsi="宋体" w:cs="Narkisim"/>
                <w:sz w:val="24"/>
                <w:szCs w:val="24"/>
              </w:rPr>
            </w:pPr>
          </w:p>
        </w:tc>
      </w:tr>
      <w:tr w14:paraId="366A6A10">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CE57FA1">
            <w:pPr>
              <w:spacing w:line="440" w:lineRule="exact"/>
              <w:jc w:val="center"/>
              <w:rPr>
                <w:rFonts w:hint="eastAsia" w:ascii="宋体" w:hAnsi="宋体" w:cs="Narkisim"/>
                <w:sz w:val="24"/>
                <w:szCs w:val="24"/>
              </w:rPr>
            </w:pPr>
            <w:r>
              <w:rPr>
                <w:rFonts w:hint="eastAsia" w:ascii="宋体" w:hAnsi="宋体" w:cs="Narkisim"/>
                <w:sz w:val="24"/>
                <w:szCs w:val="24"/>
              </w:rPr>
              <w:t>现所在机构或部门</w:t>
            </w:r>
          </w:p>
        </w:tc>
        <w:tc>
          <w:tcPr>
            <w:tcW w:w="4137" w:type="dxa"/>
            <w:gridSpan w:val="3"/>
            <w:tcBorders>
              <w:top w:val="single" w:color="auto" w:sz="6" w:space="0"/>
              <w:left w:val="single" w:color="auto" w:sz="6" w:space="0"/>
              <w:bottom w:val="single" w:color="auto" w:sz="6" w:space="0"/>
              <w:right w:val="single" w:color="auto" w:sz="6" w:space="0"/>
            </w:tcBorders>
            <w:noWrap w:val="0"/>
            <w:vAlign w:val="top"/>
          </w:tcPr>
          <w:p w14:paraId="3AEDE0E2">
            <w:pPr>
              <w:spacing w:line="440" w:lineRule="exact"/>
              <w:jc w:val="center"/>
              <w:rPr>
                <w:rFonts w:hint="eastAsia" w:ascii="宋体" w:hAnsi="宋体" w:cs="Narkisim"/>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AE6ADF8">
            <w:pPr>
              <w:spacing w:line="440" w:lineRule="exact"/>
              <w:jc w:val="center"/>
              <w:rPr>
                <w:rFonts w:hint="eastAsia" w:ascii="宋体" w:hAnsi="宋体" w:cs="Narkisim"/>
                <w:sz w:val="24"/>
                <w:szCs w:val="24"/>
              </w:rPr>
            </w:pPr>
            <w:r>
              <w:rPr>
                <w:rFonts w:hint="eastAsia" w:ascii="宋体" w:hAnsi="宋体" w:cs="Narkisim"/>
                <w:sz w:val="24"/>
                <w:szCs w:val="24"/>
              </w:rPr>
              <w:t>服务时间</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1527C19F">
            <w:pPr>
              <w:spacing w:line="440" w:lineRule="exact"/>
              <w:jc w:val="center"/>
              <w:rPr>
                <w:rFonts w:hint="eastAsia" w:ascii="宋体" w:hAnsi="宋体" w:cs="Narkisim"/>
                <w:sz w:val="24"/>
                <w:szCs w:val="24"/>
              </w:rPr>
            </w:pPr>
          </w:p>
        </w:tc>
      </w:tr>
      <w:tr w14:paraId="5803CBF5">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center"/>
          </w:tcPr>
          <w:p w14:paraId="46FD4413">
            <w:pPr>
              <w:spacing w:line="440" w:lineRule="exact"/>
              <w:jc w:val="center"/>
              <w:rPr>
                <w:rFonts w:hint="eastAsia" w:ascii="宋体" w:hAnsi="宋体" w:cs="Narkisim"/>
                <w:sz w:val="24"/>
                <w:szCs w:val="24"/>
              </w:rPr>
            </w:pPr>
          </w:p>
          <w:p w14:paraId="47A50B70">
            <w:pPr>
              <w:spacing w:line="440" w:lineRule="exact"/>
              <w:jc w:val="center"/>
              <w:rPr>
                <w:rFonts w:hint="eastAsia" w:ascii="宋体" w:hAnsi="宋体" w:cs="Narkisim"/>
                <w:sz w:val="24"/>
                <w:szCs w:val="24"/>
              </w:rPr>
            </w:pPr>
            <w:r>
              <w:rPr>
                <w:rFonts w:hint="eastAsia" w:ascii="宋体" w:hAnsi="宋体" w:cs="Narkisim"/>
                <w:sz w:val="24"/>
                <w:szCs w:val="24"/>
              </w:rPr>
              <w:t>主要经历</w:t>
            </w:r>
          </w:p>
          <w:p w14:paraId="4A94E583">
            <w:pPr>
              <w:spacing w:line="440" w:lineRule="exact"/>
              <w:jc w:val="center"/>
              <w:rPr>
                <w:rFonts w:hint="eastAsia" w:ascii="宋体" w:hAnsi="宋体" w:cs="Narkisim"/>
                <w:sz w:val="24"/>
                <w:szCs w:val="24"/>
              </w:rPr>
            </w:pPr>
          </w:p>
        </w:tc>
        <w:tc>
          <w:tcPr>
            <w:tcW w:w="7729" w:type="dxa"/>
            <w:gridSpan w:val="5"/>
            <w:tcBorders>
              <w:top w:val="single" w:color="auto" w:sz="6" w:space="0"/>
              <w:left w:val="single" w:color="auto" w:sz="6" w:space="0"/>
              <w:bottom w:val="single" w:color="auto" w:sz="6" w:space="0"/>
              <w:right w:val="single" w:color="auto" w:sz="6" w:space="0"/>
            </w:tcBorders>
            <w:noWrap w:val="0"/>
            <w:vAlign w:val="top"/>
          </w:tcPr>
          <w:p w14:paraId="3C85D40F">
            <w:pPr>
              <w:spacing w:line="440" w:lineRule="exact"/>
              <w:jc w:val="center"/>
              <w:rPr>
                <w:rFonts w:hint="eastAsia" w:ascii="宋体" w:hAnsi="宋体" w:cs="Narkisim"/>
                <w:sz w:val="24"/>
                <w:szCs w:val="24"/>
              </w:rPr>
            </w:pPr>
          </w:p>
          <w:p w14:paraId="264BF130">
            <w:pPr>
              <w:spacing w:line="440" w:lineRule="exact"/>
              <w:jc w:val="center"/>
              <w:rPr>
                <w:rFonts w:hint="eastAsia" w:ascii="宋体" w:hAnsi="宋体" w:cs="Narkisim"/>
                <w:sz w:val="24"/>
                <w:szCs w:val="24"/>
              </w:rPr>
            </w:pPr>
          </w:p>
        </w:tc>
      </w:tr>
      <w:tr w14:paraId="456AE52C">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B6C8D85">
            <w:pPr>
              <w:spacing w:line="440" w:lineRule="exact"/>
              <w:jc w:val="center"/>
              <w:rPr>
                <w:rFonts w:hint="eastAsia" w:ascii="宋体" w:hAnsi="宋体" w:cs="Narkisim"/>
                <w:sz w:val="24"/>
                <w:szCs w:val="24"/>
              </w:rPr>
            </w:pPr>
            <w:r>
              <w:rPr>
                <w:rFonts w:hint="eastAsia" w:ascii="宋体" w:hAnsi="宋体" w:cs="Narkisim"/>
                <w:sz w:val="24"/>
                <w:szCs w:val="24"/>
              </w:rPr>
              <w:t>日期</w:t>
            </w: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17E8AECC">
            <w:pPr>
              <w:spacing w:line="440" w:lineRule="exact"/>
              <w:jc w:val="center"/>
              <w:rPr>
                <w:rFonts w:hint="eastAsia" w:ascii="宋体" w:hAnsi="宋体" w:cs="Narkisim"/>
                <w:sz w:val="24"/>
                <w:szCs w:val="24"/>
              </w:rPr>
            </w:pPr>
            <w:r>
              <w:rPr>
                <w:rFonts w:hint="eastAsia" w:ascii="宋体" w:hAnsi="宋体" w:cs="Narkisim"/>
                <w:sz w:val="24"/>
                <w:szCs w:val="24"/>
              </w:rPr>
              <w:t>参加过的项目名称</w:t>
            </w: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7F372FB2">
            <w:pPr>
              <w:spacing w:line="440" w:lineRule="exact"/>
              <w:jc w:val="center"/>
              <w:rPr>
                <w:rFonts w:hint="eastAsia" w:ascii="宋体" w:hAnsi="宋体" w:cs="Narkisim"/>
                <w:sz w:val="24"/>
                <w:szCs w:val="24"/>
              </w:rPr>
            </w:pPr>
            <w:r>
              <w:rPr>
                <w:rFonts w:hint="eastAsia" w:ascii="宋体" w:hAnsi="宋体" w:cs="Narkisim"/>
                <w:sz w:val="24"/>
                <w:szCs w:val="24"/>
              </w:rPr>
              <w:t>担任何职务</w:t>
            </w:r>
          </w:p>
        </w:tc>
        <w:tc>
          <w:tcPr>
            <w:tcW w:w="2165" w:type="dxa"/>
            <w:tcBorders>
              <w:top w:val="single" w:color="auto" w:sz="6" w:space="0"/>
              <w:left w:val="single" w:color="auto" w:sz="6" w:space="0"/>
              <w:bottom w:val="single" w:color="auto" w:sz="6" w:space="0"/>
              <w:right w:val="single" w:color="auto" w:sz="6" w:space="0"/>
            </w:tcBorders>
            <w:noWrap w:val="0"/>
            <w:vAlign w:val="top"/>
          </w:tcPr>
          <w:p w14:paraId="16DB5958">
            <w:pPr>
              <w:spacing w:line="440" w:lineRule="exact"/>
              <w:jc w:val="center"/>
              <w:rPr>
                <w:rFonts w:hint="eastAsia" w:ascii="宋体" w:hAnsi="宋体" w:cs="Narkisim"/>
                <w:sz w:val="24"/>
                <w:szCs w:val="24"/>
              </w:rPr>
            </w:pPr>
            <w:r>
              <w:rPr>
                <w:rFonts w:hint="eastAsia" w:ascii="宋体" w:hAnsi="宋体" w:cs="Narkisim"/>
                <w:sz w:val="24"/>
                <w:szCs w:val="24"/>
              </w:rPr>
              <w:t>备注</w:t>
            </w:r>
          </w:p>
        </w:tc>
      </w:tr>
      <w:tr w14:paraId="04AAF90D">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049E9575">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1AABDFF5">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7B11BFEF">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4B561C81">
            <w:pPr>
              <w:spacing w:line="440" w:lineRule="exact"/>
              <w:rPr>
                <w:rFonts w:hint="eastAsia" w:ascii="宋体" w:hAnsi="宋体" w:cs="Narkisim"/>
                <w:sz w:val="24"/>
                <w:szCs w:val="24"/>
              </w:rPr>
            </w:pPr>
          </w:p>
        </w:tc>
      </w:tr>
      <w:tr w14:paraId="5C26AA71">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525EBB85">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5A2BBEEB">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09EBA10E">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6079FA6B">
            <w:pPr>
              <w:spacing w:line="440" w:lineRule="exact"/>
              <w:rPr>
                <w:rFonts w:hint="eastAsia" w:ascii="宋体" w:hAnsi="宋体" w:cs="Narkisim"/>
                <w:sz w:val="24"/>
                <w:szCs w:val="24"/>
              </w:rPr>
            </w:pPr>
          </w:p>
        </w:tc>
      </w:tr>
      <w:tr w14:paraId="29030325">
        <w:tblPrEx>
          <w:tblCellMar>
            <w:top w:w="0" w:type="dxa"/>
            <w:left w:w="108" w:type="dxa"/>
            <w:bottom w:w="0" w:type="dxa"/>
            <w:right w:w="108" w:type="dxa"/>
          </w:tblCellMar>
        </w:tblPrEx>
        <w:trPr>
          <w:jc w:val="center"/>
        </w:trPr>
        <w:tc>
          <w:tcPr>
            <w:tcW w:w="1182" w:type="dxa"/>
            <w:tcBorders>
              <w:top w:val="single" w:color="auto" w:sz="6" w:space="0"/>
              <w:left w:val="single" w:color="auto" w:sz="6" w:space="0"/>
              <w:bottom w:val="single" w:color="auto" w:sz="6" w:space="0"/>
              <w:right w:val="single" w:color="auto" w:sz="6" w:space="0"/>
            </w:tcBorders>
            <w:noWrap w:val="0"/>
            <w:vAlign w:val="top"/>
          </w:tcPr>
          <w:p w14:paraId="669B66B8">
            <w:pPr>
              <w:spacing w:line="440" w:lineRule="exact"/>
              <w:rPr>
                <w:rFonts w:hint="eastAsia" w:ascii="宋体" w:hAnsi="宋体" w:cs="Narkisim"/>
                <w:sz w:val="24"/>
                <w:szCs w:val="24"/>
              </w:rPr>
            </w:pPr>
          </w:p>
        </w:tc>
        <w:tc>
          <w:tcPr>
            <w:tcW w:w="3151" w:type="dxa"/>
            <w:gridSpan w:val="2"/>
            <w:tcBorders>
              <w:top w:val="single" w:color="auto" w:sz="6" w:space="0"/>
              <w:left w:val="single" w:color="auto" w:sz="6" w:space="0"/>
              <w:bottom w:val="single" w:color="auto" w:sz="6" w:space="0"/>
              <w:right w:val="single" w:color="auto" w:sz="6" w:space="0"/>
            </w:tcBorders>
            <w:noWrap w:val="0"/>
            <w:vAlign w:val="top"/>
          </w:tcPr>
          <w:p w14:paraId="1BC2C9BC">
            <w:pPr>
              <w:spacing w:line="440" w:lineRule="exact"/>
              <w:rPr>
                <w:rFonts w:hint="eastAsia" w:ascii="宋体" w:hAnsi="宋体" w:cs="Narkisim"/>
                <w:sz w:val="24"/>
                <w:szCs w:val="24"/>
              </w:rPr>
            </w:pPr>
          </w:p>
        </w:tc>
        <w:tc>
          <w:tcPr>
            <w:tcW w:w="2413" w:type="dxa"/>
            <w:gridSpan w:val="2"/>
            <w:tcBorders>
              <w:top w:val="single" w:color="auto" w:sz="6" w:space="0"/>
              <w:left w:val="single" w:color="auto" w:sz="6" w:space="0"/>
              <w:bottom w:val="single" w:color="auto" w:sz="6" w:space="0"/>
              <w:right w:val="single" w:color="auto" w:sz="6" w:space="0"/>
            </w:tcBorders>
            <w:noWrap w:val="0"/>
            <w:vAlign w:val="top"/>
          </w:tcPr>
          <w:p w14:paraId="25D8A554">
            <w:pPr>
              <w:spacing w:line="440" w:lineRule="exact"/>
              <w:rPr>
                <w:rFonts w:hint="eastAsia" w:ascii="宋体" w:hAnsi="宋体" w:cs="Narkisim"/>
                <w:sz w:val="24"/>
                <w:szCs w:val="24"/>
              </w:rPr>
            </w:pPr>
          </w:p>
        </w:tc>
        <w:tc>
          <w:tcPr>
            <w:tcW w:w="2165" w:type="dxa"/>
            <w:tcBorders>
              <w:top w:val="single" w:color="auto" w:sz="6" w:space="0"/>
              <w:left w:val="single" w:color="auto" w:sz="6" w:space="0"/>
              <w:bottom w:val="single" w:color="auto" w:sz="6" w:space="0"/>
              <w:right w:val="single" w:color="auto" w:sz="6" w:space="0"/>
            </w:tcBorders>
            <w:noWrap w:val="0"/>
            <w:vAlign w:val="top"/>
          </w:tcPr>
          <w:p w14:paraId="6A7503A0">
            <w:pPr>
              <w:spacing w:line="440" w:lineRule="exact"/>
              <w:rPr>
                <w:rFonts w:hint="eastAsia" w:ascii="宋体" w:hAnsi="宋体" w:cs="Narkisim"/>
                <w:sz w:val="24"/>
                <w:szCs w:val="24"/>
              </w:rPr>
            </w:pPr>
          </w:p>
        </w:tc>
      </w:tr>
    </w:tbl>
    <w:p w14:paraId="042D9D83">
      <w:pPr>
        <w:autoSpaceDE w:val="0"/>
        <w:autoSpaceDN w:val="0"/>
        <w:adjustRightInd w:val="0"/>
        <w:spacing w:line="440" w:lineRule="exact"/>
        <w:rPr>
          <w:rFonts w:hint="eastAsia" w:ascii="宋体" w:hAnsi="宋体" w:cs="Narkisim"/>
          <w:b/>
          <w:bCs/>
          <w:sz w:val="24"/>
          <w:szCs w:val="24"/>
        </w:rPr>
      </w:pPr>
    </w:p>
    <w:p w14:paraId="16E316EA">
      <w:pPr>
        <w:autoSpaceDE w:val="0"/>
        <w:autoSpaceDN w:val="0"/>
        <w:adjustRightInd w:val="0"/>
        <w:spacing w:line="440" w:lineRule="exact"/>
        <w:outlineLvl w:val="9"/>
        <w:rPr>
          <w:rFonts w:hint="eastAsia" w:ascii="宋体" w:hAnsi="宋体" w:cs="Narkisim"/>
          <w:b/>
          <w:bCs/>
          <w:sz w:val="24"/>
          <w:szCs w:val="24"/>
        </w:rPr>
      </w:pPr>
      <w:r>
        <w:rPr>
          <w:rFonts w:hint="eastAsia" w:ascii="宋体" w:hAnsi="宋体" w:cs="Narkisim"/>
          <w:b/>
          <w:bCs/>
          <w:sz w:val="24"/>
          <w:szCs w:val="24"/>
        </w:rPr>
        <w:t>2、拟投入本项目的主要成员表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08"/>
        <w:gridCol w:w="1066"/>
        <w:gridCol w:w="1752"/>
        <w:gridCol w:w="1629"/>
        <w:gridCol w:w="2098"/>
      </w:tblGrid>
      <w:tr w14:paraId="74BC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14:paraId="4D749919">
            <w:pPr>
              <w:spacing w:line="440" w:lineRule="exact"/>
              <w:jc w:val="center"/>
              <w:rPr>
                <w:rFonts w:hint="eastAsia" w:ascii="宋体" w:hAnsi="宋体" w:cs="Narkisim"/>
                <w:sz w:val="24"/>
              </w:rPr>
            </w:pPr>
            <w:r>
              <w:rPr>
                <w:rFonts w:hint="eastAsia" w:ascii="宋体" w:hAnsi="宋体" w:cs="Narkisim"/>
                <w:sz w:val="24"/>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277906D">
            <w:pPr>
              <w:spacing w:line="440" w:lineRule="exact"/>
              <w:jc w:val="center"/>
              <w:rPr>
                <w:rFonts w:hint="eastAsia" w:ascii="宋体" w:hAnsi="宋体" w:cs="Narkisim"/>
                <w:sz w:val="24"/>
              </w:rPr>
            </w:pPr>
            <w:r>
              <w:rPr>
                <w:rFonts w:hint="eastAsia" w:ascii="宋体" w:hAnsi="宋体" w:cs="Narkisim"/>
                <w:sz w:val="24"/>
              </w:rPr>
              <w:t>姓名</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6E5A4FCD">
            <w:pPr>
              <w:spacing w:line="440" w:lineRule="exact"/>
              <w:jc w:val="center"/>
              <w:rPr>
                <w:rFonts w:hint="eastAsia" w:ascii="宋体" w:hAnsi="宋体" w:cs="Narkisim"/>
                <w:sz w:val="24"/>
              </w:rPr>
            </w:pPr>
            <w:r>
              <w:rPr>
                <w:rFonts w:hint="eastAsia" w:ascii="宋体" w:hAnsi="宋体" w:cs="Narkisim"/>
                <w:sz w:val="24"/>
              </w:rPr>
              <w:t>性别</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72ACCF74">
            <w:pPr>
              <w:spacing w:line="440" w:lineRule="exact"/>
              <w:jc w:val="center"/>
              <w:rPr>
                <w:rFonts w:hint="eastAsia" w:ascii="宋体" w:hAnsi="宋体" w:cs="Narkisim"/>
                <w:sz w:val="24"/>
              </w:rPr>
            </w:pPr>
            <w:r>
              <w:rPr>
                <w:rFonts w:hint="eastAsia" w:ascii="宋体" w:hAnsi="宋体" w:cs="Narkisim"/>
                <w:sz w:val="24"/>
              </w:rPr>
              <w:t>职称</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192CE56">
            <w:pPr>
              <w:spacing w:line="440" w:lineRule="exact"/>
              <w:jc w:val="center"/>
              <w:rPr>
                <w:rFonts w:hint="eastAsia" w:ascii="宋体" w:hAnsi="宋体" w:cs="Narkisim"/>
                <w:sz w:val="24"/>
              </w:rPr>
            </w:pPr>
            <w:r>
              <w:rPr>
                <w:rFonts w:hint="eastAsia" w:ascii="宋体" w:hAnsi="宋体" w:cs="Narkisim"/>
                <w:sz w:val="24"/>
              </w:rPr>
              <w:t>岗位</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95928ED">
            <w:pPr>
              <w:spacing w:line="440" w:lineRule="exact"/>
              <w:jc w:val="center"/>
              <w:rPr>
                <w:rFonts w:hint="eastAsia" w:ascii="宋体" w:hAnsi="宋体" w:cs="Narkisim"/>
                <w:sz w:val="24"/>
              </w:rPr>
            </w:pPr>
            <w:r>
              <w:rPr>
                <w:rFonts w:hint="eastAsia" w:ascii="宋体" w:hAnsi="宋体" w:cs="Narkisim"/>
                <w:sz w:val="24"/>
              </w:rPr>
              <w:t>从事该岗位时间</w:t>
            </w:r>
          </w:p>
        </w:tc>
      </w:tr>
      <w:tr w14:paraId="767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485FBC9E">
            <w:pPr>
              <w:spacing w:line="440" w:lineRule="exact"/>
              <w:jc w:val="center"/>
              <w:rPr>
                <w:rFonts w:hint="eastAsia" w:ascii="宋体" w:hAnsi="宋体" w:cs="Narkisim"/>
                <w:sz w:val="24"/>
              </w:rPr>
            </w:pPr>
            <w:r>
              <w:rPr>
                <w:rFonts w:hint="eastAsia" w:ascii="宋体" w:hAnsi="宋体" w:cs="Narkisim"/>
                <w:sz w:val="24"/>
              </w:rPr>
              <w:t>1</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61A06B2B">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36DA1CDD">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1AFF733D">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537031E">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6A542685">
            <w:pPr>
              <w:spacing w:line="440" w:lineRule="exact"/>
              <w:jc w:val="center"/>
              <w:rPr>
                <w:rFonts w:hint="eastAsia" w:ascii="宋体" w:hAnsi="宋体" w:cs="Narkisim"/>
                <w:sz w:val="24"/>
              </w:rPr>
            </w:pPr>
          </w:p>
        </w:tc>
      </w:tr>
      <w:tr w14:paraId="5DCF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4B5E841F">
            <w:pPr>
              <w:spacing w:line="440" w:lineRule="exact"/>
              <w:jc w:val="center"/>
              <w:rPr>
                <w:rFonts w:hint="eastAsia" w:ascii="宋体" w:hAnsi="宋体" w:cs="Narkisim"/>
                <w:sz w:val="24"/>
              </w:rPr>
            </w:pPr>
            <w:r>
              <w:rPr>
                <w:rFonts w:hint="eastAsia" w:ascii="宋体" w:hAnsi="宋体" w:cs="Narkisim"/>
                <w:sz w:val="24"/>
              </w:rPr>
              <w:t>2</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7F80493">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46FCD5B6">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755EE4EB">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531343D5">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2E66D9A4">
            <w:pPr>
              <w:spacing w:line="440" w:lineRule="exact"/>
              <w:jc w:val="center"/>
              <w:rPr>
                <w:rFonts w:hint="eastAsia" w:ascii="宋体" w:hAnsi="宋体" w:cs="Narkisim"/>
                <w:sz w:val="24"/>
              </w:rPr>
            </w:pPr>
          </w:p>
        </w:tc>
      </w:tr>
      <w:tr w14:paraId="65B4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3397D713">
            <w:pPr>
              <w:spacing w:line="440" w:lineRule="exact"/>
              <w:jc w:val="center"/>
              <w:rPr>
                <w:rFonts w:hint="eastAsia" w:ascii="宋体" w:hAnsi="宋体" w:cs="Narkisim"/>
                <w:sz w:val="24"/>
              </w:rPr>
            </w:pPr>
            <w:r>
              <w:rPr>
                <w:rFonts w:hint="eastAsia" w:ascii="宋体" w:hAnsi="宋体" w:cs="Narkisim"/>
                <w:sz w:val="24"/>
              </w:rPr>
              <w:t>3</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265D8D03">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4605ADE4">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46A9A075">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F4062E4">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732F8A9D">
            <w:pPr>
              <w:spacing w:line="440" w:lineRule="exact"/>
              <w:jc w:val="center"/>
              <w:rPr>
                <w:rFonts w:hint="eastAsia" w:ascii="宋体" w:hAnsi="宋体" w:cs="Narkisim"/>
                <w:sz w:val="24"/>
              </w:rPr>
            </w:pPr>
          </w:p>
        </w:tc>
      </w:tr>
      <w:tr w14:paraId="4F38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6E5D3C2A">
            <w:pPr>
              <w:spacing w:line="440" w:lineRule="exact"/>
              <w:jc w:val="center"/>
              <w:rPr>
                <w:rFonts w:hint="eastAsia" w:ascii="宋体" w:hAnsi="宋体" w:cs="Narkisim"/>
                <w:sz w:val="24"/>
              </w:rPr>
            </w:pPr>
            <w:r>
              <w:rPr>
                <w:rFonts w:hint="eastAsia" w:ascii="宋体" w:hAnsi="宋体" w:cs="Narkisim"/>
                <w:sz w:val="24"/>
              </w:rPr>
              <w:t>4</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3DDD685C">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08D04E61">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1624D7CE">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236288D6">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A21B66B">
            <w:pPr>
              <w:spacing w:line="440" w:lineRule="exact"/>
              <w:jc w:val="center"/>
              <w:rPr>
                <w:rFonts w:hint="eastAsia" w:ascii="宋体" w:hAnsi="宋体" w:cs="Narkisim"/>
                <w:sz w:val="24"/>
              </w:rPr>
            </w:pPr>
          </w:p>
        </w:tc>
      </w:tr>
      <w:tr w14:paraId="72A0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7FC66FB6">
            <w:pPr>
              <w:spacing w:line="440" w:lineRule="exact"/>
              <w:jc w:val="center"/>
              <w:rPr>
                <w:rFonts w:hint="eastAsia" w:ascii="宋体" w:hAnsi="宋体" w:cs="Narkisim"/>
                <w:sz w:val="24"/>
              </w:rPr>
            </w:pPr>
            <w:r>
              <w:rPr>
                <w:rFonts w:hint="eastAsia" w:ascii="宋体" w:hAnsi="宋体" w:cs="Narkisim"/>
                <w:sz w:val="24"/>
              </w:rPr>
              <w:t>5</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7E8570FE">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695FB676">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369D7289">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4626ED4F">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08013190">
            <w:pPr>
              <w:spacing w:line="440" w:lineRule="exact"/>
              <w:jc w:val="center"/>
              <w:rPr>
                <w:rFonts w:hint="eastAsia" w:ascii="宋体" w:hAnsi="宋体" w:cs="Narkisim"/>
                <w:sz w:val="24"/>
              </w:rPr>
            </w:pPr>
          </w:p>
        </w:tc>
      </w:tr>
      <w:tr w14:paraId="73AC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top"/>
          </w:tcPr>
          <w:p w14:paraId="76BCF491">
            <w:pPr>
              <w:spacing w:line="440" w:lineRule="exact"/>
              <w:jc w:val="center"/>
              <w:rPr>
                <w:rFonts w:hint="eastAsia" w:ascii="宋体" w:hAnsi="宋体" w:cs="Narkisim"/>
                <w:sz w:val="24"/>
              </w:rPr>
            </w:pPr>
            <w:r>
              <w:rPr>
                <w:rFonts w:hint="eastAsia" w:ascii="宋体" w:hAnsi="宋体" w:cs="Narkisim"/>
                <w:sz w:val="24"/>
              </w:rPr>
              <w:t>…</w:t>
            </w:r>
          </w:p>
        </w:tc>
        <w:tc>
          <w:tcPr>
            <w:tcW w:w="1708" w:type="dxa"/>
            <w:tcBorders>
              <w:top w:val="single" w:color="auto" w:sz="4" w:space="0"/>
              <w:left w:val="single" w:color="auto" w:sz="4" w:space="0"/>
              <w:bottom w:val="single" w:color="auto" w:sz="4" w:space="0"/>
              <w:right w:val="single" w:color="auto" w:sz="4" w:space="0"/>
            </w:tcBorders>
            <w:noWrap w:val="0"/>
            <w:vAlign w:val="top"/>
          </w:tcPr>
          <w:p w14:paraId="1E514C25">
            <w:pPr>
              <w:spacing w:line="440" w:lineRule="exact"/>
              <w:jc w:val="center"/>
              <w:rPr>
                <w:rFonts w:hint="eastAsia" w:ascii="宋体" w:hAnsi="宋体" w:cs="Narkisim"/>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14:paraId="4B888B2D">
            <w:pPr>
              <w:spacing w:line="440" w:lineRule="exact"/>
              <w:jc w:val="center"/>
              <w:rPr>
                <w:rFonts w:hint="eastAsia" w:ascii="宋体" w:hAnsi="宋体" w:cs="Narkisim"/>
                <w:sz w:val="24"/>
              </w:rPr>
            </w:pPr>
          </w:p>
        </w:tc>
        <w:tc>
          <w:tcPr>
            <w:tcW w:w="1752" w:type="dxa"/>
            <w:tcBorders>
              <w:top w:val="single" w:color="auto" w:sz="4" w:space="0"/>
              <w:left w:val="single" w:color="auto" w:sz="4" w:space="0"/>
              <w:bottom w:val="single" w:color="auto" w:sz="4" w:space="0"/>
              <w:right w:val="single" w:color="auto" w:sz="4" w:space="0"/>
            </w:tcBorders>
            <w:noWrap w:val="0"/>
            <w:vAlign w:val="top"/>
          </w:tcPr>
          <w:p w14:paraId="56590936">
            <w:pPr>
              <w:spacing w:line="440" w:lineRule="exact"/>
              <w:jc w:val="center"/>
              <w:rPr>
                <w:rFonts w:hint="eastAsia" w:ascii="宋体" w:hAnsi="宋体" w:cs="Narkisim"/>
                <w:sz w:val="24"/>
              </w:rPr>
            </w:pPr>
          </w:p>
        </w:tc>
        <w:tc>
          <w:tcPr>
            <w:tcW w:w="1629" w:type="dxa"/>
            <w:tcBorders>
              <w:top w:val="single" w:color="auto" w:sz="4" w:space="0"/>
              <w:left w:val="single" w:color="auto" w:sz="4" w:space="0"/>
              <w:bottom w:val="single" w:color="auto" w:sz="4" w:space="0"/>
              <w:right w:val="single" w:color="auto" w:sz="4" w:space="0"/>
            </w:tcBorders>
            <w:noWrap w:val="0"/>
            <w:vAlign w:val="top"/>
          </w:tcPr>
          <w:p w14:paraId="1AAB9721">
            <w:pPr>
              <w:spacing w:line="440" w:lineRule="exact"/>
              <w:jc w:val="center"/>
              <w:rPr>
                <w:rFonts w:hint="eastAsia" w:ascii="宋体" w:hAnsi="宋体" w:cs="Narkisim"/>
                <w:sz w:val="24"/>
              </w:rPr>
            </w:pPr>
          </w:p>
        </w:tc>
        <w:tc>
          <w:tcPr>
            <w:tcW w:w="2098" w:type="dxa"/>
            <w:tcBorders>
              <w:top w:val="single" w:color="auto" w:sz="4" w:space="0"/>
              <w:left w:val="single" w:color="auto" w:sz="4" w:space="0"/>
              <w:bottom w:val="single" w:color="auto" w:sz="4" w:space="0"/>
              <w:right w:val="single" w:color="auto" w:sz="4" w:space="0"/>
            </w:tcBorders>
            <w:noWrap w:val="0"/>
            <w:vAlign w:val="top"/>
          </w:tcPr>
          <w:p w14:paraId="59130A21">
            <w:pPr>
              <w:spacing w:line="440" w:lineRule="exact"/>
              <w:jc w:val="center"/>
              <w:rPr>
                <w:rFonts w:hint="eastAsia" w:ascii="宋体" w:hAnsi="宋体" w:cs="Narkisim"/>
                <w:sz w:val="24"/>
              </w:rPr>
            </w:pPr>
          </w:p>
        </w:tc>
      </w:tr>
    </w:tbl>
    <w:p w14:paraId="05C73322">
      <w:pPr>
        <w:spacing w:line="440" w:lineRule="exact"/>
        <w:rPr>
          <w:rFonts w:hint="eastAsia" w:ascii="宋体" w:hAnsi="宋体" w:cs="Narkisim"/>
          <w:b/>
          <w:sz w:val="32"/>
          <w:szCs w:val="32"/>
        </w:rPr>
      </w:pPr>
    </w:p>
    <w:p w14:paraId="472BE6D2">
      <w:pPr>
        <w:pStyle w:val="2"/>
        <w:ind w:firstLine="0" w:firstLineChars="0"/>
        <w:rPr>
          <w:rFonts w:hint="eastAsia" w:ascii="宋体" w:hAnsi="宋体" w:cs="Narkisim"/>
          <w:szCs w:val="21"/>
        </w:rPr>
      </w:pPr>
    </w:p>
    <w:p w14:paraId="31576007">
      <w:pPr>
        <w:pStyle w:val="2"/>
        <w:ind w:firstLine="0" w:firstLineChars="0"/>
        <w:rPr>
          <w:rFonts w:hint="eastAsia" w:ascii="宋体" w:hAnsi="宋体" w:cs="Narkisim"/>
          <w:szCs w:val="21"/>
        </w:rPr>
      </w:pPr>
    </w:p>
    <w:p w14:paraId="76AF66C2">
      <w:pPr>
        <w:pStyle w:val="2"/>
        <w:ind w:firstLine="0" w:firstLineChars="0"/>
        <w:rPr>
          <w:rFonts w:hint="eastAsia" w:ascii="宋体" w:hAnsi="宋体" w:cs="Narkisim"/>
          <w:szCs w:val="21"/>
        </w:rPr>
      </w:pPr>
    </w:p>
    <w:p w14:paraId="2D40B46C">
      <w:pPr>
        <w:pStyle w:val="2"/>
        <w:ind w:left="420" w:firstLine="0" w:firstLineChars="0"/>
        <w:rPr>
          <w:rFonts w:hint="eastAsia" w:ascii="宋体" w:hAnsi="宋体" w:cs="Narkisim"/>
          <w:b/>
          <w:bCs/>
          <w:sz w:val="32"/>
          <w:szCs w:val="32"/>
        </w:rPr>
      </w:pPr>
      <w:r>
        <w:rPr>
          <w:rFonts w:hint="eastAsia" w:ascii="宋体" w:hAnsi="宋体" w:cs="Narkisim"/>
          <w:b/>
          <w:sz w:val="28"/>
          <w:szCs w:val="28"/>
        </w:rPr>
        <w:t>（附件八）</w:t>
      </w:r>
    </w:p>
    <w:p w14:paraId="7560D879">
      <w:pPr>
        <w:pStyle w:val="2"/>
        <w:ind w:firstLine="0" w:firstLineChars="0"/>
        <w:jc w:val="center"/>
        <w:outlineLvl w:val="9"/>
        <w:rPr>
          <w:rFonts w:hint="eastAsia" w:ascii="宋体" w:hAnsi="宋体" w:cs="Narkisim"/>
          <w:b/>
          <w:bCs/>
          <w:sz w:val="28"/>
          <w:szCs w:val="28"/>
        </w:rPr>
      </w:pPr>
      <w:r>
        <w:rPr>
          <w:rFonts w:hint="eastAsia" w:ascii="宋体" w:hAnsi="宋体" w:cs="Narkisim"/>
          <w:b/>
          <w:bCs/>
          <w:sz w:val="28"/>
          <w:szCs w:val="28"/>
        </w:rPr>
        <w:t>投标人近三年类似业绩表</w:t>
      </w:r>
    </w:p>
    <w:p w14:paraId="310BF683">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23F97793">
      <w:pPr>
        <w:spacing w:line="440" w:lineRule="exact"/>
        <w:rPr>
          <w:rFonts w:hint="eastAsia" w:ascii="宋体" w:hAnsi="宋体" w:cs="Narkisim"/>
          <w:sz w:val="24"/>
          <w:u w:val="single"/>
        </w:rPr>
      </w:pPr>
      <w:r>
        <w:rPr>
          <w:rFonts w:hint="eastAsia" w:ascii="宋体" w:hAnsi="宋体" w:cs="Narkisim"/>
          <w:sz w:val="24"/>
        </w:rPr>
        <w:t>标</w:t>
      </w:r>
      <w:r>
        <w:rPr>
          <w:rFonts w:hint="eastAsia" w:ascii="宋体" w:hAnsi="宋体" w:cs="Narkisim"/>
          <w:sz w:val="24"/>
          <w:lang w:val="en-US" w:eastAsia="zh-CN"/>
        </w:rPr>
        <w:t>项</w:t>
      </w:r>
      <w:r>
        <w:rPr>
          <w:rFonts w:hint="eastAsia" w:ascii="宋体" w:hAnsi="宋体" w:cs="Narkisim"/>
          <w:sz w:val="24"/>
        </w:rPr>
        <w:t>编号：</w:t>
      </w:r>
      <w:r>
        <w:rPr>
          <w:rFonts w:hint="eastAsia" w:ascii="宋体" w:hAnsi="宋体" w:cs="Narkisim"/>
          <w:sz w:val="24"/>
          <w:u w:val="single"/>
        </w:rPr>
        <w: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580"/>
        <w:gridCol w:w="1315"/>
        <w:gridCol w:w="2628"/>
        <w:gridCol w:w="1486"/>
        <w:gridCol w:w="1255"/>
      </w:tblGrid>
      <w:tr w14:paraId="240C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412A86C0">
            <w:pPr>
              <w:pStyle w:val="39"/>
              <w:spacing w:line="440" w:lineRule="exact"/>
              <w:jc w:val="center"/>
              <w:rPr>
                <w:rFonts w:hint="eastAsia" w:ascii="宋体" w:hAnsi="宋体" w:cs="Narkisim"/>
                <w:color w:val="auto"/>
              </w:rPr>
            </w:pPr>
            <w:r>
              <w:rPr>
                <w:rFonts w:hint="eastAsia" w:ascii="宋体" w:hAnsi="宋体" w:cs="Narkisim"/>
                <w:color w:val="auto"/>
              </w:rPr>
              <w:t>序号</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FF22A27">
            <w:pPr>
              <w:pStyle w:val="39"/>
              <w:spacing w:line="440" w:lineRule="exact"/>
              <w:jc w:val="center"/>
              <w:rPr>
                <w:rFonts w:hint="eastAsia" w:ascii="宋体" w:hAnsi="宋体" w:cs="Narkisim"/>
                <w:color w:val="auto"/>
              </w:rPr>
            </w:pPr>
            <w:r>
              <w:rPr>
                <w:rFonts w:hint="eastAsia" w:ascii="宋体" w:hAnsi="宋体" w:cs="Narkisim"/>
                <w:color w:val="auto"/>
              </w:rPr>
              <w:t>项目名称</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213BD889">
            <w:pPr>
              <w:pStyle w:val="39"/>
              <w:spacing w:line="440" w:lineRule="exact"/>
              <w:ind w:right="-107" w:rightChars="-51"/>
              <w:jc w:val="center"/>
              <w:rPr>
                <w:rFonts w:hint="eastAsia" w:ascii="宋体" w:hAnsi="宋体" w:cs="Narkisim"/>
                <w:color w:val="auto"/>
              </w:rPr>
            </w:pPr>
            <w:r>
              <w:rPr>
                <w:rFonts w:hint="eastAsia" w:ascii="宋体" w:hAnsi="宋体" w:cs="Narkisim"/>
                <w:color w:val="auto"/>
              </w:rPr>
              <w:t>采购人</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15BABDAC">
            <w:pPr>
              <w:pStyle w:val="39"/>
              <w:spacing w:line="440" w:lineRule="exact"/>
              <w:jc w:val="center"/>
              <w:rPr>
                <w:rFonts w:hint="eastAsia" w:ascii="宋体" w:hAnsi="宋体" w:cs="Narkisim"/>
                <w:color w:val="auto"/>
              </w:rPr>
            </w:pPr>
            <w:r>
              <w:rPr>
                <w:rFonts w:hint="eastAsia" w:ascii="宋体" w:hAnsi="宋体" w:cs="Narkisim"/>
                <w:color w:val="auto"/>
              </w:rPr>
              <w:t>采购内容</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244DA8C2">
            <w:pPr>
              <w:pStyle w:val="39"/>
              <w:spacing w:line="440" w:lineRule="exact"/>
              <w:jc w:val="center"/>
              <w:rPr>
                <w:rFonts w:hint="eastAsia" w:ascii="宋体" w:hAnsi="宋体" w:cs="Narkisim"/>
                <w:color w:val="auto"/>
              </w:rPr>
            </w:pPr>
            <w:r>
              <w:rPr>
                <w:rFonts w:hint="eastAsia" w:ascii="宋体" w:hAnsi="宋体" w:cs="Narkisim"/>
                <w:color w:val="auto"/>
              </w:rPr>
              <w:t>合同金额</w:t>
            </w:r>
          </w:p>
        </w:tc>
        <w:tc>
          <w:tcPr>
            <w:tcW w:w="1255" w:type="dxa"/>
            <w:tcBorders>
              <w:top w:val="single" w:color="auto" w:sz="4" w:space="0"/>
              <w:left w:val="single" w:color="auto" w:sz="4" w:space="0"/>
              <w:bottom w:val="single" w:color="auto" w:sz="4" w:space="0"/>
              <w:right w:val="single" w:color="auto" w:sz="4" w:space="0"/>
            </w:tcBorders>
            <w:noWrap w:val="0"/>
            <w:vAlign w:val="top"/>
          </w:tcPr>
          <w:p w14:paraId="3CCF954A">
            <w:pPr>
              <w:pStyle w:val="39"/>
              <w:spacing w:line="440" w:lineRule="exact"/>
              <w:jc w:val="center"/>
              <w:rPr>
                <w:rFonts w:hint="eastAsia" w:ascii="宋体" w:hAnsi="宋体" w:cs="Narkisim"/>
                <w:color w:val="auto"/>
              </w:rPr>
            </w:pPr>
            <w:r>
              <w:rPr>
                <w:rFonts w:hint="eastAsia" w:ascii="宋体" w:hAnsi="宋体" w:cs="Narkisim"/>
                <w:color w:val="auto"/>
              </w:rPr>
              <w:t>合同年度</w:t>
            </w:r>
          </w:p>
        </w:tc>
      </w:tr>
      <w:tr w14:paraId="4CCA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312454E9">
            <w:pPr>
              <w:spacing w:line="440" w:lineRule="exact"/>
              <w:jc w:val="center"/>
              <w:rPr>
                <w:rFonts w:hint="eastAsia" w:ascii="宋体" w:hAnsi="宋体" w:cs="Narkisim"/>
                <w:sz w:val="24"/>
              </w:rPr>
            </w:pPr>
            <w:r>
              <w:rPr>
                <w:rFonts w:hint="eastAsia" w:ascii="宋体" w:hAnsi="宋体" w:cs="Narkisim"/>
                <w:sz w:val="24"/>
              </w:rPr>
              <w:t>1</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4F8DFE79">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67536235">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759ABBA0">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F2656C4">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3F239DF2">
            <w:pPr>
              <w:spacing w:line="440" w:lineRule="exact"/>
              <w:rPr>
                <w:rFonts w:hint="eastAsia" w:ascii="宋体" w:hAnsi="宋体" w:cs="Narkisim"/>
                <w:sz w:val="24"/>
              </w:rPr>
            </w:pPr>
          </w:p>
        </w:tc>
      </w:tr>
      <w:tr w14:paraId="5DB3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5A4C52DD">
            <w:pPr>
              <w:spacing w:line="440" w:lineRule="exact"/>
              <w:jc w:val="center"/>
              <w:rPr>
                <w:rFonts w:hint="eastAsia" w:ascii="宋体" w:hAnsi="宋体" w:cs="Narkisim"/>
                <w:sz w:val="24"/>
              </w:rPr>
            </w:pPr>
            <w:r>
              <w:rPr>
                <w:rFonts w:hint="eastAsia" w:ascii="宋体" w:hAnsi="宋体" w:cs="Narkisim"/>
                <w:sz w:val="24"/>
              </w:rPr>
              <w:t>2</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51E5D69">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22E7E47">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33D07423">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6FEB8D4E">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0187993">
            <w:pPr>
              <w:spacing w:line="440" w:lineRule="exact"/>
              <w:rPr>
                <w:rFonts w:hint="eastAsia" w:ascii="宋体" w:hAnsi="宋体" w:cs="Narkisim"/>
                <w:sz w:val="24"/>
              </w:rPr>
            </w:pPr>
          </w:p>
        </w:tc>
      </w:tr>
      <w:tr w14:paraId="5D1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63E14B2">
            <w:pPr>
              <w:spacing w:line="440" w:lineRule="exact"/>
              <w:jc w:val="center"/>
              <w:rPr>
                <w:rFonts w:hint="eastAsia" w:ascii="宋体" w:hAnsi="宋体" w:cs="Narkisim"/>
                <w:sz w:val="24"/>
              </w:rPr>
            </w:pPr>
            <w:r>
              <w:rPr>
                <w:rFonts w:hint="eastAsia" w:ascii="宋体" w:hAnsi="宋体" w:cs="Narkisim"/>
                <w:sz w:val="24"/>
              </w:rPr>
              <w:t>3</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0AEB7662">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0D9A2CB5">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2BB6E3A0">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B1894DF">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238288E">
            <w:pPr>
              <w:spacing w:line="440" w:lineRule="exact"/>
              <w:rPr>
                <w:rFonts w:hint="eastAsia" w:ascii="宋体" w:hAnsi="宋体" w:cs="Narkisim"/>
                <w:sz w:val="24"/>
              </w:rPr>
            </w:pPr>
          </w:p>
        </w:tc>
      </w:tr>
      <w:tr w14:paraId="3DB4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74EDD4ED">
            <w:pPr>
              <w:spacing w:line="440" w:lineRule="exact"/>
              <w:jc w:val="center"/>
              <w:rPr>
                <w:rFonts w:hint="eastAsia" w:ascii="宋体" w:hAnsi="宋体" w:cs="Narkisim"/>
                <w:sz w:val="24"/>
              </w:rPr>
            </w:pPr>
            <w:r>
              <w:rPr>
                <w:rFonts w:hint="eastAsia" w:ascii="宋体" w:hAnsi="宋体" w:cs="Narkisim"/>
                <w:sz w:val="24"/>
              </w:rPr>
              <w:t>4</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A503B8B">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4E1EF93E">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1CD7DCCF">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4B75BA75">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0FBF7E1">
            <w:pPr>
              <w:spacing w:line="440" w:lineRule="exact"/>
              <w:rPr>
                <w:rFonts w:hint="eastAsia" w:ascii="宋体" w:hAnsi="宋体" w:cs="Narkisim"/>
                <w:sz w:val="24"/>
              </w:rPr>
            </w:pPr>
          </w:p>
        </w:tc>
      </w:tr>
      <w:tr w14:paraId="779D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30356717">
            <w:pPr>
              <w:spacing w:line="440" w:lineRule="exact"/>
              <w:jc w:val="center"/>
              <w:rPr>
                <w:rFonts w:hint="eastAsia" w:ascii="宋体" w:hAnsi="宋体" w:cs="Narkisim"/>
                <w:sz w:val="24"/>
              </w:rPr>
            </w:pPr>
            <w:r>
              <w:rPr>
                <w:rFonts w:hint="eastAsia" w:ascii="宋体" w:hAnsi="宋体" w:cs="Narkisim"/>
                <w:sz w:val="24"/>
              </w:rPr>
              <w:t>5</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57B4A13">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1C3DB26">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62C123FA">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618B7F86">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1F8D1001">
            <w:pPr>
              <w:spacing w:line="440" w:lineRule="exact"/>
              <w:rPr>
                <w:rFonts w:hint="eastAsia" w:ascii="宋体" w:hAnsi="宋体" w:cs="Narkisim"/>
                <w:sz w:val="24"/>
              </w:rPr>
            </w:pPr>
          </w:p>
        </w:tc>
      </w:tr>
      <w:tr w14:paraId="31EB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90C1E63">
            <w:pPr>
              <w:spacing w:line="440" w:lineRule="exact"/>
              <w:jc w:val="center"/>
              <w:rPr>
                <w:rFonts w:hint="eastAsia" w:ascii="宋体" w:hAnsi="宋体" w:cs="Narkisim"/>
                <w:sz w:val="24"/>
              </w:rPr>
            </w:pPr>
            <w:r>
              <w:rPr>
                <w:rFonts w:hint="eastAsia" w:ascii="宋体" w:hAnsi="宋体" w:cs="Narkisim"/>
                <w:sz w:val="24"/>
              </w:rPr>
              <w:t>6</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9104A1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2AEA3D9F">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66F819F6">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0B038F8">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54933B57">
            <w:pPr>
              <w:spacing w:line="440" w:lineRule="exact"/>
              <w:rPr>
                <w:rFonts w:hint="eastAsia" w:ascii="宋体" w:hAnsi="宋体" w:cs="Narkisim"/>
                <w:sz w:val="24"/>
              </w:rPr>
            </w:pPr>
          </w:p>
        </w:tc>
      </w:tr>
      <w:tr w14:paraId="19FB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2B35507">
            <w:pPr>
              <w:spacing w:line="440" w:lineRule="exact"/>
              <w:jc w:val="center"/>
              <w:rPr>
                <w:rFonts w:hint="eastAsia" w:ascii="宋体" w:hAnsi="宋体" w:cs="Narkisim"/>
                <w:sz w:val="24"/>
              </w:rPr>
            </w:pPr>
            <w:r>
              <w:rPr>
                <w:rFonts w:hint="eastAsia" w:ascii="宋体" w:hAnsi="宋体" w:cs="Narkisim"/>
                <w:sz w:val="24"/>
              </w:rPr>
              <w:t>7</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7524FABB">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3C9F49AF">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032CAE9">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71D0FD33">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452B03FD">
            <w:pPr>
              <w:spacing w:line="440" w:lineRule="exact"/>
              <w:rPr>
                <w:rFonts w:hint="eastAsia" w:ascii="宋体" w:hAnsi="宋体" w:cs="Narkisim"/>
                <w:sz w:val="24"/>
              </w:rPr>
            </w:pPr>
          </w:p>
        </w:tc>
      </w:tr>
      <w:tr w14:paraId="085A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648B644A">
            <w:pPr>
              <w:spacing w:line="440" w:lineRule="exact"/>
              <w:jc w:val="center"/>
              <w:rPr>
                <w:rFonts w:hint="eastAsia" w:ascii="宋体" w:hAnsi="宋体" w:cs="Narkisim"/>
                <w:sz w:val="24"/>
              </w:rPr>
            </w:pPr>
            <w:r>
              <w:rPr>
                <w:rFonts w:hint="eastAsia" w:ascii="宋体" w:hAnsi="宋体" w:cs="Narkisim"/>
                <w:sz w:val="24"/>
              </w:rPr>
              <w:t>8</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1D83920C">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70D92130">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13ED7CC5">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3436068A">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62F4C96F">
            <w:pPr>
              <w:spacing w:line="440" w:lineRule="exact"/>
              <w:rPr>
                <w:rFonts w:hint="eastAsia" w:ascii="宋体" w:hAnsi="宋体" w:cs="Narkisim"/>
                <w:sz w:val="24"/>
              </w:rPr>
            </w:pPr>
          </w:p>
        </w:tc>
      </w:tr>
      <w:tr w14:paraId="63B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00345DF6">
            <w:pPr>
              <w:spacing w:line="440" w:lineRule="exact"/>
              <w:jc w:val="center"/>
              <w:rPr>
                <w:rFonts w:hint="eastAsia" w:ascii="宋体" w:hAnsi="宋体" w:cs="Narkisim"/>
                <w:sz w:val="24"/>
              </w:rPr>
            </w:pPr>
            <w:r>
              <w:rPr>
                <w:rFonts w:hint="eastAsia" w:ascii="宋体" w:hAnsi="宋体" w:cs="Narkisim"/>
                <w:sz w:val="24"/>
              </w:rPr>
              <w:t>9</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6FAD7C05">
            <w:pPr>
              <w:spacing w:line="440" w:lineRule="exact"/>
              <w:rPr>
                <w:rFonts w:hint="eastAsia" w:ascii="宋体" w:hAnsi="宋体" w:cs="Narkisim"/>
                <w:sz w:val="24"/>
              </w:rPr>
            </w:pPr>
          </w:p>
        </w:tc>
        <w:tc>
          <w:tcPr>
            <w:tcW w:w="1315" w:type="dxa"/>
            <w:tcBorders>
              <w:top w:val="single" w:color="auto" w:sz="4" w:space="0"/>
              <w:left w:val="single" w:color="auto" w:sz="4" w:space="0"/>
              <w:bottom w:val="single" w:color="auto" w:sz="4" w:space="0"/>
              <w:right w:val="single" w:color="auto" w:sz="4" w:space="0"/>
            </w:tcBorders>
            <w:noWrap w:val="0"/>
            <w:vAlign w:val="top"/>
          </w:tcPr>
          <w:p w14:paraId="1D5E39F8">
            <w:pPr>
              <w:spacing w:line="440" w:lineRule="exact"/>
              <w:rPr>
                <w:rFonts w:hint="eastAsia" w:ascii="宋体" w:hAnsi="宋体" w:cs="Narkisim"/>
                <w:sz w:val="24"/>
              </w:rPr>
            </w:pPr>
          </w:p>
        </w:tc>
        <w:tc>
          <w:tcPr>
            <w:tcW w:w="2628" w:type="dxa"/>
            <w:tcBorders>
              <w:top w:val="single" w:color="auto" w:sz="4" w:space="0"/>
              <w:left w:val="single" w:color="auto" w:sz="4" w:space="0"/>
              <w:bottom w:val="single" w:color="auto" w:sz="4" w:space="0"/>
              <w:right w:val="single" w:color="auto" w:sz="4" w:space="0"/>
            </w:tcBorders>
            <w:noWrap w:val="0"/>
            <w:vAlign w:val="top"/>
          </w:tcPr>
          <w:p w14:paraId="5A42F86B">
            <w:pPr>
              <w:spacing w:line="440" w:lineRule="exact"/>
              <w:rPr>
                <w:rFonts w:hint="eastAsia" w:ascii="宋体" w:hAnsi="宋体" w:cs="Narkisim"/>
                <w:sz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14:paraId="596DB429">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23D00C94">
            <w:pPr>
              <w:spacing w:line="440" w:lineRule="exact"/>
              <w:rPr>
                <w:rFonts w:hint="eastAsia" w:ascii="宋体" w:hAnsi="宋体" w:cs="Narkisim"/>
                <w:sz w:val="24"/>
              </w:rPr>
            </w:pPr>
          </w:p>
        </w:tc>
      </w:tr>
      <w:tr w14:paraId="733E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9" w:type="dxa"/>
            <w:tcBorders>
              <w:top w:val="single" w:color="auto" w:sz="4" w:space="0"/>
              <w:left w:val="single" w:color="auto" w:sz="4" w:space="0"/>
              <w:bottom w:val="single" w:color="auto" w:sz="4" w:space="0"/>
              <w:right w:val="single" w:color="auto" w:sz="4" w:space="0"/>
            </w:tcBorders>
            <w:noWrap w:val="0"/>
            <w:vAlign w:val="top"/>
          </w:tcPr>
          <w:p w14:paraId="198C021C">
            <w:pPr>
              <w:spacing w:line="440" w:lineRule="exact"/>
              <w:rPr>
                <w:rFonts w:hint="eastAsia" w:ascii="宋体" w:hAnsi="宋体" w:cs="Narkisim"/>
                <w:sz w:val="24"/>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E9F8C8E">
            <w:pPr>
              <w:spacing w:line="440" w:lineRule="exact"/>
              <w:rPr>
                <w:rFonts w:hint="eastAsia" w:ascii="宋体" w:hAnsi="宋体" w:cs="Narkisim"/>
                <w:sz w:val="24"/>
              </w:rPr>
            </w:pPr>
            <w:r>
              <w:rPr>
                <w:rFonts w:hint="eastAsia" w:ascii="宋体" w:hAnsi="宋体" w:cs="Narkisim"/>
                <w:sz w:val="24"/>
              </w:rPr>
              <w:t>…</w:t>
            </w:r>
          </w:p>
        </w:tc>
        <w:tc>
          <w:tcPr>
            <w:tcW w:w="1315" w:type="dxa"/>
            <w:tcBorders>
              <w:top w:val="single" w:color="auto" w:sz="4" w:space="0"/>
              <w:left w:val="single" w:color="auto" w:sz="4" w:space="0"/>
              <w:bottom w:val="single" w:color="auto" w:sz="4" w:space="0"/>
              <w:right w:val="single" w:color="auto" w:sz="4" w:space="0"/>
            </w:tcBorders>
            <w:noWrap w:val="0"/>
            <w:vAlign w:val="top"/>
          </w:tcPr>
          <w:p w14:paraId="1348F109">
            <w:pPr>
              <w:spacing w:line="440" w:lineRule="exact"/>
              <w:rPr>
                <w:rFonts w:hint="eastAsia" w:ascii="宋体" w:hAnsi="宋体" w:cs="Narkisim"/>
                <w:sz w:val="24"/>
              </w:rPr>
            </w:pPr>
            <w:r>
              <w:rPr>
                <w:rFonts w:hint="eastAsia" w:ascii="宋体" w:hAnsi="宋体" w:cs="Narkisim"/>
                <w:sz w:val="24"/>
              </w:rPr>
              <w:t>…</w:t>
            </w:r>
          </w:p>
        </w:tc>
        <w:tc>
          <w:tcPr>
            <w:tcW w:w="2628" w:type="dxa"/>
            <w:tcBorders>
              <w:top w:val="single" w:color="auto" w:sz="4" w:space="0"/>
              <w:left w:val="single" w:color="auto" w:sz="4" w:space="0"/>
              <w:bottom w:val="single" w:color="auto" w:sz="4" w:space="0"/>
              <w:right w:val="single" w:color="auto" w:sz="4" w:space="0"/>
            </w:tcBorders>
            <w:noWrap w:val="0"/>
            <w:vAlign w:val="top"/>
          </w:tcPr>
          <w:p w14:paraId="46E273AC">
            <w:pPr>
              <w:spacing w:line="440" w:lineRule="exact"/>
              <w:rPr>
                <w:rFonts w:hint="eastAsia" w:ascii="宋体" w:hAnsi="宋体" w:cs="Narkisim"/>
                <w:sz w:val="24"/>
              </w:rPr>
            </w:pPr>
            <w:r>
              <w:rPr>
                <w:rFonts w:hint="eastAsia" w:ascii="宋体" w:hAnsi="宋体" w:cs="Narkisim"/>
                <w:sz w:val="24"/>
              </w:rPr>
              <w:t>…</w:t>
            </w:r>
          </w:p>
        </w:tc>
        <w:tc>
          <w:tcPr>
            <w:tcW w:w="1486" w:type="dxa"/>
            <w:tcBorders>
              <w:top w:val="single" w:color="auto" w:sz="4" w:space="0"/>
              <w:left w:val="single" w:color="auto" w:sz="4" w:space="0"/>
              <w:bottom w:val="single" w:color="auto" w:sz="4" w:space="0"/>
              <w:right w:val="single" w:color="auto" w:sz="4" w:space="0"/>
            </w:tcBorders>
            <w:noWrap w:val="0"/>
            <w:vAlign w:val="top"/>
          </w:tcPr>
          <w:p w14:paraId="70D4EF46">
            <w:pPr>
              <w:spacing w:line="440" w:lineRule="exact"/>
              <w:rPr>
                <w:rFonts w:hint="eastAsia" w:ascii="宋体" w:hAnsi="宋体" w:cs="Narkisim"/>
                <w:sz w:val="24"/>
              </w:rPr>
            </w:pPr>
          </w:p>
        </w:tc>
        <w:tc>
          <w:tcPr>
            <w:tcW w:w="1255" w:type="dxa"/>
            <w:tcBorders>
              <w:top w:val="single" w:color="auto" w:sz="4" w:space="0"/>
              <w:left w:val="single" w:color="auto" w:sz="4" w:space="0"/>
              <w:bottom w:val="single" w:color="auto" w:sz="4" w:space="0"/>
              <w:right w:val="single" w:color="auto" w:sz="4" w:space="0"/>
            </w:tcBorders>
            <w:noWrap w:val="0"/>
            <w:vAlign w:val="top"/>
          </w:tcPr>
          <w:p w14:paraId="7E5A3F01">
            <w:pPr>
              <w:spacing w:line="440" w:lineRule="exact"/>
              <w:rPr>
                <w:rFonts w:hint="eastAsia" w:ascii="宋体" w:hAnsi="宋体" w:cs="Narkisim"/>
                <w:sz w:val="24"/>
              </w:rPr>
            </w:pPr>
            <w:r>
              <w:rPr>
                <w:rFonts w:hint="eastAsia" w:ascii="宋体" w:hAnsi="宋体" w:cs="Narkisim"/>
                <w:sz w:val="24"/>
              </w:rPr>
              <w:t>…</w:t>
            </w:r>
          </w:p>
        </w:tc>
      </w:tr>
    </w:tbl>
    <w:p w14:paraId="01CD26A8">
      <w:pPr>
        <w:spacing w:line="440" w:lineRule="exact"/>
        <w:rPr>
          <w:rFonts w:hint="eastAsia" w:ascii="宋体" w:hAnsi="宋体" w:cs="Narkisim"/>
          <w:b/>
          <w:sz w:val="24"/>
        </w:rPr>
      </w:pPr>
    </w:p>
    <w:p w14:paraId="296F7B27">
      <w:pPr>
        <w:pStyle w:val="36"/>
        <w:ind w:firstLine="482"/>
        <w:rPr>
          <w:rFonts w:hint="eastAsia" w:ascii="宋体" w:hAnsi="宋体" w:cs="Narkisim"/>
          <w:b/>
          <w:sz w:val="24"/>
        </w:rPr>
      </w:pPr>
    </w:p>
    <w:p w14:paraId="1F7C9F2D">
      <w:pPr>
        <w:pStyle w:val="36"/>
        <w:ind w:firstLine="482"/>
        <w:rPr>
          <w:rFonts w:hint="eastAsia" w:ascii="宋体" w:hAnsi="宋体" w:cs="Narkisim"/>
          <w:b/>
          <w:sz w:val="24"/>
        </w:rPr>
      </w:pPr>
    </w:p>
    <w:p w14:paraId="5A7A1BB1">
      <w:pPr>
        <w:pStyle w:val="36"/>
        <w:ind w:firstLine="482"/>
        <w:rPr>
          <w:rFonts w:hint="eastAsia" w:ascii="宋体" w:hAnsi="宋体" w:cs="Narkisim"/>
          <w:b/>
          <w:sz w:val="24"/>
        </w:rPr>
      </w:pPr>
    </w:p>
    <w:p w14:paraId="20D78178">
      <w:pPr>
        <w:pStyle w:val="36"/>
        <w:ind w:firstLine="482"/>
        <w:rPr>
          <w:rFonts w:hint="eastAsia" w:ascii="宋体" w:hAnsi="宋体" w:cs="Narkisim"/>
          <w:b/>
          <w:sz w:val="24"/>
        </w:rPr>
      </w:pPr>
    </w:p>
    <w:p w14:paraId="2494FCC7">
      <w:pPr>
        <w:pStyle w:val="36"/>
        <w:ind w:firstLine="482"/>
        <w:rPr>
          <w:rFonts w:hint="eastAsia" w:ascii="宋体" w:hAnsi="宋体" w:cs="Narkisim"/>
          <w:b/>
          <w:sz w:val="24"/>
        </w:rPr>
      </w:pPr>
    </w:p>
    <w:p w14:paraId="55BAD8C9">
      <w:pPr>
        <w:pStyle w:val="36"/>
        <w:ind w:firstLine="482"/>
        <w:rPr>
          <w:rFonts w:hint="eastAsia" w:ascii="宋体" w:hAnsi="宋体" w:cs="Narkisim"/>
          <w:b/>
          <w:sz w:val="24"/>
        </w:rPr>
      </w:pPr>
    </w:p>
    <w:p w14:paraId="31E1EF52">
      <w:pPr>
        <w:pStyle w:val="36"/>
        <w:ind w:firstLine="482"/>
        <w:rPr>
          <w:rFonts w:hint="eastAsia" w:ascii="宋体" w:hAnsi="宋体" w:cs="Narkisim"/>
          <w:b/>
          <w:sz w:val="24"/>
        </w:rPr>
      </w:pPr>
    </w:p>
    <w:p w14:paraId="32DEDE34">
      <w:pPr>
        <w:pStyle w:val="2"/>
        <w:ind w:left="420" w:firstLine="0" w:firstLineChars="0"/>
        <w:rPr>
          <w:rFonts w:hint="eastAsia" w:ascii="宋体" w:hAnsi="宋体" w:cs="Narkisim"/>
          <w:b/>
          <w:sz w:val="28"/>
          <w:szCs w:val="28"/>
        </w:rPr>
      </w:pPr>
      <w:bookmarkStart w:id="13" w:name="_Toc8056"/>
      <w:bookmarkStart w:id="14" w:name="_Toc23315"/>
      <w:r>
        <w:rPr>
          <w:rFonts w:hint="eastAsia" w:ascii="宋体" w:hAnsi="宋体" w:cs="Narkisim"/>
          <w:b/>
          <w:sz w:val="28"/>
          <w:szCs w:val="28"/>
        </w:rPr>
        <w:br w:type="page"/>
      </w:r>
      <w:r>
        <w:rPr>
          <w:rFonts w:hint="eastAsia" w:ascii="宋体" w:hAnsi="宋体" w:cs="Narkisim"/>
          <w:b/>
          <w:sz w:val="28"/>
          <w:szCs w:val="28"/>
        </w:rPr>
        <w:t>（附件九）</w:t>
      </w:r>
    </w:p>
    <w:bookmarkEnd w:id="13"/>
    <w:bookmarkEnd w:id="14"/>
    <w:p w14:paraId="040FE328">
      <w:pPr>
        <w:pStyle w:val="2"/>
        <w:ind w:left="420" w:firstLine="0" w:firstLineChars="0"/>
        <w:jc w:val="center"/>
        <w:outlineLvl w:val="9"/>
        <w:rPr>
          <w:rStyle w:val="77"/>
          <w:rFonts w:hint="eastAsia" w:ascii="宋体" w:hAnsi="宋体" w:eastAsia="宋体" w:cs="Narkisim"/>
          <w:bCs w:val="0"/>
          <w:sz w:val="28"/>
          <w:szCs w:val="28"/>
          <w:lang w:eastAsia="zh-CN"/>
        </w:rPr>
      </w:pPr>
      <w:r>
        <w:rPr>
          <w:rFonts w:hint="eastAsia" w:ascii="宋体" w:hAnsi="宋体" w:eastAsia="宋体" w:cs="Narkisim"/>
          <w:b/>
          <w:sz w:val="28"/>
          <w:szCs w:val="28"/>
          <w:lang w:eastAsia="zh-CN"/>
        </w:rPr>
        <w:t>服务条款响应/偏离表</w:t>
      </w:r>
    </w:p>
    <w:p w14:paraId="3102B6DD">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3293A0AF">
      <w:pPr>
        <w:spacing w:line="440" w:lineRule="exact"/>
        <w:rPr>
          <w:rFonts w:hint="eastAsia" w:ascii="宋体" w:hAnsi="宋体" w:cs="Narkisim"/>
          <w:sz w:val="24"/>
          <w:u w:val="single"/>
        </w:rPr>
      </w:pPr>
      <w:r>
        <w:rPr>
          <w:rFonts w:hint="eastAsia" w:ascii="宋体" w:hAnsi="宋体" w:cs="Narkisim"/>
          <w:sz w:val="24"/>
        </w:rPr>
        <w:t>标</w:t>
      </w:r>
      <w:r>
        <w:rPr>
          <w:rFonts w:hint="eastAsia" w:ascii="宋体" w:hAnsi="宋体" w:cs="Narkisim"/>
          <w:sz w:val="24"/>
          <w:lang w:val="en-US" w:eastAsia="zh-CN"/>
        </w:rPr>
        <w:t>项</w:t>
      </w:r>
      <w:r>
        <w:rPr>
          <w:rFonts w:hint="eastAsia" w:ascii="宋体" w:hAnsi="宋体" w:cs="Narkisim"/>
          <w:sz w:val="24"/>
        </w:rPr>
        <w:t>编号：</w:t>
      </w:r>
      <w:r>
        <w:rPr>
          <w:rFonts w:hint="eastAsia" w:ascii="宋体" w:hAnsi="宋体" w:cs="Narkisim"/>
          <w:sz w:val="24"/>
          <w:u w:val="single"/>
        </w:rPr>
        <w:t>　　　　　　　　　                                　　</w:t>
      </w:r>
    </w:p>
    <w:p w14:paraId="58E514AB">
      <w:pPr>
        <w:spacing w:after="120" w:afterLines="50" w:line="360" w:lineRule="auto"/>
        <w:rPr>
          <w:rFonts w:hint="eastAsia" w:ascii="宋体" w:hAnsi="宋体" w:cs="Narkisim"/>
          <w:sz w:val="24"/>
          <w:szCs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367"/>
        <w:gridCol w:w="1989"/>
        <w:gridCol w:w="2279"/>
        <w:gridCol w:w="1229"/>
        <w:gridCol w:w="1410"/>
      </w:tblGrid>
      <w:tr w14:paraId="43AC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06" w:type="dxa"/>
            <w:noWrap w:val="0"/>
            <w:vAlign w:val="center"/>
          </w:tcPr>
          <w:p w14:paraId="42D73089">
            <w:pPr>
              <w:spacing w:line="360" w:lineRule="auto"/>
              <w:ind w:right="105" w:rightChars="50"/>
              <w:jc w:val="center"/>
              <w:rPr>
                <w:rFonts w:hint="eastAsia" w:ascii="宋体" w:hAnsi="宋体" w:cs="Narkisim"/>
                <w:sz w:val="24"/>
              </w:rPr>
            </w:pPr>
            <w:r>
              <w:rPr>
                <w:rFonts w:hint="eastAsia" w:ascii="宋体" w:hAnsi="宋体" w:cs="Narkisim"/>
                <w:sz w:val="24"/>
              </w:rPr>
              <w:t>序号</w:t>
            </w:r>
          </w:p>
        </w:tc>
        <w:tc>
          <w:tcPr>
            <w:tcW w:w="1367" w:type="dxa"/>
            <w:noWrap w:val="0"/>
            <w:vAlign w:val="center"/>
          </w:tcPr>
          <w:p w14:paraId="6ED46659">
            <w:pPr>
              <w:spacing w:line="360" w:lineRule="auto"/>
              <w:ind w:right="105" w:rightChars="50"/>
              <w:jc w:val="center"/>
              <w:rPr>
                <w:rFonts w:hint="eastAsia" w:ascii="宋体" w:hAnsi="宋体" w:cs="Narkisim"/>
                <w:sz w:val="24"/>
              </w:rPr>
            </w:pPr>
            <w:r>
              <w:rPr>
                <w:rFonts w:hint="eastAsia" w:ascii="宋体" w:hAnsi="宋体" w:cs="Narkisim"/>
                <w:sz w:val="24"/>
              </w:rPr>
              <w:t>产品名称</w:t>
            </w:r>
          </w:p>
        </w:tc>
        <w:tc>
          <w:tcPr>
            <w:tcW w:w="1989" w:type="dxa"/>
            <w:noWrap w:val="0"/>
            <w:vAlign w:val="center"/>
          </w:tcPr>
          <w:p w14:paraId="601E0E46">
            <w:pPr>
              <w:spacing w:line="360" w:lineRule="auto"/>
              <w:ind w:right="105" w:rightChars="50"/>
              <w:jc w:val="center"/>
              <w:rPr>
                <w:rFonts w:hint="eastAsia" w:ascii="宋体" w:hAnsi="宋体" w:cs="Narkisim"/>
                <w:sz w:val="24"/>
              </w:rPr>
            </w:pPr>
            <w:r>
              <w:rPr>
                <w:rFonts w:hint="eastAsia" w:ascii="宋体" w:hAnsi="宋体" w:cs="Narkisim"/>
                <w:sz w:val="24"/>
              </w:rPr>
              <w:t>招标文件要求</w:t>
            </w:r>
          </w:p>
        </w:tc>
        <w:tc>
          <w:tcPr>
            <w:tcW w:w="2279" w:type="dxa"/>
            <w:noWrap w:val="0"/>
            <w:vAlign w:val="center"/>
          </w:tcPr>
          <w:p w14:paraId="008308CF">
            <w:pPr>
              <w:spacing w:line="360" w:lineRule="auto"/>
              <w:ind w:right="105" w:rightChars="50"/>
              <w:jc w:val="center"/>
              <w:rPr>
                <w:rFonts w:hint="eastAsia" w:ascii="宋体" w:hAnsi="宋体" w:cs="Narkisim"/>
              </w:rPr>
            </w:pPr>
            <w:r>
              <w:rPr>
                <w:rFonts w:hint="eastAsia" w:ascii="宋体" w:hAnsi="宋体" w:cs="Narkisim"/>
              </w:rPr>
              <w:t>投标响应</w:t>
            </w:r>
          </w:p>
          <w:p w14:paraId="7EE34715">
            <w:pPr>
              <w:pStyle w:val="3"/>
              <w:ind w:left="0" w:leftChars="0" w:firstLine="0" w:firstLineChars="0"/>
              <w:rPr>
                <w:rFonts w:hint="eastAsia" w:ascii="宋体" w:hAnsi="宋体" w:cs="Narkisim"/>
              </w:rPr>
            </w:pPr>
            <w:r>
              <w:rPr>
                <w:rFonts w:hint="eastAsia" w:ascii="宋体" w:hAnsi="宋体" w:cs="Narkisim"/>
                <w:b/>
                <w:bCs/>
                <w:sz w:val="18"/>
                <w:szCs w:val="18"/>
              </w:rPr>
              <w:t>（投标人应按投标产品实际数据填写，不能照抄招标要求)</w:t>
            </w:r>
          </w:p>
        </w:tc>
        <w:tc>
          <w:tcPr>
            <w:tcW w:w="1229" w:type="dxa"/>
            <w:noWrap w:val="0"/>
            <w:vAlign w:val="center"/>
          </w:tcPr>
          <w:p w14:paraId="3438C274">
            <w:pPr>
              <w:spacing w:line="360" w:lineRule="auto"/>
              <w:jc w:val="center"/>
              <w:rPr>
                <w:rFonts w:hint="eastAsia" w:ascii="宋体" w:hAnsi="宋体" w:cs="Narkisim"/>
                <w:sz w:val="24"/>
              </w:rPr>
            </w:pPr>
            <w:r>
              <w:rPr>
                <w:rFonts w:hint="eastAsia" w:ascii="宋体" w:hAnsi="宋体" w:cs="Narkisim"/>
                <w:sz w:val="24"/>
                <w:szCs w:val="24"/>
              </w:rPr>
              <w:t>偏离阐述</w:t>
            </w:r>
          </w:p>
        </w:tc>
        <w:tc>
          <w:tcPr>
            <w:tcW w:w="1410" w:type="dxa"/>
            <w:noWrap w:val="0"/>
            <w:vAlign w:val="center"/>
          </w:tcPr>
          <w:p w14:paraId="502A653B">
            <w:pPr>
              <w:spacing w:line="360" w:lineRule="auto"/>
              <w:jc w:val="center"/>
              <w:rPr>
                <w:rFonts w:hint="eastAsia" w:ascii="宋体" w:hAnsi="宋体" w:cs="Narkisim"/>
                <w:sz w:val="24"/>
              </w:rPr>
            </w:pPr>
            <w:r>
              <w:rPr>
                <w:rFonts w:hint="eastAsia" w:ascii="宋体" w:hAnsi="宋体" w:cs="Narkisim"/>
                <w:sz w:val="24"/>
                <w:szCs w:val="24"/>
              </w:rPr>
              <w:t>说明</w:t>
            </w:r>
          </w:p>
        </w:tc>
      </w:tr>
      <w:tr w14:paraId="573D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11BE503B">
            <w:pPr>
              <w:spacing w:line="360" w:lineRule="auto"/>
              <w:ind w:right="105" w:rightChars="50"/>
              <w:rPr>
                <w:rFonts w:hint="eastAsia" w:ascii="宋体" w:hAnsi="宋体" w:cs="Narkisim"/>
                <w:sz w:val="24"/>
              </w:rPr>
            </w:pPr>
          </w:p>
        </w:tc>
        <w:tc>
          <w:tcPr>
            <w:tcW w:w="1367" w:type="dxa"/>
            <w:noWrap w:val="0"/>
            <w:vAlign w:val="top"/>
          </w:tcPr>
          <w:p w14:paraId="00F1DFF2">
            <w:pPr>
              <w:spacing w:line="360" w:lineRule="auto"/>
              <w:ind w:right="105" w:rightChars="50"/>
              <w:rPr>
                <w:rFonts w:hint="eastAsia" w:ascii="宋体" w:hAnsi="宋体" w:cs="Narkisim"/>
                <w:color w:val="FF0000"/>
                <w:sz w:val="24"/>
              </w:rPr>
            </w:pPr>
          </w:p>
        </w:tc>
        <w:tc>
          <w:tcPr>
            <w:tcW w:w="1989" w:type="dxa"/>
            <w:noWrap w:val="0"/>
            <w:vAlign w:val="top"/>
          </w:tcPr>
          <w:p w14:paraId="32B593B6">
            <w:pPr>
              <w:spacing w:line="360" w:lineRule="auto"/>
              <w:ind w:right="105" w:rightChars="50"/>
              <w:rPr>
                <w:rFonts w:hint="eastAsia" w:ascii="宋体" w:hAnsi="宋体" w:cs="Narkisim"/>
                <w:sz w:val="24"/>
              </w:rPr>
            </w:pPr>
          </w:p>
        </w:tc>
        <w:tc>
          <w:tcPr>
            <w:tcW w:w="2279" w:type="dxa"/>
            <w:noWrap w:val="0"/>
            <w:vAlign w:val="top"/>
          </w:tcPr>
          <w:p w14:paraId="5F92CD1D">
            <w:pPr>
              <w:spacing w:line="360" w:lineRule="auto"/>
              <w:ind w:right="105" w:rightChars="50"/>
              <w:rPr>
                <w:rFonts w:hint="eastAsia" w:ascii="宋体" w:hAnsi="宋体" w:cs="Narkisim"/>
                <w:sz w:val="24"/>
              </w:rPr>
            </w:pPr>
          </w:p>
        </w:tc>
        <w:tc>
          <w:tcPr>
            <w:tcW w:w="1229" w:type="dxa"/>
            <w:noWrap w:val="0"/>
            <w:vAlign w:val="top"/>
          </w:tcPr>
          <w:p w14:paraId="7B28A101">
            <w:pPr>
              <w:spacing w:line="360" w:lineRule="auto"/>
              <w:ind w:right="105" w:rightChars="50"/>
              <w:rPr>
                <w:rFonts w:hint="eastAsia" w:ascii="宋体" w:hAnsi="宋体" w:cs="Narkisim"/>
                <w:sz w:val="24"/>
              </w:rPr>
            </w:pPr>
          </w:p>
        </w:tc>
        <w:tc>
          <w:tcPr>
            <w:tcW w:w="1410" w:type="dxa"/>
            <w:noWrap w:val="0"/>
            <w:vAlign w:val="top"/>
          </w:tcPr>
          <w:p w14:paraId="426F8C21">
            <w:pPr>
              <w:spacing w:line="360" w:lineRule="auto"/>
              <w:ind w:right="105" w:rightChars="50"/>
              <w:rPr>
                <w:rFonts w:hint="eastAsia" w:ascii="宋体" w:hAnsi="宋体" w:cs="Narkisim"/>
                <w:sz w:val="24"/>
              </w:rPr>
            </w:pPr>
          </w:p>
        </w:tc>
      </w:tr>
      <w:tr w14:paraId="31C4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10173818">
            <w:pPr>
              <w:spacing w:line="360" w:lineRule="auto"/>
              <w:ind w:right="105" w:rightChars="50"/>
              <w:rPr>
                <w:rFonts w:hint="eastAsia" w:ascii="宋体" w:hAnsi="宋体" w:cs="Narkisim"/>
                <w:sz w:val="24"/>
              </w:rPr>
            </w:pPr>
          </w:p>
        </w:tc>
        <w:tc>
          <w:tcPr>
            <w:tcW w:w="1367" w:type="dxa"/>
            <w:noWrap w:val="0"/>
            <w:vAlign w:val="top"/>
          </w:tcPr>
          <w:p w14:paraId="034E683C">
            <w:pPr>
              <w:spacing w:line="360" w:lineRule="auto"/>
              <w:ind w:right="105" w:rightChars="50"/>
              <w:rPr>
                <w:rFonts w:hint="eastAsia" w:ascii="宋体" w:hAnsi="宋体" w:cs="Narkisim"/>
                <w:color w:val="FF0000"/>
                <w:sz w:val="24"/>
              </w:rPr>
            </w:pPr>
          </w:p>
        </w:tc>
        <w:tc>
          <w:tcPr>
            <w:tcW w:w="1989" w:type="dxa"/>
            <w:noWrap w:val="0"/>
            <w:vAlign w:val="top"/>
          </w:tcPr>
          <w:p w14:paraId="59920A3A">
            <w:pPr>
              <w:spacing w:line="360" w:lineRule="auto"/>
              <w:ind w:right="105" w:rightChars="50"/>
              <w:rPr>
                <w:rFonts w:hint="eastAsia" w:ascii="宋体" w:hAnsi="宋体" w:cs="Narkisim"/>
                <w:sz w:val="24"/>
              </w:rPr>
            </w:pPr>
          </w:p>
        </w:tc>
        <w:tc>
          <w:tcPr>
            <w:tcW w:w="2279" w:type="dxa"/>
            <w:noWrap w:val="0"/>
            <w:vAlign w:val="top"/>
          </w:tcPr>
          <w:p w14:paraId="231106DA">
            <w:pPr>
              <w:spacing w:line="360" w:lineRule="auto"/>
              <w:ind w:right="105" w:rightChars="50"/>
              <w:rPr>
                <w:rFonts w:hint="eastAsia" w:ascii="宋体" w:hAnsi="宋体" w:cs="Narkisim"/>
                <w:sz w:val="24"/>
              </w:rPr>
            </w:pPr>
          </w:p>
        </w:tc>
        <w:tc>
          <w:tcPr>
            <w:tcW w:w="1229" w:type="dxa"/>
            <w:noWrap w:val="0"/>
            <w:vAlign w:val="top"/>
          </w:tcPr>
          <w:p w14:paraId="0994C006">
            <w:pPr>
              <w:spacing w:line="360" w:lineRule="auto"/>
              <w:ind w:right="105" w:rightChars="50"/>
              <w:rPr>
                <w:rFonts w:hint="eastAsia" w:ascii="宋体" w:hAnsi="宋体" w:cs="Narkisim"/>
                <w:sz w:val="24"/>
              </w:rPr>
            </w:pPr>
          </w:p>
        </w:tc>
        <w:tc>
          <w:tcPr>
            <w:tcW w:w="1410" w:type="dxa"/>
            <w:noWrap w:val="0"/>
            <w:vAlign w:val="top"/>
          </w:tcPr>
          <w:p w14:paraId="2F4E48A8">
            <w:pPr>
              <w:spacing w:line="360" w:lineRule="auto"/>
              <w:ind w:right="105" w:rightChars="50"/>
              <w:rPr>
                <w:rFonts w:hint="eastAsia" w:ascii="宋体" w:hAnsi="宋体" w:cs="Narkisim"/>
                <w:sz w:val="24"/>
              </w:rPr>
            </w:pPr>
          </w:p>
        </w:tc>
      </w:tr>
      <w:tr w14:paraId="1110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3A3A343A">
            <w:pPr>
              <w:spacing w:line="360" w:lineRule="auto"/>
              <w:ind w:right="105" w:rightChars="50"/>
              <w:rPr>
                <w:rFonts w:hint="eastAsia" w:ascii="宋体" w:hAnsi="宋体" w:cs="Narkisim"/>
                <w:sz w:val="24"/>
              </w:rPr>
            </w:pPr>
          </w:p>
        </w:tc>
        <w:tc>
          <w:tcPr>
            <w:tcW w:w="1367" w:type="dxa"/>
            <w:noWrap w:val="0"/>
            <w:vAlign w:val="top"/>
          </w:tcPr>
          <w:p w14:paraId="497245B7">
            <w:pPr>
              <w:spacing w:line="360" w:lineRule="auto"/>
              <w:ind w:right="105" w:rightChars="50"/>
              <w:rPr>
                <w:rFonts w:hint="eastAsia" w:ascii="宋体" w:hAnsi="宋体" w:cs="Narkisim"/>
                <w:color w:val="FF0000"/>
                <w:sz w:val="24"/>
              </w:rPr>
            </w:pPr>
          </w:p>
        </w:tc>
        <w:tc>
          <w:tcPr>
            <w:tcW w:w="1989" w:type="dxa"/>
            <w:noWrap w:val="0"/>
            <w:vAlign w:val="top"/>
          </w:tcPr>
          <w:p w14:paraId="38F25EF6">
            <w:pPr>
              <w:spacing w:line="360" w:lineRule="auto"/>
              <w:ind w:right="105" w:rightChars="50"/>
              <w:rPr>
                <w:rFonts w:hint="eastAsia" w:ascii="宋体" w:hAnsi="宋体" w:cs="Narkisim"/>
                <w:sz w:val="24"/>
              </w:rPr>
            </w:pPr>
          </w:p>
        </w:tc>
        <w:tc>
          <w:tcPr>
            <w:tcW w:w="2279" w:type="dxa"/>
            <w:noWrap w:val="0"/>
            <w:vAlign w:val="top"/>
          </w:tcPr>
          <w:p w14:paraId="7BF38FB8">
            <w:pPr>
              <w:spacing w:line="360" w:lineRule="auto"/>
              <w:ind w:right="105" w:rightChars="50"/>
              <w:rPr>
                <w:rFonts w:hint="eastAsia" w:ascii="宋体" w:hAnsi="宋体" w:cs="Narkisim"/>
                <w:sz w:val="24"/>
              </w:rPr>
            </w:pPr>
          </w:p>
        </w:tc>
        <w:tc>
          <w:tcPr>
            <w:tcW w:w="1229" w:type="dxa"/>
            <w:noWrap w:val="0"/>
            <w:vAlign w:val="top"/>
          </w:tcPr>
          <w:p w14:paraId="193E55B9">
            <w:pPr>
              <w:spacing w:line="360" w:lineRule="auto"/>
              <w:ind w:right="105" w:rightChars="50"/>
              <w:rPr>
                <w:rFonts w:hint="eastAsia" w:ascii="宋体" w:hAnsi="宋体" w:cs="Narkisim"/>
                <w:sz w:val="24"/>
              </w:rPr>
            </w:pPr>
          </w:p>
        </w:tc>
        <w:tc>
          <w:tcPr>
            <w:tcW w:w="1410" w:type="dxa"/>
            <w:noWrap w:val="0"/>
            <w:vAlign w:val="top"/>
          </w:tcPr>
          <w:p w14:paraId="563E4D92">
            <w:pPr>
              <w:spacing w:line="360" w:lineRule="auto"/>
              <w:ind w:right="105" w:rightChars="50"/>
              <w:rPr>
                <w:rFonts w:hint="eastAsia" w:ascii="宋体" w:hAnsi="宋体" w:cs="Narkisim"/>
                <w:sz w:val="24"/>
              </w:rPr>
            </w:pPr>
          </w:p>
        </w:tc>
      </w:tr>
      <w:tr w14:paraId="3D93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33FB449">
            <w:pPr>
              <w:spacing w:line="360" w:lineRule="auto"/>
              <w:ind w:right="105" w:rightChars="50"/>
              <w:rPr>
                <w:rFonts w:hint="eastAsia" w:ascii="宋体" w:hAnsi="宋体" w:cs="Narkisim"/>
                <w:sz w:val="24"/>
              </w:rPr>
            </w:pPr>
          </w:p>
        </w:tc>
        <w:tc>
          <w:tcPr>
            <w:tcW w:w="1367" w:type="dxa"/>
            <w:noWrap w:val="0"/>
            <w:vAlign w:val="top"/>
          </w:tcPr>
          <w:p w14:paraId="384F67E7">
            <w:pPr>
              <w:spacing w:line="360" w:lineRule="auto"/>
              <w:ind w:right="105" w:rightChars="50"/>
              <w:rPr>
                <w:rFonts w:hint="eastAsia" w:ascii="宋体" w:hAnsi="宋体" w:cs="Narkisim"/>
                <w:color w:val="FF0000"/>
                <w:sz w:val="24"/>
              </w:rPr>
            </w:pPr>
          </w:p>
        </w:tc>
        <w:tc>
          <w:tcPr>
            <w:tcW w:w="1989" w:type="dxa"/>
            <w:noWrap w:val="0"/>
            <w:vAlign w:val="top"/>
          </w:tcPr>
          <w:p w14:paraId="1D088AB8">
            <w:pPr>
              <w:spacing w:line="360" w:lineRule="auto"/>
              <w:ind w:right="105" w:rightChars="50"/>
              <w:rPr>
                <w:rFonts w:hint="eastAsia" w:ascii="宋体" w:hAnsi="宋体" w:cs="Narkisim"/>
                <w:sz w:val="24"/>
              </w:rPr>
            </w:pPr>
          </w:p>
        </w:tc>
        <w:tc>
          <w:tcPr>
            <w:tcW w:w="2279" w:type="dxa"/>
            <w:noWrap w:val="0"/>
            <w:vAlign w:val="top"/>
          </w:tcPr>
          <w:p w14:paraId="35B66E39">
            <w:pPr>
              <w:spacing w:line="360" w:lineRule="auto"/>
              <w:ind w:right="105" w:rightChars="50"/>
              <w:rPr>
                <w:rFonts w:hint="eastAsia" w:ascii="宋体" w:hAnsi="宋体" w:cs="Narkisim"/>
                <w:sz w:val="24"/>
              </w:rPr>
            </w:pPr>
          </w:p>
        </w:tc>
        <w:tc>
          <w:tcPr>
            <w:tcW w:w="1229" w:type="dxa"/>
            <w:noWrap w:val="0"/>
            <w:vAlign w:val="top"/>
          </w:tcPr>
          <w:p w14:paraId="227B7B8F">
            <w:pPr>
              <w:spacing w:line="360" w:lineRule="auto"/>
              <w:ind w:right="105" w:rightChars="50"/>
              <w:rPr>
                <w:rFonts w:hint="eastAsia" w:ascii="宋体" w:hAnsi="宋体" w:cs="Narkisim"/>
                <w:sz w:val="24"/>
              </w:rPr>
            </w:pPr>
          </w:p>
        </w:tc>
        <w:tc>
          <w:tcPr>
            <w:tcW w:w="1410" w:type="dxa"/>
            <w:noWrap w:val="0"/>
            <w:vAlign w:val="top"/>
          </w:tcPr>
          <w:p w14:paraId="023C2F3E">
            <w:pPr>
              <w:spacing w:line="360" w:lineRule="auto"/>
              <w:ind w:right="105" w:rightChars="50"/>
              <w:rPr>
                <w:rFonts w:hint="eastAsia" w:ascii="宋体" w:hAnsi="宋体" w:cs="Narkisim"/>
                <w:sz w:val="24"/>
              </w:rPr>
            </w:pPr>
          </w:p>
        </w:tc>
      </w:tr>
      <w:tr w14:paraId="1A30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1A004419">
            <w:pPr>
              <w:spacing w:line="360" w:lineRule="auto"/>
              <w:ind w:right="105" w:rightChars="50"/>
              <w:rPr>
                <w:rFonts w:hint="eastAsia" w:ascii="宋体" w:hAnsi="宋体" w:cs="Narkisim"/>
                <w:sz w:val="24"/>
              </w:rPr>
            </w:pPr>
          </w:p>
        </w:tc>
        <w:tc>
          <w:tcPr>
            <w:tcW w:w="1367" w:type="dxa"/>
            <w:noWrap w:val="0"/>
            <w:vAlign w:val="top"/>
          </w:tcPr>
          <w:p w14:paraId="11DBA4FC">
            <w:pPr>
              <w:spacing w:line="360" w:lineRule="auto"/>
              <w:ind w:right="105" w:rightChars="50"/>
              <w:rPr>
                <w:rFonts w:hint="eastAsia" w:ascii="宋体" w:hAnsi="宋体" w:cs="Narkisim"/>
                <w:color w:val="FF0000"/>
                <w:sz w:val="24"/>
              </w:rPr>
            </w:pPr>
          </w:p>
        </w:tc>
        <w:tc>
          <w:tcPr>
            <w:tcW w:w="1989" w:type="dxa"/>
            <w:noWrap w:val="0"/>
            <w:vAlign w:val="top"/>
          </w:tcPr>
          <w:p w14:paraId="23ECF5D1">
            <w:pPr>
              <w:spacing w:line="360" w:lineRule="auto"/>
              <w:ind w:right="105" w:rightChars="50"/>
              <w:rPr>
                <w:rFonts w:hint="eastAsia" w:ascii="宋体" w:hAnsi="宋体" w:cs="Narkisim"/>
                <w:sz w:val="24"/>
              </w:rPr>
            </w:pPr>
          </w:p>
        </w:tc>
        <w:tc>
          <w:tcPr>
            <w:tcW w:w="2279" w:type="dxa"/>
            <w:noWrap w:val="0"/>
            <w:vAlign w:val="top"/>
          </w:tcPr>
          <w:p w14:paraId="04FC201F">
            <w:pPr>
              <w:spacing w:line="360" w:lineRule="auto"/>
              <w:ind w:right="105" w:rightChars="50"/>
              <w:rPr>
                <w:rFonts w:hint="eastAsia" w:ascii="宋体" w:hAnsi="宋体" w:cs="Narkisim"/>
                <w:sz w:val="24"/>
              </w:rPr>
            </w:pPr>
          </w:p>
        </w:tc>
        <w:tc>
          <w:tcPr>
            <w:tcW w:w="1229" w:type="dxa"/>
            <w:noWrap w:val="0"/>
            <w:vAlign w:val="top"/>
          </w:tcPr>
          <w:p w14:paraId="543AD4A3">
            <w:pPr>
              <w:spacing w:line="360" w:lineRule="auto"/>
              <w:ind w:right="105" w:rightChars="50"/>
              <w:rPr>
                <w:rFonts w:hint="eastAsia" w:ascii="宋体" w:hAnsi="宋体" w:cs="Narkisim"/>
                <w:sz w:val="24"/>
              </w:rPr>
            </w:pPr>
          </w:p>
        </w:tc>
        <w:tc>
          <w:tcPr>
            <w:tcW w:w="1410" w:type="dxa"/>
            <w:noWrap w:val="0"/>
            <w:vAlign w:val="top"/>
          </w:tcPr>
          <w:p w14:paraId="6D99F43B">
            <w:pPr>
              <w:spacing w:line="360" w:lineRule="auto"/>
              <w:ind w:right="105" w:rightChars="50"/>
              <w:rPr>
                <w:rFonts w:hint="eastAsia" w:ascii="宋体" w:hAnsi="宋体" w:cs="Narkisim"/>
                <w:sz w:val="24"/>
              </w:rPr>
            </w:pPr>
          </w:p>
        </w:tc>
      </w:tr>
      <w:tr w14:paraId="1F63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6" w:type="dxa"/>
            <w:noWrap w:val="0"/>
            <w:vAlign w:val="top"/>
          </w:tcPr>
          <w:p w14:paraId="598628C8">
            <w:pPr>
              <w:spacing w:line="360" w:lineRule="auto"/>
              <w:ind w:right="105" w:rightChars="50"/>
              <w:rPr>
                <w:rFonts w:hint="eastAsia" w:ascii="宋体" w:hAnsi="宋体" w:cs="Narkisim"/>
                <w:sz w:val="24"/>
              </w:rPr>
            </w:pPr>
          </w:p>
        </w:tc>
        <w:tc>
          <w:tcPr>
            <w:tcW w:w="1367" w:type="dxa"/>
            <w:noWrap w:val="0"/>
            <w:vAlign w:val="top"/>
          </w:tcPr>
          <w:p w14:paraId="29092668">
            <w:pPr>
              <w:spacing w:line="360" w:lineRule="auto"/>
              <w:ind w:right="105" w:rightChars="50"/>
              <w:rPr>
                <w:rFonts w:hint="eastAsia" w:ascii="宋体" w:hAnsi="宋体" w:cs="Narkisim"/>
                <w:color w:val="FF0000"/>
                <w:sz w:val="24"/>
              </w:rPr>
            </w:pPr>
          </w:p>
        </w:tc>
        <w:tc>
          <w:tcPr>
            <w:tcW w:w="1989" w:type="dxa"/>
            <w:noWrap w:val="0"/>
            <w:vAlign w:val="top"/>
          </w:tcPr>
          <w:p w14:paraId="00F3F18D">
            <w:pPr>
              <w:spacing w:line="360" w:lineRule="auto"/>
              <w:ind w:right="105" w:rightChars="50"/>
              <w:rPr>
                <w:rFonts w:hint="eastAsia" w:ascii="宋体" w:hAnsi="宋体" w:cs="Narkisim"/>
                <w:sz w:val="24"/>
              </w:rPr>
            </w:pPr>
          </w:p>
        </w:tc>
        <w:tc>
          <w:tcPr>
            <w:tcW w:w="2279" w:type="dxa"/>
            <w:noWrap w:val="0"/>
            <w:vAlign w:val="top"/>
          </w:tcPr>
          <w:p w14:paraId="2876D82E">
            <w:pPr>
              <w:spacing w:line="360" w:lineRule="auto"/>
              <w:ind w:right="105" w:rightChars="50"/>
              <w:rPr>
                <w:rFonts w:hint="eastAsia" w:ascii="宋体" w:hAnsi="宋体" w:cs="Narkisim"/>
                <w:sz w:val="24"/>
              </w:rPr>
            </w:pPr>
          </w:p>
        </w:tc>
        <w:tc>
          <w:tcPr>
            <w:tcW w:w="1229" w:type="dxa"/>
            <w:noWrap w:val="0"/>
            <w:vAlign w:val="top"/>
          </w:tcPr>
          <w:p w14:paraId="6CE7C27B">
            <w:pPr>
              <w:spacing w:line="360" w:lineRule="auto"/>
              <w:ind w:right="105" w:rightChars="50"/>
              <w:rPr>
                <w:rFonts w:hint="eastAsia" w:ascii="宋体" w:hAnsi="宋体" w:cs="Narkisim"/>
                <w:sz w:val="24"/>
              </w:rPr>
            </w:pPr>
          </w:p>
        </w:tc>
        <w:tc>
          <w:tcPr>
            <w:tcW w:w="1410" w:type="dxa"/>
            <w:noWrap w:val="0"/>
            <w:vAlign w:val="top"/>
          </w:tcPr>
          <w:p w14:paraId="50905569">
            <w:pPr>
              <w:spacing w:line="360" w:lineRule="auto"/>
              <w:ind w:right="105" w:rightChars="50"/>
              <w:rPr>
                <w:rFonts w:hint="eastAsia" w:ascii="宋体" w:hAnsi="宋体" w:cs="Narkisim"/>
                <w:sz w:val="24"/>
              </w:rPr>
            </w:pPr>
          </w:p>
        </w:tc>
      </w:tr>
      <w:tr w14:paraId="5FD7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226A8031">
            <w:pPr>
              <w:spacing w:line="360" w:lineRule="auto"/>
              <w:ind w:right="105" w:rightChars="50"/>
              <w:rPr>
                <w:rFonts w:hint="eastAsia" w:ascii="宋体" w:hAnsi="宋体" w:cs="Narkisim"/>
                <w:sz w:val="24"/>
              </w:rPr>
            </w:pPr>
          </w:p>
        </w:tc>
        <w:tc>
          <w:tcPr>
            <w:tcW w:w="1367" w:type="dxa"/>
            <w:noWrap w:val="0"/>
            <w:vAlign w:val="top"/>
          </w:tcPr>
          <w:p w14:paraId="1D082841">
            <w:pPr>
              <w:spacing w:line="360" w:lineRule="auto"/>
              <w:ind w:right="105" w:rightChars="50"/>
              <w:rPr>
                <w:rFonts w:hint="eastAsia" w:ascii="宋体" w:hAnsi="宋体" w:cs="Narkisim"/>
                <w:color w:val="FF0000"/>
                <w:sz w:val="24"/>
              </w:rPr>
            </w:pPr>
          </w:p>
        </w:tc>
        <w:tc>
          <w:tcPr>
            <w:tcW w:w="1989" w:type="dxa"/>
            <w:noWrap w:val="0"/>
            <w:vAlign w:val="top"/>
          </w:tcPr>
          <w:p w14:paraId="3F37C905">
            <w:pPr>
              <w:spacing w:line="360" w:lineRule="auto"/>
              <w:ind w:right="105" w:rightChars="50"/>
              <w:rPr>
                <w:rFonts w:hint="eastAsia" w:ascii="宋体" w:hAnsi="宋体" w:cs="Narkisim"/>
                <w:sz w:val="24"/>
              </w:rPr>
            </w:pPr>
          </w:p>
        </w:tc>
        <w:tc>
          <w:tcPr>
            <w:tcW w:w="2279" w:type="dxa"/>
            <w:noWrap w:val="0"/>
            <w:vAlign w:val="top"/>
          </w:tcPr>
          <w:p w14:paraId="23ABF3D5">
            <w:pPr>
              <w:spacing w:line="360" w:lineRule="auto"/>
              <w:ind w:right="105" w:rightChars="50"/>
              <w:rPr>
                <w:rFonts w:hint="eastAsia" w:ascii="宋体" w:hAnsi="宋体" w:cs="Narkisim"/>
                <w:sz w:val="24"/>
              </w:rPr>
            </w:pPr>
          </w:p>
        </w:tc>
        <w:tc>
          <w:tcPr>
            <w:tcW w:w="1229" w:type="dxa"/>
            <w:noWrap w:val="0"/>
            <w:vAlign w:val="top"/>
          </w:tcPr>
          <w:p w14:paraId="622D280C">
            <w:pPr>
              <w:spacing w:line="360" w:lineRule="auto"/>
              <w:ind w:right="105" w:rightChars="50"/>
              <w:rPr>
                <w:rFonts w:hint="eastAsia" w:ascii="宋体" w:hAnsi="宋体" w:cs="Narkisim"/>
                <w:sz w:val="24"/>
              </w:rPr>
            </w:pPr>
          </w:p>
        </w:tc>
        <w:tc>
          <w:tcPr>
            <w:tcW w:w="1410" w:type="dxa"/>
            <w:noWrap w:val="0"/>
            <w:vAlign w:val="top"/>
          </w:tcPr>
          <w:p w14:paraId="1D3278A9">
            <w:pPr>
              <w:spacing w:line="360" w:lineRule="auto"/>
              <w:ind w:right="105" w:rightChars="50"/>
              <w:rPr>
                <w:rFonts w:hint="eastAsia" w:ascii="宋体" w:hAnsi="宋体" w:cs="Narkisim"/>
                <w:sz w:val="24"/>
              </w:rPr>
            </w:pPr>
          </w:p>
        </w:tc>
      </w:tr>
      <w:tr w14:paraId="3893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0FB4A69A">
            <w:pPr>
              <w:spacing w:line="360" w:lineRule="auto"/>
              <w:ind w:right="105" w:rightChars="50"/>
              <w:rPr>
                <w:rFonts w:hint="eastAsia" w:ascii="宋体" w:hAnsi="宋体" w:cs="Narkisim"/>
                <w:sz w:val="24"/>
              </w:rPr>
            </w:pPr>
          </w:p>
        </w:tc>
        <w:tc>
          <w:tcPr>
            <w:tcW w:w="1367" w:type="dxa"/>
            <w:noWrap w:val="0"/>
            <w:vAlign w:val="top"/>
          </w:tcPr>
          <w:p w14:paraId="6AD04AAB">
            <w:pPr>
              <w:spacing w:line="360" w:lineRule="auto"/>
              <w:ind w:right="105" w:rightChars="50"/>
              <w:rPr>
                <w:rFonts w:hint="eastAsia" w:ascii="宋体" w:hAnsi="宋体" w:cs="Narkisim"/>
                <w:color w:val="FF0000"/>
                <w:sz w:val="24"/>
              </w:rPr>
            </w:pPr>
          </w:p>
        </w:tc>
        <w:tc>
          <w:tcPr>
            <w:tcW w:w="1989" w:type="dxa"/>
            <w:noWrap w:val="0"/>
            <w:vAlign w:val="top"/>
          </w:tcPr>
          <w:p w14:paraId="10096D62">
            <w:pPr>
              <w:spacing w:line="360" w:lineRule="auto"/>
              <w:ind w:right="105" w:rightChars="50"/>
              <w:rPr>
                <w:rFonts w:hint="eastAsia" w:ascii="宋体" w:hAnsi="宋体" w:cs="Narkisim"/>
                <w:sz w:val="24"/>
              </w:rPr>
            </w:pPr>
          </w:p>
        </w:tc>
        <w:tc>
          <w:tcPr>
            <w:tcW w:w="2279" w:type="dxa"/>
            <w:noWrap w:val="0"/>
            <w:vAlign w:val="top"/>
          </w:tcPr>
          <w:p w14:paraId="7D20CF7B">
            <w:pPr>
              <w:spacing w:line="360" w:lineRule="auto"/>
              <w:ind w:right="105" w:rightChars="50"/>
              <w:rPr>
                <w:rFonts w:hint="eastAsia" w:ascii="宋体" w:hAnsi="宋体" w:cs="Narkisim"/>
                <w:sz w:val="24"/>
              </w:rPr>
            </w:pPr>
          </w:p>
        </w:tc>
        <w:tc>
          <w:tcPr>
            <w:tcW w:w="1229" w:type="dxa"/>
            <w:noWrap w:val="0"/>
            <w:vAlign w:val="top"/>
          </w:tcPr>
          <w:p w14:paraId="1E55C304">
            <w:pPr>
              <w:spacing w:line="360" w:lineRule="auto"/>
              <w:ind w:right="105" w:rightChars="50"/>
              <w:rPr>
                <w:rFonts w:hint="eastAsia" w:ascii="宋体" w:hAnsi="宋体" w:cs="Narkisim"/>
                <w:sz w:val="24"/>
              </w:rPr>
            </w:pPr>
          </w:p>
        </w:tc>
        <w:tc>
          <w:tcPr>
            <w:tcW w:w="1410" w:type="dxa"/>
            <w:noWrap w:val="0"/>
            <w:vAlign w:val="top"/>
          </w:tcPr>
          <w:p w14:paraId="7E1ACA3D">
            <w:pPr>
              <w:spacing w:line="360" w:lineRule="auto"/>
              <w:ind w:right="105" w:rightChars="50"/>
              <w:rPr>
                <w:rFonts w:hint="eastAsia" w:ascii="宋体" w:hAnsi="宋体" w:cs="Narkisim"/>
                <w:sz w:val="24"/>
              </w:rPr>
            </w:pPr>
          </w:p>
        </w:tc>
      </w:tr>
      <w:tr w14:paraId="23DF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06" w:type="dxa"/>
            <w:noWrap w:val="0"/>
            <w:vAlign w:val="top"/>
          </w:tcPr>
          <w:p w14:paraId="04B28DFC">
            <w:pPr>
              <w:spacing w:line="360" w:lineRule="auto"/>
              <w:ind w:right="105" w:rightChars="50"/>
              <w:rPr>
                <w:rFonts w:hint="eastAsia" w:ascii="宋体" w:hAnsi="宋体" w:cs="Narkisim"/>
                <w:sz w:val="24"/>
              </w:rPr>
            </w:pPr>
          </w:p>
        </w:tc>
        <w:tc>
          <w:tcPr>
            <w:tcW w:w="1367" w:type="dxa"/>
            <w:noWrap w:val="0"/>
            <w:vAlign w:val="top"/>
          </w:tcPr>
          <w:p w14:paraId="1FB1E517">
            <w:pPr>
              <w:spacing w:line="360" w:lineRule="auto"/>
              <w:ind w:right="105" w:rightChars="50"/>
              <w:rPr>
                <w:rFonts w:hint="eastAsia" w:ascii="宋体" w:hAnsi="宋体" w:cs="Narkisim"/>
                <w:color w:val="FF0000"/>
                <w:sz w:val="24"/>
              </w:rPr>
            </w:pPr>
          </w:p>
        </w:tc>
        <w:tc>
          <w:tcPr>
            <w:tcW w:w="1989" w:type="dxa"/>
            <w:noWrap w:val="0"/>
            <w:vAlign w:val="top"/>
          </w:tcPr>
          <w:p w14:paraId="40E29AF1">
            <w:pPr>
              <w:spacing w:line="360" w:lineRule="auto"/>
              <w:ind w:right="105" w:rightChars="50"/>
              <w:rPr>
                <w:rFonts w:hint="eastAsia" w:ascii="宋体" w:hAnsi="宋体" w:cs="Narkisim"/>
                <w:sz w:val="24"/>
              </w:rPr>
            </w:pPr>
          </w:p>
        </w:tc>
        <w:tc>
          <w:tcPr>
            <w:tcW w:w="2279" w:type="dxa"/>
            <w:noWrap w:val="0"/>
            <w:vAlign w:val="top"/>
          </w:tcPr>
          <w:p w14:paraId="52880103">
            <w:pPr>
              <w:spacing w:line="360" w:lineRule="auto"/>
              <w:ind w:right="105" w:rightChars="50"/>
              <w:rPr>
                <w:rFonts w:hint="eastAsia" w:ascii="宋体" w:hAnsi="宋体" w:cs="Narkisim"/>
                <w:sz w:val="24"/>
              </w:rPr>
            </w:pPr>
          </w:p>
        </w:tc>
        <w:tc>
          <w:tcPr>
            <w:tcW w:w="1229" w:type="dxa"/>
            <w:noWrap w:val="0"/>
            <w:vAlign w:val="top"/>
          </w:tcPr>
          <w:p w14:paraId="697FEEAC">
            <w:pPr>
              <w:spacing w:line="360" w:lineRule="auto"/>
              <w:ind w:right="105" w:rightChars="50"/>
              <w:rPr>
                <w:rFonts w:hint="eastAsia" w:ascii="宋体" w:hAnsi="宋体" w:cs="Narkisim"/>
                <w:sz w:val="24"/>
              </w:rPr>
            </w:pPr>
          </w:p>
        </w:tc>
        <w:tc>
          <w:tcPr>
            <w:tcW w:w="1410" w:type="dxa"/>
            <w:noWrap w:val="0"/>
            <w:vAlign w:val="top"/>
          </w:tcPr>
          <w:p w14:paraId="75ABA3D4">
            <w:pPr>
              <w:spacing w:line="360" w:lineRule="auto"/>
              <w:ind w:right="105" w:rightChars="50"/>
              <w:rPr>
                <w:rFonts w:hint="eastAsia" w:ascii="宋体" w:hAnsi="宋体" w:cs="Narkisim"/>
                <w:sz w:val="24"/>
              </w:rPr>
            </w:pPr>
          </w:p>
        </w:tc>
      </w:tr>
    </w:tbl>
    <w:p w14:paraId="4FCE3781">
      <w:pPr>
        <w:spacing w:line="360" w:lineRule="auto"/>
        <w:ind w:right="105" w:rightChars="50"/>
        <w:rPr>
          <w:rFonts w:hint="eastAsia" w:ascii="宋体" w:hAnsi="宋体" w:cs="Narkisim"/>
          <w:sz w:val="24"/>
        </w:rPr>
      </w:pPr>
    </w:p>
    <w:p w14:paraId="5883B920">
      <w:pPr>
        <w:spacing w:line="360" w:lineRule="auto"/>
        <w:ind w:right="105" w:rightChars="50"/>
        <w:rPr>
          <w:rFonts w:hint="eastAsia" w:ascii="宋体" w:hAnsi="宋体" w:cs="Narkisim"/>
          <w:b/>
          <w:bCs/>
          <w:sz w:val="24"/>
        </w:rPr>
      </w:pPr>
      <w:r>
        <w:rPr>
          <w:rFonts w:hint="eastAsia" w:ascii="宋体" w:hAnsi="宋体" w:cs="Narkisim"/>
          <w:b/>
          <w:bCs/>
          <w:sz w:val="24"/>
        </w:rPr>
        <w:t>注：</w:t>
      </w:r>
    </w:p>
    <w:p w14:paraId="543B267C">
      <w:pPr>
        <w:numPr>
          <w:ilvl w:val="0"/>
          <w:numId w:val="7"/>
        </w:numPr>
        <w:spacing w:line="360" w:lineRule="auto"/>
        <w:ind w:right="105" w:rightChars="50"/>
        <w:rPr>
          <w:rFonts w:hint="eastAsia" w:ascii="宋体" w:hAnsi="宋体" w:cs="Narkisim"/>
          <w:b/>
          <w:bCs/>
          <w:sz w:val="24"/>
          <w:szCs w:val="24"/>
        </w:rPr>
      </w:pPr>
      <w:r>
        <w:rPr>
          <w:rFonts w:hint="eastAsia" w:ascii="宋体" w:hAnsi="宋体" w:cs="Narkisim"/>
          <w:b/>
          <w:bCs/>
          <w:sz w:val="24"/>
        </w:rPr>
        <w:t>投标人请对应各标段清单逐条填写，</w:t>
      </w:r>
      <w:r>
        <w:rPr>
          <w:rFonts w:hint="eastAsia" w:ascii="宋体" w:hAnsi="宋体" w:cs="Narkisim"/>
          <w:b/>
          <w:bCs/>
          <w:sz w:val="24"/>
          <w:szCs w:val="24"/>
        </w:rPr>
        <w:t>如无任何偏离，请填写“无偏离”。如未按照标段清单填写</w:t>
      </w:r>
      <w:r>
        <w:rPr>
          <w:rFonts w:hint="eastAsia" w:ascii="宋体" w:hAnsi="宋体" w:cs="Narkisim"/>
          <w:b/>
          <w:bCs/>
          <w:sz w:val="24"/>
        </w:rPr>
        <w:t>则视为无效投标响应</w:t>
      </w:r>
      <w:r>
        <w:rPr>
          <w:rFonts w:hint="eastAsia" w:ascii="宋体" w:hAnsi="宋体" w:cs="Narkisim"/>
          <w:b/>
          <w:bCs/>
          <w:sz w:val="24"/>
          <w:szCs w:val="24"/>
        </w:rPr>
        <w:t>。</w:t>
      </w:r>
    </w:p>
    <w:p w14:paraId="3F787EFF">
      <w:pPr>
        <w:rPr>
          <w:rFonts w:hint="eastAsia" w:ascii="宋体" w:hAnsi="宋体" w:cs="Narkisim"/>
        </w:rPr>
      </w:pPr>
    </w:p>
    <w:p w14:paraId="46628C0D">
      <w:pPr>
        <w:rPr>
          <w:rFonts w:hint="eastAsia" w:ascii="宋体" w:hAnsi="宋体" w:cs="Narkisim"/>
        </w:rPr>
      </w:pPr>
    </w:p>
    <w:p w14:paraId="23984032">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2AD4F909">
      <w:pPr>
        <w:autoSpaceDE w:val="0"/>
        <w:autoSpaceDN w:val="0"/>
        <w:adjustRightInd w:val="0"/>
        <w:jc w:val="left"/>
        <w:rPr>
          <w:rFonts w:hint="eastAsia" w:ascii="宋体" w:hAnsi="宋体" w:cs="Narkisim"/>
          <w:sz w:val="24"/>
        </w:rPr>
      </w:pPr>
    </w:p>
    <w:p w14:paraId="5F163A79">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5793CFBE">
      <w:pPr>
        <w:autoSpaceDE w:val="0"/>
        <w:autoSpaceDN w:val="0"/>
        <w:adjustRightInd w:val="0"/>
        <w:jc w:val="left"/>
        <w:rPr>
          <w:rFonts w:hint="eastAsia" w:ascii="宋体" w:hAnsi="宋体" w:cs="Narkisim"/>
          <w:sz w:val="24"/>
        </w:rPr>
      </w:pPr>
    </w:p>
    <w:p w14:paraId="48851326">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2E615E3E">
      <w:pPr>
        <w:pStyle w:val="19"/>
        <w:rPr>
          <w:rFonts w:hint="eastAsia" w:ascii="宋体" w:hAnsi="宋体" w:cs="Narkisim"/>
          <w:b/>
          <w:bCs/>
          <w:sz w:val="28"/>
          <w:szCs w:val="28"/>
        </w:rPr>
      </w:pPr>
      <w:r>
        <w:rPr>
          <w:rFonts w:hint="eastAsia" w:ascii="宋体" w:hAnsi="宋体" w:cs="Narkisim"/>
          <w:sz w:val="24"/>
          <w:szCs w:val="24"/>
        </w:rPr>
        <w:br w:type="page"/>
      </w:r>
      <w:bookmarkStart w:id="15" w:name="_Toc7233"/>
      <w:bookmarkStart w:id="16" w:name="_Toc17479"/>
      <w:r>
        <w:rPr>
          <w:rFonts w:hint="eastAsia" w:ascii="宋体" w:hAnsi="宋体" w:cs="Narkisim"/>
          <w:b/>
          <w:bCs/>
          <w:sz w:val="24"/>
          <w:szCs w:val="24"/>
        </w:rPr>
        <w:t>（附件十）</w:t>
      </w:r>
    </w:p>
    <w:p w14:paraId="7B5AE224">
      <w:pPr>
        <w:pStyle w:val="19"/>
        <w:jc w:val="center"/>
        <w:outlineLvl w:val="9"/>
        <w:rPr>
          <w:rStyle w:val="77"/>
          <w:rFonts w:hint="eastAsia" w:ascii="宋体" w:hAnsi="宋体" w:cs="Narkisim"/>
          <w:bCs w:val="0"/>
          <w:sz w:val="24"/>
          <w:szCs w:val="24"/>
        </w:rPr>
      </w:pPr>
      <w:r>
        <w:rPr>
          <w:rStyle w:val="77"/>
          <w:rFonts w:hint="eastAsia" w:ascii="宋体" w:hAnsi="宋体" w:cs="Narkisim"/>
          <w:sz w:val="28"/>
          <w:szCs w:val="28"/>
        </w:rPr>
        <w:t>商务条件响应/偏离表</w:t>
      </w:r>
      <w:bookmarkEnd w:id="15"/>
      <w:bookmarkEnd w:id="16"/>
    </w:p>
    <w:p w14:paraId="459DFA75">
      <w:pPr>
        <w:spacing w:line="440" w:lineRule="exact"/>
        <w:rPr>
          <w:rFonts w:hint="eastAsia" w:ascii="宋体" w:hAnsi="宋体" w:cs="Narkisim"/>
          <w:sz w:val="24"/>
          <w:u w:val="single"/>
        </w:rPr>
      </w:pPr>
      <w:r>
        <w:rPr>
          <w:rFonts w:hint="eastAsia" w:ascii="宋体" w:hAnsi="宋体" w:cs="Narkisim"/>
          <w:sz w:val="24"/>
        </w:rPr>
        <w:t>标段名称：</w:t>
      </w:r>
      <w:r>
        <w:rPr>
          <w:rFonts w:hint="eastAsia" w:ascii="宋体" w:hAnsi="宋体" w:cs="Narkisim"/>
          <w:sz w:val="24"/>
          <w:u w:val="single"/>
        </w:rPr>
        <w:t xml:space="preserve">         　　　　                            　         </w:t>
      </w:r>
    </w:p>
    <w:p w14:paraId="1F8D0D6E">
      <w:pPr>
        <w:spacing w:line="440" w:lineRule="exact"/>
        <w:rPr>
          <w:rFonts w:hint="eastAsia" w:ascii="宋体" w:hAnsi="宋体" w:cs="Narkisim"/>
          <w:sz w:val="24"/>
          <w:u w:val="single"/>
        </w:rPr>
      </w:pPr>
      <w:r>
        <w:rPr>
          <w:rFonts w:hint="eastAsia" w:ascii="宋体" w:hAnsi="宋体" w:cs="Narkisim"/>
          <w:sz w:val="24"/>
        </w:rPr>
        <w:t>标</w:t>
      </w:r>
      <w:r>
        <w:rPr>
          <w:rFonts w:hint="eastAsia" w:ascii="宋体" w:hAnsi="宋体" w:cs="Narkisim"/>
          <w:sz w:val="24"/>
          <w:lang w:val="en-US" w:eastAsia="zh-CN"/>
        </w:rPr>
        <w:t>项</w:t>
      </w:r>
      <w:r>
        <w:rPr>
          <w:rFonts w:hint="eastAsia" w:ascii="宋体" w:hAnsi="宋体" w:cs="Narkisim"/>
          <w:sz w:val="24"/>
        </w:rPr>
        <w:t>编号：</w:t>
      </w:r>
      <w:r>
        <w:rPr>
          <w:rFonts w:hint="eastAsia" w:ascii="宋体" w:hAnsi="宋体" w:cs="Narkisim"/>
          <w:sz w:val="24"/>
          <w:u w:val="single"/>
        </w:rPr>
        <w:t xml:space="preserve">　　　　　　　　　                                　　  </w:t>
      </w:r>
    </w:p>
    <w:p w14:paraId="3C2EA86A">
      <w:pPr>
        <w:pStyle w:val="36"/>
        <w:rPr>
          <w:rFonts w:hint="eastAsia" w:ascii="宋体" w:hAnsi="宋体" w:cs="Narkisim"/>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363"/>
        <w:gridCol w:w="1650"/>
        <w:gridCol w:w="1561"/>
        <w:gridCol w:w="1705"/>
      </w:tblGrid>
      <w:tr w14:paraId="5D7F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2917A1A5">
            <w:pPr>
              <w:spacing w:line="360" w:lineRule="auto"/>
              <w:jc w:val="center"/>
              <w:rPr>
                <w:rFonts w:hint="eastAsia" w:ascii="宋体" w:hAnsi="宋体" w:cs="Narkisim"/>
                <w:sz w:val="24"/>
                <w:szCs w:val="24"/>
              </w:rPr>
            </w:pPr>
            <w:r>
              <w:rPr>
                <w:rFonts w:hint="eastAsia" w:ascii="宋体" w:hAnsi="宋体" w:cs="Narkisim"/>
                <w:sz w:val="24"/>
                <w:szCs w:val="24"/>
              </w:rPr>
              <w:t>序号</w:t>
            </w:r>
          </w:p>
        </w:tc>
        <w:tc>
          <w:tcPr>
            <w:tcW w:w="3363" w:type="dxa"/>
            <w:noWrap w:val="0"/>
            <w:vAlign w:val="center"/>
          </w:tcPr>
          <w:p w14:paraId="24FCA7FE">
            <w:pPr>
              <w:spacing w:line="360" w:lineRule="auto"/>
              <w:jc w:val="center"/>
              <w:rPr>
                <w:rFonts w:hint="eastAsia" w:ascii="宋体" w:hAnsi="宋体" w:cs="Narkisim"/>
                <w:sz w:val="24"/>
                <w:szCs w:val="24"/>
              </w:rPr>
            </w:pPr>
            <w:r>
              <w:rPr>
                <w:rFonts w:hint="eastAsia" w:ascii="宋体" w:hAnsi="宋体" w:cs="Narkisim"/>
                <w:sz w:val="24"/>
                <w:szCs w:val="24"/>
              </w:rPr>
              <w:t>招标文件要求</w:t>
            </w:r>
          </w:p>
        </w:tc>
        <w:tc>
          <w:tcPr>
            <w:tcW w:w="1650" w:type="dxa"/>
            <w:noWrap w:val="0"/>
            <w:vAlign w:val="center"/>
          </w:tcPr>
          <w:p w14:paraId="634D1A15">
            <w:pPr>
              <w:spacing w:line="360" w:lineRule="auto"/>
              <w:jc w:val="center"/>
              <w:rPr>
                <w:rFonts w:hint="eastAsia" w:ascii="宋体" w:hAnsi="宋体" w:cs="Narkisim"/>
                <w:sz w:val="24"/>
                <w:szCs w:val="24"/>
              </w:rPr>
            </w:pPr>
            <w:r>
              <w:rPr>
                <w:rFonts w:hint="eastAsia" w:ascii="宋体" w:hAnsi="宋体" w:cs="Narkisim"/>
                <w:sz w:val="24"/>
                <w:szCs w:val="24"/>
              </w:rPr>
              <w:t>是否响应</w:t>
            </w:r>
          </w:p>
        </w:tc>
        <w:tc>
          <w:tcPr>
            <w:tcW w:w="1561" w:type="dxa"/>
            <w:noWrap w:val="0"/>
            <w:vAlign w:val="center"/>
          </w:tcPr>
          <w:p w14:paraId="36D2D50D">
            <w:pPr>
              <w:spacing w:line="360" w:lineRule="auto"/>
              <w:jc w:val="center"/>
              <w:rPr>
                <w:rFonts w:hint="eastAsia" w:ascii="宋体" w:hAnsi="宋体" w:cs="Narkisim"/>
                <w:sz w:val="24"/>
                <w:szCs w:val="24"/>
              </w:rPr>
            </w:pPr>
            <w:r>
              <w:rPr>
                <w:rFonts w:hint="eastAsia" w:ascii="宋体" w:hAnsi="宋体" w:cs="Narkisim"/>
                <w:sz w:val="24"/>
                <w:szCs w:val="24"/>
              </w:rPr>
              <w:t>偏离阐述</w:t>
            </w:r>
          </w:p>
        </w:tc>
        <w:tc>
          <w:tcPr>
            <w:tcW w:w="1705" w:type="dxa"/>
            <w:noWrap w:val="0"/>
            <w:vAlign w:val="center"/>
          </w:tcPr>
          <w:p w14:paraId="35254C4B">
            <w:pPr>
              <w:spacing w:line="360" w:lineRule="auto"/>
              <w:jc w:val="center"/>
              <w:rPr>
                <w:rFonts w:hint="eastAsia" w:ascii="宋体" w:hAnsi="宋体" w:cs="Narkisim"/>
                <w:sz w:val="24"/>
                <w:szCs w:val="24"/>
              </w:rPr>
            </w:pPr>
            <w:r>
              <w:rPr>
                <w:rFonts w:hint="eastAsia" w:ascii="宋体" w:hAnsi="宋体" w:cs="Narkisim"/>
                <w:sz w:val="24"/>
                <w:szCs w:val="24"/>
              </w:rPr>
              <w:t>说明</w:t>
            </w:r>
          </w:p>
        </w:tc>
      </w:tr>
      <w:tr w14:paraId="3CB0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5C18DBD5">
            <w:pPr>
              <w:spacing w:line="360" w:lineRule="auto"/>
              <w:jc w:val="center"/>
              <w:rPr>
                <w:rFonts w:hint="eastAsia" w:ascii="宋体" w:hAnsi="宋体" w:cs="Narkisim"/>
                <w:sz w:val="24"/>
                <w:szCs w:val="24"/>
              </w:rPr>
            </w:pPr>
            <w:r>
              <w:rPr>
                <w:rFonts w:hint="eastAsia" w:ascii="宋体" w:hAnsi="宋体" w:cs="Narkisim"/>
                <w:sz w:val="24"/>
                <w:szCs w:val="24"/>
              </w:rPr>
              <w:t>1</w:t>
            </w:r>
          </w:p>
        </w:tc>
        <w:tc>
          <w:tcPr>
            <w:tcW w:w="3363" w:type="dxa"/>
            <w:noWrap w:val="0"/>
            <w:vAlign w:val="center"/>
          </w:tcPr>
          <w:p w14:paraId="2432B0F1">
            <w:pPr>
              <w:pStyle w:val="15"/>
              <w:rPr>
                <w:rFonts w:hint="eastAsia" w:hAnsi="宋体" w:cs="Narkisim"/>
                <w:sz w:val="24"/>
                <w:szCs w:val="24"/>
              </w:rPr>
            </w:pPr>
            <w:r>
              <w:rPr>
                <w:rFonts w:hint="eastAsia" w:hAnsi="宋体" w:cs="Narkisim"/>
                <w:sz w:val="24"/>
                <w:szCs w:val="24"/>
              </w:rPr>
              <w:t>完全理解并接受对合格投标人、合格的服务要求</w:t>
            </w:r>
          </w:p>
        </w:tc>
        <w:tc>
          <w:tcPr>
            <w:tcW w:w="1650" w:type="dxa"/>
            <w:noWrap w:val="0"/>
            <w:vAlign w:val="center"/>
          </w:tcPr>
          <w:p w14:paraId="54043090">
            <w:pPr>
              <w:spacing w:line="360" w:lineRule="auto"/>
              <w:rPr>
                <w:rFonts w:hint="eastAsia" w:ascii="宋体" w:hAnsi="宋体" w:cs="Narkisim"/>
                <w:sz w:val="24"/>
                <w:szCs w:val="24"/>
              </w:rPr>
            </w:pPr>
          </w:p>
        </w:tc>
        <w:tc>
          <w:tcPr>
            <w:tcW w:w="1561" w:type="dxa"/>
            <w:noWrap w:val="0"/>
            <w:vAlign w:val="center"/>
          </w:tcPr>
          <w:p w14:paraId="1DD6AC0B">
            <w:pPr>
              <w:spacing w:line="360" w:lineRule="auto"/>
              <w:rPr>
                <w:rFonts w:hint="eastAsia" w:ascii="宋体" w:hAnsi="宋体" w:cs="Narkisim"/>
                <w:sz w:val="24"/>
                <w:szCs w:val="24"/>
              </w:rPr>
            </w:pPr>
          </w:p>
        </w:tc>
        <w:tc>
          <w:tcPr>
            <w:tcW w:w="1705" w:type="dxa"/>
            <w:noWrap w:val="0"/>
            <w:vAlign w:val="center"/>
          </w:tcPr>
          <w:p w14:paraId="187C09B9">
            <w:pPr>
              <w:spacing w:line="360" w:lineRule="auto"/>
              <w:rPr>
                <w:rFonts w:hint="eastAsia" w:ascii="宋体" w:hAnsi="宋体" w:cs="Narkisim"/>
                <w:sz w:val="24"/>
                <w:szCs w:val="24"/>
              </w:rPr>
            </w:pPr>
          </w:p>
        </w:tc>
      </w:tr>
      <w:tr w14:paraId="0563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004B9390">
            <w:pPr>
              <w:spacing w:line="360" w:lineRule="auto"/>
              <w:jc w:val="center"/>
              <w:rPr>
                <w:rFonts w:hint="eastAsia" w:ascii="宋体" w:hAnsi="宋体" w:cs="Narkisim"/>
                <w:sz w:val="24"/>
                <w:szCs w:val="24"/>
              </w:rPr>
            </w:pPr>
            <w:r>
              <w:rPr>
                <w:rFonts w:hint="eastAsia" w:ascii="宋体" w:hAnsi="宋体" w:cs="Narkisim"/>
                <w:sz w:val="24"/>
                <w:szCs w:val="24"/>
              </w:rPr>
              <w:t>2</w:t>
            </w:r>
          </w:p>
        </w:tc>
        <w:tc>
          <w:tcPr>
            <w:tcW w:w="3363" w:type="dxa"/>
            <w:noWrap w:val="0"/>
            <w:vAlign w:val="center"/>
          </w:tcPr>
          <w:p w14:paraId="324C9934">
            <w:pPr>
              <w:pStyle w:val="15"/>
              <w:rPr>
                <w:rFonts w:hint="eastAsia" w:hAnsi="宋体" w:cs="Narkisim"/>
                <w:sz w:val="24"/>
                <w:szCs w:val="24"/>
              </w:rPr>
            </w:pPr>
            <w:r>
              <w:rPr>
                <w:rFonts w:hint="eastAsia" w:hAnsi="宋体" w:cs="Narkisim"/>
                <w:sz w:val="24"/>
                <w:szCs w:val="24"/>
              </w:rPr>
              <w:t>完全理解并接受对投标人的各项须知、规约要求和责任义务</w:t>
            </w:r>
          </w:p>
        </w:tc>
        <w:tc>
          <w:tcPr>
            <w:tcW w:w="1650" w:type="dxa"/>
            <w:noWrap w:val="0"/>
            <w:vAlign w:val="center"/>
          </w:tcPr>
          <w:p w14:paraId="727A4026">
            <w:pPr>
              <w:spacing w:line="360" w:lineRule="auto"/>
              <w:rPr>
                <w:rFonts w:hint="eastAsia" w:ascii="宋体" w:hAnsi="宋体" w:cs="Narkisim"/>
                <w:sz w:val="24"/>
                <w:szCs w:val="24"/>
              </w:rPr>
            </w:pPr>
          </w:p>
        </w:tc>
        <w:tc>
          <w:tcPr>
            <w:tcW w:w="1561" w:type="dxa"/>
            <w:noWrap w:val="0"/>
            <w:vAlign w:val="center"/>
          </w:tcPr>
          <w:p w14:paraId="6F1F6987">
            <w:pPr>
              <w:spacing w:line="360" w:lineRule="auto"/>
              <w:rPr>
                <w:rFonts w:hint="eastAsia" w:ascii="宋体" w:hAnsi="宋体" w:cs="Narkisim"/>
                <w:sz w:val="24"/>
                <w:szCs w:val="24"/>
              </w:rPr>
            </w:pPr>
          </w:p>
        </w:tc>
        <w:tc>
          <w:tcPr>
            <w:tcW w:w="1705" w:type="dxa"/>
            <w:noWrap w:val="0"/>
            <w:vAlign w:val="center"/>
          </w:tcPr>
          <w:p w14:paraId="153B82C6">
            <w:pPr>
              <w:spacing w:line="360" w:lineRule="auto"/>
              <w:rPr>
                <w:rFonts w:hint="eastAsia" w:ascii="宋体" w:hAnsi="宋体" w:cs="Narkisim"/>
                <w:sz w:val="24"/>
                <w:szCs w:val="24"/>
              </w:rPr>
            </w:pPr>
          </w:p>
        </w:tc>
      </w:tr>
      <w:tr w14:paraId="615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B7FEF9B">
            <w:pPr>
              <w:spacing w:line="360" w:lineRule="auto"/>
              <w:jc w:val="center"/>
              <w:rPr>
                <w:rFonts w:hint="eastAsia" w:ascii="宋体" w:hAnsi="宋体" w:cs="Narkisim"/>
                <w:sz w:val="24"/>
                <w:szCs w:val="24"/>
              </w:rPr>
            </w:pPr>
            <w:r>
              <w:rPr>
                <w:rFonts w:hint="eastAsia" w:ascii="宋体" w:hAnsi="宋体" w:cs="Narkisim"/>
                <w:sz w:val="24"/>
                <w:szCs w:val="24"/>
              </w:rPr>
              <w:t>3</w:t>
            </w:r>
          </w:p>
        </w:tc>
        <w:tc>
          <w:tcPr>
            <w:tcW w:w="3363" w:type="dxa"/>
            <w:noWrap w:val="0"/>
            <w:vAlign w:val="center"/>
          </w:tcPr>
          <w:p w14:paraId="62ADEA00">
            <w:pPr>
              <w:pStyle w:val="15"/>
              <w:rPr>
                <w:rFonts w:hint="eastAsia" w:hAnsi="宋体" w:cs="Narkisim"/>
                <w:sz w:val="24"/>
                <w:szCs w:val="24"/>
              </w:rPr>
            </w:pPr>
            <w:r>
              <w:rPr>
                <w:rFonts w:hint="eastAsia" w:hAnsi="宋体" w:cs="Narkisim"/>
                <w:sz w:val="24"/>
                <w:szCs w:val="24"/>
              </w:rPr>
              <w:t>所投</w:t>
            </w:r>
            <w:r>
              <w:rPr>
                <w:rFonts w:hint="eastAsia" w:hAnsi="宋体" w:cs="Narkisim"/>
                <w:sz w:val="24"/>
                <w:szCs w:val="24"/>
                <w:lang w:val="en-US" w:eastAsia="zh-CN"/>
              </w:rPr>
              <w:t>报</w:t>
            </w:r>
            <w:r>
              <w:rPr>
                <w:rFonts w:hint="eastAsia" w:hAnsi="宋体" w:cs="Narkisim"/>
                <w:sz w:val="24"/>
                <w:szCs w:val="24"/>
              </w:rPr>
              <w:t>价不得超过本项目采购预算标准价格</w:t>
            </w:r>
          </w:p>
        </w:tc>
        <w:tc>
          <w:tcPr>
            <w:tcW w:w="1650" w:type="dxa"/>
            <w:noWrap w:val="0"/>
            <w:vAlign w:val="center"/>
          </w:tcPr>
          <w:p w14:paraId="1EF3ECF4">
            <w:pPr>
              <w:spacing w:line="360" w:lineRule="auto"/>
              <w:rPr>
                <w:rFonts w:hint="eastAsia" w:ascii="宋体" w:hAnsi="宋体" w:cs="Narkisim"/>
                <w:sz w:val="24"/>
                <w:szCs w:val="24"/>
              </w:rPr>
            </w:pPr>
          </w:p>
        </w:tc>
        <w:tc>
          <w:tcPr>
            <w:tcW w:w="1561" w:type="dxa"/>
            <w:noWrap w:val="0"/>
            <w:vAlign w:val="center"/>
          </w:tcPr>
          <w:p w14:paraId="4405FA6E">
            <w:pPr>
              <w:spacing w:line="360" w:lineRule="auto"/>
              <w:rPr>
                <w:rFonts w:hint="eastAsia" w:ascii="宋体" w:hAnsi="宋体" w:cs="Narkisim"/>
                <w:sz w:val="24"/>
                <w:szCs w:val="24"/>
              </w:rPr>
            </w:pPr>
          </w:p>
        </w:tc>
        <w:tc>
          <w:tcPr>
            <w:tcW w:w="1705" w:type="dxa"/>
            <w:noWrap w:val="0"/>
            <w:vAlign w:val="center"/>
          </w:tcPr>
          <w:p w14:paraId="748BD871">
            <w:pPr>
              <w:spacing w:line="360" w:lineRule="auto"/>
              <w:rPr>
                <w:rFonts w:hint="eastAsia" w:ascii="宋体" w:hAnsi="宋体" w:cs="Narkisim"/>
                <w:sz w:val="24"/>
                <w:szCs w:val="24"/>
              </w:rPr>
            </w:pPr>
          </w:p>
        </w:tc>
      </w:tr>
      <w:tr w14:paraId="2791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A87EC1B">
            <w:pPr>
              <w:spacing w:line="360" w:lineRule="auto"/>
              <w:jc w:val="center"/>
              <w:rPr>
                <w:rFonts w:hint="eastAsia" w:ascii="宋体" w:hAnsi="宋体" w:cs="Narkisim"/>
                <w:sz w:val="24"/>
                <w:szCs w:val="24"/>
              </w:rPr>
            </w:pPr>
            <w:r>
              <w:rPr>
                <w:rFonts w:hint="eastAsia" w:ascii="宋体" w:hAnsi="宋体" w:cs="Narkisim"/>
                <w:sz w:val="24"/>
                <w:szCs w:val="24"/>
              </w:rPr>
              <w:t>4</w:t>
            </w:r>
          </w:p>
        </w:tc>
        <w:tc>
          <w:tcPr>
            <w:tcW w:w="3363" w:type="dxa"/>
            <w:noWrap w:val="0"/>
            <w:vAlign w:val="center"/>
          </w:tcPr>
          <w:p w14:paraId="505FAE20">
            <w:pPr>
              <w:pStyle w:val="15"/>
              <w:rPr>
                <w:rFonts w:hint="eastAsia" w:hAnsi="宋体" w:cs="Narkisim"/>
                <w:sz w:val="24"/>
                <w:szCs w:val="24"/>
              </w:rPr>
            </w:pPr>
            <w:r>
              <w:rPr>
                <w:rFonts w:hint="eastAsia" w:hAnsi="宋体" w:cs="Narkisim"/>
                <w:sz w:val="24"/>
                <w:szCs w:val="24"/>
              </w:rPr>
              <w:t>报价内容均涵盖报价要求之一切费用和伴随服务</w:t>
            </w:r>
          </w:p>
        </w:tc>
        <w:tc>
          <w:tcPr>
            <w:tcW w:w="1650" w:type="dxa"/>
            <w:noWrap w:val="0"/>
            <w:vAlign w:val="center"/>
          </w:tcPr>
          <w:p w14:paraId="09F1C860">
            <w:pPr>
              <w:spacing w:line="360" w:lineRule="auto"/>
              <w:rPr>
                <w:rFonts w:hint="eastAsia" w:ascii="宋体" w:hAnsi="宋体" w:cs="Narkisim"/>
                <w:sz w:val="24"/>
                <w:szCs w:val="24"/>
              </w:rPr>
            </w:pPr>
          </w:p>
        </w:tc>
        <w:tc>
          <w:tcPr>
            <w:tcW w:w="1561" w:type="dxa"/>
            <w:noWrap w:val="0"/>
            <w:vAlign w:val="center"/>
          </w:tcPr>
          <w:p w14:paraId="78A1ADD1">
            <w:pPr>
              <w:spacing w:line="360" w:lineRule="auto"/>
              <w:rPr>
                <w:rFonts w:hint="eastAsia" w:ascii="宋体" w:hAnsi="宋体" w:cs="Narkisim"/>
                <w:sz w:val="24"/>
                <w:szCs w:val="24"/>
              </w:rPr>
            </w:pPr>
          </w:p>
        </w:tc>
        <w:tc>
          <w:tcPr>
            <w:tcW w:w="1705" w:type="dxa"/>
            <w:noWrap w:val="0"/>
            <w:vAlign w:val="center"/>
          </w:tcPr>
          <w:p w14:paraId="30BB1315">
            <w:pPr>
              <w:spacing w:line="360" w:lineRule="auto"/>
              <w:rPr>
                <w:rFonts w:hint="eastAsia" w:ascii="宋体" w:hAnsi="宋体" w:cs="Narkisim"/>
                <w:sz w:val="24"/>
                <w:szCs w:val="24"/>
              </w:rPr>
            </w:pPr>
          </w:p>
        </w:tc>
      </w:tr>
      <w:tr w14:paraId="0097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441AE8F5">
            <w:pPr>
              <w:spacing w:line="360" w:lineRule="auto"/>
              <w:jc w:val="center"/>
              <w:rPr>
                <w:rFonts w:hint="eastAsia" w:ascii="宋体" w:hAnsi="宋体" w:cs="Narkisim"/>
                <w:sz w:val="24"/>
                <w:szCs w:val="24"/>
              </w:rPr>
            </w:pPr>
            <w:r>
              <w:rPr>
                <w:rFonts w:hint="eastAsia" w:ascii="宋体" w:hAnsi="宋体" w:cs="Narkisim"/>
                <w:sz w:val="24"/>
                <w:szCs w:val="24"/>
              </w:rPr>
              <w:t>5</w:t>
            </w:r>
          </w:p>
        </w:tc>
        <w:tc>
          <w:tcPr>
            <w:tcW w:w="3363" w:type="dxa"/>
            <w:noWrap w:val="0"/>
            <w:vAlign w:val="center"/>
          </w:tcPr>
          <w:p w14:paraId="00D4E8FD">
            <w:pPr>
              <w:pStyle w:val="15"/>
              <w:rPr>
                <w:rFonts w:hint="eastAsia" w:hAnsi="宋体" w:cs="Narkisim"/>
                <w:sz w:val="24"/>
                <w:szCs w:val="24"/>
              </w:rPr>
            </w:pPr>
            <w:r>
              <w:rPr>
                <w:rFonts w:hint="eastAsia" w:hAnsi="宋体" w:cs="Narkisim"/>
                <w:sz w:val="24"/>
                <w:szCs w:val="24"/>
              </w:rPr>
              <w:t>合同履行期限</w:t>
            </w:r>
          </w:p>
        </w:tc>
        <w:tc>
          <w:tcPr>
            <w:tcW w:w="1650" w:type="dxa"/>
            <w:noWrap w:val="0"/>
            <w:vAlign w:val="center"/>
          </w:tcPr>
          <w:p w14:paraId="44438498">
            <w:pPr>
              <w:spacing w:line="360" w:lineRule="auto"/>
              <w:rPr>
                <w:rFonts w:hint="eastAsia" w:ascii="宋体" w:hAnsi="宋体" w:cs="Narkisim"/>
                <w:sz w:val="24"/>
                <w:szCs w:val="24"/>
              </w:rPr>
            </w:pPr>
          </w:p>
        </w:tc>
        <w:tc>
          <w:tcPr>
            <w:tcW w:w="1561" w:type="dxa"/>
            <w:noWrap w:val="0"/>
            <w:vAlign w:val="center"/>
          </w:tcPr>
          <w:p w14:paraId="59A0176B">
            <w:pPr>
              <w:spacing w:line="360" w:lineRule="auto"/>
              <w:rPr>
                <w:rFonts w:hint="eastAsia" w:ascii="宋体" w:hAnsi="宋体" w:cs="Narkisim"/>
                <w:sz w:val="24"/>
                <w:szCs w:val="24"/>
              </w:rPr>
            </w:pPr>
          </w:p>
        </w:tc>
        <w:tc>
          <w:tcPr>
            <w:tcW w:w="1705" w:type="dxa"/>
            <w:noWrap w:val="0"/>
            <w:vAlign w:val="center"/>
          </w:tcPr>
          <w:p w14:paraId="1B497EC3">
            <w:pPr>
              <w:spacing w:line="360" w:lineRule="auto"/>
              <w:rPr>
                <w:rFonts w:hint="eastAsia" w:ascii="宋体" w:hAnsi="宋体" w:cs="Narkisim"/>
                <w:sz w:val="24"/>
                <w:szCs w:val="24"/>
              </w:rPr>
            </w:pPr>
          </w:p>
        </w:tc>
      </w:tr>
      <w:tr w14:paraId="516C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1C0A379E">
            <w:pPr>
              <w:spacing w:line="360" w:lineRule="auto"/>
              <w:jc w:val="center"/>
              <w:rPr>
                <w:rFonts w:hint="eastAsia" w:ascii="宋体" w:hAnsi="宋体" w:cs="Narkisim"/>
                <w:sz w:val="24"/>
                <w:szCs w:val="24"/>
              </w:rPr>
            </w:pPr>
            <w:r>
              <w:rPr>
                <w:rFonts w:hint="eastAsia" w:ascii="宋体" w:hAnsi="宋体" w:cs="Narkisim"/>
                <w:sz w:val="24"/>
                <w:szCs w:val="24"/>
              </w:rPr>
              <w:t>6</w:t>
            </w:r>
          </w:p>
        </w:tc>
        <w:tc>
          <w:tcPr>
            <w:tcW w:w="3363" w:type="dxa"/>
            <w:noWrap w:val="0"/>
            <w:vAlign w:val="center"/>
          </w:tcPr>
          <w:p w14:paraId="732F99DE">
            <w:pPr>
              <w:pStyle w:val="15"/>
              <w:rPr>
                <w:rFonts w:hint="eastAsia" w:hAnsi="宋体" w:cs="Narkisim"/>
                <w:sz w:val="24"/>
                <w:szCs w:val="24"/>
              </w:rPr>
            </w:pPr>
            <w:r>
              <w:rPr>
                <w:rFonts w:hint="eastAsia" w:hAnsi="宋体" w:cs="Narkisim"/>
                <w:sz w:val="24"/>
                <w:szCs w:val="24"/>
              </w:rPr>
              <w:t>满足对</w:t>
            </w:r>
            <w:r>
              <w:rPr>
                <w:rFonts w:hint="eastAsia" w:hAnsi="宋体" w:cs="Narkisim"/>
                <w:sz w:val="24"/>
                <w:szCs w:val="24"/>
                <w:lang w:val="en-US" w:eastAsia="zh-CN"/>
              </w:rPr>
              <w:t>本项目</w:t>
            </w:r>
            <w:r>
              <w:rPr>
                <w:rFonts w:hint="eastAsia" w:hAnsi="宋体" w:cs="Narkisim"/>
                <w:sz w:val="24"/>
                <w:szCs w:val="24"/>
              </w:rPr>
              <w:t>服务的各项要求</w:t>
            </w:r>
          </w:p>
        </w:tc>
        <w:tc>
          <w:tcPr>
            <w:tcW w:w="1650" w:type="dxa"/>
            <w:noWrap w:val="0"/>
            <w:vAlign w:val="center"/>
          </w:tcPr>
          <w:p w14:paraId="03666026">
            <w:pPr>
              <w:spacing w:line="360" w:lineRule="auto"/>
              <w:rPr>
                <w:rFonts w:hint="eastAsia" w:ascii="宋体" w:hAnsi="宋体" w:cs="Narkisim"/>
                <w:sz w:val="24"/>
                <w:szCs w:val="24"/>
              </w:rPr>
            </w:pPr>
          </w:p>
        </w:tc>
        <w:tc>
          <w:tcPr>
            <w:tcW w:w="1561" w:type="dxa"/>
            <w:noWrap w:val="0"/>
            <w:vAlign w:val="center"/>
          </w:tcPr>
          <w:p w14:paraId="413101F2">
            <w:pPr>
              <w:spacing w:line="360" w:lineRule="auto"/>
              <w:rPr>
                <w:rFonts w:hint="eastAsia" w:ascii="宋体" w:hAnsi="宋体" w:cs="Narkisim"/>
                <w:sz w:val="24"/>
                <w:szCs w:val="24"/>
              </w:rPr>
            </w:pPr>
          </w:p>
        </w:tc>
        <w:tc>
          <w:tcPr>
            <w:tcW w:w="1705" w:type="dxa"/>
            <w:noWrap w:val="0"/>
            <w:vAlign w:val="center"/>
          </w:tcPr>
          <w:p w14:paraId="35BC83E3">
            <w:pPr>
              <w:spacing w:line="360" w:lineRule="auto"/>
              <w:rPr>
                <w:rFonts w:hint="eastAsia" w:ascii="宋体" w:hAnsi="宋体" w:cs="Narkisim"/>
                <w:sz w:val="24"/>
                <w:szCs w:val="24"/>
              </w:rPr>
            </w:pPr>
          </w:p>
        </w:tc>
      </w:tr>
      <w:tr w14:paraId="2D5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01E2C370">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7</w:t>
            </w:r>
          </w:p>
        </w:tc>
        <w:tc>
          <w:tcPr>
            <w:tcW w:w="3363" w:type="dxa"/>
            <w:noWrap w:val="0"/>
            <w:vAlign w:val="center"/>
          </w:tcPr>
          <w:p w14:paraId="491DFC26">
            <w:pPr>
              <w:pStyle w:val="15"/>
              <w:rPr>
                <w:rFonts w:hint="eastAsia" w:hAnsi="宋体" w:cs="Narkisim"/>
                <w:sz w:val="24"/>
                <w:szCs w:val="24"/>
              </w:rPr>
            </w:pPr>
            <w:r>
              <w:rPr>
                <w:rFonts w:hint="eastAsia" w:hAnsi="宋体" w:cs="Narkisim"/>
                <w:sz w:val="24"/>
                <w:szCs w:val="24"/>
              </w:rPr>
              <w:t>同意采购方以任何形式对我方投标文件内容的真实性和有效性进行审查、验证</w:t>
            </w:r>
          </w:p>
        </w:tc>
        <w:tc>
          <w:tcPr>
            <w:tcW w:w="1650" w:type="dxa"/>
            <w:noWrap w:val="0"/>
            <w:vAlign w:val="center"/>
          </w:tcPr>
          <w:p w14:paraId="47631F6C">
            <w:pPr>
              <w:spacing w:line="360" w:lineRule="auto"/>
              <w:rPr>
                <w:rFonts w:hint="eastAsia" w:ascii="宋体" w:hAnsi="宋体" w:cs="Narkisim"/>
                <w:sz w:val="24"/>
                <w:szCs w:val="24"/>
              </w:rPr>
            </w:pPr>
          </w:p>
        </w:tc>
        <w:tc>
          <w:tcPr>
            <w:tcW w:w="1561" w:type="dxa"/>
            <w:noWrap w:val="0"/>
            <w:vAlign w:val="center"/>
          </w:tcPr>
          <w:p w14:paraId="614D1697">
            <w:pPr>
              <w:spacing w:line="360" w:lineRule="auto"/>
              <w:rPr>
                <w:rFonts w:hint="eastAsia" w:ascii="宋体" w:hAnsi="宋体" w:cs="Narkisim"/>
                <w:sz w:val="24"/>
                <w:szCs w:val="24"/>
              </w:rPr>
            </w:pPr>
          </w:p>
        </w:tc>
        <w:tc>
          <w:tcPr>
            <w:tcW w:w="1705" w:type="dxa"/>
            <w:noWrap w:val="0"/>
            <w:vAlign w:val="center"/>
          </w:tcPr>
          <w:p w14:paraId="7E35709D">
            <w:pPr>
              <w:spacing w:line="360" w:lineRule="auto"/>
              <w:rPr>
                <w:rFonts w:hint="eastAsia" w:ascii="宋体" w:hAnsi="宋体" w:cs="Narkisim"/>
                <w:sz w:val="24"/>
                <w:szCs w:val="24"/>
              </w:rPr>
            </w:pPr>
          </w:p>
        </w:tc>
      </w:tr>
      <w:tr w14:paraId="224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36A8B026">
            <w:pPr>
              <w:spacing w:line="360" w:lineRule="auto"/>
              <w:jc w:val="center"/>
              <w:rPr>
                <w:rFonts w:hint="eastAsia" w:ascii="宋体" w:hAnsi="宋体" w:eastAsia="宋体" w:cs="Narkisim"/>
                <w:sz w:val="24"/>
                <w:szCs w:val="24"/>
                <w:lang w:eastAsia="zh-CN"/>
              </w:rPr>
            </w:pPr>
            <w:r>
              <w:rPr>
                <w:rFonts w:hint="eastAsia" w:ascii="宋体" w:hAnsi="宋体" w:cs="Narkisim"/>
                <w:sz w:val="24"/>
                <w:szCs w:val="24"/>
                <w:lang w:val="en-US" w:eastAsia="zh-CN"/>
              </w:rPr>
              <w:t>8</w:t>
            </w:r>
          </w:p>
        </w:tc>
        <w:tc>
          <w:tcPr>
            <w:tcW w:w="3363" w:type="dxa"/>
            <w:noWrap w:val="0"/>
            <w:vAlign w:val="center"/>
          </w:tcPr>
          <w:p w14:paraId="0D7C77C2">
            <w:pPr>
              <w:pStyle w:val="15"/>
              <w:rPr>
                <w:rFonts w:hint="eastAsia" w:hAnsi="宋体" w:cs="Narkisim"/>
                <w:sz w:val="24"/>
                <w:szCs w:val="24"/>
              </w:rPr>
            </w:pPr>
            <w:r>
              <w:rPr>
                <w:rFonts w:hint="eastAsia" w:hAnsi="宋体" w:cs="Narkisim"/>
                <w:sz w:val="24"/>
                <w:szCs w:val="24"/>
              </w:rPr>
              <w:t>其它商务条款偏离说明：</w:t>
            </w:r>
          </w:p>
        </w:tc>
        <w:tc>
          <w:tcPr>
            <w:tcW w:w="1650" w:type="dxa"/>
            <w:noWrap w:val="0"/>
            <w:vAlign w:val="center"/>
          </w:tcPr>
          <w:p w14:paraId="478B9EE6">
            <w:pPr>
              <w:spacing w:line="360" w:lineRule="auto"/>
              <w:rPr>
                <w:rFonts w:hint="eastAsia" w:ascii="宋体" w:hAnsi="宋体" w:cs="Narkisim"/>
                <w:sz w:val="24"/>
                <w:szCs w:val="24"/>
              </w:rPr>
            </w:pPr>
          </w:p>
        </w:tc>
        <w:tc>
          <w:tcPr>
            <w:tcW w:w="1561" w:type="dxa"/>
            <w:noWrap w:val="0"/>
            <w:vAlign w:val="center"/>
          </w:tcPr>
          <w:p w14:paraId="4A08AB14">
            <w:pPr>
              <w:spacing w:line="360" w:lineRule="auto"/>
              <w:rPr>
                <w:rFonts w:hint="eastAsia" w:ascii="宋体" w:hAnsi="宋体" w:cs="Narkisim"/>
                <w:sz w:val="24"/>
                <w:szCs w:val="24"/>
              </w:rPr>
            </w:pPr>
          </w:p>
        </w:tc>
        <w:tc>
          <w:tcPr>
            <w:tcW w:w="1705" w:type="dxa"/>
            <w:noWrap w:val="0"/>
            <w:vAlign w:val="center"/>
          </w:tcPr>
          <w:p w14:paraId="3C9CB7C3">
            <w:pPr>
              <w:spacing w:line="360" w:lineRule="auto"/>
              <w:rPr>
                <w:rFonts w:hint="eastAsia" w:ascii="宋体" w:hAnsi="宋体" w:cs="Narkisim"/>
                <w:sz w:val="24"/>
                <w:szCs w:val="24"/>
              </w:rPr>
            </w:pPr>
          </w:p>
        </w:tc>
      </w:tr>
      <w:tr w14:paraId="04D4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19" w:type="dxa"/>
            <w:noWrap w:val="0"/>
            <w:vAlign w:val="center"/>
          </w:tcPr>
          <w:p w14:paraId="69B81A4F">
            <w:pPr>
              <w:spacing w:line="360" w:lineRule="auto"/>
              <w:jc w:val="center"/>
              <w:rPr>
                <w:rFonts w:hint="eastAsia" w:ascii="宋体" w:hAnsi="宋体" w:cs="Narkisim"/>
                <w:sz w:val="24"/>
                <w:szCs w:val="24"/>
              </w:rPr>
            </w:pPr>
            <w:r>
              <w:rPr>
                <w:rFonts w:hint="eastAsia" w:ascii="宋体" w:hAnsi="宋体" w:cs="Narkisim"/>
                <w:sz w:val="24"/>
                <w:szCs w:val="24"/>
              </w:rPr>
              <w:t>10</w:t>
            </w:r>
          </w:p>
        </w:tc>
        <w:tc>
          <w:tcPr>
            <w:tcW w:w="3363" w:type="dxa"/>
            <w:noWrap w:val="0"/>
            <w:vAlign w:val="center"/>
          </w:tcPr>
          <w:p w14:paraId="3BD40FCE">
            <w:pPr>
              <w:spacing w:line="360" w:lineRule="auto"/>
              <w:rPr>
                <w:rFonts w:hint="eastAsia" w:ascii="宋体" w:hAnsi="宋体" w:cs="Narkisim"/>
                <w:sz w:val="24"/>
                <w:szCs w:val="24"/>
              </w:rPr>
            </w:pPr>
            <w:r>
              <w:rPr>
                <w:rFonts w:hint="eastAsia" w:ascii="宋体" w:hAnsi="宋体" w:cs="Narkisim"/>
                <w:sz w:val="24"/>
                <w:szCs w:val="24"/>
              </w:rPr>
              <w:t>........</w:t>
            </w:r>
          </w:p>
        </w:tc>
        <w:tc>
          <w:tcPr>
            <w:tcW w:w="1650" w:type="dxa"/>
            <w:noWrap w:val="0"/>
            <w:vAlign w:val="center"/>
          </w:tcPr>
          <w:p w14:paraId="5EC558A7">
            <w:pPr>
              <w:spacing w:line="360" w:lineRule="auto"/>
              <w:rPr>
                <w:rFonts w:hint="eastAsia" w:ascii="宋体" w:hAnsi="宋体" w:cs="Narkisim"/>
                <w:sz w:val="24"/>
                <w:szCs w:val="24"/>
              </w:rPr>
            </w:pPr>
          </w:p>
        </w:tc>
        <w:tc>
          <w:tcPr>
            <w:tcW w:w="1561" w:type="dxa"/>
            <w:noWrap w:val="0"/>
            <w:vAlign w:val="center"/>
          </w:tcPr>
          <w:p w14:paraId="623CB1AF">
            <w:pPr>
              <w:spacing w:line="360" w:lineRule="auto"/>
              <w:rPr>
                <w:rFonts w:hint="eastAsia" w:ascii="宋体" w:hAnsi="宋体" w:cs="Narkisim"/>
                <w:sz w:val="24"/>
                <w:szCs w:val="24"/>
              </w:rPr>
            </w:pPr>
          </w:p>
        </w:tc>
        <w:tc>
          <w:tcPr>
            <w:tcW w:w="1705" w:type="dxa"/>
            <w:noWrap w:val="0"/>
            <w:vAlign w:val="center"/>
          </w:tcPr>
          <w:p w14:paraId="2E41D4AB">
            <w:pPr>
              <w:spacing w:line="360" w:lineRule="auto"/>
              <w:rPr>
                <w:rFonts w:hint="eastAsia" w:ascii="宋体" w:hAnsi="宋体" w:cs="Narkisim"/>
                <w:sz w:val="24"/>
                <w:szCs w:val="24"/>
              </w:rPr>
            </w:pPr>
          </w:p>
        </w:tc>
      </w:tr>
    </w:tbl>
    <w:p w14:paraId="03BE5F0B">
      <w:pPr>
        <w:spacing w:line="360" w:lineRule="auto"/>
        <w:rPr>
          <w:rFonts w:hint="eastAsia" w:ascii="宋体" w:hAnsi="宋体" w:cs="Narkisim"/>
          <w:sz w:val="24"/>
          <w:szCs w:val="24"/>
        </w:rPr>
      </w:pPr>
    </w:p>
    <w:p w14:paraId="17F0AE8A">
      <w:pPr>
        <w:spacing w:line="360" w:lineRule="auto"/>
        <w:rPr>
          <w:rFonts w:hint="eastAsia" w:ascii="宋体" w:hAnsi="宋体" w:cs="Narkisim"/>
          <w:b/>
          <w:bCs/>
          <w:sz w:val="24"/>
          <w:szCs w:val="24"/>
        </w:rPr>
      </w:pPr>
      <w:r>
        <w:rPr>
          <w:rFonts w:hint="eastAsia" w:ascii="宋体" w:hAnsi="宋体" w:cs="Narkisim"/>
          <w:b/>
          <w:bCs/>
          <w:sz w:val="24"/>
          <w:szCs w:val="24"/>
        </w:rPr>
        <w:t>注：如无任何偏离，请填写“无偏离”。</w:t>
      </w:r>
    </w:p>
    <w:p w14:paraId="564E7338">
      <w:pPr>
        <w:autoSpaceDE w:val="0"/>
        <w:autoSpaceDN w:val="0"/>
        <w:adjustRightInd w:val="0"/>
        <w:ind w:firstLine="4080" w:firstLineChars="1700"/>
        <w:jc w:val="left"/>
        <w:rPr>
          <w:rFonts w:hint="eastAsia" w:ascii="宋体" w:hAnsi="宋体" w:cs="Narkisim"/>
          <w:sz w:val="24"/>
        </w:rPr>
      </w:pPr>
    </w:p>
    <w:p w14:paraId="6335E31E">
      <w:pPr>
        <w:autoSpaceDE w:val="0"/>
        <w:autoSpaceDN w:val="0"/>
        <w:adjustRightInd w:val="0"/>
        <w:ind w:firstLine="4080" w:firstLineChars="1700"/>
        <w:jc w:val="left"/>
        <w:rPr>
          <w:rFonts w:hint="eastAsia" w:ascii="宋体" w:hAnsi="宋体" w:cs="Narkisim"/>
          <w:sz w:val="24"/>
          <w:u w:val="single"/>
        </w:rPr>
      </w:pPr>
      <w:r>
        <w:rPr>
          <w:rFonts w:hint="eastAsia" w:ascii="宋体" w:hAnsi="宋体" w:cs="Narkisim"/>
          <w:sz w:val="24"/>
        </w:rPr>
        <w:t>投标人：</w:t>
      </w:r>
      <w:r>
        <w:rPr>
          <w:rFonts w:hint="eastAsia" w:ascii="宋体" w:hAnsi="宋体" w:cs="Narkisim"/>
          <w:sz w:val="24"/>
          <w:u w:val="single"/>
        </w:rPr>
        <w:t xml:space="preserve">          （盖章）</w:t>
      </w:r>
    </w:p>
    <w:p w14:paraId="2B30F452">
      <w:pPr>
        <w:autoSpaceDE w:val="0"/>
        <w:autoSpaceDN w:val="0"/>
        <w:adjustRightInd w:val="0"/>
        <w:jc w:val="left"/>
        <w:rPr>
          <w:rFonts w:hint="eastAsia" w:ascii="宋体" w:hAnsi="宋体" w:cs="Narkisim"/>
          <w:sz w:val="24"/>
        </w:rPr>
      </w:pPr>
    </w:p>
    <w:p w14:paraId="43EDE2B0">
      <w:pPr>
        <w:autoSpaceDE w:val="0"/>
        <w:autoSpaceDN w:val="0"/>
        <w:adjustRightInd w:val="0"/>
        <w:ind w:firstLine="4080" w:firstLineChars="1700"/>
        <w:jc w:val="left"/>
        <w:rPr>
          <w:rFonts w:hint="eastAsia" w:ascii="宋体" w:hAnsi="宋体" w:cs="Narkisim"/>
          <w:sz w:val="24"/>
        </w:rPr>
      </w:pPr>
      <w:r>
        <w:rPr>
          <w:rFonts w:hint="eastAsia" w:ascii="宋体" w:hAnsi="宋体" w:cs="Narkisim"/>
          <w:sz w:val="24"/>
        </w:rPr>
        <w:t>法定代表人或授权代理人：（签字或盖章）</w:t>
      </w:r>
    </w:p>
    <w:p w14:paraId="642F0136">
      <w:pPr>
        <w:autoSpaceDE w:val="0"/>
        <w:autoSpaceDN w:val="0"/>
        <w:adjustRightInd w:val="0"/>
        <w:jc w:val="left"/>
        <w:rPr>
          <w:rFonts w:hint="eastAsia" w:ascii="宋体" w:hAnsi="宋体" w:cs="Narkisim"/>
          <w:sz w:val="24"/>
        </w:rPr>
      </w:pPr>
    </w:p>
    <w:p w14:paraId="6423E99A">
      <w:pPr>
        <w:pStyle w:val="41"/>
        <w:ind w:left="145" w:leftChars="-86" w:hanging="326" w:hangingChars="163"/>
        <w:jc w:val="both"/>
        <w:rPr>
          <w:rFonts w:hint="eastAsia" w:ascii="宋体" w:hAnsi="宋体" w:cs="Narkisim"/>
          <w:b/>
          <w:color w:val="auto"/>
          <w:kern w:val="2"/>
          <w:szCs w:val="20"/>
        </w:rPr>
      </w:pPr>
      <w:r>
        <w:rPr>
          <w:rFonts w:hint="eastAsia" w:ascii="宋体" w:hAnsi="宋体" w:cs="Narkisim"/>
        </w:rPr>
        <w:t xml:space="preserve">                                   日期：</w:t>
      </w:r>
      <w:r>
        <w:rPr>
          <w:rFonts w:hint="eastAsia" w:ascii="宋体" w:hAnsi="宋体" w:cs="Narkisim"/>
          <w:u w:val="single"/>
        </w:rPr>
        <w:t xml:space="preserve">       </w:t>
      </w:r>
      <w:r>
        <w:rPr>
          <w:rFonts w:hint="eastAsia" w:ascii="宋体" w:hAnsi="宋体" w:cs="Narkisim"/>
        </w:rPr>
        <w:t>年</w:t>
      </w:r>
      <w:r>
        <w:rPr>
          <w:rFonts w:hint="eastAsia" w:ascii="宋体" w:hAnsi="宋体" w:cs="Narkisim"/>
          <w:u w:val="single"/>
        </w:rPr>
        <w:t xml:space="preserve">      </w:t>
      </w:r>
      <w:r>
        <w:rPr>
          <w:rFonts w:hint="eastAsia" w:ascii="宋体" w:hAnsi="宋体" w:cs="Narkisim"/>
        </w:rPr>
        <w:t>月</w:t>
      </w:r>
      <w:r>
        <w:rPr>
          <w:rFonts w:hint="eastAsia" w:ascii="宋体" w:hAnsi="宋体" w:cs="Narkisim"/>
          <w:u w:val="single"/>
        </w:rPr>
        <w:t xml:space="preserve">     </w:t>
      </w:r>
      <w:r>
        <w:rPr>
          <w:rFonts w:hint="eastAsia" w:ascii="宋体" w:hAnsi="宋体" w:cs="Narkisim"/>
        </w:rPr>
        <w:t>日</w:t>
      </w:r>
    </w:p>
    <w:p w14:paraId="4C64BF05">
      <w:pPr>
        <w:spacing w:line="440" w:lineRule="exact"/>
        <w:rPr>
          <w:rFonts w:hint="eastAsia" w:ascii="宋体" w:hAnsi="宋体" w:cs="Narkisim"/>
          <w:b/>
          <w:sz w:val="28"/>
          <w:szCs w:val="28"/>
        </w:rPr>
      </w:pPr>
      <w:r>
        <w:rPr>
          <w:rFonts w:hint="eastAsia" w:ascii="宋体" w:hAnsi="宋体" w:cs="Narkisim"/>
          <w:sz w:val="24"/>
          <w:szCs w:val="24"/>
        </w:rPr>
        <w:br w:type="page"/>
      </w:r>
      <w:r>
        <w:rPr>
          <w:rFonts w:hint="eastAsia" w:ascii="宋体" w:hAnsi="宋体" w:cs="Narkisim"/>
          <w:b/>
          <w:sz w:val="24"/>
          <w:szCs w:val="24"/>
        </w:rPr>
        <w:t>（附件十一）</w:t>
      </w:r>
    </w:p>
    <w:p w14:paraId="423DF7F2">
      <w:pPr>
        <w:spacing w:line="440" w:lineRule="exact"/>
        <w:jc w:val="center"/>
        <w:outlineLvl w:val="9"/>
        <w:rPr>
          <w:rFonts w:hint="eastAsia" w:ascii="宋体" w:hAnsi="宋体" w:eastAsia="宋体" w:cs="Narkisim"/>
          <w:b/>
          <w:kern w:val="0"/>
          <w:sz w:val="28"/>
          <w:szCs w:val="28"/>
          <w:lang w:eastAsia="zh-CN"/>
        </w:rPr>
      </w:pPr>
      <w:r>
        <w:rPr>
          <w:rFonts w:hint="eastAsia" w:ascii="宋体" w:hAnsi="宋体" w:cs="Narkisim"/>
          <w:b/>
          <w:kern w:val="0"/>
          <w:sz w:val="28"/>
          <w:szCs w:val="28"/>
          <w:lang w:eastAsia="zh-CN"/>
        </w:rPr>
        <w:t>服务方案</w:t>
      </w:r>
    </w:p>
    <w:p w14:paraId="3AB8F5C3">
      <w:pPr>
        <w:spacing w:line="440" w:lineRule="exact"/>
        <w:rPr>
          <w:rFonts w:hint="eastAsia" w:ascii="宋体" w:hAnsi="宋体" w:cs="Narkisim"/>
          <w:b/>
          <w:sz w:val="24"/>
        </w:rPr>
      </w:pPr>
    </w:p>
    <w:p w14:paraId="3B9488E8">
      <w:pPr>
        <w:pStyle w:val="2"/>
        <w:spacing w:line="360" w:lineRule="auto"/>
        <w:ind w:firstLine="560" w:firstLineChars="200"/>
        <w:rPr>
          <w:rFonts w:hint="eastAsia" w:ascii="宋体" w:hAnsi="宋体" w:cs="Narkisim"/>
          <w:bCs/>
        </w:rPr>
      </w:pPr>
      <w:r>
        <w:rPr>
          <w:rFonts w:hint="eastAsia" w:ascii="宋体" w:hAnsi="宋体" w:cs="Narkisim"/>
          <w:bCs/>
        </w:rPr>
        <w:t>投标人根据评分要素自行编制。</w:t>
      </w:r>
    </w:p>
    <w:p w14:paraId="4E29CB54">
      <w:pPr>
        <w:pStyle w:val="2"/>
        <w:ind w:firstLine="241"/>
        <w:rPr>
          <w:rFonts w:hint="eastAsia" w:ascii="宋体" w:hAnsi="宋体" w:cs="Narkisim"/>
          <w:b/>
        </w:rPr>
      </w:pPr>
    </w:p>
    <w:p w14:paraId="60B52606">
      <w:pPr>
        <w:pStyle w:val="2"/>
        <w:ind w:firstLine="241"/>
        <w:rPr>
          <w:rFonts w:hint="eastAsia" w:ascii="宋体" w:hAnsi="宋体" w:cs="Narkisim"/>
          <w:b/>
        </w:rPr>
      </w:pPr>
    </w:p>
    <w:p w14:paraId="774A6D6D">
      <w:pPr>
        <w:pStyle w:val="2"/>
        <w:ind w:firstLine="241"/>
        <w:rPr>
          <w:rFonts w:hint="eastAsia" w:ascii="宋体" w:hAnsi="宋体" w:cs="Narkisim"/>
          <w:b/>
        </w:rPr>
      </w:pPr>
    </w:p>
    <w:p w14:paraId="6F1C54FE">
      <w:pPr>
        <w:pStyle w:val="2"/>
        <w:ind w:firstLine="241"/>
        <w:rPr>
          <w:rFonts w:hint="eastAsia" w:ascii="宋体" w:hAnsi="宋体" w:cs="Narkisim"/>
          <w:b/>
        </w:rPr>
      </w:pPr>
    </w:p>
    <w:p w14:paraId="7854D576">
      <w:pPr>
        <w:pStyle w:val="2"/>
        <w:ind w:firstLine="241"/>
        <w:rPr>
          <w:rFonts w:hint="eastAsia" w:ascii="宋体" w:hAnsi="宋体" w:cs="Narkisim"/>
          <w:b/>
        </w:rPr>
      </w:pPr>
    </w:p>
    <w:p w14:paraId="341E72E8">
      <w:pPr>
        <w:pStyle w:val="2"/>
        <w:ind w:firstLine="241"/>
        <w:rPr>
          <w:rFonts w:hint="eastAsia" w:ascii="宋体" w:hAnsi="宋体" w:cs="Narkisim"/>
          <w:b/>
        </w:rPr>
      </w:pPr>
    </w:p>
    <w:p w14:paraId="2805F54A">
      <w:pPr>
        <w:pStyle w:val="2"/>
        <w:ind w:firstLine="241"/>
        <w:rPr>
          <w:rFonts w:hint="eastAsia" w:ascii="宋体" w:hAnsi="宋体" w:cs="Narkisim"/>
          <w:b/>
        </w:rPr>
      </w:pPr>
    </w:p>
    <w:p w14:paraId="574543ED">
      <w:pPr>
        <w:pStyle w:val="2"/>
        <w:ind w:firstLine="241"/>
        <w:rPr>
          <w:rFonts w:hint="eastAsia" w:ascii="宋体" w:hAnsi="宋体" w:cs="Narkisim"/>
          <w:b/>
        </w:rPr>
      </w:pPr>
    </w:p>
    <w:p w14:paraId="2699219F">
      <w:pPr>
        <w:pStyle w:val="2"/>
        <w:ind w:firstLine="241"/>
        <w:rPr>
          <w:rFonts w:hint="eastAsia" w:ascii="宋体" w:hAnsi="宋体" w:cs="Narkisim"/>
          <w:b/>
        </w:rPr>
      </w:pPr>
    </w:p>
    <w:p w14:paraId="109506D9">
      <w:pPr>
        <w:pStyle w:val="2"/>
        <w:ind w:firstLine="241"/>
        <w:rPr>
          <w:rFonts w:hint="eastAsia" w:ascii="宋体" w:hAnsi="宋体" w:cs="Narkisim"/>
          <w:b/>
        </w:rPr>
      </w:pPr>
    </w:p>
    <w:p w14:paraId="487B097F">
      <w:pPr>
        <w:pStyle w:val="2"/>
        <w:ind w:firstLine="241"/>
        <w:rPr>
          <w:rFonts w:hint="eastAsia" w:ascii="宋体" w:hAnsi="宋体" w:cs="Narkisim"/>
          <w:b/>
        </w:rPr>
      </w:pPr>
    </w:p>
    <w:p w14:paraId="78D7704D">
      <w:pPr>
        <w:pStyle w:val="2"/>
        <w:ind w:firstLine="241"/>
        <w:rPr>
          <w:rFonts w:hint="eastAsia" w:ascii="宋体" w:hAnsi="宋体" w:cs="Narkisim"/>
          <w:b/>
        </w:rPr>
      </w:pPr>
    </w:p>
    <w:p w14:paraId="127F63AA">
      <w:pPr>
        <w:pStyle w:val="2"/>
        <w:ind w:firstLine="241"/>
        <w:rPr>
          <w:rFonts w:hint="eastAsia" w:ascii="宋体" w:hAnsi="宋体" w:cs="Narkisim"/>
          <w:b/>
        </w:rPr>
      </w:pPr>
    </w:p>
    <w:p w14:paraId="3D8D2FC0">
      <w:pPr>
        <w:spacing w:line="440" w:lineRule="exact"/>
        <w:rPr>
          <w:rFonts w:hint="eastAsia" w:ascii="宋体" w:hAnsi="宋体" w:cs="Narkisim"/>
          <w:b/>
          <w:sz w:val="24"/>
        </w:rPr>
      </w:pPr>
    </w:p>
    <w:p w14:paraId="1C272775">
      <w:pPr>
        <w:spacing w:line="440" w:lineRule="exact"/>
        <w:rPr>
          <w:rFonts w:hint="eastAsia" w:ascii="宋体" w:hAnsi="宋体" w:cs="Narkisim"/>
          <w:b/>
          <w:sz w:val="24"/>
        </w:rPr>
      </w:pPr>
    </w:p>
    <w:p w14:paraId="2F80009D">
      <w:pPr>
        <w:spacing w:line="440" w:lineRule="exact"/>
        <w:rPr>
          <w:rFonts w:hint="eastAsia" w:ascii="宋体" w:hAnsi="宋体" w:cs="Narkisim"/>
          <w:b/>
          <w:sz w:val="24"/>
        </w:rPr>
      </w:pPr>
    </w:p>
    <w:p w14:paraId="51716CDD">
      <w:pPr>
        <w:spacing w:line="440" w:lineRule="exact"/>
        <w:jc w:val="left"/>
        <w:rPr>
          <w:rFonts w:hint="eastAsia" w:ascii="宋体" w:hAnsi="宋体" w:cs="Narkisim"/>
          <w:b/>
          <w:sz w:val="24"/>
          <w:szCs w:val="24"/>
        </w:rPr>
      </w:pPr>
      <w:r>
        <w:rPr>
          <w:rFonts w:hint="eastAsia" w:ascii="宋体" w:hAnsi="宋体" w:cs="Narkisim"/>
          <w:b/>
          <w:sz w:val="24"/>
          <w:szCs w:val="24"/>
        </w:rPr>
        <w:br w:type="page"/>
      </w:r>
      <w:r>
        <w:rPr>
          <w:rFonts w:hint="eastAsia" w:ascii="宋体" w:hAnsi="宋体" w:cs="Narkisim"/>
          <w:b/>
          <w:sz w:val="24"/>
          <w:szCs w:val="24"/>
        </w:rPr>
        <w:t>（附件十</w:t>
      </w:r>
      <w:r>
        <w:rPr>
          <w:rFonts w:hint="eastAsia" w:ascii="宋体" w:hAnsi="宋体" w:cs="Narkisim"/>
          <w:b/>
          <w:sz w:val="24"/>
          <w:szCs w:val="24"/>
          <w:lang w:val="en-US" w:eastAsia="zh-CN"/>
        </w:rPr>
        <w:t>二</w:t>
      </w:r>
      <w:r>
        <w:rPr>
          <w:rFonts w:hint="eastAsia" w:ascii="宋体" w:hAnsi="宋体" w:cs="Narkisim"/>
          <w:b/>
          <w:sz w:val="24"/>
          <w:szCs w:val="24"/>
        </w:rPr>
        <w:t>）</w:t>
      </w:r>
    </w:p>
    <w:p w14:paraId="55F999F4">
      <w:pPr>
        <w:spacing w:line="440" w:lineRule="exact"/>
        <w:jc w:val="center"/>
        <w:outlineLvl w:val="9"/>
        <w:rPr>
          <w:rFonts w:hint="eastAsia" w:ascii="宋体" w:hAnsi="宋体" w:cs="Narkisim"/>
          <w:b/>
          <w:sz w:val="28"/>
          <w:szCs w:val="28"/>
        </w:rPr>
      </w:pPr>
      <w:r>
        <w:rPr>
          <w:rFonts w:hint="eastAsia" w:ascii="宋体" w:hAnsi="宋体" w:cs="Narkisim"/>
          <w:b/>
          <w:sz w:val="28"/>
          <w:szCs w:val="28"/>
        </w:rPr>
        <w:t>投标单位（服务商）《反商业贿赂承诺书》</w:t>
      </w:r>
    </w:p>
    <w:p w14:paraId="05A7A3EF">
      <w:pPr>
        <w:pStyle w:val="12"/>
        <w:spacing w:line="440" w:lineRule="exact"/>
        <w:ind w:left="420" w:leftChars="0" w:firstLine="482"/>
        <w:rPr>
          <w:rFonts w:hint="eastAsia" w:ascii="宋体" w:hAnsi="宋体" w:cs="Narkisim"/>
          <w:sz w:val="24"/>
        </w:rPr>
      </w:pPr>
    </w:p>
    <w:p w14:paraId="08DE32EF">
      <w:pPr>
        <w:pStyle w:val="12"/>
        <w:spacing w:line="440" w:lineRule="exact"/>
        <w:ind w:left="420" w:leftChars="0" w:firstLine="482"/>
        <w:rPr>
          <w:rFonts w:hint="eastAsia" w:ascii="宋体" w:hAnsi="宋体" w:cs="Narkisim"/>
          <w:sz w:val="24"/>
        </w:rPr>
      </w:pPr>
      <w:r>
        <w:rPr>
          <w:rFonts w:hint="eastAsia" w:ascii="宋体" w:hAnsi="宋体" w:cs="Narkisim"/>
          <w:sz w:val="24"/>
        </w:rPr>
        <w:t>我公司承诺在</w:t>
      </w:r>
      <w:r>
        <w:rPr>
          <w:rFonts w:hint="eastAsia" w:ascii="宋体" w:hAnsi="宋体" w:cs="Narkisim"/>
          <w:sz w:val="24"/>
          <w:u w:val="single"/>
        </w:rPr>
        <w:t>（</w:t>
      </w:r>
      <w:r>
        <w:rPr>
          <w:rFonts w:hint="eastAsia" w:ascii="宋体" w:hAnsi="宋体" w:cs="Narkisim"/>
          <w:sz w:val="24"/>
          <w:u w:val="single"/>
          <w:lang w:val="en-US" w:eastAsia="zh-CN"/>
        </w:rPr>
        <w:t>项目</w:t>
      </w:r>
      <w:r>
        <w:rPr>
          <w:rFonts w:hint="eastAsia" w:ascii="宋体" w:hAnsi="宋体" w:cs="Narkisim"/>
          <w:sz w:val="24"/>
          <w:u w:val="single"/>
        </w:rPr>
        <w:t>名称、</w:t>
      </w:r>
      <w:r>
        <w:rPr>
          <w:rFonts w:hint="eastAsia" w:ascii="宋体" w:hAnsi="宋体" w:cs="Narkisim"/>
          <w:sz w:val="24"/>
          <w:u w:val="single"/>
          <w:lang w:val="en-US" w:eastAsia="zh-CN"/>
        </w:rPr>
        <w:t>项目</w:t>
      </w:r>
      <w:r>
        <w:rPr>
          <w:rFonts w:hint="eastAsia" w:ascii="宋体" w:hAnsi="宋体" w:cs="Narkisim"/>
          <w:sz w:val="24"/>
          <w:u w:val="single"/>
        </w:rPr>
        <w:t>编号）</w:t>
      </w:r>
      <w:r>
        <w:rPr>
          <w:rFonts w:hint="eastAsia" w:ascii="宋体" w:hAnsi="宋体" w:cs="Narkisim"/>
          <w:sz w:val="24"/>
        </w:rPr>
        <w:t xml:space="preserve">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156DC9B">
      <w:pPr>
        <w:pStyle w:val="12"/>
        <w:spacing w:line="440" w:lineRule="exact"/>
        <w:ind w:left="420" w:leftChars="0" w:firstLine="482"/>
        <w:rPr>
          <w:rFonts w:hint="eastAsia" w:ascii="宋体" w:hAnsi="宋体" w:cs="Narkisim"/>
          <w:sz w:val="24"/>
        </w:rPr>
      </w:pPr>
    </w:p>
    <w:p w14:paraId="278587C6">
      <w:pPr>
        <w:pStyle w:val="12"/>
        <w:spacing w:line="440" w:lineRule="exact"/>
        <w:ind w:left="420" w:leftChars="0" w:firstLine="482"/>
        <w:rPr>
          <w:rFonts w:hint="eastAsia" w:ascii="宋体" w:hAnsi="宋体" w:cs="Narkisim"/>
          <w:sz w:val="24"/>
        </w:rPr>
      </w:pPr>
      <w:r>
        <w:rPr>
          <w:rFonts w:hint="eastAsia" w:ascii="宋体" w:hAnsi="宋体" w:cs="Narkisim"/>
          <w:sz w:val="24"/>
        </w:rPr>
        <w:t>公司法人代表（签字或盖章）：</w:t>
      </w:r>
    </w:p>
    <w:p w14:paraId="39515FEB">
      <w:pPr>
        <w:pStyle w:val="12"/>
        <w:spacing w:line="440" w:lineRule="exact"/>
        <w:ind w:left="420" w:leftChars="0" w:firstLine="482"/>
        <w:rPr>
          <w:rFonts w:hint="eastAsia" w:ascii="宋体" w:hAnsi="宋体" w:cs="Narkisim"/>
          <w:sz w:val="24"/>
        </w:rPr>
      </w:pPr>
    </w:p>
    <w:p w14:paraId="7E014F4D">
      <w:pPr>
        <w:pStyle w:val="12"/>
        <w:spacing w:line="440" w:lineRule="exact"/>
        <w:ind w:left="420" w:leftChars="0" w:firstLine="482"/>
        <w:rPr>
          <w:rFonts w:hint="eastAsia" w:ascii="宋体" w:hAnsi="宋体" w:cs="Narkisim"/>
          <w:sz w:val="24"/>
        </w:rPr>
      </w:pPr>
      <w:r>
        <w:rPr>
          <w:rFonts w:hint="eastAsia" w:ascii="宋体" w:hAnsi="宋体" w:cs="Narkisim"/>
          <w:sz w:val="24"/>
        </w:rPr>
        <w:t>法人授权代表（签字或盖章）：</w:t>
      </w:r>
    </w:p>
    <w:p w14:paraId="20CD248B">
      <w:pPr>
        <w:pStyle w:val="12"/>
        <w:spacing w:line="440" w:lineRule="exact"/>
        <w:ind w:left="420" w:leftChars="0" w:firstLine="482"/>
        <w:rPr>
          <w:rFonts w:hint="eastAsia" w:ascii="宋体" w:hAnsi="宋体" w:cs="Narkisim"/>
          <w:sz w:val="24"/>
        </w:rPr>
      </w:pPr>
    </w:p>
    <w:p w14:paraId="3067E150">
      <w:pPr>
        <w:spacing w:line="440" w:lineRule="exact"/>
        <w:ind w:firstLine="6000" w:firstLineChars="2500"/>
        <w:rPr>
          <w:rFonts w:hint="eastAsia" w:ascii="宋体" w:hAnsi="宋体" w:cs="Narkisim"/>
          <w:sz w:val="24"/>
        </w:rPr>
      </w:pPr>
      <w:r>
        <w:rPr>
          <w:rFonts w:hint="eastAsia" w:ascii="宋体" w:hAnsi="宋体" w:cs="Narkisim"/>
          <w:sz w:val="24"/>
        </w:rPr>
        <w:t xml:space="preserve"> 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20B83B1A">
      <w:pPr>
        <w:spacing w:line="440" w:lineRule="exact"/>
        <w:ind w:firstLine="6000" w:firstLineChars="2500"/>
        <w:rPr>
          <w:rFonts w:hint="eastAsia" w:ascii="宋体" w:hAnsi="宋体" w:cs="Narkisim"/>
          <w:sz w:val="24"/>
        </w:rPr>
      </w:pPr>
    </w:p>
    <w:p w14:paraId="5FE1D00F">
      <w:pPr>
        <w:spacing w:line="440" w:lineRule="exact"/>
        <w:ind w:firstLine="6000" w:firstLineChars="2500"/>
        <w:rPr>
          <w:rFonts w:hint="eastAsia" w:ascii="宋体" w:hAnsi="宋体" w:cs="Narkisim"/>
          <w:sz w:val="24"/>
        </w:rPr>
      </w:pPr>
    </w:p>
    <w:p w14:paraId="3BEFF76C">
      <w:pPr>
        <w:spacing w:line="440" w:lineRule="exact"/>
        <w:ind w:firstLine="6000" w:firstLineChars="2500"/>
        <w:rPr>
          <w:rFonts w:hint="eastAsia" w:ascii="宋体" w:hAnsi="宋体" w:cs="Narkisim"/>
          <w:sz w:val="24"/>
        </w:rPr>
      </w:pPr>
    </w:p>
    <w:p w14:paraId="4BCD5D42">
      <w:pPr>
        <w:spacing w:line="440" w:lineRule="exact"/>
        <w:ind w:firstLine="6000" w:firstLineChars="2500"/>
        <w:rPr>
          <w:rFonts w:hint="eastAsia" w:ascii="宋体" w:hAnsi="宋体" w:cs="Narkisim"/>
          <w:sz w:val="24"/>
        </w:rPr>
      </w:pPr>
    </w:p>
    <w:p w14:paraId="62B5E2DA">
      <w:pPr>
        <w:spacing w:line="440" w:lineRule="exact"/>
        <w:ind w:firstLine="6000" w:firstLineChars="2500"/>
        <w:rPr>
          <w:rFonts w:hint="eastAsia" w:ascii="宋体" w:hAnsi="宋体" w:cs="Narkisim"/>
          <w:sz w:val="24"/>
        </w:rPr>
      </w:pPr>
    </w:p>
    <w:p w14:paraId="71B2EB30">
      <w:pPr>
        <w:spacing w:line="440" w:lineRule="exact"/>
        <w:ind w:firstLine="6000" w:firstLineChars="2500"/>
        <w:rPr>
          <w:rFonts w:hint="eastAsia" w:ascii="宋体" w:hAnsi="宋体" w:cs="Narkisim"/>
          <w:sz w:val="24"/>
        </w:rPr>
      </w:pPr>
    </w:p>
    <w:p w14:paraId="7A0A8EBB">
      <w:pPr>
        <w:spacing w:line="440" w:lineRule="exact"/>
        <w:ind w:firstLine="6000" w:firstLineChars="2500"/>
        <w:rPr>
          <w:rFonts w:hint="eastAsia" w:ascii="宋体" w:hAnsi="宋体" w:cs="Narkisim"/>
          <w:sz w:val="24"/>
        </w:rPr>
      </w:pPr>
    </w:p>
    <w:p w14:paraId="20C4FA07">
      <w:pPr>
        <w:spacing w:line="440" w:lineRule="exact"/>
        <w:ind w:firstLine="6000" w:firstLineChars="2500"/>
        <w:rPr>
          <w:rFonts w:hint="eastAsia" w:ascii="宋体" w:hAnsi="宋体" w:cs="Narkisim"/>
          <w:sz w:val="24"/>
        </w:rPr>
      </w:pPr>
    </w:p>
    <w:p w14:paraId="7DD533A4">
      <w:pPr>
        <w:spacing w:line="440" w:lineRule="exact"/>
        <w:ind w:firstLine="6000" w:firstLineChars="2500"/>
        <w:rPr>
          <w:rFonts w:hint="eastAsia" w:ascii="宋体" w:hAnsi="宋体" w:cs="Narkisim"/>
          <w:sz w:val="24"/>
        </w:rPr>
      </w:pPr>
    </w:p>
    <w:p w14:paraId="40CC8E2C">
      <w:pPr>
        <w:pStyle w:val="3"/>
        <w:rPr>
          <w:rFonts w:hint="eastAsia" w:ascii="宋体" w:hAnsi="宋体" w:cs="Narkisim"/>
          <w:b/>
          <w:sz w:val="24"/>
        </w:rPr>
      </w:pPr>
    </w:p>
    <w:p w14:paraId="4F14FD4B">
      <w:pPr>
        <w:rPr>
          <w:rFonts w:hint="eastAsia" w:ascii="宋体" w:hAnsi="宋体" w:cs="Narkisim"/>
          <w:b/>
          <w:sz w:val="24"/>
          <w:szCs w:val="24"/>
        </w:rPr>
      </w:pPr>
    </w:p>
    <w:p w14:paraId="1535CF02">
      <w:pPr>
        <w:pStyle w:val="3"/>
        <w:rPr>
          <w:rFonts w:hint="eastAsia" w:ascii="宋体" w:hAnsi="宋体" w:cs="Narkisim"/>
          <w:b/>
          <w:sz w:val="24"/>
          <w:szCs w:val="20"/>
        </w:rPr>
      </w:pPr>
    </w:p>
    <w:p w14:paraId="1F19F3B3">
      <w:pPr>
        <w:rPr>
          <w:rFonts w:hint="eastAsia" w:ascii="宋体" w:hAnsi="宋体" w:cs="Narkisim"/>
          <w:b/>
          <w:sz w:val="24"/>
          <w:szCs w:val="24"/>
        </w:rPr>
      </w:pPr>
    </w:p>
    <w:p w14:paraId="5D89D05A">
      <w:pPr>
        <w:spacing w:line="440" w:lineRule="exact"/>
        <w:rPr>
          <w:rFonts w:hint="eastAsia" w:ascii="宋体" w:hAnsi="宋体" w:cs="Narkisim"/>
          <w:sz w:val="24"/>
        </w:rPr>
      </w:pPr>
    </w:p>
    <w:p w14:paraId="6E7BBC62">
      <w:pPr>
        <w:pStyle w:val="3"/>
        <w:rPr>
          <w:rFonts w:hint="eastAsia" w:ascii="宋体" w:hAnsi="宋体" w:cs="Narkisim"/>
          <w:sz w:val="24"/>
        </w:rPr>
      </w:pPr>
    </w:p>
    <w:p w14:paraId="5BEFE57F">
      <w:pPr>
        <w:rPr>
          <w:rFonts w:hint="eastAsia" w:ascii="宋体" w:hAnsi="宋体" w:cs="Narkisim"/>
        </w:rPr>
      </w:pPr>
    </w:p>
    <w:p w14:paraId="53F88BAB">
      <w:pPr>
        <w:widowControl/>
        <w:spacing w:line="440" w:lineRule="exact"/>
        <w:jc w:val="left"/>
        <w:rPr>
          <w:rFonts w:hint="eastAsia" w:ascii="宋体" w:hAnsi="宋体" w:cs="Narkisim"/>
          <w:b/>
          <w:sz w:val="28"/>
          <w:szCs w:val="28"/>
        </w:rPr>
      </w:pPr>
      <w:r>
        <w:rPr>
          <w:rFonts w:hint="eastAsia" w:ascii="宋体" w:hAnsi="宋体" w:cs="Narkisim"/>
          <w:b/>
          <w:sz w:val="32"/>
          <w:szCs w:val="32"/>
        </w:rPr>
        <w:br w:type="page"/>
      </w:r>
      <w:r>
        <w:rPr>
          <w:rFonts w:hint="eastAsia" w:ascii="宋体" w:hAnsi="宋体" w:cs="Narkisim"/>
          <w:b/>
          <w:sz w:val="24"/>
          <w:szCs w:val="24"/>
        </w:rPr>
        <w:t>（附件十</w:t>
      </w:r>
      <w:r>
        <w:rPr>
          <w:rFonts w:hint="eastAsia" w:ascii="宋体" w:hAnsi="宋体" w:cs="Narkisim"/>
          <w:b/>
          <w:sz w:val="24"/>
          <w:szCs w:val="24"/>
          <w:lang w:val="en-US" w:eastAsia="zh-CN"/>
        </w:rPr>
        <w:t>三</w:t>
      </w:r>
      <w:r>
        <w:rPr>
          <w:rFonts w:hint="eastAsia" w:ascii="宋体" w:hAnsi="宋体" w:cs="Narkisim"/>
          <w:b/>
          <w:sz w:val="24"/>
          <w:szCs w:val="24"/>
        </w:rPr>
        <w:t>）</w:t>
      </w:r>
    </w:p>
    <w:p w14:paraId="51BBB4BE">
      <w:pPr>
        <w:widowControl/>
        <w:spacing w:line="440" w:lineRule="exact"/>
        <w:jc w:val="center"/>
        <w:outlineLvl w:val="9"/>
        <w:rPr>
          <w:rFonts w:hint="eastAsia" w:ascii="宋体" w:hAnsi="宋体" w:cs="Narkisim"/>
          <w:b/>
          <w:sz w:val="28"/>
          <w:szCs w:val="28"/>
        </w:rPr>
      </w:pPr>
      <w:r>
        <w:rPr>
          <w:rFonts w:hint="eastAsia" w:ascii="宋体" w:hAnsi="宋体" w:cs="Narkisim"/>
          <w:b/>
          <w:sz w:val="28"/>
          <w:szCs w:val="28"/>
        </w:rPr>
        <w:t>中小微企业及残疾人福利性单位等证明文件（如有）</w:t>
      </w:r>
    </w:p>
    <w:p w14:paraId="3AAEDD06">
      <w:pPr>
        <w:tabs>
          <w:tab w:val="left" w:pos="6663"/>
        </w:tabs>
        <w:spacing w:line="440" w:lineRule="exact"/>
        <w:jc w:val="center"/>
        <w:outlineLvl w:val="9"/>
        <w:rPr>
          <w:rFonts w:hint="eastAsia" w:ascii="宋体" w:hAnsi="宋体" w:cs="Narkisim"/>
          <w:b/>
          <w:sz w:val="28"/>
          <w:szCs w:val="28"/>
        </w:rPr>
      </w:pPr>
      <w:r>
        <w:rPr>
          <w:rFonts w:hint="eastAsia" w:ascii="宋体" w:hAnsi="宋体" w:cs="Narkisim"/>
          <w:b/>
          <w:sz w:val="28"/>
          <w:szCs w:val="28"/>
        </w:rPr>
        <w:t>中小企业声明函（</w:t>
      </w:r>
      <w:r>
        <w:rPr>
          <w:rFonts w:hint="eastAsia" w:ascii="宋体" w:hAnsi="宋体" w:cs="Narkisim"/>
          <w:b/>
          <w:sz w:val="28"/>
          <w:szCs w:val="28"/>
          <w:lang w:val="en-US" w:eastAsia="zh-CN"/>
        </w:rPr>
        <w:t>服务</w:t>
      </w:r>
      <w:r>
        <w:rPr>
          <w:rFonts w:hint="eastAsia" w:ascii="宋体" w:hAnsi="宋体" w:cs="Narkisim"/>
          <w:b/>
          <w:sz w:val="28"/>
          <w:szCs w:val="28"/>
        </w:rPr>
        <w:t>）</w:t>
      </w:r>
    </w:p>
    <w:p w14:paraId="2A0DABAA">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AF1FC3E">
      <w:pPr>
        <w:numPr>
          <w:ilvl w:val="0"/>
          <w:numId w:val="8"/>
        </w:num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046EC263">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2.</w:t>
      </w:r>
      <w:r>
        <w:rPr>
          <w:rFonts w:hint="eastAsia" w:ascii="宋体" w:hAnsi="宋体" w:eastAsia="宋体" w:cs="宋体"/>
          <w:spacing w:val="6"/>
          <w:kern w:val="0"/>
          <w:sz w:val="24"/>
          <w:szCs w:val="24"/>
          <w:u w:val="single"/>
          <w:lang w:val="zh-CN"/>
        </w:rPr>
        <w:t xml:space="preserve"> </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（标的名称），属于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（采购文件中明确的所属行业）；承建（承接）企业为</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（企业名称），从业人员</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人，营业收入为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万元，资产总额为</w:t>
      </w:r>
      <w:r>
        <w:rPr>
          <w:rFonts w:hint="eastAsia" w:ascii="宋体" w:hAnsi="宋体" w:eastAsia="宋体" w:cs="宋体"/>
          <w:spacing w:val="6"/>
          <w:kern w:val="0"/>
          <w:sz w:val="24"/>
          <w:szCs w:val="24"/>
          <w:u w:val="single"/>
          <w:lang w:val="zh-CN"/>
        </w:rPr>
        <w:t>  </w:t>
      </w:r>
      <w:r>
        <w:rPr>
          <w:rFonts w:hint="eastAsia" w:ascii="宋体" w:hAnsi="宋体" w:eastAsia="宋体" w:cs="宋体"/>
          <w:spacing w:val="6"/>
          <w:kern w:val="0"/>
          <w:sz w:val="24"/>
          <w:szCs w:val="24"/>
          <w:lang w:val="zh-CN"/>
        </w:rPr>
        <w:t>万元，属于</w:t>
      </w:r>
      <w:r>
        <w:rPr>
          <w:rFonts w:hint="eastAsia" w:ascii="宋体" w:hAnsi="宋体" w:eastAsia="宋体" w:cs="宋体"/>
          <w:spacing w:val="6"/>
          <w:kern w:val="0"/>
          <w:sz w:val="24"/>
          <w:szCs w:val="24"/>
          <w:u w:val="single"/>
          <w:lang w:val="en-US" w:eastAsia="zh-CN"/>
        </w:rPr>
        <w:t xml:space="preserve">       </w:t>
      </w:r>
      <w:r>
        <w:rPr>
          <w:rFonts w:hint="eastAsia" w:ascii="宋体" w:hAnsi="宋体" w:eastAsia="宋体" w:cs="宋体"/>
          <w:spacing w:val="6"/>
          <w:kern w:val="0"/>
          <w:sz w:val="24"/>
          <w:szCs w:val="24"/>
          <w:lang w:val="zh-CN"/>
        </w:rPr>
        <w:t>（中型企业、小型企业、微型企业）；</w:t>
      </w:r>
    </w:p>
    <w:p w14:paraId="1730B7C8">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w:t>
      </w:r>
    </w:p>
    <w:p w14:paraId="23150AD1">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以上企业，不属于大企业的分支机构，不存在控股股东为大企业的情形，也不存在与大企业的负责人为同一人的情形。</w:t>
      </w:r>
    </w:p>
    <w:p w14:paraId="5A9B930C">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本企业对上述声明内容的真实性负责。如有虚假，将依法承担相应责任。</w:t>
      </w:r>
    </w:p>
    <w:p w14:paraId="6E8062BC">
      <w:pPr>
        <w:autoSpaceDE w:val="0"/>
        <w:autoSpaceDN w:val="0"/>
        <w:adjustRightInd w:val="0"/>
        <w:spacing w:line="360" w:lineRule="auto"/>
        <w:ind w:firstLine="624"/>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w:t>
      </w:r>
    </w:p>
    <w:p w14:paraId="30F35F99">
      <w:pPr>
        <w:autoSpaceDE w:val="0"/>
        <w:autoSpaceDN w:val="0"/>
        <w:adjustRightInd w:val="0"/>
        <w:spacing w:line="360" w:lineRule="auto"/>
        <w:ind w:firstLine="4523" w:firstLineChars="1795"/>
        <w:rPr>
          <w:rFonts w:hint="eastAsia" w:ascii="宋体" w:hAnsi="宋体" w:eastAsia="宋体" w:cs="宋体"/>
          <w:spacing w:val="6"/>
          <w:kern w:val="0"/>
          <w:sz w:val="24"/>
          <w:szCs w:val="24"/>
          <w:lang w:val="zh-CN"/>
        </w:rPr>
      </w:pPr>
      <w:r>
        <w:rPr>
          <w:rFonts w:hint="eastAsia" w:ascii="宋体" w:hAnsi="宋体" w:eastAsia="宋体" w:cs="宋体"/>
          <w:spacing w:val="6"/>
          <w:kern w:val="0"/>
          <w:sz w:val="24"/>
          <w:szCs w:val="24"/>
          <w:lang w:val="zh-CN"/>
        </w:rPr>
        <w:t> 企业名称（盖章）：</w:t>
      </w:r>
    </w:p>
    <w:p w14:paraId="14120E91">
      <w:pPr>
        <w:spacing w:line="360" w:lineRule="auto"/>
        <w:jc w:val="left"/>
        <w:outlineLvl w:val="9"/>
        <w:rPr>
          <w:rFonts w:hint="eastAsia" w:ascii="宋体" w:hAnsi="宋体" w:eastAsia="宋体" w:cs="宋体"/>
          <w:color w:val="FF0000"/>
          <w:sz w:val="24"/>
          <w:szCs w:val="24"/>
        </w:rPr>
      </w:pPr>
      <w:r>
        <w:rPr>
          <w:rFonts w:hint="eastAsia" w:ascii="宋体" w:hAnsi="宋体" w:eastAsia="宋体" w:cs="宋体"/>
          <w:spacing w:val="6"/>
          <w:kern w:val="0"/>
          <w:sz w:val="24"/>
          <w:szCs w:val="24"/>
          <w:lang w:val="zh-CN"/>
        </w:rPr>
        <w:t>                </w:t>
      </w:r>
      <w:r>
        <w:rPr>
          <w:rFonts w:hint="eastAsia" w:ascii="宋体" w:hAnsi="宋体" w:eastAsia="宋体" w:cs="宋体"/>
          <w:spacing w:val="6"/>
          <w:kern w:val="0"/>
          <w:sz w:val="24"/>
          <w:szCs w:val="24"/>
          <w:lang w:val="en-US" w:eastAsia="zh-CN"/>
        </w:rPr>
        <w:t xml:space="preserve">    </w:t>
      </w:r>
      <w:r>
        <w:rPr>
          <w:rFonts w:hint="eastAsia" w:ascii="宋体" w:hAnsi="宋体" w:eastAsia="宋体" w:cs="宋体"/>
          <w:spacing w:val="6"/>
          <w:kern w:val="0"/>
          <w:sz w:val="24"/>
          <w:szCs w:val="24"/>
          <w:lang w:val="zh-CN"/>
        </w:rPr>
        <w:t>  日期：</w:t>
      </w:r>
    </w:p>
    <w:p w14:paraId="7F447983">
      <w:pPr>
        <w:widowControl/>
        <w:spacing w:line="360" w:lineRule="auto"/>
        <w:jc w:val="left"/>
        <w:rPr>
          <w:rFonts w:hint="eastAsia" w:ascii="宋体" w:hAnsi="宋体" w:cs="Narkisim"/>
          <w:b/>
          <w:bCs/>
          <w:color w:val="000000"/>
          <w:sz w:val="24"/>
          <w:szCs w:val="22"/>
        </w:rPr>
      </w:pPr>
    </w:p>
    <w:p w14:paraId="51487363">
      <w:pPr>
        <w:spacing w:line="360" w:lineRule="auto"/>
        <w:ind w:firstLine="482" w:firstLineChars="200"/>
        <w:rPr>
          <w:rFonts w:hint="eastAsia" w:ascii="宋体" w:hAnsi="宋体" w:cs="Narkisim"/>
          <w:b/>
          <w:bCs/>
          <w:color w:val="auto"/>
          <w:kern w:val="0"/>
          <w:sz w:val="24"/>
          <w:szCs w:val="22"/>
        </w:rPr>
      </w:pPr>
      <w:r>
        <w:rPr>
          <w:rFonts w:hint="eastAsia" w:ascii="宋体" w:hAnsi="宋体" w:cs="Narkisim"/>
          <w:b/>
          <w:bCs/>
          <w:color w:val="auto"/>
          <w:kern w:val="0"/>
          <w:sz w:val="24"/>
          <w:szCs w:val="22"/>
        </w:rPr>
        <w:t>注：若响应文件中无上述证明文件或未按照标准格式要求填写，则在评审时不考虑对该小、微企业的相关优惠。</w:t>
      </w:r>
    </w:p>
    <w:p w14:paraId="0E547385">
      <w:pPr>
        <w:spacing w:line="360" w:lineRule="auto"/>
        <w:jc w:val="center"/>
        <w:outlineLvl w:val="9"/>
        <w:rPr>
          <w:rFonts w:hint="eastAsia" w:ascii="宋体" w:hAnsi="宋体" w:cs="Narkisim"/>
          <w:b/>
          <w:sz w:val="32"/>
        </w:rPr>
      </w:pPr>
      <w:r>
        <w:rPr>
          <w:rFonts w:hint="eastAsia" w:ascii="宋体" w:hAnsi="宋体" w:cs="Narkisim"/>
          <w:b/>
          <w:sz w:val="24"/>
        </w:rPr>
        <w:br w:type="page"/>
      </w:r>
      <w:r>
        <w:rPr>
          <w:rFonts w:hint="eastAsia" w:ascii="宋体" w:hAnsi="宋体" w:cs="Narkisim"/>
          <w:b/>
          <w:sz w:val="28"/>
          <w:szCs w:val="28"/>
        </w:rPr>
        <w:t xml:space="preserve"> 残疾人福利性单位声明函（如有）</w:t>
      </w:r>
    </w:p>
    <w:p w14:paraId="58417E2C">
      <w:pPr>
        <w:autoSpaceDE w:val="0"/>
        <w:autoSpaceDN w:val="0"/>
        <w:adjustRightInd w:val="0"/>
        <w:spacing w:line="440" w:lineRule="exact"/>
        <w:rPr>
          <w:rFonts w:hint="eastAsia" w:ascii="宋体" w:hAnsi="宋体" w:cs="Narkisim"/>
          <w:b/>
          <w:bCs/>
          <w:spacing w:val="6"/>
          <w:kern w:val="0"/>
          <w:sz w:val="30"/>
          <w:szCs w:val="30"/>
        </w:rPr>
      </w:pPr>
    </w:p>
    <w:p w14:paraId="7E28A5A8">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本单位郑重声明，根据《财政部</w:t>
      </w:r>
      <w:r>
        <w:rPr>
          <w:rFonts w:hint="eastAsia" w:ascii="宋体" w:hAnsi="宋体" w:cs="Narkisim"/>
          <w:spacing w:val="6"/>
          <w:kern w:val="0"/>
          <w:sz w:val="24"/>
        </w:rPr>
        <w:t xml:space="preserve"> </w:t>
      </w:r>
      <w:r>
        <w:rPr>
          <w:rFonts w:hint="eastAsia" w:ascii="宋体" w:hAnsi="宋体" w:cs="Narkisim"/>
          <w:spacing w:val="6"/>
          <w:kern w:val="0"/>
          <w:sz w:val="24"/>
          <w:lang w:val="zh-CN"/>
        </w:rPr>
        <w:t>民政部</w:t>
      </w:r>
      <w:r>
        <w:rPr>
          <w:rFonts w:hint="eastAsia" w:ascii="宋体" w:hAnsi="宋体" w:cs="Narkisim"/>
          <w:spacing w:val="6"/>
          <w:kern w:val="0"/>
          <w:sz w:val="24"/>
        </w:rPr>
        <w:t xml:space="preserve"> </w:t>
      </w:r>
      <w:r>
        <w:rPr>
          <w:rFonts w:hint="eastAsia" w:ascii="宋体" w:hAnsi="宋体" w:cs="Narkisim"/>
          <w:spacing w:val="6"/>
          <w:kern w:val="0"/>
          <w:sz w:val="24"/>
          <w:lang w:val="zh-CN"/>
        </w:rPr>
        <w:t>中国残疾人联合会关于促进残疾人就业政府采购政策的通知》（财库</w:t>
      </w:r>
      <w:r>
        <w:rPr>
          <w:rFonts w:hint="eastAsia" w:ascii="宋体" w:hAnsi="宋体" w:cs="Narkisim"/>
          <w:kern w:val="0"/>
          <w:sz w:val="24"/>
          <w:lang w:val="zh-CN"/>
        </w:rPr>
        <w:t>〔</w:t>
      </w:r>
      <w:r>
        <w:rPr>
          <w:rFonts w:hint="eastAsia" w:ascii="宋体" w:hAnsi="宋体" w:cs="Narkisim"/>
          <w:kern w:val="0"/>
          <w:sz w:val="24"/>
        </w:rPr>
        <w:t>2017</w:t>
      </w:r>
      <w:r>
        <w:rPr>
          <w:rFonts w:hint="eastAsia" w:ascii="宋体" w:hAnsi="宋体" w:cs="Narkisim"/>
          <w:kern w:val="0"/>
          <w:sz w:val="24"/>
          <w:lang w:val="zh-CN"/>
        </w:rPr>
        <w:t>〕</w:t>
      </w:r>
      <w:r>
        <w:rPr>
          <w:rFonts w:hint="eastAsia" w:ascii="宋体" w:hAnsi="宋体" w:cs="Narkisim"/>
          <w:kern w:val="0"/>
          <w:sz w:val="24"/>
        </w:rPr>
        <w:t xml:space="preserve"> 141</w:t>
      </w:r>
      <w:r>
        <w:rPr>
          <w:rFonts w:hint="eastAsia" w:ascii="宋体" w:hAnsi="宋体" w:cs="Narkisim"/>
          <w:spacing w:val="6"/>
          <w:kern w:val="0"/>
          <w:sz w:val="24"/>
          <w:lang w:val="zh-CN"/>
        </w:rPr>
        <w:t>号）的规定，本单位为符合条件的残疾人福利性单位，且本单位参加</w:t>
      </w:r>
      <w:r>
        <w:rPr>
          <w:rFonts w:hint="eastAsia" w:ascii="宋体" w:hAnsi="宋体" w:cs="Narkisim"/>
          <w:spacing w:val="6"/>
          <w:kern w:val="0"/>
          <w:sz w:val="24"/>
        </w:rPr>
        <w:t>______</w:t>
      </w:r>
      <w:r>
        <w:rPr>
          <w:rFonts w:hint="eastAsia" w:ascii="宋体" w:hAnsi="宋体" w:cs="Narkisim"/>
          <w:spacing w:val="6"/>
          <w:kern w:val="0"/>
          <w:sz w:val="24"/>
          <w:lang w:val="zh-CN"/>
        </w:rPr>
        <w:t>单位的</w:t>
      </w:r>
      <w:r>
        <w:rPr>
          <w:rFonts w:hint="eastAsia" w:ascii="宋体" w:hAnsi="宋体" w:cs="Narkisim"/>
          <w:spacing w:val="6"/>
          <w:kern w:val="0"/>
          <w:sz w:val="24"/>
        </w:rPr>
        <w:t>______</w:t>
      </w:r>
      <w:r>
        <w:rPr>
          <w:rFonts w:hint="eastAsia" w:ascii="宋体" w:hAnsi="宋体" w:cs="Narkisim"/>
          <w:spacing w:val="6"/>
          <w:kern w:val="0"/>
          <w:sz w:val="24"/>
          <w:lang w:val="zh-CN"/>
        </w:rPr>
        <w:t>项目采购活动提供本单位制造的货物（由本单位承担工程</w:t>
      </w:r>
      <w:r>
        <w:rPr>
          <w:rFonts w:hint="eastAsia" w:ascii="宋体" w:hAnsi="宋体" w:cs="Narkisim"/>
          <w:spacing w:val="6"/>
          <w:kern w:val="0"/>
          <w:sz w:val="24"/>
        </w:rPr>
        <w:t>/</w:t>
      </w:r>
      <w:r>
        <w:rPr>
          <w:rFonts w:hint="eastAsia" w:ascii="宋体" w:hAnsi="宋体" w:cs="Narkisim"/>
          <w:spacing w:val="6"/>
          <w:kern w:val="0"/>
          <w:sz w:val="24"/>
          <w:lang w:val="zh-CN"/>
        </w:rPr>
        <w:t>提供服务），或者提供其他残疾人福利性单位制造的货物（不包括使用非残疾人福利性单位注册商标的货物）。</w:t>
      </w:r>
    </w:p>
    <w:p w14:paraId="64E060BF">
      <w:pPr>
        <w:autoSpaceDE w:val="0"/>
        <w:autoSpaceDN w:val="0"/>
        <w:adjustRightInd w:val="0"/>
        <w:spacing w:line="440" w:lineRule="exact"/>
        <w:ind w:firstLine="624"/>
        <w:rPr>
          <w:rFonts w:hint="eastAsia" w:ascii="宋体" w:hAnsi="宋体" w:cs="Narkisim"/>
          <w:spacing w:val="6"/>
          <w:kern w:val="0"/>
          <w:sz w:val="24"/>
        </w:rPr>
      </w:pPr>
      <w:r>
        <w:rPr>
          <w:rFonts w:hint="eastAsia" w:ascii="宋体" w:hAnsi="宋体" w:cs="Narkisim"/>
          <w:spacing w:val="6"/>
          <w:kern w:val="0"/>
          <w:sz w:val="24"/>
          <w:lang w:val="zh-CN"/>
        </w:rPr>
        <w:t>本单位对上述声明的真实性负责。如有虚假，将依法承担相应责任。</w:t>
      </w:r>
    </w:p>
    <w:p w14:paraId="71DCF36F">
      <w:pPr>
        <w:autoSpaceDE w:val="0"/>
        <w:autoSpaceDN w:val="0"/>
        <w:adjustRightInd w:val="0"/>
        <w:spacing w:line="440" w:lineRule="exact"/>
        <w:ind w:firstLine="624"/>
        <w:rPr>
          <w:rFonts w:hint="eastAsia" w:ascii="宋体" w:hAnsi="宋体" w:cs="Narkisim"/>
          <w:spacing w:val="6"/>
          <w:kern w:val="0"/>
          <w:sz w:val="24"/>
        </w:rPr>
      </w:pPr>
    </w:p>
    <w:p w14:paraId="799870B3">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投标单位：</w:t>
      </w:r>
      <w:r>
        <w:rPr>
          <w:rFonts w:hint="eastAsia" w:ascii="宋体" w:hAnsi="宋体" w:cs="Narkisim"/>
          <w:bCs/>
          <w:sz w:val="24"/>
          <w:u w:val="single"/>
        </w:rPr>
        <w:t xml:space="preserve">   （全称）（盖章）  </w:t>
      </w:r>
    </w:p>
    <w:p w14:paraId="5914F2F6">
      <w:pPr>
        <w:pStyle w:val="3"/>
        <w:spacing w:line="440" w:lineRule="exact"/>
        <w:ind w:firstLine="3840" w:firstLineChars="1600"/>
        <w:rPr>
          <w:rFonts w:hint="eastAsia" w:ascii="宋体" w:hAnsi="宋体" w:cs="Narkisim"/>
          <w:bCs/>
          <w:sz w:val="24"/>
          <w:u w:val="single"/>
        </w:rPr>
      </w:pPr>
      <w:r>
        <w:rPr>
          <w:rFonts w:hint="eastAsia" w:ascii="宋体" w:hAnsi="宋体" w:cs="Narkisim"/>
          <w:bCs/>
          <w:sz w:val="24"/>
        </w:rPr>
        <w:t>法定代表人或委托代理人：</w:t>
      </w:r>
      <w:r>
        <w:rPr>
          <w:rFonts w:hint="eastAsia" w:ascii="宋体" w:hAnsi="宋体" w:cs="Narkisim"/>
          <w:bCs/>
          <w:sz w:val="24"/>
          <w:u w:val="single"/>
        </w:rPr>
        <w:t>（签字或盖章）</w:t>
      </w:r>
    </w:p>
    <w:p w14:paraId="2BA0AEF8">
      <w:pPr>
        <w:pStyle w:val="3"/>
        <w:spacing w:line="440" w:lineRule="exact"/>
        <w:ind w:firstLine="3840" w:firstLineChars="1600"/>
        <w:rPr>
          <w:rFonts w:hint="eastAsia" w:ascii="宋体" w:hAnsi="宋体" w:cs="Narkisim"/>
          <w:sz w:val="24"/>
        </w:rPr>
      </w:pPr>
      <w:r>
        <w:rPr>
          <w:rFonts w:hint="eastAsia" w:ascii="宋体" w:hAnsi="宋体" w:cs="Narkisim"/>
          <w:sz w:val="24"/>
        </w:rPr>
        <w:t>日    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07BA8F07">
      <w:pPr>
        <w:tabs>
          <w:tab w:val="left" w:pos="4860"/>
        </w:tabs>
        <w:autoSpaceDE w:val="0"/>
        <w:autoSpaceDN w:val="0"/>
        <w:adjustRightInd w:val="0"/>
        <w:spacing w:line="440" w:lineRule="exact"/>
        <w:ind w:right="1560"/>
        <w:rPr>
          <w:rFonts w:hint="eastAsia" w:ascii="宋体" w:hAnsi="宋体" w:cs="Narkisim"/>
          <w:bCs/>
          <w:spacing w:val="6"/>
          <w:kern w:val="0"/>
          <w:sz w:val="28"/>
          <w:szCs w:val="28"/>
        </w:rPr>
      </w:pPr>
    </w:p>
    <w:p w14:paraId="0EC482C5">
      <w:pPr>
        <w:spacing w:line="440" w:lineRule="exact"/>
        <w:ind w:firstLine="420"/>
        <w:jc w:val="center"/>
        <w:rPr>
          <w:rFonts w:hint="eastAsia" w:ascii="宋体" w:hAnsi="宋体" w:cs="Narkisim"/>
          <w:bCs/>
          <w:spacing w:val="6"/>
          <w:kern w:val="0"/>
          <w:sz w:val="28"/>
          <w:szCs w:val="28"/>
        </w:rPr>
      </w:pPr>
    </w:p>
    <w:p w14:paraId="6B7CB91E">
      <w:pPr>
        <w:spacing w:line="440" w:lineRule="exact"/>
        <w:ind w:firstLine="420"/>
        <w:jc w:val="center"/>
        <w:rPr>
          <w:rFonts w:hint="eastAsia" w:ascii="宋体" w:hAnsi="宋体" w:cs="Narkisim"/>
          <w:bCs/>
          <w:spacing w:val="6"/>
          <w:kern w:val="0"/>
          <w:sz w:val="28"/>
          <w:szCs w:val="28"/>
        </w:rPr>
      </w:pPr>
    </w:p>
    <w:p w14:paraId="5AA70E68">
      <w:pPr>
        <w:tabs>
          <w:tab w:val="left" w:pos="6663"/>
        </w:tabs>
        <w:spacing w:line="440" w:lineRule="exact"/>
        <w:jc w:val="center"/>
        <w:outlineLvl w:val="9"/>
        <w:rPr>
          <w:rFonts w:hint="eastAsia" w:ascii="宋体" w:hAnsi="宋体" w:cs="Narkisim"/>
          <w:b/>
          <w:sz w:val="32"/>
        </w:rPr>
      </w:pPr>
      <w:r>
        <w:rPr>
          <w:rFonts w:hint="eastAsia" w:ascii="宋体" w:hAnsi="宋体" w:cs="Narkisim"/>
          <w:b/>
          <w:sz w:val="28"/>
          <w:szCs w:val="28"/>
        </w:rPr>
        <w:br w:type="page"/>
      </w:r>
      <w:r>
        <w:rPr>
          <w:rFonts w:hint="eastAsia" w:ascii="宋体" w:hAnsi="宋体" w:cs="Narkisim"/>
          <w:b/>
          <w:sz w:val="28"/>
          <w:szCs w:val="28"/>
        </w:rPr>
        <w:t>监狱企业证声明函（如有）</w:t>
      </w:r>
    </w:p>
    <w:p w14:paraId="427F3D87">
      <w:pPr>
        <w:spacing w:line="440" w:lineRule="exact"/>
        <w:ind w:firstLine="420"/>
        <w:rPr>
          <w:rFonts w:hint="eastAsia" w:ascii="宋体" w:hAnsi="宋体" w:cs="Narkisim"/>
          <w:b/>
        </w:rPr>
      </w:pPr>
    </w:p>
    <w:p w14:paraId="3AE3F56A">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本公司郑重声明，根据《关于政府采购支持监狱企业发展有关问题的通知》（财库[2014]68号）的规定，本公司为监狱企业。</w:t>
      </w:r>
    </w:p>
    <w:p w14:paraId="6C9CA6F9">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本公司参加</w:t>
      </w:r>
      <w:r>
        <w:rPr>
          <w:rFonts w:hint="eastAsia" w:ascii="宋体" w:hAnsi="宋体" w:cs="Narkisim"/>
          <w:kern w:val="0"/>
          <w:sz w:val="24"/>
          <w:u w:val="single"/>
        </w:rPr>
        <w:t>_____         _</w:t>
      </w:r>
      <w:r>
        <w:rPr>
          <w:rFonts w:hint="eastAsia" w:ascii="宋体" w:hAnsi="宋体" w:cs="Narkisim"/>
          <w:kern w:val="0"/>
          <w:sz w:val="24"/>
        </w:rPr>
        <w:t>单位的______项目采购活动，采购活动提供本企业（填写制造的货物，由本企业承担工程、提供服务）。</w:t>
      </w:r>
    </w:p>
    <w:p w14:paraId="61A3D95F">
      <w:pPr>
        <w:spacing w:line="360" w:lineRule="auto"/>
        <w:ind w:firstLine="540" w:firstLineChars="225"/>
        <w:rPr>
          <w:rFonts w:hint="eastAsia" w:ascii="宋体" w:hAnsi="宋体" w:cs="Narkisim"/>
          <w:kern w:val="0"/>
          <w:sz w:val="24"/>
        </w:rPr>
      </w:pPr>
      <w:r>
        <w:rPr>
          <w:rFonts w:hint="eastAsia" w:ascii="宋体" w:hAnsi="宋体" w:cs="Narkisim"/>
          <w:kern w:val="0"/>
          <w:sz w:val="24"/>
        </w:rPr>
        <w:t>本条所称货物不包括使用大型企业注册商标的货物和服务。</w:t>
      </w:r>
    </w:p>
    <w:p w14:paraId="1D5E8DE1">
      <w:pPr>
        <w:spacing w:line="360" w:lineRule="auto"/>
        <w:ind w:firstLine="540" w:firstLineChars="225"/>
        <w:rPr>
          <w:rFonts w:hint="eastAsia" w:ascii="宋体" w:hAnsi="宋体" w:cs="Narkisim"/>
          <w:kern w:val="0"/>
          <w:sz w:val="24"/>
        </w:rPr>
      </w:pPr>
      <w:r>
        <w:rPr>
          <w:rFonts w:hint="eastAsia" w:ascii="宋体" w:hAnsi="宋体" w:cs="Narkisim"/>
          <w:kern w:val="0"/>
          <w:sz w:val="24"/>
        </w:rPr>
        <w:t>本公司对上述声明的真实性负责。如有虚假，将依法承担相应责任。</w:t>
      </w:r>
    </w:p>
    <w:p w14:paraId="1BDF8387">
      <w:pPr>
        <w:spacing w:line="360" w:lineRule="auto"/>
        <w:ind w:firstLine="4860" w:firstLineChars="2025"/>
        <w:rPr>
          <w:rFonts w:hint="eastAsia" w:ascii="宋体" w:hAnsi="宋体" w:cs="Narkisim"/>
          <w:kern w:val="0"/>
          <w:sz w:val="24"/>
        </w:rPr>
      </w:pPr>
    </w:p>
    <w:p w14:paraId="45AA7391">
      <w:pPr>
        <w:spacing w:line="440" w:lineRule="exact"/>
        <w:ind w:firstLine="4200" w:firstLineChars="1750"/>
        <w:rPr>
          <w:rFonts w:hint="eastAsia" w:ascii="宋体" w:hAnsi="宋体" w:cs="Narkisim"/>
          <w:kern w:val="0"/>
          <w:sz w:val="24"/>
        </w:rPr>
      </w:pPr>
      <w:r>
        <w:rPr>
          <w:rFonts w:hint="eastAsia" w:ascii="宋体" w:hAnsi="宋体" w:cs="Narkisim"/>
          <w:kern w:val="0"/>
          <w:sz w:val="24"/>
        </w:rPr>
        <w:t>企业名称（盖公章）：</w:t>
      </w:r>
    </w:p>
    <w:p w14:paraId="469C3C86">
      <w:pPr>
        <w:spacing w:line="440" w:lineRule="exact"/>
        <w:ind w:firstLine="4200" w:firstLineChars="1750"/>
        <w:rPr>
          <w:rFonts w:hint="eastAsia" w:ascii="宋体" w:hAnsi="宋体" w:cs="Narkisim"/>
          <w:kern w:val="0"/>
          <w:sz w:val="24"/>
        </w:rPr>
      </w:pPr>
      <w:r>
        <w:rPr>
          <w:rFonts w:hint="eastAsia" w:ascii="宋体" w:hAnsi="宋体" w:cs="Narkisim"/>
          <w:kern w:val="0"/>
          <w:sz w:val="24"/>
        </w:rPr>
        <w:t>法定代表人（负责人）或其授权代表(签字)：</w:t>
      </w:r>
    </w:p>
    <w:p w14:paraId="667C7050">
      <w:pPr>
        <w:tabs>
          <w:tab w:val="left" w:pos="2880"/>
        </w:tabs>
        <w:spacing w:line="440" w:lineRule="exact"/>
        <w:ind w:firstLine="4200" w:firstLineChars="1750"/>
        <w:rPr>
          <w:rFonts w:hint="eastAsia" w:ascii="宋体" w:hAnsi="宋体" w:cs="Narkisim"/>
          <w:sz w:val="24"/>
          <w:szCs w:val="24"/>
        </w:rPr>
      </w:pPr>
      <w:r>
        <w:rPr>
          <w:rFonts w:hint="eastAsia" w:ascii="宋体" w:hAnsi="宋体" w:cs="Narkisim"/>
          <w:kern w:val="0"/>
          <w:sz w:val="24"/>
        </w:rPr>
        <w:t>日期：</w:t>
      </w:r>
      <w:r>
        <w:rPr>
          <w:rFonts w:hint="eastAsia" w:ascii="宋体" w:hAnsi="宋体" w:cs="Narkisim"/>
          <w:bCs/>
          <w:sz w:val="24"/>
          <w:u w:val="single"/>
        </w:rPr>
        <w:t>　   　</w:t>
      </w:r>
      <w:r>
        <w:rPr>
          <w:rFonts w:hint="eastAsia" w:ascii="宋体" w:hAnsi="宋体" w:cs="Narkisim"/>
          <w:bCs/>
          <w:sz w:val="24"/>
        </w:rPr>
        <w:t>年</w:t>
      </w:r>
      <w:r>
        <w:rPr>
          <w:rFonts w:hint="eastAsia" w:ascii="宋体" w:hAnsi="宋体" w:cs="Narkisim"/>
          <w:bCs/>
          <w:sz w:val="24"/>
          <w:u w:val="single"/>
        </w:rPr>
        <w:t>　</w:t>
      </w:r>
      <w:r>
        <w:rPr>
          <w:rFonts w:hint="eastAsia" w:ascii="宋体" w:hAnsi="宋体" w:cs="Narkisim"/>
          <w:bCs/>
          <w:sz w:val="24"/>
        </w:rPr>
        <w:t>月</w:t>
      </w:r>
      <w:r>
        <w:rPr>
          <w:rFonts w:hint="eastAsia" w:ascii="宋体" w:hAnsi="宋体" w:cs="Narkisim"/>
          <w:bCs/>
          <w:sz w:val="24"/>
          <w:u w:val="single"/>
        </w:rPr>
        <w:t xml:space="preserve">  </w:t>
      </w:r>
      <w:r>
        <w:rPr>
          <w:rFonts w:hint="eastAsia" w:ascii="宋体" w:hAnsi="宋体" w:cs="Narkisim"/>
          <w:bCs/>
          <w:sz w:val="24"/>
        </w:rPr>
        <w:t>日</w:t>
      </w:r>
    </w:p>
    <w:p w14:paraId="03BA57CB">
      <w:pPr>
        <w:spacing w:line="440" w:lineRule="exact"/>
        <w:ind w:firstLine="420"/>
        <w:jc w:val="center"/>
        <w:rPr>
          <w:rFonts w:hint="eastAsia" w:ascii="宋体" w:hAnsi="宋体" w:cs="Narkisim"/>
          <w:b/>
        </w:rPr>
      </w:pPr>
    </w:p>
    <w:p w14:paraId="1C4E0195">
      <w:pPr>
        <w:spacing w:line="440" w:lineRule="exact"/>
        <w:ind w:firstLine="482" w:firstLineChars="200"/>
        <w:jc w:val="left"/>
        <w:rPr>
          <w:rFonts w:hint="eastAsia" w:ascii="宋体" w:hAnsi="宋体" w:cs="Narkisim"/>
          <w:b/>
          <w:sz w:val="28"/>
          <w:szCs w:val="28"/>
        </w:rPr>
      </w:pPr>
      <w:r>
        <w:rPr>
          <w:rFonts w:hint="eastAsia" w:ascii="宋体" w:hAnsi="宋体" w:cs="Narkisim"/>
          <w:b/>
          <w:bCs/>
          <w:sz w:val="24"/>
        </w:rPr>
        <w:t>监狱企业证明（如属于监狱企业，需提供由省级以上监狱管理局、戒毒管理局（含新疆生产建设兵团）出具的属于监狱企业的证明文件）；证明材料加盖投标人公章。</w:t>
      </w:r>
      <w:r>
        <w:rPr>
          <w:rFonts w:hint="eastAsia" w:ascii="宋体" w:hAnsi="宋体" w:cs="Narkisim"/>
          <w:b/>
          <w:sz w:val="28"/>
          <w:szCs w:val="28"/>
        </w:rPr>
        <w:br w:type="page"/>
      </w:r>
      <w:r>
        <w:rPr>
          <w:rFonts w:hint="eastAsia" w:ascii="宋体" w:hAnsi="宋体" w:cs="Narkisim"/>
          <w:b/>
          <w:sz w:val="24"/>
          <w:szCs w:val="24"/>
        </w:rPr>
        <w:t>（附件十</w:t>
      </w:r>
      <w:r>
        <w:rPr>
          <w:rFonts w:hint="eastAsia" w:ascii="宋体" w:hAnsi="宋体" w:cs="Narkisim"/>
          <w:b/>
          <w:sz w:val="24"/>
          <w:szCs w:val="24"/>
          <w:lang w:val="en-US" w:eastAsia="zh-CN"/>
        </w:rPr>
        <w:t>四</w:t>
      </w:r>
      <w:r>
        <w:rPr>
          <w:rFonts w:hint="eastAsia" w:ascii="宋体" w:hAnsi="宋体" w:cs="Narkisim"/>
          <w:b/>
          <w:sz w:val="24"/>
          <w:szCs w:val="24"/>
        </w:rPr>
        <w:t>）</w:t>
      </w:r>
    </w:p>
    <w:p w14:paraId="34533831">
      <w:pPr>
        <w:spacing w:line="440" w:lineRule="exact"/>
        <w:ind w:firstLine="562" w:firstLineChars="200"/>
        <w:jc w:val="center"/>
        <w:outlineLvl w:val="9"/>
        <w:rPr>
          <w:rFonts w:hint="eastAsia" w:ascii="宋体" w:hAnsi="宋体" w:cs="Narkisim"/>
          <w:b/>
          <w:bCs/>
          <w:sz w:val="28"/>
          <w:szCs w:val="28"/>
        </w:rPr>
      </w:pPr>
      <w:r>
        <w:rPr>
          <w:rFonts w:hint="eastAsia" w:ascii="宋体" w:hAnsi="宋体" w:cs="Narkisim"/>
          <w:b/>
          <w:sz w:val="28"/>
          <w:szCs w:val="28"/>
        </w:rPr>
        <w:t>提供其它有利于投标的资料（如有，自行补充）</w:t>
      </w:r>
    </w:p>
    <w:p w14:paraId="14D7E4E3">
      <w:pPr>
        <w:spacing w:line="440" w:lineRule="exact"/>
        <w:ind w:firstLine="482" w:firstLineChars="200"/>
        <w:rPr>
          <w:rFonts w:hint="eastAsia" w:ascii="宋体" w:hAnsi="宋体" w:cs="Narkisim"/>
          <w:b/>
          <w:bCs/>
          <w:sz w:val="24"/>
        </w:rPr>
      </w:pPr>
    </w:p>
    <w:p w14:paraId="7B8DE7CF">
      <w:pPr>
        <w:spacing w:line="440" w:lineRule="exact"/>
        <w:rPr>
          <w:rFonts w:hint="eastAsia" w:ascii="宋体" w:hAnsi="宋体" w:cs="Narkisim"/>
          <w:b/>
          <w:bCs/>
          <w:sz w:val="32"/>
        </w:rPr>
      </w:pPr>
    </w:p>
    <w:p w14:paraId="43340453">
      <w:pPr>
        <w:spacing w:line="440" w:lineRule="exact"/>
        <w:rPr>
          <w:rFonts w:hint="eastAsia" w:ascii="宋体" w:hAnsi="宋体" w:cs="Narkisim"/>
          <w:b/>
          <w:bCs/>
          <w:sz w:val="32"/>
        </w:rPr>
      </w:pPr>
    </w:p>
    <w:p w14:paraId="6E9B3EA3">
      <w:pPr>
        <w:spacing w:line="440" w:lineRule="exact"/>
        <w:rPr>
          <w:rFonts w:hint="eastAsia" w:ascii="宋体" w:hAnsi="宋体" w:cs="Narkisim"/>
          <w:b/>
          <w:bCs/>
          <w:sz w:val="32"/>
        </w:rPr>
      </w:pPr>
    </w:p>
    <w:p w14:paraId="1EB152F3">
      <w:pPr>
        <w:spacing w:line="440" w:lineRule="exact"/>
        <w:rPr>
          <w:rFonts w:hint="eastAsia" w:ascii="宋体" w:hAnsi="宋体" w:cs="Narkisim"/>
          <w:b/>
          <w:bCs/>
          <w:sz w:val="32"/>
        </w:rPr>
      </w:pPr>
    </w:p>
    <w:p w14:paraId="6C7CBC2F">
      <w:pPr>
        <w:spacing w:line="440" w:lineRule="exact"/>
        <w:rPr>
          <w:rFonts w:hint="eastAsia" w:ascii="宋体" w:hAnsi="宋体" w:cs="Narkisim"/>
          <w:b/>
          <w:bCs/>
          <w:sz w:val="32"/>
        </w:rPr>
      </w:pPr>
    </w:p>
    <w:p w14:paraId="1CCB5BE4">
      <w:pPr>
        <w:spacing w:line="440" w:lineRule="exact"/>
        <w:rPr>
          <w:rFonts w:hint="eastAsia" w:ascii="宋体" w:hAnsi="宋体" w:cs="Narkisim"/>
          <w:b/>
          <w:bCs/>
          <w:sz w:val="32"/>
        </w:rPr>
      </w:pPr>
    </w:p>
    <w:p w14:paraId="0C6D132B">
      <w:pPr>
        <w:spacing w:line="440" w:lineRule="exact"/>
        <w:rPr>
          <w:rFonts w:hint="eastAsia" w:ascii="宋体" w:hAnsi="宋体" w:cs="Narkisim"/>
          <w:b/>
          <w:bCs/>
          <w:sz w:val="32"/>
        </w:rPr>
      </w:pPr>
    </w:p>
    <w:p w14:paraId="38A6EDC1">
      <w:pPr>
        <w:spacing w:line="440" w:lineRule="exact"/>
        <w:rPr>
          <w:rFonts w:hint="eastAsia" w:ascii="宋体" w:hAnsi="宋体" w:cs="Narkisim"/>
          <w:b/>
          <w:bCs/>
          <w:sz w:val="32"/>
        </w:rPr>
      </w:pPr>
    </w:p>
    <w:p w14:paraId="6B57110B">
      <w:pPr>
        <w:spacing w:line="440" w:lineRule="exact"/>
        <w:rPr>
          <w:rFonts w:hint="eastAsia" w:ascii="宋体" w:hAnsi="宋体" w:cs="Narkisim"/>
          <w:b/>
          <w:bCs/>
          <w:sz w:val="32"/>
        </w:rPr>
      </w:pPr>
    </w:p>
    <w:p w14:paraId="45E1819B">
      <w:pPr>
        <w:spacing w:line="440" w:lineRule="exact"/>
        <w:rPr>
          <w:rFonts w:hint="eastAsia" w:ascii="宋体" w:hAnsi="宋体" w:cs="Narkisim"/>
          <w:b/>
          <w:bCs/>
          <w:sz w:val="32"/>
        </w:rPr>
      </w:pPr>
    </w:p>
    <w:p w14:paraId="48C927C4">
      <w:pPr>
        <w:spacing w:line="440" w:lineRule="exact"/>
        <w:rPr>
          <w:rFonts w:hint="eastAsia" w:ascii="宋体" w:hAnsi="宋体" w:cs="Narkisim"/>
          <w:b/>
          <w:bCs/>
          <w:sz w:val="32"/>
        </w:rPr>
      </w:pPr>
    </w:p>
    <w:p w14:paraId="378ABE23">
      <w:pPr>
        <w:spacing w:line="440" w:lineRule="exact"/>
        <w:rPr>
          <w:rFonts w:hint="eastAsia" w:ascii="宋体" w:hAnsi="宋体" w:cs="Narkisim"/>
          <w:b/>
          <w:bCs/>
          <w:sz w:val="32"/>
        </w:rPr>
      </w:pPr>
    </w:p>
    <w:p w14:paraId="5999279D">
      <w:pPr>
        <w:spacing w:line="440" w:lineRule="exact"/>
        <w:rPr>
          <w:rFonts w:hint="eastAsia" w:ascii="宋体" w:hAnsi="宋体" w:cs="Narkisim"/>
          <w:b/>
          <w:bCs/>
          <w:sz w:val="32"/>
        </w:rPr>
      </w:pPr>
    </w:p>
    <w:p w14:paraId="5D716937">
      <w:pPr>
        <w:spacing w:line="440" w:lineRule="exact"/>
        <w:rPr>
          <w:rFonts w:hint="eastAsia" w:ascii="宋体" w:hAnsi="宋体" w:cs="Narkisim"/>
          <w:b/>
          <w:bCs/>
          <w:sz w:val="32"/>
        </w:rPr>
      </w:pPr>
    </w:p>
    <w:p w14:paraId="4FAAE62C">
      <w:pPr>
        <w:spacing w:line="440" w:lineRule="exact"/>
        <w:rPr>
          <w:rFonts w:hint="eastAsia" w:ascii="宋体" w:hAnsi="宋体" w:cs="Narkisim"/>
          <w:b/>
          <w:bCs/>
          <w:sz w:val="32"/>
        </w:rPr>
      </w:pPr>
    </w:p>
    <w:p w14:paraId="72F5249C">
      <w:pPr>
        <w:spacing w:line="440" w:lineRule="exact"/>
        <w:rPr>
          <w:rFonts w:hint="eastAsia" w:ascii="宋体" w:hAnsi="宋体" w:cs="Narkisim"/>
          <w:b/>
          <w:bCs/>
          <w:sz w:val="32"/>
        </w:rPr>
      </w:pPr>
    </w:p>
    <w:p w14:paraId="671521F6">
      <w:pPr>
        <w:spacing w:line="440" w:lineRule="exact"/>
        <w:rPr>
          <w:rFonts w:hint="eastAsia" w:ascii="宋体" w:hAnsi="宋体" w:cs="Narkisim"/>
          <w:b/>
          <w:bCs/>
          <w:sz w:val="32"/>
        </w:rPr>
      </w:pPr>
    </w:p>
    <w:p w14:paraId="70DA388F">
      <w:pPr>
        <w:spacing w:line="440" w:lineRule="exact"/>
        <w:rPr>
          <w:rFonts w:hint="eastAsia" w:ascii="宋体" w:hAnsi="宋体" w:cs="Narkisim"/>
          <w:b/>
          <w:bCs/>
          <w:sz w:val="32"/>
        </w:rPr>
      </w:pPr>
    </w:p>
    <w:p w14:paraId="5E025E0F">
      <w:pPr>
        <w:spacing w:line="440" w:lineRule="exact"/>
        <w:rPr>
          <w:rFonts w:hint="eastAsia" w:ascii="宋体" w:hAnsi="宋体" w:cs="Narkisim"/>
          <w:b/>
          <w:bCs/>
          <w:sz w:val="32"/>
        </w:rPr>
      </w:pPr>
    </w:p>
    <w:p w14:paraId="0F40E486">
      <w:pPr>
        <w:spacing w:line="440" w:lineRule="exact"/>
        <w:rPr>
          <w:rFonts w:hint="eastAsia" w:ascii="宋体" w:hAnsi="宋体" w:cs="Narkisim"/>
          <w:b/>
          <w:bCs/>
          <w:sz w:val="32"/>
        </w:rPr>
      </w:pPr>
    </w:p>
    <w:p w14:paraId="787EC613">
      <w:pPr>
        <w:spacing w:line="440" w:lineRule="exact"/>
        <w:rPr>
          <w:rFonts w:hint="eastAsia" w:ascii="宋体" w:hAnsi="宋体" w:cs="Narkisim"/>
          <w:b/>
          <w:bCs/>
          <w:sz w:val="32"/>
        </w:rPr>
      </w:pPr>
    </w:p>
    <w:p w14:paraId="5D51E65A">
      <w:pPr>
        <w:spacing w:line="440" w:lineRule="exact"/>
        <w:rPr>
          <w:rFonts w:hint="eastAsia" w:ascii="宋体" w:hAnsi="宋体" w:cs="Narkisim"/>
          <w:b/>
          <w:bCs/>
          <w:sz w:val="32"/>
        </w:rPr>
      </w:pPr>
    </w:p>
    <w:p w14:paraId="27216623">
      <w:pPr>
        <w:spacing w:line="440" w:lineRule="exact"/>
        <w:rPr>
          <w:rFonts w:hint="eastAsia" w:ascii="宋体" w:hAnsi="宋体" w:cs="Narkisim"/>
          <w:b/>
          <w:bCs/>
          <w:sz w:val="32"/>
        </w:rPr>
      </w:pPr>
    </w:p>
    <w:p w14:paraId="7700BCA3">
      <w:pPr>
        <w:spacing w:line="440" w:lineRule="exact"/>
        <w:rPr>
          <w:rFonts w:hint="eastAsia" w:ascii="宋体" w:hAnsi="宋体" w:cs="Narkisim"/>
          <w:b/>
          <w:bCs/>
          <w:sz w:val="32"/>
        </w:rPr>
      </w:pPr>
    </w:p>
    <w:p w14:paraId="76E5B752">
      <w:pPr>
        <w:spacing w:line="440" w:lineRule="exact"/>
        <w:rPr>
          <w:rFonts w:hint="eastAsia" w:ascii="宋体" w:hAnsi="宋体" w:cs="Narkisim"/>
          <w:b/>
          <w:bCs/>
          <w:sz w:val="32"/>
        </w:rPr>
      </w:pPr>
    </w:p>
    <w:p w14:paraId="5FC51AB7">
      <w:pPr>
        <w:pStyle w:val="3"/>
        <w:rPr>
          <w:rFonts w:hint="eastAsia" w:ascii="宋体" w:hAnsi="宋体" w:cs="Narkisim"/>
          <w:b/>
          <w:bCs/>
          <w:sz w:val="32"/>
        </w:rPr>
      </w:pPr>
    </w:p>
    <w:p w14:paraId="23B686E9">
      <w:pPr>
        <w:rPr>
          <w:rFonts w:hint="eastAsia" w:ascii="宋体" w:hAnsi="宋体" w:cs="Narkisim"/>
        </w:rPr>
      </w:pPr>
    </w:p>
    <w:p w14:paraId="0619FCC1">
      <w:pPr>
        <w:spacing w:line="440" w:lineRule="exact"/>
        <w:rPr>
          <w:rFonts w:hint="eastAsia" w:ascii="宋体" w:hAnsi="宋体" w:cs="Narkisim"/>
          <w:b/>
          <w:bCs/>
          <w:sz w:val="32"/>
        </w:rPr>
      </w:pPr>
    </w:p>
    <w:p w14:paraId="02553EA5">
      <w:pPr>
        <w:spacing w:line="440" w:lineRule="exact"/>
        <w:ind w:firstLine="281" w:firstLineChars="100"/>
        <w:rPr>
          <w:rFonts w:hint="eastAsia" w:ascii="宋体" w:hAnsi="宋体" w:cs="Narkisim"/>
          <w:b/>
          <w:bCs/>
          <w:sz w:val="32"/>
          <w:szCs w:val="32"/>
        </w:rPr>
      </w:pPr>
      <w:r>
        <w:rPr>
          <w:rFonts w:hint="eastAsia" w:ascii="宋体" w:hAnsi="宋体" w:cs="Narkisim"/>
          <w:b/>
          <w:bCs/>
          <w:sz w:val="28"/>
          <w:szCs w:val="28"/>
        </w:rPr>
        <w:br w:type="page"/>
      </w:r>
      <w:r>
        <w:rPr>
          <w:rFonts w:hint="eastAsia" w:ascii="宋体" w:hAnsi="宋体" w:cs="Narkisim"/>
          <w:b/>
          <w:bCs/>
          <w:sz w:val="24"/>
          <w:szCs w:val="24"/>
        </w:rPr>
        <w:t>（附件十</w:t>
      </w:r>
      <w:r>
        <w:rPr>
          <w:rFonts w:hint="eastAsia" w:ascii="宋体" w:hAnsi="宋体" w:cs="Narkisim"/>
          <w:b/>
          <w:bCs/>
          <w:sz w:val="24"/>
          <w:szCs w:val="24"/>
          <w:lang w:val="en-US" w:eastAsia="zh-CN"/>
        </w:rPr>
        <w:t>五</w:t>
      </w:r>
      <w:r>
        <w:rPr>
          <w:rFonts w:hint="eastAsia" w:ascii="宋体" w:hAnsi="宋体" w:cs="Narkisim"/>
          <w:b/>
          <w:bCs/>
          <w:sz w:val="24"/>
          <w:szCs w:val="24"/>
        </w:rPr>
        <w:t>）</w:t>
      </w:r>
      <w:r>
        <w:rPr>
          <w:rFonts w:hint="eastAsia" w:ascii="宋体" w:hAnsi="宋体" w:cs="Narkisim"/>
          <w:b/>
          <w:bCs/>
          <w:sz w:val="32"/>
          <w:szCs w:val="32"/>
        </w:rPr>
        <w:t xml:space="preserve"> </w:t>
      </w:r>
    </w:p>
    <w:p w14:paraId="2BFD1404">
      <w:pPr>
        <w:spacing w:line="440" w:lineRule="exact"/>
        <w:jc w:val="center"/>
        <w:outlineLvl w:val="9"/>
        <w:rPr>
          <w:rFonts w:hint="eastAsia" w:ascii="宋体" w:hAnsi="宋体" w:cs="Narkisim"/>
          <w:b/>
          <w:bCs/>
          <w:sz w:val="28"/>
          <w:szCs w:val="28"/>
        </w:rPr>
      </w:pPr>
      <w:r>
        <w:rPr>
          <w:rFonts w:hint="eastAsia" w:ascii="宋体" w:hAnsi="宋体" w:cs="Narkisim"/>
          <w:b/>
          <w:bCs/>
          <w:sz w:val="28"/>
          <w:szCs w:val="28"/>
        </w:rPr>
        <w:t>中小企业划型标准</w:t>
      </w:r>
    </w:p>
    <w:p w14:paraId="7F05B64E">
      <w:pPr>
        <w:pStyle w:val="36"/>
        <w:spacing w:line="440" w:lineRule="exact"/>
        <w:rPr>
          <w:rFonts w:hint="eastAsia" w:ascii="宋体" w:hAnsi="宋体" w:cs="Narkisim"/>
        </w:rPr>
      </w:pPr>
    </w:p>
    <w:p w14:paraId="2903D370">
      <w:pPr>
        <w:spacing w:line="440" w:lineRule="exact"/>
        <w:rPr>
          <w:rFonts w:hint="eastAsia" w:ascii="宋体" w:hAnsi="宋体" w:cs="Narkisim"/>
          <w:sz w:val="24"/>
          <w:szCs w:val="24"/>
        </w:rPr>
      </w:pPr>
      <w:r>
        <w:rPr>
          <w:rFonts w:hint="eastAsia" w:ascii="宋体" w:hAnsi="宋体" w:cs="Narkisim"/>
          <w:sz w:val="24"/>
          <w:szCs w:val="24"/>
        </w:rPr>
        <w:t>　　一、根据《中华人民共和国中小企业促进法》和《国务院关于进一步促进中小企业发展的若干意见》(（国发〔2009〕[2009]36号)，制定本规定。</w:t>
      </w:r>
    </w:p>
    <w:p w14:paraId="117D4CD5">
      <w:pPr>
        <w:spacing w:line="440" w:lineRule="exact"/>
        <w:rPr>
          <w:rFonts w:hint="eastAsia" w:ascii="宋体" w:hAnsi="宋体" w:cs="Narkisim"/>
          <w:sz w:val="24"/>
          <w:szCs w:val="24"/>
        </w:rPr>
      </w:pPr>
      <w:r>
        <w:rPr>
          <w:rFonts w:hint="eastAsia" w:ascii="宋体" w:hAnsi="宋体" w:cs="Narkisim"/>
          <w:sz w:val="24"/>
          <w:szCs w:val="24"/>
        </w:rPr>
        <w:t>　　二、中小企业划分为中型、小型、微型三种类型，具体标准根据企业从业人员、营业收入、资产总额等指标，结合行业特点制定。</w:t>
      </w:r>
    </w:p>
    <w:p w14:paraId="69410A9E">
      <w:pPr>
        <w:spacing w:line="440" w:lineRule="exact"/>
        <w:rPr>
          <w:rFonts w:hint="eastAsia" w:ascii="宋体" w:hAnsi="宋体" w:cs="Narkisim"/>
          <w:sz w:val="24"/>
          <w:szCs w:val="24"/>
        </w:rPr>
      </w:pPr>
      <w:r>
        <w:rPr>
          <w:rFonts w:hint="eastAsia" w:ascii="宋体" w:hAnsi="宋体" w:cs="Narkisim"/>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C842A8">
      <w:pPr>
        <w:spacing w:line="440" w:lineRule="exact"/>
        <w:rPr>
          <w:rFonts w:hint="eastAsia" w:ascii="宋体" w:hAnsi="宋体" w:cs="Narkisim"/>
          <w:sz w:val="24"/>
          <w:szCs w:val="24"/>
        </w:rPr>
      </w:pPr>
      <w:r>
        <w:rPr>
          <w:rFonts w:hint="eastAsia" w:ascii="宋体" w:hAnsi="宋体" w:cs="Narkisim"/>
          <w:sz w:val="24"/>
          <w:szCs w:val="24"/>
        </w:rPr>
        <w:t>　　四、各行业划型标准为：</w:t>
      </w:r>
    </w:p>
    <w:p w14:paraId="06377384">
      <w:pPr>
        <w:spacing w:line="440" w:lineRule="exact"/>
        <w:rPr>
          <w:rFonts w:hint="eastAsia" w:ascii="宋体" w:hAnsi="宋体" w:cs="Narkisim"/>
          <w:sz w:val="24"/>
          <w:szCs w:val="24"/>
        </w:rPr>
      </w:pPr>
      <w:r>
        <w:rPr>
          <w:rFonts w:hint="eastAsia" w:ascii="宋体" w:hAnsi="宋体" w:cs="Narkisim"/>
          <w:sz w:val="24"/>
          <w:szCs w:val="24"/>
        </w:rPr>
        <w:t>　　（一）农、林、牧、渔业。营业收入20000万元以下的为中小微型企业。其中，营业收入500万元及以上的为中型企业，营业收入50万元及以上的为小型企业，营业收入50万元以下的为微型企业。</w:t>
      </w:r>
    </w:p>
    <w:p w14:paraId="2F40D78C">
      <w:pPr>
        <w:spacing w:line="440" w:lineRule="exact"/>
        <w:rPr>
          <w:rFonts w:hint="eastAsia" w:ascii="宋体" w:hAnsi="宋体" w:cs="Narkisim"/>
          <w:sz w:val="24"/>
          <w:szCs w:val="24"/>
        </w:rPr>
      </w:pPr>
      <w:r>
        <w:rPr>
          <w:rFonts w:hint="eastAsia" w:ascii="宋体" w:hAnsi="宋体" w:cs="Narkisim"/>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E0E8B0">
      <w:pPr>
        <w:spacing w:line="440" w:lineRule="exact"/>
        <w:rPr>
          <w:rFonts w:hint="eastAsia" w:ascii="宋体" w:hAnsi="宋体" w:cs="Narkisim"/>
          <w:sz w:val="24"/>
          <w:szCs w:val="24"/>
        </w:rPr>
      </w:pPr>
      <w:r>
        <w:rPr>
          <w:rFonts w:hint="eastAsia" w:ascii="宋体" w:hAnsi="宋体" w:cs="Narkisim"/>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8832FA">
      <w:pPr>
        <w:spacing w:line="440" w:lineRule="exact"/>
        <w:rPr>
          <w:rFonts w:hint="eastAsia" w:ascii="宋体" w:hAnsi="宋体" w:cs="Narkisim"/>
          <w:sz w:val="24"/>
          <w:szCs w:val="24"/>
        </w:rPr>
      </w:pPr>
      <w:r>
        <w:rPr>
          <w:rFonts w:hint="eastAsia" w:ascii="宋体" w:hAnsi="宋体" w:cs="Narkisim"/>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8A25001">
      <w:pPr>
        <w:spacing w:line="440" w:lineRule="exact"/>
        <w:rPr>
          <w:rFonts w:hint="eastAsia" w:ascii="宋体" w:hAnsi="宋体" w:cs="Narkisim"/>
          <w:sz w:val="24"/>
          <w:szCs w:val="24"/>
        </w:rPr>
      </w:pPr>
      <w:r>
        <w:rPr>
          <w:rFonts w:hint="eastAsia" w:ascii="宋体" w:hAnsi="宋体" w:cs="Narkisim"/>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275A75B">
      <w:pPr>
        <w:spacing w:line="440" w:lineRule="exact"/>
        <w:rPr>
          <w:rFonts w:hint="eastAsia" w:ascii="宋体" w:hAnsi="宋体" w:cs="Narkisim"/>
          <w:sz w:val="24"/>
          <w:szCs w:val="24"/>
        </w:rPr>
      </w:pPr>
      <w:r>
        <w:rPr>
          <w:rFonts w:hint="eastAsia" w:ascii="宋体" w:hAnsi="宋体" w:cs="Narkisim"/>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96F06B">
      <w:pPr>
        <w:spacing w:line="440" w:lineRule="exact"/>
        <w:rPr>
          <w:rFonts w:hint="eastAsia" w:ascii="宋体" w:hAnsi="宋体" w:cs="Narkisim"/>
          <w:sz w:val="24"/>
          <w:szCs w:val="24"/>
        </w:rPr>
      </w:pPr>
      <w:r>
        <w:rPr>
          <w:rFonts w:hint="eastAsia" w:ascii="宋体" w:hAnsi="宋体" w:cs="Narkisim"/>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3CA886">
      <w:pPr>
        <w:spacing w:line="440" w:lineRule="exact"/>
        <w:rPr>
          <w:rFonts w:hint="eastAsia" w:ascii="宋体" w:hAnsi="宋体" w:cs="Narkisim"/>
          <w:sz w:val="24"/>
          <w:szCs w:val="24"/>
        </w:rPr>
      </w:pPr>
      <w:r>
        <w:rPr>
          <w:rFonts w:hint="eastAsia" w:ascii="宋体" w:hAnsi="宋体" w:cs="Narkisim"/>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2606AB9">
      <w:pPr>
        <w:spacing w:line="440" w:lineRule="exact"/>
        <w:rPr>
          <w:rFonts w:hint="eastAsia" w:ascii="宋体" w:hAnsi="宋体" w:cs="Narkisim"/>
          <w:sz w:val="24"/>
          <w:szCs w:val="24"/>
        </w:rPr>
      </w:pPr>
      <w:r>
        <w:rPr>
          <w:rFonts w:hint="eastAsia" w:ascii="宋体" w:hAnsi="宋体" w:cs="Narkisim"/>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27B060">
      <w:pPr>
        <w:spacing w:line="440" w:lineRule="exact"/>
        <w:rPr>
          <w:rFonts w:hint="eastAsia" w:ascii="宋体" w:hAnsi="宋体" w:cs="Narkisim"/>
          <w:sz w:val="24"/>
          <w:szCs w:val="24"/>
        </w:rPr>
      </w:pPr>
      <w:r>
        <w:rPr>
          <w:rFonts w:hint="eastAsia" w:ascii="宋体" w:hAnsi="宋体" w:cs="Narkisim"/>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15FC96">
      <w:pPr>
        <w:spacing w:line="440" w:lineRule="exact"/>
        <w:rPr>
          <w:rFonts w:hint="eastAsia" w:ascii="宋体" w:hAnsi="宋体" w:cs="Narkisim"/>
          <w:sz w:val="24"/>
          <w:szCs w:val="24"/>
        </w:rPr>
      </w:pPr>
      <w:r>
        <w:rPr>
          <w:rFonts w:hint="eastAsia" w:ascii="宋体" w:hAnsi="宋体" w:cs="Narkisim"/>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EDB2F4D">
      <w:pPr>
        <w:spacing w:line="440" w:lineRule="exact"/>
        <w:rPr>
          <w:rFonts w:hint="eastAsia" w:ascii="宋体" w:hAnsi="宋体" w:cs="Narkisim"/>
          <w:sz w:val="24"/>
          <w:szCs w:val="24"/>
        </w:rPr>
      </w:pPr>
      <w:r>
        <w:rPr>
          <w:rFonts w:hint="eastAsia" w:ascii="宋体" w:hAnsi="宋体" w:cs="Narkisim"/>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E7D9D2">
      <w:pPr>
        <w:spacing w:line="440" w:lineRule="exact"/>
        <w:rPr>
          <w:rFonts w:hint="eastAsia" w:ascii="宋体" w:hAnsi="宋体" w:cs="Narkisim"/>
          <w:sz w:val="24"/>
          <w:szCs w:val="24"/>
        </w:rPr>
      </w:pPr>
      <w:r>
        <w:rPr>
          <w:rFonts w:hint="eastAsia" w:ascii="宋体" w:hAnsi="宋体" w:cs="Narkisim"/>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FD583D">
      <w:pPr>
        <w:spacing w:line="440" w:lineRule="exact"/>
        <w:rPr>
          <w:rFonts w:hint="eastAsia" w:ascii="宋体" w:hAnsi="宋体" w:cs="Narkisim"/>
          <w:sz w:val="24"/>
          <w:szCs w:val="24"/>
        </w:rPr>
      </w:pPr>
      <w:r>
        <w:rPr>
          <w:rFonts w:hint="eastAsia" w:ascii="宋体" w:hAnsi="宋体" w:cs="Narkisim"/>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35CA22">
      <w:pPr>
        <w:spacing w:line="440" w:lineRule="exact"/>
        <w:rPr>
          <w:rFonts w:hint="eastAsia" w:ascii="宋体" w:hAnsi="宋体" w:cs="Narkisim"/>
          <w:sz w:val="24"/>
          <w:szCs w:val="24"/>
        </w:rPr>
      </w:pPr>
      <w:r>
        <w:rPr>
          <w:rFonts w:hint="eastAsia" w:ascii="宋体" w:hAnsi="宋体" w:cs="Narkisim"/>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27171A">
      <w:pPr>
        <w:spacing w:line="440" w:lineRule="exact"/>
        <w:rPr>
          <w:rFonts w:hint="eastAsia" w:ascii="宋体" w:hAnsi="宋体" w:cs="Narkisim"/>
          <w:sz w:val="24"/>
          <w:szCs w:val="24"/>
        </w:rPr>
      </w:pPr>
      <w:r>
        <w:rPr>
          <w:rFonts w:hint="eastAsia" w:ascii="宋体" w:hAnsi="宋体" w:cs="Narkisim"/>
          <w:sz w:val="24"/>
          <w:szCs w:val="24"/>
        </w:rPr>
        <w:t>　　（十六）其他未列明行业。从业人员300人以下的为中小微型企业。其中，从业人员100人及以上的为中型企业；从业人员10人及以上的为小型企业；从业人员10人以下的为微型企业。</w:t>
      </w:r>
    </w:p>
    <w:p w14:paraId="64E744C3">
      <w:pPr>
        <w:spacing w:line="440" w:lineRule="exact"/>
        <w:rPr>
          <w:rFonts w:hint="eastAsia" w:ascii="宋体" w:hAnsi="宋体" w:cs="Narkisim"/>
          <w:sz w:val="24"/>
          <w:szCs w:val="24"/>
        </w:rPr>
      </w:pPr>
      <w:r>
        <w:rPr>
          <w:rFonts w:hint="eastAsia" w:ascii="宋体" w:hAnsi="宋体" w:cs="Narkisim"/>
          <w:sz w:val="24"/>
          <w:szCs w:val="24"/>
        </w:rPr>
        <w:t>　　五、企业类型的划分以统计部门的统计数据为依据。</w:t>
      </w:r>
    </w:p>
    <w:p w14:paraId="0520CF63">
      <w:pPr>
        <w:spacing w:line="440" w:lineRule="exact"/>
        <w:rPr>
          <w:rFonts w:hint="eastAsia" w:ascii="宋体" w:hAnsi="宋体" w:cs="Narkisim"/>
          <w:sz w:val="24"/>
          <w:szCs w:val="24"/>
        </w:rPr>
      </w:pPr>
      <w:r>
        <w:rPr>
          <w:rFonts w:hint="eastAsia" w:ascii="宋体" w:hAnsi="宋体" w:cs="Narkisim"/>
          <w:sz w:val="24"/>
          <w:szCs w:val="24"/>
        </w:rPr>
        <w:t>　　六、本规定适用于在中华人民共和国境内依法设立的各类所有制和各种组织形式的企业。个体工商户和本规定以外的行业，参照本规定进行划型。</w:t>
      </w:r>
    </w:p>
    <w:p w14:paraId="64FC4338">
      <w:pPr>
        <w:spacing w:line="440" w:lineRule="exact"/>
        <w:rPr>
          <w:rFonts w:hint="eastAsia" w:ascii="宋体" w:hAnsi="宋体" w:cs="Narkisim"/>
          <w:sz w:val="24"/>
          <w:szCs w:val="24"/>
        </w:rPr>
      </w:pPr>
      <w:r>
        <w:rPr>
          <w:rFonts w:hint="eastAsia" w:ascii="宋体" w:hAnsi="宋体" w:cs="Narkisim"/>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p>
    <w:p w14:paraId="211B3766">
      <w:pPr>
        <w:spacing w:line="440" w:lineRule="exact"/>
        <w:rPr>
          <w:rFonts w:hint="eastAsia" w:ascii="宋体" w:hAnsi="宋体" w:cs="Narkisim"/>
          <w:sz w:val="24"/>
          <w:szCs w:val="24"/>
        </w:rPr>
      </w:pPr>
      <w:r>
        <w:rPr>
          <w:rFonts w:hint="eastAsia" w:ascii="宋体" w:hAnsi="宋体" w:cs="Narkisim"/>
          <w:sz w:val="24"/>
          <w:szCs w:val="24"/>
        </w:rPr>
        <w:t>　　八、本规定由工业和信息化部、国家统计局会同有关部门根据《国民经济行业分类》修订情况和企业发展变化情况适时修订。</w:t>
      </w:r>
    </w:p>
    <w:p w14:paraId="58E6E39D">
      <w:pPr>
        <w:spacing w:line="440" w:lineRule="exact"/>
        <w:rPr>
          <w:rFonts w:hint="eastAsia" w:ascii="宋体" w:hAnsi="宋体" w:cs="Narkisim"/>
          <w:sz w:val="24"/>
          <w:szCs w:val="24"/>
        </w:rPr>
      </w:pPr>
      <w:r>
        <w:rPr>
          <w:rFonts w:hint="eastAsia" w:ascii="宋体" w:hAnsi="宋体" w:cs="Narkisim"/>
          <w:sz w:val="24"/>
          <w:szCs w:val="24"/>
        </w:rPr>
        <w:t>　　九、本规定由工业和信息化部、国家统计局会同有关部门负责解释。</w:t>
      </w:r>
    </w:p>
    <w:p w14:paraId="6681519A">
      <w:pPr>
        <w:spacing w:line="440" w:lineRule="exact"/>
        <w:rPr>
          <w:rFonts w:hint="eastAsia" w:ascii="宋体" w:hAnsi="宋体" w:cs="Narkisim"/>
          <w:sz w:val="24"/>
          <w:szCs w:val="24"/>
        </w:rPr>
      </w:pPr>
      <w:r>
        <w:rPr>
          <w:rFonts w:hint="eastAsia" w:ascii="宋体" w:hAnsi="宋体" w:cs="Narkisim"/>
          <w:sz w:val="24"/>
          <w:szCs w:val="24"/>
        </w:rPr>
        <w:t>　　十、本规定自发布之日起执行，原国家经贸委、原国家计委、财政部和国家统计局2003年颁布的《中小企业标准暂行规定》同时废止。</w:t>
      </w:r>
    </w:p>
    <w:p w14:paraId="14C30A34">
      <w:pPr>
        <w:pStyle w:val="36"/>
        <w:spacing w:line="360" w:lineRule="auto"/>
        <w:rPr>
          <w:rFonts w:hint="eastAsia" w:ascii="宋体" w:hAnsi="宋体" w:cs="Narkisim"/>
        </w:rPr>
      </w:pPr>
    </w:p>
    <w:p w14:paraId="576E6618">
      <w:pPr>
        <w:rPr>
          <w:rFonts w:hint="eastAsia" w:ascii="仿宋" w:hAnsi="仿宋" w:eastAsia="仿宋" w:cs="仿宋"/>
          <w:sz w:val="21"/>
          <w:szCs w:val="21"/>
        </w:rPr>
      </w:pPr>
      <w:r>
        <w:rPr>
          <w:rFonts w:hint="eastAsia" w:ascii="仿宋" w:hAnsi="仿宋" w:eastAsia="仿宋" w:cs="仿宋"/>
          <w:sz w:val="21"/>
          <w:szCs w:val="21"/>
        </w:rPr>
        <w:br w:type="page"/>
      </w:r>
    </w:p>
    <w:p w14:paraId="77568862">
      <w:pPr>
        <w:pStyle w:val="42"/>
        <w:ind w:firstLine="0" w:firstLineChars="0"/>
        <w:rPr>
          <w:rFonts w:hint="eastAsia" w:ascii="仿宋" w:hAnsi="仿宋" w:eastAsia="仿宋"/>
          <w:szCs w:val="36"/>
        </w:rPr>
      </w:pPr>
    </w:p>
    <w:p w14:paraId="729B2AA9">
      <w:pPr>
        <w:pStyle w:val="42"/>
        <w:ind w:firstLine="0" w:firstLineChars="0"/>
        <w:rPr>
          <w:rFonts w:hint="eastAsia" w:ascii="仿宋" w:hAnsi="仿宋" w:eastAsia="仿宋"/>
          <w:szCs w:val="36"/>
        </w:rPr>
      </w:pPr>
    </w:p>
    <w:p w14:paraId="428FE81E">
      <w:pPr>
        <w:pStyle w:val="42"/>
        <w:ind w:firstLine="0" w:firstLineChars="0"/>
        <w:rPr>
          <w:rFonts w:ascii="仿宋" w:hAnsi="仿宋" w:eastAsia="仿宋"/>
          <w:szCs w:val="36"/>
        </w:rPr>
      </w:pPr>
      <w:r>
        <w:rPr>
          <w:rFonts w:hint="eastAsia" w:ascii="仿宋" w:hAnsi="仿宋" w:eastAsia="仿宋"/>
          <w:szCs w:val="36"/>
        </w:rPr>
        <w:t>投标保证金退还信息表</w:t>
      </w:r>
    </w:p>
    <w:p w14:paraId="68EC042D">
      <w:pPr>
        <w:pStyle w:val="42"/>
        <w:ind w:firstLine="0" w:firstLineChars="0"/>
        <w:rPr>
          <w:rFonts w:ascii="仿宋" w:hAnsi="仿宋" w:eastAsia="仿宋"/>
          <w:szCs w:val="36"/>
        </w:rPr>
      </w:pPr>
    </w:p>
    <w:tbl>
      <w:tblPr>
        <w:tblStyle w:val="27"/>
        <w:tblW w:w="9169" w:type="dxa"/>
        <w:tblInd w:w="0" w:type="dxa"/>
        <w:tblLayout w:type="fixed"/>
        <w:tblCellMar>
          <w:top w:w="0" w:type="dxa"/>
          <w:left w:w="108" w:type="dxa"/>
          <w:bottom w:w="0" w:type="dxa"/>
          <w:right w:w="108" w:type="dxa"/>
        </w:tblCellMar>
      </w:tblPr>
      <w:tblGrid>
        <w:gridCol w:w="1951"/>
        <w:gridCol w:w="3402"/>
        <w:gridCol w:w="1559"/>
        <w:gridCol w:w="2257"/>
      </w:tblGrid>
      <w:tr w14:paraId="01203B06">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CA15643">
            <w:pPr>
              <w:jc w:val="center"/>
              <w:rPr>
                <w:rFonts w:ascii="仿宋" w:hAnsi="仿宋" w:eastAsia="仿宋"/>
                <w:sz w:val="28"/>
                <w:szCs w:val="28"/>
              </w:rPr>
            </w:pPr>
            <w:r>
              <w:rPr>
                <w:rFonts w:hint="eastAsia" w:ascii="仿宋" w:hAnsi="仿宋" w:eastAsia="仿宋"/>
                <w:sz w:val="28"/>
                <w:szCs w:val="28"/>
              </w:rPr>
              <w:t>项目名称</w:t>
            </w:r>
          </w:p>
        </w:tc>
        <w:tc>
          <w:tcPr>
            <w:tcW w:w="7218" w:type="dxa"/>
            <w:gridSpan w:val="3"/>
            <w:tcBorders>
              <w:top w:val="single" w:color="auto" w:sz="4" w:space="0"/>
              <w:left w:val="nil"/>
              <w:bottom w:val="single" w:color="auto" w:sz="4" w:space="0"/>
              <w:right w:val="single" w:color="000000" w:sz="4" w:space="0"/>
            </w:tcBorders>
            <w:noWrap w:val="0"/>
            <w:vAlign w:val="center"/>
          </w:tcPr>
          <w:p w14:paraId="0E060019">
            <w:pPr>
              <w:rPr>
                <w:rFonts w:ascii="仿宋" w:hAnsi="仿宋" w:eastAsia="仿宋"/>
                <w:sz w:val="28"/>
                <w:szCs w:val="28"/>
              </w:rPr>
            </w:pPr>
          </w:p>
        </w:tc>
      </w:tr>
      <w:tr w14:paraId="5A6642DE">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3E355E52">
            <w:pPr>
              <w:jc w:val="center"/>
              <w:rPr>
                <w:rFonts w:ascii="仿宋" w:hAnsi="仿宋" w:eastAsia="仿宋"/>
                <w:sz w:val="28"/>
                <w:szCs w:val="28"/>
              </w:rPr>
            </w:pPr>
            <w:r>
              <w:rPr>
                <w:rFonts w:hint="eastAsia" w:ascii="仿宋" w:hAnsi="仿宋" w:eastAsia="仿宋"/>
                <w:sz w:val="28"/>
                <w:szCs w:val="28"/>
              </w:rPr>
              <w:t>项目编号</w:t>
            </w:r>
          </w:p>
        </w:tc>
        <w:tc>
          <w:tcPr>
            <w:tcW w:w="7218" w:type="dxa"/>
            <w:gridSpan w:val="3"/>
            <w:tcBorders>
              <w:top w:val="single" w:color="auto" w:sz="4" w:space="0"/>
              <w:left w:val="nil"/>
              <w:bottom w:val="single" w:color="auto" w:sz="4" w:space="0"/>
              <w:right w:val="single" w:color="000000" w:sz="4" w:space="0"/>
            </w:tcBorders>
            <w:noWrap w:val="0"/>
            <w:vAlign w:val="center"/>
          </w:tcPr>
          <w:p w14:paraId="089256DF">
            <w:pPr>
              <w:rPr>
                <w:rFonts w:ascii="仿宋" w:hAnsi="仿宋" w:eastAsia="仿宋"/>
                <w:sz w:val="28"/>
                <w:szCs w:val="28"/>
              </w:rPr>
            </w:pPr>
          </w:p>
        </w:tc>
      </w:tr>
      <w:tr w14:paraId="242B693B">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7174CB92">
            <w:pPr>
              <w:jc w:val="center"/>
              <w:rPr>
                <w:rFonts w:ascii="仿宋" w:hAnsi="仿宋" w:eastAsia="仿宋"/>
                <w:sz w:val="28"/>
                <w:szCs w:val="28"/>
              </w:rPr>
            </w:pPr>
            <w:r>
              <w:rPr>
                <w:rFonts w:hint="eastAsia" w:ascii="仿宋" w:hAnsi="仿宋" w:eastAsia="仿宋"/>
                <w:sz w:val="28"/>
                <w:szCs w:val="28"/>
              </w:rPr>
              <w:t>保证金金额</w:t>
            </w:r>
          </w:p>
        </w:tc>
        <w:tc>
          <w:tcPr>
            <w:tcW w:w="3402" w:type="dxa"/>
            <w:tcBorders>
              <w:top w:val="single" w:color="auto" w:sz="4" w:space="0"/>
              <w:left w:val="nil"/>
              <w:bottom w:val="single" w:color="auto" w:sz="4" w:space="0"/>
              <w:right w:val="single" w:color="000000" w:sz="4" w:space="0"/>
            </w:tcBorders>
            <w:noWrap w:val="0"/>
            <w:vAlign w:val="center"/>
          </w:tcPr>
          <w:p w14:paraId="43EC7DEF">
            <w:pPr>
              <w:rPr>
                <w:rFonts w:ascii="仿宋" w:hAnsi="仿宋" w:eastAsia="仿宋"/>
                <w:sz w:val="28"/>
                <w:szCs w:val="28"/>
              </w:rPr>
            </w:pPr>
          </w:p>
        </w:tc>
        <w:tc>
          <w:tcPr>
            <w:tcW w:w="1559" w:type="dxa"/>
            <w:tcBorders>
              <w:top w:val="nil"/>
              <w:left w:val="nil"/>
              <w:bottom w:val="single" w:color="auto" w:sz="4" w:space="0"/>
              <w:right w:val="single" w:color="auto" w:sz="4" w:space="0"/>
            </w:tcBorders>
            <w:noWrap w:val="0"/>
            <w:vAlign w:val="center"/>
          </w:tcPr>
          <w:p w14:paraId="669FB297">
            <w:pPr>
              <w:jc w:val="center"/>
              <w:rPr>
                <w:rFonts w:ascii="仿宋" w:hAnsi="仿宋" w:eastAsia="仿宋"/>
                <w:sz w:val="28"/>
                <w:szCs w:val="28"/>
              </w:rPr>
            </w:pPr>
            <w:r>
              <w:rPr>
                <w:rFonts w:hint="eastAsia" w:ascii="仿宋" w:hAnsi="仿宋" w:eastAsia="仿宋"/>
                <w:sz w:val="28"/>
                <w:szCs w:val="28"/>
              </w:rPr>
              <w:t>缴纳日期</w:t>
            </w:r>
          </w:p>
        </w:tc>
        <w:tc>
          <w:tcPr>
            <w:tcW w:w="2257" w:type="dxa"/>
            <w:tcBorders>
              <w:top w:val="single" w:color="auto" w:sz="4" w:space="0"/>
              <w:left w:val="nil"/>
              <w:bottom w:val="single" w:color="auto" w:sz="4" w:space="0"/>
              <w:right w:val="single" w:color="000000" w:sz="4" w:space="0"/>
            </w:tcBorders>
            <w:noWrap w:val="0"/>
            <w:vAlign w:val="center"/>
          </w:tcPr>
          <w:p w14:paraId="629C417E">
            <w:pPr>
              <w:jc w:val="right"/>
              <w:rPr>
                <w:rFonts w:ascii="仿宋" w:hAnsi="仿宋" w:eastAsia="仿宋"/>
                <w:sz w:val="28"/>
                <w:szCs w:val="28"/>
              </w:rPr>
            </w:pPr>
            <w:r>
              <w:rPr>
                <w:rFonts w:hint="eastAsia" w:ascii="仿宋" w:hAnsi="仿宋" w:eastAsia="仿宋"/>
                <w:sz w:val="28"/>
                <w:szCs w:val="28"/>
              </w:rPr>
              <w:t>年  月  日</w:t>
            </w:r>
          </w:p>
        </w:tc>
      </w:tr>
      <w:tr w14:paraId="6DA6D50A">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noWrap w:val="0"/>
            <w:vAlign w:val="center"/>
          </w:tcPr>
          <w:p w14:paraId="77BD47EB">
            <w:pPr>
              <w:jc w:val="center"/>
              <w:rPr>
                <w:rFonts w:ascii="仿宋" w:hAnsi="仿宋" w:eastAsia="仿宋"/>
                <w:sz w:val="28"/>
                <w:szCs w:val="28"/>
              </w:rPr>
            </w:pPr>
            <w:r>
              <w:rPr>
                <w:rFonts w:hint="eastAsia" w:ascii="仿宋" w:hAnsi="仿宋" w:eastAsia="仿宋"/>
                <w:sz w:val="28"/>
                <w:szCs w:val="28"/>
              </w:rPr>
              <w:t>退还账户信息</w:t>
            </w:r>
          </w:p>
        </w:tc>
      </w:tr>
      <w:tr w14:paraId="6B4F096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45391BCB">
            <w:pPr>
              <w:jc w:val="center"/>
              <w:rPr>
                <w:rFonts w:ascii="仿宋" w:hAnsi="仿宋" w:eastAsia="仿宋"/>
                <w:sz w:val="28"/>
                <w:szCs w:val="28"/>
              </w:rPr>
            </w:pPr>
            <w:r>
              <w:rPr>
                <w:rFonts w:hint="eastAsia" w:ascii="仿宋" w:hAnsi="仿宋" w:eastAsia="仿宋"/>
                <w:sz w:val="28"/>
                <w:szCs w:val="28"/>
              </w:rPr>
              <w:t>单位名称</w:t>
            </w:r>
          </w:p>
        </w:tc>
        <w:tc>
          <w:tcPr>
            <w:tcW w:w="3402" w:type="dxa"/>
            <w:tcBorders>
              <w:top w:val="single" w:color="auto" w:sz="4" w:space="0"/>
              <w:left w:val="nil"/>
              <w:bottom w:val="single" w:color="auto" w:sz="4" w:space="0"/>
              <w:right w:val="single" w:color="000000" w:sz="4" w:space="0"/>
            </w:tcBorders>
            <w:noWrap w:val="0"/>
            <w:vAlign w:val="center"/>
          </w:tcPr>
          <w:p w14:paraId="0C5BC2B0">
            <w:pPr>
              <w:jc w:val="center"/>
              <w:rPr>
                <w:rFonts w:ascii="仿宋" w:hAnsi="仿宋" w:eastAsia="仿宋"/>
                <w:sz w:val="28"/>
                <w:szCs w:val="28"/>
              </w:rPr>
            </w:pPr>
          </w:p>
        </w:tc>
        <w:tc>
          <w:tcPr>
            <w:tcW w:w="1559" w:type="dxa"/>
            <w:tcBorders>
              <w:top w:val="nil"/>
              <w:left w:val="nil"/>
              <w:bottom w:val="single" w:color="auto" w:sz="4" w:space="0"/>
              <w:right w:val="single" w:color="auto" w:sz="4" w:space="0"/>
            </w:tcBorders>
            <w:noWrap w:val="0"/>
            <w:vAlign w:val="center"/>
          </w:tcPr>
          <w:p w14:paraId="5278EDBB">
            <w:pPr>
              <w:jc w:val="center"/>
              <w:rPr>
                <w:rFonts w:ascii="仿宋" w:hAnsi="仿宋" w:eastAsia="仿宋"/>
                <w:sz w:val="28"/>
                <w:szCs w:val="28"/>
              </w:rPr>
            </w:pPr>
            <w:r>
              <w:rPr>
                <w:rFonts w:hint="eastAsia" w:ascii="仿宋" w:hAnsi="仿宋" w:eastAsia="仿宋"/>
                <w:sz w:val="28"/>
                <w:szCs w:val="28"/>
              </w:rPr>
              <w:t>账  号</w:t>
            </w:r>
          </w:p>
        </w:tc>
        <w:tc>
          <w:tcPr>
            <w:tcW w:w="2257" w:type="dxa"/>
            <w:tcBorders>
              <w:top w:val="single" w:color="auto" w:sz="4" w:space="0"/>
              <w:left w:val="nil"/>
              <w:bottom w:val="single" w:color="auto" w:sz="4" w:space="0"/>
              <w:right w:val="single" w:color="000000" w:sz="4" w:space="0"/>
            </w:tcBorders>
            <w:noWrap w:val="0"/>
            <w:vAlign w:val="center"/>
          </w:tcPr>
          <w:p w14:paraId="616760D2">
            <w:pPr>
              <w:jc w:val="center"/>
              <w:rPr>
                <w:rFonts w:ascii="仿宋" w:hAnsi="仿宋" w:eastAsia="仿宋"/>
                <w:sz w:val="28"/>
                <w:szCs w:val="28"/>
              </w:rPr>
            </w:pPr>
          </w:p>
        </w:tc>
      </w:tr>
      <w:tr w14:paraId="6286D7B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7BFE8236">
            <w:pPr>
              <w:jc w:val="center"/>
              <w:rPr>
                <w:rFonts w:ascii="仿宋" w:hAnsi="仿宋" w:eastAsia="仿宋"/>
                <w:sz w:val="28"/>
                <w:szCs w:val="28"/>
              </w:rPr>
            </w:pPr>
            <w:r>
              <w:rPr>
                <w:rFonts w:hint="eastAsia" w:ascii="仿宋" w:hAnsi="仿宋" w:eastAsia="仿宋"/>
                <w:sz w:val="28"/>
                <w:szCs w:val="28"/>
              </w:rPr>
              <w:t>开户行</w:t>
            </w:r>
          </w:p>
        </w:tc>
        <w:tc>
          <w:tcPr>
            <w:tcW w:w="3402" w:type="dxa"/>
            <w:tcBorders>
              <w:top w:val="single" w:color="auto" w:sz="4" w:space="0"/>
              <w:left w:val="nil"/>
              <w:bottom w:val="single" w:color="auto" w:sz="4" w:space="0"/>
              <w:right w:val="single" w:color="000000" w:sz="4" w:space="0"/>
            </w:tcBorders>
            <w:noWrap w:val="0"/>
            <w:vAlign w:val="center"/>
          </w:tcPr>
          <w:p w14:paraId="2C010F1B">
            <w:pPr>
              <w:jc w:val="center"/>
              <w:rPr>
                <w:rFonts w:ascii="仿宋" w:hAnsi="仿宋" w:eastAsia="仿宋"/>
                <w:sz w:val="28"/>
                <w:szCs w:val="28"/>
              </w:rPr>
            </w:pPr>
          </w:p>
        </w:tc>
        <w:tc>
          <w:tcPr>
            <w:tcW w:w="1559" w:type="dxa"/>
            <w:tcBorders>
              <w:top w:val="nil"/>
              <w:left w:val="nil"/>
              <w:bottom w:val="single" w:color="auto" w:sz="4" w:space="0"/>
              <w:right w:val="single" w:color="auto" w:sz="4" w:space="0"/>
            </w:tcBorders>
            <w:noWrap w:val="0"/>
            <w:vAlign w:val="center"/>
          </w:tcPr>
          <w:p w14:paraId="2FBBE6E3">
            <w:pPr>
              <w:jc w:val="center"/>
              <w:rPr>
                <w:rFonts w:ascii="仿宋" w:hAnsi="仿宋" w:eastAsia="仿宋"/>
                <w:sz w:val="28"/>
                <w:szCs w:val="28"/>
              </w:rPr>
            </w:pPr>
            <w:r>
              <w:rPr>
                <w:rFonts w:hint="eastAsia" w:ascii="仿宋" w:hAnsi="仿宋" w:eastAsia="仿宋"/>
                <w:sz w:val="28"/>
                <w:szCs w:val="28"/>
              </w:rPr>
              <w:t>行  号</w:t>
            </w:r>
          </w:p>
        </w:tc>
        <w:tc>
          <w:tcPr>
            <w:tcW w:w="2257" w:type="dxa"/>
            <w:tcBorders>
              <w:top w:val="single" w:color="auto" w:sz="4" w:space="0"/>
              <w:left w:val="nil"/>
              <w:bottom w:val="single" w:color="auto" w:sz="4" w:space="0"/>
              <w:right w:val="single" w:color="000000" w:sz="4" w:space="0"/>
            </w:tcBorders>
            <w:noWrap w:val="0"/>
            <w:vAlign w:val="center"/>
          </w:tcPr>
          <w:p w14:paraId="255D35BF">
            <w:pPr>
              <w:jc w:val="center"/>
              <w:rPr>
                <w:rFonts w:ascii="仿宋" w:hAnsi="仿宋" w:eastAsia="仿宋"/>
                <w:sz w:val="28"/>
                <w:szCs w:val="28"/>
              </w:rPr>
            </w:pPr>
          </w:p>
        </w:tc>
      </w:tr>
      <w:tr w14:paraId="38B47CB2">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714BAC8D">
            <w:pPr>
              <w:jc w:val="center"/>
              <w:rPr>
                <w:rFonts w:ascii="仿宋" w:hAnsi="仿宋" w:eastAsia="仿宋"/>
                <w:sz w:val="28"/>
                <w:szCs w:val="28"/>
              </w:rPr>
            </w:pPr>
            <w:r>
              <w:rPr>
                <w:rFonts w:hint="eastAsia" w:ascii="仿宋" w:hAnsi="仿宋" w:eastAsia="仿宋"/>
                <w:sz w:val="28"/>
                <w:szCs w:val="28"/>
              </w:rPr>
              <w:t>联系人</w:t>
            </w:r>
          </w:p>
        </w:tc>
        <w:tc>
          <w:tcPr>
            <w:tcW w:w="3402" w:type="dxa"/>
            <w:tcBorders>
              <w:top w:val="single" w:color="auto" w:sz="4" w:space="0"/>
              <w:left w:val="nil"/>
              <w:bottom w:val="single" w:color="auto" w:sz="4" w:space="0"/>
              <w:right w:val="single" w:color="000000" w:sz="4" w:space="0"/>
            </w:tcBorders>
            <w:noWrap w:val="0"/>
            <w:vAlign w:val="center"/>
          </w:tcPr>
          <w:p w14:paraId="403E51D0">
            <w:pPr>
              <w:jc w:val="center"/>
              <w:rPr>
                <w:rFonts w:ascii="仿宋" w:hAnsi="仿宋" w:eastAsia="仿宋"/>
                <w:sz w:val="28"/>
                <w:szCs w:val="28"/>
              </w:rPr>
            </w:pPr>
          </w:p>
        </w:tc>
        <w:tc>
          <w:tcPr>
            <w:tcW w:w="1559" w:type="dxa"/>
            <w:tcBorders>
              <w:top w:val="nil"/>
              <w:left w:val="nil"/>
              <w:bottom w:val="single" w:color="auto" w:sz="4" w:space="0"/>
              <w:right w:val="single" w:color="auto" w:sz="4" w:space="0"/>
            </w:tcBorders>
            <w:noWrap w:val="0"/>
            <w:vAlign w:val="center"/>
          </w:tcPr>
          <w:p w14:paraId="3D52DE74">
            <w:pPr>
              <w:jc w:val="center"/>
              <w:rPr>
                <w:rFonts w:ascii="仿宋" w:hAnsi="仿宋" w:eastAsia="仿宋"/>
                <w:sz w:val="28"/>
                <w:szCs w:val="28"/>
              </w:rPr>
            </w:pPr>
            <w:r>
              <w:rPr>
                <w:rFonts w:hint="eastAsia" w:ascii="仿宋" w:hAnsi="仿宋" w:eastAsia="仿宋"/>
                <w:sz w:val="28"/>
                <w:szCs w:val="28"/>
              </w:rPr>
              <w:t>电  话</w:t>
            </w:r>
          </w:p>
        </w:tc>
        <w:tc>
          <w:tcPr>
            <w:tcW w:w="2257" w:type="dxa"/>
            <w:tcBorders>
              <w:top w:val="single" w:color="auto" w:sz="4" w:space="0"/>
              <w:left w:val="nil"/>
              <w:bottom w:val="single" w:color="auto" w:sz="4" w:space="0"/>
              <w:right w:val="single" w:color="000000" w:sz="4" w:space="0"/>
            </w:tcBorders>
            <w:noWrap w:val="0"/>
            <w:vAlign w:val="center"/>
          </w:tcPr>
          <w:p w14:paraId="377A6FD1">
            <w:pPr>
              <w:jc w:val="center"/>
              <w:rPr>
                <w:rFonts w:ascii="仿宋" w:hAnsi="仿宋" w:eastAsia="仿宋"/>
                <w:sz w:val="28"/>
                <w:szCs w:val="28"/>
              </w:rPr>
            </w:pPr>
          </w:p>
        </w:tc>
      </w:tr>
      <w:tr w14:paraId="5A7D6481">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noWrap w:val="0"/>
            <w:vAlign w:val="center"/>
          </w:tcPr>
          <w:p w14:paraId="22CEDF64">
            <w:pPr>
              <w:jc w:val="center"/>
              <w:rPr>
                <w:rFonts w:ascii="仿宋" w:hAnsi="仿宋" w:eastAsia="仿宋"/>
                <w:sz w:val="28"/>
                <w:szCs w:val="28"/>
              </w:rPr>
            </w:pPr>
            <w:r>
              <w:rPr>
                <w:rFonts w:hint="eastAsia" w:ascii="仿宋" w:hAnsi="仿宋" w:eastAsia="仿宋"/>
                <w:sz w:val="28"/>
                <w:szCs w:val="28"/>
              </w:rPr>
              <w:t>电子邮箱</w:t>
            </w:r>
          </w:p>
        </w:tc>
        <w:tc>
          <w:tcPr>
            <w:tcW w:w="7218" w:type="dxa"/>
            <w:gridSpan w:val="3"/>
            <w:tcBorders>
              <w:top w:val="single" w:color="auto" w:sz="4" w:space="0"/>
              <w:left w:val="nil"/>
              <w:bottom w:val="single" w:color="auto" w:sz="4" w:space="0"/>
              <w:right w:val="single" w:color="000000" w:sz="4" w:space="0"/>
            </w:tcBorders>
            <w:noWrap w:val="0"/>
            <w:vAlign w:val="center"/>
          </w:tcPr>
          <w:p w14:paraId="6F4E819C">
            <w:pPr>
              <w:jc w:val="center"/>
              <w:rPr>
                <w:rFonts w:ascii="仿宋" w:hAnsi="仿宋" w:eastAsia="仿宋"/>
                <w:sz w:val="28"/>
                <w:szCs w:val="28"/>
              </w:rPr>
            </w:pPr>
          </w:p>
        </w:tc>
      </w:tr>
    </w:tbl>
    <w:p w14:paraId="2940C7A5">
      <w:pPr>
        <w:pStyle w:val="72"/>
        <w:spacing w:after="100" w:afterAutospacing="1"/>
        <w:rPr>
          <w:rFonts w:ascii="仿宋" w:hAnsi="仿宋" w:eastAsia="仿宋"/>
          <w:sz w:val="28"/>
          <w:szCs w:val="28"/>
        </w:rPr>
      </w:pPr>
      <w:r>
        <w:rPr>
          <w:rFonts w:hint="eastAsia" w:ascii="仿宋" w:hAnsi="仿宋" w:eastAsia="仿宋"/>
          <w:sz w:val="28"/>
          <w:szCs w:val="28"/>
        </w:rPr>
        <w:t>说明：请将本表附在响应文件最后一页</w:t>
      </w:r>
    </w:p>
    <w:p w14:paraId="1CEB284E">
      <w:pPr>
        <w:spacing w:line="300" w:lineRule="auto"/>
        <w:rPr>
          <w:rFonts w:ascii="仿宋" w:hAnsi="仿宋" w:eastAsia="仿宋"/>
          <w:sz w:val="28"/>
          <w:szCs w:val="28"/>
        </w:rPr>
      </w:pPr>
      <w:r>
        <w:rPr>
          <w:rFonts w:hint="eastAsia" w:ascii="仿宋" w:hAnsi="仿宋" w:eastAsia="仿宋" w:cs="仿宋"/>
          <w:sz w:val="28"/>
          <w:szCs w:val="28"/>
        </w:rPr>
        <w:t>投标单位公章：</w:t>
      </w:r>
    </w:p>
    <w:p w14:paraId="28882BB6">
      <w:pPr>
        <w:pStyle w:val="3"/>
        <w:rPr>
          <w:rFonts w:hint="eastAsia" w:ascii="仿宋" w:hAnsi="仿宋" w:eastAsia="仿宋" w:cs="仿宋"/>
          <w:sz w:val="21"/>
          <w:szCs w:val="21"/>
        </w:rPr>
      </w:pPr>
    </w:p>
    <w:sectPr>
      <w:headerReference r:id="rId8" w:type="default"/>
      <w:footerReference r:id="rId9"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AD6C437-A2AF-4A3E-8501-621E2E244C08}"/>
  </w:font>
  <w:font w:name="仿宋_GB2312">
    <w:panose1 w:val="02010609030101010101"/>
    <w:charset w:val="86"/>
    <w:family w:val="modern"/>
    <w:pitch w:val="default"/>
    <w:sig w:usb0="00000001" w:usb1="080E0000" w:usb2="00000000" w:usb3="00000000" w:csb0="00040000" w:csb1="00000000"/>
    <w:embedRegular r:id="rId2" w:fontKey="{330CC035-5D2C-4FCF-A451-8E1FCDEAEBB1}"/>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3" w:fontKey="{B9F81959-CD26-4FDC-80C3-422DD94F29D2}"/>
  </w:font>
  <w:font w:name="Wingdings 2">
    <w:panose1 w:val="05020102010507070707"/>
    <w:charset w:val="02"/>
    <w:family w:val="roman"/>
    <w:pitch w:val="default"/>
    <w:sig w:usb0="00000000" w:usb1="00000000" w:usb2="00000000" w:usb3="00000000" w:csb0="80000000" w:csb1="00000000"/>
    <w:embedRegular r:id="rId4" w:fontKey="{1F97D36D-E63F-4305-AFB9-6596AD76C1B7}"/>
  </w:font>
  <w:font w:name="Narkisim">
    <w:panose1 w:val="020E0502050101010101"/>
    <w:charset w:val="B1"/>
    <w:family w:val="swiss"/>
    <w:pitch w:val="default"/>
    <w:sig w:usb0="00000801" w:usb1="00000000" w:usb2="00000000" w:usb3="00000000" w:csb0="00000020" w:csb1="00200000"/>
    <w:embedRegular r:id="rId5" w:fontKey="{47552EEC-F7B4-48DA-A1E1-A1ACDBF67C24}"/>
  </w:font>
  <w:font w:name="??Regular">
    <w:altName w:val="Segoe Print"/>
    <w:panose1 w:val="00000000000000000000"/>
    <w:charset w:val="00"/>
    <w:family w:val="auto"/>
    <w:pitch w:val="default"/>
    <w:sig w:usb0="00000000" w:usb1="00000000" w:usb2="00000000" w:usb3="00000000" w:csb0="00000000" w:csb1="00000000"/>
    <w:embedRegular r:id="rId6" w:fontKey="{052BE2E6-4386-465E-8D63-7C14126C36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C3AD">
    <w:pPr>
      <w:pBdr>
        <w:top w:val="dashDotStroked" w:color="auto" w:sz="24" w:space="3"/>
      </w:pBdr>
      <w:ind w:right="70"/>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传真：0991-8852</w:t>
    </w:r>
    <w:r>
      <w:rPr>
        <w:rStyle w:val="46"/>
      </w:rPr>
      <w:t>5</w:t>
    </w:r>
    <w:r>
      <w:rPr>
        <w:rStyle w:val="46"/>
        <w:rFonts w:hint="eastAsia"/>
      </w:rPr>
      <w:t>30               -</w:t>
    </w:r>
    <w:r>
      <w:rPr>
        <w:rFonts w:hint="eastAsia" w:ascii="仿宋_GB2312" w:eastAsia="仿宋_GB2312"/>
        <w:b/>
        <w:i/>
        <w:sz w:val="18"/>
      </w:rPr>
      <w:fldChar w:fldCharType="begin"/>
    </w:r>
    <w:r>
      <w:rPr>
        <w:rStyle w:val="31"/>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1"/>
        <w:rFonts w:ascii="仿宋_GB2312" w:eastAsia="仿宋_GB2312"/>
        <w:b/>
        <w:i/>
        <w:sz w:val="18"/>
      </w:rPr>
      <w:t>3</w:t>
    </w:r>
    <w:r>
      <w:rPr>
        <w:rFonts w:hint="eastAsia" w:ascii="仿宋_GB2312" w:eastAsia="仿宋_GB2312"/>
        <w:b/>
        <w:i/>
        <w:sz w:val="18"/>
      </w:rPr>
      <w:fldChar w:fldCharType="end"/>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FAE2">
    <w:pPr>
      <w:pBdr>
        <w:top w:val="dashDotStroked" w:color="auto" w:sz="24" w:space="1"/>
      </w:pBdr>
      <w:ind w:right="-92"/>
      <w:jc w:val="center"/>
      <w:rPr>
        <w:rStyle w:val="46"/>
      </w:rPr>
    </w:pPr>
    <w:r>
      <w:rPr>
        <w:rStyle w:val="46"/>
        <w:rFonts w:hint="eastAsia"/>
      </w:rPr>
      <w:t>电话：0991-</w:t>
    </w:r>
    <w:r>
      <w:rPr>
        <w:rStyle w:val="46"/>
        <w:rFonts w:hint="eastAsia" w:eastAsia="仿宋_GB2312"/>
        <w:lang w:eastAsia="zh-CN"/>
      </w:rPr>
      <w:t>8852519</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w:t>
    </w:r>
    <w:r>
      <w:rPr>
        <w:rStyle w:val="46"/>
        <w:rFonts w:hint="eastAsia" w:eastAsia="仿宋_GB2312"/>
        <w:lang w:eastAsia="zh-CN"/>
      </w:rPr>
      <w:t>新疆太合昇咨询服务有限公司</w:t>
    </w:r>
    <w:r>
      <w:rPr>
        <w:rStyle w:val="46"/>
        <w:rFonts w:hint="eastAsia"/>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07B8">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31A2">
    <w:pPr>
      <w:pBdr>
        <w:top w:val="dashDotStroked" w:color="auto" w:sz="24" w:space="3"/>
      </w:pBdr>
      <w:ind w:right="70"/>
      <w:rPr>
        <w:rStyle w:val="4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C2041">
                          <w:pPr>
                            <w:pStyle w:val="19"/>
                          </w:pPr>
                          <w:r>
                            <w:fldChar w:fldCharType="begin"/>
                          </w:r>
                          <w:r>
                            <w:instrText xml:space="preserve"> PAGE  \* MERGEFORMAT </w:instrText>
                          </w:r>
                          <w:r>
                            <w:fldChar w:fldCharType="separate"/>
                          </w:r>
                          <w:r>
                            <w:t>262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1C2041">
                    <w:pPr>
                      <w:pStyle w:val="19"/>
                    </w:pPr>
                    <w:r>
                      <w:fldChar w:fldCharType="begin"/>
                    </w:r>
                    <w:r>
                      <w:instrText xml:space="preserve"> PAGE  \* MERGEFORMAT </w:instrText>
                    </w:r>
                    <w:r>
                      <w:fldChar w:fldCharType="separate"/>
                    </w:r>
                    <w:r>
                      <w:t>262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E68">
    <w:pPr>
      <w:pBdr>
        <w:bottom w:val="dashDotStroked" w:color="auto" w:sz="24" w:space="1"/>
      </w:pBdr>
      <w:jc w:val="cente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2"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r>
      <w:rPr>
        <w:rFonts w:hint="eastAsia" w:ascii="仿宋_GB2312" w:eastAsia="仿宋_GB2312"/>
        <w:b/>
        <w:i/>
        <w:sz w:val="24"/>
        <w:szCs w:val="24"/>
        <w:lang w:eastAsia="zh-CN"/>
      </w:rPr>
      <w:t>新疆太合昇咨询服务有限公司</w:t>
    </w:r>
    <w:r>
      <w:rPr>
        <w:rFonts w:hint="eastAsia" w:ascii="仿宋_GB2312" w:eastAsia="仿宋_GB2312"/>
        <w:b/>
        <w:i/>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3731">
    <w:pPr>
      <w:pStyle w:val="20"/>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12192000" cy="9115425"/>
          <wp:effectExtent l="2975610" t="1437640" r="2977515" b="1438910"/>
          <wp:wrapNone/>
          <wp:docPr id="23"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42A8">
    <w:pPr>
      <w:pBdr>
        <w:bottom w:val="none" w:color="auto" w:sz="0" w:space="1"/>
      </w:pBdr>
      <w:jc w:val="center"/>
    </w:pPr>
    <w:r>
      <w:rPr>
        <w:rFonts w:hint="eastAsia"/>
        <w:b/>
        <w:bCs/>
        <w:sz w:val="21"/>
        <w:szCs w:val="21"/>
        <w:u w:val="single"/>
        <w:lang w:val="en-US" w:eastAsia="zh-CN"/>
      </w:rPr>
      <w:t xml:space="preserve">新 疆 太 合 昇 咨 询 服 务 有 限 公 司 </w:t>
    </w:r>
    <w:r>
      <w:rPr>
        <w:rFonts w:hint="eastAsia"/>
        <w:b/>
        <w:bCs/>
        <w:sz w:val="36"/>
        <w:szCs w:val="24"/>
        <w:u w:val="single"/>
      </w:rPr>
      <w:t xml:space="preserve">   </w:t>
    </w:r>
    <w:r>
      <w:rPr>
        <w:rFonts w:hint="eastAsia"/>
        <w:b/>
        <w:bCs/>
        <w:sz w:val="36"/>
        <w:szCs w:val="24"/>
        <w:u w:val="single"/>
        <w:lang w:val="en-US" w:eastAsia="zh-CN"/>
      </w:rPr>
      <w:t xml:space="preserve">    </w:t>
    </w:r>
    <w:r>
      <w:rPr>
        <w:rFonts w:hint="eastAsia"/>
        <w:b/>
        <w:bCs/>
        <w:sz w:val="36"/>
        <w:szCs w:val="24"/>
        <w:u w:val="single"/>
      </w:rPr>
      <w:t xml:space="preserve">       </w:t>
    </w:r>
    <w:r>
      <w:rPr>
        <w:rFonts w:hint="eastAsia"/>
        <w:b/>
        <w:bCs/>
        <w:sz w:val="28"/>
        <w:szCs w:val="28"/>
        <w:u w:val="single"/>
      </w:rPr>
      <w:t>专业 诚信 公正 规范</w:t>
    </w:r>
    <w:r>
      <w:rPr>
        <w:sz w:val="18"/>
      </w:rPr>
      <w:drawing>
        <wp:anchor distT="0" distB="0" distL="114300" distR="114300" simplePos="0" relativeHeight="251662336" behindDoc="1" locked="0" layoutInCell="1" allowOverlap="1">
          <wp:simplePos x="0" y="0"/>
          <wp:positionH relativeFrom="margin">
            <wp:posOffset>-2992755</wp:posOffset>
          </wp:positionH>
          <wp:positionV relativeFrom="margin">
            <wp:posOffset>-31750</wp:posOffset>
          </wp:positionV>
          <wp:extent cx="12192000" cy="9115425"/>
          <wp:effectExtent l="2975610" t="1437640" r="2977515" b="1438910"/>
          <wp:wrapNone/>
          <wp:docPr id="24" name="WordPictureWatermark10386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3860" descr="图片1"/>
                  <pic:cNvPicPr>
                    <a:picLocks noChangeAspect="1"/>
                  </pic:cNvPicPr>
                </pic:nvPicPr>
                <pic:blipFill>
                  <a:blip r:embed="rId1">
                    <a:lum bright="69998" contrast="-70001"/>
                  </a:blip>
                  <a:stretch>
                    <a:fillRect/>
                  </a:stretch>
                </pic:blipFill>
                <pic:spPr>
                  <a:xfrm rot="-2700000">
                    <a:off x="0" y="0"/>
                    <a:ext cx="12192000" cy="9115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A7E02"/>
    <w:multiLevelType w:val="singleLevel"/>
    <w:tmpl w:val="93CA7E02"/>
    <w:lvl w:ilvl="0" w:tentative="0">
      <w:start w:val="1"/>
      <w:numFmt w:val="decimal"/>
      <w:suff w:val="space"/>
      <w:lvlText w:val="%1."/>
      <w:lvlJc w:val="left"/>
    </w:lvl>
  </w:abstractNum>
  <w:abstractNum w:abstractNumId="1">
    <w:nsid w:val="CB5DC50E"/>
    <w:multiLevelType w:val="singleLevel"/>
    <w:tmpl w:val="CB5DC50E"/>
    <w:lvl w:ilvl="0" w:tentative="0">
      <w:start w:val="2"/>
      <w:numFmt w:val="decimal"/>
      <w:lvlText w:val="%1."/>
      <w:lvlJc w:val="left"/>
      <w:pPr>
        <w:tabs>
          <w:tab w:val="left" w:pos="312"/>
        </w:tabs>
      </w:pPr>
    </w:lvl>
  </w:abstractNum>
  <w:abstractNum w:abstractNumId="2">
    <w:nsid w:val="0AE9BE93"/>
    <w:multiLevelType w:val="singleLevel"/>
    <w:tmpl w:val="0AE9BE93"/>
    <w:lvl w:ilvl="0" w:tentative="0">
      <w:start w:val="1"/>
      <w:numFmt w:val="decimal"/>
      <w:suff w:val="nothing"/>
      <w:lvlText w:val="%1、"/>
      <w:lvlJc w:val="left"/>
    </w:lvl>
  </w:abstractNum>
  <w:abstractNum w:abstractNumId="3">
    <w:nsid w:val="2774FEA8"/>
    <w:multiLevelType w:val="singleLevel"/>
    <w:tmpl w:val="2774FEA8"/>
    <w:lvl w:ilvl="0" w:tentative="0">
      <w:start w:val="6"/>
      <w:numFmt w:val="chineseCounting"/>
      <w:suff w:val="space"/>
      <w:lvlText w:val="第%1部分"/>
      <w:lvlJc w:val="left"/>
      <w:rPr>
        <w:rFonts w:hint="eastAsia"/>
      </w:rPr>
    </w:lvl>
  </w:abstractNum>
  <w:abstractNum w:abstractNumId="4">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5">
    <w:nsid w:val="6923AB43"/>
    <w:multiLevelType w:val="singleLevel"/>
    <w:tmpl w:val="6923AB43"/>
    <w:lvl w:ilvl="0" w:tentative="0">
      <w:start w:val="6"/>
      <w:numFmt w:val="chineseCounting"/>
      <w:suff w:val="nothing"/>
      <w:lvlText w:val="%1、"/>
      <w:lvlJc w:val="left"/>
      <w:rPr>
        <w:rFonts w:hint="eastAsia"/>
      </w:rPr>
    </w:lvl>
  </w:abstractNum>
  <w:abstractNum w:abstractNumId="6">
    <w:nsid w:val="715403D2"/>
    <w:multiLevelType w:val="multilevel"/>
    <w:tmpl w:val="715403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3EAC062"/>
    <w:multiLevelType w:val="singleLevel"/>
    <w:tmpl w:val="73EAC062"/>
    <w:lvl w:ilvl="0" w:tentative="0">
      <w:start w:val="1"/>
      <w:numFmt w:val="decimal"/>
      <w:suff w:val="nothing"/>
      <w:lvlText w:val="%1）"/>
      <w:lvlJc w:val="left"/>
    </w:lvl>
  </w:abstractNum>
  <w:num w:numId="1">
    <w:abstractNumId w:val="6"/>
  </w:num>
  <w:num w:numId="2">
    <w:abstractNumId w:val="1"/>
  </w:num>
  <w:num w:numId="3">
    <w:abstractNumId w:val="5"/>
  </w:num>
  <w:num w:numId="4">
    <w:abstractNumId w:val="7"/>
  </w:num>
  <w:num w:numId="5">
    <w:abstractNumId w:val="3"/>
  </w:num>
  <w:num w:numId="6">
    <w:abstractNumId w:val="4"/>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mMxMTRiZDgzMjNlZjE1NDkwM2JiYTJmMzNhZjI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6B07"/>
    <w:rsid w:val="00B63374"/>
    <w:rsid w:val="00B72B33"/>
    <w:rsid w:val="00B8645B"/>
    <w:rsid w:val="00BA48B6"/>
    <w:rsid w:val="00BA657A"/>
    <w:rsid w:val="00BB435E"/>
    <w:rsid w:val="00BE485B"/>
    <w:rsid w:val="00C0782A"/>
    <w:rsid w:val="00C222D1"/>
    <w:rsid w:val="00C31A79"/>
    <w:rsid w:val="00C52E2F"/>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E43876"/>
    <w:rsid w:val="01F831E8"/>
    <w:rsid w:val="0288699A"/>
    <w:rsid w:val="029344EA"/>
    <w:rsid w:val="030476BB"/>
    <w:rsid w:val="03072C83"/>
    <w:rsid w:val="03243BEE"/>
    <w:rsid w:val="035A4E74"/>
    <w:rsid w:val="037E4FBC"/>
    <w:rsid w:val="03D46603"/>
    <w:rsid w:val="04067DD0"/>
    <w:rsid w:val="040C63BD"/>
    <w:rsid w:val="04231503"/>
    <w:rsid w:val="042D5B84"/>
    <w:rsid w:val="043B4FF5"/>
    <w:rsid w:val="049C27D5"/>
    <w:rsid w:val="05122CBB"/>
    <w:rsid w:val="051A58B9"/>
    <w:rsid w:val="05303DFE"/>
    <w:rsid w:val="05424315"/>
    <w:rsid w:val="0542684F"/>
    <w:rsid w:val="05A60168"/>
    <w:rsid w:val="05A77896"/>
    <w:rsid w:val="06287762"/>
    <w:rsid w:val="064F67D3"/>
    <w:rsid w:val="06614B30"/>
    <w:rsid w:val="0679083C"/>
    <w:rsid w:val="069461E1"/>
    <w:rsid w:val="06E60D57"/>
    <w:rsid w:val="07000E6E"/>
    <w:rsid w:val="07156772"/>
    <w:rsid w:val="07960107"/>
    <w:rsid w:val="080236CE"/>
    <w:rsid w:val="08C2594B"/>
    <w:rsid w:val="08D6179C"/>
    <w:rsid w:val="09337C70"/>
    <w:rsid w:val="09351EEC"/>
    <w:rsid w:val="09387C3D"/>
    <w:rsid w:val="09461CD3"/>
    <w:rsid w:val="09561FCD"/>
    <w:rsid w:val="09952EC2"/>
    <w:rsid w:val="0A0008AA"/>
    <w:rsid w:val="0A03446D"/>
    <w:rsid w:val="0A15612A"/>
    <w:rsid w:val="0A2554C2"/>
    <w:rsid w:val="0A372F4E"/>
    <w:rsid w:val="0A6878BB"/>
    <w:rsid w:val="0B0F117D"/>
    <w:rsid w:val="0B3D4278"/>
    <w:rsid w:val="0B575FF7"/>
    <w:rsid w:val="0B953381"/>
    <w:rsid w:val="0B9D37CB"/>
    <w:rsid w:val="0BFF42FC"/>
    <w:rsid w:val="0C156BD4"/>
    <w:rsid w:val="0C23550B"/>
    <w:rsid w:val="0C250E1C"/>
    <w:rsid w:val="0C7665FA"/>
    <w:rsid w:val="0C9B0435"/>
    <w:rsid w:val="0C9F0100"/>
    <w:rsid w:val="0CAD62C4"/>
    <w:rsid w:val="0CC81C89"/>
    <w:rsid w:val="0CE75AAF"/>
    <w:rsid w:val="0D47367B"/>
    <w:rsid w:val="0D696CDD"/>
    <w:rsid w:val="0D7A0EAE"/>
    <w:rsid w:val="0DC31F2A"/>
    <w:rsid w:val="0DD8478D"/>
    <w:rsid w:val="0E0A47B7"/>
    <w:rsid w:val="0E5974A3"/>
    <w:rsid w:val="0E5A2165"/>
    <w:rsid w:val="0E7C3E91"/>
    <w:rsid w:val="0F25113D"/>
    <w:rsid w:val="0F676C53"/>
    <w:rsid w:val="0FA50F04"/>
    <w:rsid w:val="0FAE4E5F"/>
    <w:rsid w:val="100E76C7"/>
    <w:rsid w:val="101051ED"/>
    <w:rsid w:val="101F2400"/>
    <w:rsid w:val="10746C6E"/>
    <w:rsid w:val="1086055C"/>
    <w:rsid w:val="115555F0"/>
    <w:rsid w:val="11B00A36"/>
    <w:rsid w:val="11B21D8F"/>
    <w:rsid w:val="11D07A25"/>
    <w:rsid w:val="11D22BC7"/>
    <w:rsid w:val="11F7143C"/>
    <w:rsid w:val="12470532"/>
    <w:rsid w:val="124D6FE7"/>
    <w:rsid w:val="12DD6AC6"/>
    <w:rsid w:val="134C7B7B"/>
    <w:rsid w:val="13517FF7"/>
    <w:rsid w:val="13584839"/>
    <w:rsid w:val="13784EEC"/>
    <w:rsid w:val="1393198B"/>
    <w:rsid w:val="140008F8"/>
    <w:rsid w:val="141E6154"/>
    <w:rsid w:val="141E6A33"/>
    <w:rsid w:val="144637F4"/>
    <w:rsid w:val="146A0901"/>
    <w:rsid w:val="148E2A7D"/>
    <w:rsid w:val="14F4742C"/>
    <w:rsid w:val="14FA5B60"/>
    <w:rsid w:val="150E79BB"/>
    <w:rsid w:val="15866059"/>
    <w:rsid w:val="15A028A9"/>
    <w:rsid w:val="15E4675F"/>
    <w:rsid w:val="16054E5D"/>
    <w:rsid w:val="162521A4"/>
    <w:rsid w:val="16565924"/>
    <w:rsid w:val="16972DF1"/>
    <w:rsid w:val="16986BD2"/>
    <w:rsid w:val="16DB250A"/>
    <w:rsid w:val="17170907"/>
    <w:rsid w:val="17423F21"/>
    <w:rsid w:val="17601B3C"/>
    <w:rsid w:val="1766157D"/>
    <w:rsid w:val="177911BD"/>
    <w:rsid w:val="17DA3CDD"/>
    <w:rsid w:val="17E94CA2"/>
    <w:rsid w:val="182113FF"/>
    <w:rsid w:val="18790B2C"/>
    <w:rsid w:val="18795107"/>
    <w:rsid w:val="189015C1"/>
    <w:rsid w:val="18951C7F"/>
    <w:rsid w:val="18EB65DA"/>
    <w:rsid w:val="18F54911"/>
    <w:rsid w:val="194B330E"/>
    <w:rsid w:val="19B83701"/>
    <w:rsid w:val="19C342B3"/>
    <w:rsid w:val="19FA5C86"/>
    <w:rsid w:val="1A1966DC"/>
    <w:rsid w:val="1A351993"/>
    <w:rsid w:val="1A357699"/>
    <w:rsid w:val="1A534A87"/>
    <w:rsid w:val="1A7139F7"/>
    <w:rsid w:val="1A890064"/>
    <w:rsid w:val="1AB3346E"/>
    <w:rsid w:val="1AE96E91"/>
    <w:rsid w:val="1B0608A8"/>
    <w:rsid w:val="1B1D26B5"/>
    <w:rsid w:val="1B6D6BD3"/>
    <w:rsid w:val="1BCD1DFB"/>
    <w:rsid w:val="1C054790"/>
    <w:rsid w:val="1C274B4F"/>
    <w:rsid w:val="1C3023B3"/>
    <w:rsid w:val="1C3109C5"/>
    <w:rsid w:val="1C530D57"/>
    <w:rsid w:val="1CA02734"/>
    <w:rsid w:val="1CA35874"/>
    <w:rsid w:val="1CAC2A24"/>
    <w:rsid w:val="1CCE05A0"/>
    <w:rsid w:val="1D16215F"/>
    <w:rsid w:val="1D616919"/>
    <w:rsid w:val="1D8A37C4"/>
    <w:rsid w:val="1D9D190F"/>
    <w:rsid w:val="1E0B5432"/>
    <w:rsid w:val="1E1E2279"/>
    <w:rsid w:val="1E8E2B19"/>
    <w:rsid w:val="1E8F582D"/>
    <w:rsid w:val="1F060E1A"/>
    <w:rsid w:val="1FE0385F"/>
    <w:rsid w:val="1FF52394"/>
    <w:rsid w:val="2004213D"/>
    <w:rsid w:val="2107263D"/>
    <w:rsid w:val="216A233C"/>
    <w:rsid w:val="21D55D49"/>
    <w:rsid w:val="21F232D3"/>
    <w:rsid w:val="221231AB"/>
    <w:rsid w:val="22284201"/>
    <w:rsid w:val="22BD71A2"/>
    <w:rsid w:val="231121FD"/>
    <w:rsid w:val="232E1A5F"/>
    <w:rsid w:val="236E35A1"/>
    <w:rsid w:val="23782E33"/>
    <w:rsid w:val="24243516"/>
    <w:rsid w:val="24740A7D"/>
    <w:rsid w:val="24D32992"/>
    <w:rsid w:val="24D44FD3"/>
    <w:rsid w:val="254A5265"/>
    <w:rsid w:val="255572BB"/>
    <w:rsid w:val="258A5156"/>
    <w:rsid w:val="25E250FE"/>
    <w:rsid w:val="26123389"/>
    <w:rsid w:val="26447CB4"/>
    <w:rsid w:val="265E6CAC"/>
    <w:rsid w:val="267A619D"/>
    <w:rsid w:val="26897B0F"/>
    <w:rsid w:val="26D72803"/>
    <w:rsid w:val="27495BBE"/>
    <w:rsid w:val="278029C3"/>
    <w:rsid w:val="283C15F6"/>
    <w:rsid w:val="28947F0C"/>
    <w:rsid w:val="289C17B8"/>
    <w:rsid w:val="28A06A49"/>
    <w:rsid w:val="28ED0D31"/>
    <w:rsid w:val="28EE02B7"/>
    <w:rsid w:val="29197A7E"/>
    <w:rsid w:val="29217B42"/>
    <w:rsid w:val="294A7C23"/>
    <w:rsid w:val="298176C7"/>
    <w:rsid w:val="299B5B9F"/>
    <w:rsid w:val="29A97319"/>
    <w:rsid w:val="29C4645F"/>
    <w:rsid w:val="29F54205"/>
    <w:rsid w:val="2A0F0766"/>
    <w:rsid w:val="2A500837"/>
    <w:rsid w:val="2AC737BF"/>
    <w:rsid w:val="2B5078AC"/>
    <w:rsid w:val="2B706456"/>
    <w:rsid w:val="2B917718"/>
    <w:rsid w:val="2BBB02AC"/>
    <w:rsid w:val="2C1E6A67"/>
    <w:rsid w:val="2C774E6F"/>
    <w:rsid w:val="2CA8129F"/>
    <w:rsid w:val="2CE650B9"/>
    <w:rsid w:val="2CEB2E12"/>
    <w:rsid w:val="2CFB081F"/>
    <w:rsid w:val="2D076842"/>
    <w:rsid w:val="2D2751A3"/>
    <w:rsid w:val="2DD75637"/>
    <w:rsid w:val="2DDC7C6C"/>
    <w:rsid w:val="2E105CFC"/>
    <w:rsid w:val="2E1F4014"/>
    <w:rsid w:val="2E93123A"/>
    <w:rsid w:val="2EC42BB2"/>
    <w:rsid w:val="2ED80C91"/>
    <w:rsid w:val="2EF72753"/>
    <w:rsid w:val="2EFE1F2E"/>
    <w:rsid w:val="2F654E4E"/>
    <w:rsid w:val="2F98604D"/>
    <w:rsid w:val="2FA5591F"/>
    <w:rsid w:val="2FFC795C"/>
    <w:rsid w:val="30386B7A"/>
    <w:rsid w:val="304556D5"/>
    <w:rsid w:val="30DA7426"/>
    <w:rsid w:val="30ED05B5"/>
    <w:rsid w:val="30F27788"/>
    <w:rsid w:val="30FE2932"/>
    <w:rsid w:val="31033D7C"/>
    <w:rsid w:val="31367ABC"/>
    <w:rsid w:val="313722B0"/>
    <w:rsid w:val="316A12DE"/>
    <w:rsid w:val="318C6116"/>
    <w:rsid w:val="31AC30F6"/>
    <w:rsid w:val="3203475A"/>
    <w:rsid w:val="32062029"/>
    <w:rsid w:val="321C2A5E"/>
    <w:rsid w:val="32320A9D"/>
    <w:rsid w:val="32C71353"/>
    <w:rsid w:val="32FA0AA1"/>
    <w:rsid w:val="33016CDE"/>
    <w:rsid w:val="330D14F2"/>
    <w:rsid w:val="331E511B"/>
    <w:rsid w:val="33212815"/>
    <w:rsid w:val="332C7C9F"/>
    <w:rsid w:val="338E73F8"/>
    <w:rsid w:val="339E390B"/>
    <w:rsid w:val="33C323F3"/>
    <w:rsid w:val="33C96982"/>
    <w:rsid w:val="344C3CA5"/>
    <w:rsid w:val="34A6487E"/>
    <w:rsid w:val="34C13259"/>
    <w:rsid w:val="34F8431E"/>
    <w:rsid w:val="353E7ABD"/>
    <w:rsid w:val="35703C2E"/>
    <w:rsid w:val="357B2A2D"/>
    <w:rsid w:val="35B32E68"/>
    <w:rsid w:val="36301896"/>
    <w:rsid w:val="368D247E"/>
    <w:rsid w:val="3693372F"/>
    <w:rsid w:val="36A15658"/>
    <w:rsid w:val="36A57E05"/>
    <w:rsid w:val="36C8795A"/>
    <w:rsid w:val="37007DB2"/>
    <w:rsid w:val="37836459"/>
    <w:rsid w:val="38082816"/>
    <w:rsid w:val="38567480"/>
    <w:rsid w:val="385F2F28"/>
    <w:rsid w:val="38BC2174"/>
    <w:rsid w:val="38C62416"/>
    <w:rsid w:val="38FF26ED"/>
    <w:rsid w:val="39280E84"/>
    <w:rsid w:val="392C2962"/>
    <w:rsid w:val="394105E5"/>
    <w:rsid w:val="394D35F9"/>
    <w:rsid w:val="3959005D"/>
    <w:rsid w:val="39736669"/>
    <w:rsid w:val="398E2F47"/>
    <w:rsid w:val="3A15288E"/>
    <w:rsid w:val="3A3A45F3"/>
    <w:rsid w:val="3AB72319"/>
    <w:rsid w:val="3AC0496F"/>
    <w:rsid w:val="3B0F28FC"/>
    <w:rsid w:val="3B331EFF"/>
    <w:rsid w:val="3B471B5C"/>
    <w:rsid w:val="3B575321"/>
    <w:rsid w:val="3B5B0698"/>
    <w:rsid w:val="3B5B2E9B"/>
    <w:rsid w:val="3BDD513F"/>
    <w:rsid w:val="3BE25187"/>
    <w:rsid w:val="3C0373B7"/>
    <w:rsid w:val="3C18275B"/>
    <w:rsid w:val="3C3905BB"/>
    <w:rsid w:val="3CA70B7E"/>
    <w:rsid w:val="3CD12602"/>
    <w:rsid w:val="3CDB1B8A"/>
    <w:rsid w:val="3CE11B6F"/>
    <w:rsid w:val="3D6860A5"/>
    <w:rsid w:val="3D95153F"/>
    <w:rsid w:val="3D9D4ADF"/>
    <w:rsid w:val="3DB513CC"/>
    <w:rsid w:val="3DCD1DDF"/>
    <w:rsid w:val="3DDF544F"/>
    <w:rsid w:val="3E3D0232"/>
    <w:rsid w:val="3EA937C7"/>
    <w:rsid w:val="3F0011CD"/>
    <w:rsid w:val="3F3B7EFD"/>
    <w:rsid w:val="3F3E3276"/>
    <w:rsid w:val="3F4F19D4"/>
    <w:rsid w:val="3F9179A1"/>
    <w:rsid w:val="3FA960E5"/>
    <w:rsid w:val="40013A50"/>
    <w:rsid w:val="40052B7E"/>
    <w:rsid w:val="40337E62"/>
    <w:rsid w:val="407F1933"/>
    <w:rsid w:val="408804E2"/>
    <w:rsid w:val="40C00457"/>
    <w:rsid w:val="40D95C88"/>
    <w:rsid w:val="412F2E76"/>
    <w:rsid w:val="413804B7"/>
    <w:rsid w:val="415C28EC"/>
    <w:rsid w:val="416119E1"/>
    <w:rsid w:val="416C40CA"/>
    <w:rsid w:val="417B52A4"/>
    <w:rsid w:val="41CD0CA4"/>
    <w:rsid w:val="420E6F2F"/>
    <w:rsid w:val="42446DF5"/>
    <w:rsid w:val="426A188F"/>
    <w:rsid w:val="42C22121"/>
    <w:rsid w:val="42F413CF"/>
    <w:rsid w:val="42F943E6"/>
    <w:rsid w:val="431267B6"/>
    <w:rsid w:val="4362024E"/>
    <w:rsid w:val="439C2A47"/>
    <w:rsid w:val="43B67A67"/>
    <w:rsid w:val="43BF1554"/>
    <w:rsid w:val="43C8022C"/>
    <w:rsid w:val="43DB1D54"/>
    <w:rsid w:val="44105092"/>
    <w:rsid w:val="4414314E"/>
    <w:rsid w:val="444058F7"/>
    <w:rsid w:val="445F2173"/>
    <w:rsid w:val="4465204A"/>
    <w:rsid w:val="44654541"/>
    <w:rsid w:val="446D6522"/>
    <w:rsid w:val="447A1950"/>
    <w:rsid w:val="448B1388"/>
    <w:rsid w:val="44E32C79"/>
    <w:rsid w:val="44FD79BA"/>
    <w:rsid w:val="452A51D6"/>
    <w:rsid w:val="45622249"/>
    <w:rsid w:val="45772680"/>
    <w:rsid w:val="45C4785B"/>
    <w:rsid w:val="45D2561C"/>
    <w:rsid w:val="45D545C8"/>
    <w:rsid w:val="461D282F"/>
    <w:rsid w:val="46694312"/>
    <w:rsid w:val="466C76FB"/>
    <w:rsid w:val="470D4AFE"/>
    <w:rsid w:val="47200A23"/>
    <w:rsid w:val="474274B3"/>
    <w:rsid w:val="475A699A"/>
    <w:rsid w:val="476D570A"/>
    <w:rsid w:val="47714024"/>
    <w:rsid w:val="478B686B"/>
    <w:rsid w:val="47A06DF6"/>
    <w:rsid w:val="47A55B81"/>
    <w:rsid w:val="47E23ED4"/>
    <w:rsid w:val="481036F8"/>
    <w:rsid w:val="482F7BFF"/>
    <w:rsid w:val="485A6CB7"/>
    <w:rsid w:val="48A76C59"/>
    <w:rsid w:val="48D253C7"/>
    <w:rsid w:val="48DD32E1"/>
    <w:rsid w:val="499822EE"/>
    <w:rsid w:val="49C1766A"/>
    <w:rsid w:val="49E07403"/>
    <w:rsid w:val="4A155359"/>
    <w:rsid w:val="4A534ED7"/>
    <w:rsid w:val="4A5C0031"/>
    <w:rsid w:val="4A8D4698"/>
    <w:rsid w:val="4AB77801"/>
    <w:rsid w:val="4AF16B84"/>
    <w:rsid w:val="4AF8063C"/>
    <w:rsid w:val="4B094738"/>
    <w:rsid w:val="4B180135"/>
    <w:rsid w:val="4B56732B"/>
    <w:rsid w:val="4BC41256"/>
    <w:rsid w:val="4BF56B4B"/>
    <w:rsid w:val="4C170A0B"/>
    <w:rsid w:val="4C666461"/>
    <w:rsid w:val="4C6C31D0"/>
    <w:rsid w:val="4CFA44EE"/>
    <w:rsid w:val="4D181058"/>
    <w:rsid w:val="4D21659F"/>
    <w:rsid w:val="4D357A66"/>
    <w:rsid w:val="4D4A3E41"/>
    <w:rsid w:val="4D7D3F15"/>
    <w:rsid w:val="4D8D30B8"/>
    <w:rsid w:val="4DB9141C"/>
    <w:rsid w:val="4E2D1BC0"/>
    <w:rsid w:val="4E844B31"/>
    <w:rsid w:val="4EB52D1B"/>
    <w:rsid w:val="4F184326"/>
    <w:rsid w:val="4F457671"/>
    <w:rsid w:val="50320661"/>
    <w:rsid w:val="504C38B5"/>
    <w:rsid w:val="506B1160"/>
    <w:rsid w:val="50804E82"/>
    <w:rsid w:val="50DD28EE"/>
    <w:rsid w:val="50E31FED"/>
    <w:rsid w:val="51883EAB"/>
    <w:rsid w:val="51966E7D"/>
    <w:rsid w:val="519E2E7E"/>
    <w:rsid w:val="51D33A2F"/>
    <w:rsid w:val="51D40661"/>
    <w:rsid w:val="51D77C12"/>
    <w:rsid w:val="51EF10AE"/>
    <w:rsid w:val="523C0E31"/>
    <w:rsid w:val="52562690"/>
    <w:rsid w:val="528B596D"/>
    <w:rsid w:val="528C1FF8"/>
    <w:rsid w:val="52C42A28"/>
    <w:rsid w:val="53377679"/>
    <w:rsid w:val="5342729E"/>
    <w:rsid w:val="536D7AB6"/>
    <w:rsid w:val="53C572CD"/>
    <w:rsid w:val="53F87A3F"/>
    <w:rsid w:val="540006A2"/>
    <w:rsid w:val="54735DCC"/>
    <w:rsid w:val="547A7E1F"/>
    <w:rsid w:val="54814E0E"/>
    <w:rsid w:val="549650AC"/>
    <w:rsid w:val="54AD1C06"/>
    <w:rsid w:val="54B44191"/>
    <w:rsid w:val="54DA3398"/>
    <w:rsid w:val="54DE2A32"/>
    <w:rsid w:val="54F544AB"/>
    <w:rsid w:val="550D3283"/>
    <w:rsid w:val="55125B22"/>
    <w:rsid w:val="55213F71"/>
    <w:rsid w:val="553C4B75"/>
    <w:rsid w:val="5540169E"/>
    <w:rsid w:val="55936D3E"/>
    <w:rsid w:val="559751EA"/>
    <w:rsid w:val="5627302A"/>
    <w:rsid w:val="5642770C"/>
    <w:rsid w:val="564742FE"/>
    <w:rsid w:val="566F3820"/>
    <w:rsid w:val="56801F55"/>
    <w:rsid w:val="56BB7FD0"/>
    <w:rsid w:val="56E63BDC"/>
    <w:rsid w:val="56EB34B7"/>
    <w:rsid w:val="57121EB1"/>
    <w:rsid w:val="57192EC2"/>
    <w:rsid w:val="57315742"/>
    <w:rsid w:val="5765746A"/>
    <w:rsid w:val="57C16F73"/>
    <w:rsid w:val="58303308"/>
    <w:rsid w:val="589F62C7"/>
    <w:rsid w:val="58A3615A"/>
    <w:rsid w:val="58A47DCE"/>
    <w:rsid w:val="58BA4904"/>
    <w:rsid w:val="58DF4A53"/>
    <w:rsid w:val="592F065C"/>
    <w:rsid w:val="592F553D"/>
    <w:rsid w:val="59420E45"/>
    <w:rsid w:val="597B5A48"/>
    <w:rsid w:val="59831679"/>
    <w:rsid w:val="59F059EB"/>
    <w:rsid w:val="59FD5CE3"/>
    <w:rsid w:val="5A4602EE"/>
    <w:rsid w:val="5A66437A"/>
    <w:rsid w:val="5A867B53"/>
    <w:rsid w:val="5AF820D3"/>
    <w:rsid w:val="5B082F15"/>
    <w:rsid w:val="5B0A2639"/>
    <w:rsid w:val="5B1160AF"/>
    <w:rsid w:val="5B487FCC"/>
    <w:rsid w:val="5B4C3F13"/>
    <w:rsid w:val="5B6A5F64"/>
    <w:rsid w:val="5BA0255D"/>
    <w:rsid w:val="5BA303C3"/>
    <w:rsid w:val="5BDB154C"/>
    <w:rsid w:val="5BDB3ECE"/>
    <w:rsid w:val="5BF2722C"/>
    <w:rsid w:val="5C496ACB"/>
    <w:rsid w:val="5CB00F5A"/>
    <w:rsid w:val="5CB0535B"/>
    <w:rsid w:val="5CDF79EE"/>
    <w:rsid w:val="5D0B6F6D"/>
    <w:rsid w:val="5D2A1EDB"/>
    <w:rsid w:val="5D634C43"/>
    <w:rsid w:val="5D647EF4"/>
    <w:rsid w:val="5D8F2EC7"/>
    <w:rsid w:val="5D9C69B9"/>
    <w:rsid w:val="5DAB6759"/>
    <w:rsid w:val="5DDF6040"/>
    <w:rsid w:val="5DE66DA4"/>
    <w:rsid w:val="5E226D0C"/>
    <w:rsid w:val="5E232766"/>
    <w:rsid w:val="5E446FDB"/>
    <w:rsid w:val="5EC61942"/>
    <w:rsid w:val="5ED6273B"/>
    <w:rsid w:val="5EE450D1"/>
    <w:rsid w:val="5F4C0ED4"/>
    <w:rsid w:val="5F4F240C"/>
    <w:rsid w:val="5F7E3565"/>
    <w:rsid w:val="5F8D5E20"/>
    <w:rsid w:val="5F8F28CB"/>
    <w:rsid w:val="5FA639FC"/>
    <w:rsid w:val="603F189E"/>
    <w:rsid w:val="606766A3"/>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95152A"/>
    <w:rsid w:val="63957059"/>
    <w:rsid w:val="63C416EC"/>
    <w:rsid w:val="63D12E8F"/>
    <w:rsid w:val="641877BA"/>
    <w:rsid w:val="645F3C17"/>
    <w:rsid w:val="64E53364"/>
    <w:rsid w:val="64EC710A"/>
    <w:rsid w:val="653F6CEE"/>
    <w:rsid w:val="663B0604"/>
    <w:rsid w:val="66880584"/>
    <w:rsid w:val="67317098"/>
    <w:rsid w:val="67442F4B"/>
    <w:rsid w:val="67C043CD"/>
    <w:rsid w:val="67E2064D"/>
    <w:rsid w:val="68031F62"/>
    <w:rsid w:val="682F3772"/>
    <w:rsid w:val="68842217"/>
    <w:rsid w:val="68A6079A"/>
    <w:rsid w:val="68C63810"/>
    <w:rsid w:val="6937728C"/>
    <w:rsid w:val="694D6296"/>
    <w:rsid w:val="69827750"/>
    <w:rsid w:val="69D1617D"/>
    <w:rsid w:val="69FB2C2E"/>
    <w:rsid w:val="6A69536A"/>
    <w:rsid w:val="6ACD70D8"/>
    <w:rsid w:val="6AD83ABE"/>
    <w:rsid w:val="6B412693"/>
    <w:rsid w:val="6BD10347"/>
    <w:rsid w:val="6C636B84"/>
    <w:rsid w:val="6C713532"/>
    <w:rsid w:val="6C912018"/>
    <w:rsid w:val="6C970639"/>
    <w:rsid w:val="6CAD5413"/>
    <w:rsid w:val="6CBD649F"/>
    <w:rsid w:val="6D1578C1"/>
    <w:rsid w:val="6D3F519B"/>
    <w:rsid w:val="6D4E0ED6"/>
    <w:rsid w:val="6D8B6DD7"/>
    <w:rsid w:val="6DF04E6B"/>
    <w:rsid w:val="6EC15DBF"/>
    <w:rsid w:val="6EE175F6"/>
    <w:rsid w:val="6F0545DD"/>
    <w:rsid w:val="6F067523"/>
    <w:rsid w:val="6F372C58"/>
    <w:rsid w:val="6F454FEE"/>
    <w:rsid w:val="6F4C6CB0"/>
    <w:rsid w:val="6F6278BD"/>
    <w:rsid w:val="6F924E62"/>
    <w:rsid w:val="6F9D6EF4"/>
    <w:rsid w:val="6FDF6D35"/>
    <w:rsid w:val="6FE95F5B"/>
    <w:rsid w:val="70394425"/>
    <w:rsid w:val="703D7E7D"/>
    <w:rsid w:val="70A42756"/>
    <w:rsid w:val="70C243CF"/>
    <w:rsid w:val="70CC2403"/>
    <w:rsid w:val="710220D3"/>
    <w:rsid w:val="71090F67"/>
    <w:rsid w:val="715D3AF0"/>
    <w:rsid w:val="71711EDB"/>
    <w:rsid w:val="71944163"/>
    <w:rsid w:val="71A24191"/>
    <w:rsid w:val="71A81E54"/>
    <w:rsid w:val="723802CC"/>
    <w:rsid w:val="723D57B9"/>
    <w:rsid w:val="7248337C"/>
    <w:rsid w:val="7275252F"/>
    <w:rsid w:val="72C26316"/>
    <w:rsid w:val="732E3E08"/>
    <w:rsid w:val="73493FA4"/>
    <w:rsid w:val="739119F1"/>
    <w:rsid w:val="739829F6"/>
    <w:rsid w:val="73C9344F"/>
    <w:rsid w:val="73EC6624"/>
    <w:rsid w:val="740D32B5"/>
    <w:rsid w:val="742C73A7"/>
    <w:rsid w:val="745D771F"/>
    <w:rsid w:val="74612B66"/>
    <w:rsid w:val="74A41E25"/>
    <w:rsid w:val="751D5853"/>
    <w:rsid w:val="751E6016"/>
    <w:rsid w:val="75227D41"/>
    <w:rsid w:val="75666269"/>
    <w:rsid w:val="75810A35"/>
    <w:rsid w:val="75852EB8"/>
    <w:rsid w:val="758D6EB1"/>
    <w:rsid w:val="76811E83"/>
    <w:rsid w:val="769F07F2"/>
    <w:rsid w:val="76A53D3A"/>
    <w:rsid w:val="76D518CE"/>
    <w:rsid w:val="770B5AA6"/>
    <w:rsid w:val="773959F8"/>
    <w:rsid w:val="773D67BB"/>
    <w:rsid w:val="779A6C51"/>
    <w:rsid w:val="77A92D0A"/>
    <w:rsid w:val="77AA22F9"/>
    <w:rsid w:val="78165246"/>
    <w:rsid w:val="787663E2"/>
    <w:rsid w:val="787E5528"/>
    <w:rsid w:val="78A4684A"/>
    <w:rsid w:val="78E97583"/>
    <w:rsid w:val="79034B6F"/>
    <w:rsid w:val="7971112A"/>
    <w:rsid w:val="797D7538"/>
    <w:rsid w:val="798E57EB"/>
    <w:rsid w:val="79E01C10"/>
    <w:rsid w:val="7A3507F6"/>
    <w:rsid w:val="7A351927"/>
    <w:rsid w:val="7A432F17"/>
    <w:rsid w:val="7A52091D"/>
    <w:rsid w:val="7A5B6727"/>
    <w:rsid w:val="7AAB489A"/>
    <w:rsid w:val="7AC073CB"/>
    <w:rsid w:val="7AFD7566"/>
    <w:rsid w:val="7B3342CD"/>
    <w:rsid w:val="7B370338"/>
    <w:rsid w:val="7CF82DB6"/>
    <w:rsid w:val="7D0A5F6A"/>
    <w:rsid w:val="7D0E4A27"/>
    <w:rsid w:val="7D404DF9"/>
    <w:rsid w:val="7D576DC2"/>
    <w:rsid w:val="7E0D38A0"/>
    <w:rsid w:val="7EC9775F"/>
    <w:rsid w:val="7F0A1332"/>
    <w:rsid w:val="7F1B7214"/>
    <w:rsid w:val="7F50145F"/>
    <w:rsid w:val="7F750AD5"/>
    <w:rsid w:val="7F8A3392"/>
    <w:rsid w:val="7F904007"/>
    <w:rsid w:val="7F967F89"/>
    <w:rsid w:val="7F9969BB"/>
    <w:rsid w:val="7FC429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5"/>
    <w:next w:val="1"/>
    <w:link w:val="78"/>
    <w:qFormat/>
    <w:uiPriority w:val="98"/>
    <w:pPr>
      <w:keepNext/>
      <w:keepLines/>
      <w:spacing w:before="340" w:after="330" w:line="578" w:lineRule="auto"/>
    </w:pPr>
    <w:rPr>
      <w:rFonts w:ascii="Times New Roman"/>
      <w:b w:val="0"/>
      <w:bCs w:val="0"/>
      <w:kern w:val="44"/>
      <w:sz w:val="44"/>
      <w:szCs w:val="44"/>
    </w:rPr>
  </w:style>
  <w:style w:type="paragraph" w:styleId="6">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7">
    <w:name w:val="heading 3"/>
    <w:basedOn w:val="1"/>
    <w:next w:val="1"/>
    <w:unhideWhenUsed/>
    <w:qFormat/>
    <w:uiPriority w:val="9"/>
    <w:pPr>
      <w:keepNext/>
      <w:keepLines/>
      <w:spacing w:before="260" w:after="260" w:line="416" w:lineRule="auto"/>
      <w:outlineLvl w:val="2"/>
    </w:pPr>
    <w:rPr>
      <w:b/>
      <w:bCs/>
      <w:sz w:val="28"/>
      <w:szCs w:val="32"/>
    </w:rPr>
  </w:style>
  <w:style w:type="paragraph" w:styleId="8">
    <w:name w:val="heading 4"/>
    <w:basedOn w:val="1"/>
    <w:next w:val="1"/>
    <w:unhideWhenUsed/>
    <w:qFormat/>
    <w:uiPriority w:val="0"/>
    <w:pPr>
      <w:keepNext/>
      <w:keepLines/>
      <w:numPr>
        <w:ilvl w:val="3"/>
        <w:numId w:val="1"/>
      </w:numPr>
      <w:adjustRightInd w:val="0"/>
      <w:spacing w:before="280" w:after="290" w:line="376" w:lineRule="atLeast"/>
      <w:textAlignment w:val="baseline"/>
      <w:outlineLvl w:val="3"/>
    </w:pPr>
    <w:rPr>
      <w:rFonts w:ascii="Arial" w:hAnsi="Arial" w:eastAsia="黑体"/>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semiHidden/>
    <w:qFormat/>
    <w:uiPriority w:val="0"/>
    <w:pPr>
      <w:ind w:firstLine="420" w:firstLineChars="100"/>
    </w:pPr>
    <w:rPr>
      <w:rFonts w:eastAsia="仿宋_GB2312"/>
      <w:sz w:val="28"/>
      <w:szCs w:val="28"/>
    </w:rPr>
  </w:style>
  <w:style w:type="paragraph" w:styleId="3">
    <w:name w:val="Body Text"/>
    <w:basedOn w:val="1"/>
    <w:qFormat/>
    <w:uiPriority w:val="1"/>
    <w:pPr>
      <w:spacing w:before="182"/>
      <w:ind w:left="720" w:hanging="361"/>
    </w:pPr>
    <w:rPr>
      <w:rFonts w:ascii="微软雅黑" w:hAnsi="微软雅黑" w:eastAsia="微软雅黑" w:cs="微软雅黑"/>
      <w:sz w:val="24"/>
      <w:lang w:val="zh-CN" w:bidi="zh-CN"/>
    </w:rPr>
  </w:style>
  <w:style w:type="paragraph" w:styleId="5">
    <w:name w:val="Title"/>
    <w:basedOn w:val="1"/>
    <w:next w:val="1"/>
    <w:link w:val="45"/>
    <w:qFormat/>
    <w:uiPriority w:val="0"/>
    <w:pPr>
      <w:spacing w:before="240" w:after="60"/>
      <w:ind w:left="425" w:hanging="425"/>
      <w:jc w:val="center"/>
      <w:outlineLvl w:val="0"/>
    </w:pPr>
    <w:rPr>
      <w:rFonts w:ascii="Arial" w:hAnsi="Arial" w:cs="Arial"/>
      <w:b/>
      <w:bCs/>
      <w:sz w:val="32"/>
      <w:szCs w:val="32"/>
    </w:rPr>
  </w:style>
  <w:style w:type="paragraph" w:styleId="9">
    <w:name w:val="Normal Indent"/>
    <w:basedOn w:val="1"/>
    <w:next w:val="8"/>
    <w:qFormat/>
    <w:uiPriority w:val="0"/>
    <w:pPr>
      <w:ind w:firstLine="420"/>
    </w:pPr>
    <w:rPr>
      <w:sz w:val="24"/>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qFormat/>
    <w:uiPriority w:val="0"/>
    <w:pPr>
      <w:jc w:val="left"/>
    </w:pPr>
  </w:style>
  <w:style w:type="paragraph" w:styleId="12">
    <w:name w:val="Body Text Indent"/>
    <w:basedOn w:val="1"/>
    <w:next w:val="13"/>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3">
    <w:name w:val="Body Text Indent 2"/>
    <w:basedOn w:val="1"/>
    <w:qFormat/>
    <w:uiPriority w:val="0"/>
    <w:pPr>
      <w:ind w:firstLine="480"/>
    </w:pPr>
    <w:rPr>
      <w:rFonts w:ascii="宋体" w:hAnsi="宋体"/>
      <w:sz w:val="30"/>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cstheme="minorBidi"/>
      <w:sz w:val="11"/>
      <w:szCs w:val="22"/>
    </w:rPr>
  </w:style>
  <w:style w:type="paragraph" w:styleId="16">
    <w:name w:val="Date"/>
    <w:basedOn w:val="1"/>
    <w:next w:val="1"/>
    <w:qFormat/>
    <w:uiPriority w:val="0"/>
    <w:pPr>
      <w:ind w:left="100" w:leftChars="2500"/>
    </w:pPr>
    <w:rPr>
      <w:szCs w:val="24"/>
    </w:rPr>
  </w:style>
  <w:style w:type="paragraph" w:styleId="17">
    <w:name w:val="endnote text"/>
    <w:basedOn w:val="1"/>
    <w:qFormat/>
    <w:uiPriority w:val="0"/>
    <w:pPr>
      <w:snapToGrid w:val="0"/>
      <w:jc w:val="left"/>
    </w:pPr>
  </w:style>
  <w:style w:type="paragraph" w:styleId="18">
    <w:name w:val="Balloon Text"/>
    <w:basedOn w:val="1"/>
    <w:link w:val="61"/>
    <w:qFormat/>
    <w:uiPriority w:val="0"/>
    <w:rPr>
      <w:sz w:val="18"/>
      <w:szCs w:val="18"/>
    </w:rPr>
  </w:style>
  <w:style w:type="paragraph" w:styleId="19">
    <w:name w:val="footer"/>
    <w:basedOn w:val="1"/>
    <w:next w:val="1"/>
    <w:qFormat/>
    <w:uiPriority w:val="0"/>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360" w:lineRule="auto"/>
      <w:ind w:firstLine="200" w:firstLineChars="200"/>
      <w:jc w:val="left"/>
    </w:pPr>
    <w:rPr>
      <w:b/>
      <w:bCs/>
      <w:caps/>
      <w:sz w:val="20"/>
    </w:r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23">
    <w:name w:val="footnote text"/>
    <w:basedOn w:val="1"/>
    <w:semiHidden/>
    <w:unhideWhenUsed/>
    <w:qFormat/>
    <w:uiPriority w:val="99"/>
    <w:pPr>
      <w:snapToGrid w:val="0"/>
      <w:jc w:val="left"/>
    </w:pPr>
    <w:rPr>
      <w:sz w:val="18"/>
      <w:szCs w:val="18"/>
    </w:rPr>
  </w:style>
  <w:style w:type="paragraph" w:styleId="24">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customStyle="1" w:styleId="25">
    <w:name w:val="目录 41"/>
    <w:next w:val="1"/>
    <w:qFormat/>
    <w:uiPriority w:val="0"/>
    <w:pPr>
      <w:wordWrap w:val="0"/>
      <w:ind w:left="1275"/>
      <w:jc w:val="both"/>
    </w:pPr>
    <w:rPr>
      <w:rFonts w:ascii="Calibri" w:hAnsi="Calibri" w:eastAsia="宋体" w:cs="宋体"/>
      <w:sz w:val="21"/>
      <w:lang w:val="en-US" w:eastAsia="zh-CN" w:bidi="ar-SA"/>
    </w:rPr>
  </w:style>
  <w:style w:type="paragraph" w:styleId="26">
    <w:name w:val="Body Text First Indent 2"/>
    <w:basedOn w:val="12"/>
    <w:next w:val="9"/>
    <w:qFormat/>
    <w:uiPriority w:val="0"/>
    <w:pPr>
      <w:ind w:firstLine="200" w:firstLineChars="200"/>
    </w:pPr>
  </w:style>
  <w:style w:type="table" w:styleId="28">
    <w:name w:val="Table Grid"/>
    <w:basedOn w:val="2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qFormat/>
    <w:uiPriority w:val="99"/>
    <w:rPr>
      <w:color w:val="0000FF"/>
      <w:u w:val="single"/>
    </w:rPr>
  </w:style>
  <w:style w:type="character" w:styleId="33">
    <w:name w:val="footnote reference"/>
    <w:basedOn w:val="29"/>
    <w:semiHidden/>
    <w:unhideWhenUsed/>
    <w:qFormat/>
    <w:uiPriority w:val="99"/>
    <w:rPr>
      <w:vertAlign w:val="superscript"/>
    </w:rPr>
  </w:style>
  <w:style w:type="character" w:styleId="34">
    <w:name w:val="HTML Sample"/>
    <w:basedOn w:val="29"/>
    <w:qFormat/>
    <w:uiPriority w:val="0"/>
    <w:rPr>
      <w:rFonts w:ascii="Courier New" w:hAnsi="Courier New"/>
    </w:rPr>
  </w:style>
  <w:style w:type="paragraph" w:customStyle="1" w:styleId="35">
    <w:name w:val="BodyText"/>
    <w:basedOn w:val="1"/>
    <w:qFormat/>
    <w:uiPriority w:val="0"/>
    <w:pPr>
      <w:textAlignment w:val="baseline"/>
    </w:pPr>
    <w:rPr>
      <w:rFonts w:ascii="宋体" w:hAnsi="宋体"/>
      <w:color w:val="0000FF"/>
      <w:sz w:val="24"/>
      <w:szCs w:val="24"/>
    </w:rPr>
  </w:style>
  <w:style w:type="paragraph" w:customStyle="1" w:styleId="36">
    <w:name w:val="_Style 1"/>
    <w:basedOn w:val="1"/>
    <w:qFormat/>
    <w:uiPriority w:val="0"/>
    <w:pPr>
      <w:ind w:firstLine="420" w:firstLineChars="200"/>
    </w:pPr>
    <w:rPr>
      <w:rFonts w:ascii="宋体"/>
      <w:kern w:val="0"/>
      <w:sz w:val="18"/>
      <w:szCs w:val="18"/>
    </w:rPr>
  </w:style>
  <w:style w:type="paragraph" w:customStyle="1" w:styleId="37">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9">
    <w:name w:val="Default Text"/>
    <w:link w:val="48"/>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1">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qFormat/>
    <w:uiPriority w:val="0"/>
    <w:pPr>
      <w:tabs>
        <w:tab w:val="left" w:pos="480"/>
      </w:tabs>
    </w:pPr>
  </w:style>
  <w:style w:type="paragraph" w:customStyle="1" w:styleId="44">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9"/>
    <w:link w:val="5"/>
    <w:qFormat/>
    <w:uiPriority w:val="0"/>
    <w:rPr>
      <w:rFonts w:ascii="Arial" w:hAnsi="Arial" w:cs="Arial"/>
      <w:b/>
      <w:bCs/>
      <w:sz w:val="32"/>
      <w:szCs w:val="32"/>
    </w:rPr>
  </w:style>
  <w:style w:type="character" w:customStyle="1" w:styleId="46">
    <w:name w:val="7）页眉页脚"/>
    <w:qFormat/>
    <w:uiPriority w:val="0"/>
    <w:rPr>
      <w:rFonts w:ascii="仿宋_GB2312" w:eastAsia="仿宋_GB2312"/>
      <w:b/>
      <w:i/>
      <w:sz w:val="18"/>
      <w:vertAlign w:val="baseline"/>
    </w:rPr>
  </w:style>
  <w:style w:type="paragraph" w:customStyle="1" w:styleId="47">
    <w:name w:val="Char"/>
    <w:basedOn w:val="1"/>
    <w:qFormat/>
    <w:uiPriority w:val="0"/>
    <w:rPr>
      <w:rFonts w:ascii="Tahoma" w:hAnsi="Tahoma" w:cs="仿宋_GB2312"/>
      <w:sz w:val="24"/>
      <w:szCs w:val="28"/>
    </w:rPr>
  </w:style>
  <w:style w:type="character" w:customStyle="1" w:styleId="48">
    <w:name w:val="Default Text Char"/>
    <w:link w:val="39"/>
    <w:qFormat/>
    <w:uiPriority w:val="0"/>
    <w:rPr>
      <w:rFonts w:asciiTheme="minorHAnsi" w:hAnsiTheme="minorHAnsi" w:eastAsiaTheme="minorEastAsia" w:cstheme="minorBidi"/>
      <w:color w:val="000000"/>
      <w:kern w:val="2"/>
      <w:sz w:val="24"/>
      <w:szCs w:val="22"/>
    </w:rPr>
  </w:style>
  <w:style w:type="paragraph" w:styleId="49">
    <w:name w:val="List Paragraph"/>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szCs w:val="24"/>
    </w:rPr>
  </w:style>
  <w:style w:type="paragraph" w:customStyle="1" w:styleId="51">
    <w:name w:val="普通(网站)1"/>
    <w:basedOn w:val="1"/>
    <w:qFormat/>
    <w:uiPriority w:val="0"/>
    <w:pPr>
      <w:spacing w:before="100" w:beforeAutospacing="1" w:after="100" w:afterAutospacing="1"/>
      <w:jc w:val="left"/>
    </w:pPr>
    <w:rPr>
      <w:kern w:val="0"/>
      <w:sz w:val="24"/>
    </w:rPr>
  </w:style>
  <w:style w:type="paragraph" w:customStyle="1" w:styleId="52">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qFormat/>
    <w:uiPriority w:val="0"/>
    <w:rPr>
      <w:rFonts w:ascii="Times New Roman" w:hAnsi="Times New Roman" w:eastAsia="宋体" w:cs="Times New Roman"/>
      <w:kern w:val="2"/>
      <w:sz w:val="21"/>
      <w:lang w:val="en-US" w:eastAsia="zh-CN" w:bidi="ar-SA"/>
    </w:rPr>
  </w:style>
  <w:style w:type="paragraph" w:customStyle="1" w:styleId="54">
    <w:name w:val="UserStyle_2"/>
    <w:basedOn w:val="1"/>
    <w:link w:val="53"/>
    <w:qFormat/>
    <w:uiPriority w:val="0"/>
    <w:pPr>
      <w:textAlignment w:val="baseline"/>
    </w:pPr>
    <w:rPr>
      <w:szCs w:val="24"/>
    </w:rPr>
  </w:style>
  <w:style w:type="paragraph" w:customStyle="1" w:styleId="55">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qFormat/>
    <w:uiPriority w:val="0"/>
    <w:pPr>
      <w:tabs>
        <w:tab w:val="left" w:pos="480"/>
      </w:tabs>
    </w:pPr>
    <w:rPr>
      <w:rFonts w:ascii="Times New Roman" w:hAnsi="Times New Roman"/>
      <w:b/>
    </w:rPr>
  </w:style>
  <w:style w:type="paragraph" w:customStyle="1" w:styleId="58">
    <w:name w:val="UserStyle_10"/>
    <w:basedOn w:val="1"/>
    <w:qFormat/>
    <w:uiPriority w:val="0"/>
    <w:pPr>
      <w:tabs>
        <w:tab w:val="left" w:pos="480"/>
      </w:tabs>
      <w:jc w:val="center"/>
      <w:textAlignment w:val="baseline"/>
    </w:pPr>
    <w:rPr>
      <w:rFonts w:ascii="宋体" w:hAnsi="Tms Rmn"/>
      <w:color w:val="000000"/>
      <w:kern w:val="0"/>
    </w:rPr>
  </w:style>
  <w:style w:type="paragraph" w:customStyle="1" w:styleId="59">
    <w:name w:val="_Style 3"/>
    <w:basedOn w:val="1"/>
    <w:qFormat/>
    <w:uiPriority w:val="0"/>
    <w:pPr>
      <w:ind w:firstLine="420" w:firstLineChars="200"/>
    </w:pPr>
    <w:rPr>
      <w:rFonts w:ascii="Calibri" w:hAnsi="Calibri"/>
      <w:szCs w:val="22"/>
    </w:rPr>
  </w:style>
  <w:style w:type="paragraph" w:customStyle="1" w:styleId="60">
    <w:name w:val="Default"/>
    <w:basedOn w:val="5"/>
    <w:next w:val="4"/>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9"/>
    <w:link w:val="18"/>
    <w:qFormat/>
    <w:uiPriority w:val="0"/>
    <w:rPr>
      <w:kern w:val="2"/>
      <w:sz w:val="18"/>
      <w:szCs w:val="18"/>
    </w:rPr>
  </w:style>
  <w:style w:type="paragraph" w:customStyle="1" w:styleId="62">
    <w:name w:val="Table Paragraph"/>
    <w:basedOn w:val="1"/>
    <w:qFormat/>
    <w:uiPriority w:val="1"/>
    <w:pPr>
      <w:spacing w:before="135"/>
      <w:ind w:left="106"/>
    </w:pPr>
    <w:rPr>
      <w:rFonts w:ascii="宋体" w:hAnsi="宋体" w:cs="宋体"/>
      <w:lang w:val="zh-CN" w:bidi="zh-CN"/>
    </w:rPr>
  </w:style>
  <w:style w:type="character" w:customStyle="1" w:styleId="63">
    <w:name w:val="font91"/>
    <w:basedOn w:val="29"/>
    <w:qFormat/>
    <w:uiPriority w:val="0"/>
    <w:rPr>
      <w:rFonts w:hint="eastAsia" w:ascii="微软雅黑" w:hAnsi="微软雅黑" w:eastAsia="微软雅黑" w:cs="微软雅黑"/>
      <w:color w:val="000000"/>
      <w:sz w:val="24"/>
      <w:szCs w:val="24"/>
      <w:u w:val="none"/>
    </w:rPr>
  </w:style>
  <w:style w:type="paragraph" w:customStyle="1" w:styleId="64">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semiHidden/>
    <w:unhideWhenUsed/>
    <w:qFormat/>
    <w:uiPriority w:val="0"/>
    <w:tblPr>
      <w:tblCellMar>
        <w:top w:w="0" w:type="dxa"/>
        <w:left w:w="0" w:type="dxa"/>
        <w:bottom w:w="0" w:type="dxa"/>
        <w:right w:w="0" w:type="dxa"/>
      </w:tblCellMar>
    </w:tblPr>
  </w:style>
  <w:style w:type="table" w:customStyle="1" w:styleId="66">
    <w:name w:val="浅色底纹1"/>
    <w:basedOn w:val="2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qFormat/>
    <w:uiPriority w:val="0"/>
    <w:rPr>
      <w:rFonts w:hint="default" w:ascii="仿宋_GB2312" w:eastAsia="仿宋_GB2312" w:cs="仿宋_GB2312"/>
      <w:color w:val="000000"/>
      <w:sz w:val="20"/>
      <w:szCs w:val="20"/>
      <w:u w:val="none"/>
    </w:rPr>
  </w:style>
  <w:style w:type="character" w:customStyle="1" w:styleId="68">
    <w:name w:val="font71"/>
    <w:qFormat/>
    <w:uiPriority w:val="0"/>
    <w:rPr>
      <w:rFonts w:hint="eastAsia" w:ascii="仿宋_GB2312" w:eastAsia="仿宋_GB2312" w:cs="仿宋_GB2312"/>
      <w:color w:val="000000"/>
      <w:sz w:val="20"/>
      <w:szCs w:val="20"/>
      <w:u w:val="none"/>
    </w:rPr>
  </w:style>
  <w:style w:type="paragraph" w:customStyle="1" w:styleId="69">
    <w:name w:val="表格文字"/>
    <w:basedOn w:val="70"/>
    <w:qFormat/>
    <w:uiPriority w:val="0"/>
    <w:pPr>
      <w:spacing w:before="25" w:after="25"/>
    </w:pPr>
    <w:rPr>
      <w:bCs/>
      <w:spacing w:val="10"/>
      <w:sz w:val="24"/>
      <w:szCs w:val="20"/>
    </w:rPr>
  </w:style>
  <w:style w:type="paragraph" w:customStyle="1" w:styleId="70">
    <w:name w:val="表格文字（两侧对齐）"/>
    <w:basedOn w:val="1"/>
    <w:qFormat/>
    <w:uiPriority w:val="0"/>
    <w:pPr>
      <w:snapToGrid w:val="0"/>
      <w:spacing w:line="240" w:lineRule="auto"/>
    </w:pPr>
    <w:rPr>
      <w:rFonts w:ascii="Calibri" w:hAnsi="Calibri" w:cs="Times New Roman"/>
      <w:kern w:val="0"/>
      <w:sz w:val="20"/>
    </w:rPr>
  </w:style>
  <w:style w:type="character" w:customStyle="1" w:styleId="71">
    <w:name w:val="fontstyle01"/>
    <w:basedOn w:val="29"/>
    <w:qFormat/>
    <w:uiPriority w:val="0"/>
    <w:rPr>
      <w:rFonts w:hint="eastAsia" w:ascii="宋体" w:hAnsi="宋体" w:eastAsia="宋体"/>
      <w:color w:val="000000"/>
      <w:sz w:val="20"/>
      <w:szCs w:val="20"/>
    </w:rPr>
  </w:style>
  <w:style w:type="paragraph" w:customStyle="1" w:styleId="72">
    <w:name w:val="Normal_30"/>
    <w:qFormat/>
    <w:uiPriority w:val="0"/>
    <w:rPr>
      <w:rFonts w:ascii="Times New Roman" w:hAnsi="Times New Roman" w:eastAsia="Times New Roman" w:cs="Times New Roman"/>
      <w:kern w:val="0"/>
      <w:sz w:val="24"/>
      <w:szCs w:val="24"/>
      <w:lang w:val="en-US" w:eastAsia="zh-CN" w:bidi="ar-SA"/>
    </w:rPr>
  </w:style>
  <w:style w:type="paragraph" w:customStyle="1" w:styleId="73">
    <w:name w:val="Table Text"/>
    <w:basedOn w:val="1"/>
    <w:semiHidden/>
    <w:qFormat/>
    <w:uiPriority w:val="0"/>
    <w:rPr>
      <w:rFonts w:ascii="宋体" w:hAnsi="宋体" w:eastAsia="宋体" w:cs="宋体"/>
      <w:sz w:val="20"/>
      <w:szCs w:val="20"/>
      <w:lang w:val="en-US" w:eastAsia="en-US" w:bidi="ar-SA"/>
    </w:rPr>
  </w:style>
  <w:style w:type="character" w:customStyle="1" w:styleId="74">
    <w:name w:val="case31"/>
    <w:qFormat/>
    <w:uiPriority w:val="0"/>
    <w:rPr>
      <w:rFonts w:ascii="ˎ̥" w:hAnsi="ˎ̥"/>
      <w:sz w:val="21"/>
      <w:szCs w:val="21"/>
    </w:rPr>
  </w:style>
  <w:style w:type="paragraph" w:customStyle="1" w:styleId="75">
    <w:name w:val="UserStyle_0"/>
    <w:basedOn w:val="1"/>
    <w:next w:val="76"/>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76">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character" w:customStyle="1" w:styleId="77">
    <w:name w:val="标题 3 Char"/>
    <w:qFormat/>
    <w:uiPriority w:val="0"/>
    <w:rPr>
      <w:rFonts w:eastAsia="宋体"/>
      <w:b/>
      <w:bCs/>
      <w:kern w:val="2"/>
      <w:sz w:val="32"/>
      <w:szCs w:val="32"/>
      <w:lang w:val="en-US" w:eastAsia="zh-CN" w:bidi="ar-SA"/>
    </w:rPr>
  </w:style>
  <w:style w:type="character" w:customStyle="1" w:styleId="78">
    <w:name w:val="标题 1 Char"/>
    <w:link w:val="4"/>
    <w:qFormat/>
    <w:uiPriority w:val="98"/>
    <w:rPr>
      <w:rFonts w:ascii="Times New Roman"/>
      <w:kern w:val="44"/>
      <w:sz w:val="44"/>
      <w:szCs w:val="44"/>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xl31"/>
    <w:basedOn w:val="1"/>
    <w:qFormat/>
    <w:uiPriority w:val="0"/>
    <w:pPr>
      <w:widowControl/>
      <w:spacing w:before="100" w:beforeAutospacing="1" w:after="100" w:afterAutospacing="1"/>
      <w:jc w:val="center"/>
    </w:pPr>
    <w:rPr>
      <w:b/>
      <w:bCs/>
      <w:kern w:val="0"/>
      <w:sz w:val="28"/>
      <w:szCs w:val="28"/>
    </w:rPr>
  </w:style>
  <w:style w:type="paragraph" w:customStyle="1" w:styleId="81">
    <w:name w:val="0正文"/>
    <w:qFormat/>
    <w:uiPriority w:val="0"/>
    <w:pPr>
      <w:widowControl w:val="0"/>
      <w:spacing w:line="360" w:lineRule="auto"/>
      <w:ind w:firstLine="720" w:firstLineChars="200"/>
    </w:pPr>
    <w:rPr>
      <w:rFonts w:ascii="Calibri" w:hAnsi="Calibri" w:eastAsia="宋体" w:cs="Calibri"/>
      <w:sz w:val="24"/>
      <w:szCs w:val="22"/>
      <w:lang w:val="en-US" w:eastAsia="zh-CN" w:bidi="ar-SA"/>
    </w:rPr>
  </w:style>
  <w:style w:type="paragraph" w:customStyle="1" w:styleId="82">
    <w:name w:val="null3"/>
    <w:hidden/>
    <w:qFormat/>
    <w:uiPriority w:val="0"/>
    <w:pPr>
      <w:spacing w:after="160" w:line="278" w:lineRule="auto"/>
    </w:pPr>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16749</Words>
  <Characters>18565</Characters>
  <Lines>1048</Lines>
  <Paragraphs>295</Paragraphs>
  <TotalTime>1</TotalTime>
  <ScaleCrop>false</ScaleCrop>
  <LinksUpToDate>false</LinksUpToDate>
  <CharactersWithSpaces>18980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泰海</cp:lastModifiedBy>
  <cp:lastPrinted>2020-10-12T03:36:00Z</cp:lastPrinted>
  <dcterms:modified xsi:type="dcterms:W3CDTF">2025-07-14T08:55:45Z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DE745FCCBD6545F3A73B53AC6D356495_13</vt:lpwstr>
  </property>
  <property fmtid="{D5CDD505-2E9C-101B-9397-08002B2CF9AE}" pid="4" name="KSOTemplateDocerSaveRecord">
    <vt:lpwstr>eyJoZGlkIjoiZWEwNmEzMDBkNmJlMjA2NmY1YzRiMjJkMzFhZDQ3MDQiLCJ1c2VySWQiOiIxMTQzNTA3MTA1In0=</vt:lpwstr>
  </property>
</Properties>
</file>