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4CB78">
      <w:pPr>
        <w:spacing w:line="660" w:lineRule="exact"/>
        <w:rPr>
          <w:rFonts w:hint="eastAsia" w:ascii="宋体" w:hAnsi="宋体" w:eastAsia="宋体" w:cs="宋体"/>
          <w:color w:val="auto"/>
          <w:sz w:val="24"/>
          <w:highlight w:val="none"/>
        </w:rPr>
      </w:pPr>
      <w:bookmarkStart w:id="0" w:name="_Toc183682338"/>
      <w:bookmarkStart w:id="1" w:name="_Toc217446030"/>
      <w:r>
        <w:rPr>
          <w:rFonts w:hint="eastAsia" w:ascii="宋体" w:hAnsi="宋体"/>
          <w:b/>
          <w:color w:val="auto"/>
          <w:sz w:val="28"/>
          <w:szCs w:val="28"/>
          <w:highlight w:val="none"/>
        </w:rPr>
        <w:t>政府采购项目</w:t>
      </w:r>
      <w:r>
        <w:rPr>
          <w:rFonts w:hint="eastAsia" w:ascii="宋体" w:hAnsi="宋体" w:eastAsia="宋体" w:cs="宋体"/>
          <w:b/>
          <w:color w:val="auto"/>
          <w:sz w:val="28"/>
          <w:szCs w:val="28"/>
          <w:highlight w:val="none"/>
        </w:rPr>
        <w:t xml:space="preserve"> </w:t>
      </w:r>
    </w:p>
    <w:p w14:paraId="1BA380F7">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采购项目编号：</w:t>
      </w:r>
      <w:r>
        <w:rPr>
          <w:rFonts w:hint="eastAsia" w:ascii="宋体" w:hAnsi="宋体" w:cs="宋体"/>
          <w:b w:val="0"/>
          <w:bCs/>
          <w:color w:val="auto"/>
          <w:sz w:val="28"/>
          <w:szCs w:val="28"/>
          <w:highlight w:val="none"/>
          <w:lang w:eastAsia="zh-CN"/>
        </w:rPr>
        <w:t>ZZQRMYY25-XD018-DY</w:t>
      </w:r>
    </w:p>
    <w:p w14:paraId="7170FAC7">
      <w:pPr>
        <w:jc w:val="center"/>
        <w:rPr>
          <w:rFonts w:hint="eastAsia" w:ascii="宋体" w:hAnsi="宋体" w:eastAsia="宋体" w:cs="宋体"/>
          <w:b/>
          <w:color w:val="auto"/>
          <w:sz w:val="52"/>
          <w:szCs w:val="52"/>
          <w:highlight w:val="none"/>
        </w:rPr>
      </w:pPr>
    </w:p>
    <w:p w14:paraId="1F2B429B">
      <w:pPr>
        <w:jc w:val="center"/>
        <w:rPr>
          <w:rFonts w:hint="eastAsia" w:ascii="宋体" w:hAnsi="宋体" w:eastAsia="宋体" w:cs="宋体"/>
          <w:b/>
          <w:color w:val="auto"/>
          <w:sz w:val="52"/>
          <w:szCs w:val="52"/>
          <w:highlight w:val="none"/>
        </w:rPr>
      </w:pPr>
    </w:p>
    <w:p w14:paraId="17CFD153">
      <w:pPr>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6"/>
          <w:szCs w:val="56"/>
          <w:highlight w:val="none"/>
          <w:lang w:eastAsia="zh-CN"/>
        </w:rPr>
        <w:t>新疆维吾尔自治区人民医院自治区临床重点专科项目（全科医疗科）国产多波段光谱治疗仪购置项目</w:t>
      </w:r>
    </w:p>
    <w:p w14:paraId="707AC0AA">
      <w:pPr>
        <w:rPr>
          <w:rFonts w:hint="eastAsia" w:ascii="宋体" w:hAnsi="宋体" w:eastAsia="宋体" w:cs="宋体"/>
          <w:color w:val="auto"/>
          <w:sz w:val="28"/>
          <w:szCs w:val="28"/>
          <w:highlight w:val="none"/>
        </w:rPr>
      </w:pPr>
    </w:p>
    <w:p w14:paraId="2342FC48">
      <w:pPr>
        <w:rPr>
          <w:rFonts w:hint="eastAsia" w:ascii="宋体" w:hAnsi="宋体" w:eastAsia="宋体" w:cs="宋体"/>
          <w:color w:val="auto"/>
          <w:sz w:val="28"/>
          <w:szCs w:val="28"/>
          <w:highlight w:val="none"/>
        </w:rPr>
      </w:pPr>
    </w:p>
    <w:p w14:paraId="6C9E05E9">
      <w:pPr>
        <w:pStyle w:val="14"/>
        <w:adjustRightInd w:val="0"/>
        <w:snapToGrid w:val="0"/>
        <w:spacing w:line="360" w:lineRule="auto"/>
        <w:jc w:val="both"/>
        <w:rPr>
          <w:rFonts w:hint="eastAsia" w:ascii="宋体" w:hAnsi="宋体" w:eastAsia="宋体" w:cs="宋体"/>
          <w:color w:val="auto"/>
          <w:sz w:val="72"/>
          <w:szCs w:val="72"/>
          <w:highlight w:val="none"/>
        </w:rPr>
      </w:pPr>
    </w:p>
    <w:p w14:paraId="0ADDAC6D">
      <w:pPr>
        <w:pStyle w:val="14"/>
        <w:adjustRightInd w:val="0"/>
        <w:snapToGrid w:val="0"/>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单一来源采购文件</w:t>
      </w:r>
    </w:p>
    <w:p w14:paraId="4F4FA674">
      <w:pPr>
        <w:pStyle w:val="14"/>
        <w:adjustRightInd w:val="0"/>
        <w:snapToGrid w:val="0"/>
        <w:spacing w:before="120" w:beforeLines="50" w:line="360" w:lineRule="auto"/>
        <w:rPr>
          <w:rFonts w:hint="eastAsia" w:ascii="宋体" w:hAnsi="宋体" w:eastAsia="宋体" w:cs="宋体"/>
          <w:b/>
          <w:color w:val="auto"/>
          <w:sz w:val="32"/>
          <w:szCs w:val="32"/>
          <w:highlight w:val="none"/>
        </w:rPr>
      </w:pPr>
    </w:p>
    <w:p w14:paraId="592CF937">
      <w:pPr>
        <w:pStyle w:val="14"/>
        <w:adjustRightInd w:val="0"/>
        <w:snapToGrid w:val="0"/>
        <w:spacing w:before="120" w:beforeLines="50" w:line="360" w:lineRule="auto"/>
        <w:rPr>
          <w:rFonts w:hint="eastAsia" w:ascii="宋体" w:hAnsi="宋体" w:eastAsia="宋体" w:cs="宋体"/>
          <w:b/>
          <w:color w:val="auto"/>
          <w:sz w:val="32"/>
          <w:szCs w:val="32"/>
          <w:highlight w:val="none"/>
        </w:rPr>
      </w:pPr>
    </w:p>
    <w:p w14:paraId="785557AE">
      <w:pPr>
        <w:pStyle w:val="14"/>
        <w:adjustRightInd w:val="0"/>
        <w:snapToGrid w:val="0"/>
        <w:spacing w:before="120" w:beforeLines="50" w:line="360" w:lineRule="auto"/>
        <w:rPr>
          <w:rFonts w:hint="eastAsia" w:ascii="宋体" w:hAnsi="宋体" w:eastAsia="宋体" w:cs="宋体"/>
          <w:b/>
          <w:color w:val="auto"/>
          <w:sz w:val="32"/>
          <w:szCs w:val="32"/>
          <w:highlight w:val="none"/>
        </w:rPr>
      </w:pPr>
    </w:p>
    <w:p w14:paraId="35186C34">
      <w:pPr>
        <w:pStyle w:val="14"/>
        <w:adjustRightInd w:val="0"/>
        <w:snapToGrid w:val="0"/>
        <w:spacing w:line="360" w:lineRule="auto"/>
        <w:ind w:firstLine="1940" w:firstLineChars="69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   购   人：</w:t>
      </w:r>
      <w:r>
        <w:rPr>
          <w:rFonts w:hint="eastAsia" w:hAnsi="宋体"/>
          <w:b/>
          <w:bCs w:val="0"/>
          <w:color w:val="auto"/>
          <w:sz w:val="28"/>
          <w:szCs w:val="28"/>
          <w:highlight w:val="none"/>
        </w:rPr>
        <w:t>新疆维吾尔自治区人民医院</w:t>
      </w:r>
    </w:p>
    <w:p w14:paraId="1EB919E4">
      <w:pPr>
        <w:pStyle w:val="14"/>
        <w:adjustRightInd w:val="0"/>
        <w:snapToGrid w:val="0"/>
        <w:spacing w:line="360" w:lineRule="auto"/>
        <w:ind w:firstLine="1940" w:firstLineChars="69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采购代理机构:</w:t>
      </w:r>
      <w:r>
        <w:rPr>
          <w:rFonts w:hint="eastAsia" w:hAnsi="宋体"/>
          <w:b/>
          <w:bCs w:val="0"/>
          <w:color w:val="auto"/>
          <w:sz w:val="28"/>
          <w:szCs w:val="28"/>
          <w:highlight w:val="none"/>
        </w:rPr>
        <w:t>新疆信达宏业电子商务有限公司</w:t>
      </w:r>
    </w:p>
    <w:p w14:paraId="11B07515">
      <w:pPr>
        <w:spacing w:line="360" w:lineRule="auto"/>
        <w:ind w:firstLine="1968" w:firstLineChars="700"/>
        <w:jc w:val="both"/>
        <w:rPr>
          <w:rFonts w:hint="eastAsia" w:ascii="黑体" w:eastAsia="黑体"/>
          <w:b/>
          <w:bCs w:val="0"/>
          <w:color w:val="auto"/>
          <w:sz w:val="28"/>
          <w:szCs w:val="28"/>
          <w:highlight w:val="none"/>
          <w:lang w:val="zh-CN"/>
        </w:rPr>
      </w:pPr>
      <w:r>
        <w:rPr>
          <w:rFonts w:hint="eastAsia" w:hAnsi="宋体"/>
          <w:b/>
          <w:bCs w:val="0"/>
          <w:color w:val="auto"/>
          <w:sz w:val="28"/>
          <w:szCs w:val="28"/>
          <w:highlight w:val="none"/>
          <w:lang w:val="en-US" w:eastAsia="zh-CN"/>
        </w:rPr>
        <w:t>日期：</w:t>
      </w:r>
      <w:r>
        <w:rPr>
          <w:rFonts w:hint="eastAsia" w:hAnsi="宋体"/>
          <w:b/>
          <w:bCs w:val="0"/>
          <w:color w:val="auto"/>
          <w:sz w:val="28"/>
          <w:szCs w:val="28"/>
          <w:highlight w:val="none"/>
          <w:lang w:val="zh-CN"/>
        </w:rPr>
        <w:t>202</w:t>
      </w:r>
      <w:r>
        <w:rPr>
          <w:rFonts w:hint="eastAsia" w:hAnsi="宋体"/>
          <w:b/>
          <w:bCs w:val="0"/>
          <w:color w:val="auto"/>
          <w:sz w:val="28"/>
          <w:szCs w:val="28"/>
          <w:highlight w:val="none"/>
          <w:lang w:val="en-US" w:eastAsia="zh-CN"/>
        </w:rPr>
        <w:t>5</w:t>
      </w:r>
      <w:r>
        <w:rPr>
          <w:rFonts w:hint="eastAsia"/>
          <w:b/>
          <w:bCs w:val="0"/>
          <w:color w:val="auto"/>
          <w:sz w:val="28"/>
          <w:szCs w:val="28"/>
          <w:highlight w:val="none"/>
          <w:lang w:val="zh-CN"/>
        </w:rPr>
        <w:t xml:space="preserve">年 </w:t>
      </w:r>
      <w:r>
        <w:rPr>
          <w:rFonts w:hint="eastAsia"/>
          <w:b/>
          <w:bCs w:val="0"/>
          <w:color w:val="auto"/>
          <w:sz w:val="28"/>
          <w:szCs w:val="28"/>
          <w:highlight w:val="none"/>
          <w:lang w:val="en-US" w:eastAsia="zh-CN"/>
        </w:rPr>
        <w:t>06</w:t>
      </w:r>
      <w:r>
        <w:rPr>
          <w:rFonts w:hint="eastAsia"/>
          <w:b/>
          <w:bCs w:val="0"/>
          <w:color w:val="auto"/>
          <w:sz w:val="28"/>
          <w:szCs w:val="28"/>
          <w:highlight w:val="none"/>
          <w:lang w:val="zh-CN"/>
        </w:rPr>
        <w:t xml:space="preserve"> 月</w:t>
      </w:r>
    </w:p>
    <w:p w14:paraId="408CF06E">
      <w:pPr>
        <w:spacing w:line="360" w:lineRule="auto"/>
        <w:jc w:val="both"/>
        <w:rPr>
          <w:rFonts w:hint="eastAsia" w:ascii="宋体" w:hAnsi="宋体" w:eastAsia="宋体" w:cs="宋体"/>
          <w:bCs/>
          <w:color w:val="auto"/>
          <w:sz w:val="44"/>
          <w:szCs w:val="44"/>
          <w:highlight w:val="none"/>
          <w:lang w:val="zh-CN"/>
        </w:rPr>
      </w:pPr>
    </w:p>
    <w:p w14:paraId="445693F6">
      <w:pPr>
        <w:spacing w:line="360" w:lineRule="auto"/>
        <w:ind w:firstLine="202" w:firstLineChars="46"/>
        <w:jc w:val="center"/>
        <w:rPr>
          <w:rFonts w:hint="eastAsia" w:ascii="宋体" w:hAnsi="宋体" w:eastAsia="宋体" w:cs="宋体"/>
          <w:bCs/>
          <w:color w:val="auto"/>
          <w:sz w:val="44"/>
          <w:szCs w:val="44"/>
          <w:highlight w:val="none"/>
          <w:lang w:val="zh-CN"/>
        </w:rPr>
      </w:pPr>
    </w:p>
    <w:p w14:paraId="7DF2C2B9">
      <w:pPr>
        <w:spacing w:line="360" w:lineRule="auto"/>
        <w:ind w:firstLine="202" w:firstLineChars="46"/>
        <w:jc w:val="center"/>
        <w:rPr>
          <w:rFonts w:hint="eastAsia" w:ascii="宋体" w:hAnsi="宋体" w:eastAsia="宋体" w:cs="宋体"/>
          <w:bCs/>
          <w:color w:val="auto"/>
          <w:sz w:val="44"/>
          <w:szCs w:val="44"/>
          <w:highlight w:val="none"/>
          <w:lang w:val="zh-CN"/>
        </w:rPr>
        <w:sectPr>
          <w:headerReference r:id="rId3" w:type="default"/>
          <w:footerReference r:id="rId4" w:type="default"/>
          <w:pgSz w:w="11907" w:h="16840"/>
          <w:pgMar w:top="1440" w:right="1474" w:bottom="1440" w:left="1474" w:header="851" w:footer="992" w:gutter="0"/>
          <w:pgBorders w:offsetFrom="page">
            <w:top w:val="none" w:sz="0" w:space="0"/>
            <w:left w:val="none" w:sz="0" w:space="0"/>
            <w:bottom w:val="none" w:sz="0" w:space="0"/>
            <w:right w:val="none" w:sz="0" w:space="0"/>
          </w:pgBorders>
          <w:pgNumType w:start="3"/>
          <w:cols w:space="720" w:num="1"/>
          <w:titlePg/>
        </w:sectPr>
      </w:pPr>
    </w:p>
    <w:p w14:paraId="0F500CD5">
      <w:pPr>
        <w:spacing w:line="360" w:lineRule="auto"/>
        <w:ind w:firstLine="202" w:firstLineChars="46"/>
        <w:jc w:val="center"/>
        <w:rPr>
          <w:rFonts w:hint="eastAsia" w:ascii="宋体" w:hAnsi="宋体" w:eastAsia="宋体" w:cs="宋体"/>
          <w:bCs/>
          <w:color w:val="auto"/>
          <w:sz w:val="44"/>
          <w:szCs w:val="44"/>
          <w:highlight w:val="none"/>
          <w:lang w:val="zh-CN"/>
        </w:rPr>
      </w:pPr>
    </w:p>
    <w:p w14:paraId="6B1E1504">
      <w:pPr>
        <w:spacing w:line="360" w:lineRule="auto"/>
        <w:ind w:firstLine="202" w:firstLineChars="46"/>
        <w:jc w:val="center"/>
        <w:rPr>
          <w:rFonts w:hint="eastAsia" w:ascii="宋体" w:hAnsi="宋体" w:eastAsia="宋体" w:cs="宋体"/>
          <w:bCs/>
          <w:color w:val="auto"/>
          <w:sz w:val="44"/>
          <w:szCs w:val="44"/>
          <w:highlight w:val="none"/>
          <w:lang w:val="zh-CN"/>
        </w:rPr>
      </w:pPr>
      <w:r>
        <w:rPr>
          <w:rFonts w:hint="eastAsia" w:ascii="宋体" w:hAnsi="宋体" w:eastAsia="宋体" w:cs="宋体"/>
          <w:bCs/>
          <w:color w:val="auto"/>
          <w:sz w:val="44"/>
          <w:szCs w:val="44"/>
          <w:highlight w:val="none"/>
          <w:lang w:val="zh-CN"/>
        </w:rPr>
        <w:t>温馨提示</w:t>
      </w:r>
    </w:p>
    <w:p w14:paraId="614834A5">
      <w:pPr>
        <w:spacing w:before="120" w:beforeLines="50" w:line="360" w:lineRule="auto"/>
        <w:ind w:firstLine="465" w:firstLineChars="194"/>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潜在供应商在获取单一来源采购文件后，请认真仔细阅读所有条款，特别注意实质性响应要求及粗体部分，如需询问，请及时来电咨询，电话：</w:t>
      </w:r>
      <w:r>
        <w:rPr>
          <w:rFonts w:hint="eastAsia" w:ascii="宋体" w:hAnsi="宋体" w:eastAsia="宋体" w:cs="宋体"/>
          <w:bCs/>
          <w:color w:val="auto"/>
          <w:sz w:val="24"/>
          <w:highlight w:val="none"/>
          <w:lang w:val="en-US" w:eastAsia="zh-CN"/>
        </w:rPr>
        <w:t>0991-3858322   0991-3858362</w:t>
      </w:r>
      <w:r>
        <w:rPr>
          <w:rFonts w:hint="eastAsia" w:ascii="宋体" w:hAnsi="宋体" w:eastAsia="宋体" w:cs="宋体"/>
          <w:bCs/>
          <w:color w:val="auto"/>
          <w:sz w:val="24"/>
          <w:highlight w:val="none"/>
          <w:lang w:val="zh-CN"/>
        </w:rPr>
        <w:t>。</w:t>
      </w:r>
    </w:p>
    <w:p w14:paraId="57477D92">
      <w:pPr>
        <w:widowControl/>
        <w:spacing w:line="540" w:lineRule="exact"/>
        <w:ind w:right="-197" w:rightChars="-94"/>
        <w:jc w:val="left"/>
        <w:rPr>
          <w:rFonts w:hint="eastAsia" w:ascii="宋体" w:hAnsi="宋体" w:eastAsia="宋体" w:cs="宋体"/>
          <w:color w:val="auto"/>
          <w:sz w:val="28"/>
          <w:szCs w:val="28"/>
          <w:highlight w:val="none"/>
          <w:shd w:val="clear" w:color="auto" w:fill="FCFCFC"/>
        </w:rPr>
      </w:pPr>
    </w:p>
    <w:p w14:paraId="6864D6DE">
      <w:pPr>
        <w:spacing w:line="360" w:lineRule="auto"/>
        <w:rPr>
          <w:rFonts w:hint="eastAsia" w:ascii="黑体" w:hAnsi="宋体" w:eastAsia="黑体"/>
          <w:bCs/>
          <w:color w:val="auto"/>
          <w:sz w:val="30"/>
          <w:szCs w:val="30"/>
          <w:highlight w:val="none"/>
          <w:lang w:val="zh-CN"/>
        </w:rPr>
      </w:pPr>
      <w:r>
        <w:rPr>
          <w:rFonts w:hint="eastAsia" w:ascii="宋体" w:hAnsi="宋体" w:eastAsia="宋体" w:cs="宋体"/>
          <w:b/>
          <w:bCs/>
          <w:color w:val="auto"/>
          <w:sz w:val="30"/>
          <w:szCs w:val="30"/>
          <w:highlight w:val="none"/>
          <w:lang w:val="zh-CN"/>
        </w:rPr>
        <w:t xml:space="preserve">      </w:t>
      </w:r>
      <w:r>
        <w:rPr>
          <w:rFonts w:hint="eastAsia" w:ascii="宋体" w:hAnsi="宋体"/>
          <w:bCs/>
          <w:color w:val="auto"/>
          <w:sz w:val="30"/>
          <w:szCs w:val="30"/>
          <w:highlight w:val="none"/>
          <w:lang w:val="zh-CN"/>
        </w:rPr>
        <w:t xml:space="preserve"> </w:t>
      </w:r>
      <w:r>
        <w:rPr>
          <w:rFonts w:hint="eastAsia" w:ascii="黑体" w:hAnsi="宋体" w:eastAsia="黑体"/>
          <w:bCs/>
          <w:color w:val="auto"/>
          <w:sz w:val="30"/>
          <w:szCs w:val="30"/>
          <w:highlight w:val="none"/>
          <w:lang w:val="zh-CN"/>
        </w:rPr>
        <w:t>请将谈判保证金汇至下列指定账户：</w:t>
      </w:r>
    </w:p>
    <w:p w14:paraId="241B86BB">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04C50C71">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0332080D">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1D8B2D64">
      <w:pPr>
        <w:widowControl/>
        <w:spacing w:line="540" w:lineRule="exact"/>
        <w:ind w:right="-197" w:rightChars="-94" w:firstLine="555"/>
        <w:jc w:val="left"/>
        <w:rPr>
          <w:rFonts w:hint="eastAsia" w:ascii="楷体" w:hAnsi="楷体" w:eastAsia="楷体"/>
          <w:color w:val="auto"/>
          <w:szCs w:val="21"/>
          <w:highlight w:val="none"/>
          <w:shd w:val="clear" w:color="auto" w:fill="FCFCFC"/>
        </w:rPr>
      </w:pPr>
    </w:p>
    <w:p w14:paraId="616B8CAE">
      <w:pPr>
        <w:widowControl/>
        <w:spacing w:line="540" w:lineRule="exact"/>
        <w:ind w:right="-197" w:rightChars="-94" w:firstLine="555"/>
        <w:jc w:val="left"/>
        <w:rPr>
          <w:rFonts w:hint="eastAsia" w:ascii="宋体" w:hAnsi="宋体"/>
          <w:color w:val="auto"/>
          <w:sz w:val="28"/>
          <w:szCs w:val="28"/>
          <w:highlight w:val="none"/>
          <w:shd w:val="clear" w:color="auto" w:fill="FCFCFC"/>
        </w:rPr>
      </w:pPr>
    </w:p>
    <w:p w14:paraId="0892F86B">
      <w:pPr>
        <w:spacing w:line="360" w:lineRule="auto"/>
        <w:rPr>
          <w:rFonts w:hint="eastAsia" w:ascii="黑体" w:hAnsi="宋体" w:eastAsia="黑体"/>
          <w:bCs/>
          <w:color w:val="auto"/>
          <w:sz w:val="30"/>
          <w:szCs w:val="30"/>
          <w:highlight w:val="none"/>
          <w:lang w:val="zh-CN"/>
        </w:rPr>
      </w:pPr>
      <w:r>
        <w:rPr>
          <w:rFonts w:hint="eastAsia" w:ascii="宋体" w:hAnsi="宋体"/>
          <w:b/>
          <w:bCs/>
          <w:color w:val="auto"/>
          <w:sz w:val="30"/>
          <w:szCs w:val="30"/>
          <w:highlight w:val="none"/>
          <w:lang w:val="zh-CN"/>
        </w:rPr>
        <w:t xml:space="preserve">      </w:t>
      </w:r>
      <w:r>
        <w:rPr>
          <w:rFonts w:hint="eastAsia" w:ascii="黑体" w:hAnsi="宋体" w:eastAsia="黑体"/>
          <w:bCs/>
          <w:color w:val="auto"/>
          <w:sz w:val="30"/>
          <w:szCs w:val="30"/>
          <w:highlight w:val="none"/>
          <w:lang w:val="zh-CN"/>
        </w:rPr>
        <w:t>请将招标代理服务费汇至下列指定账户：</w:t>
      </w:r>
    </w:p>
    <w:p w14:paraId="1C07270F">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61C94974">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24265EE5">
      <w:pPr>
        <w:widowControl/>
        <w:spacing w:line="540" w:lineRule="exact"/>
        <w:ind w:right="-197" w:rightChars="-94" w:firstLine="1155" w:firstLineChars="550"/>
        <w:jc w:val="left"/>
        <w:rPr>
          <w:rFonts w:hint="eastAsia" w:ascii="宋体" w:hAnsi="宋体" w:eastAsia="宋体" w:cs="宋体"/>
          <w:b/>
          <w:bCs/>
          <w:color w:val="auto"/>
          <w:szCs w:val="28"/>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041B7519">
      <w:pPr>
        <w:widowControl/>
        <w:spacing w:line="540" w:lineRule="exact"/>
        <w:ind w:right="-197" w:rightChars="-94" w:firstLine="945" w:firstLineChars="450"/>
        <w:jc w:val="left"/>
        <w:rPr>
          <w:rFonts w:hint="eastAsia" w:ascii="宋体" w:hAnsi="宋体" w:eastAsia="宋体" w:cs="宋体"/>
          <w:color w:val="auto"/>
          <w:highlight w:val="none"/>
        </w:rPr>
      </w:pPr>
    </w:p>
    <w:p w14:paraId="42D0874D">
      <w:pPr>
        <w:pStyle w:val="4"/>
        <w:spacing w:line="360" w:lineRule="auto"/>
        <w:ind w:firstLine="0"/>
        <w:rPr>
          <w:rFonts w:hint="eastAsia" w:ascii="宋体" w:hAnsi="宋体" w:eastAsia="宋体" w:cs="宋体"/>
          <w:b/>
          <w:color w:val="auto"/>
          <w:kern w:val="44"/>
          <w:szCs w:val="21"/>
          <w:highlight w:val="none"/>
        </w:rPr>
      </w:pPr>
    </w:p>
    <w:p w14:paraId="3130B419">
      <w:pPr>
        <w:pStyle w:val="3"/>
        <w:spacing w:before="0" w:after="480" w:afterLines="200" w:line="240" w:lineRule="auto"/>
        <w:jc w:val="center"/>
        <w:rPr>
          <w:rFonts w:hint="eastAsia" w:ascii="黑体" w:hAnsi="宋体"/>
          <w:b w:val="0"/>
          <w:bCs/>
          <w:color w:val="auto"/>
          <w:sz w:val="44"/>
          <w:szCs w:val="44"/>
          <w:highlight w:val="none"/>
        </w:rPr>
        <w:sectPr>
          <w:footerReference r:id="rId6" w:type="first"/>
          <w:footerReference r:id="rId5" w:type="default"/>
          <w:pgSz w:w="11907" w:h="16840"/>
          <w:pgMar w:top="1440" w:right="1474" w:bottom="1440" w:left="1474" w:header="851" w:footer="992" w:gutter="0"/>
          <w:pgBorders w:offsetFrom="page">
            <w:top w:val="none" w:sz="0" w:space="0"/>
            <w:left w:val="none" w:sz="0" w:space="0"/>
            <w:bottom w:val="none" w:sz="0" w:space="0"/>
            <w:right w:val="none" w:sz="0" w:space="0"/>
          </w:pgBorders>
          <w:pgNumType w:fmt="decimal" w:start="1"/>
          <w:cols w:space="720" w:num="1"/>
          <w:titlePg/>
        </w:sectPr>
      </w:pPr>
    </w:p>
    <w:p w14:paraId="69D3C939">
      <w:pPr>
        <w:pStyle w:val="3"/>
        <w:spacing w:before="0" w:after="480" w:afterLines="200" w:line="240" w:lineRule="auto"/>
        <w:jc w:val="center"/>
        <w:rPr>
          <w:rFonts w:hint="eastAsia" w:ascii="黑体" w:hAnsi="宋体"/>
          <w:b w:val="0"/>
          <w:bCs/>
          <w:color w:val="auto"/>
          <w:sz w:val="44"/>
          <w:szCs w:val="44"/>
          <w:highlight w:val="none"/>
        </w:rPr>
      </w:pPr>
    </w:p>
    <w:p w14:paraId="47CDA153">
      <w:pPr>
        <w:pStyle w:val="3"/>
        <w:spacing w:before="0" w:after="480" w:afterLines="200" w:line="240" w:lineRule="auto"/>
        <w:jc w:val="center"/>
        <w:rPr>
          <w:rFonts w:ascii="黑体" w:hAnsi="宋体"/>
          <w:b w:val="0"/>
          <w:bCs/>
          <w:color w:val="auto"/>
          <w:sz w:val="44"/>
          <w:szCs w:val="44"/>
          <w:highlight w:val="none"/>
        </w:rPr>
      </w:pPr>
      <w:r>
        <w:rPr>
          <w:rFonts w:hint="eastAsia" w:ascii="黑体" w:hAnsi="宋体"/>
          <w:b w:val="0"/>
          <w:bCs/>
          <w:color w:val="auto"/>
          <w:sz w:val="44"/>
          <w:szCs w:val="44"/>
          <w:highlight w:val="none"/>
        </w:rPr>
        <w:t>目    录</w:t>
      </w:r>
    </w:p>
    <w:p w14:paraId="55F8F8B0">
      <w:pPr>
        <w:pStyle w:val="3"/>
        <w:spacing w:before="0" w:after="0" w:line="360" w:lineRule="auto"/>
        <w:rPr>
          <w:rFonts w:ascii="宋体" w:hAnsi="宋体" w:eastAsia="宋体"/>
          <w:bCs/>
          <w:color w:val="auto"/>
          <w:sz w:val="21"/>
          <w:szCs w:val="21"/>
          <w:highlight w:val="none"/>
        </w:rPr>
      </w:pPr>
      <w:r>
        <w:rPr>
          <w:rFonts w:hint="eastAsia" w:ascii="宋体" w:hAnsi="宋体" w:eastAsia="宋体"/>
          <w:b w:val="0"/>
          <w:bCs/>
          <w:color w:val="auto"/>
          <w:sz w:val="21"/>
          <w:szCs w:val="21"/>
          <w:highlight w:val="none"/>
        </w:rPr>
        <w:t>第一章  单一来源采购邀请书………………………………… …………………………………4</w:t>
      </w:r>
    </w:p>
    <w:p w14:paraId="53223E5B">
      <w:pPr>
        <w:pStyle w:val="3"/>
        <w:spacing w:before="0" w:after="0" w:line="360" w:lineRule="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第二章  谈判须知 …………………………………………………………………………………</w:t>
      </w:r>
      <w:r>
        <w:rPr>
          <w:rFonts w:hint="eastAsia" w:ascii="宋体" w:hAnsi="宋体" w:eastAsia="宋体"/>
          <w:b w:val="0"/>
          <w:bCs/>
          <w:color w:val="auto"/>
          <w:sz w:val="21"/>
          <w:szCs w:val="21"/>
          <w:highlight w:val="none"/>
          <w:lang w:val="en-US" w:eastAsia="zh-CN"/>
        </w:rPr>
        <w:t>7</w:t>
      </w:r>
    </w:p>
    <w:p w14:paraId="532C52E9">
      <w:pPr>
        <w:pStyle w:val="3"/>
        <w:spacing w:before="0" w:after="0" w:line="360" w:lineRule="auto"/>
        <w:ind w:firstLine="840" w:firstLineChars="400"/>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1.总则 ……………………………………………………………………………………10</w:t>
      </w:r>
    </w:p>
    <w:p w14:paraId="701CF266">
      <w:pPr>
        <w:pStyle w:val="3"/>
        <w:spacing w:before="0" w:after="0" w:line="360" w:lineRule="auto"/>
        <w:ind w:firstLine="840" w:firstLineChars="4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2.单一来源采购文件 ……………………………………………………………………1</w:t>
      </w:r>
      <w:r>
        <w:rPr>
          <w:rFonts w:hint="eastAsia" w:ascii="宋体" w:hAnsi="宋体" w:eastAsia="宋体"/>
          <w:b w:val="0"/>
          <w:bCs/>
          <w:color w:val="auto"/>
          <w:sz w:val="21"/>
          <w:szCs w:val="21"/>
          <w:highlight w:val="none"/>
          <w:lang w:val="en-US" w:eastAsia="zh-CN"/>
        </w:rPr>
        <w:t>4</w:t>
      </w:r>
    </w:p>
    <w:p w14:paraId="21D6AEE9">
      <w:pPr>
        <w:pStyle w:val="3"/>
        <w:spacing w:before="0" w:after="0" w:line="360" w:lineRule="auto"/>
        <w:ind w:firstLine="840" w:firstLineChars="4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3.单一来源响应文件 ……………………………………………………………………1</w:t>
      </w:r>
      <w:r>
        <w:rPr>
          <w:rFonts w:hint="eastAsia" w:ascii="宋体" w:hAnsi="宋体" w:eastAsia="宋体"/>
          <w:b w:val="0"/>
          <w:bCs/>
          <w:color w:val="auto"/>
          <w:sz w:val="21"/>
          <w:szCs w:val="21"/>
          <w:highlight w:val="none"/>
          <w:lang w:val="en-US" w:eastAsia="zh-CN"/>
        </w:rPr>
        <w:t>5</w:t>
      </w:r>
    </w:p>
    <w:p w14:paraId="1F390FAF">
      <w:pPr>
        <w:pStyle w:val="3"/>
        <w:spacing w:before="0" w:after="0" w:line="360" w:lineRule="auto"/>
        <w:ind w:firstLine="840" w:firstLineChars="4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4.响应文件的递交 ………………………………………………………………………1</w:t>
      </w:r>
      <w:r>
        <w:rPr>
          <w:rFonts w:hint="eastAsia" w:ascii="宋体" w:hAnsi="宋体" w:eastAsia="宋体"/>
          <w:b w:val="0"/>
          <w:bCs/>
          <w:color w:val="auto"/>
          <w:sz w:val="21"/>
          <w:szCs w:val="21"/>
          <w:highlight w:val="none"/>
          <w:lang w:val="en-US" w:eastAsia="zh-CN"/>
        </w:rPr>
        <w:t>9</w:t>
      </w:r>
    </w:p>
    <w:p w14:paraId="65843D8F">
      <w:pPr>
        <w:pStyle w:val="3"/>
        <w:spacing w:before="0" w:after="0" w:line="360" w:lineRule="auto"/>
        <w:ind w:firstLine="840" w:firstLineChars="4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5.协商与谈判 ……………………………………………………………………………</w:t>
      </w:r>
      <w:r>
        <w:rPr>
          <w:rFonts w:hint="eastAsia" w:ascii="宋体" w:hAnsi="宋体" w:eastAsia="宋体"/>
          <w:b w:val="0"/>
          <w:bCs/>
          <w:color w:val="auto"/>
          <w:sz w:val="21"/>
          <w:szCs w:val="21"/>
          <w:highlight w:val="none"/>
          <w:lang w:val="en-US" w:eastAsia="zh-CN"/>
        </w:rPr>
        <w:t>20</w:t>
      </w:r>
    </w:p>
    <w:p w14:paraId="6D7496C1">
      <w:pPr>
        <w:pStyle w:val="3"/>
        <w:spacing w:before="0" w:after="0" w:line="360" w:lineRule="auto"/>
        <w:ind w:firstLine="840" w:firstLineChars="4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6.合同授予 ………………………………………………………………………………</w:t>
      </w:r>
      <w:r>
        <w:rPr>
          <w:rFonts w:hint="eastAsia" w:ascii="宋体" w:hAnsi="宋体" w:eastAsia="宋体"/>
          <w:b w:val="0"/>
          <w:bCs/>
          <w:color w:val="auto"/>
          <w:sz w:val="21"/>
          <w:szCs w:val="21"/>
          <w:highlight w:val="none"/>
          <w:lang w:val="en-US" w:eastAsia="zh-CN"/>
        </w:rPr>
        <w:t>26</w:t>
      </w:r>
    </w:p>
    <w:p w14:paraId="0CBE74EA">
      <w:pPr>
        <w:pStyle w:val="3"/>
        <w:spacing w:before="0" w:after="0" w:line="360" w:lineRule="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 xml:space="preserve">        7.纪律与监督 ……………………………………………………………………………2</w:t>
      </w:r>
      <w:r>
        <w:rPr>
          <w:rFonts w:hint="eastAsia" w:ascii="宋体" w:hAnsi="宋体" w:eastAsia="宋体"/>
          <w:b w:val="0"/>
          <w:bCs/>
          <w:color w:val="auto"/>
          <w:sz w:val="21"/>
          <w:szCs w:val="21"/>
          <w:highlight w:val="none"/>
          <w:lang w:val="en-US" w:eastAsia="zh-CN"/>
        </w:rPr>
        <w:t>7</w:t>
      </w:r>
    </w:p>
    <w:p w14:paraId="6A75EDCB">
      <w:pPr>
        <w:pStyle w:val="3"/>
        <w:spacing w:before="0" w:after="0" w:line="360" w:lineRule="auto"/>
        <w:ind w:firstLine="840" w:firstLineChars="4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8.质疑和投诉   …………………………………………………………………………2</w:t>
      </w:r>
      <w:r>
        <w:rPr>
          <w:rFonts w:hint="eastAsia" w:ascii="宋体" w:hAnsi="宋体" w:eastAsia="宋体"/>
          <w:b w:val="0"/>
          <w:bCs/>
          <w:color w:val="auto"/>
          <w:sz w:val="21"/>
          <w:szCs w:val="21"/>
          <w:highlight w:val="none"/>
          <w:lang w:val="en-US" w:eastAsia="zh-CN"/>
        </w:rPr>
        <w:t>8</w:t>
      </w:r>
    </w:p>
    <w:p w14:paraId="5A817B61">
      <w:pPr>
        <w:pStyle w:val="3"/>
        <w:spacing w:before="0" w:after="0" w:line="360" w:lineRule="auto"/>
        <w:ind w:firstLine="840" w:firstLineChars="4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9.采购代理服务费/成交服务费…………………………………………………………</w:t>
      </w:r>
      <w:r>
        <w:rPr>
          <w:rFonts w:hint="eastAsia" w:ascii="宋体" w:hAnsi="宋体" w:eastAsia="宋体"/>
          <w:b w:val="0"/>
          <w:bCs/>
          <w:color w:val="auto"/>
          <w:sz w:val="21"/>
          <w:szCs w:val="21"/>
          <w:highlight w:val="none"/>
          <w:lang w:val="en-US" w:eastAsia="zh-CN"/>
        </w:rPr>
        <w:t>30</w:t>
      </w:r>
    </w:p>
    <w:p w14:paraId="7D8C827A">
      <w:pPr>
        <w:pStyle w:val="3"/>
        <w:spacing w:before="0" w:after="0" w:line="360" w:lineRule="auto"/>
        <w:ind w:firstLine="840" w:firstLineChars="4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10.其他……………………………………………………………………………………</w:t>
      </w:r>
      <w:r>
        <w:rPr>
          <w:rFonts w:hint="eastAsia" w:ascii="宋体" w:hAnsi="宋体" w:eastAsia="宋体"/>
          <w:b w:val="0"/>
          <w:bCs/>
          <w:color w:val="auto"/>
          <w:sz w:val="21"/>
          <w:szCs w:val="21"/>
          <w:highlight w:val="none"/>
          <w:lang w:val="en-US" w:eastAsia="zh-CN"/>
        </w:rPr>
        <w:t>31</w:t>
      </w:r>
    </w:p>
    <w:p w14:paraId="60629F52">
      <w:pPr>
        <w:pStyle w:val="3"/>
        <w:spacing w:before="0" w:after="0" w:line="360" w:lineRule="auto"/>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第三章  采购内容及要求 …………………………………………………………………………</w:t>
      </w:r>
      <w:r>
        <w:rPr>
          <w:rFonts w:hint="eastAsia" w:ascii="宋体" w:hAnsi="宋体" w:eastAsia="宋体"/>
          <w:b w:val="0"/>
          <w:bCs/>
          <w:color w:val="auto"/>
          <w:sz w:val="21"/>
          <w:szCs w:val="21"/>
          <w:highlight w:val="none"/>
          <w:lang w:val="en-US" w:eastAsia="zh-CN"/>
        </w:rPr>
        <w:t>32</w:t>
      </w:r>
    </w:p>
    <w:p w14:paraId="55337E84">
      <w:pPr>
        <w:pStyle w:val="4"/>
        <w:spacing w:line="360" w:lineRule="auto"/>
        <w:ind w:firstLine="840" w:firstLineChars="400"/>
        <w:rPr>
          <w:rFonts w:hint="default" w:eastAsia="宋体"/>
          <w:color w:val="auto"/>
          <w:highlight w:val="none"/>
          <w:lang w:val="en-US" w:eastAsia="zh-CN"/>
        </w:rPr>
      </w:pPr>
      <w:r>
        <w:rPr>
          <w:rFonts w:hint="eastAsia"/>
          <w:color w:val="auto"/>
          <w:highlight w:val="none"/>
        </w:rPr>
        <w:t xml:space="preserve">一、项目概况及总体要求 </w:t>
      </w:r>
      <w:r>
        <w:rPr>
          <w:rFonts w:hint="eastAsia" w:ascii="宋体" w:hAnsi="宋体"/>
          <w:bCs/>
          <w:color w:val="auto"/>
          <w:szCs w:val="21"/>
          <w:highlight w:val="none"/>
        </w:rPr>
        <w:t>………………………………………………………………</w:t>
      </w:r>
      <w:r>
        <w:rPr>
          <w:rFonts w:hint="eastAsia" w:ascii="宋体" w:hAnsi="宋体"/>
          <w:bCs/>
          <w:color w:val="auto"/>
          <w:szCs w:val="21"/>
          <w:highlight w:val="none"/>
          <w:lang w:val="en-US" w:eastAsia="zh-CN"/>
        </w:rPr>
        <w:t>32</w:t>
      </w:r>
    </w:p>
    <w:p w14:paraId="330D5A53">
      <w:pPr>
        <w:pStyle w:val="3"/>
        <w:spacing w:before="0" w:after="0" w:line="360" w:lineRule="auto"/>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 xml:space="preserve">        二、货物需要及技术要求 ………………………………………………………………</w:t>
      </w:r>
      <w:r>
        <w:rPr>
          <w:rFonts w:hint="eastAsia" w:ascii="宋体" w:hAnsi="宋体" w:eastAsia="宋体"/>
          <w:b w:val="0"/>
          <w:bCs/>
          <w:color w:val="auto"/>
          <w:sz w:val="21"/>
          <w:szCs w:val="21"/>
          <w:highlight w:val="none"/>
          <w:lang w:val="en-US" w:eastAsia="zh-CN"/>
        </w:rPr>
        <w:t>32</w:t>
      </w:r>
    </w:p>
    <w:p w14:paraId="5AC0FCAD">
      <w:pPr>
        <w:pStyle w:val="4"/>
        <w:spacing w:line="360" w:lineRule="auto"/>
        <w:rPr>
          <w:rFonts w:hint="default" w:ascii="宋体" w:hAnsi="宋体" w:eastAsia="宋体"/>
          <w:bCs/>
          <w:color w:val="auto"/>
          <w:szCs w:val="21"/>
          <w:highlight w:val="none"/>
          <w:lang w:val="en-US" w:eastAsia="zh-CN"/>
        </w:rPr>
      </w:pPr>
      <w:r>
        <w:rPr>
          <w:rFonts w:hint="eastAsia"/>
          <w:color w:val="auto"/>
          <w:highlight w:val="none"/>
        </w:rPr>
        <w:t xml:space="preserve">    三、商务要求   </w:t>
      </w:r>
      <w:r>
        <w:rPr>
          <w:rFonts w:hint="eastAsia" w:ascii="宋体" w:hAnsi="宋体"/>
          <w:bCs/>
          <w:color w:val="auto"/>
          <w:szCs w:val="21"/>
          <w:highlight w:val="none"/>
        </w:rPr>
        <w:t>…………………………………………………………………………</w:t>
      </w:r>
      <w:r>
        <w:rPr>
          <w:rFonts w:hint="eastAsia" w:ascii="宋体" w:hAnsi="宋体"/>
          <w:bCs/>
          <w:color w:val="auto"/>
          <w:szCs w:val="21"/>
          <w:highlight w:val="none"/>
          <w:lang w:val="en-US" w:eastAsia="zh-CN"/>
        </w:rPr>
        <w:t>32</w:t>
      </w:r>
    </w:p>
    <w:p w14:paraId="5D85E467">
      <w:pPr>
        <w:pStyle w:val="3"/>
        <w:spacing w:before="0" w:after="0" w:line="360" w:lineRule="auto"/>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第四章  政府采购合同格式 ………………………………………………………………………</w:t>
      </w:r>
      <w:r>
        <w:rPr>
          <w:rFonts w:hint="eastAsia" w:ascii="宋体" w:hAnsi="宋体" w:eastAsia="宋体"/>
          <w:b w:val="0"/>
          <w:bCs/>
          <w:color w:val="auto"/>
          <w:sz w:val="21"/>
          <w:szCs w:val="21"/>
          <w:highlight w:val="none"/>
          <w:lang w:val="en-US" w:eastAsia="zh-CN"/>
        </w:rPr>
        <w:t>36</w:t>
      </w:r>
    </w:p>
    <w:p w14:paraId="0C43F6C2">
      <w:pPr>
        <w:pStyle w:val="4"/>
        <w:spacing w:line="360" w:lineRule="auto"/>
        <w:ind w:firstLine="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第五章  单一来源采购响应文件格式 ……………………………………………………………</w:t>
      </w:r>
      <w:r>
        <w:rPr>
          <w:rFonts w:hint="eastAsia" w:ascii="宋体" w:hAnsi="宋体"/>
          <w:bCs/>
          <w:color w:val="auto"/>
          <w:szCs w:val="21"/>
          <w:highlight w:val="none"/>
          <w:lang w:val="en-US" w:eastAsia="zh-CN"/>
        </w:rPr>
        <w:t>43</w:t>
      </w:r>
    </w:p>
    <w:bookmarkEnd w:id="0"/>
    <w:bookmarkEnd w:id="1"/>
    <w:p w14:paraId="3E73728D">
      <w:pPr>
        <w:pStyle w:val="4"/>
        <w:spacing w:line="360" w:lineRule="auto"/>
        <w:ind w:firstLine="840" w:firstLineChars="400"/>
        <w:jc w:val="left"/>
        <w:rPr>
          <w:rFonts w:hint="eastAsia" w:ascii="宋体" w:hAnsi="宋体" w:eastAsia="宋体"/>
          <w:bCs/>
          <w:color w:val="auto"/>
          <w:szCs w:val="21"/>
          <w:highlight w:val="none"/>
          <w:lang w:val="en-US" w:eastAsia="zh-CN"/>
        </w:rPr>
      </w:pPr>
      <w:r>
        <w:rPr>
          <w:rFonts w:hint="eastAsia"/>
          <w:color w:val="auto"/>
          <w:szCs w:val="21"/>
          <w:highlight w:val="none"/>
        </w:rPr>
        <w:t>第一部分</w:t>
      </w:r>
      <w:r>
        <w:rPr>
          <w:rFonts w:hint="eastAsia" w:asciiTheme="minorEastAsia" w:hAnsiTheme="minorEastAsia" w:eastAsiaTheme="minorEastAsia"/>
          <w:color w:val="auto"/>
          <w:kern w:val="44"/>
          <w:szCs w:val="21"/>
          <w:highlight w:val="none"/>
        </w:rPr>
        <w:t>资格证明文件</w:t>
      </w:r>
      <w:r>
        <w:rPr>
          <w:rFonts w:hint="eastAsia"/>
          <w:color w:val="auto"/>
          <w:szCs w:val="21"/>
          <w:highlight w:val="none"/>
        </w:rPr>
        <w:t xml:space="preserve"> ……</w:t>
      </w:r>
      <w:r>
        <w:rPr>
          <w:rFonts w:hint="eastAsia" w:ascii="宋体" w:hAnsi="宋体"/>
          <w:bCs/>
          <w:color w:val="auto"/>
          <w:szCs w:val="21"/>
          <w:highlight w:val="none"/>
        </w:rPr>
        <w:t>……………………………………………………………4</w:t>
      </w:r>
      <w:r>
        <w:rPr>
          <w:rFonts w:hint="eastAsia" w:ascii="宋体" w:hAnsi="宋体"/>
          <w:bCs/>
          <w:color w:val="auto"/>
          <w:szCs w:val="21"/>
          <w:highlight w:val="none"/>
          <w:lang w:val="en-US" w:eastAsia="zh-CN"/>
        </w:rPr>
        <w:t>7</w:t>
      </w:r>
    </w:p>
    <w:p w14:paraId="03D0DCE4">
      <w:pPr>
        <w:pStyle w:val="4"/>
        <w:spacing w:line="360" w:lineRule="auto"/>
        <w:ind w:firstLine="840" w:firstLineChars="400"/>
        <w:jc w:val="left"/>
        <w:rPr>
          <w:rFonts w:hint="default" w:ascii="宋体" w:hAnsi="宋体" w:eastAsia="宋体"/>
          <w:bCs/>
          <w:color w:val="auto"/>
          <w:szCs w:val="21"/>
          <w:highlight w:val="none"/>
          <w:lang w:val="en-US" w:eastAsia="zh-CN"/>
        </w:rPr>
      </w:pPr>
      <w:r>
        <w:rPr>
          <w:rFonts w:hint="eastAsia" w:asciiTheme="minorEastAsia" w:hAnsiTheme="minorEastAsia" w:eastAsiaTheme="minorEastAsia"/>
          <w:color w:val="auto"/>
          <w:kern w:val="44"/>
          <w:szCs w:val="21"/>
          <w:highlight w:val="none"/>
        </w:rPr>
        <w:t>第二部分</w:t>
      </w:r>
      <w:r>
        <w:rPr>
          <w:rFonts w:hint="eastAsia"/>
          <w:color w:val="auto"/>
          <w:szCs w:val="21"/>
          <w:highlight w:val="none"/>
        </w:rPr>
        <w:t>商务、技术文件</w:t>
      </w:r>
      <w:r>
        <w:rPr>
          <w:rFonts w:hint="eastAsia" w:asciiTheme="minorEastAsia" w:hAnsiTheme="minorEastAsia" w:eastAsiaTheme="minorEastAsia"/>
          <w:color w:val="auto"/>
          <w:kern w:val="44"/>
          <w:szCs w:val="21"/>
          <w:highlight w:val="none"/>
        </w:rPr>
        <w:t xml:space="preserve">   </w:t>
      </w:r>
      <w:r>
        <w:rPr>
          <w:rFonts w:hint="eastAsia"/>
          <w:color w:val="auto"/>
          <w:szCs w:val="21"/>
          <w:highlight w:val="none"/>
        </w:rPr>
        <w:t>……</w:t>
      </w:r>
      <w:r>
        <w:rPr>
          <w:rFonts w:hint="eastAsia" w:ascii="宋体" w:hAnsi="宋体"/>
          <w:bCs/>
          <w:color w:val="auto"/>
          <w:szCs w:val="21"/>
          <w:highlight w:val="none"/>
        </w:rPr>
        <w:t>………………………………………………………</w:t>
      </w:r>
      <w:r>
        <w:rPr>
          <w:rFonts w:hint="eastAsia" w:ascii="宋体" w:hAnsi="宋体"/>
          <w:bCs/>
          <w:color w:val="auto"/>
          <w:szCs w:val="21"/>
          <w:highlight w:val="none"/>
          <w:lang w:val="en-US" w:eastAsia="zh-CN"/>
        </w:rPr>
        <w:t>62</w:t>
      </w:r>
    </w:p>
    <w:p w14:paraId="28A6A936">
      <w:pPr>
        <w:pStyle w:val="4"/>
        <w:spacing w:line="360" w:lineRule="auto"/>
        <w:ind w:firstLine="840" w:firstLineChars="400"/>
        <w:jc w:val="left"/>
        <w:rPr>
          <w:rFonts w:asciiTheme="minorEastAsia" w:hAnsiTheme="minorEastAsia" w:eastAsiaTheme="minorEastAsia"/>
          <w:color w:val="auto"/>
          <w:kern w:val="44"/>
          <w:szCs w:val="21"/>
          <w:highlight w:val="none"/>
        </w:rPr>
      </w:pPr>
    </w:p>
    <w:p w14:paraId="6F78CBAB">
      <w:pPr>
        <w:pStyle w:val="4"/>
        <w:spacing w:before="120" w:beforeLines="50" w:after="240" w:afterLines="100"/>
        <w:ind w:firstLine="0"/>
        <w:jc w:val="center"/>
        <w:rPr>
          <w:rFonts w:ascii="方正小标宋简体" w:hAnsi="宋体" w:eastAsia="方正小标宋简体"/>
          <w:color w:val="auto"/>
          <w:kern w:val="44"/>
          <w:sz w:val="44"/>
          <w:szCs w:val="44"/>
          <w:highlight w:val="none"/>
        </w:rPr>
      </w:pPr>
    </w:p>
    <w:p w14:paraId="75085A25">
      <w:pPr>
        <w:pStyle w:val="4"/>
        <w:spacing w:before="120" w:beforeLines="50" w:after="240" w:afterLines="100"/>
        <w:ind w:firstLine="0"/>
        <w:jc w:val="center"/>
        <w:rPr>
          <w:rFonts w:ascii="方正小标宋简体" w:hAnsi="宋体" w:eastAsia="方正小标宋简体"/>
          <w:color w:val="auto"/>
          <w:kern w:val="44"/>
          <w:sz w:val="44"/>
          <w:szCs w:val="44"/>
          <w:highlight w:val="none"/>
        </w:rPr>
      </w:pPr>
    </w:p>
    <w:p w14:paraId="65B90A98">
      <w:pPr>
        <w:pStyle w:val="4"/>
        <w:spacing w:before="120" w:beforeLines="50" w:after="240" w:afterLines="100"/>
        <w:ind w:firstLine="0"/>
        <w:jc w:val="center"/>
        <w:rPr>
          <w:rFonts w:ascii="方正小标宋简体" w:hAnsi="宋体" w:eastAsia="方正小标宋简体"/>
          <w:color w:val="auto"/>
          <w:kern w:val="44"/>
          <w:sz w:val="44"/>
          <w:szCs w:val="44"/>
          <w:highlight w:val="none"/>
        </w:rPr>
      </w:pPr>
    </w:p>
    <w:p w14:paraId="5CE252F4">
      <w:pPr>
        <w:widowControl/>
        <w:spacing w:before="600" w:beforeLines="250" w:line="360" w:lineRule="auto"/>
        <w:ind w:right="-197" w:rightChars="-94"/>
        <w:jc w:val="center"/>
        <w:rPr>
          <w:rFonts w:hint="eastAsia" w:ascii="宋体" w:hAnsi="宋体" w:eastAsia="宋体" w:cs="宋体"/>
          <w:color w:val="auto"/>
          <w:sz w:val="44"/>
          <w:szCs w:val="44"/>
          <w:highlight w:val="none"/>
        </w:rPr>
      </w:pPr>
      <w:r>
        <w:rPr>
          <w:rFonts w:hint="eastAsia" w:ascii="宋体" w:hAnsi="宋体" w:eastAsia="宋体" w:cs="宋体"/>
          <w:color w:val="auto"/>
          <w:kern w:val="44"/>
          <w:sz w:val="44"/>
          <w:szCs w:val="44"/>
          <w:highlight w:val="none"/>
        </w:rPr>
        <w:t>第一</w:t>
      </w:r>
      <w:r>
        <w:rPr>
          <w:rFonts w:hint="eastAsia" w:ascii="宋体" w:hAnsi="宋体" w:eastAsia="宋体" w:cs="宋体"/>
          <w:color w:val="auto"/>
          <w:sz w:val="44"/>
          <w:szCs w:val="44"/>
          <w:highlight w:val="none"/>
        </w:rPr>
        <w:t xml:space="preserve">章  </w:t>
      </w:r>
      <w:bookmarkStart w:id="2" w:name="_Toc28359079"/>
      <w:bookmarkStart w:id="3" w:name="_Toc28359002"/>
      <w:bookmarkStart w:id="4" w:name="_Hlk24379207"/>
      <w:bookmarkStart w:id="5" w:name="_Toc35393621"/>
      <w:bookmarkStart w:id="6" w:name="_Toc35393790"/>
      <w:bookmarkStart w:id="7" w:name="_Toc213496267"/>
      <w:bookmarkStart w:id="8" w:name="_Toc213397009"/>
      <w:bookmarkStart w:id="9" w:name="_Toc217446031"/>
      <w:bookmarkStart w:id="10" w:name="_Toc213396945"/>
      <w:bookmarkStart w:id="11" w:name="_Toc213396759"/>
      <w:bookmarkStart w:id="12" w:name="_Toc89075871"/>
      <w:bookmarkStart w:id="13" w:name="_Toc77400776"/>
      <w:bookmarkStart w:id="14" w:name="_Toc183582202"/>
      <w:bookmarkStart w:id="15" w:name="_Toc183682339"/>
      <w:r>
        <w:rPr>
          <w:rFonts w:hint="eastAsia" w:ascii="宋体" w:hAnsi="宋体" w:eastAsia="宋体" w:cs="宋体"/>
          <w:color w:val="auto"/>
          <w:sz w:val="44"/>
          <w:szCs w:val="44"/>
          <w:highlight w:val="none"/>
        </w:rPr>
        <w:t>单一来源采购邀请书</w:t>
      </w:r>
    </w:p>
    <w:p w14:paraId="67DEB2CD">
      <w:pPr>
        <w:widowControl/>
        <w:spacing w:before="120" w:beforeLines="50" w:line="360" w:lineRule="auto"/>
        <w:ind w:right="-197" w:rightChars="-94"/>
        <w:jc w:val="left"/>
        <w:rPr>
          <w:rFonts w:asciiTheme="minorEastAsia" w:hAnsiTheme="minorEastAsia" w:eastAsiaTheme="minorEastAsia"/>
          <w:color w:val="auto"/>
          <w:kern w:val="0"/>
          <w:szCs w:val="21"/>
          <w:highlight w:val="none"/>
        </w:rPr>
      </w:pPr>
      <w:r>
        <w:rPr>
          <w:rFonts w:hint="eastAsia"/>
          <w:color w:val="auto"/>
          <w:highlight w:val="none"/>
          <w:u w:val="single"/>
          <w:lang w:val="en-US" w:eastAsia="zh-CN"/>
        </w:rPr>
        <w:t>乌鲁木齐盛远志商贸有限公司</w:t>
      </w:r>
      <w:r>
        <w:rPr>
          <w:rFonts w:hint="eastAsia" w:asciiTheme="minorEastAsia" w:hAnsiTheme="minorEastAsia" w:eastAsiaTheme="minorEastAsia"/>
          <w:color w:val="auto"/>
          <w:kern w:val="0"/>
          <w:szCs w:val="21"/>
          <w:highlight w:val="none"/>
        </w:rPr>
        <w:t>：</w:t>
      </w:r>
    </w:p>
    <w:p w14:paraId="6EAA1A3D">
      <w:pPr>
        <w:widowControl/>
        <w:spacing w:before="120" w:beforeLines="50" w:line="360" w:lineRule="auto"/>
        <w:ind w:right="-197" w:rightChars="-94"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新疆信达宏业电子商务有限公司</w:t>
      </w:r>
      <w:r>
        <w:rPr>
          <w:rFonts w:hint="eastAsia" w:ascii="宋体" w:hAnsi="宋体"/>
          <w:color w:val="auto"/>
          <w:kern w:val="0"/>
          <w:szCs w:val="21"/>
          <w:highlight w:val="none"/>
        </w:rPr>
        <w:t>受</w:t>
      </w:r>
      <w:r>
        <w:rPr>
          <w:rFonts w:hint="eastAsia" w:ascii="宋体" w:hAnsi="宋体"/>
          <w:color w:val="auto"/>
          <w:kern w:val="0"/>
          <w:szCs w:val="21"/>
          <w:highlight w:val="none"/>
          <w:u w:val="single"/>
        </w:rPr>
        <w:t>新疆维吾尔自治区人民医院</w:t>
      </w:r>
      <w:r>
        <w:rPr>
          <w:rFonts w:hint="eastAsia" w:ascii="宋体" w:hAnsi="宋体"/>
          <w:color w:val="auto"/>
          <w:kern w:val="0"/>
          <w:szCs w:val="21"/>
          <w:highlight w:val="none"/>
        </w:rPr>
        <w:t>的委托，经政府采购管理部门批准，按照政府采购程序，对</w:t>
      </w:r>
      <w:r>
        <w:rPr>
          <w:rFonts w:hint="eastAsia"/>
          <w:color w:val="auto"/>
          <w:highlight w:val="none"/>
          <w:u w:val="single"/>
          <w:lang w:eastAsia="zh-CN"/>
        </w:rPr>
        <w:t>新疆维吾尔自治区人民医院自治区临床重点专科项目（全科医疗科）国产多波段光谱治疗仪购置项目</w:t>
      </w:r>
      <w:r>
        <w:rPr>
          <w:rFonts w:hint="eastAsia"/>
          <w:color w:val="auto"/>
          <w:highlight w:val="none"/>
          <w:u w:val="single"/>
          <w:lang w:val="en-US" w:eastAsia="zh-CN"/>
        </w:rPr>
        <w:t xml:space="preserve"> </w:t>
      </w:r>
      <w:r>
        <w:rPr>
          <w:rFonts w:hint="eastAsia" w:ascii="宋体" w:hAnsi="宋体"/>
          <w:color w:val="auto"/>
          <w:kern w:val="0"/>
          <w:szCs w:val="21"/>
          <w:highlight w:val="none"/>
        </w:rPr>
        <w:t>进行单一来源采购，由于你单位为本项目唯一供应商，现邀请你单位参与本项目采购活动，按照本项目单一来源采购文件的要求，编写单一来源采购响应文件，并按照邀请书规定的地点、时间，就本项目的商务、技术和报价等有关问题进行谈判。</w:t>
      </w:r>
    </w:p>
    <w:p w14:paraId="2C4A17B9">
      <w:pPr>
        <w:pStyle w:val="28"/>
        <w:rPr>
          <w:color w:val="auto"/>
          <w:highlight w:val="none"/>
        </w:rPr>
      </w:pPr>
    </w:p>
    <w:p w14:paraId="46E3ABE6">
      <w:pPr>
        <w:pStyle w:val="3"/>
        <w:spacing w:before="240" w:beforeLines="10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一、项目基本情况</w:t>
      </w:r>
    </w:p>
    <w:p w14:paraId="589257B5">
      <w:pPr>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eastAsia="宋体" w:cs="Times New Roman"/>
          <w:b/>
          <w:bCs/>
          <w:color w:val="auto"/>
          <w:sz w:val="21"/>
          <w:szCs w:val="21"/>
          <w:highlight w:val="none"/>
        </w:rPr>
        <w:t>采购项目编号：</w:t>
      </w:r>
      <w:r>
        <w:rPr>
          <w:rFonts w:hint="eastAsia" w:ascii="宋体" w:hAnsi="宋体"/>
          <w:color w:val="auto"/>
          <w:sz w:val="21"/>
          <w:szCs w:val="21"/>
          <w:highlight w:val="none"/>
          <w:lang w:eastAsia="zh-CN"/>
        </w:rPr>
        <w:t>ZZQRMYY25-XD018-DY</w:t>
      </w:r>
    </w:p>
    <w:p w14:paraId="51C89BF5">
      <w:pPr>
        <w:spacing w:line="360" w:lineRule="auto"/>
        <w:ind w:firstLine="422" w:firstLineChars="200"/>
        <w:rPr>
          <w:rFonts w:hint="eastAsia" w:ascii="宋体" w:hAnsi="宋体"/>
          <w:color w:val="auto"/>
          <w:sz w:val="21"/>
          <w:szCs w:val="21"/>
          <w:highlight w:val="none"/>
          <w:lang w:eastAsia="zh-CN"/>
        </w:rPr>
      </w:pPr>
      <w:r>
        <w:rPr>
          <w:rFonts w:hint="eastAsia" w:ascii="宋体" w:hAnsi="宋体" w:eastAsia="宋体" w:cs="Times New Roman"/>
          <w:b/>
          <w:bCs/>
          <w:color w:val="auto"/>
          <w:sz w:val="21"/>
          <w:szCs w:val="21"/>
          <w:highlight w:val="none"/>
          <w:lang w:eastAsia="zh-CN"/>
        </w:rPr>
        <w:t>采购</w:t>
      </w:r>
      <w:r>
        <w:rPr>
          <w:rFonts w:hint="eastAsia" w:ascii="宋体" w:hAnsi="宋体" w:eastAsia="宋体" w:cs="Times New Roman"/>
          <w:b/>
          <w:bCs/>
          <w:color w:val="auto"/>
          <w:sz w:val="21"/>
          <w:szCs w:val="21"/>
          <w:highlight w:val="none"/>
        </w:rPr>
        <w:t>项目名称：</w:t>
      </w:r>
      <w:r>
        <w:rPr>
          <w:rFonts w:hint="eastAsia" w:ascii="宋体" w:hAnsi="宋体"/>
          <w:color w:val="auto"/>
          <w:sz w:val="21"/>
          <w:szCs w:val="21"/>
          <w:highlight w:val="none"/>
          <w:lang w:eastAsia="zh-CN"/>
        </w:rPr>
        <w:t>新疆维吾尔自治区人民医院自治区临床重点专科项目（全科医疗科）国产多波段光谱治疗仪购置项目</w:t>
      </w:r>
    </w:p>
    <w:p w14:paraId="311D286C">
      <w:pPr>
        <w:spacing w:line="360"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 xml:space="preserve">预算金额： </w:t>
      </w:r>
      <w:r>
        <w:rPr>
          <w:rFonts w:hint="eastAsia" w:ascii="宋体" w:hAnsi="宋体" w:eastAsia="宋体" w:cs="Times New Roman"/>
          <w:b w:val="0"/>
          <w:bCs w:val="0"/>
          <w:color w:val="auto"/>
          <w:sz w:val="21"/>
          <w:szCs w:val="21"/>
          <w:highlight w:val="none"/>
        </w:rPr>
        <w:t>13.8万元；</w:t>
      </w:r>
    </w:p>
    <w:p w14:paraId="28FA9D8C">
      <w:pPr>
        <w:spacing w:line="360" w:lineRule="auto"/>
        <w:ind w:firstLine="422"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b/>
          <w:bCs/>
          <w:color w:val="auto"/>
          <w:sz w:val="21"/>
          <w:szCs w:val="21"/>
          <w:highlight w:val="none"/>
        </w:rPr>
        <w:t xml:space="preserve">最高限价： </w:t>
      </w:r>
      <w:r>
        <w:rPr>
          <w:rFonts w:hint="eastAsia" w:ascii="宋体" w:hAnsi="宋体" w:eastAsia="宋体" w:cs="Times New Roman"/>
          <w:b w:val="0"/>
          <w:bCs w:val="0"/>
          <w:color w:val="auto"/>
          <w:sz w:val="21"/>
          <w:szCs w:val="21"/>
          <w:highlight w:val="none"/>
        </w:rPr>
        <w:t>13.8万元；</w:t>
      </w:r>
    </w:p>
    <w:p w14:paraId="38FD6FAD">
      <w:pPr>
        <w:spacing w:line="360" w:lineRule="auto"/>
        <w:ind w:firstLine="422" w:firstLineChars="200"/>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eastAsia="zh-CN"/>
        </w:rPr>
        <w:t>采购需求：</w:t>
      </w:r>
    </w:p>
    <w:tbl>
      <w:tblPr>
        <w:tblStyle w:val="23"/>
        <w:tblW w:w="94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666"/>
        <w:gridCol w:w="2368"/>
        <w:gridCol w:w="1349"/>
        <w:gridCol w:w="1350"/>
        <w:gridCol w:w="1745"/>
      </w:tblGrid>
      <w:tr w14:paraId="6F3254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4" w:hRule="atLeast"/>
          <w:jc w:val="center"/>
        </w:trPr>
        <w:tc>
          <w:tcPr>
            <w:tcW w:w="2666"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43C87D70">
            <w:pPr>
              <w:keepNext w:val="0"/>
              <w:keepLines w:val="0"/>
              <w:pageBreakBefore w:val="0"/>
              <w:widowControl/>
              <w:kinsoku/>
              <w:wordWrap/>
              <w:overflowPunct/>
              <w:topLinePunct w:val="0"/>
              <w:bidi w:val="0"/>
              <w:snapToGrid/>
              <w:jc w:val="center"/>
              <w:textAlignment w:val="baseline"/>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标项名称</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4906B029">
            <w:pPr>
              <w:keepNext w:val="0"/>
              <w:keepLines w:val="0"/>
              <w:pageBreakBefore w:val="0"/>
              <w:widowControl/>
              <w:kinsoku/>
              <w:wordWrap/>
              <w:overflowPunct/>
              <w:topLinePunct w:val="0"/>
              <w:bidi w:val="0"/>
              <w:snapToGrid/>
              <w:jc w:val="center"/>
              <w:textAlignment w:val="baseline"/>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简要规格描述或项目</w:t>
            </w:r>
          </w:p>
          <w:p w14:paraId="047257AF">
            <w:pPr>
              <w:keepNext w:val="0"/>
              <w:keepLines w:val="0"/>
              <w:pageBreakBefore w:val="0"/>
              <w:widowControl/>
              <w:kinsoku/>
              <w:wordWrap/>
              <w:overflowPunct/>
              <w:topLinePunct w:val="0"/>
              <w:bidi w:val="0"/>
              <w:snapToGrid/>
              <w:jc w:val="center"/>
              <w:textAlignment w:val="baseline"/>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基本情况</w:t>
            </w:r>
          </w:p>
        </w:tc>
        <w:tc>
          <w:tcPr>
            <w:tcW w:w="1349"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3BBB5502">
            <w:pPr>
              <w:keepNext w:val="0"/>
              <w:keepLines w:val="0"/>
              <w:pageBreakBefore w:val="0"/>
              <w:widowControl/>
              <w:kinsoku/>
              <w:wordWrap/>
              <w:overflowPunct/>
              <w:topLinePunct w:val="0"/>
              <w:bidi w:val="0"/>
              <w:snapToGrid/>
              <w:jc w:val="center"/>
              <w:textAlignment w:val="baseline"/>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预算金额</w:t>
            </w:r>
          </w:p>
          <w:p w14:paraId="14B549E5">
            <w:pPr>
              <w:keepNext w:val="0"/>
              <w:keepLines w:val="0"/>
              <w:pageBreakBefore w:val="0"/>
              <w:widowControl/>
              <w:kinsoku/>
              <w:wordWrap/>
              <w:overflowPunct/>
              <w:topLinePunct w:val="0"/>
              <w:bidi w:val="0"/>
              <w:snapToGrid/>
              <w:jc w:val="center"/>
              <w:textAlignment w:val="baseline"/>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（万元）</w:t>
            </w:r>
          </w:p>
        </w:tc>
        <w:tc>
          <w:tcPr>
            <w:tcW w:w="1350"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008CC8C">
            <w:pPr>
              <w:pStyle w:val="46"/>
              <w:keepNext w:val="0"/>
              <w:keepLines w:val="0"/>
              <w:pageBreakBefore w:val="0"/>
              <w:kinsoku/>
              <w:wordWrap/>
              <w:overflowPunct/>
              <w:topLinePunct w:val="0"/>
              <w:bidi w:val="0"/>
              <w:snapToGrid/>
              <w:jc w:val="center"/>
              <w:rPr>
                <w:rFonts w:hint="eastAsia" w:ascii="宋体" w:hAnsi="宋体" w:eastAsia="宋体" w:cs="宋体"/>
                <w:b/>
                <w:bCs/>
                <w:color w:val="auto"/>
                <w:sz w:val="22"/>
                <w:szCs w:val="18"/>
                <w:highlight w:val="none"/>
                <w:lang w:bidi="ar"/>
              </w:rPr>
            </w:pPr>
            <w:r>
              <w:rPr>
                <w:rFonts w:hint="eastAsia" w:ascii="宋体" w:hAnsi="宋体" w:eastAsia="宋体" w:cs="宋体"/>
                <w:b/>
                <w:bCs/>
                <w:color w:val="auto"/>
                <w:sz w:val="22"/>
                <w:szCs w:val="18"/>
                <w:highlight w:val="none"/>
                <w:lang w:bidi="ar"/>
              </w:rPr>
              <w:t>最高限价</w:t>
            </w:r>
          </w:p>
          <w:p w14:paraId="596E91C0">
            <w:pPr>
              <w:pStyle w:val="46"/>
              <w:keepNext w:val="0"/>
              <w:keepLines w:val="0"/>
              <w:pageBreakBefore w:val="0"/>
              <w:kinsoku/>
              <w:wordWrap/>
              <w:overflowPunct/>
              <w:topLinePunct w:val="0"/>
              <w:bidi w:val="0"/>
              <w:snapToGrid/>
              <w:jc w:val="center"/>
              <w:rPr>
                <w:rFonts w:hint="eastAsia" w:ascii="宋体" w:hAnsi="宋体" w:eastAsia="宋体" w:cs="宋体"/>
                <w:b/>
                <w:bCs/>
                <w:color w:val="auto"/>
                <w:sz w:val="22"/>
                <w:szCs w:val="18"/>
                <w:highlight w:val="none"/>
              </w:rPr>
            </w:pPr>
            <w:r>
              <w:rPr>
                <w:rFonts w:hint="eastAsia" w:ascii="宋体" w:hAnsi="宋体" w:eastAsia="宋体" w:cs="宋体"/>
                <w:b/>
                <w:bCs/>
                <w:color w:val="auto"/>
                <w:sz w:val="22"/>
                <w:szCs w:val="18"/>
                <w:highlight w:val="none"/>
                <w:lang w:bidi="ar"/>
              </w:rPr>
              <w:t>（万元）</w:t>
            </w:r>
          </w:p>
        </w:tc>
        <w:tc>
          <w:tcPr>
            <w:tcW w:w="1745"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FF3EE9F">
            <w:pPr>
              <w:keepNext w:val="0"/>
              <w:keepLines w:val="0"/>
              <w:pageBreakBefore w:val="0"/>
              <w:widowControl/>
              <w:kinsoku/>
              <w:wordWrap/>
              <w:overflowPunct/>
              <w:topLinePunct w:val="0"/>
              <w:bidi w:val="0"/>
              <w:snapToGrid/>
              <w:jc w:val="center"/>
              <w:textAlignment w:val="baseline"/>
              <w:rPr>
                <w:rFonts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备注</w:t>
            </w:r>
          </w:p>
        </w:tc>
      </w:tr>
      <w:tr w14:paraId="23F251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4" w:hRule="atLeast"/>
          <w:jc w:val="center"/>
        </w:trPr>
        <w:tc>
          <w:tcPr>
            <w:tcW w:w="2666"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1AFFCF1E">
            <w:pPr>
              <w:widowControl/>
              <w:jc w:val="center"/>
              <w:textAlignment w:val="center"/>
              <w:rPr>
                <w:rFonts w:hint="default" w:ascii="宋体" w:hAnsi="宋体" w:cs="宋体"/>
                <w:color w:val="auto"/>
                <w:sz w:val="22"/>
                <w:szCs w:val="22"/>
                <w:highlight w:val="none"/>
                <w:lang w:val="en-US"/>
              </w:rPr>
            </w:pPr>
            <w:r>
              <w:rPr>
                <w:rFonts w:hint="eastAsia" w:ascii="宋体" w:hAnsi="宋体" w:cs="宋体"/>
                <w:color w:val="auto"/>
                <w:sz w:val="22"/>
                <w:szCs w:val="22"/>
                <w:highlight w:val="none"/>
                <w:lang w:eastAsia="zh-CN"/>
              </w:rPr>
              <w:t>多波段光谱治疗仪</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2D5044D">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多波段光谱治疗仪</w:t>
            </w:r>
          </w:p>
        </w:tc>
        <w:tc>
          <w:tcPr>
            <w:tcW w:w="1349"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2AD7D86C">
            <w:pPr>
              <w:widowControl/>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13.8</w:t>
            </w:r>
          </w:p>
        </w:tc>
        <w:tc>
          <w:tcPr>
            <w:tcW w:w="1350"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6521F08">
            <w:pPr>
              <w:widowControl/>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13.8</w:t>
            </w:r>
          </w:p>
        </w:tc>
        <w:tc>
          <w:tcPr>
            <w:tcW w:w="1745"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139382B">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具体参数和清单</w:t>
            </w:r>
          </w:p>
          <w:p w14:paraId="08D91A2D">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详见招标文件</w:t>
            </w:r>
          </w:p>
        </w:tc>
      </w:tr>
    </w:tbl>
    <w:p w14:paraId="2231DA84">
      <w:pPr>
        <w:pStyle w:val="28"/>
        <w:rPr>
          <w:rFonts w:hint="eastAsia"/>
          <w:color w:val="auto"/>
          <w:highlight w:val="none"/>
          <w:lang w:eastAsia="zh-CN"/>
        </w:rPr>
      </w:pPr>
    </w:p>
    <w:p w14:paraId="320888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u w:val="single"/>
          <w:lang w:val="en-US" w:eastAsia="zh-CN"/>
        </w:rPr>
        <w:t>具体以合同签订为准</w:t>
      </w:r>
      <w:r>
        <w:rPr>
          <w:rFonts w:hint="eastAsia" w:ascii="宋体" w:hAnsi="宋体"/>
          <w:color w:val="auto"/>
          <w:szCs w:val="21"/>
          <w:highlight w:val="none"/>
        </w:rPr>
        <w:t>；</w:t>
      </w:r>
    </w:p>
    <w:p w14:paraId="52C90E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接受联合体投标。</w:t>
      </w:r>
    </w:p>
    <w:p w14:paraId="5B19B751">
      <w:pPr>
        <w:pStyle w:val="3"/>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二、</w:t>
      </w:r>
      <w:r>
        <w:rPr>
          <w:rFonts w:hint="eastAsia" w:ascii="宋体" w:hAnsi="宋体" w:eastAsia="宋体" w:cs="宋体"/>
          <w:color w:val="auto"/>
          <w:sz w:val="30"/>
          <w:szCs w:val="30"/>
          <w:highlight w:val="none"/>
          <w:lang w:eastAsia="zh-CN"/>
        </w:rPr>
        <w:t>供应商</w:t>
      </w:r>
      <w:r>
        <w:rPr>
          <w:rFonts w:hint="eastAsia" w:ascii="宋体" w:hAnsi="宋体" w:eastAsia="宋体" w:cs="宋体"/>
          <w:color w:val="auto"/>
          <w:sz w:val="30"/>
          <w:szCs w:val="30"/>
          <w:highlight w:val="none"/>
        </w:rPr>
        <w:t>的资格要求：</w:t>
      </w:r>
    </w:p>
    <w:p w14:paraId="00B891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2F47BF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7F4152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本项目为非专门面向中小企业采购项目，根据《政府采购促进中小企业发展管理办法》（财库【2020】46号）及（财库[2022]19号）的规定，评标时将给予此类企业进行价格扣除10%的优惠，用优惠后的价格参与评审；</w:t>
      </w:r>
    </w:p>
    <w:p w14:paraId="1838DF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22A60748">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u w:val="single"/>
        </w:rPr>
        <w:t>所投产品属于第二类医疗器械的，还需提供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有效的行政主管部门颁发的医疗器械生产许可证（或医疗器械经营许可证或其他医疗器械生产经营许可证明文件）。</w:t>
      </w:r>
    </w:p>
    <w:p w14:paraId="1B731372">
      <w:pPr>
        <w:pStyle w:val="3"/>
        <w:spacing w:before="120" w:beforeLines="50" w:after="0" w:line="360" w:lineRule="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三、获取</w:t>
      </w:r>
      <w:r>
        <w:rPr>
          <w:rFonts w:hint="eastAsia" w:ascii="宋体" w:hAnsi="宋体" w:eastAsia="宋体" w:cs="宋体"/>
          <w:color w:val="auto"/>
          <w:sz w:val="30"/>
          <w:szCs w:val="30"/>
          <w:highlight w:val="none"/>
          <w:lang w:eastAsia="zh-CN"/>
        </w:rPr>
        <w:t>单一来源采购文件</w:t>
      </w:r>
    </w:p>
    <w:p w14:paraId="11E0C14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06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27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 xml:space="preserve">2025 </w:t>
      </w:r>
      <w:r>
        <w:rPr>
          <w:rFonts w:hint="eastAsia" w:ascii="宋体" w:hAnsi="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 xml:space="preserve">07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01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，每天上午00：00：00至12：00：00，下午12：00：00至23：59:59（北京时间，法定节假日除外）</w:t>
      </w:r>
    </w:p>
    <w:p w14:paraId="66BDDB7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w:t>
      </w:r>
      <w:r>
        <w:rPr>
          <w:rFonts w:hint="eastAsia" w:ascii="宋体" w:hAnsi="宋体" w:cs="宋体"/>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登录政采云平台https://www.zcygov.cn/在线申请获取采购文件（进入“项目采购”应用，在获取采购文件菜单中选择项目，申请获取采购文件），或者点击采购公告底部潜在</w:t>
      </w:r>
      <w:r>
        <w:rPr>
          <w:rFonts w:hint="eastAsia" w:ascii="宋体" w:hAnsi="宋体" w:eastAsia="宋体" w:cs="宋体"/>
          <w:i w:val="0"/>
          <w:iCs w:val="0"/>
          <w:caps w:val="0"/>
          <w:color w:val="auto"/>
          <w:spacing w:val="0"/>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“获取采购文件”，页面跳转后登陆，直接获取采购文件</w:t>
      </w:r>
      <w:r>
        <w:rPr>
          <w:rFonts w:hint="eastAsia" w:ascii="宋体" w:hAnsi="宋体" w:eastAsia="宋体" w:cs="宋体"/>
          <w:i w:val="0"/>
          <w:iCs w:val="0"/>
          <w:caps w:val="0"/>
          <w:color w:val="auto"/>
          <w:spacing w:val="0"/>
          <w:sz w:val="21"/>
          <w:szCs w:val="21"/>
          <w:highlight w:val="none"/>
          <w:lang w:eastAsia="zh-CN"/>
        </w:rPr>
        <w:t>；</w:t>
      </w:r>
    </w:p>
    <w:p w14:paraId="25BA512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售价：0元。</w:t>
      </w:r>
    </w:p>
    <w:p w14:paraId="7858D3AF">
      <w:pPr>
        <w:pStyle w:val="3"/>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四、提交</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lang w:eastAsia="zh-CN"/>
        </w:rPr>
        <w:t>谈判时间</w:t>
      </w:r>
      <w:r>
        <w:rPr>
          <w:rFonts w:hint="eastAsia" w:ascii="宋体" w:hAnsi="宋体" w:eastAsia="宋体" w:cs="宋体"/>
          <w:color w:val="auto"/>
          <w:sz w:val="30"/>
          <w:szCs w:val="30"/>
          <w:highlight w:val="none"/>
        </w:rPr>
        <w:t>和地点</w:t>
      </w:r>
    </w:p>
    <w:p w14:paraId="7477120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u w:val="single"/>
          <w:lang w:val="en-US" w:eastAsia="zh-CN"/>
        </w:rPr>
        <w:t>202</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 xml:space="preserve"> 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 02</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 xml:space="preserve"> 11</w:t>
      </w:r>
      <w:r>
        <w:rPr>
          <w:rFonts w:hint="eastAsia" w:ascii="宋体" w:hAnsi="宋体" w:eastAsia="宋体" w:cs="宋体"/>
          <w:bCs/>
          <w:color w:val="auto"/>
          <w:sz w:val="21"/>
          <w:szCs w:val="21"/>
          <w:highlight w:val="none"/>
          <w:u w:val="single"/>
        </w:rPr>
        <w:t xml:space="preserve"> 点</w:t>
      </w:r>
      <w:r>
        <w:rPr>
          <w:rFonts w:hint="eastAsia" w:ascii="宋体" w:hAnsi="宋体" w:eastAsia="宋体" w:cs="宋体"/>
          <w:bCs/>
          <w:color w:val="auto"/>
          <w:sz w:val="21"/>
          <w:szCs w:val="21"/>
          <w:highlight w:val="none"/>
          <w:u w:val="single"/>
          <w:lang w:val="en-US" w:eastAsia="zh-CN"/>
        </w:rPr>
        <w:t xml:space="preserve"> 00 </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5513568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地点：请登录政采云投标客户端投标</w:t>
      </w:r>
    </w:p>
    <w:p w14:paraId="38C285E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谈判地点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登录政采云平台https://www.zcygov.cn/，进入“项目采购-开标评标-右边选择对应项目点击“进入项目”进入开标大厅。</w:t>
      </w:r>
    </w:p>
    <w:p w14:paraId="38C785EC">
      <w:pPr>
        <w:pStyle w:val="3"/>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五、公告期限</w:t>
      </w:r>
    </w:p>
    <w:p w14:paraId="261F153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p w14:paraId="47A174EE">
      <w:pPr>
        <w:pStyle w:val="3"/>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六、其他补充事宜</w:t>
      </w:r>
    </w:p>
    <w:p w14:paraId="03AEF789">
      <w:pPr>
        <w:pStyle w:val="54"/>
        <w:numPr>
          <w:ilvl w:val="0"/>
          <w:numId w:val="0"/>
        </w:numPr>
        <w:tabs>
          <w:tab w:val="left" w:pos="347"/>
        </w:tabs>
        <w:spacing w:before="72" w:after="0" w:line="360" w:lineRule="auto"/>
        <w:ind w:right="86"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w:t>
      </w:r>
      <w:r>
        <w:rPr>
          <w:rFonts w:hint="default" w:ascii="宋体" w:hAnsi="宋体" w:eastAsia="宋体" w:cs="宋体"/>
          <w:color w:val="auto"/>
          <w:kern w:val="0"/>
          <w:sz w:val="21"/>
          <w:szCs w:val="21"/>
          <w:highlight w:val="none"/>
          <w:lang w:val="en-US" w:eastAsia="zh-CN" w:bidi="ar-SA"/>
        </w:rPr>
        <w:t>.</w:t>
      </w:r>
      <w:r>
        <w:rPr>
          <w:rFonts w:hint="eastAsia" w:cs="宋体"/>
          <w:color w:val="auto"/>
          <w:kern w:val="0"/>
          <w:sz w:val="21"/>
          <w:szCs w:val="21"/>
          <w:highlight w:val="none"/>
          <w:lang w:val="en-US" w:eastAsia="zh-CN" w:bidi="ar-SA"/>
        </w:rPr>
        <w:t>成交人中选</w:t>
      </w:r>
      <w:r>
        <w:rPr>
          <w:rFonts w:hint="eastAsia" w:ascii="宋体" w:hAnsi="宋体" w:eastAsia="宋体" w:cs="宋体"/>
          <w:color w:val="auto"/>
          <w:kern w:val="0"/>
          <w:sz w:val="21"/>
          <w:szCs w:val="21"/>
          <w:highlight w:val="none"/>
          <w:lang w:val="en-US" w:eastAsia="zh-CN" w:bidi="ar-SA"/>
        </w:rPr>
        <w:t>后，不得分包转包，不得以子公司的名义为本项目提供服务。</w:t>
      </w:r>
    </w:p>
    <w:p w14:paraId="1F29F972">
      <w:pPr>
        <w:pStyle w:val="54"/>
        <w:numPr>
          <w:ilvl w:val="0"/>
          <w:numId w:val="0"/>
        </w:numPr>
        <w:tabs>
          <w:tab w:val="left" w:pos="347"/>
        </w:tabs>
        <w:spacing w:before="4" w:after="0" w:line="360" w:lineRule="auto"/>
        <w:ind w:right="0"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w:t>
      </w:r>
      <w:r>
        <w:rPr>
          <w:rFonts w:hint="default" w:ascii="宋体" w:hAnsi="宋体" w:eastAsia="宋体" w:cs="宋体"/>
          <w:color w:val="auto"/>
          <w:kern w:val="0"/>
          <w:sz w:val="21"/>
          <w:szCs w:val="21"/>
          <w:highlight w:val="none"/>
          <w:lang w:val="en-US" w:eastAsia="zh-CN" w:bidi="ar-SA"/>
        </w:rPr>
        <w:t>.</w:t>
      </w:r>
      <w:r>
        <w:rPr>
          <w:rFonts w:hint="eastAsia" w:cs="宋体"/>
          <w:color w:val="auto"/>
          <w:kern w:val="0"/>
          <w:sz w:val="21"/>
          <w:szCs w:val="21"/>
          <w:highlight w:val="none"/>
          <w:lang w:val="en-US" w:eastAsia="zh-CN" w:bidi="ar-SA"/>
        </w:rPr>
        <w:t>成交人</w:t>
      </w:r>
      <w:r>
        <w:rPr>
          <w:rFonts w:hint="eastAsia" w:ascii="宋体" w:hAnsi="宋体" w:eastAsia="宋体" w:cs="宋体"/>
          <w:color w:val="auto"/>
          <w:kern w:val="0"/>
          <w:sz w:val="21"/>
          <w:szCs w:val="21"/>
          <w:highlight w:val="none"/>
          <w:lang w:val="en-US" w:eastAsia="zh-CN" w:bidi="ar-SA"/>
        </w:rPr>
        <w:t>须按照招标人要求，按照合计规定周期，向招标人汇报项目进度情况。</w:t>
      </w:r>
    </w:p>
    <w:p w14:paraId="740BA287">
      <w:pPr>
        <w:widowControl/>
        <w:spacing w:line="360" w:lineRule="auto"/>
        <w:ind w:right="-197" w:rightChars="-94" w:firstLine="422" w:firstLineChars="20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w:t>
      </w:r>
      <w:r>
        <w:rPr>
          <w:rFonts w:ascii="宋体" w:hAnsi="宋体" w:cs="宋体"/>
          <w:b/>
          <w:bCs/>
          <w:color w:val="auto"/>
          <w:kern w:val="0"/>
          <w:sz w:val="21"/>
          <w:szCs w:val="21"/>
          <w:highlight w:val="none"/>
        </w:rPr>
        <w:t>本项目需要落实的政府采购政策：</w:t>
      </w:r>
    </w:p>
    <w:p w14:paraId="3AA4805C">
      <w:pPr>
        <w:widowControl/>
        <w:spacing w:line="360" w:lineRule="auto"/>
        <w:ind w:right="-197" w:rightChars="-94" w:firstLine="420" w:firstLineChars="200"/>
        <w:jc w:val="left"/>
        <w:rPr>
          <w:rFonts w:hint="eastAsia"/>
          <w:color w:val="auto"/>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b/>
          <w:color w:val="auto"/>
          <w:kern w:val="0"/>
          <w:sz w:val="21"/>
          <w:szCs w:val="21"/>
          <w:highlight w:val="none"/>
        </w:rPr>
        <w:t>中小企业发展政策：</w:t>
      </w:r>
      <w:r>
        <w:rPr>
          <w:rFonts w:ascii="Times New Roman" w:hAnsi="Times New Roman" w:eastAsia="宋体" w:cs="Times New Roman"/>
          <w:color w:val="auto"/>
          <w:sz w:val="21"/>
          <w:szCs w:val="21"/>
          <w:highlight w:val="none"/>
        </w:rPr>
        <w:t>政府采购促进中小企业发展管理办法》（</w:t>
      </w:r>
      <w:r>
        <w:rPr>
          <w:rFonts w:ascii="宋体" w:hAnsi="宋体" w:eastAsia="宋体" w:cs="Times New Roman"/>
          <w:color w:val="auto"/>
          <w:sz w:val="21"/>
          <w:szCs w:val="21"/>
          <w:highlight w:val="none"/>
        </w:rPr>
        <w:t>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2020</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46号</w:t>
      </w:r>
      <w:r>
        <w:rPr>
          <w:rFonts w:ascii="Times New Roman" w:hAnsi="Times New Roman" w:eastAsia="宋体" w:cs="Times New Roman"/>
          <w:color w:val="auto"/>
          <w:sz w:val="21"/>
          <w:szCs w:val="21"/>
          <w:highlight w:val="none"/>
        </w:rPr>
        <w:t>）；《财政部、司法部关于政府采购支持监狱企业发展有关问题的通知》（</w:t>
      </w:r>
      <w:r>
        <w:rPr>
          <w:rFonts w:ascii="宋体" w:hAnsi="宋体" w:eastAsia="宋体" w:cs="Times New Roman"/>
          <w:color w:val="auto"/>
          <w:sz w:val="21"/>
          <w:szCs w:val="21"/>
          <w:highlight w:val="none"/>
        </w:rPr>
        <w:t>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2014</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68号）</w:t>
      </w:r>
      <w:r>
        <w:rPr>
          <w:rFonts w:ascii="Times New Roman" w:hAnsi="Times New Roman" w:eastAsia="宋体" w:cs="Times New Roman"/>
          <w:color w:val="auto"/>
          <w:sz w:val="21"/>
          <w:szCs w:val="21"/>
          <w:highlight w:val="none"/>
        </w:rPr>
        <w:t>；《关于促进残疾人就业政府采购政策的通知》（</w:t>
      </w:r>
      <w:r>
        <w:rPr>
          <w:rFonts w:ascii="宋体" w:hAnsi="宋体" w:eastAsia="宋体" w:cs="Times New Roman"/>
          <w:color w:val="auto"/>
          <w:sz w:val="21"/>
          <w:szCs w:val="21"/>
          <w:highlight w:val="none"/>
        </w:rPr>
        <w:t>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2017</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141号</w:t>
      </w: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rPr>
        <w:t>《政府采购促进中小企业发展管理办法》（财库﹝2020﹞46号）</w:t>
      </w:r>
      <w:r>
        <w:rPr>
          <w:rFonts w:hint="eastAsia" w:ascii="Times New Roman" w:hAnsi="Times New Roman" w:eastAsia="宋体" w:cs="Times New Roman"/>
          <w:color w:val="auto"/>
          <w:sz w:val="21"/>
          <w:szCs w:val="21"/>
          <w:highlight w:val="none"/>
          <w:lang w:eastAsia="zh-CN"/>
        </w:rPr>
        <w:t>。</w:t>
      </w:r>
    </w:p>
    <w:p w14:paraId="13CFC0F7">
      <w:pPr>
        <w:widowControl/>
        <w:spacing w:line="360" w:lineRule="auto"/>
        <w:ind w:right="-197" w:rightChars="-94" w:firstLine="630" w:firstLineChars="300"/>
        <w:jc w:val="left"/>
        <w:rPr>
          <w:rFonts w:hint="eastAsia"/>
          <w:color w:val="auto"/>
          <w:sz w:val="21"/>
          <w:szCs w:val="21"/>
          <w:highlight w:val="none"/>
          <w:lang w:eastAsia="zh-CN"/>
        </w:rPr>
      </w:pPr>
      <w:r>
        <w:rPr>
          <w:rFonts w:hint="eastAsia"/>
          <w:color w:val="auto"/>
          <w:sz w:val="21"/>
          <w:szCs w:val="21"/>
          <w:highlight w:val="none"/>
          <w:lang w:eastAsia="zh-CN"/>
        </w:rPr>
        <w:t>本采购项目中小企业划分标准所属行业为：</w:t>
      </w:r>
      <w:r>
        <w:rPr>
          <w:rFonts w:hint="eastAsia"/>
          <w:color w:val="auto"/>
          <w:sz w:val="21"/>
          <w:szCs w:val="21"/>
          <w:highlight w:val="none"/>
          <w:u w:val="single"/>
          <w:lang w:eastAsia="zh-CN"/>
        </w:rPr>
        <w:t xml:space="preserve">工业 </w:t>
      </w:r>
    </w:p>
    <w:p w14:paraId="57FE9E76">
      <w:pPr>
        <w:widowControl/>
        <w:spacing w:line="360" w:lineRule="auto"/>
        <w:ind w:right="-197" w:rightChars="-94"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b/>
          <w:color w:val="auto"/>
          <w:sz w:val="21"/>
          <w:szCs w:val="21"/>
          <w:highlight w:val="none"/>
        </w:rPr>
        <w:t>绿色发展政策：</w:t>
      </w:r>
      <w:r>
        <w:rPr>
          <w:color w:val="auto"/>
          <w:sz w:val="21"/>
          <w:szCs w:val="21"/>
          <w:highlight w:val="none"/>
        </w:rPr>
        <w:t>《国务院办公厅关于建立政府强制采购节能产品制度的通知》（</w:t>
      </w:r>
      <w:r>
        <w:rPr>
          <w:rFonts w:ascii="宋体" w:hAnsi="宋体"/>
          <w:color w:val="auto"/>
          <w:sz w:val="21"/>
          <w:szCs w:val="21"/>
          <w:highlight w:val="none"/>
        </w:rPr>
        <w:t>国办发</w:t>
      </w:r>
      <w:r>
        <w:rPr>
          <w:rFonts w:hint="eastAsia" w:ascii="宋体" w:hAnsi="宋体"/>
          <w:color w:val="auto"/>
          <w:sz w:val="21"/>
          <w:szCs w:val="21"/>
          <w:highlight w:val="none"/>
        </w:rPr>
        <w:t>[</w:t>
      </w:r>
      <w:r>
        <w:rPr>
          <w:rFonts w:ascii="宋体" w:hAnsi="宋体"/>
          <w:color w:val="auto"/>
          <w:sz w:val="21"/>
          <w:szCs w:val="21"/>
          <w:highlight w:val="none"/>
        </w:rPr>
        <w:t>2007</w:t>
      </w:r>
      <w:r>
        <w:rPr>
          <w:rFonts w:hint="eastAsia" w:ascii="宋体" w:hAnsi="宋体"/>
          <w:color w:val="auto"/>
          <w:sz w:val="21"/>
          <w:szCs w:val="21"/>
          <w:highlight w:val="none"/>
        </w:rPr>
        <w:t>]</w:t>
      </w:r>
      <w:r>
        <w:rPr>
          <w:rFonts w:ascii="宋体" w:hAnsi="宋体"/>
          <w:color w:val="auto"/>
          <w:sz w:val="21"/>
          <w:szCs w:val="21"/>
          <w:highlight w:val="none"/>
        </w:rPr>
        <w:t>51号）</w:t>
      </w:r>
      <w:r>
        <w:rPr>
          <w:color w:val="auto"/>
          <w:sz w:val="21"/>
          <w:szCs w:val="21"/>
          <w:highlight w:val="none"/>
        </w:rPr>
        <w:t>；《财政部、国家发展改革委关于印发</w:t>
      </w:r>
      <w:r>
        <w:rPr>
          <w:rFonts w:hint="eastAsia"/>
          <w:color w:val="auto"/>
          <w:sz w:val="21"/>
          <w:szCs w:val="21"/>
          <w:highlight w:val="none"/>
        </w:rPr>
        <w:t>&lt;节能产品政府采购实施意见&gt;的通知》</w:t>
      </w:r>
      <w:r>
        <w:rPr>
          <w:rFonts w:hint="eastAsia" w:ascii="宋体" w:hAnsi="宋体"/>
          <w:color w:val="auto"/>
          <w:sz w:val="21"/>
          <w:szCs w:val="21"/>
          <w:highlight w:val="none"/>
        </w:rPr>
        <w:t>（财库[2004]185号）；</w:t>
      </w:r>
      <w:r>
        <w:rPr>
          <w:rFonts w:ascii="宋体" w:hAnsi="宋体"/>
          <w:color w:val="auto"/>
          <w:sz w:val="21"/>
          <w:szCs w:val="21"/>
          <w:highlight w:val="none"/>
        </w:rPr>
        <w:t>《财政部、国家环保总局关于环境标志产品政府采购实施的意见》（财库[2006]90号）；《财政部、国家发展改革委、生态环境部、市场监管总局关于调整优化节能产品、环境标志产品政府采购执行机制的通知》（财库</w:t>
      </w:r>
      <w:r>
        <w:rPr>
          <w:rFonts w:hint="eastAsia" w:ascii="宋体" w:hAnsi="宋体"/>
          <w:color w:val="auto"/>
          <w:sz w:val="21"/>
          <w:szCs w:val="21"/>
          <w:highlight w:val="none"/>
        </w:rPr>
        <w:t>[2019]9号</w:t>
      </w:r>
      <w:r>
        <w:rPr>
          <w:rFonts w:ascii="宋体" w:hAnsi="宋体"/>
          <w:color w:val="auto"/>
          <w:sz w:val="21"/>
          <w:szCs w:val="21"/>
          <w:highlight w:val="none"/>
        </w:rPr>
        <w:t>）；</w:t>
      </w:r>
      <w:r>
        <w:rPr>
          <w:rFonts w:hint="eastAsia" w:ascii="宋体" w:hAnsi="宋体"/>
          <w:color w:val="auto"/>
          <w:sz w:val="21"/>
          <w:szCs w:val="21"/>
          <w:highlight w:val="none"/>
        </w:rPr>
        <w:t>《商品包装政府采购需求标准（试行）》和《快递包装政府采购需求标准（试行）》（财办库[2020]123号）。</w:t>
      </w:r>
    </w:p>
    <w:p w14:paraId="03609294">
      <w:pPr>
        <w:widowControl/>
        <w:spacing w:line="360" w:lineRule="auto"/>
        <w:ind w:right="-197" w:rightChars="-94"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b/>
          <w:color w:val="auto"/>
          <w:sz w:val="21"/>
          <w:szCs w:val="21"/>
          <w:highlight w:val="none"/>
        </w:rPr>
        <w:t>支持本国产业政策：</w:t>
      </w:r>
      <w:r>
        <w:rPr>
          <w:rFonts w:hint="eastAsia" w:ascii="宋体" w:hAnsi="宋体"/>
          <w:color w:val="auto"/>
          <w:sz w:val="21"/>
          <w:szCs w:val="21"/>
          <w:highlight w:val="none"/>
        </w:rPr>
        <w:t>《财政部关于印发&lt;进口产品管理办法&gt;的通知》（财库[2007]119号）；</w:t>
      </w:r>
      <w:r>
        <w:rPr>
          <w:rFonts w:ascii="宋体" w:hAnsi="宋体"/>
          <w:color w:val="auto"/>
          <w:sz w:val="21"/>
          <w:szCs w:val="21"/>
          <w:highlight w:val="none"/>
        </w:rPr>
        <w:t>《财政部办公厅关于政府采购进口产品管理有关问题的通知》（财办库[2008]248号）。</w:t>
      </w:r>
    </w:p>
    <w:p w14:paraId="76F8D177">
      <w:pPr>
        <w:widowControl/>
        <w:spacing w:line="360" w:lineRule="auto"/>
        <w:ind w:right="-197" w:rightChars="-94" w:firstLine="420" w:firstLineChars="200"/>
        <w:jc w:val="left"/>
        <w:rPr>
          <w:rFonts w:hint="eastAsia"/>
          <w:color w:val="auto"/>
          <w:sz w:val="21"/>
          <w:szCs w:val="21"/>
          <w:highlight w:val="none"/>
        </w:rPr>
      </w:pPr>
      <w:r>
        <w:rPr>
          <w:rFonts w:hint="eastAsia" w:ascii="宋体" w:hAnsi="宋体"/>
          <w:color w:val="auto"/>
          <w:sz w:val="21"/>
          <w:szCs w:val="21"/>
          <w:highlight w:val="none"/>
        </w:rPr>
        <w:t>（4）</w:t>
      </w:r>
      <w:r>
        <w:rPr>
          <w:rFonts w:hint="eastAsia"/>
          <w:b/>
          <w:color w:val="auto"/>
          <w:sz w:val="21"/>
          <w:szCs w:val="21"/>
          <w:highlight w:val="none"/>
        </w:rPr>
        <w:t>支持创新等政府采购</w:t>
      </w:r>
      <w:r>
        <w:rPr>
          <w:b/>
          <w:color w:val="auto"/>
          <w:sz w:val="21"/>
          <w:szCs w:val="21"/>
          <w:highlight w:val="none"/>
        </w:rPr>
        <w:t>政策。</w:t>
      </w:r>
    </w:p>
    <w:p w14:paraId="75152B97">
      <w:pPr>
        <w:pStyle w:val="28"/>
        <w:rPr>
          <w:rFonts w:hint="eastAsia" w:ascii="宋体" w:hAnsi="宋体" w:eastAsia="宋体" w:cs="宋体"/>
          <w:color w:val="auto"/>
          <w:sz w:val="30"/>
          <w:szCs w:val="30"/>
          <w:highlight w:val="none"/>
        </w:rPr>
      </w:pPr>
    </w:p>
    <w:p w14:paraId="5C61DD8B">
      <w:pPr>
        <w:pStyle w:val="3"/>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七、对本次招标提出询问，请按</w:t>
      </w:r>
      <w:r>
        <w:rPr>
          <w:rFonts w:ascii="宋体" w:hAnsi="宋体" w:eastAsia="宋体" w:cs="宋体"/>
          <w:color w:val="auto"/>
          <w:sz w:val="30"/>
          <w:szCs w:val="30"/>
          <w:highlight w:val="none"/>
        </w:rPr>
        <w:t>以下方式</w:t>
      </w:r>
      <w:r>
        <w:rPr>
          <w:rFonts w:hint="eastAsia" w:ascii="宋体" w:hAnsi="宋体" w:eastAsia="宋体" w:cs="宋体"/>
          <w:color w:val="auto"/>
          <w:sz w:val="30"/>
          <w:szCs w:val="30"/>
          <w:highlight w:val="none"/>
        </w:rPr>
        <w:t>联系。</w:t>
      </w:r>
    </w:p>
    <w:p w14:paraId="5CAA4816">
      <w:pPr>
        <w:widowControl/>
        <w:tabs>
          <w:tab w:val="left" w:pos="426"/>
        </w:tabs>
        <w:spacing w:line="360" w:lineRule="auto"/>
        <w:jc w:val="left"/>
        <w:rPr>
          <w:rFonts w:hint="eastAsia" w:ascii="宋体" w:hAnsi="宋体" w:eastAsia="宋体" w:cs="宋体"/>
          <w:color w:val="auto"/>
          <w:sz w:val="21"/>
          <w:szCs w:val="21"/>
          <w:highlight w:val="none"/>
        </w:rPr>
      </w:pPr>
      <w:r>
        <w:rPr>
          <w:rFonts w:hint="eastAsia" w:ascii="仿宋" w:hAnsi="仿宋" w:eastAsia="仿宋" w:cs="宋体"/>
          <w:color w:val="auto"/>
          <w:sz w:val="28"/>
          <w:szCs w:val="28"/>
          <w:highlight w:val="none"/>
        </w:rPr>
        <w:t>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1"/>
          <w:szCs w:val="21"/>
          <w:highlight w:val="none"/>
        </w:rPr>
        <w:t>1.采购人信息</w:t>
      </w:r>
    </w:p>
    <w:p w14:paraId="5B904E6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新疆维吾尔自治区人民医院</w:t>
      </w:r>
    </w:p>
    <w:p w14:paraId="433A7FB8">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新疆乌鲁木齐市天山区天池路91号</w:t>
      </w:r>
    </w:p>
    <w:p w14:paraId="5FA6344A">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0991-8562590</w:t>
      </w:r>
      <w:bookmarkStart w:id="16" w:name="_Toc28359086"/>
      <w:bookmarkStart w:id="17" w:name="_Toc28359009"/>
    </w:p>
    <w:bookmarkEnd w:id="16"/>
    <w:bookmarkEnd w:id="17"/>
    <w:p w14:paraId="13A41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55EFCA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新疆信达宏业电子商务有限公司</w:t>
      </w:r>
    </w:p>
    <w:p w14:paraId="63BBF8CC">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地址：</w:t>
      </w:r>
      <w:r>
        <w:rPr>
          <w:rFonts w:hint="eastAsia" w:ascii="宋体" w:hAnsi="宋体" w:eastAsia="宋体" w:cs="宋体"/>
          <w:color w:val="auto"/>
          <w:sz w:val="21"/>
          <w:szCs w:val="21"/>
          <w:highlight w:val="none"/>
          <w:u w:val="single"/>
        </w:rPr>
        <w:t>新疆乌鲁木齐高新区（新市区）迎宾路577号1栋6层601室</w:t>
      </w:r>
    </w:p>
    <w:p w14:paraId="68585596">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18" w:name="_Toc28359087"/>
      <w:bookmarkStart w:id="19" w:name="_Toc28359010"/>
      <w:r>
        <w:rPr>
          <w:rFonts w:hint="eastAsia" w:ascii="宋体" w:hAnsi="宋体" w:eastAsia="宋体" w:cs="宋体"/>
          <w:color w:val="auto"/>
          <w:sz w:val="21"/>
          <w:szCs w:val="21"/>
          <w:highlight w:val="none"/>
          <w:u w:val="single"/>
          <w:lang w:val="en-US" w:eastAsia="zh-CN"/>
        </w:rPr>
        <w:t>0991-3858322  0991-3858362</w:t>
      </w:r>
    </w:p>
    <w:p w14:paraId="3F73D02E">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bookmarkEnd w:id="18"/>
      <w:bookmarkEnd w:id="19"/>
    </w:p>
    <w:p w14:paraId="64BCF387">
      <w:pPr>
        <w:pStyle w:val="14"/>
        <w:spacing w:line="360" w:lineRule="auto"/>
        <w:ind w:firstLine="424" w:firstLineChars="20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项目联系人：</w:t>
      </w:r>
      <w:r>
        <w:rPr>
          <w:rFonts w:hint="eastAsia" w:hAnsi="宋体" w:cs="宋体"/>
          <w:color w:val="auto"/>
          <w:sz w:val="21"/>
          <w:szCs w:val="21"/>
          <w:highlight w:val="none"/>
          <w:u w:val="none"/>
          <w:lang w:val="en-US" w:eastAsia="zh-CN"/>
        </w:rPr>
        <w:t>金向盾，孟泓灼，邓雯倩</w:t>
      </w:r>
    </w:p>
    <w:p w14:paraId="529068C3">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 xml:space="preserve">0991-3858322  0991-3858362 </w:t>
      </w:r>
    </w:p>
    <w:bookmarkEnd w:id="2"/>
    <w:bookmarkEnd w:id="3"/>
    <w:bookmarkEnd w:id="4"/>
    <w:bookmarkEnd w:id="5"/>
    <w:bookmarkEnd w:id="6"/>
    <w:p w14:paraId="2567C5F4">
      <w:pPr>
        <w:rPr>
          <w:rFonts w:hint="eastAsia" w:ascii="方正小标宋简体" w:hAnsi="宋体" w:eastAsia="方正小标宋简体"/>
          <w:color w:val="auto"/>
          <w:kern w:val="44"/>
          <w:sz w:val="44"/>
          <w:szCs w:val="44"/>
          <w:highlight w:val="none"/>
        </w:rPr>
      </w:pPr>
      <w:r>
        <w:rPr>
          <w:rFonts w:hint="eastAsia" w:ascii="方正小标宋简体" w:hAnsi="宋体" w:eastAsia="方正小标宋简体"/>
          <w:color w:val="auto"/>
          <w:kern w:val="44"/>
          <w:sz w:val="44"/>
          <w:szCs w:val="44"/>
          <w:highlight w:val="none"/>
        </w:rPr>
        <w:br w:type="page"/>
      </w:r>
    </w:p>
    <w:p w14:paraId="2F0768B5">
      <w:pPr>
        <w:spacing w:after="50" w:line="60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kern w:val="44"/>
          <w:sz w:val="44"/>
          <w:szCs w:val="44"/>
          <w:highlight w:val="none"/>
        </w:rPr>
        <w:t>第二</w:t>
      </w:r>
      <w:r>
        <w:rPr>
          <w:rFonts w:hint="eastAsia" w:ascii="方正小标宋简体" w:hAnsi="宋体" w:eastAsia="方正小标宋简体"/>
          <w:color w:val="auto"/>
          <w:sz w:val="44"/>
          <w:szCs w:val="44"/>
          <w:highlight w:val="none"/>
        </w:rPr>
        <w:t>章  谈判须知</w:t>
      </w:r>
      <w:bookmarkEnd w:id="7"/>
      <w:bookmarkEnd w:id="8"/>
      <w:bookmarkEnd w:id="9"/>
      <w:bookmarkEnd w:id="10"/>
      <w:bookmarkEnd w:id="11"/>
      <w:bookmarkStart w:id="20" w:name="_Toc184283909"/>
      <w:bookmarkStart w:id="21" w:name="_Toc184274915"/>
    </w:p>
    <w:p w14:paraId="0F128673">
      <w:pPr>
        <w:rPr>
          <w:color w:val="auto"/>
          <w:highlight w:val="none"/>
        </w:rPr>
      </w:pPr>
    </w:p>
    <w:p w14:paraId="29BF47AF">
      <w:pPr>
        <w:pStyle w:val="3"/>
        <w:spacing w:line="240" w:lineRule="exact"/>
        <w:jc w:val="left"/>
        <w:rPr>
          <w:rFonts w:asciiTheme="minorEastAsia" w:hAnsiTheme="minorEastAsia" w:eastAsiaTheme="minorEastAsia"/>
          <w:color w:val="auto"/>
          <w:sz w:val="32"/>
          <w:szCs w:val="32"/>
          <w:highlight w:val="none"/>
        </w:rPr>
      </w:pPr>
      <w:bookmarkStart w:id="22" w:name="_Toc213496268"/>
      <w:bookmarkStart w:id="23" w:name="_Toc213397010"/>
      <w:bookmarkStart w:id="24" w:name="_Toc217446032"/>
      <w:bookmarkStart w:id="25" w:name="_Toc213396760"/>
      <w:bookmarkStart w:id="26" w:name="_Toc189727030"/>
      <w:bookmarkStart w:id="27" w:name="_Toc213396946"/>
      <w:r>
        <w:rPr>
          <w:rFonts w:hint="eastAsia" w:asciiTheme="minorEastAsia" w:hAnsiTheme="minorEastAsia" w:eastAsiaTheme="minorEastAsia"/>
          <w:color w:val="auto"/>
          <w:sz w:val="32"/>
          <w:szCs w:val="32"/>
          <w:highlight w:val="none"/>
        </w:rPr>
        <w:t>谈判须知前附表</w:t>
      </w:r>
      <w:bookmarkEnd w:id="20"/>
      <w:bookmarkEnd w:id="21"/>
      <w:bookmarkEnd w:id="22"/>
      <w:bookmarkEnd w:id="23"/>
      <w:bookmarkEnd w:id="24"/>
      <w:bookmarkEnd w:id="25"/>
      <w:bookmarkEnd w:id="26"/>
      <w:bookmarkEnd w:id="27"/>
    </w:p>
    <w:tbl>
      <w:tblPr>
        <w:tblStyle w:val="23"/>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052"/>
        <w:gridCol w:w="6638"/>
      </w:tblGrid>
      <w:tr w14:paraId="12B38D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14:paraId="64D6BB84">
            <w:pPr>
              <w:pStyle w:val="32"/>
              <w:ind w:left="9"/>
              <w:jc w:val="center"/>
              <w:rPr>
                <w:color w:val="auto"/>
                <w:sz w:val="21"/>
                <w:szCs w:val="21"/>
                <w:highlight w:val="none"/>
                <w:lang w:val="zh-CN"/>
              </w:rPr>
            </w:pPr>
            <w:r>
              <w:rPr>
                <w:rFonts w:hint="eastAsia"/>
                <w:color w:val="auto"/>
                <w:sz w:val="21"/>
                <w:szCs w:val="21"/>
                <w:highlight w:val="none"/>
                <w:lang w:val="zh-CN"/>
              </w:rPr>
              <w:t>序号</w:t>
            </w:r>
          </w:p>
        </w:tc>
        <w:tc>
          <w:tcPr>
            <w:tcW w:w="2052" w:type="dxa"/>
            <w:tcBorders>
              <w:top w:val="single" w:color="auto" w:sz="18" w:space="0"/>
              <w:left w:val="single" w:color="auto" w:sz="8" w:space="0"/>
              <w:bottom w:val="single" w:color="auto" w:sz="8" w:space="0"/>
              <w:right w:val="single" w:color="auto" w:sz="8" w:space="0"/>
            </w:tcBorders>
            <w:vAlign w:val="center"/>
          </w:tcPr>
          <w:p w14:paraId="2D20F29A">
            <w:pPr>
              <w:pStyle w:val="32"/>
              <w:ind w:left="38"/>
              <w:jc w:val="center"/>
              <w:rPr>
                <w:color w:val="auto"/>
                <w:sz w:val="21"/>
                <w:szCs w:val="21"/>
                <w:highlight w:val="none"/>
                <w:lang w:val="zh-CN"/>
              </w:rPr>
            </w:pPr>
            <w:r>
              <w:rPr>
                <w:rFonts w:hint="eastAsia"/>
                <w:color w:val="auto"/>
                <w:sz w:val="21"/>
                <w:szCs w:val="21"/>
                <w:highlight w:val="none"/>
                <w:lang w:val="zh-CN"/>
              </w:rPr>
              <w:t>内容</w:t>
            </w:r>
          </w:p>
        </w:tc>
        <w:tc>
          <w:tcPr>
            <w:tcW w:w="6638" w:type="dxa"/>
            <w:tcBorders>
              <w:top w:val="single" w:color="auto" w:sz="18" w:space="0"/>
              <w:left w:val="single" w:color="auto" w:sz="8" w:space="0"/>
              <w:bottom w:val="single" w:color="auto" w:sz="8" w:space="0"/>
              <w:right w:val="single" w:color="auto" w:sz="18" w:space="0"/>
            </w:tcBorders>
            <w:vAlign w:val="center"/>
          </w:tcPr>
          <w:p w14:paraId="2B64FDC7">
            <w:pPr>
              <w:pStyle w:val="32"/>
              <w:jc w:val="center"/>
              <w:rPr>
                <w:color w:val="auto"/>
                <w:sz w:val="21"/>
                <w:szCs w:val="21"/>
                <w:highlight w:val="none"/>
                <w:lang w:val="zh-CN"/>
              </w:rPr>
            </w:pPr>
            <w:r>
              <w:rPr>
                <w:rFonts w:hint="eastAsia"/>
                <w:color w:val="auto"/>
                <w:sz w:val="21"/>
                <w:szCs w:val="21"/>
                <w:highlight w:val="none"/>
                <w:lang w:val="zh-CN"/>
              </w:rPr>
              <w:t>说明和要求</w:t>
            </w:r>
          </w:p>
        </w:tc>
      </w:tr>
      <w:tr w14:paraId="45A2CF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DD75D8F">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1</w:t>
            </w:r>
          </w:p>
        </w:tc>
        <w:tc>
          <w:tcPr>
            <w:tcW w:w="2052" w:type="dxa"/>
            <w:tcBorders>
              <w:top w:val="single" w:color="auto" w:sz="8" w:space="0"/>
              <w:left w:val="single" w:color="auto" w:sz="8" w:space="0"/>
              <w:bottom w:val="single" w:color="auto" w:sz="8" w:space="0"/>
              <w:right w:val="single" w:color="auto" w:sz="8" w:space="0"/>
            </w:tcBorders>
            <w:vAlign w:val="center"/>
          </w:tcPr>
          <w:p w14:paraId="7CC28B2B">
            <w:pPr>
              <w:pStyle w:val="32"/>
              <w:jc w:val="center"/>
              <w:rPr>
                <w:color w:val="auto"/>
                <w:sz w:val="21"/>
                <w:szCs w:val="21"/>
                <w:highlight w:val="none"/>
                <w:lang w:val="zh-CN"/>
              </w:rPr>
            </w:pPr>
            <w:r>
              <w:rPr>
                <w:rFonts w:hint="eastAsia"/>
                <w:color w:val="auto"/>
                <w:sz w:val="21"/>
                <w:szCs w:val="21"/>
                <w:highlight w:val="none"/>
                <w:lang w:val="zh-CN"/>
              </w:rPr>
              <w:t>采购人</w:t>
            </w:r>
          </w:p>
        </w:tc>
        <w:tc>
          <w:tcPr>
            <w:tcW w:w="6638" w:type="dxa"/>
            <w:tcBorders>
              <w:top w:val="single" w:color="auto" w:sz="8" w:space="0"/>
              <w:left w:val="single" w:color="auto" w:sz="8" w:space="0"/>
              <w:bottom w:val="single" w:color="auto" w:sz="8" w:space="0"/>
              <w:right w:val="single" w:color="auto" w:sz="18" w:space="0"/>
            </w:tcBorders>
            <w:vAlign w:val="center"/>
          </w:tcPr>
          <w:p w14:paraId="3488D787">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新疆维吾尔自治区人民医院</w:t>
            </w:r>
          </w:p>
          <w:p w14:paraId="017762CA">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 新疆乌鲁木齐市天山区天池路91号</w:t>
            </w:r>
          </w:p>
          <w:p w14:paraId="01622722">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电  话: 0991-8562590</w:t>
            </w:r>
          </w:p>
        </w:tc>
      </w:tr>
      <w:tr w14:paraId="737E41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D110ED3">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2</w:t>
            </w:r>
          </w:p>
        </w:tc>
        <w:tc>
          <w:tcPr>
            <w:tcW w:w="2052" w:type="dxa"/>
            <w:tcBorders>
              <w:top w:val="single" w:color="auto" w:sz="8" w:space="0"/>
              <w:left w:val="single" w:color="auto" w:sz="8" w:space="0"/>
              <w:bottom w:val="single" w:color="auto" w:sz="8" w:space="0"/>
              <w:right w:val="single" w:color="auto" w:sz="8" w:space="0"/>
            </w:tcBorders>
            <w:vAlign w:val="center"/>
          </w:tcPr>
          <w:p w14:paraId="04163B78">
            <w:pPr>
              <w:pStyle w:val="32"/>
              <w:ind w:left="38"/>
              <w:jc w:val="center"/>
              <w:rPr>
                <w:color w:val="auto"/>
                <w:sz w:val="21"/>
                <w:szCs w:val="21"/>
                <w:highlight w:val="none"/>
                <w:lang w:val="zh-CN"/>
              </w:rPr>
            </w:pPr>
            <w:r>
              <w:rPr>
                <w:rFonts w:hint="eastAsia"/>
                <w:color w:val="auto"/>
                <w:sz w:val="21"/>
                <w:szCs w:val="21"/>
                <w:highlight w:val="none"/>
                <w:lang w:val="zh-CN"/>
              </w:rPr>
              <w:t>采购代理机构</w:t>
            </w:r>
          </w:p>
        </w:tc>
        <w:tc>
          <w:tcPr>
            <w:tcW w:w="6638" w:type="dxa"/>
            <w:tcBorders>
              <w:top w:val="single" w:color="auto" w:sz="8" w:space="0"/>
              <w:left w:val="single" w:color="auto" w:sz="8" w:space="0"/>
              <w:bottom w:val="single" w:color="auto" w:sz="8" w:space="0"/>
              <w:right w:val="single" w:color="auto" w:sz="18" w:space="0"/>
            </w:tcBorders>
            <w:vAlign w:val="center"/>
          </w:tcPr>
          <w:p w14:paraId="0242E1E5">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 新疆信达宏业电子商务有限公司</w:t>
            </w:r>
          </w:p>
          <w:p w14:paraId="440DFCEE">
            <w:pPr>
              <w:widowControl/>
              <w:tabs>
                <w:tab w:val="left" w:pos="1620"/>
              </w:tabs>
              <w:ind w:right="-197" w:rightChars="-94"/>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eastAsia="zh-CN" w:bidi="ar-SA"/>
              </w:rPr>
              <w:t>新疆乌鲁木齐高新区（新市区）迎宾路577号1栋6层601室</w:t>
            </w:r>
          </w:p>
          <w:p w14:paraId="411E6D13">
            <w:pPr>
              <w:pStyle w:val="3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金向盾，孟泓灼，邓雯倩</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p>
          <w:p w14:paraId="1C38CB40">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 xml:space="preserve">电  话: </w:t>
            </w:r>
            <w:r>
              <w:rPr>
                <w:rFonts w:hint="eastAsia" w:ascii="宋体" w:hAnsi="宋体" w:eastAsia="宋体" w:cs="宋体"/>
                <w:color w:val="auto"/>
                <w:sz w:val="21"/>
                <w:szCs w:val="21"/>
                <w:highlight w:val="none"/>
                <w:lang w:val="en-US" w:eastAsia="zh-CN"/>
              </w:rPr>
              <w:t xml:space="preserve">0991-3858322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0991-3858362</w:t>
            </w:r>
          </w:p>
        </w:tc>
      </w:tr>
      <w:tr w14:paraId="52F73F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107AA23">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3</w:t>
            </w:r>
          </w:p>
        </w:tc>
        <w:tc>
          <w:tcPr>
            <w:tcW w:w="2052" w:type="dxa"/>
            <w:tcBorders>
              <w:top w:val="single" w:color="auto" w:sz="8" w:space="0"/>
              <w:left w:val="single" w:color="auto" w:sz="8" w:space="0"/>
              <w:bottom w:val="single" w:color="auto" w:sz="8" w:space="0"/>
              <w:right w:val="single" w:color="auto" w:sz="8" w:space="0"/>
            </w:tcBorders>
            <w:vAlign w:val="center"/>
          </w:tcPr>
          <w:p w14:paraId="34953702">
            <w:pPr>
              <w:pStyle w:val="32"/>
              <w:ind w:left="38"/>
              <w:jc w:val="center"/>
              <w:rPr>
                <w:color w:val="auto"/>
                <w:sz w:val="21"/>
                <w:szCs w:val="21"/>
                <w:highlight w:val="none"/>
                <w:lang w:val="zh-CN"/>
              </w:rPr>
            </w:pPr>
            <w:r>
              <w:rPr>
                <w:rFonts w:hint="eastAsia"/>
                <w:color w:val="auto"/>
                <w:sz w:val="21"/>
                <w:szCs w:val="21"/>
                <w:highlight w:val="none"/>
                <w:lang w:val="zh-CN"/>
              </w:rPr>
              <w:t>采购项目名称</w:t>
            </w:r>
          </w:p>
        </w:tc>
        <w:tc>
          <w:tcPr>
            <w:tcW w:w="6638" w:type="dxa"/>
            <w:tcBorders>
              <w:top w:val="single" w:color="auto" w:sz="8" w:space="0"/>
              <w:left w:val="single" w:color="auto" w:sz="8" w:space="0"/>
              <w:bottom w:val="single" w:color="auto" w:sz="8" w:space="0"/>
              <w:right w:val="single" w:color="auto" w:sz="18" w:space="0"/>
            </w:tcBorders>
            <w:vAlign w:val="center"/>
          </w:tcPr>
          <w:p w14:paraId="7A4FBC83">
            <w:pPr>
              <w:rPr>
                <w:rFonts w:hint="eastAsia" w:ascii="宋体" w:hAnsi="宋体" w:eastAsia="宋体" w:cs="宋体"/>
                <w:b/>
                <w:bCs/>
                <w:color w:val="auto"/>
                <w:kern w:val="2"/>
                <w:sz w:val="21"/>
                <w:szCs w:val="24"/>
                <w:highlight w:val="none"/>
                <w:lang w:val="en-US" w:eastAsia="zh-CN" w:bidi="ar-SA"/>
              </w:rPr>
            </w:pPr>
            <w:r>
              <w:rPr>
                <w:rFonts w:hint="eastAsia" w:ascii="宋体" w:hAnsi="宋体"/>
                <w:color w:val="auto"/>
                <w:szCs w:val="21"/>
                <w:highlight w:val="none"/>
                <w:lang w:eastAsia="zh-CN"/>
              </w:rPr>
              <w:t>新疆维吾尔自治区人民医院自治区临床重点专科项目（全科医疗科）国产</w:t>
            </w:r>
            <w:bookmarkStart w:id="88" w:name="_GoBack"/>
            <w:r>
              <w:rPr>
                <w:rFonts w:hint="eastAsia" w:ascii="宋体" w:hAnsi="宋体"/>
                <w:color w:val="auto"/>
                <w:szCs w:val="21"/>
                <w:highlight w:val="none"/>
                <w:lang w:eastAsia="zh-CN"/>
              </w:rPr>
              <w:t>多波段光谱治疗仪</w:t>
            </w:r>
            <w:bookmarkEnd w:id="88"/>
            <w:r>
              <w:rPr>
                <w:rFonts w:hint="eastAsia" w:ascii="宋体" w:hAnsi="宋体"/>
                <w:color w:val="auto"/>
                <w:szCs w:val="21"/>
                <w:highlight w:val="none"/>
                <w:lang w:eastAsia="zh-CN"/>
              </w:rPr>
              <w:t>购置项目</w:t>
            </w:r>
            <w:r>
              <w:rPr>
                <w:rFonts w:hint="eastAsia" w:ascii="宋体" w:hAnsi="宋体"/>
                <w:color w:val="auto"/>
                <w:szCs w:val="21"/>
                <w:highlight w:val="none"/>
                <w:lang w:val="en-US" w:eastAsia="zh-CN"/>
              </w:rPr>
              <w:t xml:space="preserve"> </w:t>
            </w:r>
          </w:p>
        </w:tc>
      </w:tr>
      <w:tr w14:paraId="3B901F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EFB4F52">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4</w:t>
            </w:r>
          </w:p>
        </w:tc>
        <w:tc>
          <w:tcPr>
            <w:tcW w:w="2052" w:type="dxa"/>
            <w:tcBorders>
              <w:top w:val="single" w:color="auto" w:sz="8" w:space="0"/>
              <w:left w:val="single" w:color="auto" w:sz="8" w:space="0"/>
              <w:bottom w:val="single" w:color="auto" w:sz="8" w:space="0"/>
              <w:right w:val="single" w:color="auto" w:sz="8" w:space="0"/>
            </w:tcBorders>
            <w:vAlign w:val="center"/>
          </w:tcPr>
          <w:p w14:paraId="4623616E">
            <w:pPr>
              <w:pStyle w:val="32"/>
              <w:ind w:left="38"/>
              <w:jc w:val="center"/>
              <w:rPr>
                <w:color w:val="auto"/>
                <w:sz w:val="21"/>
                <w:szCs w:val="21"/>
                <w:highlight w:val="none"/>
                <w:lang w:val="zh-CN"/>
              </w:rPr>
            </w:pPr>
            <w:r>
              <w:rPr>
                <w:rFonts w:hint="eastAsia"/>
                <w:color w:val="auto"/>
                <w:sz w:val="21"/>
                <w:szCs w:val="21"/>
                <w:highlight w:val="none"/>
                <w:lang w:val="zh-CN"/>
              </w:rPr>
              <w:t>采购项目编号</w:t>
            </w:r>
          </w:p>
        </w:tc>
        <w:tc>
          <w:tcPr>
            <w:tcW w:w="6638" w:type="dxa"/>
            <w:tcBorders>
              <w:top w:val="single" w:color="auto" w:sz="8" w:space="0"/>
              <w:left w:val="single" w:color="auto" w:sz="8" w:space="0"/>
              <w:bottom w:val="single" w:color="auto" w:sz="8" w:space="0"/>
              <w:right w:val="single" w:color="auto" w:sz="18" w:space="0"/>
            </w:tcBorders>
            <w:vAlign w:val="center"/>
          </w:tcPr>
          <w:p w14:paraId="1A3006F4">
            <w:pPr>
              <w:rPr>
                <w:rFonts w:hint="eastAsia" w:ascii="宋体" w:hAnsi="宋体" w:eastAsia="宋体" w:cs="宋体"/>
                <w:color w:val="auto"/>
                <w:kern w:val="2"/>
                <w:sz w:val="21"/>
                <w:szCs w:val="24"/>
                <w:highlight w:val="none"/>
                <w:lang w:val="en-US" w:eastAsia="zh-CN" w:bidi="ar-SA"/>
              </w:rPr>
            </w:pPr>
            <w:r>
              <w:rPr>
                <w:rFonts w:hint="eastAsia" w:ascii="宋体" w:hAnsi="宋体" w:cs="Times New Roman"/>
                <w:color w:val="auto"/>
                <w:szCs w:val="21"/>
                <w:highlight w:val="none"/>
                <w:lang w:eastAsia="zh-CN"/>
              </w:rPr>
              <w:t>ZZQRMYY25-XD018-DY</w:t>
            </w:r>
          </w:p>
        </w:tc>
      </w:tr>
      <w:tr w14:paraId="4B6210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978AC03">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5</w:t>
            </w:r>
          </w:p>
        </w:tc>
        <w:tc>
          <w:tcPr>
            <w:tcW w:w="2052" w:type="dxa"/>
            <w:tcBorders>
              <w:top w:val="single" w:color="auto" w:sz="8" w:space="0"/>
              <w:left w:val="single" w:color="auto" w:sz="8" w:space="0"/>
              <w:bottom w:val="single" w:color="auto" w:sz="8" w:space="0"/>
              <w:right w:val="single" w:color="auto" w:sz="8" w:space="0"/>
            </w:tcBorders>
            <w:vAlign w:val="center"/>
          </w:tcPr>
          <w:p w14:paraId="088D0DC8">
            <w:pPr>
              <w:pStyle w:val="32"/>
              <w:ind w:left="38"/>
              <w:jc w:val="center"/>
              <w:rPr>
                <w:color w:val="auto"/>
                <w:sz w:val="21"/>
                <w:szCs w:val="21"/>
                <w:highlight w:val="none"/>
                <w:lang w:val="zh-CN"/>
              </w:rPr>
            </w:pPr>
            <w:r>
              <w:rPr>
                <w:rFonts w:hint="eastAsia"/>
                <w:color w:val="auto"/>
                <w:sz w:val="21"/>
                <w:szCs w:val="21"/>
                <w:highlight w:val="none"/>
                <w:lang w:val="zh-CN"/>
              </w:rPr>
              <w:t>资金来源</w:t>
            </w:r>
          </w:p>
        </w:tc>
        <w:tc>
          <w:tcPr>
            <w:tcW w:w="6638" w:type="dxa"/>
            <w:tcBorders>
              <w:top w:val="single" w:color="auto" w:sz="8" w:space="0"/>
              <w:left w:val="single" w:color="auto" w:sz="8" w:space="0"/>
              <w:bottom w:val="single" w:color="auto" w:sz="8" w:space="0"/>
              <w:right w:val="single" w:color="auto" w:sz="18" w:space="0"/>
            </w:tcBorders>
            <w:vAlign w:val="center"/>
          </w:tcPr>
          <w:p w14:paraId="56C3E812">
            <w:pPr>
              <w:rPr>
                <w:rFonts w:hint="eastAsia" w:ascii="宋体" w:hAnsi="宋体" w:eastAsia="宋体"/>
                <w:color w:val="auto"/>
                <w:highlight w:val="none"/>
                <w:lang w:eastAsia="zh-CN"/>
              </w:rPr>
            </w:pPr>
            <w:r>
              <w:rPr>
                <w:rFonts w:hint="eastAsia" w:ascii="宋体" w:hAnsi="宋体"/>
                <w:color w:val="auto"/>
                <w:highlight w:val="none"/>
                <w:lang w:eastAsia="zh-CN"/>
              </w:rPr>
              <w:t>自筹</w:t>
            </w:r>
          </w:p>
        </w:tc>
      </w:tr>
      <w:tr w14:paraId="0A224F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811" w:type="dxa"/>
            <w:tcBorders>
              <w:top w:val="single" w:color="auto" w:sz="8" w:space="0"/>
              <w:left w:val="single" w:color="auto" w:sz="18" w:space="0"/>
              <w:right w:val="single" w:color="auto" w:sz="8" w:space="0"/>
            </w:tcBorders>
            <w:vAlign w:val="center"/>
          </w:tcPr>
          <w:p w14:paraId="5E4EEC3D">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en-US" w:eastAsia="zh-CN"/>
              </w:rPr>
              <w:t>6</w:t>
            </w:r>
          </w:p>
        </w:tc>
        <w:tc>
          <w:tcPr>
            <w:tcW w:w="2052" w:type="dxa"/>
            <w:tcBorders>
              <w:top w:val="single" w:color="auto" w:sz="8" w:space="0"/>
              <w:left w:val="single" w:color="auto" w:sz="8" w:space="0"/>
              <w:right w:val="single" w:color="auto" w:sz="8" w:space="0"/>
            </w:tcBorders>
            <w:vAlign w:val="center"/>
          </w:tcPr>
          <w:p w14:paraId="6F747EA6">
            <w:pPr>
              <w:pStyle w:val="32"/>
              <w:ind w:left="38"/>
              <w:jc w:val="center"/>
              <w:rPr>
                <w:rFonts w:hint="eastAsia"/>
                <w:color w:val="auto"/>
                <w:sz w:val="21"/>
                <w:szCs w:val="21"/>
                <w:highlight w:val="none"/>
                <w:lang w:val="zh-CN"/>
              </w:rPr>
            </w:pPr>
            <w:r>
              <w:rPr>
                <w:rFonts w:hint="eastAsia"/>
                <w:color w:val="auto"/>
                <w:sz w:val="21"/>
                <w:szCs w:val="21"/>
                <w:highlight w:val="none"/>
                <w:lang w:val="zh-CN"/>
              </w:rPr>
              <w:t>项目分包</w:t>
            </w:r>
          </w:p>
        </w:tc>
        <w:tc>
          <w:tcPr>
            <w:tcW w:w="6638" w:type="dxa"/>
            <w:tcBorders>
              <w:top w:val="single" w:color="auto" w:sz="8" w:space="0"/>
              <w:left w:val="single" w:color="auto" w:sz="8" w:space="0"/>
              <w:bottom w:val="single" w:color="auto" w:sz="8" w:space="0"/>
              <w:right w:val="single" w:color="auto" w:sz="18" w:space="0"/>
            </w:tcBorders>
            <w:vAlign w:val="center"/>
          </w:tcPr>
          <w:p w14:paraId="7C72EB47">
            <w:pPr>
              <w:rPr>
                <w:rFonts w:hint="default"/>
                <w:color w:val="auto"/>
                <w:sz w:val="21"/>
                <w:szCs w:val="21"/>
                <w:highlight w:val="none"/>
                <w:lang w:val="en-US"/>
              </w:rPr>
            </w:pPr>
            <w:r>
              <w:rPr>
                <w:rFonts w:hint="eastAsia" w:ascii="宋体" w:hAnsi="宋体" w:cs="Times New Roman"/>
                <w:color w:val="auto"/>
                <w:szCs w:val="21"/>
                <w:highlight w:val="none"/>
                <w:lang w:val="en-US" w:eastAsia="zh-CN"/>
              </w:rPr>
              <w:t>不分包</w:t>
            </w:r>
          </w:p>
        </w:tc>
      </w:tr>
      <w:tr w14:paraId="45090A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26325D6">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5C524504">
            <w:pPr>
              <w:pStyle w:val="32"/>
              <w:ind w:left="38"/>
              <w:jc w:val="center"/>
              <w:rPr>
                <w:color w:val="auto"/>
                <w:sz w:val="21"/>
                <w:szCs w:val="21"/>
                <w:highlight w:val="none"/>
                <w:lang w:val="zh-CN"/>
              </w:rPr>
            </w:pPr>
            <w:r>
              <w:rPr>
                <w:rFonts w:hint="eastAsia"/>
                <w:color w:val="auto"/>
                <w:sz w:val="21"/>
                <w:szCs w:val="21"/>
                <w:highlight w:val="none"/>
                <w:lang w:val="zh-CN"/>
              </w:rPr>
              <w:t>采购预算金额</w:t>
            </w:r>
          </w:p>
        </w:tc>
        <w:tc>
          <w:tcPr>
            <w:tcW w:w="6638" w:type="dxa"/>
            <w:tcBorders>
              <w:top w:val="single" w:color="auto" w:sz="8" w:space="0"/>
              <w:left w:val="single" w:color="auto" w:sz="8" w:space="0"/>
              <w:bottom w:val="single" w:color="auto" w:sz="8" w:space="0"/>
              <w:right w:val="single" w:color="auto" w:sz="18" w:space="0"/>
            </w:tcBorders>
            <w:vAlign w:val="center"/>
          </w:tcPr>
          <w:p w14:paraId="604CC95B">
            <w:pPr>
              <w:pStyle w:val="32"/>
              <w:spacing w:line="320" w:lineRule="exact"/>
              <w:jc w:val="both"/>
              <w:rPr>
                <w:rFonts w:hint="default"/>
                <w:color w:val="auto"/>
                <w:sz w:val="21"/>
                <w:szCs w:val="21"/>
                <w:highlight w:val="none"/>
                <w:lang w:val="en-US" w:eastAsia="zh-CN"/>
              </w:rPr>
            </w:pPr>
            <w:r>
              <w:rPr>
                <w:rFonts w:hint="eastAsia"/>
                <w:color w:val="auto"/>
                <w:sz w:val="21"/>
                <w:szCs w:val="21"/>
                <w:highlight w:val="none"/>
              </w:rPr>
              <w:t>本项目（包）预算金额</w:t>
            </w:r>
            <w:r>
              <w:rPr>
                <w:rFonts w:hint="eastAsia" w:ascii="宋体" w:hAnsi="宋体" w:eastAsia="宋体" w:cs="宋体"/>
                <w:color w:val="auto"/>
                <w:sz w:val="21"/>
                <w:szCs w:val="21"/>
                <w:highlight w:val="none"/>
              </w:rPr>
              <w:t>：</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13.8万元</w:t>
            </w:r>
            <w:r>
              <w:rPr>
                <w:rFonts w:hint="eastAsia" w:ascii="宋体" w:hAnsi="宋体" w:eastAsia="宋体"/>
                <w:color w:val="auto"/>
                <w:sz w:val="21"/>
                <w:szCs w:val="21"/>
                <w:u w:val="single"/>
                <w:lang w:val="en-US" w:eastAsia="zh-CN"/>
              </w:rPr>
              <w:t xml:space="preserve"> </w:t>
            </w:r>
            <w:r>
              <w:rPr>
                <w:rFonts w:hint="eastAsia" w:ascii="宋体" w:hAnsi="宋体" w:eastAsia="宋体" w:cs="宋体"/>
                <w:color w:val="auto"/>
                <w:sz w:val="21"/>
                <w:szCs w:val="21"/>
                <w:highlight w:val="none"/>
              </w:rPr>
              <w:t>。</w:t>
            </w:r>
            <w:r>
              <w:rPr>
                <w:rFonts w:hint="eastAsia"/>
                <w:color w:val="auto"/>
                <w:sz w:val="21"/>
                <w:szCs w:val="21"/>
                <w:highlight w:val="none"/>
                <w:lang w:val="en-US" w:eastAsia="zh-CN"/>
              </w:rPr>
              <w:t>供应商</w:t>
            </w:r>
            <w:r>
              <w:rPr>
                <w:rFonts w:hint="eastAsia"/>
                <w:color w:val="auto"/>
                <w:sz w:val="21"/>
                <w:szCs w:val="21"/>
                <w:highlight w:val="none"/>
              </w:rPr>
              <w:t>报价超出预算金额的，作为不实质性响应招标文件，按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537FC3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233197B">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7A843668">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zh-CN"/>
              </w:rPr>
              <w:t>最高限价</w:t>
            </w:r>
          </w:p>
        </w:tc>
        <w:tc>
          <w:tcPr>
            <w:tcW w:w="6638" w:type="dxa"/>
            <w:tcBorders>
              <w:top w:val="single" w:color="auto" w:sz="8" w:space="0"/>
              <w:left w:val="single" w:color="auto" w:sz="8" w:space="0"/>
              <w:bottom w:val="single" w:color="auto" w:sz="8" w:space="0"/>
              <w:right w:val="single" w:color="auto" w:sz="18" w:space="0"/>
            </w:tcBorders>
            <w:vAlign w:val="center"/>
          </w:tcPr>
          <w:p w14:paraId="52A47F18">
            <w:pPr>
              <w:pStyle w:val="32"/>
              <w:spacing w:line="320" w:lineRule="exact"/>
              <w:jc w:val="both"/>
              <w:rPr>
                <w:rFonts w:hint="eastAsia" w:eastAsia="宋体"/>
                <w:color w:val="auto"/>
                <w:sz w:val="21"/>
                <w:szCs w:val="21"/>
                <w:highlight w:val="none"/>
                <w:lang w:val="en-US" w:eastAsia="zh-CN"/>
              </w:rPr>
            </w:pPr>
            <w:r>
              <w:rPr>
                <w:rFonts w:hint="eastAsia"/>
                <w:color w:val="auto"/>
                <w:sz w:val="21"/>
                <w:szCs w:val="21"/>
                <w:highlight w:val="none"/>
                <w:lang w:val="zh-CN"/>
              </w:rPr>
              <w:t xml:space="preserve"> </w:t>
            </w:r>
            <w:r>
              <w:rPr>
                <w:rFonts w:hint="eastAsia"/>
                <w:color w:val="auto"/>
                <w:sz w:val="21"/>
                <w:szCs w:val="21"/>
                <w:highlight w:val="none"/>
              </w:rPr>
              <w:t>本项目（包）最高限价：</w:t>
            </w:r>
            <w:r>
              <w:rPr>
                <w:rFonts w:hint="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13.8万元</w:t>
            </w:r>
            <w:r>
              <w:rPr>
                <w:rFonts w:hint="eastAsia" w:ascii="宋体" w:hAnsi="宋体" w:eastAsia="宋体"/>
                <w:color w:val="auto"/>
                <w:sz w:val="21"/>
                <w:szCs w:val="21"/>
                <w:u w:val="single"/>
                <w:lang w:val="en-US" w:eastAsia="zh-CN"/>
              </w:rPr>
              <w:t xml:space="preserve"> </w:t>
            </w:r>
            <w:r>
              <w:rPr>
                <w:rFonts w:hint="eastAsia" w:ascii="宋体" w:hAnsi="宋体" w:eastAsia="宋体" w:cs="宋体"/>
                <w:color w:val="auto"/>
                <w:sz w:val="21"/>
                <w:szCs w:val="21"/>
                <w:highlight w:val="none"/>
              </w:rPr>
              <w:t>；</w:t>
            </w:r>
            <w:r>
              <w:rPr>
                <w:rFonts w:hint="eastAsia"/>
                <w:color w:val="auto"/>
                <w:sz w:val="21"/>
                <w:szCs w:val="21"/>
                <w:highlight w:val="none"/>
                <w:lang w:val="en-US" w:eastAsia="zh-CN"/>
              </w:rPr>
              <w:t>供应商</w:t>
            </w:r>
            <w:r>
              <w:rPr>
                <w:rFonts w:hint="eastAsia"/>
                <w:color w:val="auto"/>
                <w:sz w:val="21"/>
                <w:szCs w:val="21"/>
                <w:highlight w:val="none"/>
              </w:rPr>
              <w:t>报价超出最高限价的，作为不实质性响应招标文件，按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106B3F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572F615">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9</w:t>
            </w:r>
          </w:p>
        </w:tc>
        <w:tc>
          <w:tcPr>
            <w:tcW w:w="2052" w:type="dxa"/>
            <w:tcBorders>
              <w:top w:val="single" w:color="auto" w:sz="8" w:space="0"/>
              <w:left w:val="single" w:color="auto" w:sz="8" w:space="0"/>
              <w:bottom w:val="single" w:color="auto" w:sz="8" w:space="0"/>
              <w:right w:val="single" w:color="auto" w:sz="8" w:space="0"/>
            </w:tcBorders>
            <w:vAlign w:val="center"/>
          </w:tcPr>
          <w:p w14:paraId="5E57EE33">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en-US" w:eastAsia="zh-CN"/>
              </w:rPr>
              <w:t>核心产品</w:t>
            </w:r>
          </w:p>
        </w:tc>
        <w:tc>
          <w:tcPr>
            <w:tcW w:w="6638" w:type="dxa"/>
            <w:tcBorders>
              <w:top w:val="single" w:color="auto" w:sz="8" w:space="0"/>
              <w:left w:val="single" w:color="auto" w:sz="8" w:space="0"/>
              <w:bottom w:val="single" w:color="auto" w:sz="8" w:space="0"/>
              <w:right w:val="single" w:color="auto" w:sz="18" w:space="0"/>
            </w:tcBorders>
            <w:vAlign w:val="center"/>
          </w:tcPr>
          <w:p w14:paraId="490662F6">
            <w:pPr>
              <w:pStyle w:val="28"/>
              <w:keepNext w:val="0"/>
              <w:keepLines w:val="0"/>
              <w:pageBreakBefore w:val="0"/>
              <w:widowControl/>
              <w:kinsoku/>
              <w:wordWrap/>
              <w:overflowPunct/>
              <w:topLinePunct w:val="0"/>
              <w:autoSpaceDE/>
              <w:autoSpaceDN/>
              <w:bidi w:val="0"/>
              <w:adjustRightInd/>
              <w:snapToGrid/>
              <w:spacing w:after="40" w:line="240" w:lineRule="auto"/>
              <w:textAlignment w:val="auto"/>
              <w:rPr>
                <w:rFonts w:hint="eastAsia"/>
                <w:color w:val="auto"/>
                <w:sz w:val="21"/>
                <w:szCs w:val="21"/>
                <w:highlight w:val="none"/>
                <w:lang w:val="zh-CN"/>
              </w:rPr>
            </w:pPr>
            <w:r>
              <w:rPr>
                <w:rFonts w:hint="eastAsia" w:ascii="宋体" w:hAnsi="宋体" w:eastAsia="宋体" w:cs="宋体"/>
                <w:i w:val="0"/>
                <w:iCs w:val="0"/>
                <w:color w:val="030303"/>
                <w:kern w:val="0"/>
                <w:sz w:val="21"/>
                <w:szCs w:val="21"/>
                <w:u w:val="none"/>
                <w:lang w:val="en-US" w:eastAsia="zh-CN" w:bidi="ar"/>
              </w:rPr>
              <w:t>多波段光谱治疗仪</w:t>
            </w:r>
          </w:p>
        </w:tc>
      </w:tr>
      <w:tr w14:paraId="0B83D4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6C4474B">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10</w:t>
            </w:r>
          </w:p>
        </w:tc>
        <w:tc>
          <w:tcPr>
            <w:tcW w:w="2052" w:type="dxa"/>
            <w:tcBorders>
              <w:top w:val="single" w:color="auto" w:sz="8" w:space="0"/>
              <w:left w:val="single" w:color="auto" w:sz="8" w:space="0"/>
              <w:bottom w:val="single" w:color="auto" w:sz="8" w:space="0"/>
              <w:right w:val="single" w:color="auto" w:sz="8" w:space="0"/>
            </w:tcBorders>
            <w:vAlign w:val="center"/>
          </w:tcPr>
          <w:p w14:paraId="5D2A1AEC">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zh-CN"/>
              </w:rPr>
              <w:t>是否预留份额专门面向中小企业采购</w:t>
            </w:r>
          </w:p>
        </w:tc>
        <w:tc>
          <w:tcPr>
            <w:tcW w:w="6638" w:type="dxa"/>
            <w:tcBorders>
              <w:top w:val="single" w:color="auto" w:sz="8" w:space="0"/>
              <w:left w:val="single" w:color="auto" w:sz="8" w:space="0"/>
              <w:bottom w:val="single" w:color="auto" w:sz="8" w:space="0"/>
              <w:right w:val="single" w:color="auto" w:sz="18" w:space="0"/>
            </w:tcBorders>
            <w:vAlign w:val="center"/>
          </w:tcPr>
          <w:p w14:paraId="58A82E9A">
            <w:pPr>
              <w:pStyle w:val="32"/>
              <w:spacing w:line="320" w:lineRule="exact"/>
              <w:jc w:val="both"/>
              <w:rPr>
                <w:rFonts w:hint="eastAsia" w:eastAsia="宋体"/>
                <w:color w:val="auto"/>
                <w:sz w:val="21"/>
                <w:szCs w:val="21"/>
                <w:highlight w:val="none"/>
                <w:lang w:val="en-US" w:eastAsia="zh-CN"/>
              </w:rPr>
            </w:pPr>
            <w:r>
              <w:rPr>
                <w:rFonts w:hint="eastAsia"/>
                <w:color w:val="auto"/>
                <w:sz w:val="21"/>
                <w:szCs w:val="21"/>
                <w:highlight w:val="none"/>
                <w:lang w:val="en-US" w:eastAsia="zh-CN"/>
              </w:rPr>
              <w:t>否</w:t>
            </w:r>
          </w:p>
        </w:tc>
      </w:tr>
      <w:tr w14:paraId="714A3B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07F3B48">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11</w:t>
            </w:r>
          </w:p>
        </w:tc>
        <w:tc>
          <w:tcPr>
            <w:tcW w:w="2052" w:type="dxa"/>
            <w:tcBorders>
              <w:top w:val="single" w:color="auto" w:sz="8" w:space="0"/>
              <w:left w:val="single" w:color="auto" w:sz="8" w:space="0"/>
              <w:bottom w:val="single" w:color="auto" w:sz="8" w:space="0"/>
              <w:right w:val="single" w:color="auto" w:sz="8" w:space="0"/>
            </w:tcBorders>
            <w:vAlign w:val="center"/>
          </w:tcPr>
          <w:p w14:paraId="378DF3B2">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zh-CN"/>
              </w:rPr>
              <w:t>是否接受联合体投标</w:t>
            </w:r>
          </w:p>
        </w:tc>
        <w:tc>
          <w:tcPr>
            <w:tcW w:w="6638" w:type="dxa"/>
            <w:tcBorders>
              <w:top w:val="single" w:color="auto" w:sz="8" w:space="0"/>
              <w:left w:val="single" w:color="auto" w:sz="8" w:space="0"/>
              <w:bottom w:val="single" w:color="auto" w:sz="8" w:space="0"/>
              <w:right w:val="single" w:color="auto" w:sz="18" w:space="0"/>
            </w:tcBorders>
            <w:vAlign w:val="center"/>
          </w:tcPr>
          <w:p w14:paraId="045EAB21">
            <w:pPr>
              <w:pStyle w:val="32"/>
              <w:spacing w:line="320" w:lineRule="exact"/>
              <w:jc w:val="both"/>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否</w:t>
            </w:r>
          </w:p>
          <w:p w14:paraId="2034BB6C">
            <w:pPr>
              <w:pStyle w:val="32"/>
              <w:spacing w:line="320" w:lineRule="exact"/>
              <w:jc w:val="both"/>
              <w:rPr>
                <w:rFonts w:hint="eastAsia"/>
                <w:color w:val="auto"/>
                <w:sz w:val="21"/>
                <w:szCs w:val="21"/>
                <w:highlight w:val="none"/>
              </w:rPr>
            </w:pPr>
            <w:r>
              <w:rPr>
                <w:rFonts w:hint="eastAsia"/>
                <w:color w:val="auto"/>
                <w:sz w:val="21"/>
                <w:szCs w:val="21"/>
                <w:highlight w:val="none"/>
              </w:rPr>
              <w:t>□是</w:t>
            </w:r>
          </w:p>
        </w:tc>
      </w:tr>
      <w:tr w14:paraId="0BC17C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7AE57B1">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12</w:t>
            </w:r>
          </w:p>
        </w:tc>
        <w:tc>
          <w:tcPr>
            <w:tcW w:w="2052" w:type="dxa"/>
            <w:tcBorders>
              <w:top w:val="single" w:color="auto" w:sz="8" w:space="0"/>
              <w:left w:val="single" w:color="auto" w:sz="8" w:space="0"/>
              <w:bottom w:val="single" w:color="auto" w:sz="8" w:space="0"/>
              <w:right w:val="single" w:color="auto" w:sz="8" w:space="0"/>
            </w:tcBorders>
            <w:vAlign w:val="center"/>
          </w:tcPr>
          <w:p w14:paraId="75EB18BB">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zh-CN"/>
              </w:rPr>
              <w:t>采购需求</w:t>
            </w:r>
          </w:p>
        </w:tc>
        <w:tc>
          <w:tcPr>
            <w:tcW w:w="6638" w:type="dxa"/>
            <w:tcBorders>
              <w:top w:val="single" w:color="auto" w:sz="8" w:space="0"/>
              <w:left w:val="single" w:color="auto" w:sz="8" w:space="0"/>
              <w:bottom w:val="single" w:color="auto" w:sz="8" w:space="0"/>
              <w:right w:val="single" w:color="auto" w:sz="18" w:space="0"/>
            </w:tcBorders>
            <w:vAlign w:val="center"/>
          </w:tcPr>
          <w:p w14:paraId="714550FF">
            <w:pPr>
              <w:pStyle w:val="32"/>
              <w:spacing w:line="320" w:lineRule="exact"/>
              <w:jc w:val="both"/>
              <w:rPr>
                <w:rFonts w:hint="eastAsia"/>
                <w:color w:val="auto"/>
                <w:sz w:val="21"/>
                <w:szCs w:val="21"/>
                <w:highlight w:val="none"/>
              </w:rPr>
            </w:pPr>
            <w:r>
              <w:rPr>
                <w:rFonts w:hint="eastAsia"/>
                <w:color w:val="auto"/>
                <w:sz w:val="21"/>
                <w:szCs w:val="21"/>
                <w:highlight w:val="none"/>
                <w:lang w:val="zh-CN"/>
              </w:rPr>
              <w:t>详见谈判文件第三章</w:t>
            </w:r>
          </w:p>
        </w:tc>
      </w:tr>
      <w:tr w14:paraId="24D5DC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5C28AC4">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13</w:t>
            </w:r>
          </w:p>
        </w:tc>
        <w:tc>
          <w:tcPr>
            <w:tcW w:w="2052" w:type="dxa"/>
            <w:tcBorders>
              <w:top w:val="single" w:color="auto" w:sz="8" w:space="0"/>
              <w:left w:val="single" w:color="auto" w:sz="8" w:space="0"/>
              <w:bottom w:val="single" w:color="auto" w:sz="8" w:space="0"/>
              <w:right w:val="single" w:color="auto" w:sz="8" w:space="0"/>
            </w:tcBorders>
            <w:vAlign w:val="center"/>
          </w:tcPr>
          <w:p w14:paraId="7993D42A">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zh-CN"/>
              </w:rPr>
              <w:t>定价方式</w:t>
            </w:r>
          </w:p>
        </w:tc>
        <w:tc>
          <w:tcPr>
            <w:tcW w:w="6638" w:type="dxa"/>
            <w:tcBorders>
              <w:top w:val="single" w:color="auto" w:sz="8" w:space="0"/>
              <w:left w:val="single" w:color="auto" w:sz="8" w:space="0"/>
              <w:bottom w:val="single" w:color="auto" w:sz="8" w:space="0"/>
              <w:right w:val="single" w:color="auto" w:sz="18" w:space="0"/>
            </w:tcBorders>
            <w:vAlign w:val="center"/>
          </w:tcPr>
          <w:p w14:paraId="1900EBDF">
            <w:pPr>
              <w:pStyle w:val="32"/>
              <w:spacing w:line="320" w:lineRule="exact"/>
              <w:jc w:val="both"/>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固定总价报价方式</w:t>
            </w:r>
          </w:p>
          <w:p w14:paraId="7355AF59">
            <w:pPr>
              <w:pStyle w:val="32"/>
              <w:spacing w:line="320" w:lineRule="exact"/>
              <w:jc w:val="both"/>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固定单价报价方式</w:t>
            </w:r>
          </w:p>
        </w:tc>
      </w:tr>
      <w:tr w14:paraId="57434B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0B908AA">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14</w:t>
            </w:r>
          </w:p>
        </w:tc>
        <w:tc>
          <w:tcPr>
            <w:tcW w:w="2052" w:type="dxa"/>
            <w:tcBorders>
              <w:top w:val="single" w:color="auto" w:sz="8" w:space="0"/>
              <w:left w:val="single" w:color="auto" w:sz="8" w:space="0"/>
              <w:bottom w:val="single" w:color="auto" w:sz="8" w:space="0"/>
              <w:right w:val="single" w:color="auto" w:sz="8" w:space="0"/>
            </w:tcBorders>
            <w:vAlign w:val="center"/>
          </w:tcPr>
          <w:p w14:paraId="2DA20933">
            <w:pPr>
              <w:pStyle w:val="32"/>
              <w:ind w:left="96" w:leftChars="0"/>
              <w:jc w:val="center"/>
              <w:rPr>
                <w:rFonts w:hint="eastAsia"/>
                <w:color w:val="auto"/>
                <w:sz w:val="21"/>
                <w:szCs w:val="21"/>
                <w:highlight w:val="none"/>
                <w:lang w:val="en-US" w:eastAsia="zh-CN"/>
              </w:rPr>
            </w:pPr>
            <w:r>
              <w:rPr>
                <w:rFonts w:hint="eastAsia"/>
                <w:color w:val="auto"/>
                <w:sz w:val="21"/>
                <w:szCs w:val="21"/>
                <w:highlight w:val="none"/>
                <w:lang w:eastAsia="zh-CN"/>
              </w:rPr>
              <w:t>质保</w:t>
            </w:r>
            <w:r>
              <w:rPr>
                <w:rFonts w:hint="eastAsia"/>
                <w:color w:val="auto"/>
                <w:sz w:val="21"/>
                <w:szCs w:val="21"/>
                <w:highlight w:val="none"/>
              </w:rPr>
              <w:t>期</w:t>
            </w:r>
          </w:p>
        </w:tc>
        <w:tc>
          <w:tcPr>
            <w:tcW w:w="6638" w:type="dxa"/>
            <w:tcBorders>
              <w:top w:val="single" w:color="auto" w:sz="8" w:space="0"/>
              <w:left w:val="single" w:color="auto" w:sz="8" w:space="0"/>
              <w:bottom w:val="single" w:color="auto" w:sz="8" w:space="0"/>
              <w:right w:val="single" w:color="auto" w:sz="18" w:space="0"/>
            </w:tcBorders>
            <w:vAlign w:val="center"/>
          </w:tcPr>
          <w:p w14:paraId="4D064179">
            <w:pPr>
              <w:pStyle w:val="32"/>
              <w:spacing w:line="320" w:lineRule="exact"/>
              <w:jc w:val="both"/>
              <w:rPr>
                <w:rFonts w:hint="eastAsia"/>
                <w:color w:val="auto"/>
                <w:sz w:val="21"/>
                <w:szCs w:val="21"/>
                <w:highlight w:val="none"/>
                <w:lang w:eastAsia="zh-CN"/>
              </w:rPr>
            </w:pPr>
            <w:r>
              <w:rPr>
                <w:rFonts w:hint="eastAsia"/>
                <w:bCs/>
                <w:color w:val="auto"/>
                <w:spacing w:val="-2"/>
                <w:sz w:val="21"/>
                <w:szCs w:val="21"/>
                <w:highlight w:val="none"/>
              </w:rPr>
              <w:t>自货物验收合格之日起质保叁年（含叁年）。</w:t>
            </w:r>
          </w:p>
        </w:tc>
      </w:tr>
      <w:tr w14:paraId="74B2E8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0069EA7">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15</w:t>
            </w:r>
          </w:p>
        </w:tc>
        <w:tc>
          <w:tcPr>
            <w:tcW w:w="2052" w:type="dxa"/>
            <w:tcBorders>
              <w:top w:val="single" w:color="auto" w:sz="8" w:space="0"/>
              <w:left w:val="single" w:color="auto" w:sz="8" w:space="0"/>
              <w:bottom w:val="single" w:color="auto" w:sz="8" w:space="0"/>
              <w:right w:val="single" w:color="auto" w:sz="8" w:space="0"/>
            </w:tcBorders>
            <w:vAlign w:val="center"/>
          </w:tcPr>
          <w:p w14:paraId="668CF9DD">
            <w:pPr>
              <w:pStyle w:val="32"/>
              <w:ind w:left="96" w:leftChars="0"/>
              <w:jc w:val="center"/>
              <w:rPr>
                <w:rFonts w:hint="eastAsia"/>
                <w:color w:val="auto"/>
                <w:sz w:val="21"/>
                <w:szCs w:val="21"/>
                <w:highlight w:val="none"/>
                <w:lang w:val="en-US" w:eastAsia="zh-CN"/>
              </w:rPr>
            </w:pPr>
            <w:r>
              <w:rPr>
                <w:rFonts w:hint="eastAsia"/>
                <w:color w:val="auto"/>
                <w:sz w:val="21"/>
                <w:szCs w:val="21"/>
                <w:highlight w:val="none"/>
              </w:rPr>
              <w:t>交货期</w:t>
            </w:r>
          </w:p>
        </w:tc>
        <w:tc>
          <w:tcPr>
            <w:tcW w:w="6638" w:type="dxa"/>
            <w:tcBorders>
              <w:top w:val="single" w:color="auto" w:sz="8" w:space="0"/>
              <w:left w:val="single" w:color="auto" w:sz="8" w:space="0"/>
              <w:bottom w:val="single" w:color="auto" w:sz="8" w:space="0"/>
              <w:right w:val="single" w:color="auto" w:sz="18" w:space="0"/>
            </w:tcBorders>
            <w:vAlign w:val="center"/>
          </w:tcPr>
          <w:p w14:paraId="77E11367">
            <w:pPr>
              <w:pStyle w:val="32"/>
              <w:spacing w:line="320" w:lineRule="exact"/>
              <w:jc w:val="both"/>
              <w:rPr>
                <w:rFonts w:hint="eastAsia"/>
                <w:color w:val="auto"/>
                <w:sz w:val="21"/>
                <w:szCs w:val="21"/>
                <w:highlight w:val="none"/>
                <w:lang w:val="en-US" w:eastAsia="zh-CN"/>
              </w:rPr>
            </w:pPr>
            <w:r>
              <w:rPr>
                <w:rFonts w:hint="eastAsia"/>
                <w:color w:val="auto"/>
                <w:sz w:val="21"/>
                <w:szCs w:val="21"/>
                <w:highlight w:val="none"/>
              </w:rPr>
              <w:t>合同签订后</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30</w:t>
            </w:r>
            <w:r>
              <w:rPr>
                <w:rFonts w:hint="eastAsia"/>
                <w:color w:val="auto"/>
                <w:sz w:val="21"/>
                <w:szCs w:val="21"/>
                <w:highlight w:val="none"/>
                <w:u w:val="single"/>
              </w:rPr>
              <w:t xml:space="preserve"> </w:t>
            </w:r>
            <w:r>
              <w:rPr>
                <w:rFonts w:hint="eastAsia"/>
                <w:color w:val="auto"/>
                <w:sz w:val="21"/>
                <w:szCs w:val="21"/>
                <w:highlight w:val="none"/>
              </w:rPr>
              <w:t>个日历日。</w:t>
            </w:r>
          </w:p>
        </w:tc>
      </w:tr>
      <w:tr w14:paraId="79E1C8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54A986D">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1</w:t>
            </w:r>
            <w:r>
              <w:rPr>
                <w:rFonts w:hint="eastAsia" w:cs="Courier New"/>
                <w:color w:val="auto"/>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7B7CC511">
            <w:pPr>
              <w:pStyle w:val="32"/>
              <w:ind w:left="96" w:leftChars="0"/>
              <w:jc w:val="center"/>
              <w:rPr>
                <w:rFonts w:hint="eastAsia"/>
                <w:color w:val="auto"/>
                <w:sz w:val="21"/>
                <w:szCs w:val="21"/>
                <w:highlight w:val="none"/>
                <w:lang w:val="en-US" w:eastAsia="zh-CN"/>
              </w:rPr>
            </w:pPr>
            <w:r>
              <w:rPr>
                <w:rFonts w:hint="eastAsia"/>
                <w:color w:val="auto"/>
                <w:sz w:val="21"/>
                <w:szCs w:val="21"/>
                <w:highlight w:val="none"/>
                <w:lang w:val="zh-CN"/>
              </w:rPr>
              <w:t>交货地点</w:t>
            </w:r>
          </w:p>
        </w:tc>
        <w:tc>
          <w:tcPr>
            <w:tcW w:w="6638" w:type="dxa"/>
            <w:tcBorders>
              <w:top w:val="single" w:color="auto" w:sz="8" w:space="0"/>
              <w:left w:val="single" w:color="auto" w:sz="8" w:space="0"/>
              <w:bottom w:val="single" w:color="auto" w:sz="8" w:space="0"/>
              <w:right w:val="single" w:color="auto" w:sz="18" w:space="0"/>
            </w:tcBorders>
            <w:vAlign w:val="center"/>
          </w:tcPr>
          <w:p w14:paraId="4AD52723">
            <w:pPr>
              <w:pStyle w:val="32"/>
              <w:rPr>
                <w:rFonts w:hint="default"/>
                <w:color w:val="auto"/>
                <w:sz w:val="21"/>
                <w:szCs w:val="21"/>
                <w:highlight w:val="none"/>
                <w:lang w:val="en-US" w:eastAsia="zh-CN"/>
              </w:rPr>
            </w:pPr>
            <w:r>
              <w:rPr>
                <w:rFonts w:hint="eastAsia"/>
                <w:color w:val="auto"/>
                <w:sz w:val="21"/>
                <w:szCs w:val="21"/>
                <w:highlight w:val="none"/>
                <w:lang w:val="zh-CN"/>
              </w:rPr>
              <w:t>新疆维吾尔自治区人民医院（</w:t>
            </w:r>
            <w:r>
              <w:rPr>
                <w:rFonts w:hint="eastAsia"/>
                <w:color w:val="auto"/>
                <w:sz w:val="21"/>
                <w:szCs w:val="21"/>
                <w:highlight w:val="none"/>
              </w:rPr>
              <w:t>最终按甲方指定地点验收、交货</w:t>
            </w:r>
            <w:r>
              <w:rPr>
                <w:rFonts w:hint="eastAsia"/>
                <w:color w:val="auto"/>
                <w:sz w:val="21"/>
                <w:szCs w:val="21"/>
                <w:highlight w:val="none"/>
                <w:lang w:val="zh-CN"/>
              </w:rPr>
              <w:t>）</w:t>
            </w:r>
          </w:p>
        </w:tc>
      </w:tr>
      <w:tr w14:paraId="6A1E50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28F40A6">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1</w:t>
            </w:r>
            <w:r>
              <w:rPr>
                <w:rFonts w:hint="eastAsia" w:cs="Courier New"/>
                <w:color w:val="auto"/>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74A38AD5">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zh-CN"/>
              </w:rPr>
              <w:t>质量要求、验收标准</w:t>
            </w:r>
          </w:p>
        </w:tc>
        <w:tc>
          <w:tcPr>
            <w:tcW w:w="6638" w:type="dxa"/>
            <w:tcBorders>
              <w:top w:val="single" w:color="auto" w:sz="8" w:space="0"/>
              <w:left w:val="single" w:color="auto" w:sz="8" w:space="0"/>
              <w:bottom w:val="single" w:color="auto" w:sz="8" w:space="0"/>
              <w:right w:val="single" w:color="auto" w:sz="18" w:space="0"/>
            </w:tcBorders>
            <w:vAlign w:val="center"/>
          </w:tcPr>
          <w:p w14:paraId="4115BC4C">
            <w:pPr>
              <w:pStyle w:val="32"/>
              <w:spacing w:line="320" w:lineRule="exact"/>
              <w:jc w:val="both"/>
              <w:rPr>
                <w:rFonts w:hint="eastAsia"/>
                <w:color w:val="auto"/>
                <w:sz w:val="21"/>
                <w:szCs w:val="21"/>
                <w:highlight w:val="none"/>
                <w:lang w:val="zh-CN"/>
              </w:rPr>
            </w:pPr>
            <w:r>
              <w:rPr>
                <w:rFonts w:hint="eastAsia"/>
                <w:color w:val="auto"/>
                <w:sz w:val="21"/>
                <w:szCs w:val="21"/>
                <w:highlight w:val="none"/>
              </w:rPr>
              <w:t>详见</w:t>
            </w:r>
            <w:r>
              <w:rPr>
                <w:rFonts w:hint="eastAsia"/>
                <w:color w:val="auto"/>
                <w:sz w:val="21"/>
                <w:szCs w:val="21"/>
                <w:highlight w:val="none"/>
                <w:lang w:eastAsia="zh-CN"/>
              </w:rPr>
              <w:t>谈判文件</w:t>
            </w:r>
            <w:r>
              <w:rPr>
                <w:rFonts w:hint="eastAsia"/>
                <w:color w:val="auto"/>
                <w:sz w:val="21"/>
                <w:szCs w:val="21"/>
                <w:highlight w:val="none"/>
              </w:rPr>
              <w:t>第</w:t>
            </w:r>
            <w:r>
              <w:rPr>
                <w:rFonts w:hint="eastAsia"/>
                <w:color w:val="auto"/>
                <w:sz w:val="21"/>
                <w:szCs w:val="21"/>
                <w:highlight w:val="none"/>
                <w:lang w:eastAsia="zh-CN"/>
              </w:rPr>
              <w:t>三</w:t>
            </w:r>
            <w:r>
              <w:rPr>
                <w:rFonts w:hint="eastAsia"/>
                <w:color w:val="auto"/>
                <w:sz w:val="21"/>
                <w:szCs w:val="21"/>
                <w:highlight w:val="none"/>
              </w:rPr>
              <w:t>章</w:t>
            </w:r>
          </w:p>
        </w:tc>
      </w:tr>
      <w:tr w14:paraId="2BB39A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E7D65FD">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18</w:t>
            </w:r>
          </w:p>
        </w:tc>
        <w:tc>
          <w:tcPr>
            <w:tcW w:w="2052" w:type="dxa"/>
            <w:tcBorders>
              <w:top w:val="single" w:color="auto" w:sz="8" w:space="0"/>
              <w:left w:val="single" w:color="auto" w:sz="8" w:space="0"/>
              <w:bottom w:val="single" w:color="auto" w:sz="8" w:space="0"/>
              <w:right w:val="single" w:color="auto" w:sz="8" w:space="0"/>
            </w:tcBorders>
            <w:vAlign w:val="center"/>
          </w:tcPr>
          <w:p w14:paraId="13D481E5">
            <w:pPr>
              <w:pStyle w:val="32"/>
              <w:spacing w:line="320" w:lineRule="exact"/>
              <w:jc w:val="center"/>
              <w:rPr>
                <w:rFonts w:hint="eastAsia"/>
                <w:color w:val="auto"/>
                <w:sz w:val="21"/>
                <w:szCs w:val="21"/>
                <w:highlight w:val="none"/>
                <w:lang w:val="zh-CN" w:eastAsia="zh-CN"/>
              </w:rPr>
            </w:pPr>
            <w:r>
              <w:rPr>
                <w:rFonts w:hint="eastAsia"/>
                <w:color w:val="auto"/>
                <w:sz w:val="21"/>
                <w:szCs w:val="21"/>
                <w:highlight w:val="none"/>
                <w:lang w:val="zh-CN"/>
              </w:rPr>
              <w:t>考察现场、标前答疑会</w:t>
            </w:r>
          </w:p>
        </w:tc>
        <w:tc>
          <w:tcPr>
            <w:tcW w:w="6638" w:type="dxa"/>
            <w:tcBorders>
              <w:top w:val="single" w:color="auto" w:sz="8" w:space="0"/>
              <w:left w:val="single" w:color="auto" w:sz="8" w:space="0"/>
              <w:bottom w:val="single" w:color="auto" w:sz="8" w:space="0"/>
              <w:right w:val="single" w:color="auto" w:sz="18" w:space="0"/>
            </w:tcBorders>
            <w:vAlign w:val="center"/>
          </w:tcPr>
          <w:p w14:paraId="1725C2C6">
            <w:pPr>
              <w:pStyle w:val="32"/>
              <w:spacing w:line="320" w:lineRule="exact"/>
              <w:jc w:val="both"/>
              <w:rPr>
                <w:rFonts w:hint="eastAsia"/>
                <w:color w:val="auto"/>
                <w:sz w:val="21"/>
                <w:szCs w:val="21"/>
                <w:highlight w:val="none"/>
                <w:lang w:val="zh-CN"/>
              </w:rPr>
            </w:pPr>
            <w:r>
              <w:rPr>
                <w:rFonts w:hint="eastAsia"/>
                <w:color w:val="auto"/>
                <w:sz w:val="21"/>
                <w:szCs w:val="21"/>
                <w:highlight w:val="none"/>
                <w:lang w:val="zh-CN"/>
              </w:rPr>
              <w:t>☑不组织</w:t>
            </w:r>
          </w:p>
          <w:p w14:paraId="5D5E1C48">
            <w:pPr>
              <w:pStyle w:val="32"/>
              <w:spacing w:line="320" w:lineRule="exact"/>
              <w:jc w:val="both"/>
              <w:rPr>
                <w:rFonts w:hint="eastAsia"/>
                <w:color w:val="auto"/>
                <w:sz w:val="21"/>
                <w:szCs w:val="21"/>
                <w:highlight w:val="none"/>
                <w:lang w:val="en-US" w:eastAsia="zh-CN"/>
              </w:rPr>
            </w:pPr>
            <w:r>
              <w:rPr>
                <w:rFonts w:hint="eastAsia"/>
                <w:color w:val="auto"/>
                <w:sz w:val="21"/>
                <w:szCs w:val="21"/>
                <w:highlight w:val="none"/>
                <w:lang w:val="zh-CN"/>
              </w:rPr>
              <w:t>□组织，时间、地点</w:t>
            </w:r>
            <w:r>
              <w:rPr>
                <w:rFonts w:hint="eastAsia"/>
                <w:color w:val="auto"/>
                <w:sz w:val="21"/>
                <w:szCs w:val="21"/>
                <w:highlight w:val="none"/>
              </w:rPr>
              <w:t>以书面形式通知所有获取了</w:t>
            </w:r>
            <w:r>
              <w:rPr>
                <w:rFonts w:hint="eastAsia"/>
                <w:color w:val="auto"/>
                <w:sz w:val="21"/>
                <w:szCs w:val="21"/>
                <w:highlight w:val="none"/>
                <w:lang w:eastAsia="zh-CN"/>
              </w:rPr>
              <w:t>谈判文件</w:t>
            </w:r>
            <w:r>
              <w:rPr>
                <w:rFonts w:hint="eastAsia"/>
                <w:color w:val="auto"/>
                <w:sz w:val="21"/>
                <w:szCs w:val="21"/>
                <w:highlight w:val="none"/>
              </w:rPr>
              <w:t>的</w:t>
            </w:r>
            <w:r>
              <w:rPr>
                <w:rFonts w:hint="eastAsia"/>
                <w:color w:val="auto"/>
                <w:sz w:val="21"/>
                <w:szCs w:val="21"/>
                <w:highlight w:val="none"/>
                <w:lang w:eastAsia="zh-CN"/>
              </w:rPr>
              <w:t>供应商</w:t>
            </w:r>
          </w:p>
        </w:tc>
      </w:tr>
      <w:tr w14:paraId="10030D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DC5D1AC">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19</w:t>
            </w:r>
          </w:p>
        </w:tc>
        <w:tc>
          <w:tcPr>
            <w:tcW w:w="2052" w:type="dxa"/>
            <w:tcBorders>
              <w:top w:val="single" w:color="auto" w:sz="8" w:space="0"/>
              <w:left w:val="single" w:color="auto" w:sz="8" w:space="0"/>
              <w:bottom w:val="single" w:color="auto" w:sz="8" w:space="0"/>
              <w:right w:val="single" w:color="auto" w:sz="8" w:space="0"/>
            </w:tcBorders>
            <w:vAlign w:val="center"/>
          </w:tcPr>
          <w:p w14:paraId="69FEB29C">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zh-CN"/>
              </w:rPr>
              <w:t>货款支付方式</w:t>
            </w:r>
          </w:p>
        </w:tc>
        <w:tc>
          <w:tcPr>
            <w:tcW w:w="6638" w:type="dxa"/>
            <w:tcBorders>
              <w:top w:val="single" w:color="auto" w:sz="8" w:space="0"/>
              <w:left w:val="single" w:color="auto" w:sz="8" w:space="0"/>
              <w:bottom w:val="single" w:color="auto" w:sz="8" w:space="0"/>
              <w:right w:val="single" w:color="auto" w:sz="18" w:space="0"/>
            </w:tcBorders>
            <w:vAlign w:val="center"/>
          </w:tcPr>
          <w:p w14:paraId="4E913668">
            <w:pPr>
              <w:pStyle w:val="32"/>
              <w:spacing w:line="320" w:lineRule="exact"/>
              <w:jc w:val="both"/>
              <w:rPr>
                <w:rFonts w:hint="eastAsia"/>
                <w:color w:val="auto"/>
                <w:sz w:val="21"/>
                <w:szCs w:val="21"/>
                <w:highlight w:val="none"/>
                <w:lang w:val="en-US" w:eastAsia="zh-CN"/>
              </w:rPr>
            </w:pPr>
            <w:r>
              <w:rPr>
                <w:rFonts w:hint="eastAsia"/>
                <w:color w:val="auto"/>
                <w:sz w:val="21"/>
                <w:szCs w:val="21"/>
                <w:highlight w:val="none"/>
                <w:lang w:val="en-US" w:eastAsia="zh-CN"/>
              </w:rPr>
              <w:t>1、付款币种</w:t>
            </w:r>
          </w:p>
          <w:p w14:paraId="7875A98B">
            <w:pPr>
              <w:pStyle w:val="32"/>
              <w:spacing w:line="320" w:lineRule="exact"/>
              <w:jc w:val="both"/>
              <w:rPr>
                <w:rFonts w:hint="eastAsia"/>
                <w:color w:val="auto"/>
                <w:sz w:val="21"/>
                <w:szCs w:val="21"/>
                <w:highlight w:val="none"/>
                <w:lang w:val="en-US" w:eastAsia="zh-CN"/>
              </w:rPr>
            </w:pPr>
            <w:r>
              <w:rPr>
                <w:rFonts w:hint="eastAsia"/>
                <w:color w:val="auto"/>
                <w:sz w:val="21"/>
                <w:szCs w:val="21"/>
                <w:highlight w:val="none"/>
                <w:lang w:val="en-US" w:eastAsia="zh-CN"/>
              </w:rPr>
              <w:t>本次招标所述的项目资金均以人民币支付。</w:t>
            </w:r>
          </w:p>
          <w:p w14:paraId="14BAB9CB">
            <w:pPr>
              <w:pStyle w:val="32"/>
              <w:spacing w:line="320" w:lineRule="exact"/>
              <w:jc w:val="both"/>
              <w:rPr>
                <w:rFonts w:hint="eastAsia"/>
                <w:color w:val="auto"/>
                <w:sz w:val="21"/>
                <w:szCs w:val="21"/>
                <w:highlight w:val="none"/>
                <w:lang w:val="en-US" w:eastAsia="zh-CN"/>
              </w:rPr>
            </w:pPr>
            <w:r>
              <w:rPr>
                <w:rFonts w:hint="eastAsia"/>
                <w:color w:val="auto"/>
                <w:sz w:val="21"/>
                <w:szCs w:val="21"/>
                <w:highlight w:val="none"/>
                <w:lang w:val="en-US" w:eastAsia="zh-CN"/>
              </w:rPr>
              <w:t>2、付款方式：</w:t>
            </w:r>
          </w:p>
          <w:p w14:paraId="2ED51371">
            <w:pPr>
              <w:pStyle w:val="32"/>
              <w:spacing w:line="320" w:lineRule="exact"/>
              <w:jc w:val="both"/>
              <w:rPr>
                <w:rFonts w:hint="eastAsia"/>
                <w:color w:val="auto"/>
                <w:sz w:val="21"/>
                <w:szCs w:val="21"/>
                <w:highlight w:val="none"/>
                <w:lang w:eastAsia="zh-CN"/>
              </w:rPr>
            </w:pPr>
            <w:r>
              <w:rPr>
                <w:rFonts w:hint="eastAsia"/>
                <w:color w:val="auto"/>
                <w:sz w:val="21"/>
                <w:szCs w:val="21"/>
                <w:highlight w:val="none"/>
                <w:lang w:val="en-US" w:eastAsia="zh-CN"/>
              </w:rPr>
              <w:t>备注：最终付款方式以和甲方单位签订合同为准</w:t>
            </w:r>
          </w:p>
        </w:tc>
      </w:tr>
      <w:tr w14:paraId="5C57D6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EC8FEFE">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20</w:t>
            </w:r>
          </w:p>
        </w:tc>
        <w:tc>
          <w:tcPr>
            <w:tcW w:w="2052" w:type="dxa"/>
            <w:tcBorders>
              <w:top w:val="single" w:color="auto" w:sz="8" w:space="0"/>
              <w:left w:val="single" w:color="auto" w:sz="8" w:space="0"/>
              <w:bottom w:val="single" w:color="auto" w:sz="8" w:space="0"/>
              <w:right w:val="single" w:color="auto" w:sz="8" w:space="0"/>
            </w:tcBorders>
            <w:vAlign w:val="center"/>
          </w:tcPr>
          <w:p w14:paraId="5755791A">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zh-CN"/>
              </w:rPr>
              <w:t>转包与分包</w:t>
            </w:r>
          </w:p>
        </w:tc>
        <w:tc>
          <w:tcPr>
            <w:tcW w:w="6638" w:type="dxa"/>
            <w:tcBorders>
              <w:top w:val="single" w:color="auto" w:sz="8" w:space="0"/>
              <w:left w:val="single" w:color="auto" w:sz="8" w:space="0"/>
              <w:bottom w:val="single" w:color="auto" w:sz="8" w:space="0"/>
              <w:right w:val="single" w:color="auto" w:sz="18" w:space="0"/>
            </w:tcBorders>
            <w:vAlign w:val="center"/>
          </w:tcPr>
          <w:p w14:paraId="2B9F43E1">
            <w:pPr>
              <w:pStyle w:val="32"/>
              <w:spacing w:line="320" w:lineRule="exact"/>
              <w:jc w:val="both"/>
              <w:rPr>
                <w:rFonts w:hint="eastAsia"/>
                <w:color w:val="auto"/>
                <w:sz w:val="21"/>
                <w:szCs w:val="21"/>
                <w:highlight w:val="none"/>
                <w:lang w:val="zh-CN"/>
              </w:rPr>
            </w:pPr>
            <w:r>
              <w:rPr>
                <w:rFonts w:hint="eastAsia"/>
                <w:color w:val="auto"/>
                <w:sz w:val="21"/>
                <w:szCs w:val="21"/>
                <w:highlight w:val="none"/>
                <w:lang w:val="zh-CN"/>
              </w:rPr>
              <w:t>不得转包与分包</w:t>
            </w:r>
          </w:p>
        </w:tc>
      </w:tr>
      <w:tr w14:paraId="4E4B9D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DE6FBCC">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21</w:t>
            </w:r>
          </w:p>
        </w:tc>
        <w:tc>
          <w:tcPr>
            <w:tcW w:w="2052" w:type="dxa"/>
            <w:tcBorders>
              <w:top w:val="single" w:color="auto" w:sz="8" w:space="0"/>
              <w:left w:val="single" w:color="auto" w:sz="8" w:space="0"/>
              <w:bottom w:val="single" w:color="auto" w:sz="8" w:space="0"/>
              <w:right w:val="single" w:color="auto" w:sz="8" w:space="0"/>
            </w:tcBorders>
            <w:vAlign w:val="center"/>
          </w:tcPr>
          <w:p w14:paraId="03737A7F">
            <w:pPr>
              <w:pStyle w:val="32"/>
              <w:spacing w:line="320" w:lineRule="exact"/>
              <w:jc w:val="center"/>
              <w:rPr>
                <w:rFonts w:hint="eastAsia"/>
                <w:color w:val="auto"/>
                <w:sz w:val="21"/>
                <w:szCs w:val="21"/>
                <w:highlight w:val="none"/>
                <w:lang w:val="zh-CN" w:eastAsia="zh-CN"/>
              </w:rPr>
            </w:pPr>
            <w:r>
              <w:rPr>
                <w:rFonts w:hint="eastAsia"/>
                <w:color w:val="auto"/>
                <w:sz w:val="21"/>
                <w:szCs w:val="21"/>
                <w:highlight w:val="none"/>
                <w:lang w:val="zh-CN"/>
              </w:rPr>
              <w:t>非实质性偏离（技术参数）</w:t>
            </w:r>
          </w:p>
        </w:tc>
        <w:tc>
          <w:tcPr>
            <w:tcW w:w="6638" w:type="dxa"/>
            <w:tcBorders>
              <w:top w:val="single" w:color="auto" w:sz="8" w:space="0"/>
              <w:left w:val="single" w:color="auto" w:sz="8" w:space="0"/>
              <w:bottom w:val="single" w:color="auto" w:sz="8" w:space="0"/>
              <w:right w:val="single" w:color="auto" w:sz="18" w:space="0"/>
            </w:tcBorders>
            <w:vAlign w:val="center"/>
          </w:tcPr>
          <w:p w14:paraId="5504C24A">
            <w:pPr>
              <w:pStyle w:val="32"/>
              <w:spacing w:line="320" w:lineRule="exact"/>
              <w:jc w:val="both"/>
              <w:rPr>
                <w:rFonts w:hint="eastAsia"/>
                <w:color w:val="auto"/>
                <w:sz w:val="21"/>
                <w:szCs w:val="21"/>
                <w:highlight w:val="none"/>
                <w:lang w:val="zh-CN"/>
              </w:rPr>
            </w:pPr>
            <w:r>
              <w:rPr>
                <w:rFonts w:hint="eastAsia"/>
                <w:color w:val="auto"/>
                <w:sz w:val="21"/>
                <w:szCs w:val="21"/>
                <w:highlight w:val="none"/>
                <w:lang w:val="zh-CN"/>
              </w:rPr>
              <w:t>□不允许</w:t>
            </w:r>
          </w:p>
          <w:p w14:paraId="4822335F">
            <w:pPr>
              <w:pStyle w:val="32"/>
              <w:spacing w:line="320" w:lineRule="exact"/>
              <w:jc w:val="both"/>
              <w:rPr>
                <w:rFonts w:hint="eastAsia"/>
                <w:color w:val="auto"/>
                <w:sz w:val="21"/>
                <w:szCs w:val="21"/>
                <w:highlight w:val="none"/>
                <w:lang w:val="zh-CN" w:eastAsia="zh-CN"/>
              </w:rPr>
            </w:pPr>
            <w:r>
              <w:rPr>
                <w:rFonts w:hint="eastAsia"/>
                <w:color w:val="auto"/>
                <w:sz w:val="21"/>
                <w:szCs w:val="21"/>
                <w:highlight w:val="none"/>
                <w:lang w:val="zh-CN"/>
              </w:rPr>
              <w:t>☑允许</w:t>
            </w:r>
          </w:p>
        </w:tc>
      </w:tr>
      <w:tr w14:paraId="13F811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906A0B6">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22</w:t>
            </w:r>
          </w:p>
        </w:tc>
        <w:tc>
          <w:tcPr>
            <w:tcW w:w="2052" w:type="dxa"/>
            <w:tcBorders>
              <w:top w:val="single" w:color="auto" w:sz="8" w:space="0"/>
              <w:left w:val="single" w:color="auto" w:sz="8" w:space="0"/>
              <w:bottom w:val="single" w:color="auto" w:sz="8" w:space="0"/>
              <w:right w:val="single" w:color="auto" w:sz="8" w:space="0"/>
            </w:tcBorders>
            <w:vAlign w:val="center"/>
          </w:tcPr>
          <w:p w14:paraId="2E56CECC">
            <w:pPr>
              <w:pStyle w:val="4"/>
              <w:ind w:firstLine="0"/>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谈判文件澄清或修改时间、形式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41693468">
            <w:pPr>
              <w:pStyle w:val="4"/>
              <w:ind w:left="0" w:lef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时间：</w:t>
            </w:r>
            <w:r>
              <w:rPr>
                <w:rFonts w:hint="eastAsia" w:ascii="宋体" w:hAnsi="宋体" w:eastAsia="宋体" w:cs="宋体"/>
                <w:color w:val="auto"/>
                <w:sz w:val="21"/>
                <w:szCs w:val="21"/>
                <w:highlight w:val="none"/>
                <w:lang w:val="en-US" w:eastAsia="zh-CN" w:bidi="ar-SA"/>
              </w:rPr>
              <w:t>递交响应文件截至时间15日前</w:t>
            </w:r>
          </w:p>
          <w:p w14:paraId="72B95565">
            <w:pPr>
              <w:pStyle w:val="4"/>
              <w:ind w:left="0" w:leftChars="0" w:firstLine="0" w:firstLineChars="0"/>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形式：在线（电子文件）和公告</w:t>
            </w:r>
          </w:p>
        </w:tc>
      </w:tr>
      <w:tr w14:paraId="72973B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78A9D3A">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23</w:t>
            </w:r>
          </w:p>
        </w:tc>
        <w:tc>
          <w:tcPr>
            <w:tcW w:w="2052" w:type="dxa"/>
            <w:tcBorders>
              <w:top w:val="single" w:color="auto" w:sz="8" w:space="0"/>
              <w:left w:val="single" w:color="auto" w:sz="8" w:space="0"/>
              <w:bottom w:val="single" w:color="auto" w:sz="8" w:space="0"/>
              <w:right w:val="single" w:color="auto" w:sz="8" w:space="0"/>
            </w:tcBorders>
            <w:vAlign w:val="center"/>
          </w:tcPr>
          <w:p w14:paraId="00DEC24A">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构成谈判文件的其他文件</w:t>
            </w:r>
          </w:p>
        </w:tc>
        <w:tc>
          <w:tcPr>
            <w:tcW w:w="6638" w:type="dxa"/>
            <w:tcBorders>
              <w:top w:val="single" w:color="auto" w:sz="8" w:space="0"/>
              <w:left w:val="single" w:color="auto" w:sz="8" w:space="0"/>
              <w:bottom w:val="single" w:color="auto" w:sz="8" w:space="0"/>
              <w:right w:val="single" w:color="auto" w:sz="18" w:space="0"/>
            </w:tcBorders>
            <w:vAlign w:val="center"/>
          </w:tcPr>
          <w:p w14:paraId="41BBF493">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谈判文件的澄清</w:t>
            </w:r>
            <w:r>
              <w:rPr>
                <w:rFonts w:hint="eastAsia" w:ascii="宋体" w:hAnsi="宋体" w:eastAsia="宋体" w:cs="宋体"/>
                <w:color w:val="auto"/>
                <w:sz w:val="21"/>
                <w:szCs w:val="21"/>
                <w:highlight w:val="none"/>
                <w:lang w:val="en-US" w:eastAsia="zh-CN" w:bidi="ar-SA"/>
              </w:rPr>
              <w:t>、修改书及有关补充通知为谈判文件的有效组成部分</w:t>
            </w:r>
          </w:p>
        </w:tc>
      </w:tr>
      <w:tr w14:paraId="4DDC40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F9A18F2">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24</w:t>
            </w:r>
          </w:p>
        </w:tc>
        <w:tc>
          <w:tcPr>
            <w:tcW w:w="2052" w:type="dxa"/>
            <w:tcBorders>
              <w:top w:val="single" w:color="auto" w:sz="8" w:space="0"/>
              <w:left w:val="single" w:color="auto" w:sz="8" w:space="0"/>
              <w:bottom w:val="single" w:color="auto" w:sz="8" w:space="0"/>
              <w:right w:val="single" w:color="auto" w:sz="8" w:space="0"/>
            </w:tcBorders>
            <w:vAlign w:val="center"/>
          </w:tcPr>
          <w:p w14:paraId="60374015">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供应商对采购文件提出质疑的时间、形式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7A854202">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时间：自供应商下载谈判文件之日起7个工作日内，超过期限的采购人或采购代理机构不再受理</w:t>
            </w:r>
          </w:p>
          <w:p w14:paraId="32708CEA">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形式：书面形式（详见</w:t>
            </w:r>
            <w:r>
              <w:rPr>
                <w:rFonts w:hint="eastAsia" w:ascii="宋体" w:hAnsi="宋体" w:eastAsia="宋体" w:cs="宋体"/>
                <w:color w:val="auto"/>
                <w:sz w:val="21"/>
                <w:szCs w:val="21"/>
                <w:highlight w:val="none"/>
                <w:lang w:val="en-US" w:eastAsia="zh-CN" w:bidi="ar-SA"/>
              </w:rPr>
              <w:t>谈判须知第8.1条</w:t>
            </w:r>
            <w:r>
              <w:rPr>
                <w:rFonts w:hint="eastAsia" w:ascii="宋体" w:hAnsi="宋体" w:eastAsia="宋体" w:cs="宋体"/>
                <w:color w:val="auto"/>
                <w:sz w:val="21"/>
                <w:szCs w:val="21"/>
                <w:highlight w:val="none"/>
                <w:lang w:val="zh-CN" w:eastAsia="zh-CN" w:bidi="ar-SA"/>
              </w:rPr>
              <w:t>）</w:t>
            </w:r>
          </w:p>
        </w:tc>
      </w:tr>
      <w:tr w14:paraId="6BAEA7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2"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31A2609">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25</w:t>
            </w:r>
          </w:p>
        </w:tc>
        <w:tc>
          <w:tcPr>
            <w:tcW w:w="2052" w:type="dxa"/>
            <w:tcBorders>
              <w:top w:val="single" w:color="auto" w:sz="8" w:space="0"/>
              <w:left w:val="single" w:color="auto" w:sz="8" w:space="0"/>
              <w:bottom w:val="single" w:color="auto" w:sz="8" w:space="0"/>
              <w:right w:val="single" w:color="auto" w:sz="8" w:space="0"/>
            </w:tcBorders>
            <w:vAlign w:val="center"/>
          </w:tcPr>
          <w:p w14:paraId="5C8439D7">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对供应商提出质疑答复时间、形式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1A8A0E10">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时间：自收到供应商质疑函之日起7个工作日内</w:t>
            </w:r>
          </w:p>
          <w:p w14:paraId="1BB11C3C">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形式：书面形式</w:t>
            </w:r>
          </w:p>
        </w:tc>
      </w:tr>
      <w:tr w14:paraId="44C3E3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CF359A7">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26</w:t>
            </w:r>
          </w:p>
        </w:tc>
        <w:tc>
          <w:tcPr>
            <w:tcW w:w="2052" w:type="dxa"/>
            <w:tcBorders>
              <w:top w:val="single" w:color="auto" w:sz="8" w:space="0"/>
              <w:left w:val="single" w:color="auto" w:sz="8" w:space="0"/>
              <w:bottom w:val="single" w:color="auto" w:sz="8" w:space="0"/>
              <w:right w:val="single" w:color="auto" w:sz="8" w:space="0"/>
            </w:tcBorders>
            <w:vAlign w:val="center"/>
          </w:tcPr>
          <w:p w14:paraId="4E45F0FE">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响应文件有效期</w:t>
            </w:r>
          </w:p>
        </w:tc>
        <w:tc>
          <w:tcPr>
            <w:tcW w:w="6638" w:type="dxa"/>
            <w:tcBorders>
              <w:top w:val="single" w:color="auto" w:sz="8" w:space="0"/>
              <w:left w:val="single" w:color="auto" w:sz="8" w:space="0"/>
              <w:bottom w:val="single" w:color="auto" w:sz="8" w:space="0"/>
              <w:right w:val="single" w:color="auto" w:sz="18" w:space="0"/>
            </w:tcBorders>
            <w:vAlign w:val="center"/>
          </w:tcPr>
          <w:p w14:paraId="0970F32C">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从递交响应文件截止日起</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90</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日历</w:t>
            </w:r>
            <w:r>
              <w:rPr>
                <w:rFonts w:hint="eastAsia" w:ascii="宋体" w:hAnsi="宋体" w:eastAsia="宋体" w:cs="宋体"/>
                <w:color w:val="auto"/>
                <w:sz w:val="21"/>
                <w:szCs w:val="21"/>
                <w:highlight w:val="none"/>
                <w:lang w:val="en-US" w:eastAsia="zh-CN" w:bidi="ar-SA"/>
              </w:rPr>
              <w:t>天</w:t>
            </w:r>
          </w:p>
        </w:tc>
      </w:tr>
      <w:tr w14:paraId="29C359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EB5E9BB">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2</w:t>
            </w:r>
            <w:r>
              <w:rPr>
                <w:rFonts w:hint="eastAsia" w:cs="Courier New"/>
                <w:color w:val="auto"/>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797A44E4">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是否允许递交多个备选投标方案</w:t>
            </w:r>
          </w:p>
        </w:tc>
        <w:tc>
          <w:tcPr>
            <w:tcW w:w="6638" w:type="dxa"/>
            <w:tcBorders>
              <w:top w:val="single" w:color="auto" w:sz="8" w:space="0"/>
              <w:left w:val="single" w:color="auto" w:sz="8" w:space="0"/>
              <w:bottom w:val="single" w:color="auto" w:sz="8" w:space="0"/>
              <w:right w:val="single" w:color="auto" w:sz="18" w:space="0"/>
            </w:tcBorders>
            <w:vAlign w:val="center"/>
          </w:tcPr>
          <w:p w14:paraId="159C1A51">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不允许</w:t>
            </w:r>
          </w:p>
        </w:tc>
      </w:tr>
      <w:tr w14:paraId="7FB8E4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1B0F7CD">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2</w:t>
            </w:r>
            <w:r>
              <w:rPr>
                <w:rFonts w:hint="eastAsia" w:cs="Courier New"/>
                <w:color w:val="auto"/>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70D04DD2">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谈判保证金</w:t>
            </w:r>
          </w:p>
        </w:tc>
        <w:tc>
          <w:tcPr>
            <w:tcW w:w="6638" w:type="dxa"/>
            <w:tcBorders>
              <w:top w:val="single" w:color="auto" w:sz="8" w:space="0"/>
              <w:left w:val="single" w:color="auto" w:sz="8" w:space="0"/>
              <w:bottom w:val="single" w:color="auto" w:sz="8" w:space="0"/>
              <w:right w:val="single" w:color="auto" w:sz="18" w:space="0"/>
            </w:tcBorders>
            <w:vAlign w:val="center"/>
          </w:tcPr>
          <w:p w14:paraId="3CF54D0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是否要求供应商递交谈判保证金：</w:t>
            </w:r>
          </w:p>
          <w:p w14:paraId="635861D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☑要求：</w:t>
            </w:r>
          </w:p>
          <w:p w14:paraId="3A09F885">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谈判保证金金额：</w:t>
            </w:r>
            <w:r>
              <w:rPr>
                <w:rFonts w:hint="eastAsia" w:ascii="宋体" w:hAnsi="宋体" w:cs="宋体"/>
                <w:color w:val="auto"/>
                <w:sz w:val="21"/>
                <w:szCs w:val="21"/>
                <w:highlight w:val="none"/>
                <w:lang w:val="en-US" w:eastAsia="zh-CN" w:bidi="ar-SA"/>
              </w:rPr>
              <w:t>270</w:t>
            </w:r>
            <w:r>
              <w:rPr>
                <w:rFonts w:hint="eastAsia" w:ascii="宋体" w:hAnsi="宋体" w:eastAsia="宋体" w:cs="宋体"/>
                <w:color w:val="auto"/>
                <w:sz w:val="21"/>
                <w:szCs w:val="21"/>
                <w:highlight w:val="none"/>
                <w:lang w:val="en-US" w:eastAsia="zh-CN" w:bidi="ar-SA"/>
              </w:rPr>
              <w:t>0元；</w:t>
            </w:r>
          </w:p>
          <w:p w14:paraId="4ABFA53B">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谈判保证金形式：以银行转账或者金融机构、担保机构出具的保函等非现金形式提交。银行转账可以采取支票、电汇、网银、汇票、本票等方式，均应从基本账户转出</w:t>
            </w:r>
          </w:p>
          <w:p w14:paraId="4B561C26">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谈判保证金收款单位：</w:t>
            </w:r>
          </w:p>
          <w:p w14:paraId="3411F3BB">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开户名称：新疆信达宏业电子商务有限公司</w:t>
            </w:r>
          </w:p>
          <w:p w14:paraId="2197DC3C">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开 户 行：中国农业银行股份有限公司乌鲁木齐地窝堡支行</w:t>
            </w:r>
          </w:p>
          <w:p w14:paraId="68592DC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账    号：30 0090 0104 000 7048</w:t>
            </w:r>
          </w:p>
          <w:p w14:paraId="427F7412">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谈判保证金提交截止时间同提交响应文件截止时间（以银行到账时间为准），逾期未交或逾期到账视为放弃投标</w:t>
            </w:r>
          </w:p>
          <w:p w14:paraId="6510BC42">
            <w:pPr>
              <w:pStyle w:val="32"/>
              <w:spacing w:line="320" w:lineRule="exact"/>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注：提交谈判保证金时需备注项目编号。</w:t>
            </w:r>
          </w:p>
          <w:p w14:paraId="49E5B6ED">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不要求</w:t>
            </w:r>
          </w:p>
        </w:tc>
      </w:tr>
      <w:tr w14:paraId="2D0878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8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15CFE8B">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29</w:t>
            </w:r>
          </w:p>
        </w:tc>
        <w:tc>
          <w:tcPr>
            <w:tcW w:w="2052" w:type="dxa"/>
            <w:tcBorders>
              <w:top w:val="single" w:color="auto" w:sz="8" w:space="0"/>
              <w:left w:val="single" w:color="auto" w:sz="8" w:space="0"/>
              <w:bottom w:val="single" w:color="auto" w:sz="8" w:space="0"/>
              <w:right w:val="single" w:color="auto" w:sz="8" w:space="0"/>
            </w:tcBorders>
            <w:vAlign w:val="center"/>
          </w:tcPr>
          <w:p w14:paraId="0E5C9886">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响应文件份数</w:t>
            </w:r>
          </w:p>
        </w:tc>
        <w:tc>
          <w:tcPr>
            <w:tcW w:w="6638" w:type="dxa"/>
            <w:tcBorders>
              <w:top w:val="single" w:color="auto" w:sz="8" w:space="0"/>
              <w:left w:val="single" w:color="auto" w:sz="8" w:space="0"/>
              <w:bottom w:val="single" w:color="auto" w:sz="8" w:space="0"/>
              <w:right w:val="single" w:color="auto" w:sz="18" w:space="0"/>
            </w:tcBorders>
            <w:vAlign w:val="center"/>
          </w:tcPr>
          <w:p w14:paraId="5CCC355C">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1、供应商需要递交电子响应文件，加密的电子响应文件，在投标截止时间前通过政采云平台上传</w:t>
            </w:r>
          </w:p>
          <w:p w14:paraId="34170063">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2.供应商在投标时无需提供纸质响应文件，在中选后是否要求提供：</w:t>
            </w:r>
          </w:p>
          <w:p w14:paraId="5D6CA8DE">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需要，成交人在领取</w:t>
            </w:r>
            <w:r>
              <w:rPr>
                <w:rFonts w:hint="eastAsia" w:cs="宋体"/>
                <w:color w:val="auto"/>
                <w:sz w:val="21"/>
                <w:szCs w:val="21"/>
                <w:highlight w:val="none"/>
                <w:lang w:val="zh-CN" w:eastAsia="zh-CN" w:bidi="ar-SA"/>
              </w:rPr>
              <w:t>成交通知书</w:t>
            </w:r>
            <w:r>
              <w:rPr>
                <w:rFonts w:hint="eastAsia" w:ascii="宋体" w:hAnsi="宋体" w:eastAsia="宋体" w:cs="宋体"/>
                <w:color w:val="auto"/>
                <w:sz w:val="21"/>
                <w:szCs w:val="21"/>
                <w:highlight w:val="none"/>
                <w:lang w:val="zh-CN" w:eastAsia="zh-CN" w:bidi="ar-SA"/>
              </w:rPr>
              <w:t>时提供一套正本__套副本纸质响应文件</w:t>
            </w:r>
            <w:r>
              <w:rPr>
                <w:rFonts w:hint="eastAsia" w:ascii="宋体" w:hAnsi="宋体" w:eastAsia="宋体" w:cs="宋体"/>
                <w:color w:val="auto"/>
                <w:sz w:val="21"/>
                <w:szCs w:val="21"/>
                <w:highlight w:val="none"/>
                <w:lang w:val="en-US" w:eastAsia="zh-CN" w:bidi="ar-SA"/>
              </w:rPr>
              <w:t>和电子文件（U盘） 1 份</w:t>
            </w:r>
            <w:r>
              <w:rPr>
                <w:rFonts w:hint="eastAsia" w:ascii="宋体" w:hAnsi="宋体" w:eastAsia="宋体" w:cs="宋体"/>
                <w:color w:val="auto"/>
                <w:sz w:val="21"/>
                <w:szCs w:val="21"/>
                <w:highlight w:val="none"/>
                <w:lang w:val="zh-CN" w:eastAsia="zh-CN" w:bidi="ar-SA"/>
              </w:rPr>
              <w:t>，应通过专用制作软件直接打印，确保与电子响应文件保持一致，不允许修改和补充</w:t>
            </w:r>
          </w:p>
          <w:p w14:paraId="4409918C">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 不需要</w:t>
            </w:r>
          </w:p>
        </w:tc>
      </w:tr>
      <w:tr w14:paraId="127B7F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C1C751">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30</w:t>
            </w:r>
          </w:p>
        </w:tc>
        <w:tc>
          <w:tcPr>
            <w:tcW w:w="2052" w:type="dxa"/>
            <w:tcBorders>
              <w:top w:val="single" w:color="auto" w:sz="8" w:space="0"/>
              <w:left w:val="single" w:color="auto" w:sz="8" w:space="0"/>
              <w:bottom w:val="single" w:color="auto" w:sz="8" w:space="0"/>
              <w:right w:val="single" w:color="auto" w:sz="8" w:space="0"/>
            </w:tcBorders>
            <w:vAlign w:val="center"/>
          </w:tcPr>
          <w:p w14:paraId="426B4356">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签名盖章</w:t>
            </w:r>
          </w:p>
        </w:tc>
        <w:tc>
          <w:tcPr>
            <w:tcW w:w="6638" w:type="dxa"/>
            <w:tcBorders>
              <w:top w:val="single" w:color="auto" w:sz="8" w:space="0"/>
              <w:left w:val="single" w:color="auto" w:sz="8" w:space="0"/>
              <w:bottom w:val="single" w:color="auto" w:sz="8" w:space="0"/>
              <w:right w:val="single" w:color="auto" w:sz="18" w:space="0"/>
            </w:tcBorders>
            <w:vAlign w:val="center"/>
          </w:tcPr>
          <w:p w14:paraId="07314B3F">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供应商必须按照采购文件的规定和要求签</w:t>
            </w:r>
            <w:r>
              <w:rPr>
                <w:rFonts w:hint="eastAsia" w:ascii="宋体" w:hAnsi="宋体" w:eastAsia="宋体" w:cs="宋体"/>
                <w:color w:val="auto"/>
                <w:sz w:val="21"/>
                <w:szCs w:val="21"/>
                <w:highlight w:val="none"/>
                <w:lang w:val="en-US" w:eastAsia="zh-CN" w:bidi="ar-SA"/>
              </w:rPr>
              <w:t>名</w:t>
            </w:r>
            <w:r>
              <w:rPr>
                <w:rFonts w:hint="eastAsia" w:ascii="宋体" w:hAnsi="宋体" w:eastAsia="宋体" w:cs="宋体"/>
                <w:color w:val="auto"/>
                <w:sz w:val="21"/>
                <w:szCs w:val="21"/>
                <w:highlight w:val="none"/>
                <w:lang w:val="zh-CN" w:eastAsia="zh-CN" w:bidi="ar-SA"/>
              </w:rPr>
              <w:t>、盖章</w:t>
            </w:r>
          </w:p>
        </w:tc>
      </w:tr>
      <w:tr w14:paraId="0AC452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7E9A765">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31</w:t>
            </w:r>
          </w:p>
        </w:tc>
        <w:tc>
          <w:tcPr>
            <w:tcW w:w="2052" w:type="dxa"/>
            <w:tcBorders>
              <w:top w:val="single" w:color="auto" w:sz="8" w:space="0"/>
              <w:left w:val="single" w:color="auto" w:sz="8" w:space="0"/>
              <w:bottom w:val="single" w:color="auto" w:sz="8" w:space="0"/>
              <w:right w:val="single" w:color="auto" w:sz="8" w:space="0"/>
            </w:tcBorders>
            <w:vAlign w:val="center"/>
          </w:tcPr>
          <w:p w14:paraId="3D697DBE">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响应文件递交截至</w:t>
            </w:r>
          </w:p>
          <w:p w14:paraId="0FC539B5">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时间</w:t>
            </w:r>
          </w:p>
        </w:tc>
        <w:tc>
          <w:tcPr>
            <w:tcW w:w="6638" w:type="dxa"/>
            <w:tcBorders>
              <w:top w:val="single" w:color="auto" w:sz="8" w:space="0"/>
              <w:left w:val="single" w:color="auto" w:sz="8" w:space="0"/>
              <w:bottom w:val="single" w:color="auto" w:sz="8" w:space="0"/>
              <w:right w:val="single" w:color="auto" w:sz="18" w:space="0"/>
            </w:tcBorders>
            <w:vAlign w:val="center"/>
          </w:tcPr>
          <w:p w14:paraId="7C6169A0">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20</w:t>
            </w:r>
            <w:r>
              <w:rPr>
                <w:rFonts w:hint="eastAsia" w:ascii="宋体" w:hAnsi="宋体" w:eastAsia="宋体" w:cs="宋体"/>
                <w:color w:val="auto"/>
                <w:sz w:val="21"/>
                <w:szCs w:val="21"/>
                <w:highlight w:val="none"/>
                <w:lang w:val="en-US" w:eastAsia="zh-CN" w:bidi="ar-SA"/>
              </w:rPr>
              <w:t>2</w:t>
            </w:r>
            <w:r>
              <w:rPr>
                <w:rFonts w:hint="eastAsia"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年</w:t>
            </w:r>
            <w:r>
              <w:rPr>
                <w:rFonts w:hint="eastAsia" w:ascii="宋体" w:hAnsi="宋体" w:eastAsia="宋体" w:cs="宋体"/>
                <w:color w:val="auto"/>
                <w:sz w:val="21"/>
                <w:szCs w:val="21"/>
                <w:highlight w:val="none"/>
                <w:lang w:val="en-US" w:eastAsia="zh-CN" w:bidi="ar-SA"/>
              </w:rPr>
              <w:t xml:space="preserve"> </w:t>
            </w:r>
            <w:r>
              <w:rPr>
                <w:rFonts w:hint="eastAsia" w:cs="宋体"/>
                <w:color w:val="auto"/>
                <w:sz w:val="21"/>
                <w:szCs w:val="21"/>
                <w:highlight w:val="none"/>
                <w:lang w:val="en-US" w:eastAsia="zh-CN" w:bidi="ar-SA"/>
              </w:rPr>
              <w:t>07</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月</w:t>
            </w:r>
            <w:r>
              <w:rPr>
                <w:rFonts w:hint="eastAsia" w:ascii="宋体" w:hAnsi="宋体" w:eastAsia="宋体" w:cs="宋体"/>
                <w:color w:val="auto"/>
                <w:sz w:val="21"/>
                <w:szCs w:val="21"/>
                <w:highlight w:val="none"/>
                <w:lang w:val="en-US" w:eastAsia="zh-CN" w:bidi="ar-SA"/>
              </w:rPr>
              <w:t xml:space="preserve"> </w:t>
            </w:r>
            <w:r>
              <w:rPr>
                <w:rFonts w:hint="eastAsia" w:cs="宋体"/>
                <w:color w:val="auto"/>
                <w:sz w:val="21"/>
                <w:szCs w:val="21"/>
                <w:highlight w:val="none"/>
                <w:lang w:val="en-US" w:eastAsia="zh-CN" w:bidi="ar-SA"/>
              </w:rPr>
              <w:t>02</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日</w:t>
            </w:r>
            <w:r>
              <w:rPr>
                <w:rFonts w:hint="eastAsia" w:ascii="宋体" w:hAnsi="宋体" w:eastAsia="宋体" w:cs="宋体"/>
                <w:color w:val="auto"/>
                <w:sz w:val="21"/>
                <w:szCs w:val="21"/>
                <w:highlight w:val="none"/>
                <w:lang w:val="en-US" w:eastAsia="zh-CN" w:bidi="ar-SA"/>
              </w:rPr>
              <w:t xml:space="preserve"> 11 </w:t>
            </w:r>
            <w:r>
              <w:rPr>
                <w:rFonts w:hint="eastAsia" w:ascii="宋体" w:hAnsi="宋体" w:eastAsia="宋体" w:cs="宋体"/>
                <w:color w:val="auto"/>
                <w:sz w:val="21"/>
                <w:szCs w:val="21"/>
                <w:highlight w:val="none"/>
                <w:lang w:val="zh-CN" w:eastAsia="zh-CN" w:bidi="ar-SA"/>
              </w:rPr>
              <w:t>时</w:t>
            </w:r>
            <w:r>
              <w:rPr>
                <w:rFonts w:hint="eastAsia" w:ascii="宋体" w:hAnsi="宋体" w:eastAsia="宋体" w:cs="宋体"/>
                <w:color w:val="auto"/>
                <w:sz w:val="21"/>
                <w:szCs w:val="21"/>
                <w:highlight w:val="none"/>
                <w:lang w:val="en-US" w:eastAsia="zh-CN" w:bidi="ar-SA"/>
              </w:rPr>
              <w:t xml:space="preserve"> 00 </w:t>
            </w:r>
            <w:r>
              <w:rPr>
                <w:rFonts w:hint="eastAsia" w:ascii="宋体" w:hAnsi="宋体" w:eastAsia="宋体" w:cs="宋体"/>
                <w:color w:val="auto"/>
                <w:sz w:val="21"/>
                <w:szCs w:val="21"/>
                <w:highlight w:val="none"/>
                <w:lang w:val="zh-CN" w:eastAsia="zh-CN" w:bidi="ar-SA"/>
              </w:rPr>
              <w:t>分</w:t>
            </w:r>
          </w:p>
        </w:tc>
      </w:tr>
      <w:tr w14:paraId="2A0ABA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7144E7E">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32</w:t>
            </w:r>
          </w:p>
        </w:tc>
        <w:tc>
          <w:tcPr>
            <w:tcW w:w="2052" w:type="dxa"/>
            <w:tcBorders>
              <w:top w:val="single" w:color="auto" w:sz="8" w:space="0"/>
              <w:left w:val="single" w:color="auto" w:sz="8" w:space="0"/>
              <w:bottom w:val="single" w:color="auto" w:sz="8" w:space="0"/>
              <w:right w:val="single" w:color="auto" w:sz="8" w:space="0"/>
            </w:tcBorders>
            <w:vAlign w:val="center"/>
          </w:tcPr>
          <w:p w14:paraId="4048748D">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递交响应文件地点</w:t>
            </w:r>
          </w:p>
        </w:tc>
        <w:tc>
          <w:tcPr>
            <w:tcW w:w="6638" w:type="dxa"/>
            <w:tcBorders>
              <w:top w:val="single" w:color="auto" w:sz="8" w:space="0"/>
              <w:left w:val="single" w:color="auto" w:sz="8" w:space="0"/>
              <w:bottom w:val="single" w:color="auto" w:sz="8" w:space="0"/>
              <w:right w:val="single" w:color="auto" w:sz="18" w:space="0"/>
            </w:tcBorders>
            <w:vAlign w:val="center"/>
          </w:tcPr>
          <w:p w14:paraId="21519BEF">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登录政采云投标客户端</w:t>
            </w:r>
          </w:p>
        </w:tc>
      </w:tr>
      <w:tr w14:paraId="2527D6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D74590D">
            <w:pPr>
              <w:pStyle w:val="32"/>
              <w:ind w:firstLine="210" w:firstLineChars="100"/>
              <w:jc w:val="center"/>
              <w:rPr>
                <w:rFonts w:hint="eastAsia" w:eastAsia="宋体" w:cs="Arial"/>
                <w:color w:val="auto"/>
                <w:sz w:val="21"/>
                <w:szCs w:val="21"/>
                <w:highlight w:val="none"/>
                <w:lang w:val="en-US" w:eastAsia="zh-CN"/>
              </w:rPr>
            </w:pPr>
            <w:r>
              <w:rPr>
                <w:rFonts w:hint="eastAsia" w:cs="Courier New"/>
                <w:color w:val="auto"/>
                <w:sz w:val="21"/>
                <w:szCs w:val="21"/>
                <w:highlight w:val="none"/>
                <w:lang w:val="zh-CN"/>
              </w:rPr>
              <w:t>3</w:t>
            </w:r>
            <w:r>
              <w:rPr>
                <w:rFonts w:hint="eastAsia" w:cs="Courier New"/>
                <w:color w:val="auto"/>
                <w:sz w:val="21"/>
                <w:szCs w:val="21"/>
                <w:highlight w:val="none"/>
                <w:lang w:val="en-US" w:eastAsia="zh-CN"/>
              </w:rPr>
              <w:t>3</w:t>
            </w:r>
          </w:p>
        </w:tc>
        <w:tc>
          <w:tcPr>
            <w:tcW w:w="2052" w:type="dxa"/>
            <w:tcBorders>
              <w:top w:val="single" w:color="auto" w:sz="8" w:space="0"/>
              <w:left w:val="single" w:color="auto" w:sz="8" w:space="0"/>
              <w:bottom w:val="single" w:color="auto" w:sz="8" w:space="0"/>
              <w:right w:val="single" w:color="auto" w:sz="8" w:space="0"/>
            </w:tcBorders>
            <w:vAlign w:val="center"/>
          </w:tcPr>
          <w:p w14:paraId="1F4B2737">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谈判时间和地点</w:t>
            </w:r>
          </w:p>
        </w:tc>
        <w:tc>
          <w:tcPr>
            <w:tcW w:w="6638" w:type="dxa"/>
            <w:tcBorders>
              <w:top w:val="single" w:color="auto" w:sz="8" w:space="0"/>
              <w:left w:val="single" w:color="auto" w:sz="8" w:space="0"/>
              <w:bottom w:val="single" w:color="auto" w:sz="8" w:space="0"/>
              <w:right w:val="single" w:color="auto" w:sz="18" w:space="0"/>
            </w:tcBorders>
            <w:vAlign w:val="center"/>
          </w:tcPr>
          <w:p w14:paraId="4B1FB3B3">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谈判时间：同投标截至时间</w:t>
            </w:r>
          </w:p>
          <w:p w14:paraId="3C6DB200">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谈判地点：同提交响应文件地点（不见面开标）</w:t>
            </w:r>
          </w:p>
        </w:tc>
      </w:tr>
      <w:tr w14:paraId="239453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C0D1F8B">
            <w:pPr>
              <w:pStyle w:val="32"/>
              <w:ind w:firstLine="210" w:firstLineChars="10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34</w:t>
            </w:r>
          </w:p>
        </w:tc>
        <w:tc>
          <w:tcPr>
            <w:tcW w:w="2052" w:type="dxa"/>
            <w:tcBorders>
              <w:top w:val="single" w:color="auto" w:sz="8" w:space="0"/>
              <w:left w:val="single" w:color="auto" w:sz="8" w:space="0"/>
              <w:bottom w:val="single" w:color="auto" w:sz="8" w:space="0"/>
              <w:right w:val="single" w:color="auto" w:sz="8" w:space="0"/>
            </w:tcBorders>
            <w:vAlign w:val="center"/>
          </w:tcPr>
          <w:p w14:paraId="5069D4E1">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开标形式</w:t>
            </w:r>
          </w:p>
        </w:tc>
        <w:tc>
          <w:tcPr>
            <w:tcW w:w="6638" w:type="dxa"/>
            <w:tcBorders>
              <w:top w:val="single" w:color="auto" w:sz="8" w:space="0"/>
              <w:left w:val="single" w:color="auto" w:sz="8" w:space="0"/>
              <w:bottom w:val="single" w:color="auto" w:sz="8" w:space="0"/>
              <w:right w:val="single" w:color="auto" w:sz="18" w:space="0"/>
            </w:tcBorders>
            <w:vAlign w:val="center"/>
          </w:tcPr>
          <w:p w14:paraId="535AF25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不见面开标</w:t>
            </w:r>
          </w:p>
          <w:p w14:paraId="0A661FE4">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 见面开标</w:t>
            </w:r>
          </w:p>
        </w:tc>
      </w:tr>
      <w:tr w14:paraId="55F91F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1FAF87B">
            <w:pPr>
              <w:pStyle w:val="32"/>
              <w:ind w:firstLine="210" w:firstLineChars="10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3</w:t>
            </w:r>
            <w:r>
              <w:rPr>
                <w:rFonts w:hint="eastAsia" w:cs="Courier New"/>
                <w:color w:val="auto"/>
                <w:sz w:val="21"/>
                <w:szCs w:val="21"/>
                <w:highlight w:val="none"/>
                <w:lang w:val="en-US" w:eastAsia="zh-CN"/>
              </w:rPr>
              <w:t>5</w:t>
            </w:r>
          </w:p>
        </w:tc>
        <w:tc>
          <w:tcPr>
            <w:tcW w:w="2052" w:type="dxa"/>
            <w:tcBorders>
              <w:top w:val="single" w:color="auto" w:sz="8" w:space="0"/>
              <w:left w:val="single" w:color="auto" w:sz="8" w:space="0"/>
              <w:bottom w:val="single" w:color="auto" w:sz="8" w:space="0"/>
              <w:right w:val="single" w:color="auto" w:sz="8" w:space="0"/>
            </w:tcBorders>
            <w:vAlign w:val="center"/>
          </w:tcPr>
          <w:p w14:paraId="27CBC71B">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采购小组的组成</w:t>
            </w:r>
          </w:p>
        </w:tc>
        <w:tc>
          <w:tcPr>
            <w:tcW w:w="6638" w:type="dxa"/>
            <w:tcBorders>
              <w:top w:val="single" w:color="auto" w:sz="8" w:space="0"/>
              <w:left w:val="single" w:color="auto" w:sz="8" w:space="0"/>
              <w:bottom w:val="single" w:color="auto" w:sz="8" w:space="0"/>
              <w:right w:val="single" w:color="auto" w:sz="18" w:space="0"/>
            </w:tcBorders>
            <w:vAlign w:val="center"/>
          </w:tcPr>
          <w:p w14:paraId="66C35A91">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详见谈判须知第5.2条</w:t>
            </w:r>
          </w:p>
        </w:tc>
      </w:tr>
      <w:tr w14:paraId="2BC240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0CB4EEC">
            <w:pPr>
              <w:pStyle w:val="32"/>
              <w:ind w:right="264"/>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3</w:t>
            </w:r>
            <w:r>
              <w:rPr>
                <w:rFonts w:hint="eastAsia" w:cs="Courier New"/>
                <w:color w:val="auto"/>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2D737ADB">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成交公告媒介、期限</w:t>
            </w:r>
          </w:p>
        </w:tc>
        <w:tc>
          <w:tcPr>
            <w:tcW w:w="6638" w:type="dxa"/>
            <w:tcBorders>
              <w:top w:val="single" w:color="auto" w:sz="8" w:space="0"/>
              <w:left w:val="single" w:color="auto" w:sz="8" w:space="0"/>
              <w:bottom w:val="single" w:color="auto" w:sz="8" w:space="0"/>
              <w:right w:val="single" w:color="auto" w:sz="18" w:space="0"/>
            </w:tcBorders>
            <w:vAlign w:val="center"/>
          </w:tcPr>
          <w:p w14:paraId="774216E7">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公告媒介：新疆政府采购网</w:t>
            </w:r>
          </w:p>
          <w:p w14:paraId="7327F9F9">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公告期限：1个工作日</w:t>
            </w:r>
          </w:p>
        </w:tc>
      </w:tr>
      <w:tr w14:paraId="53D218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B89EB36">
            <w:pPr>
              <w:pStyle w:val="32"/>
              <w:ind w:right="264"/>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3</w:t>
            </w:r>
            <w:r>
              <w:rPr>
                <w:rFonts w:hint="eastAsia" w:cs="Courier New"/>
                <w:color w:val="auto"/>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4D357190">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履约保证金</w:t>
            </w:r>
          </w:p>
        </w:tc>
        <w:tc>
          <w:tcPr>
            <w:tcW w:w="6638" w:type="dxa"/>
            <w:tcBorders>
              <w:top w:val="single" w:color="auto" w:sz="8" w:space="0"/>
              <w:left w:val="single" w:color="auto" w:sz="8" w:space="0"/>
              <w:bottom w:val="single" w:color="auto" w:sz="8" w:space="0"/>
              <w:right w:val="single" w:color="auto" w:sz="18" w:space="0"/>
            </w:tcBorders>
            <w:vAlign w:val="center"/>
          </w:tcPr>
          <w:p w14:paraId="4C06860D">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 xml:space="preserve"> </w:t>
            </w:r>
            <w:r>
              <w:rPr>
                <w:rFonts w:hint="eastAsia" w:ascii="宋体" w:hAnsi="宋体" w:eastAsia="宋体" w:cs="宋体"/>
                <w:color w:val="auto"/>
                <w:sz w:val="21"/>
                <w:szCs w:val="21"/>
                <w:highlight w:val="none"/>
                <w:lang w:val="en-US" w:eastAsia="zh-CN" w:bidi="ar-SA"/>
              </w:rPr>
              <w:sym w:font="Wingdings 2" w:char="0052"/>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不要求</w:t>
            </w:r>
          </w:p>
        </w:tc>
      </w:tr>
      <w:tr w14:paraId="265BEF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AF58FA8">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38</w:t>
            </w:r>
          </w:p>
        </w:tc>
        <w:tc>
          <w:tcPr>
            <w:tcW w:w="2052" w:type="dxa"/>
            <w:tcBorders>
              <w:top w:val="single" w:color="auto" w:sz="8" w:space="0"/>
              <w:left w:val="single" w:color="auto" w:sz="8" w:space="0"/>
              <w:bottom w:val="single" w:color="auto" w:sz="8" w:space="0"/>
              <w:right w:val="single" w:color="auto" w:sz="8" w:space="0"/>
            </w:tcBorders>
            <w:vAlign w:val="center"/>
          </w:tcPr>
          <w:p w14:paraId="53675DA3">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cs="宋体"/>
                <w:color w:val="auto"/>
                <w:sz w:val="21"/>
                <w:szCs w:val="21"/>
                <w:highlight w:val="none"/>
                <w:lang w:val="zh-CN" w:eastAsia="zh-CN" w:bidi="ar-SA"/>
              </w:rPr>
              <w:t>成交通知书</w:t>
            </w:r>
          </w:p>
        </w:tc>
        <w:tc>
          <w:tcPr>
            <w:tcW w:w="6638" w:type="dxa"/>
            <w:tcBorders>
              <w:top w:val="single" w:color="auto" w:sz="8" w:space="0"/>
              <w:left w:val="single" w:color="auto" w:sz="8" w:space="0"/>
              <w:bottom w:val="single" w:color="auto" w:sz="8" w:space="0"/>
              <w:right w:val="single" w:color="auto" w:sz="18" w:space="0"/>
            </w:tcBorders>
            <w:vAlign w:val="center"/>
          </w:tcPr>
          <w:p w14:paraId="51B6462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在线领取</w:t>
            </w:r>
          </w:p>
          <w:p w14:paraId="7205D2E3">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书面，领取地点、联系人、联系电话：同采购代理机构</w:t>
            </w:r>
          </w:p>
        </w:tc>
      </w:tr>
      <w:tr w14:paraId="5B5F04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E2A072F">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39</w:t>
            </w:r>
          </w:p>
        </w:tc>
        <w:tc>
          <w:tcPr>
            <w:tcW w:w="2052" w:type="dxa"/>
            <w:tcBorders>
              <w:top w:val="single" w:color="auto" w:sz="8" w:space="0"/>
              <w:left w:val="single" w:color="auto" w:sz="8" w:space="0"/>
              <w:bottom w:val="single" w:color="auto" w:sz="8" w:space="0"/>
              <w:right w:val="single" w:color="auto" w:sz="8" w:space="0"/>
            </w:tcBorders>
            <w:vAlign w:val="center"/>
          </w:tcPr>
          <w:p w14:paraId="4423191C">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供应商信用信息查询截至时点</w:t>
            </w:r>
          </w:p>
        </w:tc>
        <w:tc>
          <w:tcPr>
            <w:tcW w:w="6638" w:type="dxa"/>
            <w:tcBorders>
              <w:top w:val="single" w:color="auto" w:sz="8" w:space="0"/>
              <w:left w:val="single" w:color="auto" w:sz="8" w:space="0"/>
              <w:bottom w:val="single" w:color="auto" w:sz="8" w:space="0"/>
              <w:right w:val="single" w:color="auto" w:sz="18" w:space="0"/>
            </w:tcBorders>
            <w:vAlign w:val="center"/>
          </w:tcPr>
          <w:p w14:paraId="79150914">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招标公告期限截至日至今</w:t>
            </w:r>
          </w:p>
        </w:tc>
      </w:tr>
      <w:tr w14:paraId="70B489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3680B22">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40</w:t>
            </w:r>
          </w:p>
        </w:tc>
        <w:tc>
          <w:tcPr>
            <w:tcW w:w="2052" w:type="dxa"/>
            <w:tcBorders>
              <w:top w:val="single" w:color="auto" w:sz="8" w:space="0"/>
              <w:left w:val="single" w:color="auto" w:sz="8" w:space="0"/>
              <w:bottom w:val="single" w:color="auto" w:sz="8" w:space="0"/>
              <w:right w:val="single" w:color="auto" w:sz="8" w:space="0"/>
            </w:tcBorders>
            <w:vAlign w:val="center"/>
          </w:tcPr>
          <w:p w14:paraId="423F98F2">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政府采购信息发布媒体</w:t>
            </w:r>
          </w:p>
        </w:tc>
        <w:tc>
          <w:tcPr>
            <w:tcW w:w="6638" w:type="dxa"/>
            <w:tcBorders>
              <w:top w:val="single" w:color="auto" w:sz="8" w:space="0"/>
              <w:left w:val="single" w:color="auto" w:sz="8" w:space="0"/>
              <w:bottom w:val="single" w:color="auto" w:sz="8" w:space="0"/>
              <w:right w:val="single" w:color="auto" w:sz="18" w:space="0"/>
            </w:tcBorders>
            <w:vAlign w:val="center"/>
          </w:tcPr>
          <w:p w14:paraId="683623D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招标公告、变更公告、中选公告、废标公告、终止公告由以下媒介同时发布：</w:t>
            </w:r>
            <w:r>
              <w:rPr>
                <w:rFonts w:hint="eastAsia" w:ascii="宋体" w:hAnsi="宋体" w:eastAsia="宋体" w:cs="宋体"/>
                <w:color w:val="auto"/>
                <w:sz w:val="21"/>
                <w:szCs w:val="21"/>
                <w:highlight w:val="none"/>
                <w:lang w:val="en-US" w:eastAsia="zh-CN" w:bidi="ar-SA"/>
              </w:rPr>
              <w:t>新疆新疆政府采购网-政采云平台（https://www.zcygov.cn）</w:t>
            </w:r>
          </w:p>
        </w:tc>
      </w:tr>
      <w:tr w14:paraId="17208D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4DF466A">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41</w:t>
            </w:r>
          </w:p>
        </w:tc>
        <w:tc>
          <w:tcPr>
            <w:tcW w:w="2052" w:type="dxa"/>
            <w:tcBorders>
              <w:top w:val="single" w:color="auto" w:sz="8" w:space="0"/>
              <w:left w:val="single" w:color="auto" w:sz="8" w:space="0"/>
              <w:bottom w:val="single" w:color="auto" w:sz="8" w:space="0"/>
              <w:right w:val="single" w:color="auto" w:sz="8" w:space="0"/>
            </w:tcBorders>
            <w:vAlign w:val="center"/>
          </w:tcPr>
          <w:p w14:paraId="50EAC69F">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开标现场是否演示与述标</w:t>
            </w:r>
          </w:p>
        </w:tc>
        <w:tc>
          <w:tcPr>
            <w:tcW w:w="6638" w:type="dxa"/>
            <w:tcBorders>
              <w:top w:val="single" w:color="auto" w:sz="8" w:space="0"/>
              <w:left w:val="single" w:color="auto" w:sz="8" w:space="0"/>
              <w:bottom w:val="single" w:color="auto" w:sz="8" w:space="0"/>
              <w:right w:val="single" w:color="auto" w:sz="18" w:space="0"/>
            </w:tcBorders>
            <w:vAlign w:val="center"/>
          </w:tcPr>
          <w:p w14:paraId="78DDC699">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☑不需要</w:t>
            </w:r>
          </w:p>
          <w:p w14:paraId="12357C9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□需要，演示与述标要求：</w:t>
            </w:r>
          </w:p>
        </w:tc>
      </w:tr>
      <w:tr w14:paraId="7553DFB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69DB514">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42</w:t>
            </w:r>
          </w:p>
        </w:tc>
        <w:tc>
          <w:tcPr>
            <w:tcW w:w="2052" w:type="dxa"/>
            <w:tcBorders>
              <w:top w:val="single" w:color="auto" w:sz="8" w:space="0"/>
              <w:left w:val="single" w:color="auto" w:sz="8" w:space="0"/>
              <w:bottom w:val="single" w:color="auto" w:sz="8" w:space="0"/>
              <w:right w:val="single" w:color="auto" w:sz="8" w:space="0"/>
            </w:tcBorders>
            <w:vAlign w:val="center"/>
          </w:tcPr>
          <w:p w14:paraId="1F2E46D9">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开标现场是否提供样品</w:t>
            </w:r>
          </w:p>
        </w:tc>
        <w:tc>
          <w:tcPr>
            <w:tcW w:w="6638" w:type="dxa"/>
            <w:tcBorders>
              <w:top w:val="single" w:color="auto" w:sz="8" w:space="0"/>
              <w:left w:val="single" w:color="auto" w:sz="8" w:space="0"/>
              <w:bottom w:val="single" w:color="auto" w:sz="8" w:space="0"/>
              <w:right w:val="single" w:color="auto" w:sz="18" w:space="0"/>
            </w:tcBorders>
            <w:vAlign w:val="center"/>
          </w:tcPr>
          <w:p w14:paraId="65ECEBB9">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☑不需要</w:t>
            </w:r>
          </w:p>
          <w:p w14:paraId="66DCDB90">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□需要</w:t>
            </w:r>
          </w:p>
          <w:p w14:paraId="7ACD5C63">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（3）样品递交要求：                  ；</w:t>
            </w:r>
          </w:p>
          <w:p w14:paraId="7B4DDDBE">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（4）未成交人样品退还：              ；</w:t>
            </w:r>
          </w:p>
          <w:p w14:paraId="6AC3673B">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（5）成交人样品保管、封存及退还：          ；</w:t>
            </w:r>
          </w:p>
          <w:p w14:paraId="2BDD733D">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（6）其他要求（如有）：                     。</w:t>
            </w:r>
          </w:p>
        </w:tc>
      </w:tr>
      <w:tr w14:paraId="0E01B1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36FA9AE">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43</w:t>
            </w:r>
          </w:p>
        </w:tc>
        <w:tc>
          <w:tcPr>
            <w:tcW w:w="2052" w:type="dxa"/>
            <w:tcBorders>
              <w:top w:val="single" w:color="auto" w:sz="8" w:space="0"/>
              <w:left w:val="single" w:color="auto" w:sz="8" w:space="0"/>
              <w:bottom w:val="single" w:color="auto" w:sz="8" w:space="0"/>
              <w:right w:val="single" w:color="auto" w:sz="8" w:space="0"/>
            </w:tcBorders>
            <w:vAlign w:val="center"/>
          </w:tcPr>
          <w:p w14:paraId="3A2235DF">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其他</w:t>
            </w:r>
          </w:p>
        </w:tc>
        <w:tc>
          <w:tcPr>
            <w:tcW w:w="6638" w:type="dxa"/>
            <w:tcBorders>
              <w:top w:val="single" w:color="auto" w:sz="8" w:space="0"/>
              <w:left w:val="single" w:color="auto" w:sz="8" w:space="0"/>
              <w:bottom w:val="single" w:color="auto" w:sz="8" w:space="0"/>
              <w:right w:val="single" w:color="auto" w:sz="18" w:space="0"/>
            </w:tcBorders>
            <w:vAlign w:val="center"/>
          </w:tcPr>
          <w:p w14:paraId="48E2BC26">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1.本项目采用全流程不见面电子开评标，投标供应商需要使用CA加密设备，供应商可通过新疆数字证书认证中心官网（https://www.xjca.com.cn/）或下载“新疆政务通”APP自行进行申领。</w:t>
            </w:r>
          </w:p>
          <w:p w14:paraId="068AE2E5">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2.本项目实行网上投标，采用加密电子响应文件(供应商须使用CA加密设备通过政采云电子投标客户端制作响应文件)。若供应商参与投标，自行承担投标一切费用。</w:t>
            </w:r>
          </w:p>
          <w:p w14:paraId="78BBA8D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85FE1C9">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19B30BC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5.供应商在开标时须使用制作加密电子响应文件所使用的CA锁及电脑，电脑须提前配置好浏览器（建议使用谷歌浏览器），以便开标时解锁。</w:t>
            </w:r>
          </w:p>
          <w:p w14:paraId="1DB22D0D">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02C8C19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7.为了保证开评标顺利进行，政采云线上开标功能完全实现，供应商开标所使用的电脑设备须具有视频及语音功能。</w:t>
            </w:r>
          </w:p>
        </w:tc>
      </w:tr>
      <w:tr w14:paraId="29B0D4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vAlign w:val="center"/>
          </w:tcPr>
          <w:p w14:paraId="7067722E">
            <w:pPr>
              <w:pStyle w:val="32"/>
              <w:ind w:right="264"/>
              <w:jc w:val="center"/>
              <w:rPr>
                <w:rFonts w:cs="Courier New"/>
                <w:color w:val="auto"/>
                <w:sz w:val="21"/>
                <w:szCs w:val="21"/>
                <w:highlight w:val="none"/>
                <w:lang w:val="zh-CN"/>
              </w:rPr>
            </w:pPr>
          </w:p>
        </w:tc>
        <w:tc>
          <w:tcPr>
            <w:tcW w:w="2052" w:type="dxa"/>
          </w:tcPr>
          <w:p w14:paraId="5F29D21E">
            <w:pPr>
              <w:pStyle w:val="32"/>
              <w:spacing w:line="320" w:lineRule="exact"/>
              <w:jc w:val="both"/>
              <w:rPr>
                <w:rFonts w:hint="eastAsia" w:ascii="宋体" w:hAnsi="宋体" w:eastAsia="宋体" w:cs="宋体"/>
                <w:color w:val="auto"/>
                <w:sz w:val="21"/>
                <w:szCs w:val="21"/>
                <w:highlight w:val="none"/>
                <w:lang w:val="zh-CN" w:eastAsia="zh-CN" w:bidi="ar-SA"/>
              </w:rPr>
            </w:pPr>
          </w:p>
        </w:tc>
        <w:tc>
          <w:tcPr>
            <w:tcW w:w="0" w:type="auto"/>
            <w:vAlign w:val="center"/>
          </w:tcPr>
          <w:p w14:paraId="7A72EFB0">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1、电子招投标情况说明：</w:t>
            </w:r>
          </w:p>
          <w:p w14:paraId="2950C5F3">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（1）电子招投标：本项目以数据电文形式，依托“政府采购云平台（www.zcygov.cn）”进行招投标活动。</w:t>
            </w:r>
          </w:p>
          <w:p w14:paraId="582BA72B">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ACC4BB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（3）采购文件的获取：使用账号登录或者短信验证码或者使用CA登录政采云平台；进入“项目采购”应用，在获取采购文件菜单中选择项目，获取采购文件。</w:t>
            </w:r>
          </w:p>
          <w:p w14:paraId="2F3C8A1D">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（4）响应文件的制作：在“政采云电子交易客户端”中完成“填写基本信息”、“导入响应文件”、“标书关联”、“标书检查”、“电子签名”、“生成电子标书”等操作。</w:t>
            </w:r>
          </w:p>
          <w:p w14:paraId="7CAF325E">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（5）响应文件的传输递交：供应商在投标截止时间前将加密的响应文件上传至政府采购云平台。</w:t>
            </w:r>
          </w:p>
          <w:p w14:paraId="1C39DDE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响应文件的解密：供应商按照平台提示和采购文件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4A029E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（7）具体操作指南：详见政采云平台“服务中心-帮助文档-项目采购-操作流程-电子招投标-政府采购项目电子交易管理操作指南-供应商”。</w:t>
            </w:r>
          </w:p>
          <w:p w14:paraId="4A60413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（8）供应商在进行上述操作时，如遇技术问题可登录政采云（https://</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"http://www.zcygov.cn/" \h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www.zcygov.cn/</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），点击右侧咨询小采，获取采小蜜智能服务管家帮助，或拨打政采云服务热线 95763 获取热线服务帮助。</w:t>
            </w:r>
          </w:p>
          <w:p w14:paraId="05CFDD69">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温馨提醒：供应商应提前上传，以便在上传时遇到技术问题，有充足的时间请教平台的技术人员。</w:t>
            </w:r>
          </w:p>
        </w:tc>
      </w:tr>
    </w:tbl>
    <w:p w14:paraId="4118AEFD">
      <w:pPr>
        <w:pStyle w:val="3"/>
        <w:spacing w:before="0" w:after="120" w:afterLines="50" w:line="240" w:lineRule="auto"/>
        <w:rPr>
          <w:rFonts w:ascii="黑体"/>
          <w:bCs/>
          <w:color w:val="auto"/>
          <w:sz w:val="36"/>
          <w:szCs w:val="36"/>
          <w:highlight w:val="none"/>
        </w:rPr>
      </w:pPr>
      <w:r>
        <w:rPr>
          <w:color w:val="auto"/>
          <w:highlight w:val="none"/>
        </w:rPr>
        <w:br w:type="page"/>
      </w:r>
      <w:bookmarkEnd w:id="12"/>
      <w:bookmarkEnd w:id="13"/>
      <w:bookmarkEnd w:id="14"/>
      <w:bookmarkEnd w:id="15"/>
      <w:bookmarkStart w:id="28" w:name="_Toc89075873"/>
      <w:bookmarkStart w:id="29" w:name="_Toc217446033"/>
      <w:bookmarkStart w:id="30" w:name="_Toc183582204"/>
      <w:bookmarkStart w:id="31" w:name="_Toc77400778"/>
      <w:bookmarkStart w:id="32" w:name="_Toc183682341"/>
      <w:r>
        <w:rPr>
          <w:rFonts w:hint="eastAsia" w:ascii="黑体"/>
          <w:bCs/>
          <w:color w:val="auto"/>
          <w:sz w:val="36"/>
          <w:szCs w:val="36"/>
          <w:highlight w:val="none"/>
        </w:rPr>
        <w:t>1.总  则</w:t>
      </w:r>
      <w:bookmarkEnd w:id="28"/>
      <w:bookmarkEnd w:id="29"/>
      <w:bookmarkEnd w:id="30"/>
      <w:bookmarkEnd w:id="31"/>
      <w:bookmarkEnd w:id="32"/>
      <w:bookmarkStart w:id="33" w:name="_Toc183582205"/>
      <w:bookmarkStart w:id="34" w:name="_Toc183682342"/>
      <w:bookmarkStart w:id="35" w:name="_Toc217446034"/>
    </w:p>
    <w:p w14:paraId="0A22849F">
      <w:pPr>
        <w:pStyle w:val="3"/>
        <w:spacing w:before="240" w:beforeLines="100" w:after="120" w:afterLines="50" w:line="240" w:lineRule="auto"/>
        <w:ind w:firstLine="148" w:firstLineChars="49"/>
        <w:rPr>
          <w:bCs/>
          <w:color w:val="auto"/>
          <w:sz w:val="30"/>
          <w:szCs w:val="30"/>
          <w:highlight w:val="none"/>
        </w:rPr>
      </w:pPr>
      <w:r>
        <w:rPr>
          <w:rFonts w:hint="eastAsia" w:ascii="宋体" w:hAnsi="宋体" w:eastAsia="宋体"/>
          <w:color w:val="auto"/>
          <w:sz w:val="30"/>
          <w:szCs w:val="30"/>
          <w:highlight w:val="none"/>
        </w:rPr>
        <w:t>1.</w:t>
      </w:r>
      <w:bookmarkEnd w:id="33"/>
      <w:bookmarkEnd w:id="34"/>
      <w:r>
        <w:rPr>
          <w:rFonts w:hint="eastAsia" w:ascii="宋体" w:hAnsi="宋体" w:eastAsia="宋体"/>
          <w:color w:val="auto"/>
          <w:sz w:val="30"/>
          <w:szCs w:val="30"/>
          <w:highlight w:val="none"/>
        </w:rPr>
        <w:t>1适用范围</w:t>
      </w:r>
      <w:bookmarkEnd w:id="35"/>
    </w:p>
    <w:p w14:paraId="1AB9280C">
      <w:pPr>
        <w:tabs>
          <w:tab w:val="left" w:pos="7665"/>
        </w:tabs>
        <w:spacing w:line="360" w:lineRule="auto"/>
        <w:ind w:firstLine="420" w:firstLineChars="200"/>
        <w:rPr>
          <w:rFonts w:hint="eastAsia"/>
          <w:color w:val="auto"/>
          <w:szCs w:val="21"/>
          <w:highlight w:val="none"/>
        </w:rPr>
      </w:pPr>
      <w:r>
        <w:rPr>
          <w:rFonts w:hint="eastAsia" w:ascii="宋体" w:hAnsi="宋体"/>
          <w:color w:val="auto"/>
          <w:szCs w:val="21"/>
          <w:highlight w:val="none"/>
        </w:rPr>
        <w:t>1.1.1</w:t>
      </w:r>
      <w:r>
        <w:rPr>
          <w:rFonts w:hint="eastAsia"/>
          <w:color w:val="auto"/>
          <w:szCs w:val="21"/>
          <w:highlight w:val="none"/>
        </w:rPr>
        <w:t>本采购文件仅适用于本次单一来源采购所叙述的货物（产品）项目采购活动。</w:t>
      </w:r>
      <w:bookmarkStart w:id="36" w:name="_Toc183682343"/>
      <w:bookmarkStart w:id="37" w:name="_Toc217446035"/>
      <w:bookmarkStart w:id="38" w:name="_Toc183582206"/>
    </w:p>
    <w:p w14:paraId="507C0D6D">
      <w:pPr>
        <w:tabs>
          <w:tab w:val="left" w:pos="7665"/>
        </w:tabs>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1.2</w:t>
      </w:r>
      <w:bookmarkEnd w:id="36"/>
      <w:bookmarkEnd w:id="37"/>
      <w:bookmarkEnd w:id="38"/>
      <w:r>
        <w:rPr>
          <w:rFonts w:hint="eastAsia"/>
          <w:b/>
          <w:color w:val="auto"/>
          <w:sz w:val="30"/>
          <w:szCs w:val="30"/>
          <w:highlight w:val="none"/>
        </w:rPr>
        <w:t>名词解释</w:t>
      </w:r>
    </w:p>
    <w:p w14:paraId="2328C1F7">
      <w:pPr>
        <w:tabs>
          <w:tab w:val="left" w:pos="7665"/>
        </w:tabs>
        <w:spacing w:before="120" w:beforeLines="50" w:after="120" w:afterLines="50" w:line="360" w:lineRule="auto"/>
        <w:ind w:firstLine="420" w:firstLineChars="200"/>
        <w:rPr>
          <w:rFonts w:ascii="宋体" w:hAnsi="宋体"/>
          <w:b/>
          <w:color w:val="auto"/>
          <w:szCs w:val="21"/>
          <w:highlight w:val="none"/>
        </w:rPr>
      </w:pPr>
      <w:bookmarkStart w:id="39" w:name="_Toc217446037"/>
      <w:bookmarkStart w:id="40" w:name="_Toc183682345"/>
      <w:bookmarkStart w:id="41" w:name="_Toc183582208"/>
      <w:r>
        <w:rPr>
          <w:rFonts w:hint="eastAsia" w:ascii="宋体" w:hAnsi="宋体"/>
          <w:color w:val="auto"/>
          <w:szCs w:val="21"/>
          <w:highlight w:val="none"/>
        </w:rPr>
        <w:t>1.2.1</w:t>
      </w:r>
      <w:r>
        <w:rPr>
          <w:rFonts w:hint="eastAsia" w:ascii="宋体" w:hAnsi="宋体"/>
          <w:b/>
          <w:color w:val="auto"/>
          <w:szCs w:val="21"/>
          <w:highlight w:val="none"/>
        </w:rPr>
        <w:t>采购人</w:t>
      </w:r>
      <w:r>
        <w:rPr>
          <w:rFonts w:hint="eastAsia" w:ascii="宋体" w:hAnsi="宋体"/>
          <w:color w:val="auto"/>
          <w:szCs w:val="21"/>
          <w:highlight w:val="none"/>
        </w:rPr>
        <w:t>系指依法进行政府采购的国家机关、事业单位、团体组织。本次采购的采购人名称、地址、电话、联系人见供应商须知前附表。</w:t>
      </w:r>
    </w:p>
    <w:p w14:paraId="6929AC71">
      <w:pPr>
        <w:adjustRightInd w:val="0"/>
        <w:snapToGrid w:val="0"/>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1.2.2</w:t>
      </w:r>
      <w:r>
        <w:rPr>
          <w:rFonts w:hint="eastAsia" w:ascii="宋体" w:hAnsi="宋体"/>
          <w:b/>
          <w:color w:val="auto"/>
          <w:szCs w:val="21"/>
          <w:highlight w:val="none"/>
        </w:rPr>
        <w:t>监督机构</w:t>
      </w:r>
      <w:r>
        <w:rPr>
          <w:rFonts w:hint="eastAsia" w:ascii="宋体" w:hAnsi="宋体"/>
          <w:color w:val="auto"/>
          <w:szCs w:val="21"/>
          <w:highlight w:val="none"/>
        </w:rPr>
        <w:t>系指政府采购行政监督管理部门。</w:t>
      </w:r>
    </w:p>
    <w:p w14:paraId="0FA58782">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1.2.3</w:t>
      </w:r>
      <w:r>
        <w:rPr>
          <w:rFonts w:hint="eastAsia" w:ascii="宋体" w:hAnsi="宋体"/>
          <w:b/>
          <w:color w:val="auto"/>
          <w:szCs w:val="21"/>
          <w:highlight w:val="none"/>
        </w:rPr>
        <w:t>采购代理机构</w:t>
      </w:r>
      <w:r>
        <w:rPr>
          <w:rFonts w:hint="eastAsia" w:ascii="宋体" w:hAnsi="宋体"/>
          <w:color w:val="auto"/>
          <w:szCs w:val="21"/>
          <w:highlight w:val="none"/>
        </w:rPr>
        <w:t>系指接受采购人委托，代理采购项目的依法经财政部门认定资格的采购代理机构。本次采购的采购代理机构名称、地址、电话、联系人见供应商须知前附表。</w:t>
      </w:r>
    </w:p>
    <w:p w14:paraId="124D1C16">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1.2.4</w:t>
      </w:r>
      <w:r>
        <w:rPr>
          <w:rFonts w:hint="eastAsia" w:ascii="宋体" w:hAnsi="宋体"/>
          <w:b/>
          <w:color w:val="auto"/>
          <w:szCs w:val="21"/>
          <w:highlight w:val="none"/>
        </w:rPr>
        <w:t xml:space="preserve"> 供应商</w:t>
      </w:r>
      <w:r>
        <w:rPr>
          <w:rFonts w:hint="eastAsia" w:ascii="宋体" w:hAnsi="宋体"/>
          <w:color w:val="auto"/>
          <w:szCs w:val="21"/>
          <w:highlight w:val="none"/>
        </w:rPr>
        <w:t>是指响应和符合竞争性谈判文件（以下简称谈判文件）规定资格条件且参与谈判活动的法人或其他组织或个人。</w:t>
      </w:r>
    </w:p>
    <w:p w14:paraId="4C4EB26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1.2.5</w:t>
      </w:r>
      <w:r>
        <w:rPr>
          <w:rFonts w:hint="eastAsia" w:ascii="宋体" w:hAnsi="宋体"/>
          <w:b/>
          <w:color w:val="auto"/>
          <w:szCs w:val="21"/>
          <w:highlight w:val="none"/>
        </w:rPr>
        <w:t xml:space="preserve"> 货物</w:t>
      </w:r>
      <w:r>
        <w:rPr>
          <w:rFonts w:hint="eastAsia" w:ascii="宋体" w:hAnsi="宋体"/>
          <w:color w:val="auto"/>
          <w:szCs w:val="21"/>
          <w:highlight w:val="none"/>
        </w:rPr>
        <w:t>是指</w:t>
      </w:r>
      <w:r>
        <w:rPr>
          <w:rFonts w:hint="eastAsia"/>
          <w:color w:val="auto"/>
          <w:szCs w:val="21"/>
          <w:highlight w:val="none"/>
        </w:rPr>
        <w:t>本谈判文件中第</w:t>
      </w:r>
      <w:r>
        <w:rPr>
          <w:rFonts w:hint="eastAsia"/>
          <w:color w:val="auto"/>
          <w:szCs w:val="21"/>
          <w:highlight w:val="none"/>
          <w:lang w:eastAsia="zh-CN"/>
        </w:rPr>
        <w:t>三</w:t>
      </w:r>
      <w:r>
        <w:rPr>
          <w:rFonts w:hint="eastAsia"/>
          <w:color w:val="auto"/>
          <w:szCs w:val="21"/>
          <w:highlight w:val="none"/>
        </w:rPr>
        <w:t>章所述所有货物。</w:t>
      </w:r>
    </w:p>
    <w:p w14:paraId="2C98943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1.2.6 </w:t>
      </w:r>
      <w:r>
        <w:rPr>
          <w:rFonts w:hint="eastAsia" w:ascii="宋体" w:hAnsi="宋体"/>
          <w:b/>
          <w:color w:val="auto"/>
          <w:szCs w:val="21"/>
          <w:highlight w:val="none"/>
        </w:rPr>
        <w:t>服务</w:t>
      </w:r>
      <w:r>
        <w:rPr>
          <w:rFonts w:hint="eastAsia" w:ascii="宋体" w:hAnsi="宋体"/>
          <w:color w:val="auto"/>
          <w:szCs w:val="21"/>
          <w:highlight w:val="none"/>
        </w:rPr>
        <w:t>是指人为满足谈判文件要求而提供的服务。</w:t>
      </w:r>
    </w:p>
    <w:p w14:paraId="0B3151A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1.2.7 </w:t>
      </w:r>
      <w:r>
        <w:rPr>
          <w:rFonts w:hint="eastAsia" w:ascii="宋体" w:hAnsi="宋体"/>
          <w:b/>
          <w:color w:val="auto"/>
          <w:szCs w:val="21"/>
          <w:highlight w:val="none"/>
        </w:rPr>
        <w:t>节能产品</w:t>
      </w:r>
      <w:r>
        <w:rPr>
          <w:rFonts w:hint="eastAsia" w:ascii="宋体" w:hAnsi="宋体"/>
          <w:color w:val="auto"/>
          <w:szCs w:val="21"/>
          <w:highlight w:val="none"/>
        </w:rPr>
        <w:t>指财政部、发展改革委、生态环境部等部门发布的《节能产品品目清单》中的产品。</w:t>
      </w:r>
    </w:p>
    <w:p w14:paraId="78ECE19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1.2.8 </w:t>
      </w:r>
      <w:r>
        <w:rPr>
          <w:rFonts w:hint="eastAsia" w:ascii="宋体" w:hAnsi="宋体"/>
          <w:b/>
          <w:color w:val="auto"/>
          <w:szCs w:val="21"/>
          <w:highlight w:val="none"/>
        </w:rPr>
        <w:t>环境标志产品</w:t>
      </w:r>
      <w:r>
        <w:rPr>
          <w:rFonts w:hint="eastAsia" w:ascii="宋体" w:hAnsi="宋体"/>
          <w:color w:val="auto"/>
          <w:szCs w:val="21"/>
          <w:highlight w:val="none"/>
        </w:rPr>
        <w:t>是指财政部、发展改革委、生态环境部等部门发布的《环境标志产品品目清单》中的产品。</w:t>
      </w:r>
    </w:p>
    <w:p w14:paraId="6768F8DB">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1.2.9 </w:t>
      </w:r>
      <w:r>
        <w:rPr>
          <w:rFonts w:hint="eastAsia" w:ascii="宋体" w:hAnsi="宋体" w:cs="宋体"/>
          <w:b/>
          <w:color w:val="auto"/>
          <w:kern w:val="0"/>
          <w:szCs w:val="21"/>
          <w:highlight w:val="none"/>
        </w:rPr>
        <w:t>进口产品</w:t>
      </w:r>
      <w:r>
        <w:rPr>
          <w:rFonts w:hint="eastAsia" w:ascii="宋体" w:hAnsi="宋体" w:cs="宋体"/>
          <w:color w:val="auto"/>
          <w:kern w:val="0"/>
          <w:szCs w:val="21"/>
          <w:highlight w:val="none"/>
        </w:rPr>
        <w:t>是指通过中国海关报关验放进入中国境内且产自关境外的产品，详见《</w:t>
      </w:r>
      <w:r>
        <w:rPr>
          <w:rFonts w:ascii="宋体" w:hAnsi="宋体" w:cs="宋体"/>
          <w:color w:val="auto"/>
          <w:kern w:val="0"/>
          <w:szCs w:val="21"/>
          <w:highlight w:val="none"/>
        </w:rPr>
        <w:t>关于政府采购进口产品管理有关问题的通知</w:t>
      </w:r>
      <w:r>
        <w:rPr>
          <w:rFonts w:hint="eastAsia" w:ascii="宋体" w:hAnsi="宋体" w:cs="宋体"/>
          <w:color w:val="auto"/>
          <w:kern w:val="0"/>
          <w:szCs w:val="21"/>
          <w:highlight w:val="none"/>
        </w:rPr>
        <w:t>》(财库[2007]119号)。</w:t>
      </w:r>
    </w:p>
    <w:p w14:paraId="6294B49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1.2.10</w:t>
      </w:r>
      <w:r>
        <w:rPr>
          <w:rFonts w:hint="eastAsia" w:ascii="宋体" w:hAnsi="宋体"/>
          <w:b/>
          <w:color w:val="auto"/>
          <w:szCs w:val="21"/>
          <w:highlight w:val="none"/>
        </w:rPr>
        <w:t>中小企业</w:t>
      </w:r>
      <w:r>
        <w:rPr>
          <w:rFonts w:ascii="宋体" w:hAnsi="宋体" w:cs="宋体"/>
          <w:color w:val="auto"/>
          <w:kern w:val="0"/>
          <w:szCs w:val="21"/>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7DE026A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1.2.11 </w:t>
      </w:r>
      <w:r>
        <w:rPr>
          <w:rFonts w:hint="eastAsia" w:ascii="宋体" w:hAnsi="宋体"/>
          <w:b/>
          <w:color w:val="auto"/>
          <w:szCs w:val="21"/>
          <w:highlight w:val="none"/>
        </w:rPr>
        <w:t>监狱企业</w:t>
      </w:r>
      <w:r>
        <w:rPr>
          <w:rFonts w:hint="eastAsia" w:ascii="宋体" w:hAnsi="宋体"/>
          <w:color w:val="auto"/>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6F96A1">
      <w:pPr>
        <w:adjustRightInd w:val="0"/>
        <w:snapToGrid w:val="0"/>
        <w:spacing w:line="360" w:lineRule="auto"/>
        <w:ind w:firstLine="420" w:firstLineChars="200"/>
        <w:rPr>
          <w:rFonts w:hint="eastAsia" w:ascii="宋体" w:hAnsi="宋体"/>
          <w:color w:val="auto"/>
          <w:spacing w:val="6"/>
          <w:szCs w:val="21"/>
          <w:highlight w:val="none"/>
        </w:rPr>
      </w:pPr>
      <w:r>
        <w:rPr>
          <w:rFonts w:hint="eastAsia" w:ascii="宋体" w:hAnsi="宋体"/>
          <w:color w:val="auto"/>
          <w:szCs w:val="21"/>
          <w:highlight w:val="none"/>
        </w:rPr>
        <w:t xml:space="preserve">1.2.12 </w:t>
      </w:r>
      <w:r>
        <w:rPr>
          <w:rFonts w:hint="eastAsia" w:ascii="宋体" w:hAnsi="宋体" w:cs="宋体"/>
          <w:b/>
          <w:color w:val="auto"/>
          <w:kern w:val="0"/>
          <w:szCs w:val="21"/>
          <w:highlight w:val="none"/>
        </w:rPr>
        <w:t>残疾人福利性单位</w:t>
      </w:r>
      <w:r>
        <w:rPr>
          <w:rFonts w:hint="eastAsia" w:ascii="宋体" w:hAnsi="宋体" w:cs="宋体"/>
          <w:color w:val="auto"/>
          <w:kern w:val="0"/>
          <w:szCs w:val="21"/>
          <w:highlight w:val="none"/>
        </w:rPr>
        <w:t>是指符合</w:t>
      </w:r>
      <w:r>
        <w:rPr>
          <w:rFonts w:hint="eastAsia" w:ascii="宋体" w:hAnsi="宋体"/>
          <w:color w:val="auto"/>
          <w:spacing w:val="6"/>
          <w:szCs w:val="21"/>
          <w:highlight w:val="none"/>
        </w:rPr>
        <w:t>《财政部、民政部、中国残疾人联合会关于促进残疾人就业政府采购政策的通知》（财库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pacing w:val="6"/>
          <w:szCs w:val="21"/>
          <w:highlight w:val="none"/>
        </w:rPr>
        <w:t>号）规定条件的单位。</w:t>
      </w:r>
    </w:p>
    <w:p w14:paraId="6EF2BEF4">
      <w:pPr>
        <w:adjustRightInd w:val="0"/>
        <w:snapToGrid w:val="0"/>
        <w:spacing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1.2.13</w:t>
      </w:r>
      <w:r>
        <w:rPr>
          <w:rFonts w:hint="eastAsia" w:ascii="宋体" w:hAnsi="宋体"/>
          <w:b/>
          <w:color w:val="auto"/>
          <w:spacing w:val="6"/>
          <w:szCs w:val="21"/>
          <w:highlight w:val="none"/>
        </w:rPr>
        <w:t>签名</w:t>
      </w:r>
      <w:r>
        <w:rPr>
          <w:rFonts w:hint="eastAsia" w:ascii="宋体" w:hAnsi="宋体"/>
          <w:color w:val="auto"/>
          <w:spacing w:val="6"/>
          <w:szCs w:val="21"/>
          <w:highlight w:val="none"/>
        </w:rPr>
        <w:t>是指手写签名或者加盖名章，</w:t>
      </w:r>
      <w:r>
        <w:rPr>
          <w:rFonts w:hint="eastAsia" w:ascii="宋体" w:hAnsi="宋体"/>
          <w:b/>
          <w:color w:val="auto"/>
          <w:spacing w:val="6"/>
          <w:szCs w:val="21"/>
          <w:highlight w:val="none"/>
        </w:rPr>
        <w:t>盖章</w:t>
      </w:r>
      <w:r>
        <w:rPr>
          <w:rFonts w:hint="eastAsia" w:ascii="宋体" w:hAnsi="宋体"/>
          <w:color w:val="auto"/>
          <w:spacing w:val="6"/>
          <w:szCs w:val="21"/>
          <w:highlight w:val="none"/>
        </w:rPr>
        <w:t>是指加盖单位印章。</w:t>
      </w:r>
    </w:p>
    <w:p w14:paraId="33722383">
      <w:pPr>
        <w:adjustRightInd w:val="0"/>
        <w:snapToGrid w:val="0"/>
        <w:spacing w:line="360" w:lineRule="auto"/>
        <w:ind w:firstLine="444" w:firstLineChars="200"/>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color w:val="auto"/>
          <w:spacing w:val="6"/>
          <w:szCs w:val="21"/>
          <w:highlight w:val="none"/>
        </w:rPr>
        <w:t>1.2.14</w:t>
      </w:r>
      <w:r>
        <w:rPr>
          <w:rFonts w:hint="eastAsia" w:ascii="宋体" w:hAnsi="宋体"/>
          <w:b/>
          <w:color w:val="auto"/>
          <w:szCs w:val="21"/>
          <w:highlight w:val="none"/>
        </w:rPr>
        <w:t>较大数额罚款</w:t>
      </w:r>
      <w:r>
        <w:rPr>
          <w:rFonts w:hint="eastAsia" w:ascii="宋体" w:hAnsi="宋体"/>
          <w:color w:val="auto"/>
          <w:szCs w:val="21"/>
          <w:highlight w:val="none"/>
        </w:rPr>
        <w:t>是指200万元以上罚款，法律、行政法规以及国务院有关部门明确规定相关领域“较大数额罚款”标准高于200万元的，从其规定。</w:t>
      </w:r>
    </w:p>
    <w:p w14:paraId="0826B807">
      <w:pPr>
        <w:pStyle w:val="4"/>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1.3供应商资格要求</w:t>
      </w:r>
    </w:p>
    <w:p w14:paraId="0185443D">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基本资格条件</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应满足《中华人民共和国政府采购法》第二十二条第一款规定，</w:t>
      </w:r>
      <w:r>
        <w:rPr>
          <w:rFonts w:hint="eastAsia" w:ascii="宋体" w:hAnsi="宋体" w:eastAsia="宋体" w:cs="宋体"/>
          <w:color w:val="auto"/>
          <w:kern w:val="0"/>
          <w:sz w:val="21"/>
          <w:szCs w:val="21"/>
          <w:highlight w:val="none"/>
          <w:lang w:val="zh-CN"/>
        </w:rPr>
        <w:t>并根据《政府采购法实施条例》第十七条规定提供下列材料：</w:t>
      </w:r>
    </w:p>
    <w:p w14:paraId="6C495FCC">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sz w:val="21"/>
          <w:szCs w:val="21"/>
          <w:highlight w:val="none"/>
        </w:rPr>
        <w:t>法人或者其他组织的营业执照等证明文件；自然人需提供身份证明</w:t>
      </w:r>
    </w:p>
    <w:p w14:paraId="2A54E98F">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提供半年内任意一个月财务报表或上年度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财务审计报告（财务报表应至少包括资产负债表、损益表、现金流量表或财务状况变动表，当月新成立公司不需提供）；</w:t>
      </w:r>
    </w:p>
    <w:p w14:paraId="0EFA9A04">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）提供依法缴纳税收证明（税款所属期限为近半年内任意一月），当月新成立公司不需提供；无需纳税或免税的也需提供相应证明材料；</w:t>
      </w:r>
    </w:p>
    <w:p w14:paraId="14537508">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）提供社保缴纳证明（社保缴纳期限为近半年内任意一月，当月新成立公司不需提供）；</w:t>
      </w:r>
    </w:p>
    <w:p w14:paraId="1D377F1E">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）提供具有履行合同所必需的设备和专业技术能力相关证明材料或声明；</w:t>
      </w:r>
    </w:p>
    <w:p w14:paraId="40818D81">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提供参加政府采购活动前三年内在经营活动中没有重大违法记录的书面声明</w:t>
      </w:r>
      <w:r>
        <w:rPr>
          <w:rFonts w:hint="eastAsia" w:ascii="宋体" w:hAnsi="宋体" w:eastAsia="宋体" w:cs="宋体"/>
          <w:color w:val="auto"/>
          <w:kern w:val="0"/>
          <w:sz w:val="21"/>
          <w:szCs w:val="21"/>
          <w:highlight w:val="none"/>
          <w:lang w:val="zh-CN"/>
        </w:rPr>
        <w:t>；</w:t>
      </w:r>
    </w:p>
    <w:p w14:paraId="2DB3C0AE">
      <w:pPr>
        <w:pStyle w:val="53"/>
        <w:ind w:firstLine="482"/>
        <w:rPr>
          <w:rFonts w:hint="eastAsia"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注：“提供税务部门出具的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272DC5AB">
      <w:pPr>
        <w:autoSpaceDE w:val="0"/>
        <w:autoSpaceDN w:val="0"/>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b/>
          <w:color w:val="auto"/>
          <w:sz w:val="21"/>
          <w:szCs w:val="21"/>
          <w:highlight w:val="none"/>
          <w:lang w:val="en-US" w:eastAsia="zh-CN"/>
        </w:rPr>
        <w:t>1</w:t>
      </w: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rPr>
        <w:t>.2 落实政府采购政策资格条件</w:t>
      </w:r>
      <w:r>
        <w:rPr>
          <w:rFonts w:hint="eastAsia" w:ascii="宋体" w:hAnsi="宋体"/>
          <w:b/>
          <w:color w:val="auto"/>
          <w:sz w:val="21"/>
          <w:szCs w:val="21"/>
          <w:highlight w:val="none"/>
          <w:lang w:eastAsia="zh-CN"/>
        </w:rPr>
        <w:t>：</w:t>
      </w:r>
      <w:r>
        <w:rPr>
          <w:rFonts w:hint="eastAsia" w:ascii="宋体" w:hAnsi="宋体" w:eastAsia="宋体" w:cs="Times New Roman"/>
          <w:color w:val="auto"/>
          <w:kern w:val="2"/>
          <w:sz w:val="21"/>
          <w:szCs w:val="21"/>
          <w:highlight w:val="none"/>
          <w:lang w:val="en-US" w:eastAsia="zh-CN" w:bidi="ar-SA"/>
        </w:rPr>
        <w:t>供应商应符合政府采购政策规定的中小企业条件，允许联合体投标的，联合体也应符合政府采购政策规定的中小企业条件，提供下列证明材料：</w:t>
      </w:r>
    </w:p>
    <w:p w14:paraId="12AA25E0">
      <w:pPr>
        <w:autoSpaceDE w:val="0"/>
        <w:autoSpaceDN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）《中小企业声明函》或者《残疾人福利性单位声明函》（仅限全部货物由残疾人福利性单位制造）或者《监狱企业证明》（仅限全部货物由监狱企业制造）。</w:t>
      </w:r>
    </w:p>
    <w:p w14:paraId="4DA7D0F1">
      <w:pPr>
        <w:widowControl/>
        <w:adjustRightInd w:val="0"/>
        <w:snapToGrid w:val="0"/>
        <w:spacing w:line="360" w:lineRule="auto"/>
        <w:ind w:firstLine="422" w:firstLineChars="200"/>
        <w:jc w:val="left"/>
        <w:rPr>
          <w:rFonts w:hint="eastAsia"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.3 特定资格条件。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应满足《中华人民共和国政府采购法》第二十二条第二款规定，</w:t>
      </w:r>
      <w:r>
        <w:rPr>
          <w:rFonts w:hint="eastAsia" w:ascii="宋体" w:hAnsi="宋体" w:cs="宋体"/>
          <w:color w:val="auto"/>
          <w:kern w:val="0"/>
          <w:sz w:val="21"/>
          <w:szCs w:val="21"/>
          <w:highlight w:val="none"/>
          <w:lang w:val="zh-CN"/>
        </w:rPr>
        <w:t>并根据《政府采购法实施条例》第十七条规定提供证明材料。</w:t>
      </w:r>
    </w:p>
    <w:p w14:paraId="2942C8AA">
      <w:pPr>
        <w:autoSpaceDE w:val="0"/>
        <w:autoSpaceDN w:val="0"/>
        <w:spacing w:line="360" w:lineRule="auto"/>
        <w:ind w:firstLine="630" w:firstLineChars="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1.3.</w:t>
      </w:r>
      <w:r>
        <w:rPr>
          <w:rFonts w:hint="eastAsia" w:ascii="宋体" w:hAnsi="宋体" w:cs="宋体"/>
          <w:color w:val="auto"/>
          <w:kern w:val="0"/>
          <w:sz w:val="21"/>
          <w:szCs w:val="21"/>
          <w:highlight w:val="none"/>
          <w:lang w:val="en-US" w:eastAsia="zh-CN"/>
        </w:rPr>
        <w:t>3.1</w:t>
      </w:r>
      <w:r>
        <w:rPr>
          <w:rFonts w:hint="eastAsia" w:ascii="宋体" w:hAnsi="宋体" w:cs="宋体"/>
          <w:color w:val="auto"/>
          <w:kern w:val="0"/>
          <w:sz w:val="21"/>
          <w:szCs w:val="21"/>
          <w:highlight w:val="none"/>
          <w:lang w:val="zh-CN"/>
        </w:rPr>
        <w:t xml:space="preserve"> 供应商投标产品属于特定行业有法定准入要求的，提供下列材料：</w:t>
      </w:r>
    </w:p>
    <w:p w14:paraId="7DA321E8">
      <w:pPr>
        <w:autoSpaceDE w:val="0"/>
        <w:autoSpaceDN w:val="0"/>
        <w:spacing w:line="360" w:lineRule="auto"/>
        <w:ind w:firstLine="525" w:firstLineChars="250"/>
        <w:rPr>
          <w:rFonts w:hint="eastAsia" w:ascii="宋体" w:hAnsi="宋体" w:eastAsia="宋体" w:cs="宋体"/>
          <w:color w:val="auto"/>
          <w:kern w:val="0"/>
          <w:sz w:val="21"/>
          <w:szCs w:val="21"/>
          <w:highlight w:val="none"/>
          <w:lang w:val="zh-CN" w:eastAsia="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zh-CN"/>
        </w:rPr>
        <w:t>）供应商应具备</w:t>
      </w:r>
      <w:r>
        <w:rPr>
          <w:rFonts w:hint="eastAsia"/>
          <w:color w:val="auto"/>
          <w:kern w:val="2"/>
          <w:sz w:val="21"/>
          <w:szCs w:val="21"/>
          <w:highlight w:val="none"/>
          <w:u w:val="single"/>
        </w:rPr>
        <w:t>所投产品属于第二类医疗器械的，还需提供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有效的行政主管部门颁发的医疗器械生产许可证（或医疗器械经营许可证或其他医疗器械生产经营许可证明文件</w:t>
      </w:r>
      <w:r>
        <w:rPr>
          <w:rFonts w:hint="eastAsia"/>
          <w:color w:val="auto"/>
          <w:kern w:val="2"/>
          <w:sz w:val="21"/>
          <w:szCs w:val="21"/>
          <w:highlight w:val="none"/>
          <w:u w:val="none"/>
          <w:lang w:eastAsia="zh-CN"/>
        </w:rPr>
        <w:t>；</w:t>
      </w:r>
    </w:p>
    <w:p w14:paraId="449EED6E">
      <w:pPr>
        <w:autoSpaceDE w:val="0"/>
        <w:autoSpaceDN w:val="0"/>
        <w:spacing w:line="360" w:lineRule="auto"/>
        <w:ind w:firstLine="525" w:firstLineChars="25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zh-CN"/>
        </w:rPr>
        <w:t>）联合体至少一方具备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w:t>
      </w:r>
    </w:p>
    <w:p w14:paraId="1D1CC7B0">
      <w:pPr>
        <w:autoSpaceDE w:val="0"/>
        <w:autoSpaceDN w:val="0"/>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.4 限定资格条件。</w:t>
      </w:r>
      <w:r>
        <w:rPr>
          <w:rFonts w:hint="eastAsia" w:ascii="宋体" w:hAnsi="宋体" w:cs="宋体"/>
          <w:color w:val="auto"/>
          <w:kern w:val="0"/>
          <w:sz w:val="21"/>
          <w:szCs w:val="21"/>
          <w:highlight w:val="none"/>
        </w:rPr>
        <w:t>根据政府采购的法律法规、规章和规范性文件的规定，</w:t>
      </w:r>
      <w:r>
        <w:rPr>
          <w:rFonts w:hint="eastAsia" w:ascii="宋体" w:hAnsi="宋体"/>
          <w:color w:val="auto"/>
          <w:sz w:val="21"/>
          <w:szCs w:val="21"/>
          <w:highlight w:val="none"/>
        </w:rPr>
        <w:t>采购代理机构将通过“信用中国”网站（www.creditchina.gov.cn）和中国政府采购网站（www.ccgp.gov.cn）查询</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信用记录，被列入失信被执行人、重大税收违法案件当事人名单、政府采购严重违法失信行为记录名单的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将被拒绝参与本项目投标。</w:t>
      </w:r>
    </w:p>
    <w:p w14:paraId="232454C3">
      <w:pPr>
        <w:tabs>
          <w:tab w:val="left" w:pos="720"/>
        </w:tabs>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.5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根据采购项目的具体情况，在</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中应附一套完整的资格证明材料，缺少一项或某项达不到</w:t>
      </w:r>
      <w:r>
        <w:rPr>
          <w:rFonts w:hint="eastAsia" w:ascii="宋体" w:hAnsi="宋体"/>
          <w:color w:val="auto"/>
          <w:sz w:val="21"/>
          <w:szCs w:val="21"/>
          <w:highlight w:val="none"/>
          <w:lang w:eastAsia="zh-CN"/>
        </w:rPr>
        <w:t>谈判文件</w:t>
      </w:r>
      <w:r>
        <w:rPr>
          <w:rFonts w:hint="eastAsia" w:ascii="宋体" w:hAnsi="宋体"/>
          <w:color w:val="auto"/>
          <w:sz w:val="21"/>
          <w:szCs w:val="21"/>
          <w:highlight w:val="none"/>
        </w:rPr>
        <w:t>要求的按</w:t>
      </w:r>
      <w:r>
        <w:rPr>
          <w:rFonts w:hint="eastAsia" w:ascii="宋体" w:hAnsi="宋体"/>
          <w:b/>
          <w:color w:val="auto"/>
          <w:sz w:val="21"/>
          <w:szCs w:val="21"/>
          <w:highlight w:val="none"/>
        </w:rPr>
        <w:t>无效</w:t>
      </w:r>
      <w:r>
        <w:rPr>
          <w:rFonts w:hint="eastAsia" w:ascii="宋体" w:hAnsi="宋体"/>
          <w:b/>
          <w:color w:val="auto"/>
          <w:sz w:val="21"/>
          <w:szCs w:val="21"/>
          <w:highlight w:val="none"/>
          <w:lang w:eastAsia="zh-CN"/>
        </w:rPr>
        <w:t>响应文件</w:t>
      </w:r>
      <w:r>
        <w:rPr>
          <w:rFonts w:hint="eastAsia" w:ascii="宋体" w:hAnsi="宋体"/>
          <w:color w:val="auto"/>
          <w:sz w:val="21"/>
          <w:szCs w:val="21"/>
          <w:highlight w:val="none"/>
        </w:rPr>
        <w:t>处理，原件的扫描件加盖</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单位章。</w:t>
      </w:r>
    </w:p>
    <w:p w14:paraId="76A7E54C">
      <w:pPr>
        <w:pStyle w:val="14"/>
        <w:adjustRightInd w:val="0"/>
        <w:snapToGrid w:val="0"/>
        <w:spacing w:before="120" w:beforeLines="50" w:line="360" w:lineRule="auto"/>
        <w:ind w:firstLine="148" w:firstLineChars="49"/>
        <w:rPr>
          <w:rFonts w:hAnsi="宋体"/>
          <w:b/>
          <w:bCs/>
          <w:color w:val="auto"/>
          <w:sz w:val="30"/>
          <w:szCs w:val="30"/>
          <w:highlight w:val="none"/>
        </w:rPr>
      </w:pPr>
      <w:r>
        <w:rPr>
          <w:rFonts w:hint="eastAsia" w:hAnsi="宋体"/>
          <w:b/>
          <w:bCs/>
          <w:color w:val="auto"/>
          <w:sz w:val="30"/>
          <w:szCs w:val="30"/>
          <w:highlight w:val="none"/>
        </w:rPr>
        <w:t>1.4授权委托</w:t>
      </w:r>
    </w:p>
    <w:p w14:paraId="36FD02D9">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.1</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代表为法定代表人（单位负责人）的，应持有法定代表人（单位负责人）身份证明。</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代表不是法定代表人（单位负责人）的，应持有法定代表人（单位负责人）授权委托书。</w:t>
      </w:r>
    </w:p>
    <w:p w14:paraId="3AEEEC29">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ascii="宋体" w:hAnsi="宋体"/>
          <w:bCs/>
          <w:color w:val="auto"/>
          <w:sz w:val="21"/>
          <w:szCs w:val="21"/>
          <w:highlight w:val="none"/>
        </w:rPr>
        <w:t>.2</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应</w:t>
      </w:r>
      <w:r>
        <w:rPr>
          <w:rFonts w:hint="eastAsia" w:ascii="宋体" w:hAnsi="宋体"/>
          <w:bCs/>
          <w:color w:val="auto"/>
          <w:sz w:val="21"/>
          <w:szCs w:val="21"/>
          <w:highlight w:val="none"/>
        </w:rPr>
        <w:t>当</w:t>
      </w:r>
      <w:r>
        <w:rPr>
          <w:rFonts w:ascii="宋体" w:hAnsi="宋体"/>
          <w:bCs/>
          <w:color w:val="auto"/>
          <w:sz w:val="21"/>
          <w:szCs w:val="21"/>
          <w:highlight w:val="none"/>
        </w:rPr>
        <w:t>委托本单位正式员工</w:t>
      </w:r>
      <w:r>
        <w:rPr>
          <w:rFonts w:hint="eastAsia" w:ascii="宋体" w:hAnsi="宋体"/>
          <w:bCs/>
          <w:color w:val="auto"/>
          <w:sz w:val="21"/>
          <w:szCs w:val="21"/>
          <w:highlight w:val="none"/>
        </w:rPr>
        <w:t>作为</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代表，且</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代表只能接受一个</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的委托参加</w:t>
      </w:r>
      <w:r>
        <w:rPr>
          <w:rFonts w:hint="eastAsia" w:ascii="宋体" w:hAnsi="宋体"/>
          <w:bCs/>
          <w:color w:val="auto"/>
          <w:sz w:val="21"/>
          <w:szCs w:val="21"/>
          <w:highlight w:val="none"/>
        </w:rPr>
        <w:t>投标</w:t>
      </w:r>
      <w:r>
        <w:rPr>
          <w:rFonts w:ascii="宋体" w:hAnsi="宋体"/>
          <w:bCs/>
          <w:color w:val="auto"/>
          <w:sz w:val="21"/>
          <w:szCs w:val="21"/>
          <w:highlight w:val="none"/>
        </w:rPr>
        <w:t>。</w:t>
      </w:r>
    </w:p>
    <w:p w14:paraId="3FB52C8D">
      <w:pPr>
        <w:pStyle w:val="14"/>
        <w:adjustRightInd w:val="0"/>
        <w:snapToGrid w:val="0"/>
        <w:spacing w:before="240" w:beforeLines="100" w:after="240" w:afterLines="100"/>
        <w:ind w:firstLine="148" w:firstLineChars="49"/>
        <w:rPr>
          <w:rFonts w:hAnsi="宋体"/>
          <w:color w:val="auto"/>
          <w:sz w:val="30"/>
          <w:szCs w:val="30"/>
          <w:highlight w:val="none"/>
        </w:rPr>
      </w:pPr>
      <w:r>
        <w:rPr>
          <w:rFonts w:hint="eastAsia" w:hAnsi="宋体"/>
          <w:b/>
          <w:color w:val="auto"/>
          <w:sz w:val="30"/>
          <w:szCs w:val="30"/>
          <w:highlight w:val="none"/>
        </w:rPr>
        <w:t>1.5费用承担</w:t>
      </w:r>
    </w:p>
    <w:p w14:paraId="02FCCF62">
      <w:pPr>
        <w:pStyle w:val="14"/>
        <w:adjustRightInd w:val="0"/>
        <w:snapToGrid w:val="0"/>
        <w:spacing w:before="120" w:beforeLines="50" w:line="360" w:lineRule="auto"/>
        <w:ind w:firstLine="405"/>
        <w:rPr>
          <w:rFonts w:hAnsi="宋体"/>
          <w:color w:val="auto"/>
          <w:highlight w:val="none"/>
        </w:rPr>
      </w:pPr>
      <w:r>
        <w:rPr>
          <w:rFonts w:hint="eastAsia" w:hAnsi="宋体"/>
          <w:color w:val="auto"/>
          <w:highlight w:val="none"/>
        </w:rPr>
        <w:t>供应商准备和参加采购活动发生的费用自理。</w:t>
      </w:r>
    </w:p>
    <w:p w14:paraId="34EB03F1">
      <w:pPr>
        <w:autoSpaceDE w:val="0"/>
        <w:autoSpaceDN w:val="0"/>
        <w:spacing w:before="120" w:beforeLines="50" w:after="240" w:afterLines="100"/>
        <w:ind w:firstLine="151" w:firstLineChars="50"/>
        <w:rPr>
          <w:rFonts w:ascii="宋体" w:hAnsi="宋体"/>
          <w:b/>
          <w:color w:val="auto"/>
          <w:sz w:val="30"/>
          <w:szCs w:val="30"/>
          <w:highlight w:val="none"/>
          <w:lang w:val="zh-CN"/>
        </w:rPr>
      </w:pPr>
      <w:r>
        <w:rPr>
          <w:rFonts w:hint="eastAsia" w:asciiTheme="minorEastAsia" w:hAnsiTheme="minorEastAsia" w:eastAsiaTheme="minorEastAsia"/>
          <w:b/>
          <w:color w:val="auto"/>
          <w:sz w:val="30"/>
          <w:szCs w:val="30"/>
          <w:highlight w:val="none"/>
          <w:lang w:val="zh-CN"/>
        </w:rPr>
        <w:t xml:space="preserve">1.6 </w:t>
      </w:r>
      <w:r>
        <w:rPr>
          <w:rFonts w:ascii="宋体" w:hAnsi="宋体"/>
          <w:b/>
          <w:color w:val="auto"/>
          <w:sz w:val="30"/>
          <w:szCs w:val="30"/>
          <w:highlight w:val="none"/>
          <w:lang w:val="zh-CN"/>
        </w:rPr>
        <w:t>保密</w:t>
      </w:r>
    </w:p>
    <w:p w14:paraId="23FAF5E6">
      <w:pPr>
        <w:autoSpaceDE w:val="0"/>
        <w:autoSpaceDN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 xml:space="preserve">参与采购活动的当事人应对采购文件和响应文件中的商业秘密、技术秘密和个人隐私等保密，违者应对由此造成的后果承担法律责任。 </w:t>
      </w:r>
    </w:p>
    <w:p w14:paraId="4DAD36BE">
      <w:pPr>
        <w:pStyle w:val="14"/>
        <w:adjustRightInd w:val="0"/>
        <w:snapToGrid w:val="0"/>
        <w:spacing w:before="120" w:beforeLines="50" w:line="360" w:lineRule="auto"/>
        <w:ind w:firstLine="148" w:firstLineChars="49"/>
        <w:rPr>
          <w:rFonts w:hAnsi="宋体"/>
          <w:b/>
          <w:color w:val="auto"/>
          <w:sz w:val="30"/>
          <w:szCs w:val="30"/>
          <w:highlight w:val="none"/>
        </w:rPr>
      </w:pPr>
      <w:r>
        <w:rPr>
          <w:rFonts w:hint="eastAsia" w:hAnsi="宋体"/>
          <w:b/>
          <w:color w:val="auto"/>
          <w:sz w:val="30"/>
          <w:szCs w:val="30"/>
          <w:highlight w:val="none"/>
        </w:rPr>
        <w:t>1.7语言文字</w:t>
      </w:r>
    </w:p>
    <w:p w14:paraId="4065A505">
      <w:pPr>
        <w:pStyle w:val="14"/>
        <w:adjustRightInd w:val="0"/>
        <w:snapToGrid w:val="0"/>
        <w:spacing w:before="120" w:beforeLines="50" w:line="360" w:lineRule="auto"/>
        <w:ind w:firstLine="405"/>
        <w:rPr>
          <w:rFonts w:hAnsi="宋体"/>
          <w:color w:val="auto"/>
          <w:highlight w:val="none"/>
        </w:rPr>
      </w:pPr>
      <w:r>
        <w:rPr>
          <w:rFonts w:hint="eastAsia" w:hAnsi="宋体"/>
          <w:color w:val="auto"/>
          <w:highlight w:val="none"/>
        </w:rPr>
        <w:t>单一来源采购文件和响应文件使用的语言为中文。专用术语使用外文的，应附有中文注释。</w:t>
      </w:r>
    </w:p>
    <w:p w14:paraId="215DEEA6">
      <w:pPr>
        <w:pStyle w:val="14"/>
        <w:adjustRightInd w:val="0"/>
        <w:snapToGrid w:val="0"/>
        <w:spacing w:before="120" w:beforeLines="50" w:after="240" w:afterLines="100"/>
        <w:ind w:firstLine="148" w:firstLineChars="49"/>
        <w:rPr>
          <w:rFonts w:hAnsi="宋体"/>
          <w:b/>
          <w:color w:val="auto"/>
          <w:sz w:val="30"/>
          <w:szCs w:val="30"/>
          <w:highlight w:val="none"/>
        </w:rPr>
      </w:pPr>
      <w:r>
        <w:rPr>
          <w:rFonts w:hint="eastAsia" w:hAnsi="宋体"/>
          <w:b/>
          <w:color w:val="auto"/>
          <w:sz w:val="30"/>
          <w:szCs w:val="30"/>
          <w:highlight w:val="none"/>
        </w:rPr>
        <w:t>1.8计量单位</w:t>
      </w:r>
    </w:p>
    <w:p w14:paraId="69080201">
      <w:pPr>
        <w:pStyle w:val="14"/>
        <w:adjustRightInd w:val="0"/>
        <w:snapToGrid w:val="0"/>
        <w:spacing w:before="120" w:beforeLines="50" w:line="360" w:lineRule="auto"/>
        <w:ind w:firstLine="405"/>
        <w:rPr>
          <w:rFonts w:hAnsi="宋体"/>
          <w:color w:val="auto"/>
          <w:highlight w:val="none"/>
        </w:rPr>
      </w:pPr>
      <w:r>
        <w:rPr>
          <w:rFonts w:hint="eastAsia" w:hAnsi="宋体"/>
          <w:color w:val="auto"/>
          <w:highlight w:val="none"/>
        </w:rPr>
        <w:t>所有计量单位均采用中华人民共和国法定计量单位。</w:t>
      </w:r>
    </w:p>
    <w:p w14:paraId="761DF161">
      <w:pPr>
        <w:pStyle w:val="14"/>
        <w:adjustRightInd w:val="0"/>
        <w:snapToGrid w:val="0"/>
        <w:spacing w:before="120" w:beforeLines="50" w:after="240" w:afterLines="100"/>
        <w:rPr>
          <w:rFonts w:hAnsi="宋体" w:cs="宋体"/>
          <w:b/>
          <w:bCs/>
          <w:color w:val="auto"/>
          <w:kern w:val="0"/>
          <w:sz w:val="30"/>
          <w:szCs w:val="30"/>
          <w:highlight w:val="none"/>
        </w:rPr>
      </w:pPr>
      <w:r>
        <w:rPr>
          <w:rFonts w:hint="eastAsia" w:hAnsi="宋体"/>
          <w:b/>
          <w:color w:val="auto"/>
          <w:sz w:val="30"/>
          <w:szCs w:val="30"/>
          <w:highlight w:val="none"/>
        </w:rPr>
        <w:t xml:space="preserve"> 1.9</w:t>
      </w:r>
      <w:r>
        <w:rPr>
          <w:rFonts w:hint="eastAsia" w:hAnsi="宋体" w:cs="宋体"/>
          <w:b/>
          <w:bCs/>
          <w:color w:val="auto"/>
          <w:kern w:val="0"/>
          <w:sz w:val="30"/>
          <w:szCs w:val="30"/>
          <w:highlight w:val="none"/>
        </w:rPr>
        <w:t>转包与分包</w:t>
      </w:r>
    </w:p>
    <w:p w14:paraId="4D3D14C9">
      <w:pPr>
        <w:pStyle w:val="14"/>
        <w:adjustRightInd w:val="0"/>
        <w:snapToGrid w:val="0"/>
        <w:spacing w:before="120" w:beforeLines="50" w:line="360" w:lineRule="auto"/>
        <w:ind w:firstLine="405"/>
        <w:rPr>
          <w:rFonts w:hAnsi="宋体"/>
          <w:color w:val="auto"/>
          <w:highlight w:val="none"/>
        </w:rPr>
      </w:pPr>
      <w:r>
        <w:rPr>
          <w:rFonts w:hint="eastAsia" w:hAnsi="宋体"/>
          <w:color w:val="auto"/>
          <w:highlight w:val="none"/>
        </w:rPr>
        <w:t>1.9.1本项目严禁采取转包方式履行合同。本项项目所称转包，是成交指供应商将政府采购合同业务转让给第三人，并退出现有政府采购合同当事人双方权利业务关系，受让人（即第三人）成为政府采购合同的另一方当事人的行为。</w:t>
      </w:r>
    </w:p>
    <w:p w14:paraId="57E33644">
      <w:pPr>
        <w:pStyle w:val="14"/>
        <w:adjustRightInd w:val="0"/>
        <w:snapToGrid w:val="0"/>
        <w:spacing w:before="120" w:beforeLines="50" w:line="360" w:lineRule="auto"/>
        <w:ind w:firstLine="405"/>
        <w:rPr>
          <w:rFonts w:hAnsi="宋体"/>
          <w:color w:val="auto"/>
          <w:highlight w:val="none"/>
        </w:rPr>
      </w:pPr>
      <w:r>
        <w:rPr>
          <w:rFonts w:hint="eastAsia" w:hAnsi="宋体"/>
          <w:color w:val="auto"/>
          <w:highlight w:val="none"/>
        </w:rPr>
        <w:t>成交人转包的，视同拒绝履行政府采购合同业务，将依法追究法律责任。</w:t>
      </w:r>
    </w:p>
    <w:p w14:paraId="5DFBE11A">
      <w:pPr>
        <w:pStyle w:val="14"/>
        <w:adjustRightInd w:val="0"/>
        <w:snapToGrid w:val="0"/>
        <w:spacing w:before="120" w:beforeLines="50" w:line="360" w:lineRule="auto"/>
        <w:ind w:firstLine="405"/>
        <w:rPr>
          <w:rFonts w:hAnsi="宋体"/>
          <w:color w:val="auto"/>
          <w:highlight w:val="none"/>
        </w:rPr>
      </w:pPr>
      <w:r>
        <w:rPr>
          <w:rFonts w:hint="eastAsia" w:hAnsi="宋体"/>
          <w:color w:val="auto"/>
          <w:highlight w:val="none"/>
        </w:rPr>
        <w:t>1.9.2本项目不允许分包</w:t>
      </w:r>
    </w:p>
    <w:bookmarkEnd w:id="39"/>
    <w:bookmarkEnd w:id="40"/>
    <w:bookmarkEnd w:id="41"/>
    <w:p w14:paraId="5902B283">
      <w:pPr>
        <w:tabs>
          <w:tab w:val="left" w:pos="7665"/>
        </w:tabs>
        <w:spacing w:before="120" w:beforeLines="50" w:after="120" w:afterLines="50"/>
        <w:ind w:firstLine="177" w:firstLineChars="49"/>
        <w:rPr>
          <w:rFonts w:ascii="黑体" w:hAnsi="宋体" w:eastAsia="黑体"/>
          <w:b/>
          <w:bCs/>
          <w:color w:val="auto"/>
          <w:sz w:val="36"/>
          <w:szCs w:val="36"/>
          <w:highlight w:val="none"/>
        </w:rPr>
      </w:pPr>
      <w:bookmarkStart w:id="42" w:name="_Toc89075875"/>
      <w:bookmarkStart w:id="43" w:name="_Toc183582209"/>
      <w:bookmarkStart w:id="44" w:name="_Toc77400779"/>
      <w:bookmarkStart w:id="45" w:name="_Toc217446038"/>
      <w:bookmarkStart w:id="46" w:name="_Toc183682346"/>
      <w:r>
        <w:rPr>
          <w:rFonts w:hint="eastAsia" w:ascii="黑体" w:hAnsi="宋体" w:eastAsia="黑体"/>
          <w:b/>
          <w:bCs/>
          <w:color w:val="auto"/>
          <w:sz w:val="36"/>
          <w:szCs w:val="36"/>
          <w:highlight w:val="none"/>
        </w:rPr>
        <w:t>2.单一来源采购文件</w:t>
      </w:r>
      <w:bookmarkEnd w:id="42"/>
      <w:bookmarkEnd w:id="43"/>
      <w:bookmarkEnd w:id="44"/>
      <w:bookmarkEnd w:id="45"/>
      <w:bookmarkEnd w:id="46"/>
      <w:bookmarkStart w:id="47" w:name="_Toc183682347"/>
      <w:bookmarkStart w:id="48" w:name="_Toc183582210"/>
      <w:bookmarkStart w:id="49" w:name="_Toc217446039"/>
    </w:p>
    <w:p w14:paraId="31DA4931">
      <w:pPr>
        <w:tabs>
          <w:tab w:val="left" w:pos="7665"/>
        </w:tabs>
        <w:spacing w:before="240" w:beforeLines="100" w:after="240" w:afterLines="100"/>
        <w:ind w:firstLine="298" w:firstLineChars="99"/>
        <w:rPr>
          <w:rFonts w:ascii="宋体" w:hAnsi="宋体"/>
          <w:b/>
          <w:color w:val="auto"/>
          <w:sz w:val="30"/>
          <w:szCs w:val="30"/>
          <w:highlight w:val="none"/>
        </w:rPr>
      </w:pPr>
      <w:r>
        <w:rPr>
          <w:rFonts w:hint="eastAsia" w:ascii="宋体" w:hAnsi="宋体"/>
          <w:b/>
          <w:color w:val="auto"/>
          <w:sz w:val="30"/>
          <w:szCs w:val="30"/>
          <w:highlight w:val="none"/>
        </w:rPr>
        <w:t>2.1采购文件的</w:t>
      </w:r>
      <w:bookmarkEnd w:id="47"/>
      <w:bookmarkEnd w:id="48"/>
      <w:bookmarkEnd w:id="49"/>
      <w:r>
        <w:rPr>
          <w:rFonts w:hint="eastAsia" w:ascii="宋体" w:hAnsi="宋体"/>
          <w:b/>
          <w:color w:val="auto"/>
          <w:sz w:val="30"/>
          <w:szCs w:val="30"/>
          <w:highlight w:val="none"/>
        </w:rPr>
        <w:t>组成</w:t>
      </w:r>
    </w:p>
    <w:p w14:paraId="597CB2F3">
      <w:pPr>
        <w:tabs>
          <w:tab w:val="left" w:pos="7665"/>
        </w:tabs>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bCs/>
          <w:color w:val="auto"/>
          <w:szCs w:val="21"/>
          <w:highlight w:val="none"/>
        </w:rPr>
        <w:t>.</w:t>
      </w:r>
      <w:r>
        <w:rPr>
          <w:rFonts w:hint="eastAsia" w:ascii="宋体" w:hAnsi="宋体"/>
          <w:color w:val="auto"/>
          <w:szCs w:val="21"/>
          <w:highlight w:val="none"/>
        </w:rPr>
        <w:t>1.1本采购文件应包括下列内容：</w:t>
      </w:r>
    </w:p>
    <w:p w14:paraId="7ACC8282">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（1）单一来源采购邀请书；</w:t>
      </w:r>
    </w:p>
    <w:p w14:paraId="4D476744">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（2）谈判须知；</w:t>
      </w:r>
    </w:p>
    <w:p w14:paraId="3940CF99">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采购需求</w:t>
      </w:r>
      <w:r>
        <w:rPr>
          <w:rFonts w:hint="eastAsia" w:ascii="宋体" w:hAnsi="宋体"/>
          <w:color w:val="auto"/>
          <w:szCs w:val="21"/>
          <w:highlight w:val="none"/>
        </w:rPr>
        <w:t>；</w:t>
      </w:r>
    </w:p>
    <w:p w14:paraId="0E62390B">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（4）政府采购合同条款；</w:t>
      </w:r>
    </w:p>
    <w:p w14:paraId="0F7D95E0">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（6）响应文件格式；</w:t>
      </w:r>
    </w:p>
    <w:p w14:paraId="4F6CAC7B">
      <w:pPr>
        <w:tabs>
          <w:tab w:val="left" w:pos="7665"/>
        </w:tabs>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（7）</w:t>
      </w:r>
      <w:bookmarkStart w:id="50" w:name="_Toc183582211"/>
      <w:bookmarkStart w:id="51" w:name="_Toc183682348"/>
      <w:bookmarkStart w:id="52" w:name="_Toc217446040"/>
      <w:r>
        <w:rPr>
          <w:rFonts w:hint="eastAsia" w:ascii="宋体" w:hAnsi="宋体"/>
          <w:color w:val="auto"/>
          <w:sz w:val="22"/>
          <w:szCs w:val="22"/>
          <w:highlight w:val="none"/>
          <w:lang w:eastAsia="zh-CN"/>
        </w:rPr>
        <w:t>谈判</w:t>
      </w:r>
      <w:r>
        <w:rPr>
          <w:rFonts w:hint="eastAsia" w:ascii="宋体" w:hAnsi="宋体"/>
          <w:color w:val="auto"/>
          <w:sz w:val="22"/>
          <w:szCs w:val="22"/>
          <w:highlight w:val="none"/>
        </w:rPr>
        <w:t>须知前附表规定的其他材料。</w:t>
      </w:r>
    </w:p>
    <w:p w14:paraId="38AB3E7B">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根据本章第 2.2 条款对采购文件所作的澄清、修改，构成单一来源采购文件的组成部分。</w:t>
      </w:r>
    </w:p>
    <w:p w14:paraId="0C4649E0">
      <w:pPr>
        <w:tabs>
          <w:tab w:val="left" w:pos="7665"/>
        </w:tabs>
        <w:spacing w:before="120" w:beforeLines="50" w:after="240" w:afterLines="100"/>
        <w:ind w:firstLine="298" w:firstLineChars="99"/>
        <w:rPr>
          <w:rFonts w:ascii="宋体" w:hAnsi="宋体"/>
          <w:b/>
          <w:color w:val="auto"/>
          <w:sz w:val="30"/>
          <w:szCs w:val="30"/>
          <w:highlight w:val="none"/>
        </w:rPr>
      </w:pPr>
      <w:r>
        <w:rPr>
          <w:rFonts w:hint="eastAsia" w:ascii="宋体" w:hAnsi="宋体"/>
          <w:b/>
          <w:color w:val="auto"/>
          <w:sz w:val="30"/>
          <w:szCs w:val="30"/>
          <w:highlight w:val="none"/>
        </w:rPr>
        <w:t>2.2采购</w:t>
      </w:r>
      <w:r>
        <w:rPr>
          <w:rFonts w:hint="eastAsia"/>
          <w:b/>
          <w:color w:val="auto"/>
          <w:sz w:val="30"/>
          <w:szCs w:val="30"/>
          <w:highlight w:val="none"/>
        </w:rPr>
        <w:t>文件的澄清</w:t>
      </w:r>
      <w:bookmarkEnd w:id="50"/>
      <w:bookmarkEnd w:id="51"/>
      <w:r>
        <w:rPr>
          <w:rFonts w:hint="eastAsia"/>
          <w:b/>
          <w:color w:val="auto"/>
          <w:sz w:val="30"/>
          <w:szCs w:val="30"/>
          <w:highlight w:val="none"/>
        </w:rPr>
        <w:t>或修改</w:t>
      </w:r>
      <w:bookmarkEnd w:id="52"/>
    </w:p>
    <w:p w14:paraId="35507D63">
      <w:pPr>
        <w:tabs>
          <w:tab w:val="left" w:pos="72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在递交响应文件截止时间前，采购代理机构无论出于何种原因，可以对已发出采购文件进行必要的澄清或者修改，但不得修改实质性条款。</w:t>
      </w:r>
    </w:p>
    <w:p w14:paraId="1B52FF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采购人或采购代理机构对已发出的采购文件进行必要的澄清或者修改，澄清或修改的内容可能影响采购文件编制的，应当在响应文件递交截止时间3个工作日前，以书面形式将澄清或者修改的内容通知供应商。供应商在收到上述通知后，应立即以书面形式向采购代理机构确认。如果澄清或者修改发出的时间距规定的响应文件递交截止时间不足</w:t>
      </w:r>
      <w:r>
        <w:rPr>
          <w:rFonts w:hint="eastAsia" w:ascii="宋体" w:hAnsi="宋体" w:cs="TimesNewRomanPSMT"/>
          <w:b/>
          <w:color w:val="auto"/>
          <w:szCs w:val="21"/>
          <w:highlight w:val="none"/>
        </w:rPr>
        <w:t>3</w:t>
      </w:r>
      <w:r>
        <w:rPr>
          <w:rFonts w:hint="eastAsia" w:ascii="宋体" w:hAnsi="宋体" w:cs="TimesNewRomanPSMT"/>
          <w:color w:val="auto"/>
          <w:szCs w:val="21"/>
          <w:highlight w:val="none"/>
        </w:rPr>
        <w:t>个工作日</w:t>
      </w:r>
      <w:r>
        <w:rPr>
          <w:rFonts w:hint="eastAsia" w:ascii="宋体" w:hAnsi="宋体"/>
          <w:color w:val="auto"/>
          <w:szCs w:val="21"/>
          <w:highlight w:val="none"/>
        </w:rPr>
        <w:t>，将相应顺延长响应文件递交截止时间。</w:t>
      </w:r>
    </w:p>
    <w:p w14:paraId="569925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供应商应仔细阅读和检查采购文件的全部内容。如发现缺页或附件不全，应及时向采购代理机构提出，以便补齐。如需要询问或澄清的，应在收到采购文件1个工作日内，以书面形式向采购代理机构提出，采购代理机构应当在</w:t>
      </w:r>
      <w:r>
        <w:rPr>
          <w:rFonts w:hint="eastAsia" w:ascii="宋体" w:hAnsi="宋体"/>
          <w:b/>
          <w:color w:val="auto"/>
          <w:szCs w:val="21"/>
          <w:highlight w:val="none"/>
        </w:rPr>
        <w:t>3</w:t>
      </w:r>
      <w:r>
        <w:rPr>
          <w:rFonts w:hint="eastAsia" w:ascii="宋体" w:hAnsi="宋体"/>
          <w:color w:val="auto"/>
          <w:szCs w:val="21"/>
          <w:highlight w:val="none"/>
        </w:rPr>
        <w:t>个工作日内，以书面形式予以答复。</w:t>
      </w:r>
    </w:p>
    <w:p w14:paraId="36EAE2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 在响应文件递交截止时间前，采购代理机构可以视采购具体情况，延长响应文件截止时间和谈判时间，并将变更时间以书面形式通知</w:t>
      </w:r>
      <w:bookmarkStart w:id="53" w:name="_Toc217446041"/>
      <w:bookmarkStart w:id="54" w:name="_Toc208848971"/>
      <w:bookmarkStart w:id="55" w:name="_Toc183682350"/>
      <w:bookmarkStart w:id="56" w:name="_Toc183582213"/>
      <w:r>
        <w:rPr>
          <w:rFonts w:hint="eastAsia" w:ascii="宋体" w:hAnsi="宋体"/>
          <w:color w:val="auto"/>
          <w:szCs w:val="21"/>
          <w:highlight w:val="none"/>
        </w:rPr>
        <w:t>供应商。</w:t>
      </w:r>
    </w:p>
    <w:p w14:paraId="04EA5949">
      <w:pPr>
        <w:spacing w:line="360" w:lineRule="auto"/>
        <w:ind w:firstLine="420"/>
        <w:rPr>
          <w:rFonts w:hint="eastAsia" w:ascii="宋体"/>
          <w:color w:val="auto"/>
          <w:szCs w:val="21"/>
          <w:highlight w:val="none"/>
        </w:rPr>
      </w:pPr>
      <w:r>
        <w:rPr>
          <w:rFonts w:hint="eastAsia" w:ascii="宋体" w:hAnsi="宋体"/>
          <w:color w:val="auto"/>
          <w:szCs w:val="21"/>
          <w:highlight w:val="none"/>
        </w:rPr>
        <w:t xml:space="preserve">2.2.5 </w:t>
      </w:r>
      <w:r>
        <w:rPr>
          <w:rFonts w:hint="eastAsia" w:ascii="宋体"/>
          <w:color w:val="auto"/>
          <w:szCs w:val="21"/>
          <w:highlight w:val="none"/>
        </w:rPr>
        <w:t>当采购文件</w:t>
      </w:r>
      <w:r>
        <w:rPr>
          <w:rFonts w:hint="eastAsia" w:ascii="宋体" w:hAnsi="宋体"/>
          <w:color w:val="auto"/>
          <w:szCs w:val="21"/>
          <w:highlight w:val="none"/>
        </w:rPr>
        <w:t>澄清、答复、修改或补充通知与采购文件</w:t>
      </w:r>
      <w:r>
        <w:rPr>
          <w:rFonts w:hint="eastAsia" w:ascii="宋体"/>
          <w:color w:val="auto"/>
          <w:szCs w:val="21"/>
          <w:highlight w:val="none"/>
        </w:rPr>
        <w:t>就同一内容表述不一致时，以最后发出的书面文件内容为准。</w:t>
      </w:r>
    </w:p>
    <w:p w14:paraId="1D2BCC58">
      <w:pPr>
        <w:spacing w:line="360" w:lineRule="auto"/>
        <w:ind w:firstLine="420"/>
        <w:rPr>
          <w:rFonts w:hint="eastAsia" w:ascii="宋体" w:hAnsi="宋体"/>
          <w:b/>
          <w:bCs/>
          <w:color w:val="auto"/>
          <w:szCs w:val="21"/>
          <w:highlight w:val="none"/>
        </w:rPr>
      </w:pPr>
      <w:r>
        <w:rPr>
          <w:rFonts w:hint="eastAsia" w:ascii="宋体" w:hAnsi="宋体"/>
          <w:color w:val="auto"/>
          <w:szCs w:val="21"/>
          <w:highlight w:val="none"/>
        </w:rPr>
        <w:t>2.2.6</w:t>
      </w:r>
      <w:r>
        <w:rPr>
          <w:rFonts w:hint="eastAsia" w:ascii="宋体" w:hAnsi="宋体"/>
          <w:b/>
          <w:bCs/>
          <w:color w:val="auto"/>
          <w:szCs w:val="21"/>
          <w:highlight w:val="none"/>
        </w:rPr>
        <w:t>请各供应商在提交</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截止时间之前，务必随时关注“政府采购信息发布媒体”上发布的变更公告，采购代理机构不再另行通知，因供应商未及时关注所造成的一切后果由</w:t>
      </w:r>
      <w:r>
        <w:rPr>
          <w:rFonts w:hint="eastAsia" w:ascii="宋体" w:hAnsi="宋体"/>
          <w:b/>
          <w:bCs/>
          <w:color w:val="auto"/>
          <w:szCs w:val="21"/>
          <w:highlight w:val="none"/>
          <w:lang w:eastAsia="zh-CN"/>
        </w:rPr>
        <w:t>供应商</w:t>
      </w:r>
      <w:r>
        <w:rPr>
          <w:rFonts w:hint="eastAsia" w:ascii="宋体" w:hAnsi="宋体"/>
          <w:b/>
          <w:bCs/>
          <w:color w:val="auto"/>
          <w:szCs w:val="21"/>
          <w:highlight w:val="none"/>
        </w:rPr>
        <w:t>自行承担：</w:t>
      </w:r>
    </w:p>
    <w:p w14:paraId="6BCF364E">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新疆政府采购网-政采云平台（https://www.zcygov.cn）</w:t>
      </w:r>
    </w:p>
    <w:p w14:paraId="36F58A97">
      <w:pPr>
        <w:pStyle w:val="28"/>
        <w:rPr>
          <w:color w:val="auto"/>
          <w:highlight w:val="none"/>
        </w:rPr>
      </w:pPr>
    </w:p>
    <w:bookmarkEnd w:id="53"/>
    <w:bookmarkEnd w:id="54"/>
    <w:bookmarkEnd w:id="55"/>
    <w:bookmarkEnd w:id="56"/>
    <w:p w14:paraId="6B13E19E">
      <w:pPr>
        <w:tabs>
          <w:tab w:val="left" w:pos="7665"/>
        </w:tabs>
        <w:spacing w:before="120" w:beforeLines="50" w:after="240" w:afterLines="100"/>
        <w:rPr>
          <w:rFonts w:ascii="黑体" w:hAnsi="宋体" w:eastAsia="黑体" w:cs="宋体"/>
          <w:b/>
          <w:color w:val="auto"/>
          <w:kern w:val="0"/>
          <w:sz w:val="36"/>
          <w:szCs w:val="36"/>
          <w:highlight w:val="none"/>
        </w:rPr>
      </w:pPr>
      <w:bookmarkStart w:id="57" w:name="_Toc183682352"/>
      <w:bookmarkStart w:id="58" w:name="_Toc183582215"/>
      <w:bookmarkStart w:id="59" w:name="_Toc217446043"/>
      <w:r>
        <w:rPr>
          <w:rFonts w:hint="eastAsia" w:ascii="黑体" w:eastAsia="黑体"/>
          <w:b/>
          <w:bCs/>
          <w:color w:val="auto"/>
          <w:sz w:val="36"/>
          <w:szCs w:val="36"/>
          <w:highlight w:val="none"/>
        </w:rPr>
        <w:t>3.单一来源采购响应文件</w:t>
      </w:r>
    </w:p>
    <w:p w14:paraId="0940BD7C">
      <w:pPr>
        <w:snapToGrid w:val="0"/>
        <w:spacing w:after="240" w:afterLines="100"/>
        <w:ind w:firstLine="298" w:firstLineChars="99"/>
        <w:outlineLvl w:val="2"/>
        <w:rPr>
          <w:rFonts w:ascii="宋体" w:hAnsi="宋体"/>
          <w:b/>
          <w:bCs/>
          <w:color w:val="auto"/>
          <w:sz w:val="30"/>
          <w:szCs w:val="30"/>
          <w:highlight w:val="none"/>
        </w:rPr>
      </w:pPr>
      <w:r>
        <w:rPr>
          <w:rFonts w:hint="eastAsia" w:ascii="宋体" w:hAnsi="宋体"/>
          <w:b/>
          <w:bCs/>
          <w:color w:val="auto"/>
          <w:sz w:val="30"/>
          <w:szCs w:val="30"/>
          <w:highlight w:val="none"/>
        </w:rPr>
        <w:t>3.1一般要求</w:t>
      </w:r>
    </w:p>
    <w:p w14:paraId="2B43E448">
      <w:pPr>
        <w:tabs>
          <w:tab w:val="left" w:pos="72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3.1.1供应商应仔细阅读采购文件的所有内容，按采购文件规定及要求编写，应当对采购文件提出的实质性要求做出响应，并提交完整的响应文件。供应商应对投标货物和服务提供完整详细的技术说明。</w:t>
      </w:r>
      <w:r>
        <w:rPr>
          <w:rFonts w:hint="eastAsia" w:ascii="宋体" w:hAnsi="宋体"/>
          <w:b/>
          <w:color w:val="auto"/>
          <w:szCs w:val="21"/>
          <w:highlight w:val="none"/>
        </w:rPr>
        <w:t>供应商拟在成交后将本项目的非主体、非关键性工作交由他人完成的，应当在响应文件中载明。</w:t>
      </w:r>
      <w:r>
        <w:rPr>
          <w:rFonts w:hint="eastAsia" w:ascii="宋体" w:hAnsi="宋体"/>
          <w:color w:val="auto"/>
          <w:szCs w:val="21"/>
          <w:highlight w:val="none"/>
        </w:rPr>
        <w:t>供应商对本采购文件的每一项要求所给予的响应必须是唯一的，否则将视为无效响应文件。</w:t>
      </w:r>
    </w:p>
    <w:p w14:paraId="06AC38ED">
      <w:pPr>
        <w:tabs>
          <w:tab w:val="left" w:pos="72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3.1.2供应商应保证所提供的响应文件和所有资料的真实性、准确性和完整性。</w:t>
      </w:r>
    </w:p>
    <w:p w14:paraId="35012C22">
      <w:pPr>
        <w:pStyle w:val="14"/>
        <w:adjustRightInd w:val="0"/>
        <w:snapToGrid w:val="0"/>
        <w:spacing w:line="360" w:lineRule="auto"/>
        <w:ind w:firstLine="420" w:firstLineChars="200"/>
        <w:rPr>
          <w:color w:val="auto"/>
          <w:sz w:val="20"/>
          <w:szCs w:val="20"/>
          <w:highlight w:val="none"/>
        </w:rPr>
      </w:pPr>
      <w:r>
        <w:rPr>
          <w:rFonts w:hint="eastAsia" w:hAnsi="宋体"/>
          <w:color w:val="auto"/>
          <w:highlight w:val="none"/>
        </w:rPr>
        <w:t>3.1.3本项目响应</w:t>
      </w:r>
      <w:r>
        <w:rPr>
          <w:rFonts w:hint="eastAsia"/>
          <w:color w:val="auto"/>
          <w:highlight w:val="none"/>
        </w:rPr>
        <w:t>文件</w:t>
      </w:r>
      <w:r>
        <w:rPr>
          <w:rFonts w:hint="eastAsia"/>
          <w:color w:val="auto"/>
          <w:sz w:val="22"/>
          <w:szCs w:val="22"/>
          <w:highlight w:val="none"/>
        </w:rPr>
        <w:t>应采用电子</w:t>
      </w:r>
      <w:r>
        <w:rPr>
          <w:rFonts w:hint="eastAsia"/>
          <w:color w:val="auto"/>
          <w:sz w:val="22"/>
          <w:szCs w:val="22"/>
          <w:highlight w:val="none"/>
          <w:lang w:eastAsia="zh-CN"/>
        </w:rPr>
        <w:t>响应文件</w:t>
      </w:r>
      <w:r>
        <w:rPr>
          <w:rFonts w:hint="eastAsia"/>
          <w:color w:val="auto"/>
          <w:sz w:val="22"/>
          <w:szCs w:val="22"/>
          <w:highlight w:val="none"/>
        </w:rPr>
        <w:t>，并符合</w:t>
      </w:r>
      <w:r>
        <w:rPr>
          <w:rFonts w:hint="eastAsia"/>
          <w:color w:val="auto"/>
          <w:sz w:val="22"/>
          <w:szCs w:val="22"/>
          <w:highlight w:val="none"/>
          <w:lang w:val="en-US" w:eastAsia="zh-CN"/>
        </w:rPr>
        <w:t>新疆政府采购网-政采云平台</w:t>
      </w:r>
      <w:r>
        <w:rPr>
          <w:rFonts w:hint="eastAsia"/>
          <w:color w:val="auto"/>
          <w:sz w:val="22"/>
          <w:szCs w:val="22"/>
          <w:highlight w:val="none"/>
        </w:rPr>
        <w:t>规定的文件格式，其他非电子</w:t>
      </w:r>
      <w:r>
        <w:rPr>
          <w:rFonts w:hint="eastAsia"/>
          <w:color w:val="auto"/>
          <w:sz w:val="22"/>
          <w:szCs w:val="22"/>
          <w:highlight w:val="none"/>
          <w:lang w:eastAsia="zh-CN"/>
        </w:rPr>
        <w:t>响应文件</w:t>
      </w:r>
      <w:r>
        <w:rPr>
          <w:rFonts w:hint="eastAsia"/>
          <w:color w:val="auto"/>
          <w:sz w:val="22"/>
          <w:szCs w:val="22"/>
          <w:highlight w:val="none"/>
        </w:rPr>
        <w:t>不予接受。</w:t>
      </w:r>
    </w:p>
    <w:p w14:paraId="33CF7677">
      <w:pPr>
        <w:tabs>
          <w:tab w:val="left" w:pos="72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3.1.4本项目不接受备选方案，响应文件的报价只允许有一个报价，不接受有任何选择或具有附加条件的报价，否则，</w:t>
      </w:r>
      <w:r>
        <w:rPr>
          <w:rFonts w:hint="eastAsia" w:hAnsi="宋体"/>
          <w:color w:val="auto"/>
          <w:szCs w:val="21"/>
          <w:highlight w:val="none"/>
        </w:rPr>
        <w:t>视为无效响应文件。</w:t>
      </w:r>
    </w:p>
    <w:bookmarkEnd w:id="57"/>
    <w:bookmarkEnd w:id="58"/>
    <w:bookmarkEnd w:id="59"/>
    <w:p w14:paraId="702C2074">
      <w:pPr>
        <w:tabs>
          <w:tab w:val="left" w:pos="720"/>
        </w:tabs>
        <w:snapToGrid w:val="0"/>
        <w:spacing w:before="120" w:beforeLines="50" w:after="120" w:afterLines="50"/>
        <w:ind w:firstLine="298" w:firstLineChars="99"/>
        <w:rPr>
          <w:rFonts w:asciiTheme="majorEastAsia" w:hAnsiTheme="majorEastAsia" w:eastAsiaTheme="majorEastAsia"/>
          <w:b/>
          <w:color w:val="auto"/>
          <w:sz w:val="30"/>
          <w:szCs w:val="30"/>
          <w:highlight w:val="none"/>
        </w:rPr>
      </w:pPr>
      <w:bookmarkStart w:id="60" w:name="_Toc183582217"/>
      <w:bookmarkStart w:id="61" w:name="_Toc217446048"/>
      <w:bookmarkStart w:id="62" w:name="_Toc183682354"/>
      <w:r>
        <w:rPr>
          <w:rFonts w:hint="eastAsia" w:asciiTheme="majorEastAsia" w:hAnsiTheme="majorEastAsia" w:eastAsiaTheme="majorEastAsia"/>
          <w:b/>
          <w:color w:val="auto"/>
          <w:sz w:val="30"/>
          <w:szCs w:val="30"/>
          <w:highlight w:val="none"/>
        </w:rPr>
        <w:t>3.2响应文件的组成</w:t>
      </w:r>
      <w:bookmarkEnd w:id="60"/>
      <w:bookmarkEnd w:id="61"/>
      <w:bookmarkEnd w:id="62"/>
    </w:p>
    <w:p w14:paraId="44614B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3.2.1响应文件应包括以下内容：</w:t>
      </w:r>
    </w:p>
    <w:p w14:paraId="773C769A">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（1）商务文件</w:t>
      </w:r>
    </w:p>
    <w:p w14:paraId="4EEEB796">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（2）技术文件</w:t>
      </w:r>
    </w:p>
    <w:p w14:paraId="5EB67AF0">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（3）资格证明文件</w:t>
      </w:r>
    </w:p>
    <w:p w14:paraId="6341EC5D">
      <w:pPr>
        <w:spacing w:line="360" w:lineRule="auto"/>
        <w:rPr>
          <w:rFonts w:ascii="宋体" w:hAnsi="宋体"/>
          <w:color w:val="auto"/>
          <w:szCs w:val="21"/>
          <w:highlight w:val="none"/>
        </w:rPr>
      </w:pPr>
      <w:r>
        <w:rPr>
          <w:rFonts w:hint="eastAsia" w:ascii="宋体" w:hAnsi="宋体"/>
          <w:color w:val="auto"/>
          <w:szCs w:val="21"/>
          <w:highlight w:val="none"/>
        </w:rPr>
        <w:t xml:space="preserve">    3.2.1</w:t>
      </w:r>
      <w:r>
        <w:rPr>
          <w:rFonts w:hint="eastAsia" w:ascii="宋体" w:hAnsi="宋体"/>
          <w:b/>
          <w:color w:val="auto"/>
          <w:szCs w:val="21"/>
          <w:highlight w:val="none"/>
        </w:rPr>
        <w:t>商务文件</w:t>
      </w:r>
      <w:r>
        <w:rPr>
          <w:rFonts w:hint="eastAsia" w:ascii="宋体" w:hAnsi="宋体"/>
          <w:color w:val="auto"/>
          <w:szCs w:val="21"/>
          <w:highlight w:val="none"/>
        </w:rPr>
        <w:t>主要包括以下内容：</w:t>
      </w:r>
    </w:p>
    <w:p w14:paraId="07D6C2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（1）单一来源采购响应函；</w:t>
      </w:r>
    </w:p>
    <w:p w14:paraId="016239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w:t>
      </w:r>
    </w:p>
    <w:p w14:paraId="7D889B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（3）证明投标货物（产品）的合格性；</w:t>
      </w:r>
    </w:p>
    <w:p w14:paraId="2E8650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（4）商务条款偏离表；</w:t>
      </w:r>
    </w:p>
    <w:p w14:paraId="1ED91D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（5）承诺及售后服务。</w:t>
      </w:r>
    </w:p>
    <w:p w14:paraId="18A5DC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w:t>
      </w:r>
      <w:r>
        <w:rPr>
          <w:rFonts w:hint="eastAsia" w:ascii="宋体" w:hAnsi="宋体"/>
          <w:b/>
          <w:color w:val="auto"/>
          <w:szCs w:val="21"/>
          <w:highlight w:val="none"/>
        </w:rPr>
        <w:t>技术文件</w:t>
      </w:r>
      <w:r>
        <w:rPr>
          <w:rFonts w:hint="eastAsia" w:ascii="宋体" w:hAnsi="宋体"/>
          <w:color w:val="auto"/>
          <w:szCs w:val="21"/>
          <w:highlight w:val="none"/>
        </w:rPr>
        <w:t>主要包括以下内容：</w:t>
      </w:r>
    </w:p>
    <w:p w14:paraId="1160015D">
      <w:pPr>
        <w:spacing w:line="360" w:lineRule="auto"/>
        <w:ind w:left="505" w:leftChars="226" w:hanging="30" w:hangingChars="14"/>
        <w:rPr>
          <w:rFonts w:hint="eastAsia" w:ascii="宋体" w:hAnsi="宋体"/>
          <w:color w:val="auto"/>
          <w:sz w:val="22"/>
          <w:szCs w:val="22"/>
          <w:highlight w:val="none"/>
        </w:rPr>
      </w:pPr>
      <w:r>
        <w:rPr>
          <w:rFonts w:hint="eastAsia" w:ascii="宋体" w:hAnsi="宋体"/>
          <w:color w:val="auto"/>
          <w:sz w:val="22"/>
          <w:szCs w:val="22"/>
          <w:highlight w:val="none"/>
        </w:rPr>
        <w:t>（1）提供货物（产品）的品牌、型号规格，技术性能指标（参数）的详细描述；</w:t>
      </w:r>
    </w:p>
    <w:p w14:paraId="745EE8F0">
      <w:pPr>
        <w:spacing w:line="360" w:lineRule="auto"/>
        <w:ind w:left="524" w:leftChars="236" w:hanging="28" w:hangingChars="13"/>
        <w:rPr>
          <w:rFonts w:hint="eastAsia" w:ascii="宋体" w:hAnsi="宋体"/>
          <w:color w:val="auto"/>
          <w:sz w:val="22"/>
          <w:szCs w:val="22"/>
          <w:highlight w:val="none"/>
        </w:rPr>
      </w:pPr>
      <w:r>
        <w:rPr>
          <w:rFonts w:hint="eastAsia" w:ascii="宋体" w:hAnsi="宋体"/>
          <w:color w:val="auto"/>
          <w:sz w:val="22"/>
          <w:szCs w:val="22"/>
          <w:highlight w:val="none"/>
        </w:rPr>
        <w:t>（2）技术支持资料、产品彩页资料；</w:t>
      </w:r>
    </w:p>
    <w:p w14:paraId="12BCC9B6">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（3）技术服务和质保期服务计划；</w:t>
      </w:r>
    </w:p>
    <w:p w14:paraId="5A968F69">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（4）技术参数偏离表；</w:t>
      </w:r>
    </w:p>
    <w:p w14:paraId="697A623A">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（5）产品验收清单（注明各部件的品名、数量、价格、规格型号和原产地或制造商）；</w:t>
      </w:r>
    </w:p>
    <w:p w14:paraId="7A11C8CF">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（6）产品属于强制认证的应提供强制认证复印件（如：3C认证等）；</w:t>
      </w:r>
    </w:p>
    <w:p w14:paraId="77C105A6">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（7）</w:t>
      </w:r>
      <w:r>
        <w:rPr>
          <w:rFonts w:hint="eastAsia" w:ascii="宋体" w:hAnsi="宋体"/>
          <w:color w:val="auto"/>
          <w:sz w:val="22"/>
          <w:szCs w:val="22"/>
          <w:highlight w:val="none"/>
          <w:lang w:val="en-US" w:eastAsia="zh-CN"/>
        </w:rPr>
        <w:t>供应商</w:t>
      </w:r>
      <w:r>
        <w:rPr>
          <w:rFonts w:hint="eastAsia" w:ascii="宋体" w:hAnsi="宋体"/>
          <w:color w:val="auto"/>
          <w:sz w:val="22"/>
          <w:szCs w:val="22"/>
          <w:highlight w:val="none"/>
        </w:rPr>
        <w:t>认为需要提供的技术文件和资料。</w:t>
      </w:r>
    </w:p>
    <w:p w14:paraId="37FB9CCF">
      <w:pPr>
        <w:spacing w:line="360" w:lineRule="auto"/>
        <w:ind w:left="523" w:leftChars="236" w:hanging="27" w:hangingChars="13"/>
        <w:rPr>
          <w:rFonts w:ascii="宋体" w:hAnsi="宋体"/>
          <w:color w:val="auto"/>
          <w:szCs w:val="21"/>
          <w:highlight w:val="none"/>
        </w:rPr>
      </w:pPr>
      <w:r>
        <w:rPr>
          <w:rFonts w:hint="eastAsia" w:ascii="宋体" w:hAnsi="宋体"/>
          <w:color w:val="auto"/>
          <w:szCs w:val="21"/>
          <w:highlight w:val="none"/>
        </w:rPr>
        <w:t xml:space="preserve">3.2.3 </w:t>
      </w:r>
      <w:r>
        <w:rPr>
          <w:rFonts w:hint="eastAsia" w:ascii="宋体" w:hAnsi="宋体"/>
          <w:b/>
          <w:color w:val="auto"/>
          <w:szCs w:val="21"/>
          <w:highlight w:val="none"/>
        </w:rPr>
        <w:t>资格证明文件</w:t>
      </w:r>
      <w:r>
        <w:rPr>
          <w:rFonts w:hint="eastAsia" w:ascii="宋体" w:hAnsi="宋体"/>
          <w:color w:val="auto"/>
          <w:szCs w:val="21"/>
          <w:highlight w:val="none"/>
        </w:rPr>
        <w:t>包括本章第1.3.1条款内容。</w:t>
      </w:r>
    </w:p>
    <w:p w14:paraId="06FE1079">
      <w:pPr>
        <w:spacing w:before="120" w:beforeLines="50" w:after="120" w:afterLines="50"/>
        <w:ind w:firstLine="440" w:firstLineChars="146"/>
        <w:rPr>
          <w:rFonts w:ascii="宋体" w:hAnsi="宋体"/>
          <w:b/>
          <w:color w:val="auto"/>
          <w:sz w:val="30"/>
          <w:szCs w:val="30"/>
          <w:highlight w:val="none"/>
        </w:rPr>
      </w:pPr>
      <w:r>
        <w:rPr>
          <w:rFonts w:hint="eastAsia" w:ascii="宋体" w:hAnsi="宋体"/>
          <w:b/>
          <w:color w:val="auto"/>
          <w:sz w:val="30"/>
          <w:szCs w:val="30"/>
          <w:highlight w:val="none"/>
        </w:rPr>
        <w:t>3.3报价</w:t>
      </w:r>
    </w:p>
    <w:p w14:paraId="3A19E9DC">
      <w:pPr>
        <w:adjustRightInd w:val="0"/>
        <w:snapToGrid w:val="0"/>
        <w:spacing w:line="360" w:lineRule="auto"/>
        <w:ind w:firstLine="525" w:firstLineChars="250"/>
        <w:rPr>
          <w:rFonts w:ascii="宋体" w:hAnsi="宋体" w:cs="宋体"/>
          <w:color w:val="auto"/>
          <w:kern w:val="0"/>
          <w:szCs w:val="21"/>
          <w:highlight w:val="none"/>
        </w:rPr>
      </w:pPr>
      <w:r>
        <w:rPr>
          <w:rFonts w:hint="eastAsia" w:ascii="宋体" w:hAnsi="宋体"/>
          <w:color w:val="auto"/>
          <w:szCs w:val="21"/>
          <w:highlight w:val="none"/>
        </w:rPr>
        <w:t>3.3.1供应商应当根据采购文件要求和范围，以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r>
        <w:rPr>
          <w:rFonts w:hint="eastAsia" w:ascii="宋体" w:hAnsi="宋体" w:cs="宋体"/>
          <w:color w:val="auto"/>
          <w:kern w:val="0"/>
          <w:szCs w:val="21"/>
          <w:highlight w:val="none"/>
        </w:rPr>
        <w:t>供应商的报价应包括货物、随配附件、备品备件、工具、制造商赠品、运抵指定交货地点费用、保险费、安装调试费、售后服务费、税金及其他所有费用的总和。</w:t>
      </w:r>
    </w:p>
    <w:p w14:paraId="7135D0F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3.3.2供应商应按首次报价表、首次报价明细表的内容填写。</w:t>
      </w:r>
    </w:p>
    <w:p w14:paraId="1CB2BE05">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3.3.3</w:t>
      </w:r>
      <w:r>
        <w:rPr>
          <w:rFonts w:asciiTheme="minorEastAsia" w:hAnsiTheme="minorEastAsia" w:eastAsiaTheme="minorEastAsia"/>
          <w:color w:val="auto"/>
          <w:szCs w:val="21"/>
          <w:highlight w:val="none"/>
          <w:lang w:val="zh-CN"/>
        </w:rPr>
        <w:t>本次采购只允许供应商报一种方案，且不接受选择性报价和附有条件的报价，否则其报价无效。</w:t>
      </w:r>
      <w:r>
        <w:rPr>
          <w:rFonts w:hint="eastAsia" w:asciiTheme="minorEastAsia" w:hAnsiTheme="minorEastAsia" w:eastAsiaTheme="minorEastAsia"/>
          <w:color w:val="auto"/>
          <w:szCs w:val="21"/>
          <w:highlight w:val="none"/>
        </w:rPr>
        <w:t xml:space="preserve"> </w:t>
      </w:r>
    </w:p>
    <w:p w14:paraId="750C6C4C">
      <w:pPr>
        <w:pStyle w:val="14"/>
        <w:adjustRightInd w:val="0"/>
        <w:snapToGrid w:val="0"/>
        <w:spacing w:line="360" w:lineRule="auto"/>
        <w:ind w:firstLine="422" w:firstLineChars="200"/>
        <w:rPr>
          <w:rFonts w:hAnsi="宋体"/>
          <w:b/>
          <w:color w:val="auto"/>
          <w:highlight w:val="none"/>
        </w:rPr>
      </w:pPr>
      <w:r>
        <w:rPr>
          <w:rFonts w:hint="eastAsia" w:hAnsi="宋体"/>
          <w:b/>
          <w:color w:val="auto"/>
          <w:highlight w:val="none"/>
        </w:rPr>
        <w:t>3.3.4 最终报价在合同执行过程中是固定不变的，不得以任何理由予以变更。以可变动价格提交的报价将被认为是非实质响应而被拒绝。</w:t>
      </w:r>
    </w:p>
    <w:p w14:paraId="39346A7E">
      <w:pPr>
        <w:pStyle w:val="14"/>
        <w:adjustRightInd w:val="0"/>
        <w:snapToGrid w:val="0"/>
        <w:spacing w:line="360" w:lineRule="auto"/>
        <w:ind w:firstLine="420" w:firstLineChars="200"/>
        <w:rPr>
          <w:rFonts w:hAnsi="宋体"/>
          <w:color w:val="auto"/>
          <w:highlight w:val="none"/>
        </w:rPr>
      </w:pPr>
      <w:r>
        <w:rPr>
          <w:rFonts w:hint="eastAsia" w:hAnsi="宋体"/>
          <w:color w:val="auto"/>
          <w:highlight w:val="none"/>
        </w:rPr>
        <w:t>3.3.5</w:t>
      </w:r>
      <w:r>
        <w:rPr>
          <w:rFonts w:hint="eastAsia" w:hAnsi="宋体" w:cs="宋体"/>
          <w:color w:val="auto"/>
          <w:kern w:val="0"/>
          <w:highlight w:val="none"/>
          <w:lang w:val="zh-CN"/>
        </w:rPr>
        <w:t>供应商</w:t>
      </w:r>
      <w:r>
        <w:rPr>
          <w:rFonts w:hint="eastAsia" w:hAnsi="宋体"/>
          <w:color w:val="auto"/>
          <w:highlight w:val="none"/>
        </w:rPr>
        <w:t>的报价不得超过采购项目单价合计最高限价，采购项目单价合计最高限价见</w:t>
      </w:r>
      <w:r>
        <w:rPr>
          <w:rFonts w:hint="eastAsia" w:hAnsi="宋体"/>
          <w:b/>
          <w:color w:val="auto"/>
          <w:highlight w:val="none"/>
        </w:rPr>
        <w:t>谈判须知前附表</w:t>
      </w:r>
      <w:r>
        <w:rPr>
          <w:rFonts w:hint="eastAsia" w:hAnsi="宋体"/>
          <w:color w:val="auto"/>
          <w:highlight w:val="none"/>
        </w:rPr>
        <w:t>。</w:t>
      </w:r>
    </w:p>
    <w:p w14:paraId="3A3F7296">
      <w:pPr>
        <w:spacing w:before="120" w:beforeLines="50" w:after="120" w:afterLines="50" w:line="360" w:lineRule="auto"/>
        <w:ind w:firstLine="295" w:firstLineChars="98"/>
        <w:rPr>
          <w:rFonts w:ascii="宋体" w:hAnsi="宋体"/>
          <w:b/>
          <w:bCs/>
          <w:color w:val="auto"/>
          <w:sz w:val="30"/>
          <w:szCs w:val="30"/>
          <w:highlight w:val="none"/>
        </w:rPr>
      </w:pPr>
      <w:bookmarkStart w:id="63" w:name="_Toc183682360"/>
      <w:bookmarkStart w:id="64" w:name="_Toc217446050"/>
      <w:bookmarkStart w:id="65" w:name="_Toc183582223"/>
      <w:r>
        <w:rPr>
          <w:rFonts w:hint="eastAsia" w:ascii="宋体" w:hAnsi="宋体"/>
          <w:b/>
          <w:bCs/>
          <w:color w:val="auto"/>
          <w:sz w:val="30"/>
          <w:szCs w:val="30"/>
          <w:highlight w:val="none"/>
        </w:rPr>
        <w:t>3.4响应文件有效期</w:t>
      </w:r>
    </w:p>
    <w:p w14:paraId="76848C1C">
      <w:pPr>
        <w:pStyle w:val="14"/>
        <w:adjustRightInd w:val="0"/>
        <w:snapToGrid w:val="0"/>
        <w:spacing w:line="360" w:lineRule="auto"/>
        <w:ind w:firstLine="420" w:firstLineChars="200"/>
        <w:rPr>
          <w:rFonts w:hAnsi="宋体"/>
          <w:color w:val="auto"/>
          <w:highlight w:val="none"/>
        </w:rPr>
      </w:pPr>
      <w:r>
        <w:rPr>
          <w:rFonts w:hint="eastAsia" w:hAnsi="宋体"/>
          <w:color w:val="auto"/>
          <w:highlight w:val="none"/>
        </w:rPr>
        <w:t>3.4.1响应文件有效期见</w:t>
      </w:r>
      <w:r>
        <w:rPr>
          <w:rFonts w:hint="eastAsia" w:hAnsi="宋体"/>
          <w:b/>
          <w:color w:val="auto"/>
          <w:highlight w:val="none"/>
        </w:rPr>
        <w:t>谈判须知前附表</w:t>
      </w:r>
      <w:r>
        <w:rPr>
          <w:rFonts w:hint="eastAsia" w:hAnsi="宋体"/>
          <w:color w:val="auto"/>
          <w:highlight w:val="none"/>
        </w:rPr>
        <w:t>，在此期间响应文件对供应商具有法律约束力，响应文件有效期</w:t>
      </w:r>
      <w:r>
        <w:rPr>
          <w:rFonts w:hint="eastAsia" w:hAnsi="宋体" w:cs="Arial"/>
          <w:color w:val="auto"/>
          <w:highlight w:val="none"/>
        </w:rPr>
        <w:t>从</w:t>
      </w:r>
      <w:r>
        <w:rPr>
          <w:rFonts w:hint="eastAsia" w:hAnsi="宋体"/>
          <w:color w:val="auto"/>
          <w:highlight w:val="none"/>
        </w:rPr>
        <w:t>本章第4.2.1项规定的</w:t>
      </w:r>
      <w:r>
        <w:rPr>
          <w:rFonts w:hint="eastAsia" w:hAnsi="宋体" w:cs="Arial"/>
          <w:color w:val="auto"/>
          <w:highlight w:val="none"/>
        </w:rPr>
        <w:t>递交</w:t>
      </w:r>
      <w:r>
        <w:rPr>
          <w:rFonts w:hint="eastAsia" w:hAnsi="宋体"/>
          <w:color w:val="auto"/>
          <w:highlight w:val="none"/>
        </w:rPr>
        <w:t>响应文件</w:t>
      </w:r>
      <w:r>
        <w:rPr>
          <w:rFonts w:hint="eastAsia" w:hAnsi="宋体" w:cs="Arial"/>
          <w:color w:val="auto"/>
          <w:highlight w:val="none"/>
        </w:rPr>
        <w:t>截止时间之日起计算。</w:t>
      </w:r>
      <w:r>
        <w:rPr>
          <w:rFonts w:hint="eastAsia" w:hAnsi="宋体"/>
          <w:color w:val="auto"/>
          <w:highlight w:val="none"/>
        </w:rPr>
        <w:t>响应文件有效期不足的将被视为无效响应，并予以拒绝。</w:t>
      </w:r>
    </w:p>
    <w:p w14:paraId="23D68D4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3.4.2特殊情况下，采购代理机构可于响应文件有效期满之前要求供应商同意延长有效期，要求与答复均应为书面形式。供应商可以拒绝上述要求而其保证金不被没收。供应商同意该要求，既不要求也不允许其修改响应文件，但将要求其相应延长保证金的有效期。有关退还和没收保证金的规定在响应文件有效期的延长期内继续有效。</w:t>
      </w:r>
    </w:p>
    <w:p w14:paraId="23F746A2">
      <w:pPr>
        <w:pStyle w:val="4"/>
        <w:spacing w:before="120" w:beforeLines="50" w:after="240" w:afterLines="100"/>
        <w:ind w:firstLine="298" w:firstLineChars="99"/>
        <w:rPr>
          <w:rFonts w:ascii="宋体" w:hAnsi="宋体"/>
          <w:b/>
          <w:color w:val="auto"/>
          <w:sz w:val="30"/>
          <w:szCs w:val="30"/>
          <w:highlight w:val="none"/>
        </w:rPr>
      </w:pPr>
      <w:r>
        <w:rPr>
          <w:rFonts w:hint="eastAsia" w:ascii="宋体" w:hAnsi="宋体"/>
          <w:b/>
          <w:bCs/>
          <w:color w:val="auto"/>
          <w:sz w:val="30"/>
          <w:szCs w:val="30"/>
          <w:highlight w:val="none"/>
        </w:rPr>
        <w:t>3.5谈判保证金</w:t>
      </w:r>
      <w:bookmarkEnd w:id="63"/>
      <w:bookmarkEnd w:id="64"/>
      <w:bookmarkEnd w:id="65"/>
    </w:p>
    <w:p w14:paraId="24CF50D2">
      <w:pPr>
        <w:spacing w:line="360" w:lineRule="auto"/>
        <w:ind w:firstLine="411" w:firstLineChars="196"/>
        <w:rPr>
          <w:rFonts w:hint="eastAsia" w:ascii="宋体" w:hAnsi="宋体"/>
          <w:color w:val="auto"/>
          <w:szCs w:val="21"/>
          <w:highlight w:val="none"/>
        </w:rPr>
      </w:pPr>
      <w:bookmarkStart w:id="66" w:name="_Toc217446051"/>
      <w:bookmarkStart w:id="67" w:name="_Toc183682361"/>
      <w:bookmarkStart w:id="68" w:name="_Toc183582224"/>
      <w:r>
        <w:rPr>
          <w:rFonts w:hint="eastAsia" w:ascii="宋体" w:hAnsi="宋体"/>
          <w:color w:val="auto"/>
          <w:szCs w:val="21"/>
          <w:highlight w:val="none"/>
          <w:lang w:val="en-US" w:eastAsia="zh-CN"/>
        </w:rPr>
        <w:t>3</w:t>
      </w:r>
      <w:r>
        <w:rPr>
          <w:rFonts w:hint="eastAsia" w:ascii="宋体" w:hAnsi="宋体"/>
          <w:color w:val="auto"/>
          <w:szCs w:val="21"/>
          <w:highlight w:val="none"/>
        </w:rPr>
        <w:t>.5.1 供应商须知前附表要求供应商提交谈判保证金的，适用本条款；供应商须知前附表未要求供应商提交谈判保证金的，供应商不需提交，也不必遵守本条款。</w:t>
      </w:r>
    </w:p>
    <w:p w14:paraId="36F4666F">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eastAsia="zh-CN"/>
        </w:rPr>
        <w:t>3</w:t>
      </w:r>
      <w:r>
        <w:rPr>
          <w:rFonts w:hint="eastAsia" w:ascii="宋体" w:hAnsi="宋体"/>
          <w:b/>
          <w:color w:val="auto"/>
          <w:szCs w:val="21"/>
          <w:highlight w:val="none"/>
        </w:rPr>
        <w:t>.5.2谈判保证金的提交</w:t>
      </w:r>
    </w:p>
    <w:p w14:paraId="5FD951DE">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3</w:t>
      </w:r>
      <w:r>
        <w:rPr>
          <w:rFonts w:hint="eastAsia" w:ascii="宋体" w:hAnsi="宋体"/>
          <w:color w:val="auto"/>
          <w:szCs w:val="21"/>
          <w:highlight w:val="none"/>
        </w:rPr>
        <w:t>.5.2.1 开启响应文件现场不办理谈判保证金事宜。</w:t>
      </w:r>
    </w:p>
    <w:p w14:paraId="3C0B294E">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.5.2.2 供应商应当按照供应商须知前附表规定的金额、形式、时间和第</w:t>
      </w:r>
      <w:r>
        <w:rPr>
          <w:rFonts w:hint="eastAsia" w:ascii="宋体" w:hAnsi="宋体"/>
          <w:color w:val="auto"/>
          <w:szCs w:val="21"/>
          <w:highlight w:val="none"/>
          <w:lang w:eastAsia="zh-CN"/>
        </w:rPr>
        <w:t>五</w:t>
      </w:r>
      <w:r>
        <w:rPr>
          <w:rFonts w:hint="eastAsia" w:ascii="宋体" w:hAnsi="宋体"/>
          <w:color w:val="auto"/>
          <w:szCs w:val="21"/>
          <w:highlight w:val="none"/>
        </w:rPr>
        <w:t>章“响应文件格式”规定的谈判保证金格式提交，作为其响应文件的一部分。联合体谈判的，应当以联合体各方或者联合体中牵头人的名义提交谈判保证金。以联合体牵头单位提交谈判保证金的，对联合体各方均具有约束力。</w:t>
      </w:r>
    </w:p>
    <w:p w14:paraId="47D7CA25">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.5.2.3 谈判保证金可以银行转账或者金融机构、担保机构出具的保函等非现金形式提交：</w:t>
      </w:r>
    </w:p>
    <w:p w14:paraId="335EA25B">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（1）以银行转账提交保证金的，可以采取支票、电汇、网银、汇票、本票等方式，应从其基本账户转出，并在响应文件中附上基本账户开户证明。</w:t>
      </w:r>
    </w:p>
    <w:p w14:paraId="1346E159">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（2）以信用担保函形式提交保证金的，应当按照谈判文件规定的格式提交，供应商违约，开具保函单位承担连带责任。</w:t>
      </w:r>
    </w:p>
    <w:p w14:paraId="1CC22F5B">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（3）以汇票形式提交保证金的，应提前将汇票送至财务部门，汇票签发到期日至少为送至财务部门的当日，以便财务部门到银行办理兑现手续。</w:t>
      </w:r>
    </w:p>
    <w:p w14:paraId="03F19C6E">
      <w:pPr>
        <w:spacing w:line="360" w:lineRule="auto"/>
        <w:ind w:firstLine="621" w:firstLineChars="296"/>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.5.2.</w:t>
      </w:r>
      <w:r>
        <w:rPr>
          <w:rFonts w:hint="eastAsia" w:ascii="宋体" w:hAnsi="宋体"/>
          <w:color w:val="auto"/>
          <w:szCs w:val="21"/>
          <w:highlight w:val="none"/>
          <w:lang w:val="en-US" w:eastAsia="zh-CN"/>
        </w:rPr>
        <w:t>4</w:t>
      </w:r>
      <w:r>
        <w:rPr>
          <w:rFonts w:hint="eastAsia" w:ascii="宋体" w:hAnsi="宋体"/>
          <w:color w:val="auto"/>
          <w:szCs w:val="21"/>
          <w:highlight w:val="none"/>
        </w:rPr>
        <w:t>供应商未按本章第</w:t>
      </w:r>
      <w:r>
        <w:rPr>
          <w:rFonts w:hint="eastAsia" w:ascii="宋体" w:hAnsi="宋体"/>
          <w:color w:val="auto"/>
          <w:szCs w:val="21"/>
          <w:highlight w:val="none"/>
          <w:lang w:eastAsia="zh-CN"/>
        </w:rPr>
        <w:t>3</w:t>
      </w:r>
      <w:r>
        <w:rPr>
          <w:rFonts w:hint="eastAsia" w:ascii="宋体" w:hAnsi="宋体"/>
          <w:color w:val="auto"/>
          <w:szCs w:val="21"/>
          <w:highlight w:val="none"/>
        </w:rPr>
        <w:t>.5.2.2条款要求提交谈判保证金的，或者由于到账时间晚于提交首次响应文件截止时间的，或者票据错误、印鉴不清等原因导致不能到账的，</w:t>
      </w:r>
      <w:r>
        <w:rPr>
          <w:rFonts w:hint="eastAsia" w:ascii="宋体" w:hAnsi="宋体"/>
          <w:b/>
          <w:color w:val="auto"/>
          <w:szCs w:val="21"/>
          <w:highlight w:val="none"/>
        </w:rPr>
        <w:t>其响应文件无效。</w:t>
      </w:r>
    </w:p>
    <w:p w14:paraId="500C32B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eastAsia="zh-CN"/>
        </w:rPr>
        <w:t>3</w:t>
      </w:r>
      <w:r>
        <w:rPr>
          <w:rFonts w:hint="eastAsia" w:ascii="宋体" w:hAnsi="宋体"/>
          <w:b/>
          <w:color w:val="auto"/>
          <w:szCs w:val="21"/>
          <w:highlight w:val="none"/>
        </w:rPr>
        <w:t>.5.3 谈判保证金的退还</w:t>
      </w:r>
    </w:p>
    <w:p w14:paraId="6A1745C3">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5.3.1未成交供应商的谈判保证金，将在成交通知书发出之日起5个工作日内全额退还；成交供应商的谈判保证金，在采购人与成交供应商签订合同之日起5个工作日内全额退还；终止采购项目的谈判保证金，自终止采购活动后</w:t>
      </w:r>
      <w:r>
        <w:rPr>
          <w:rFonts w:ascii="宋体" w:hAnsi="宋体"/>
          <w:color w:val="auto"/>
          <w:szCs w:val="21"/>
          <w:highlight w:val="none"/>
        </w:rPr>
        <w:t>5</w:t>
      </w:r>
      <w:r>
        <w:rPr>
          <w:rFonts w:hint="eastAsia" w:ascii="宋体" w:hAnsi="宋体"/>
          <w:color w:val="auto"/>
          <w:szCs w:val="21"/>
          <w:highlight w:val="none"/>
        </w:rPr>
        <w:t>个工作日内全额退还。</w:t>
      </w:r>
    </w:p>
    <w:p w14:paraId="53DFC68D">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.5.3.2有下列情形之一的，谈判保证金将不予退还：</w:t>
      </w:r>
    </w:p>
    <w:p w14:paraId="109FDA79">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（1）供应商在谈判有效期内撤销响应文件的；</w:t>
      </w:r>
    </w:p>
    <w:p w14:paraId="3C466243">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（2）在采购人确定成交供应商以前放弃成交候选资格的；</w:t>
      </w:r>
    </w:p>
    <w:p w14:paraId="2C4E18BA">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（3）成交后放弃成交、不领取或者不接收成交通知书的；</w:t>
      </w:r>
    </w:p>
    <w:p w14:paraId="14274DE8">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（4）除因不可抗力或谈判文件认可的情形以外，成交供应商不与采购人订立合同的；</w:t>
      </w:r>
    </w:p>
    <w:p w14:paraId="638A4D63">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（5）成交供应商在签订合同时向采购人提出附加条件的；</w:t>
      </w:r>
    </w:p>
    <w:p w14:paraId="7CB51595">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（6）成交供应商未向采购代理机构支付采购代理服务费的；</w:t>
      </w:r>
    </w:p>
    <w:p w14:paraId="3384A433">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（7）成交供应商未按谈判文件规定向采购人提交履约保证金的；</w:t>
      </w:r>
    </w:p>
    <w:p w14:paraId="4E801CAD">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（8）供应商与采购人、其他供应商或者采购代理机构恶意串通的；</w:t>
      </w:r>
    </w:p>
    <w:p w14:paraId="4E908FB0">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（9）法律法规和谈判文件规定的其他情形。</w:t>
      </w:r>
    </w:p>
    <w:bookmarkEnd w:id="66"/>
    <w:bookmarkEnd w:id="67"/>
    <w:bookmarkEnd w:id="68"/>
    <w:p w14:paraId="0E810380">
      <w:pPr>
        <w:spacing w:line="360" w:lineRule="auto"/>
        <w:ind w:firstLine="660" w:firstLineChars="300"/>
        <w:rPr>
          <w:rFonts w:hint="eastAsia" w:ascii="宋体" w:hAnsi="宋体"/>
          <w:color w:val="auto"/>
          <w:sz w:val="22"/>
          <w:szCs w:val="22"/>
          <w:highlight w:val="none"/>
        </w:rPr>
      </w:pPr>
      <w:bookmarkStart w:id="69" w:name="_Toc217446052"/>
      <w:bookmarkStart w:id="70" w:name="_Toc183582225"/>
      <w:bookmarkStart w:id="71" w:name="_Toc183682362"/>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退还时间：星期</w:t>
      </w:r>
      <w:r>
        <w:rPr>
          <w:rFonts w:hint="eastAsia" w:ascii="宋体" w:hAnsi="宋体"/>
          <w:color w:val="auto"/>
          <w:sz w:val="22"/>
          <w:szCs w:val="22"/>
          <w:highlight w:val="none"/>
          <w:lang w:eastAsia="zh-CN"/>
        </w:rPr>
        <w:t>一</w:t>
      </w:r>
      <w:r>
        <w:rPr>
          <w:rFonts w:hint="eastAsia" w:ascii="宋体" w:hAnsi="宋体"/>
          <w:color w:val="auto"/>
          <w:sz w:val="22"/>
          <w:szCs w:val="22"/>
          <w:highlight w:val="none"/>
        </w:rPr>
        <w:t>至星期五，</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:00-1</w:t>
      </w: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:00。</w:t>
      </w:r>
    </w:p>
    <w:p w14:paraId="1C7616AA">
      <w:pPr>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退还地点：</w:t>
      </w:r>
      <w:r>
        <w:rPr>
          <w:rFonts w:hint="eastAsia" w:ascii="宋体" w:hAnsi="宋体" w:eastAsia="宋体" w:cs="Times New Roman"/>
          <w:color w:val="auto"/>
          <w:sz w:val="22"/>
          <w:szCs w:val="22"/>
          <w:highlight w:val="none"/>
        </w:rPr>
        <w:t>新疆乌鲁木齐高新区（新市区）迎宾路577号1栋6层601室</w:t>
      </w:r>
      <w:r>
        <w:rPr>
          <w:rFonts w:hint="eastAsia" w:ascii="宋体" w:hAnsi="宋体" w:eastAsia="宋体" w:cs="Times New Roman"/>
          <w:color w:val="auto"/>
          <w:sz w:val="22"/>
          <w:szCs w:val="22"/>
          <w:highlight w:val="none"/>
          <w:lang w:eastAsia="zh-CN"/>
        </w:rPr>
        <w:t>。</w:t>
      </w:r>
    </w:p>
    <w:p w14:paraId="1E838402">
      <w:pPr>
        <w:tabs>
          <w:tab w:val="left" w:pos="7665"/>
        </w:tabs>
        <w:spacing w:before="120" w:beforeLines="50" w:after="240" w:afterLines="100"/>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退还方式：银行转账。</w:t>
      </w:r>
    </w:p>
    <w:p w14:paraId="5D81D12E">
      <w:pPr>
        <w:tabs>
          <w:tab w:val="left" w:pos="7665"/>
        </w:tabs>
        <w:spacing w:before="120" w:beforeLines="50" w:after="240" w:afterLines="100"/>
        <w:rPr>
          <w:rFonts w:hint="eastAsia" w:ascii="宋体" w:hAnsi="宋体" w:eastAsia="宋体"/>
          <w:b/>
          <w:bCs/>
          <w:color w:val="auto"/>
          <w:sz w:val="30"/>
          <w:szCs w:val="30"/>
          <w:highlight w:val="none"/>
          <w:lang w:eastAsia="zh-CN"/>
        </w:rPr>
      </w:pPr>
      <w:r>
        <w:rPr>
          <w:rFonts w:hint="eastAsia" w:ascii="宋体" w:hAnsi="宋体"/>
          <w:b/>
          <w:bCs/>
          <w:color w:val="auto"/>
          <w:szCs w:val="21"/>
          <w:highlight w:val="none"/>
        </w:rPr>
        <w:t xml:space="preserve">  </w:t>
      </w:r>
      <w:r>
        <w:rPr>
          <w:rFonts w:hint="eastAsia" w:ascii="宋体" w:hAnsi="宋体"/>
          <w:b/>
          <w:bCs/>
          <w:color w:val="auto"/>
          <w:sz w:val="30"/>
          <w:szCs w:val="30"/>
          <w:highlight w:val="none"/>
        </w:rPr>
        <w:t>3.6 响应文件的编制</w:t>
      </w:r>
      <w:bookmarkEnd w:id="69"/>
      <w:bookmarkEnd w:id="70"/>
      <w:bookmarkEnd w:id="71"/>
      <w:r>
        <w:rPr>
          <w:rFonts w:hint="eastAsia" w:ascii="宋体" w:hAnsi="宋体"/>
          <w:b/>
          <w:bCs/>
          <w:color w:val="auto"/>
          <w:sz w:val="30"/>
          <w:szCs w:val="30"/>
          <w:highlight w:val="none"/>
          <w:lang w:eastAsia="zh-CN"/>
        </w:rPr>
        <w:t>和签署</w:t>
      </w:r>
    </w:p>
    <w:p w14:paraId="3757642F">
      <w:pPr>
        <w:tabs>
          <w:tab w:val="left" w:pos="1080"/>
        </w:tabs>
        <w:spacing w:line="360" w:lineRule="auto"/>
        <w:ind w:firstLine="403" w:firstLineChars="192"/>
        <w:rPr>
          <w:rFonts w:hint="eastAsia" w:ascii="宋体" w:hAnsi="宋体"/>
          <w:color w:val="auto"/>
          <w:szCs w:val="21"/>
          <w:highlight w:val="none"/>
        </w:rPr>
      </w:pPr>
      <w:bookmarkStart w:id="72" w:name="_Toc89075877"/>
      <w:bookmarkStart w:id="73" w:name="_Toc183682363"/>
      <w:bookmarkStart w:id="74" w:name="_Toc77400781"/>
      <w:bookmarkStart w:id="75" w:name="_Toc217446053"/>
      <w:bookmarkStart w:id="76" w:name="_Toc183582226"/>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.1 电子响应文件需要使用专用制作软件进行编制。响应文件的制作：在“政采云电子交易客户端”中完成“填写基本信息”、“导入响应文件”、“标书关联”、“标书检查”、“电子签名”、“生成电子标书”等操作。</w:t>
      </w:r>
    </w:p>
    <w:p w14:paraId="0CA1B195">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.2 响应文件应当按照第</w:t>
      </w:r>
      <w:r>
        <w:rPr>
          <w:rFonts w:hint="eastAsia" w:ascii="宋体" w:hAnsi="宋体"/>
          <w:color w:val="auto"/>
          <w:szCs w:val="21"/>
          <w:highlight w:val="none"/>
          <w:lang w:eastAsia="zh-CN"/>
        </w:rPr>
        <w:t>五</w:t>
      </w:r>
      <w:r>
        <w:rPr>
          <w:rFonts w:hint="eastAsia" w:ascii="宋体" w:hAnsi="宋体"/>
          <w:color w:val="auto"/>
          <w:szCs w:val="21"/>
          <w:highlight w:val="none"/>
        </w:rPr>
        <w:t>章“响应文件格式”进行编写，如有必要，可以增加附页，作为响应文件的组成部分。除明确允许供应商可以自行编写外，供应商不得以“响应文件格式”规定之外的方式编写相关内容；否则，</w:t>
      </w:r>
      <w:r>
        <w:rPr>
          <w:rFonts w:hint="eastAsia" w:ascii="宋体" w:hAnsi="宋体"/>
          <w:b/>
          <w:color w:val="auto"/>
          <w:szCs w:val="21"/>
          <w:highlight w:val="none"/>
        </w:rPr>
        <w:t>其响应文件无效</w:t>
      </w:r>
      <w:r>
        <w:rPr>
          <w:rFonts w:hint="eastAsia" w:ascii="宋体" w:hAnsi="宋体"/>
          <w:color w:val="auto"/>
          <w:szCs w:val="21"/>
          <w:highlight w:val="none"/>
        </w:rPr>
        <w:t>。对于没有格式要求的由供应商自行编写。</w:t>
      </w:r>
    </w:p>
    <w:p w14:paraId="27E2B84F">
      <w:pPr>
        <w:tabs>
          <w:tab w:val="left" w:pos="7665"/>
        </w:tabs>
        <w:spacing w:line="360" w:lineRule="auto"/>
        <w:ind w:left="13" w:leftChars="6" w:firstLine="420" w:firstLineChars="200"/>
        <w:rPr>
          <w:rFonts w:hint="eastAsia" w:ascii="宋体" w:hAnsi="宋体"/>
          <w:b/>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.3 响应文件应填写供应商的全称，并与供应商的证件、证书保持一致，按照本章第</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条款规定</w:t>
      </w:r>
      <w:r>
        <w:rPr>
          <w:rFonts w:hint="eastAsia" w:ascii="宋体" w:hAnsi="宋体"/>
          <w:b/>
          <w:color w:val="auto"/>
          <w:szCs w:val="21"/>
          <w:highlight w:val="none"/>
        </w:rPr>
        <w:t>签名盖章。</w:t>
      </w:r>
    </w:p>
    <w:p w14:paraId="327B42CD">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.4 供应商应当按照“供应商须知前附表”的规定准备响应文件。</w:t>
      </w:r>
    </w:p>
    <w:p w14:paraId="7DEA3F9B">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.5 响应文件应由供应商的法定代表人（单位负责人）或其委托代理人签名和盖单位章。由供应商的法定代表人（单位负责人）签名的，应附法定代表人身份证明，由其委托代理人签名的，应附授权委托书。其中：</w:t>
      </w:r>
      <w:r>
        <w:rPr>
          <w:rFonts w:hint="eastAsia" w:ascii="宋体" w:hAnsi="宋体"/>
          <w:color w:val="auto"/>
          <w:szCs w:val="21"/>
          <w:highlight w:val="none"/>
          <w:lang w:eastAsia="zh-CN"/>
        </w:rPr>
        <w:t>谈判</w:t>
      </w:r>
      <w:r>
        <w:rPr>
          <w:rFonts w:hint="eastAsia" w:ascii="宋体" w:hAnsi="宋体"/>
          <w:color w:val="auto"/>
          <w:szCs w:val="21"/>
          <w:highlight w:val="none"/>
        </w:rPr>
        <w:t>响应函必须由供应商的法定代表人（单位负责人）签名和盖单位章，授权委托书必须由供应商的法定代表人（单位负责人）签名和委托代理人签名并盖单位章，其余签名或者盖章即可，否则，按未实质性响应</w:t>
      </w:r>
      <w:r>
        <w:rPr>
          <w:rFonts w:hint="eastAsia" w:ascii="宋体" w:hAnsi="宋体"/>
          <w:color w:val="auto"/>
          <w:szCs w:val="21"/>
          <w:highlight w:val="none"/>
          <w:lang w:eastAsia="zh-CN"/>
        </w:rPr>
        <w:t>谈判</w:t>
      </w:r>
      <w:r>
        <w:rPr>
          <w:rFonts w:hint="eastAsia" w:ascii="宋体" w:hAnsi="宋体"/>
          <w:color w:val="auto"/>
          <w:szCs w:val="21"/>
          <w:highlight w:val="none"/>
        </w:rPr>
        <w:t>文件处理，</w:t>
      </w:r>
      <w:r>
        <w:rPr>
          <w:rFonts w:hint="eastAsia" w:ascii="宋体" w:hAnsi="宋体"/>
          <w:b/>
          <w:color w:val="auto"/>
          <w:szCs w:val="21"/>
          <w:highlight w:val="none"/>
        </w:rPr>
        <w:t>其响应文件无效</w:t>
      </w:r>
      <w:r>
        <w:rPr>
          <w:rFonts w:hint="eastAsia" w:ascii="宋体" w:hAnsi="宋体"/>
          <w:color w:val="auto"/>
          <w:szCs w:val="21"/>
          <w:highlight w:val="none"/>
        </w:rPr>
        <w:t>。</w:t>
      </w:r>
    </w:p>
    <w:p w14:paraId="706E6D56">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6电子响应文件制作过程中，要求签名盖章的内容，应当通过响应文件编制工具加盖电子签章。需要法定代表人签名的地方，请使用“法人CA锁”进行签章；需要加盖供应商公章的地方，请使用“企业CA锁”进行签章；需要委托代理人签名的地方，请使用“委托代理人CA锁”进行签章。</w:t>
      </w:r>
    </w:p>
    <w:p w14:paraId="38722CCF">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若导出的PDF文件里看不到签章，请尝试使用专用制作软件中的“查看</w:t>
      </w:r>
      <w:r>
        <w:rPr>
          <w:rFonts w:hint="eastAsia" w:ascii="宋体" w:hAnsi="宋体"/>
          <w:color w:val="auto"/>
          <w:szCs w:val="21"/>
          <w:highlight w:val="none"/>
          <w:lang w:eastAsia="zh-CN"/>
        </w:rPr>
        <w:t>响应文件</w:t>
      </w:r>
      <w:r>
        <w:rPr>
          <w:rFonts w:hint="eastAsia" w:ascii="宋体" w:hAnsi="宋体"/>
          <w:color w:val="auto"/>
          <w:szCs w:val="21"/>
          <w:highlight w:val="none"/>
        </w:rPr>
        <w:t>工具”打开未加密的电子</w:t>
      </w:r>
      <w:r>
        <w:rPr>
          <w:rFonts w:hint="eastAsia" w:ascii="宋体" w:hAnsi="宋体"/>
          <w:color w:val="auto"/>
          <w:szCs w:val="21"/>
          <w:highlight w:val="none"/>
          <w:lang w:eastAsia="zh-CN"/>
        </w:rPr>
        <w:t>响应文件</w:t>
      </w:r>
      <w:r>
        <w:rPr>
          <w:rFonts w:hint="eastAsia" w:ascii="宋体" w:hAnsi="宋体"/>
          <w:color w:val="auto"/>
          <w:szCs w:val="21"/>
          <w:highlight w:val="none"/>
        </w:rPr>
        <w:t>重新导出。在制作过程中，如有其他技术性问题，请先翻阅操作手册，或致电软件开发商。</w:t>
      </w:r>
    </w:p>
    <w:p w14:paraId="7CDE3E4A">
      <w:pPr>
        <w:tabs>
          <w:tab w:val="left" w:pos="1080"/>
        </w:tabs>
        <w:spacing w:before="120" w:beforeLines="50" w:after="240" w:afterLines="100"/>
        <w:rPr>
          <w:rFonts w:ascii="黑体" w:hAnsi="宋体" w:eastAsia="黑体"/>
          <w:b/>
          <w:bCs/>
          <w:color w:val="auto"/>
          <w:sz w:val="36"/>
          <w:szCs w:val="36"/>
          <w:highlight w:val="none"/>
        </w:rPr>
      </w:pPr>
      <w:r>
        <w:rPr>
          <w:rFonts w:hint="eastAsia" w:ascii="黑体" w:hAnsi="宋体" w:eastAsia="黑体"/>
          <w:b/>
          <w:bCs/>
          <w:color w:val="auto"/>
          <w:sz w:val="36"/>
          <w:szCs w:val="36"/>
          <w:highlight w:val="none"/>
        </w:rPr>
        <w:t>4.递交响应文件</w:t>
      </w:r>
    </w:p>
    <w:bookmarkEnd w:id="72"/>
    <w:bookmarkEnd w:id="73"/>
    <w:bookmarkEnd w:id="74"/>
    <w:bookmarkEnd w:id="75"/>
    <w:bookmarkEnd w:id="76"/>
    <w:p w14:paraId="5EC74690">
      <w:pPr>
        <w:tabs>
          <w:tab w:val="left" w:pos="1080"/>
        </w:tabs>
        <w:spacing w:after="120" w:afterLines="50" w:line="360" w:lineRule="auto"/>
        <w:rPr>
          <w:rFonts w:ascii="宋体" w:hAnsi="宋体"/>
          <w:b/>
          <w:color w:val="auto"/>
          <w:sz w:val="30"/>
          <w:szCs w:val="30"/>
          <w:highlight w:val="none"/>
        </w:rPr>
      </w:pPr>
      <w:bookmarkStart w:id="77" w:name="_Toc183682368"/>
      <w:bookmarkStart w:id="78" w:name="_Toc77400782"/>
      <w:bookmarkStart w:id="79" w:name="_Toc217446056"/>
      <w:bookmarkStart w:id="80" w:name="_Toc89075878"/>
      <w:bookmarkStart w:id="81" w:name="_Toc183582231"/>
      <w:r>
        <w:rPr>
          <w:rFonts w:hint="eastAsia" w:ascii="宋体" w:hAnsi="宋体"/>
          <w:b/>
          <w:color w:val="auto"/>
          <w:sz w:val="30"/>
          <w:szCs w:val="30"/>
          <w:highlight w:val="none"/>
          <w:lang w:val="en-US" w:eastAsia="zh-CN"/>
        </w:rPr>
        <w:t>4</w:t>
      </w:r>
      <w:r>
        <w:rPr>
          <w:rFonts w:hint="eastAsia" w:ascii="宋体" w:hAnsi="宋体"/>
          <w:b/>
          <w:color w:val="auto"/>
          <w:sz w:val="30"/>
          <w:szCs w:val="30"/>
          <w:highlight w:val="none"/>
        </w:rPr>
        <w:t>.1响应文件的加密</w:t>
      </w:r>
    </w:p>
    <w:p w14:paraId="4937D3E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.1.1本项目使用新疆政府采购网-政采云平台。供应商根据</w:t>
      </w:r>
      <w:r>
        <w:rPr>
          <w:rFonts w:hint="eastAsia" w:ascii="宋体" w:hAnsi="宋体"/>
          <w:color w:val="auto"/>
          <w:szCs w:val="21"/>
          <w:highlight w:val="none"/>
          <w:lang w:eastAsia="zh-CN"/>
        </w:rPr>
        <w:t>谈判文件</w:t>
      </w:r>
      <w:r>
        <w:rPr>
          <w:rFonts w:hint="eastAsia" w:ascii="宋体" w:hAnsi="宋体"/>
          <w:color w:val="auto"/>
          <w:szCs w:val="21"/>
          <w:highlight w:val="none"/>
        </w:rPr>
        <w:t>及政采云平台供应商操作手册要求编制、生成并提交电子响应文件。</w:t>
      </w:r>
    </w:p>
    <w:p w14:paraId="57A43FE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.1.2.在生成电子响应文件时，需要使用CA锁对响应文件进行加密。供应商应特别注意加密响应文件和开标时解密响应文件应当使用同一CA锁，否则，将会导致解密失败。</w:t>
      </w:r>
    </w:p>
    <w:p w14:paraId="3379002D">
      <w:pPr>
        <w:tabs>
          <w:tab w:val="left" w:pos="1080"/>
        </w:tabs>
        <w:spacing w:before="120" w:beforeLines="50" w:after="120" w:afterLines="50" w:line="360" w:lineRule="auto"/>
        <w:rPr>
          <w:rFonts w:hint="eastAsia" w:ascii="宋体" w:hAnsi="宋体"/>
          <w:b/>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.2 响应文件的提交</w:t>
      </w:r>
    </w:p>
    <w:p w14:paraId="50EB7DF8">
      <w:pPr>
        <w:tabs>
          <w:tab w:val="left" w:pos="1095"/>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.2.1 供应商应在供应商须知前附表规定的提交首次响应文件截止时间前提交响应文件。</w:t>
      </w:r>
    </w:p>
    <w:p w14:paraId="352B439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.2.2 电子响应文件可于提交响应文件截止时间前任意时段，登录到新疆政府采购网-政采云平台查看。上传成功后，新疆政府采购网-政采云平台政府采购系统将予以记录。</w:t>
      </w:r>
    </w:p>
    <w:p w14:paraId="23467D4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.2.3上传响应文件有误或需要重新提交的，可先撤销已经上传的响应文件，然后重新上传新的响应文件。</w:t>
      </w:r>
    </w:p>
    <w:p w14:paraId="5BFF828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.2.4采购人及采购代理机构拒绝接受以下任一情况提交的响应文件：</w:t>
      </w:r>
    </w:p>
    <w:p w14:paraId="1CD97E1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（1）通过电子交易平台以外任何形式提交的；</w:t>
      </w:r>
    </w:p>
    <w:p w14:paraId="4F39AF3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（2）误投的或采用旧版电子</w:t>
      </w:r>
      <w:r>
        <w:rPr>
          <w:rFonts w:hint="eastAsia" w:ascii="宋体" w:hAnsi="宋体"/>
          <w:color w:val="auto"/>
          <w:szCs w:val="21"/>
          <w:highlight w:val="none"/>
          <w:lang w:eastAsia="zh-CN"/>
        </w:rPr>
        <w:t>谈判文件</w:t>
      </w:r>
      <w:r>
        <w:rPr>
          <w:rFonts w:hint="eastAsia" w:ascii="宋体" w:hAnsi="宋体"/>
          <w:color w:val="auto"/>
          <w:szCs w:val="21"/>
          <w:highlight w:val="none"/>
        </w:rPr>
        <w:t>制作的；</w:t>
      </w:r>
    </w:p>
    <w:p w14:paraId="5110815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（3）逾期提交的。</w:t>
      </w:r>
    </w:p>
    <w:p w14:paraId="17153C9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.2.5 供应商须知前附表规定供应商需提供样品的，供应商应按照供应商须知前附表规定的时间、地点和要求提交。</w:t>
      </w:r>
    </w:p>
    <w:p w14:paraId="0EB8769E">
      <w:pPr>
        <w:pStyle w:val="4"/>
        <w:spacing w:before="120" w:beforeLines="50" w:after="120" w:afterLines="50" w:line="360" w:lineRule="auto"/>
        <w:ind w:firstLine="0"/>
        <w:rPr>
          <w:rFonts w:hint="eastAsia" w:ascii="宋体" w:hAnsi="宋体"/>
          <w:b/>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 xml:space="preserve">.3 </w:t>
      </w:r>
      <w:r>
        <w:rPr>
          <w:rFonts w:hint="eastAsia" w:ascii="宋体" w:hAnsi="宋体"/>
          <w:b/>
          <w:bCs/>
          <w:color w:val="auto"/>
          <w:spacing w:val="20"/>
          <w:sz w:val="30"/>
          <w:szCs w:val="30"/>
          <w:highlight w:val="none"/>
        </w:rPr>
        <w:t>响应文件的修改和撤回</w:t>
      </w:r>
    </w:p>
    <w:p w14:paraId="34FA6B3C">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.3.1 在本章第</w:t>
      </w:r>
      <w:r>
        <w:rPr>
          <w:rFonts w:hint="eastAsia" w:ascii="宋体" w:hAnsi="宋体"/>
          <w:color w:val="auto"/>
          <w:szCs w:val="21"/>
          <w:highlight w:val="none"/>
          <w:lang w:val="en-US" w:eastAsia="zh-CN"/>
        </w:rPr>
        <w:t>4</w:t>
      </w:r>
      <w:r>
        <w:rPr>
          <w:rFonts w:hint="eastAsia" w:ascii="宋体" w:hAnsi="宋体"/>
          <w:color w:val="auto"/>
          <w:szCs w:val="21"/>
          <w:highlight w:val="none"/>
        </w:rPr>
        <w:t>.2.1项规定的提交首次响应文件截止时间前，供应商可以补充、修改或者撤回已提交的响应文件。</w:t>
      </w:r>
    </w:p>
    <w:p w14:paraId="16E43134">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.3.2供应商对已提交的电子响应文件进行补充、修改的，应先从电子交易平台上撤回旧文件，再重新提交新文件。</w:t>
      </w:r>
    </w:p>
    <w:p w14:paraId="415A7A9C">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.3.3 供应商对已提交的电子响应文件进行撤回的，直接从电子交易平台撤回响应文件即可。</w:t>
      </w:r>
    </w:p>
    <w:p w14:paraId="248DD55C">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.3.4 在提交首次响应文件截止时间之后，供应商不得对其提交的响应文件做任何补充、修改或者撤销响应文件。</w:t>
      </w:r>
    </w:p>
    <w:p w14:paraId="52D068F4">
      <w:pPr>
        <w:spacing w:before="120" w:beforeLines="50" w:after="120" w:afterLines="50"/>
        <w:rPr>
          <w:rFonts w:ascii="黑体" w:hAnsi="宋体" w:eastAsia="黑体"/>
          <w:b/>
          <w:color w:val="auto"/>
          <w:sz w:val="36"/>
          <w:szCs w:val="36"/>
          <w:highlight w:val="none"/>
        </w:rPr>
      </w:pPr>
      <w:r>
        <w:rPr>
          <w:rFonts w:hint="eastAsia" w:ascii="黑体" w:hAnsi="宋体" w:eastAsia="黑体"/>
          <w:b/>
          <w:color w:val="auto"/>
          <w:sz w:val="36"/>
          <w:szCs w:val="36"/>
          <w:highlight w:val="none"/>
        </w:rPr>
        <w:t>5.协商与谈判</w:t>
      </w:r>
    </w:p>
    <w:p w14:paraId="3B07556A">
      <w:pPr>
        <w:tabs>
          <w:tab w:val="left" w:pos="0"/>
        </w:tabs>
        <w:adjustRightInd w:val="0"/>
        <w:snapToGrid w:val="0"/>
        <w:spacing w:before="240" w:beforeLines="100" w:after="240" w:afterLines="100"/>
        <w:rPr>
          <w:rFonts w:ascii="宋体" w:hAnsi="宋体"/>
          <w:b/>
          <w:color w:val="auto"/>
          <w:sz w:val="30"/>
          <w:szCs w:val="30"/>
          <w:highlight w:val="none"/>
        </w:rPr>
      </w:pPr>
      <w:r>
        <w:rPr>
          <w:rFonts w:hint="eastAsia" w:ascii="宋体" w:hAnsi="宋体"/>
          <w:b/>
          <w:color w:val="auto"/>
          <w:sz w:val="24"/>
          <w:highlight w:val="none"/>
        </w:rPr>
        <w:t xml:space="preserve">  </w:t>
      </w:r>
      <w:r>
        <w:rPr>
          <w:rFonts w:hint="eastAsia" w:ascii="宋体" w:hAnsi="宋体"/>
          <w:b/>
          <w:color w:val="auto"/>
          <w:sz w:val="30"/>
          <w:szCs w:val="30"/>
          <w:highlight w:val="none"/>
        </w:rPr>
        <w:t>5.1谈判时间与地点</w:t>
      </w:r>
    </w:p>
    <w:p w14:paraId="169813DA">
      <w:pPr>
        <w:spacing w:line="360" w:lineRule="auto"/>
        <w:ind w:firstLine="420" w:firstLineChars="200"/>
        <w:rPr>
          <w:rFonts w:hint="eastAsia" w:ascii="宋体" w:hAnsi="宋体" w:eastAsia="宋体"/>
          <w:b/>
          <w:bCs/>
          <w:color w:val="auto"/>
          <w:szCs w:val="21"/>
          <w:highlight w:val="none"/>
          <w:lang w:eastAsia="zh-CN"/>
        </w:rPr>
      </w:pPr>
      <w:r>
        <w:rPr>
          <w:rFonts w:hint="eastAsia" w:ascii="宋体" w:hAnsi="宋体"/>
          <w:color w:val="auto"/>
          <w:szCs w:val="21"/>
          <w:highlight w:val="none"/>
        </w:rPr>
        <w:t>5.1.1采购代理机构在“谈判须知前附表”中规定的谈判日期、时间和地点组织谈判</w:t>
      </w:r>
      <w:r>
        <w:rPr>
          <w:rFonts w:hint="eastAsia" w:ascii="宋体" w:hAnsi="宋体"/>
          <w:color w:val="auto"/>
          <w:szCs w:val="21"/>
          <w:highlight w:val="none"/>
          <w:lang w:eastAsia="zh-CN"/>
        </w:rPr>
        <w:t>。</w:t>
      </w:r>
    </w:p>
    <w:p w14:paraId="73813EF9">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5.1.2 本项目（包）使用新疆政府采购网-政采云平台进行开标。开标工作由采购代理机构组织实施，整个过程受同级政府采购监管机构的监督、管理。</w:t>
      </w:r>
    </w:p>
    <w:p w14:paraId="56C5EC04">
      <w:pPr>
        <w:tabs>
          <w:tab w:val="left" w:pos="0"/>
        </w:tabs>
        <w:adjustRightInd w:val="0"/>
        <w:snapToGrid w:val="0"/>
        <w:spacing w:before="120" w:beforeLines="50" w:after="240" w:afterLines="100"/>
        <w:ind w:firstLine="148" w:firstLineChars="49"/>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5.2组建采购小组</w:t>
      </w:r>
    </w:p>
    <w:p w14:paraId="552467D0">
      <w:pPr>
        <w:tabs>
          <w:tab w:val="left" w:pos="0"/>
        </w:tabs>
        <w:adjustRightInd w:val="0"/>
        <w:snapToGrid w:val="0"/>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5.2.1采购代理机构根据采购项目的特点依法组建采购小组。采购小组由采购人代表和有关技术、经济等方面的评审专家组成，成员为</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人(成员由3人以上单数组成。达到公开招标限额标准，成员人数应为5人以上单数)。</w:t>
      </w:r>
    </w:p>
    <w:p w14:paraId="117839E1">
      <w:pPr>
        <w:tabs>
          <w:tab w:val="left" w:pos="0"/>
        </w:tabs>
        <w:adjustRightInd w:val="0"/>
        <w:snapToGrid w:val="0"/>
        <w:spacing w:line="360" w:lineRule="auto"/>
        <w:ind w:firstLine="411" w:firstLineChars="196"/>
        <w:rPr>
          <w:rFonts w:ascii="宋体" w:hAnsi="宋体"/>
          <w:color w:val="auto"/>
          <w:szCs w:val="21"/>
          <w:highlight w:val="none"/>
        </w:rPr>
      </w:pPr>
      <w:r>
        <w:rPr>
          <w:rFonts w:hint="eastAsia" w:ascii="宋体" w:hAnsi="宋体" w:cs="宋体"/>
          <w:color w:val="auto"/>
          <w:kern w:val="0"/>
          <w:szCs w:val="21"/>
          <w:highlight w:val="none"/>
        </w:rPr>
        <w:t>5.2.2采购人代表不得担任采购小组组长。评审</w:t>
      </w:r>
      <w:r>
        <w:rPr>
          <w:rFonts w:hint="eastAsia" w:ascii="宋体" w:hAnsi="宋体"/>
          <w:color w:val="auto"/>
          <w:szCs w:val="21"/>
          <w:highlight w:val="none"/>
        </w:rPr>
        <w:t>专家人选在省级财政部门设立的政府采购评审专家库中随机抽取。抽取的评审专家名单，在谈判开始前，任何人不得打开。</w:t>
      </w:r>
    </w:p>
    <w:p w14:paraId="5D979F19">
      <w:pPr>
        <w:autoSpaceDE w:val="0"/>
        <w:autoSpaceDN w:val="0"/>
        <w:spacing w:after="240" w:afterLines="100"/>
        <w:ind w:firstLine="148" w:firstLineChars="49"/>
        <w:rPr>
          <w:rFonts w:ascii="宋体" w:hAnsi="宋体"/>
          <w:b/>
          <w:color w:val="auto"/>
          <w:sz w:val="30"/>
          <w:szCs w:val="30"/>
          <w:highlight w:val="none"/>
          <w:lang w:val="zh-CN"/>
        </w:rPr>
      </w:pPr>
      <w:r>
        <w:rPr>
          <w:rFonts w:hint="eastAsia" w:ascii="宋体" w:hAnsi="宋体"/>
          <w:b/>
          <w:color w:val="auto"/>
          <w:sz w:val="30"/>
          <w:szCs w:val="30"/>
          <w:highlight w:val="none"/>
          <w:lang w:val="zh-CN"/>
        </w:rPr>
        <w:t>5.3</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lang w:val="zh-CN"/>
        </w:rPr>
        <w:t>谈判</w:t>
      </w:r>
      <w:r>
        <w:rPr>
          <w:rFonts w:ascii="宋体" w:hAnsi="宋体"/>
          <w:b/>
          <w:color w:val="auto"/>
          <w:sz w:val="30"/>
          <w:szCs w:val="30"/>
          <w:highlight w:val="none"/>
          <w:lang w:val="zh-CN"/>
        </w:rPr>
        <w:t>程序</w:t>
      </w:r>
    </w:p>
    <w:p w14:paraId="6EDEDC3B">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谈判按以下程序进行：</w:t>
      </w:r>
    </w:p>
    <w:p w14:paraId="2197AC26">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宣布</w:t>
      </w:r>
      <w:r>
        <w:rPr>
          <w:rFonts w:hint="eastAsia" w:asciiTheme="minorEastAsia" w:hAnsiTheme="minorEastAsia" w:eastAsiaTheme="minorEastAsia"/>
          <w:color w:val="auto"/>
          <w:szCs w:val="21"/>
          <w:highlight w:val="none"/>
          <w:lang w:val="zh-CN"/>
        </w:rPr>
        <w:t>谈判</w:t>
      </w:r>
      <w:r>
        <w:rPr>
          <w:rFonts w:asciiTheme="minorEastAsia" w:hAnsiTheme="minorEastAsia" w:eastAsiaTheme="minorEastAsia"/>
          <w:color w:val="auto"/>
          <w:szCs w:val="21"/>
          <w:highlight w:val="none"/>
          <w:lang w:val="zh-CN"/>
        </w:rPr>
        <w:t>纪律以及回避提示；</w:t>
      </w:r>
    </w:p>
    <w:p w14:paraId="411A53B0">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（2）</w:t>
      </w:r>
      <w:r>
        <w:rPr>
          <w:rFonts w:asciiTheme="minorEastAsia" w:hAnsiTheme="minorEastAsia" w:eastAsiaTheme="minorEastAsia"/>
          <w:color w:val="auto"/>
          <w:szCs w:val="21"/>
          <w:highlight w:val="none"/>
          <w:lang w:val="zh-CN"/>
        </w:rPr>
        <w:t>推荐采购小组组长；</w:t>
      </w:r>
    </w:p>
    <w:p w14:paraId="35B6AF05">
      <w:pPr>
        <w:autoSpaceDE w:val="0"/>
        <w:autoSpaceDN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zh-CN"/>
        </w:rPr>
        <w:t>（3）</w:t>
      </w:r>
      <w:r>
        <w:rPr>
          <w:rFonts w:hint="eastAsia" w:ascii="宋体" w:hAnsi="宋体"/>
          <w:color w:val="auto"/>
          <w:szCs w:val="21"/>
          <w:highlight w:val="none"/>
        </w:rPr>
        <w:t>响应文件</w:t>
      </w:r>
      <w:r>
        <w:rPr>
          <w:rFonts w:hint="eastAsia" w:ascii="宋体" w:hAnsi="宋体"/>
          <w:color w:val="auto"/>
          <w:szCs w:val="21"/>
          <w:highlight w:val="none"/>
          <w:lang w:eastAsia="zh-CN"/>
        </w:rPr>
        <w:t>资格性审查；</w:t>
      </w:r>
    </w:p>
    <w:p w14:paraId="34FEA930">
      <w:pPr>
        <w:autoSpaceDE w:val="0"/>
        <w:autoSpaceDN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响应文件符合性审查；</w:t>
      </w:r>
    </w:p>
    <w:p w14:paraId="72DFB370">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lang w:val="zh-CN"/>
        </w:rPr>
        <w:t>）</w:t>
      </w:r>
      <w:r>
        <w:rPr>
          <w:rFonts w:hint="eastAsia" w:ascii="宋体" w:hAnsi="宋体"/>
          <w:color w:val="auto"/>
          <w:szCs w:val="21"/>
          <w:highlight w:val="none"/>
        </w:rPr>
        <w:t>响应文件的澄清</w:t>
      </w:r>
      <w:r>
        <w:rPr>
          <w:rFonts w:hint="eastAsia" w:asciiTheme="minorEastAsia" w:hAnsiTheme="minorEastAsia" w:eastAsiaTheme="minorEastAsia"/>
          <w:color w:val="auto"/>
          <w:szCs w:val="21"/>
          <w:highlight w:val="none"/>
          <w:lang w:val="zh-CN"/>
        </w:rPr>
        <w:t>或说明</w:t>
      </w:r>
      <w:r>
        <w:rPr>
          <w:rFonts w:hint="eastAsia" w:ascii="宋体" w:hAnsi="宋体"/>
          <w:color w:val="auto"/>
          <w:szCs w:val="21"/>
          <w:highlight w:val="none"/>
        </w:rPr>
        <w:t>；</w:t>
      </w:r>
    </w:p>
    <w:p w14:paraId="5EDACA07">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lang w:val="zh-CN"/>
        </w:rPr>
        <w:t>）协商与</w:t>
      </w:r>
      <w:r>
        <w:rPr>
          <w:rFonts w:asciiTheme="minorEastAsia" w:hAnsiTheme="minorEastAsia" w:eastAsiaTheme="minorEastAsia"/>
          <w:color w:val="auto"/>
          <w:szCs w:val="21"/>
          <w:highlight w:val="none"/>
          <w:lang w:val="zh-CN"/>
        </w:rPr>
        <w:t>谈判；</w:t>
      </w:r>
    </w:p>
    <w:p w14:paraId="55BDF682">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lang w:val="zh-CN"/>
        </w:rPr>
        <w:t>）推荐</w:t>
      </w:r>
      <w:r>
        <w:rPr>
          <w:rFonts w:asciiTheme="minorEastAsia" w:hAnsiTheme="minorEastAsia" w:eastAsiaTheme="minorEastAsia"/>
          <w:color w:val="auto"/>
          <w:szCs w:val="21"/>
          <w:highlight w:val="none"/>
          <w:lang w:val="zh-CN"/>
        </w:rPr>
        <w:t>成交供应商；</w:t>
      </w:r>
    </w:p>
    <w:p w14:paraId="1012A275">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lang w:val="zh-CN"/>
        </w:rPr>
        <w:t>）</w:t>
      </w:r>
      <w:r>
        <w:rPr>
          <w:rFonts w:asciiTheme="minorEastAsia" w:hAnsiTheme="minorEastAsia" w:eastAsiaTheme="minorEastAsia"/>
          <w:color w:val="auto"/>
          <w:szCs w:val="21"/>
          <w:highlight w:val="none"/>
          <w:lang w:val="zh-CN"/>
        </w:rPr>
        <w:t>编写</w:t>
      </w:r>
      <w:r>
        <w:rPr>
          <w:rFonts w:hint="eastAsia" w:asciiTheme="minorEastAsia" w:hAnsiTheme="minorEastAsia" w:eastAsiaTheme="minorEastAsia"/>
          <w:color w:val="auto"/>
          <w:szCs w:val="21"/>
          <w:highlight w:val="none"/>
          <w:lang w:val="zh-CN"/>
        </w:rPr>
        <w:t>协商情况记录</w:t>
      </w:r>
      <w:r>
        <w:rPr>
          <w:rFonts w:asciiTheme="minorEastAsia" w:hAnsiTheme="minorEastAsia" w:eastAsiaTheme="minorEastAsia"/>
          <w:color w:val="auto"/>
          <w:szCs w:val="21"/>
          <w:highlight w:val="none"/>
          <w:lang w:val="zh-CN"/>
        </w:rPr>
        <w:t>；</w:t>
      </w:r>
    </w:p>
    <w:p w14:paraId="12838A6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）确定成交候选人名单；</w:t>
      </w:r>
    </w:p>
    <w:p w14:paraId="38A0E9A3">
      <w:pPr>
        <w:spacing w:line="360" w:lineRule="auto"/>
        <w:ind w:firstLine="420" w:firstLineChars="200"/>
        <w:rPr>
          <w:rFonts w:hint="eastAsia" w:ascii="黑体" w:hAnsi="宋体" w:eastAsia="黑体" w:cs="Times New Roman"/>
          <w:b/>
          <w:color w:val="auto"/>
          <w:sz w:val="36"/>
          <w:szCs w:val="36"/>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）编写评审报告。</w:t>
      </w:r>
    </w:p>
    <w:p w14:paraId="61E72F80">
      <w:pPr>
        <w:autoSpaceDE w:val="0"/>
        <w:autoSpaceDN w:val="0"/>
        <w:spacing w:after="240" w:afterLines="100"/>
        <w:rPr>
          <w:rFonts w:hint="eastAsia" w:ascii="宋体" w:hAnsi="宋体" w:eastAsia="宋体" w:cs="Times New Roman"/>
          <w:b/>
          <w:color w:val="auto"/>
          <w:sz w:val="30"/>
          <w:szCs w:val="30"/>
          <w:highlight w:val="none"/>
          <w:lang w:val="zh-CN"/>
        </w:rPr>
      </w:pPr>
      <w:r>
        <w:rPr>
          <w:rFonts w:hint="eastAsia" w:ascii="宋体" w:hAnsi="宋体" w:eastAsia="宋体" w:cs="Times New Roman"/>
          <w:b/>
          <w:color w:val="auto"/>
          <w:sz w:val="30"/>
          <w:szCs w:val="30"/>
          <w:highlight w:val="none"/>
          <w:lang w:val="en-US" w:eastAsia="zh-CN"/>
        </w:rPr>
        <w:t>5.4</w:t>
      </w:r>
      <w:r>
        <w:rPr>
          <w:rFonts w:hint="eastAsia" w:ascii="宋体" w:hAnsi="宋体" w:eastAsia="宋体" w:cs="Times New Roman"/>
          <w:b/>
          <w:color w:val="auto"/>
          <w:sz w:val="30"/>
          <w:szCs w:val="30"/>
          <w:highlight w:val="none"/>
          <w:lang w:val="zh-CN"/>
        </w:rPr>
        <w:t>资格性审查:</w:t>
      </w:r>
    </w:p>
    <w:p w14:paraId="481197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根据《中华人民共和国政府采购法》及其实施条例和财政部《政府采购竞争性</w:t>
      </w:r>
      <w:r>
        <w:rPr>
          <w:rFonts w:hint="eastAsia" w:ascii="宋体" w:hAnsi="宋体"/>
          <w:color w:val="auto"/>
          <w:szCs w:val="21"/>
          <w:highlight w:val="none"/>
          <w:lang w:eastAsia="zh-CN"/>
        </w:rPr>
        <w:t>谈判</w:t>
      </w:r>
      <w:r>
        <w:rPr>
          <w:rFonts w:hint="eastAsia" w:ascii="宋体" w:hAnsi="宋体"/>
          <w:color w:val="auto"/>
          <w:szCs w:val="21"/>
          <w:highlight w:val="none"/>
        </w:rPr>
        <w:t>采购方式管理暂行办法》（财库〔2014〕214号）等法律法规的规定，结合采购项目特点，制定本资格审查办法。</w:t>
      </w:r>
    </w:p>
    <w:p w14:paraId="4877E501">
      <w:pPr>
        <w:spacing w:after="120" w:afterLines="50"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5.4.</w:t>
      </w:r>
      <w:r>
        <w:rPr>
          <w:rFonts w:hint="eastAsia" w:ascii="宋体" w:hAnsi="宋体" w:eastAsia="宋体" w:cs="宋体"/>
          <w:b/>
          <w:bCs/>
          <w:color w:val="auto"/>
          <w:sz w:val="21"/>
          <w:szCs w:val="21"/>
          <w:highlight w:val="none"/>
        </w:rPr>
        <w:t>1资格审查小组</w:t>
      </w:r>
    </w:p>
    <w:p w14:paraId="60ADDEC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5.4.</w:t>
      </w:r>
      <w:r>
        <w:rPr>
          <w:rFonts w:hint="eastAsia" w:ascii="宋体" w:hAnsi="宋体"/>
          <w:color w:val="auto"/>
          <w:szCs w:val="21"/>
          <w:highlight w:val="none"/>
        </w:rPr>
        <w:t>1.1 按照《政府采购货物和服务招标投标管理办法》（财政部第87号令）有关规定，采购代理机构或采购人依法对供应商的资格进行审查，并组建资格审查小组。</w:t>
      </w:r>
    </w:p>
    <w:p w14:paraId="405F64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5.4.</w:t>
      </w:r>
      <w:r>
        <w:rPr>
          <w:rFonts w:hint="eastAsia" w:ascii="宋体" w:hAnsi="宋体"/>
          <w:color w:val="auto"/>
          <w:szCs w:val="21"/>
          <w:highlight w:val="none"/>
        </w:rPr>
        <w:t>1.2 资格审查小组，由采购人或采购代理机构人员组成。</w:t>
      </w:r>
    </w:p>
    <w:p w14:paraId="2A83EB66">
      <w:pPr>
        <w:spacing w:after="120" w:afterLines="50"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5.4.2</w:t>
      </w:r>
      <w:r>
        <w:rPr>
          <w:rFonts w:hint="eastAsia" w:ascii="宋体" w:hAnsi="宋体" w:eastAsia="宋体" w:cs="宋体"/>
          <w:b/>
          <w:bCs/>
          <w:color w:val="auto"/>
          <w:sz w:val="21"/>
          <w:szCs w:val="21"/>
          <w:highlight w:val="none"/>
        </w:rPr>
        <w:t>资格审查程序</w:t>
      </w:r>
    </w:p>
    <w:p w14:paraId="25DBA66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资格审查按下列程序进行：</w:t>
      </w:r>
    </w:p>
    <w:p w14:paraId="27F62E10">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（1）供应商基本资格条件审查；</w:t>
      </w:r>
    </w:p>
    <w:p w14:paraId="7CBCB61A">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（2）供应商</w:t>
      </w:r>
      <w:r>
        <w:rPr>
          <w:rFonts w:hint="eastAsia" w:ascii="宋体" w:hAnsi="宋体"/>
          <w:color w:val="auto"/>
          <w:szCs w:val="21"/>
          <w:highlight w:val="none"/>
        </w:rPr>
        <w:t>落实政府采购政策资格条件审查（仅限专门面向中小企业采购的项目）</w:t>
      </w:r>
    </w:p>
    <w:p w14:paraId="0FD1EE05">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（3）供应商特定资格条件审查（如有）；</w:t>
      </w:r>
    </w:p>
    <w:p w14:paraId="23FF11C7">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（4）供应商限定资格条件审查；</w:t>
      </w:r>
    </w:p>
    <w:p w14:paraId="6940ACA7">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（5）编写供应商资格审查报告。</w:t>
      </w:r>
    </w:p>
    <w:p w14:paraId="70FAD2BB">
      <w:pPr>
        <w:spacing w:after="120" w:afterLines="50"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5.4.</w:t>
      </w:r>
      <w:r>
        <w:rPr>
          <w:rFonts w:hint="eastAsia" w:ascii="宋体" w:hAnsi="宋体" w:eastAsia="宋体" w:cs="宋体"/>
          <w:b/>
          <w:bCs/>
          <w:color w:val="auto"/>
          <w:sz w:val="21"/>
          <w:szCs w:val="21"/>
          <w:highlight w:val="none"/>
        </w:rPr>
        <w:t>3资格审查方法和标准</w:t>
      </w:r>
    </w:p>
    <w:p w14:paraId="684C218D">
      <w:pPr>
        <w:spacing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3.1 资格审查依据</w:t>
      </w:r>
    </w:p>
    <w:p w14:paraId="51B2C223">
      <w:pPr>
        <w:tabs>
          <w:tab w:val="left" w:pos="0"/>
        </w:tabs>
        <w:adjustRightInd w:val="0"/>
        <w:snapToGrid w:val="0"/>
        <w:spacing w:line="360" w:lineRule="auto"/>
        <w:ind w:firstLine="621" w:firstLineChars="296"/>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3.1.1 资格审查小组将依据供应商响应文件之资格证明文件，按照第二章第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条款所述资格要求对供应商进行资格审查，以确定其是否具备相应的资格条件。</w:t>
      </w:r>
      <w:r>
        <w:rPr>
          <w:rFonts w:hint="eastAsia" w:ascii="宋体" w:hAnsi="宋体" w:eastAsia="宋体" w:cs="宋体"/>
          <w:color w:val="auto"/>
          <w:kern w:val="0"/>
          <w:sz w:val="21"/>
          <w:szCs w:val="21"/>
          <w:highlight w:val="none"/>
        </w:rPr>
        <w:t>如果供应商不具备或者不满足</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文件所规定的资格条件,将视为未实质性响应</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w:t>
      </w:r>
      <w:r>
        <w:rPr>
          <w:rFonts w:hint="eastAsia" w:ascii="宋体" w:hAnsi="宋体" w:eastAsia="宋体" w:cs="宋体"/>
          <w:b/>
          <w:color w:val="auto"/>
          <w:kern w:val="0"/>
          <w:sz w:val="21"/>
          <w:szCs w:val="21"/>
          <w:highlight w:val="none"/>
        </w:rPr>
        <w:t>其响应文件无效</w:t>
      </w:r>
      <w:r>
        <w:rPr>
          <w:rFonts w:hint="eastAsia" w:ascii="宋体" w:hAnsi="宋体" w:eastAsia="宋体" w:cs="宋体"/>
          <w:color w:val="auto"/>
          <w:kern w:val="0"/>
          <w:sz w:val="21"/>
          <w:szCs w:val="21"/>
          <w:highlight w:val="none"/>
        </w:rPr>
        <w:t>。</w:t>
      </w:r>
    </w:p>
    <w:p w14:paraId="3A959CE8">
      <w:pPr>
        <w:tabs>
          <w:tab w:val="left" w:pos="0"/>
        </w:tabs>
        <w:adjustRightInd w:val="0"/>
        <w:snapToGrid w:val="0"/>
        <w:spacing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5.4.</w:t>
      </w:r>
      <w:r>
        <w:rPr>
          <w:rFonts w:hint="eastAsia" w:ascii="宋体" w:hAnsi="宋体" w:eastAsia="宋体" w:cs="宋体"/>
          <w:color w:val="auto"/>
          <w:kern w:val="0"/>
          <w:sz w:val="21"/>
          <w:szCs w:val="21"/>
          <w:highlight w:val="none"/>
        </w:rPr>
        <w:t>3.1.2 信用信息查询时间截至时点，见供应商须知前附表，其查询结果在供应商限制性资格条件审查时使用。</w:t>
      </w:r>
    </w:p>
    <w:p w14:paraId="63167CCA">
      <w:pPr>
        <w:spacing w:after="120" w:afterLines="5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5.4.3.2供应商基本资格条件的审查</w:t>
      </w:r>
    </w:p>
    <w:p w14:paraId="21B7D08D">
      <w:pPr>
        <w:tabs>
          <w:tab w:val="left" w:pos="0"/>
        </w:tabs>
        <w:adjustRightInd w:val="0"/>
        <w:snapToGrid w:val="0"/>
        <w:spacing w:line="360" w:lineRule="auto"/>
        <w:ind w:firstLine="630" w:firstLineChars="3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5.4.3.2</w:t>
      </w:r>
      <w:r>
        <w:rPr>
          <w:rFonts w:hint="eastAsia" w:ascii="宋体" w:hAnsi="宋体" w:eastAsia="宋体" w:cs="宋体"/>
          <w:b w:val="0"/>
          <w:bCs w:val="0"/>
          <w:color w:val="auto"/>
          <w:kern w:val="0"/>
          <w:sz w:val="21"/>
          <w:szCs w:val="21"/>
          <w:highlight w:val="none"/>
        </w:rPr>
        <w:t>.1 基本资格条件审查方法：</w:t>
      </w:r>
    </w:p>
    <w:p w14:paraId="754EFEDE">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（1）供应商属企业法人的，其营业执照，不审查原件，通过国家企业信用信息公示系统（http://www.gsxt.gov.cn/index.html）进行相关信息的核实；</w:t>
      </w:r>
    </w:p>
    <w:p w14:paraId="338BCFAD">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（2）属于个体工商户的，其个体工商户营业执照，不审查原件，通过国家企业信用信息公示系统（http://www.gsxt.gov.cn/index.html）进行相关信息的核实。</w:t>
      </w:r>
    </w:p>
    <w:p w14:paraId="4E740FD0">
      <w:pPr>
        <w:tabs>
          <w:tab w:val="left" w:pos="0"/>
        </w:tabs>
        <w:adjustRightInd w:val="0"/>
        <w:snapToGrid w:val="0"/>
        <w:spacing w:line="360" w:lineRule="auto"/>
        <w:ind w:firstLine="630" w:firstLineChars="3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5.4.3.2</w:t>
      </w:r>
      <w:r>
        <w:rPr>
          <w:rFonts w:hint="eastAsia" w:ascii="宋体" w:hAnsi="宋体" w:eastAsia="宋体" w:cs="宋体"/>
          <w:b w:val="0"/>
          <w:bCs w:val="0"/>
          <w:color w:val="auto"/>
          <w:kern w:val="0"/>
          <w:sz w:val="21"/>
          <w:szCs w:val="21"/>
          <w:highlight w:val="none"/>
        </w:rPr>
        <w:t>.2基本资格条件审查标准：</w:t>
      </w:r>
    </w:p>
    <w:p w14:paraId="23C2678D">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（1）资格审查小组将按下表所列举的审查标准对</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基本资格条件进行审查，供应商若有一项不合格，即判定其基本资格条件审查结果为不合格，</w:t>
      </w:r>
      <w:r>
        <w:rPr>
          <w:rFonts w:hint="eastAsia" w:ascii="宋体" w:hAnsi="宋体" w:eastAsia="宋体" w:cs="宋体"/>
          <w:b/>
          <w:color w:val="auto"/>
          <w:kern w:val="0"/>
          <w:sz w:val="21"/>
          <w:szCs w:val="21"/>
          <w:highlight w:val="none"/>
        </w:rPr>
        <w:t>其响应文件无效</w:t>
      </w:r>
      <w:r>
        <w:rPr>
          <w:rFonts w:hint="eastAsia" w:ascii="宋体" w:hAnsi="宋体" w:eastAsia="宋体" w:cs="宋体"/>
          <w:color w:val="auto"/>
          <w:kern w:val="0"/>
          <w:sz w:val="21"/>
          <w:szCs w:val="21"/>
          <w:highlight w:val="none"/>
        </w:rPr>
        <w:t>。</w:t>
      </w:r>
    </w:p>
    <w:p w14:paraId="560B81A6">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（2）除银行、保险、石油石化、电力、电信行业外，其他行业分支机构在参与</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时，应当同时提供分支机构主体资格证明文件和总公司出具的授权书，总公司只能授权一家分支机构。经总公司（总所）授权后，总公司取得的相关资质证书对分支机构有效（法律法规或行业另有规定的除外）。</w:t>
      </w:r>
    </w:p>
    <w:tbl>
      <w:tblPr>
        <w:tblStyle w:val="23"/>
        <w:tblpPr w:leftFromText="180" w:rightFromText="180" w:vertAnchor="text" w:horzAnchor="page" w:tblpX="1338" w:tblpY="541"/>
        <w:tblOverlap w:val="never"/>
        <w:tblW w:w="95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706"/>
        <w:gridCol w:w="4831"/>
        <w:gridCol w:w="1275"/>
        <w:gridCol w:w="978"/>
      </w:tblGrid>
      <w:tr w14:paraId="21808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8" w:type="dxa"/>
            <w:noWrap w:val="0"/>
            <w:vAlign w:val="center"/>
          </w:tcPr>
          <w:p w14:paraId="2141A284">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706" w:type="dxa"/>
            <w:noWrap w:val="0"/>
            <w:vAlign w:val="center"/>
          </w:tcPr>
          <w:p w14:paraId="5CF5CB48">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pacing w:val="-2"/>
                <w:sz w:val="21"/>
                <w:szCs w:val="21"/>
                <w:highlight w:val="none"/>
              </w:rPr>
              <w:t>审查</w:t>
            </w:r>
            <w:r>
              <w:rPr>
                <w:rFonts w:hint="eastAsia" w:ascii="宋体" w:hAnsi="宋体" w:eastAsia="宋体" w:cs="宋体"/>
                <w:color w:val="auto"/>
                <w:spacing w:val="-2"/>
                <w:sz w:val="21"/>
                <w:szCs w:val="21"/>
                <w:highlight w:val="none"/>
                <w:lang w:val="en-US" w:eastAsia="zh-CN"/>
              </w:rPr>
              <w:t>项目</w:t>
            </w:r>
          </w:p>
        </w:tc>
        <w:tc>
          <w:tcPr>
            <w:tcW w:w="4831" w:type="dxa"/>
            <w:noWrap w:val="0"/>
            <w:vAlign w:val="center"/>
          </w:tcPr>
          <w:p w14:paraId="2446D430">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1275" w:type="dxa"/>
            <w:noWrap w:val="0"/>
            <w:vAlign w:val="center"/>
          </w:tcPr>
          <w:p w14:paraId="2722813B">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审查标准</w:t>
            </w:r>
          </w:p>
        </w:tc>
        <w:tc>
          <w:tcPr>
            <w:tcW w:w="978" w:type="dxa"/>
            <w:noWrap w:val="0"/>
            <w:vAlign w:val="center"/>
          </w:tcPr>
          <w:p w14:paraId="6BA6CD5A">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4F524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8" w:type="dxa"/>
            <w:noWrap w:val="0"/>
            <w:vAlign w:val="center"/>
          </w:tcPr>
          <w:p w14:paraId="7CE36ECA">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706" w:type="dxa"/>
            <w:noWrap w:val="0"/>
            <w:vAlign w:val="center"/>
          </w:tcPr>
          <w:p w14:paraId="0910EDF0">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具有独立承担民事责任的能力</w:t>
            </w:r>
          </w:p>
        </w:tc>
        <w:tc>
          <w:tcPr>
            <w:tcW w:w="4831" w:type="dxa"/>
            <w:noWrap w:val="0"/>
            <w:vAlign w:val="center"/>
          </w:tcPr>
          <w:p w14:paraId="5D46E1EA">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法人或者其他组织的营业执照等证明文件；自然人需提供身份证明；</w:t>
            </w:r>
          </w:p>
        </w:tc>
        <w:tc>
          <w:tcPr>
            <w:tcW w:w="1275" w:type="dxa"/>
            <w:noWrap w:val="0"/>
            <w:vAlign w:val="center"/>
          </w:tcPr>
          <w:p w14:paraId="2A4F24E1">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5C57948">
            <w:pPr>
              <w:tabs>
                <w:tab w:val="left" w:pos="0"/>
              </w:tabs>
              <w:adjustRightInd w:val="0"/>
              <w:snapToGrid w:val="0"/>
              <w:rPr>
                <w:rFonts w:hint="eastAsia" w:ascii="宋体" w:hAnsi="宋体" w:eastAsia="宋体" w:cs="宋体"/>
                <w:color w:val="auto"/>
                <w:kern w:val="0"/>
                <w:sz w:val="21"/>
                <w:szCs w:val="21"/>
                <w:highlight w:val="none"/>
              </w:rPr>
            </w:pPr>
          </w:p>
        </w:tc>
      </w:tr>
      <w:tr w14:paraId="4F7D2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noWrap w:val="0"/>
            <w:vAlign w:val="center"/>
          </w:tcPr>
          <w:p w14:paraId="4DE58149">
            <w:pPr>
              <w:tabs>
                <w:tab w:val="left" w:pos="0"/>
              </w:tabs>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706" w:type="dxa"/>
            <w:noWrap w:val="0"/>
            <w:vAlign w:val="center"/>
          </w:tcPr>
          <w:p w14:paraId="3527F6A3">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健全的财务会计制度</w:t>
            </w:r>
          </w:p>
        </w:tc>
        <w:tc>
          <w:tcPr>
            <w:tcW w:w="4831" w:type="dxa"/>
            <w:noWrap w:val="0"/>
            <w:vAlign w:val="center"/>
          </w:tcPr>
          <w:p w14:paraId="1EB1E5E7">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提供半年内任意一个月财务报表或上年度</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2024</w:t>
            </w:r>
            <w:r>
              <w:rPr>
                <w:rFonts w:hint="eastAsia" w:ascii="宋体" w:hAnsi="宋体" w:eastAsia="宋体" w:cs="宋体"/>
                <w:color w:val="auto"/>
                <w:kern w:val="2"/>
                <w:sz w:val="21"/>
                <w:szCs w:val="21"/>
                <w:highlight w:val="none"/>
                <w:lang w:val="en-US" w:eastAsia="zh-CN"/>
              </w:rPr>
              <w:t>年度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财务审计报告（财务报表应至少包括资产负债表、损益表、现金流量表或财务状况变动表，当月新成立公司不需提供）；</w:t>
            </w:r>
          </w:p>
        </w:tc>
        <w:tc>
          <w:tcPr>
            <w:tcW w:w="1275" w:type="dxa"/>
            <w:noWrap w:val="0"/>
            <w:vAlign w:val="center"/>
          </w:tcPr>
          <w:p w14:paraId="1CB291D7">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5427D7F4">
            <w:pPr>
              <w:tabs>
                <w:tab w:val="left" w:pos="0"/>
              </w:tabs>
              <w:adjustRightInd w:val="0"/>
              <w:snapToGrid w:val="0"/>
              <w:rPr>
                <w:rFonts w:hint="eastAsia" w:ascii="宋体" w:hAnsi="宋体" w:eastAsia="宋体" w:cs="宋体"/>
                <w:color w:val="auto"/>
                <w:kern w:val="0"/>
                <w:sz w:val="21"/>
                <w:szCs w:val="21"/>
                <w:highlight w:val="none"/>
              </w:rPr>
            </w:pPr>
          </w:p>
        </w:tc>
      </w:tr>
      <w:tr w14:paraId="211D5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68" w:type="dxa"/>
            <w:noWrap w:val="0"/>
            <w:vAlign w:val="center"/>
          </w:tcPr>
          <w:p w14:paraId="5CEA532E">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706" w:type="dxa"/>
            <w:noWrap w:val="0"/>
            <w:vAlign w:val="center"/>
          </w:tcPr>
          <w:p w14:paraId="6B83C242">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缴纳税收</w:t>
            </w:r>
          </w:p>
        </w:tc>
        <w:tc>
          <w:tcPr>
            <w:tcW w:w="4831" w:type="dxa"/>
            <w:noWrap w:val="0"/>
            <w:vAlign w:val="center"/>
          </w:tcPr>
          <w:p w14:paraId="7C95D06E">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提供依法缴纳税收证明（税款所属期限为近半年内任意一月），当月新成立公司不需提供；无需纳税或免税的也需提供相应证明材料；</w:t>
            </w:r>
          </w:p>
        </w:tc>
        <w:tc>
          <w:tcPr>
            <w:tcW w:w="1275" w:type="dxa"/>
            <w:noWrap w:val="0"/>
            <w:vAlign w:val="center"/>
          </w:tcPr>
          <w:p w14:paraId="71FE97B3">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422304DF">
            <w:pPr>
              <w:tabs>
                <w:tab w:val="left" w:pos="0"/>
              </w:tabs>
              <w:adjustRightInd w:val="0"/>
              <w:snapToGrid w:val="0"/>
              <w:rPr>
                <w:rFonts w:hint="eastAsia" w:ascii="宋体" w:hAnsi="宋体" w:eastAsia="宋体" w:cs="宋体"/>
                <w:color w:val="auto"/>
                <w:kern w:val="0"/>
                <w:sz w:val="21"/>
                <w:szCs w:val="21"/>
                <w:highlight w:val="none"/>
              </w:rPr>
            </w:pPr>
          </w:p>
          <w:p w14:paraId="636F77CA">
            <w:pPr>
              <w:tabs>
                <w:tab w:val="left" w:pos="0"/>
              </w:tabs>
              <w:adjustRightInd w:val="0"/>
              <w:snapToGrid w:val="0"/>
              <w:rPr>
                <w:rFonts w:hint="eastAsia" w:ascii="宋体" w:hAnsi="宋体" w:eastAsia="宋体" w:cs="宋体"/>
                <w:color w:val="auto"/>
                <w:kern w:val="0"/>
                <w:sz w:val="21"/>
                <w:szCs w:val="21"/>
                <w:highlight w:val="none"/>
              </w:rPr>
            </w:pPr>
          </w:p>
        </w:tc>
      </w:tr>
      <w:tr w14:paraId="6252D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68" w:type="dxa"/>
            <w:noWrap w:val="0"/>
            <w:vAlign w:val="center"/>
          </w:tcPr>
          <w:p w14:paraId="4255A5AF">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706" w:type="dxa"/>
            <w:noWrap w:val="0"/>
            <w:vAlign w:val="center"/>
          </w:tcPr>
          <w:p w14:paraId="3354763D">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缴纳社会保障资金</w:t>
            </w:r>
          </w:p>
        </w:tc>
        <w:tc>
          <w:tcPr>
            <w:tcW w:w="4831" w:type="dxa"/>
            <w:noWrap w:val="0"/>
            <w:vAlign w:val="center"/>
          </w:tcPr>
          <w:p w14:paraId="1545031A">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提供社保缴纳证明（社保缴纳</w:t>
            </w:r>
            <w:r>
              <w:rPr>
                <w:rFonts w:hint="eastAsia" w:ascii="宋体" w:hAnsi="宋体" w:eastAsia="宋体" w:cs="宋体"/>
                <w:color w:val="auto"/>
                <w:kern w:val="2"/>
                <w:sz w:val="21"/>
                <w:szCs w:val="21"/>
                <w:highlight w:val="none"/>
                <w:lang w:val="en-US" w:eastAsia="zh-CN"/>
              </w:rPr>
              <w:t>期限为</w:t>
            </w:r>
            <w:r>
              <w:rPr>
                <w:rFonts w:hint="eastAsia" w:ascii="宋体" w:hAnsi="宋体" w:eastAsia="宋体" w:cs="宋体"/>
                <w:color w:val="auto"/>
                <w:kern w:val="2"/>
                <w:sz w:val="21"/>
                <w:szCs w:val="21"/>
                <w:highlight w:val="none"/>
              </w:rPr>
              <w:t>近半年内任意一月，当月新成立公司不需提供）；</w:t>
            </w:r>
          </w:p>
        </w:tc>
        <w:tc>
          <w:tcPr>
            <w:tcW w:w="1275" w:type="dxa"/>
            <w:noWrap w:val="0"/>
            <w:vAlign w:val="center"/>
          </w:tcPr>
          <w:p w14:paraId="67BD2260">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5A3A012D">
            <w:pPr>
              <w:tabs>
                <w:tab w:val="left" w:pos="0"/>
              </w:tabs>
              <w:adjustRightInd w:val="0"/>
              <w:snapToGrid w:val="0"/>
              <w:rPr>
                <w:rFonts w:hint="eastAsia" w:ascii="宋体" w:hAnsi="宋体" w:eastAsia="宋体" w:cs="宋体"/>
                <w:color w:val="auto"/>
                <w:kern w:val="0"/>
                <w:sz w:val="21"/>
                <w:szCs w:val="21"/>
                <w:highlight w:val="none"/>
              </w:rPr>
            </w:pPr>
          </w:p>
        </w:tc>
      </w:tr>
      <w:tr w14:paraId="2B338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68" w:type="dxa"/>
            <w:noWrap w:val="0"/>
            <w:vAlign w:val="center"/>
          </w:tcPr>
          <w:p w14:paraId="014291F2">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706" w:type="dxa"/>
            <w:noWrap w:val="0"/>
            <w:vAlign w:val="center"/>
          </w:tcPr>
          <w:p w14:paraId="23DF064A">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履行合同所必需的设备和能力</w:t>
            </w:r>
          </w:p>
        </w:tc>
        <w:tc>
          <w:tcPr>
            <w:tcW w:w="4831" w:type="dxa"/>
            <w:noWrap w:val="0"/>
            <w:vAlign w:val="center"/>
          </w:tcPr>
          <w:p w14:paraId="7E551038">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提供具有履行合同所必需的设备和专业技术能力相关证明材料或声明；</w:t>
            </w:r>
          </w:p>
        </w:tc>
        <w:tc>
          <w:tcPr>
            <w:tcW w:w="1275" w:type="dxa"/>
            <w:noWrap w:val="0"/>
            <w:vAlign w:val="center"/>
          </w:tcPr>
          <w:p w14:paraId="384E2F01">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908434A">
            <w:pPr>
              <w:tabs>
                <w:tab w:val="left" w:pos="0"/>
              </w:tabs>
              <w:adjustRightInd w:val="0"/>
              <w:snapToGrid w:val="0"/>
              <w:rPr>
                <w:rFonts w:hint="eastAsia" w:ascii="宋体" w:hAnsi="宋体" w:eastAsia="宋体" w:cs="宋体"/>
                <w:color w:val="auto"/>
                <w:kern w:val="0"/>
                <w:sz w:val="21"/>
                <w:szCs w:val="21"/>
                <w:highlight w:val="none"/>
              </w:rPr>
            </w:pPr>
          </w:p>
        </w:tc>
      </w:tr>
      <w:tr w14:paraId="6BDFC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8" w:type="dxa"/>
            <w:noWrap w:val="0"/>
            <w:vAlign w:val="center"/>
          </w:tcPr>
          <w:p w14:paraId="499CE523">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1706" w:type="dxa"/>
            <w:noWrap w:val="0"/>
            <w:vAlign w:val="center"/>
          </w:tcPr>
          <w:p w14:paraId="7CBCDF22">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提供无重大违法记录声明书</w:t>
            </w:r>
          </w:p>
        </w:tc>
        <w:tc>
          <w:tcPr>
            <w:tcW w:w="4831" w:type="dxa"/>
            <w:noWrap w:val="0"/>
            <w:vAlign w:val="center"/>
          </w:tcPr>
          <w:p w14:paraId="37B6D8C2">
            <w:pPr>
              <w:widowControl w:val="0"/>
              <w:spacing w:after="100" w:afterAutospacing="1"/>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pacing w:val="-2"/>
                <w:kern w:val="2"/>
                <w:sz w:val="21"/>
                <w:szCs w:val="21"/>
                <w:highlight w:val="none"/>
              </w:rPr>
              <w:t>提供参加政府采购活动前三年内在经营活动中没有重大违法记录的书面声明；</w:t>
            </w:r>
          </w:p>
        </w:tc>
        <w:tc>
          <w:tcPr>
            <w:tcW w:w="1275" w:type="dxa"/>
            <w:noWrap w:val="0"/>
            <w:vAlign w:val="center"/>
          </w:tcPr>
          <w:p w14:paraId="11BB5AB1">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合法有效</w:t>
            </w:r>
          </w:p>
        </w:tc>
        <w:tc>
          <w:tcPr>
            <w:tcW w:w="978" w:type="dxa"/>
            <w:noWrap w:val="0"/>
            <w:vAlign w:val="center"/>
          </w:tcPr>
          <w:p w14:paraId="259AD342">
            <w:pPr>
              <w:tabs>
                <w:tab w:val="left" w:pos="0"/>
              </w:tabs>
              <w:adjustRightInd w:val="0"/>
              <w:snapToGrid w:val="0"/>
              <w:rPr>
                <w:rFonts w:hint="eastAsia" w:ascii="宋体" w:hAnsi="宋体" w:eastAsia="宋体" w:cs="宋体"/>
                <w:color w:val="auto"/>
                <w:kern w:val="0"/>
                <w:sz w:val="21"/>
                <w:szCs w:val="21"/>
                <w:highlight w:val="none"/>
                <w:lang w:val="en-US" w:eastAsia="zh-CN" w:bidi="ar-SA"/>
              </w:rPr>
            </w:pPr>
          </w:p>
        </w:tc>
      </w:tr>
      <w:tr w14:paraId="7F799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768" w:type="dxa"/>
            <w:noWrap w:val="0"/>
            <w:vAlign w:val="center"/>
          </w:tcPr>
          <w:p w14:paraId="7E4C202D">
            <w:pPr>
              <w:tabs>
                <w:tab w:val="left" w:pos="0"/>
              </w:tabs>
              <w:adjustRightInd w:val="0"/>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706" w:type="dxa"/>
            <w:noWrap w:val="0"/>
            <w:vAlign w:val="center"/>
          </w:tcPr>
          <w:p w14:paraId="4863F6A4">
            <w:pPr>
              <w:widowControl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2"/>
                <w:sz w:val="21"/>
                <w:szCs w:val="21"/>
                <w:highlight w:val="none"/>
              </w:rPr>
              <w:t>其他特定资格证明</w:t>
            </w:r>
          </w:p>
        </w:tc>
        <w:tc>
          <w:tcPr>
            <w:tcW w:w="4831" w:type="dxa"/>
            <w:noWrap w:val="0"/>
            <w:vAlign w:val="center"/>
          </w:tcPr>
          <w:p w14:paraId="35F7399C">
            <w:pPr>
              <w:widowControl w:val="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所投产品属于第二类医疗器械的，还需提供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有效的行政主管部门颁发的医疗器械生产许可证（或医疗器械经营许可证或其他医疗器械生产经营许可证明文件）；</w:t>
            </w:r>
          </w:p>
        </w:tc>
        <w:tc>
          <w:tcPr>
            <w:tcW w:w="1275" w:type="dxa"/>
            <w:noWrap w:val="0"/>
            <w:vAlign w:val="center"/>
          </w:tcPr>
          <w:p w14:paraId="53771420">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48051D93">
            <w:pPr>
              <w:tabs>
                <w:tab w:val="left" w:pos="0"/>
              </w:tabs>
              <w:adjustRightInd w:val="0"/>
              <w:snapToGrid w:val="0"/>
              <w:rPr>
                <w:rFonts w:hint="eastAsia" w:ascii="宋体" w:hAnsi="宋体" w:eastAsia="宋体" w:cs="宋体"/>
                <w:color w:val="auto"/>
                <w:kern w:val="0"/>
                <w:sz w:val="21"/>
                <w:szCs w:val="21"/>
                <w:highlight w:val="none"/>
              </w:rPr>
            </w:pPr>
          </w:p>
        </w:tc>
      </w:tr>
    </w:tbl>
    <w:p w14:paraId="6FACA875">
      <w:pPr>
        <w:spacing w:before="360" w:beforeLines="150" w:after="120" w:afterLines="50" w:line="24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5.4.3.3供应商落实政府采购政策资格条件审查</w:t>
      </w:r>
    </w:p>
    <w:p w14:paraId="3A8A7FA3">
      <w:pPr>
        <w:spacing w:before="360" w:beforeLines="150" w:after="120" w:afterLines="50"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本项目为未预留份额专门面向中小企业的采购项目（包），无落实政府采购政策资格条件审查内容。</w:t>
      </w:r>
    </w:p>
    <w:p w14:paraId="6CE1C6DB">
      <w:pPr>
        <w:spacing w:before="120" w:beforeLines="50" w:after="120" w:afterLines="50" w:line="360" w:lineRule="auto"/>
        <w:ind w:firstLine="210"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5.4.3.4供应商特定资格条件的审查</w:t>
      </w:r>
    </w:p>
    <w:p w14:paraId="3435FE5B">
      <w:pPr>
        <w:tabs>
          <w:tab w:val="left" w:pos="0"/>
        </w:tabs>
        <w:adjustRightInd w:val="0"/>
        <w:snapToGrid w:val="0"/>
        <w:spacing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5.4.3.</w:t>
      </w:r>
      <w:r>
        <w:rPr>
          <w:rFonts w:hint="eastAsia" w:ascii="宋体" w:hAnsi="宋体" w:eastAsia="宋体" w:cs="宋体"/>
          <w:color w:val="auto"/>
          <w:kern w:val="0"/>
          <w:sz w:val="21"/>
          <w:szCs w:val="21"/>
          <w:highlight w:val="none"/>
        </w:rPr>
        <w:t>4.1 如本项目属于特定行业，</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 xml:space="preserve">文件规定了供应商特定资格条件的，资格审查小组将对供应商特定资格条件进行审查。 </w:t>
      </w:r>
    </w:p>
    <w:p w14:paraId="330A0859">
      <w:pPr>
        <w:tabs>
          <w:tab w:val="left" w:pos="0"/>
        </w:tabs>
        <w:adjustRightInd w:val="0"/>
        <w:snapToGrid w:val="0"/>
        <w:spacing w:line="360" w:lineRule="auto"/>
        <w:ind w:firstLine="630" w:firstLineChars="3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5.4.3.</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.1.1 特定行业资格条件审查方法：</w:t>
      </w:r>
    </w:p>
    <w:p w14:paraId="24BFFA2D">
      <w:pPr>
        <w:tabs>
          <w:tab w:val="left" w:pos="0"/>
        </w:tabs>
        <w:adjustRightInd w:val="0"/>
        <w:snapToGrid w:val="0"/>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2"/>
          <w:sz w:val="21"/>
          <w:szCs w:val="21"/>
          <w:highlight w:val="none"/>
          <w:u w:val="single"/>
        </w:rPr>
        <w:t>所投产品属于第二类医疗器械的，还需提供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有效的行政主管部门颁发的医疗器械生产许可证（或医疗器械经营许可证或其他医疗器械生产经营许可证明文件）</w:t>
      </w:r>
      <w:r>
        <w:rPr>
          <w:rFonts w:hint="eastAsia" w:ascii="宋体" w:hAnsi="宋体" w:eastAsia="宋体" w:cs="宋体"/>
          <w:color w:val="auto"/>
          <w:kern w:val="0"/>
          <w:sz w:val="21"/>
          <w:szCs w:val="21"/>
          <w:highlight w:val="none"/>
        </w:rPr>
        <w:t>，不审查原件，通过国家企业信用信息公示系统（http://www.gsxt.gov.cn/index.html）或者相关专业网站进行行政许可信息的核实。</w:t>
      </w:r>
    </w:p>
    <w:p w14:paraId="07A7016A">
      <w:pPr>
        <w:tabs>
          <w:tab w:val="left" w:pos="0"/>
        </w:tabs>
        <w:adjustRightInd w:val="0"/>
        <w:snapToGrid w:val="0"/>
        <w:spacing w:line="360" w:lineRule="auto"/>
        <w:ind w:firstLine="630" w:firstLineChars="3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5.4.3.</w:t>
      </w:r>
      <w:r>
        <w:rPr>
          <w:rFonts w:hint="eastAsia" w:ascii="宋体" w:hAnsi="宋体" w:eastAsia="宋体" w:cs="宋体"/>
          <w:b w:val="0"/>
          <w:bCs w:val="0"/>
          <w:color w:val="auto"/>
          <w:kern w:val="0"/>
          <w:sz w:val="21"/>
          <w:szCs w:val="21"/>
          <w:highlight w:val="none"/>
        </w:rPr>
        <w:t>4.1.2 特定行业资格条件审查标准：</w:t>
      </w:r>
    </w:p>
    <w:p w14:paraId="20ED198C">
      <w:pPr>
        <w:tabs>
          <w:tab w:val="left" w:pos="0"/>
        </w:tabs>
        <w:adjustRightInd w:val="0"/>
        <w:snapToGrid w:val="0"/>
        <w:spacing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供应商未提供行政许可证复印件或者电子证书打印件，以及经核实信息有误的，其不满足特定资格条件要求，资格审查不予通过，</w:t>
      </w:r>
      <w:r>
        <w:rPr>
          <w:rFonts w:hint="eastAsia" w:ascii="宋体" w:hAnsi="宋体" w:eastAsia="宋体" w:cs="宋体"/>
          <w:b/>
          <w:color w:val="auto"/>
          <w:kern w:val="0"/>
          <w:sz w:val="21"/>
          <w:szCs w:val="21"/>
          <w:highlight w:val="none"/>
        </w:rPr>
        <w:t>其响应文件无效。</w:t>
      </w:r>
    </w:p>
    <w:p w14:paraId="6B133BED">
      <w:pPr>
        <w:tabs>
          <w:tab w:val="left" w:pos="0"/>
        </w:tabs>
        <w:adjustRightInd w:val="0"/>
        <w:snapToGrid w:val="0"/>
        <w:spacing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5.4.3.</w:t>
      </w:r>
      <w:r>
        <w:rPr>
          <w:rFonts w:hint="eastAsia" w:ascii="宋体" w:hAnsi="宋体" w:eastAsia="宋体" w:cs="宋体"/>
          <w:color w:val="auto"/>
          <w:kern w:val="0"/>
          <w:sz w:val="21"/>
          <w:szCs w:val="21"/>
          <w:highlight w:val="none"/>
        </w:rPr>
        <w:t>4.2  供应商须知前附表规定接受联合体</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 xml:space="preserve">的，资格审查小组将对联合体供应商资格进行审查，审查方法和标准如下： </w:t>
      </w:r>
    </w:p>
    <w:p w14:paraId="71F68E41">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（1）审查联合体协议原件，供应商未提供或者虽提供但存在瑕疵的，即判定其不满足资格条件要求，资格不予审查通过，</w:t>
      </w:r>
      <w:r>
        <w:rPr>
          <w:rFonts w:hint="eastAsia" w:ascii="宋体" w:hAnsi="宋体" w:eastAsia="宋体" w:cs="宋体"/>
          <w:b/>
          <w:color w:val="auto"/>
          <w:kern w:val="0"/>
          <w:sz w:val="21"/>
          <w:szCs w:val="21"/>
          <w:highlight w:val="none"/>
        </w:rPr>
        <w:t>其响应文件无效。</w:t>
      </w:r>
    </w:p>
    <w:p w14:paraId="4A5B1208">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（2）联合体各方的基本资格条件按照本章第</w:t>
      </w:r>
      <w:r>
        <w:rPr>
          <w:rFonts w:hint="eastAsia" w:ascii="宋体" w:hAnsi="宋体" w:eastAsia="宋体" w:cs="宋体"/>
          <w:color w:val="auto"/>
          <w:kern w:val="0"/>
          <w:sz w:val="21"/>
          <w:szCs w:val="21"/>
          <w:highlight w:val="none"/>
          <w:lang w:val="en-US" w:eastAsia="zh-CN"/>
        </w:rPr>
        <w:t>5.4.3.1</w:t>
      </w:r>
      <w:r>
        <w:rPr>
          <w:rFonts w:hint="eastAsia" w:ascii="宋体" w:hAnsi="宋体" w:eastAsia="宋体" w:cs="宋体"/>
          <w:color w:val="auto"/>
          <w:kern w:val="0"/>
          <w:sz w:val="21"/>
          <w:szCs w:val="21"/>
          <w:highlight w:val="none"/>
        </w:rPr>
        <w:t>条款的规定进行审查，只要有一方不符合规定的条件，即判定其不满足资格条件要求，资格不予审查通过，</w:t>
      </w:r>
      <w:r>
        <w:rPr>
          <w:rFonts w:hint="eastAsia" w:ascii="宋体" w:hAnsi="宋体" w:eastAsia="宋体" w:cs="宋体"/>
          <w:b/>
          <w:color w:val="auto"/>
          <w:kern w:val="0"/>
          <w:sz w:val="21"/>
          <w:szCs w:val="21"/>
          <w:highlight w:val="none"/>
        </w:rPr>
        <w:t>其响应文件无效</w:t>
      </w:r>
      <w:r>
        <w:rPr>
          <w:rFonts w:hint="eastAsia" w:ascii="宋体" w:hAnsi="宋体" w:eastAsia="宋体" w:cs="宋体"/>
          <w:color w:val="auto"/>
          <w:sz w:val="21"/>
          <w:szCs w:val="21"/>
          <w:highlight w:val="none"/>
        </w:rPr>
        <w:t>。</w:t>
      </w:r>
    </w:p>
    <w:p w14:paraId="279EF7AE">
      <w:pPr>
        <w:tabs>
          <w:tab w:val="left" w:pos="0"/>
        </w:tabs>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（3）联合体任意一方的</w:t>
      </w:r>
      <w:r>
        <w:rPr>
          <w:rFonts w:hint="eastAsia" w:ascii="宋体" w:hAnsi="宋体" w:eastAsia="宋体" w:cs="宋体"/>
          <w:color w:val="auto"/>
          <w:kern w:val="0"/>
          <w:sz w:val="21"/>
          <w:szCs w:val="21"/>
          <w:highlight w:val="none"/>
          <w:u w:val="single"/>
        </w:rPr>
        <w:t xml:space="preserve">    /   证</w:t>
      </w:r>
      <w:r>
        <w:rPr>
          <w:rFonts w:hint="eastAsia" w:ascii="宋体" w:hAnsi="宋体" w:eastAsia="宋体" w:cs="宋体"/>
          <w:color w:val="auto"/>
          <w:kern w:val="0"/>
          <w:sz w:val="21"/>
          <w:szCs w:val="21"/>
          <w:highlight w:val="none"/>
        </w:rPr>
        <w:t>，按照本章第3.4.1条款的规定进行审查，如审查结果不合格，视同联合体资格审查不合格，</w:t>
      </w:r>
      <w:r>
        <w:rPr>
          <w:rFonts w:hint="eastAsia" w:ascii="宋体" w:hAnsi="宋体" w:eastAsia="宋体" w:cs="宋体"/>
          <w:b/>
          <w:color w:val="auto"/>
          <w:kern w:val="0"/>
          <w:sz w:val="21"/>
          <w:szCs w:val="21"/>
          <w:highlight w:val="none"/>
        </w:rPr>
        <w:t>其响应文件无效</w:t>
      </w:r>
      <w:r>
        <w:rPr>
          <w:rFonts w:hint="eastAsia" w:ascii="宋体" w:hAnsi="宋体" w:eastAsia="宋体" w:cs="宋体"/>
          <w:color w:val="auto"/>
          <w:sz w:val="21"/>
          <w:szCs w:val="21"/>
          <w:highlight w:val="none"/>
        </w:rPr>
        <w:t>。</w:t>
      </w:r>
    </w:p>
    <w:p w14:paraId="30B42C1D">
      <w:pPr>
        <w:spacing w:before="120" w:beforeLines="50" w:after="120" w:afterLines="50" w:line="360" w:lineRule="auto"/>
        <w:ind w:firstLine="210"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5.4.3.</w:t>
      </w:r>
      <w:r>
        <w:rPr>
          <w:rFonts w:hint="eastAsia" w:ascii="宋体" w:hAnsi="宋体" w:eastAsia="宋体" w:cs="宋体"/>
          <w:b w:val="0"/>
          <w:bCs/>
          <w:color w:val="auto"/>
          <w:sz w:val="21"/>
          <w:szCs w:val="21"/>
          <w:highlight w:val="none"/>
        </w:rPr>
        <w:t>5</w:t>
      </w:r>
      <w:r>
        <w:rPr>
          <w:rFonts w:hint="eastAsia" w:ascii="宋体" w:hAnsi="宋体" w:eastAsia="宋体" w:cs="宋体"/>
          <w:color w:val="auto"/>
          <w:sz w:val="21"/>
          <w:szCs w:val="21"/>
          <w:highlight w:val="none"/>
          <w:lang w:val="en-US" w:eastAsia="zh-CN"/>
        </w:rPr>
        <w:t>供应商限定资格条件的审查</w:t>
      </w:r>
    </w:p>
    <w:p w14:paraId="13BB222E">
      <w:pPr>
        <w:tabs>
          <w:tab w:val="left" w:pos="0"/>
        </w:tabs>
        <w:adjustRightInd w:val="0"/>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lang w:val="en-US" w:eastAsia="zh-CN"/>
        </w:rPr>
        <w:t>5.4.3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kern w:val="0"/>
          <w:sz w:val="21"/>
          <w:szCs w:val="21"/>
          <w:highlight w:val="none"/>
        </w:rPr>
        <w:t>5.1 限定资格条件审查方法：</w:t>
      </w:r>
    </w:p>
    <w:p w14:paraId="19E1C9A9">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（1）资格审查小组将通过信用中国网（http://www.creditchina.gov.cn/）和中国政府采购网（http://www.ccgp.gov.cn/cr/list）对供应商的信用信息进行查询核实。</w:t>
      </w:r>
    </w:p>
    <w:p w14:paraId="21476D0B">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（2）资格审查小组将依据供应商响应文件之资格证明文件和通过国家企业信用信息公示系统（http://www.gsxt.gov.cn/index.html）对供应商之间存在隶属关系或者其他利害关系进行相关信息的核实。</w:t>
      </w:r>
    </w:p>
    <w:p w14:paraId="7D1BD6A4">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（3）供应商不良信用记录以资格审查小组查询结果为准。</w:t>
      </w:r>
    </w:p>
    <w:p w14:paraId="077B12B9">
      <w:pPr>
        <w:spacing w:before="120" w:beforeLines="50" w:after="120"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5.4.4资格审查报告</w:t>
      </w:r>
    </w:p>
    <w:p w14:paraId="7AA466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4.1 资格审查报告由资格审查小组负责编制，以采购代理机构名义向采购人提交，其附表《供应商资格审查表》应当经资格审查小组全体成员签名确认。资格审查报告经采购人盖章确认后随采购文件一并存档。</w:t>
      </w:r>
    </w:p>
    <w:p w14:paraId="4FD14F03">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5.4.</w:t>
      </w:r>
      <w:r>
        <w:rPr>
          <w:rFonts w:hint="eastAsia" w:ascii="宋体" w:hAnsi="宋体" w:eastAsia="宋体" w:cs="宋体"/>
          <w:color w:val="auto"/>
          <w:kern w:val="0"/>
          <w:sz w:val="21"/>
          <w:szCs w:val="21"/>
          <w:highlight w:val="none"/>
        </w:rPr>
        <w:t>4.2 供应商信用查询结果的截屏资料或者下载的信用报告，作为资格审查报告附件随采购文件一起存档。</w:t>
      </w:r>
    </w:p>
    <w:p w14:paraId="188579BD">
      <w:pPr>
        <w:tabs>
          <w:tab w:val="left" w:pos="0"/>
        </w:tabs>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rPr>
        <w:t>5.4.</w:t>
      </w:r>
      <w:r>
        <w:rPr>
          <w:rFonts w:hint="eastAsia" w:ascii="宋体" w:hAnsi="宋体" w:eastAsia="宋体" w:cs="宋体"/>
          <w:color w:val="auto"/>
          <w:kern w:val="0"/>
          <w:sz w:val="21"/>
          <w:szCs w:val="21"/>
          <w:highlight w:val="none"/>
        </w:rPr>
        <w:t>4.3</w:t>
      </w:r>
      <w:r>
        <w:rPr>
          <w:rFonts w:hint="eastAsia" w:ascii="宋体" w:hAnsi="宋体" w:eastAsia="宋体" w:cs="宋体"/>
          <w:b/>
          <w:color w:val="auto"/>
          <w:kern w:val="0"/>
          <w:sz w:val="21"/>
          <w:szCs w:val="21"/>
          <w:highlight w:val="none"/>
        </w:rPr>
        <w:t xml:space="preserve"> </w:t>
      </w:r>
      <w:r>
        <w:rPr>
          <w:rFonts w:hint="eastAsia" w:ascii="宋体" w:hAnsi="宋体" w:eastAsia="宋体" w:cs="宋体"/>
          <w:b/>
          <w:color w:val="auto"/>
          <w:sz w:val="21"/>
          <w:szCs w:val="21"/>
          <w:highlight w:val="none"/>
        </w:rPr>
        <w:t>未通过资格审查的供应商，不得进入后续</w:t>
      </w:r>
      <w:r>
        <w:rPr>
          <w:rFonts w:hint="eastAsia" w:ascii="宋体" w:hAnsi="宋体" w:eastAsia="宋体" w:cs="宋体"/>
          <w:b/>
          <w:color w:val="auto"/>
          <w:sz w:val="21"/>
          <w:szCs w:val="21"/>
          <w:highlight w:val="none"/>
          <w:lang w:eastAsia="zh-CN"/>
        </w:rPr>
        <w:t>谈判</w:t>
      </w:r>
      <w:r>
        <w:rPr>
          <w:rFonts w:hint="eastAsia" w:ascii="宋体" w:hAnsi="宋体" w:eastAsia="宋体" w:cs="宋体"/>
          <w:b/>
          <w:color w:val="auto"/>
          <w:sz w:val="21"/>
          <w:szCs w:val="21"/>
          <w:highlight w:val="none"/>
        </w:rPr>
        <w:t>、评审环节</w:t>
      </w:r>
    </w:p>
    <w:p w14:paraId="0D119653">
      <w:pPr>
        <w:autoSpaceDE w:val="0"/>
        <w:autoSpaceDN w:val="0"/>
        <w:spacing w:after="240" w:afterLines="100"/>
        <w:ind w:firstLine="148" w:firstLineChars="49"/>
        <w:rPr>
          <w:rFonts w:hint="eastAsia" w:ascii="宋体" w:hAnsi="宋体" w:eastAsia="宋体" w:cs="Times New Roman"/>
          <w:b/>
          <w:color w:val="auto"/>
          <w:sz w:val="30"/>
          <w:szCs w:val="30"/>
          <w:highlight w:val="none"/>
          <w:lang w:val="en-US" w:eastAsia="zh-CN"/>
        </w:rPr>
      </w:pPr>
      <w:r>
        <w:rPr>
          <w:rFonts w:hint="eastAsia" w:ascii="宋体" w:hAnsi="宋体" w:eastAsia="宋体" w:cs="Times New Roman"/>
          <w:b/>
          <w:color w:val="auto"/>
          <w:sz w:val="30"/>
          <w:szCs w:val="30"/>
          <w:highlight w:val="none"/>
          <w:lang w:val="en-US" w:eastAsia="zh-CN"/>
        </w:rPr>
        <w:t>5.5符合性审查:</w:t>
      </w:r>
    </w:p>
    <w:p w14:paraId="7D144D79">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lang w:val="en-US" w:eastAsia="zh-CN"/>
        </w:rPr>
        <w:t>5.5</w:t>
      </w:r>
      <w:r>
        <w:rPr>
          <w:rFonts w:hint="eastAsia" w:ascii="宋体" w:hAnsi="宋体"/>
          <w:color w:val="auto"/>
          <w:szCs w:val="21"/>
          <w:highlight w:val="none"/>
        </w:rPr>
        <w:t>.1采购小组依据采购文件的规定，对供应商的响应文件的有效性、完整性和对采购文件的响应程度进行审查，以确定其是否对采购文件实质性内容作出响应。</w:t>
      </w:r>
    </w:p>
    <w:p w14:paraId="308AA3C7">
      <w:pPr>
        <w:spacing w:after="120" w:afterLines="50"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lang w:val="en-US" w:eastAsia="zh-CN"/>
        </w:rPr>
        <w:t>5.5</w:t>
      </w:r>
      <w:r>
        <w:rPr>
          <w:rFonts w:hint="eastAsia" w:ascii="宋体" w:hAnsi="宋体"/>
          <w:color w:val="auto"/>
          <w:szCs w:val="21"/>
          <w:highlight w:val="none"/>
        </w:rPr>
        <w:t>.2采购小组应当按以下审查标准进行符合性审查，对不符合要求的，供应商应当对响应文件予以补正，供应商拒不补正或不按采购文件要求补正的，本次采购活动终止。</w:t>
      </w: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72DB8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253E1D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2535" w:type="dxa"/>
            <w:gridSpan w:val="4"/>
            <w:tcBorders>
              <w:top w:val="single" w:color="auto" w:sz="12" w:space="0"/>
              <w:left w:val="single" w:color="auto" w:sz="4" w:space="0"/>
              <w:bottom w:val="single" w:color="auto" w:sz="4" w:space="0"/>
            </w:tcBorders>
            <w:noWrap w:val="0"/>
            <w:vAlign w:val="center"/>
          </w:tcPr>
          <w:p w14:paraId="737E197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投标企业名称</w:t>
            </w:r>
          </w:p>
        </w:tc>
      </w:tr>
      <w:tr w14:paraId="3C7B5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center"/>
          </w:tcPr>
          <w:p w14:paraId="09442907">
            <w:pPr>
              <w:jc w:val="center"/>
              <w:rPr>
                <w:rFonts w:hint="eastAsia" w:ascii="宋体" w:hAnsi="宋体" w:eastAsia="宋体" w:cs="宋体"/>
                <w:color w:val="auto"/>
                <w:sz w:val="21"/>
                <w:szCs w:val="21"/>
                <w:highlight w:val="none"/>
              </w:rPr>
            </w:pPr>
          </w:p>
        </w:tc>
        <w:tc>
          <w:tcPr>
            <w:tcW w:w="646" w:type="dxa"/>
            <w:tcBorders>
              <w:top w:val="single" w:color="auto" w:sz="4" w:space="0"/>
              <w:left w:val="single" w:color="auto" w:sz="4" w:space="0"/>
              <w:right w:val="single" w:color="auto" w:sz="4" w:space="0"/>
            </w:tcBorders>
            <w:noWrap w:val="0"/>
            <w:vAlign w:val="center"/>
          </w:tcPr>
          <w:p w14:paraId="18EE1CB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646" w:type="dxa"/>
            <w:tcBorders>
              <w:top w:val="single" w:color="auto" w:sz="4" w:space="0"/>
              <w:left w:val="single" w:color="auto" w:sz="4" w:space="0"/>
            </w:tcBorders>
            <w:noWrap w:val="0"/>
            <w:vAlign w:val="center"/>
          </w:tcPr>
          <w:p w14:paraId="6B2622B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646" w:type="dxa"/>
            <w:noWrap w:val="0"/>
            <w:vAlign w:val="center"/>
          </w:tcPr>
          <w:p w14:paraId="3D332FE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597" w:type="dxa"/>
            <w:noWrap w:val="0"/>
            <w:vAlign w:val="center"/>
          </w:tcPr>
          <w:p w14:paraId="27FA165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57CC2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C803FA0">
            <w:pPr>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74" w:type="dxa"/>
            <w:tcBorders>
              <w:right w:val="single" w:color="auto" w:sz="4" w:space="0"/>
            </w:tcBorders>
            <w:noWrap w:val="0"/>
            <w:vAlign w:val="center"/>
          </w:tcPr>
          <w:p w14:paraId="665A493C">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是否按照</w:t>
            </w:r>
            <w:r>
              <w:rPr>
                <w:rFonts w:hint="eastAsia" w:ascii="宋体" w:hAnsi="宋体" w:eastAsia="宋体" w:cs="宋体"/>
                <w:color w:val="auto"/>
                <w:kern w:val="2"/>
                <w:sz w:val="21"/>
                <w:szCs w:val="21"/>
                <w:highlight w:val="none"/>
                <w:lang w:val="en-US" w:eastAsia="zh-CN"/>
              </w:rPr>
              <w:t>谈判</w:t>
            </w:r>
            <w:r>
              <w:rPr>
                <w:rFonts w:hint="eastAsia" w:ascii="宋体" w:hAnsi="宋体" w:eastAsia="宋体" w:cs="宋体"/>
                <w:color w:val="auto"/>
                <w:kern w:val="2"/>
                <w:sz w:val="21"/>
                <w:szCs w:val="21"/>
                <w:highlight w:val="none"/>
              </w:rPr>
              <w:t>须知要求金额提交了</w:t>
            </w:r>
            <w:r>
              <w:rPr>
                <w:rFonts w:hint="eastAsia" w:ascii="宋体" w:hAnsi="宋体" w:eastAsia="宋体" w:cs="宋体"/>
                <w:color w:val="auto"/>
                <w:kern w:val="2"/>
                <w:sz w:val="21"/>
                <w:szCs w:val="21"/>
                <w:highlight w:val="none"/>
                <w:lang w:val="en-US" w:eastAsia="zh-CN"/>
              </w:rPr>
              <w:t>谈判</w:t>
            </w:r>
            <w:r>
              <w:rPr>
                <w:rFonts w:hint="eastAsia" w:ascii="宋体" w:hAnsi="宋体" w:eastAsia="宋体" w:cs="宋体"/>
                <w:color w:val="auto"/>
                <w:kern w:val="2"/>
                <w:sz w:val="21"/>
                <w:szCs w:val="21"/>
                <w:highlight w:val="none"/>
              </w:rPr>
              <w:t>保证金，并提供了</w:t>
            </w:r>
            <w:r>
              <w:rPr>
                <w:rFonts w:hint="eastAsia" w:ascii="宋体" w:hAnsi="宋体" w:eastAsia="宋体" w:cs="宋体"/>
                <w:color w:val="auto"/>
                <w:kern w:val="2"/>
                <w:sz w:val="21"/>
                <w:szCs w:val="21"/>
                <w:highlight w:val="none"/>
                <w:lang w:val="en-US" w:eastAsia="zh-CN"/>
              </w:rPr>
              <w:t>谈判</w:t>
            </w:r>
            <w:r>
              <w:rPr>
                <w:rFonts w:hint="eastAsia" w:ascii="宋体" w:hAnsi="宋体" w:eastAsia="宋体" w:cs="宋体"/>
                <w:color w:val="auto"/>
                <w:kern w:val="2"/>
                <w:sz w:val="21"/>
                <w:szCs w:val="21"/>
                <w:highlight w:val="none"/>
              </w:rPr>
              <w:t>保证金凭证</w:t>
            </w:r>
            <w:r>
              <w:rPr>
                <w:rFonts w:hint="eastAsia" w:ascii="宋体" w:hAnsi="宋体" w:eastAsia="宋体" w:cs="宋体"/>
                <w:color w:val="auto"/>
                <w:sz w:val="21"/>
                <w:szCs w:val="21"/>
                <w:highlight w:val="none"/>
              </w:rPr>
              <w:t>；</w:t>
            </w:r>
          </w:p>
        </w:tc>
        <w:tc>
          <w:tcPr>
            <w:tcW w:w="646" w:type="dxa"/>
            <w:tcBorders>
              <w:left w:val="single" w:color="auto" w:sz="4" w:space="0"/>
              <w:right w:val="single" w:color="auto" w:sz="4" w:space="0"/>
            </w:tcBorders>
            <w:noWrap w:val="0"/>
            <w:vAlign w:val="center"/>
          </w:tcPr>
          <w:p w14:paraId="6E30EBC0">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73FFF6B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0DE782B5">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0D2ED1D">
            <w:pPr>
              <w:jc w:val="center"/>
              <w:rPr>
                <w:rFonts w:hint="eastAsia" w:ascii="宋体" w:hAnsi="宋体" w:eastAsia="宋体" w:cs="宋体"/>
                <w:color w:val="auto"/>
                <w:sz w:val="21"/>
                <w:szCs w:val="21"/>
                <w:highlight w:val="none"/>
              </w:rPr>
            </w:pPr>
          </w:p>
        </w:tc>
      </w:tr>
      <w:tr w14:paraId="5CA77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2729CDBB">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674" w:type="dxa"/>
            <w:tcBorders>
              <w:right w:val="single" w:color="auto" w:sz="4" w:space="0"/>
            </w:tcBorders>
            <w:noWrap w:val="0"/>
            <w:vAlign w:val="center"/>
          </w:tcPr>
          <w:p w14:paraId="2AEF891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投标函有单位盖章及法定代表人或法定代表人授权的代理人签字或盖章；</w:t>
            </w:r>
          </w:p>
        </w:tc>
        <w:tc>
          <w:tcPr>
            <w:tcW w:w="646" w:type="dxa"/>
            <w:tcBorders>
              <w:left w:val="single" w:color="auto" w:sz="4" w:space="0"/>
              <w:right w:val="single" w:color="auto" w:sz="4" w:space="0"/>
            </w:tcBorders>
            <w:noWrap w:val="0"/>
            <w:vAlign w:val="center"/>
          </w:tcPr>
          <w:p w14:paraId="0C72F2D3">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4313565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15E76B4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4D9FE14E">
            <w:pPr>
              <w:jc w:val="center"/>
              <w:rPr>
                <w:rFonts w:hint="eastAsia" w:ascii="宋体" w:hAnsi="宋体" w:eastAsia="宋体" w:cs="宋体"/>
                <w:color w:val="auto"/>
                <w:sz w:val="21"/>
                <w:szCs w:val="21"/>
                <w:highlight w:val="none"/>
              </w:rPr>
            </w:pPr>
          </w:p>
        </w:tc>
      </w:tr>
      <w:tr w14:paraId="6A45F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01F9783">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4" w:type="dxa"/>
            <w:tcBorders>
              <w:right w:val="single" w:color="auto" w:sz="4" w:space="0"/>
            </w:tcBorders>
            <w:noWrap w:val="0"/>
            <w:vAlign w:val="center"/>
          </w:tcPr>
          <w:p w14:paraId="2D7257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提供有效的《法定代表人（单位负责人）身份证明》或《授权委托书》；</w:t>
            </w:r>
          </w:p>
        </w:tc>
        <w:tc>
          <w:tcPr>
            <w:tcW w:w="646" w:type="dxa"/>
            <w:tcBorders>
              <w:left w:val="single" w:color="auto" w:sz="4" w:space="0"/>
              <w:right w:val="single" w:color="auto" w:sz="4" w:space="0"/>
            </w:tcBorders>
            <w:noWrap w:val="0"/>
            <w:vAlign w:val="center"/>
          </w:tcPr>
          <w:p w14:paraId="5E37B3A2">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67B41353">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0CA0A78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18C01F51">
            <w:pPr>
              <w:jc w:val="center"/>
              <w:rPr>
                <w:rFonts w:hint="eastAsia" w:ascii="宋体" w:hAnsi="宋体" w:eastAsia="宋体" w:cs="宋体"/>
                <w:color w:val="auto"/>
                <w:sz w:val="21"/>
                <w:szCs w:val="21"/>
                <w:highlight w:val="none"/>
              </w:rPr>
            </w:pPr>
          </w:p>
        </w:tc>
      </w:tr>
      <w:tr w14:paraId="6B2B6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8D4530E">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674" w:type="dxa"/>
            <w:tcBorders>
              <w:right w:val="single" w:color="auto" w:sz="4" w:space="0"/>
            </w:tcBorders>
            <w:noWrap w:val="0"/>
            <w:vAlign w:val="center"/>
          </w:tcPr>
          <w:p w14:paraId="6EBF4B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谈判有效期是否满足采购文件要求的；</w:t>
            </w:r>
          </w:p>
        </w:tc>
        <w:tc>
          <w:tcPr>
            <w:tcW w:w="646" w:type="dxa"/>
            <w:tcBorders>
              <w:left w:val="single" w:color="auto" w:sz="4" w:space="0"/>
              <w:right w:val="single" w:color="auto" w:sz="4" w:space="0"/>
            </w:tcBorders>
            <w:noWrap w:val="0"/>
            <w:vAlign w:val="center"/>
          </w:tcPr>
          <w:p w14:paraId="593D854C">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693ED14E">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FB31938">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3910B236">
            <w:pPr>
              <w:jc w:val="center"/>
              <w:rPr>
                <w:rFonts w:hint="eastAsia" w:ascii="宋体" w:hAnsi="宋体" w:eastAsia="宋体" w:cs="宋体"/>
                <w:color w:val="auto"/>
                <w:sz w:val="21"/>
                <w:szCs w:val="21"/>
                <w:highlight w:val="none"/>
              </w:rPr>
            </w:pPr>
          </w:p>
        </w:tc>
      </w:tr>
      <w:tr w14:paraId="7D0E0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645" w:type="dxa"/>
            <w:noWrap w:val="0"/>
            <w:vAlign w:val="center"/>
          </w:tcPr>
          <w:p w14:paraId="5D8DE5D2">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74" w:type="dxa"/>
            <w:tcBorders>
              <w:right w:val="single" w:color="auto" w:sz="4" w:space="0"/>
            </w:tcBorders>
            <w:noWrap w:val="0"/>
            <w:vAlign w:val="center"/>
          </w:tcPr>
          <w:p w14:paraId="383F107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产品的医疗器械注册证或备案证明、提供所投产品（配件）注册证或整机注册证或备案证明；（根据所投内容提供）</w:t>
            </w:r>
          </w:p>
        </w:tc>
        <w:tc>
          <w:tcPr>
            <w:tcW w:w="646" w:type="dxa"/>
            <w:tcBorders>
              <w:left w:val="single" w:color="auto" w:sz="4" w:space="0"/>
              <w:right w:val="single" w:color="auto" w:sz="4" w:space="0"/>
            </w:tcBorders>
            <w:noWrap w:val="0"/>
            <w:vAlign w:val="center"/>
          </w:tcPr>
          <w:p w14:paraId="1CB0A3E5">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09AA4150">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72A3D663">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205BB57B">
            <w:pPr>
              <w:jc w:val="center"/>
              <w:rPr>
                <w:rFonts w:hint="eastAsia" w:ascii="宋体" w:hAnsi="宋体" w:eastAsia="宋体" w:cs="宋体"/>
                <w:color w:val="auto"/>
                <w:sz w:val="21"/>
                <w:szCs w:val="21"/>
                <w:highlight w:val="none"/>
              </w:rPr>
            </w:pPr>
          </w:p>
        </w:tc>
      </w:tr>
      <w:tr w14:paraId="1C79B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C2FDC33">
            <w:pPr>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6674" w:type="dxa"/>
            <w:tcBorders>
              <w:right w:val="single" w:color="auto" w:sz="4" w:space="0"/>
            </w:tcBorders>
            <w:noWrap w:val="0"/>
            <w:vAlign w:val="center"/>
          </w:tcPr>
          <w:p w14:paraId="4240DC60">
            <w:pP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响应文件按照要求签署、盖章；</w:t>
            </w:r>
          </w:p>
        </w:tc>
        <w:tc>
          <w:tcPr>
            <w:tcW w:w="646" w:type="dxa"/>
            <w:tcBorders>
              <w:left w:val="single" w:color="auto" w:sz="4" w:space="0"/>
              <w:right w:val="single" w:color="auto" w:sz="4" w:space="0"/>
            </w:tcBorders>
            <w:noWrap w:val="0"/>
            <w:vAlign w:val="center"/>
          </w:tcPr>
          <w:p w14:paraId="1B7A4577">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04D3335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7120F6E5">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7E68044C">
            <w:pPr>
              <w:jc w:val="center"/>
              <w:rPr>
                <w:rFonts w:hint="eastAsia" w:ascii="宋体" w:hAnsi="宋体" w:eastAsia="宋体" w:cs="宋体"/>
                <w:color w:val="auto"/>
                <w:sz w:val="21"/>
                <w:szCs w:val="21"/>
                <w:highlight w:val="none"/>
              </w:rPr>
            </w:pPr>
          </w:p>
        </w:tc>
      </w:tr>
      <w:tr w14:paraId="69D11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6221042">
            <w:pPr>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6674" w:type="dxa"/>
            <w:tcBorders>
              <w:right w:val="single" w:color="auto" w:sz="4" w:space="0"/>
            </w:tcBorders>
            <w:noWrap w:val="0"/>
            <w:vAlign w:val="center"/>
          </w:tcPr>
          <w:p w14:paraId="6C47BD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谈判报价是否在采购预算或最高限价以内；</w:t>
            </w:r>
          </w:p>
        </w:tc>
        <w:tc>
          <w:tcPr>
            <w:tcW w:w="646" w:type="dxa"/>
            <w:tcBorders>
              <w:left w:val="single" w:color="auto" w:sz="4" w:space="0"/>
              <w:right w:val="single" w:color="auto" w:sz="4" w:space="0"/>
            </w:tcBorders>
            <w:noWrap w:val="0"/>
            <w:vAlign w:val="center"/>
          </w:tcPr>
          <w:p w14:paraId="758E9CFF">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4123950F">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3A9DFF75">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3BF312A9">
            <w:pPr>
              <w:jc w:val="center"/>
              <w:rPr>
                <w:rFonts w:hint="eastAsia" w:ascii="宋体" w:hAnsi="宋体" w:eastAsia="宋体" w:cs="宋体"/>
                <w:color w:val="auto"/>
                <w:sz w:val="21"/>
                <w:szCs w:val="21"/>
                <w:highlight w:val="none"/>
              </w:rPr>
            </w:pPr>
          </w:p>
        </w:tc>
      </w:tr>
      <w:tr w14:paraId="469C8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387DAC0">
            <w:pPr>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6674" w:type="dxa"/>
            <w:tcBorders>
              <w:right w:val="single" w:color="auto" w:sz="4" w:space="0"/>
            </w:tcBorders>
            <w:noWrap w:val="0"/>
            <w:vAlign w:val="center"/>
          </w:tcPr>
          <w:p w14:paraId="5EF3511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供应商所报送货期限未超过招标文件规定期限；</w:t>
            </w:r>
          </w:p>
        </w:tc>
        <w:tc>
          <w:tcPr>
            <w:tcW w:w="646" w:type="dxa"/>
            <w:tcBorders>
              <w:left w:val="single" w:color="auto" w:sz="4" w:space="0"/>
              <w:right w:val="single" w:color="auto" w:sz="4" w:space="0"/>
            </w:tcBorders>
            <w:noWrap w:val="0"/>
            <w:vAlign w:val="center"/>
          </w:tcPr>
          <w:p w14:paraId="3501EA95">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15A0E4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F1EFD88">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1B1C7F72">
            <w:pPr>
              <w:jc w:val="center"/>
              <w:rPr>
                <w:rFonts w:hint="eastAsia" w:ascii="宋体" w:hAnsi="宋体" w:eastAsia="宋体" w:cs="宋体"/>
                <w:color w:val="auto"/>
                <w:sz w:val="21"/>
                <w:szCs w:val="21"/>
                <w:highlight w:val="none"/>
              </w:rPr>
            </w:pPr>
          </w:p>
        </w:tc>
      </w:tr>
      <w:tr w14:paraId="4191F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645" w:type="dxa"/>
            <w:noWrap w:val="0"/>
            <w:vAlign w:val="center"/>
          </w:tcPr>
          <w:p w14:paraId="458E3F81">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674" w:type="dxa"/>
            <w:tcBorders>
              <w:right w:val="single" w:color="auto" w:sz="4" w:space="0"/>
            </w:tcBorders>
            <w:noWrap w:val="0"/>
            <w:vAlign w:val="center"/>
          </w:tcPr>
          <w:p w14:paraId="5FA0EAA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类产品的医疗器械需提供备案证明、产品生产许可证（进口产品提供备案证明）、营业执照；二类和三类产品的医疗器械需提供产品注册证、产品生产许可证（进口产品提供备案证明）、营业执照。（根据所投内容提供）</w:t>
            </w:r>
          </w:p>
        </w:tc>
        <w:tc>
          <w:tcPr>
            <w:tcW w:w="646" w:type="dxa"/>
            <w:tcBorders>
              <w:left w:val="single" w:color="auto" w:sz="4" w:space="0"/>
              <w:right w:val="single" w:color="auto" w:sz="4" w:space="0"/>
            </w:tcBorders>
            <w:noWrap w:val="0"/>
            <w:vAlign w:val="center"/>
          </w:tcPr>
          <w:p w14:paraId="75A9608A">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0E37E262">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6C978020">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2F72547C">
            <w:pPr>
              <w:jc w:val="center"/>
              <w:rPr>
                <w:rFonts w:hint="eastAsia" w:ascii="宋体" w:hAnsi="宋体" w:eastAsia="宋体" w:cs="宋体"/>
                <w:color w:val="auto"/>
                <w:sz w:val="21"/>
                <w:szCs w:val="21"/>
                <w:highlight w:val="none"/>
              </w:rPr>
            </w:pPr>
          </w:p>
        </w:tc>
      </w:tr>
      <w:tr w14:paraId="261EC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359A2E30">
            <w:pPr>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674" w:type="dxa"/>
            <w:tcBorders>
              <w:right w:val="single" w:color="auto" w:sz="4" w:space="0"/>
            </w:tcBorders>
            <w:noWrap w:val="0"/>
            <w:vAlign w:val="center"/>
          </w:tcPr>
          <w:p w14:paraId="7F8453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46" w:type="dxa"/>
            <w:tcBorders>
              <w:left w:val="single" w:color="auto" w:sz="4" w:space="0"/>
              <w:right w:val="single" w:color="auto" w:sz="4" w:space="0"/>
            </w:tcBorders>
            <w:noWrap w:val="0"/>
            <w:vAlign w:val="center"/>
          </w:tcPr>
          <w:p w14:paraId="516A500E">
            <w:pPr>
              <w:shd w:val="clear" w:color="auto" w:fill="FAFAFA"/>
              <w:spacing w:line="360" w:lineRule="auto"/>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44916CCA">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79E5780E">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0BF7311">
            <w:pPr>
              <w:jc w:val="center"/>
              <w:rPr>
                <w:rFonts w:hint="eastAsia" w:ascii="宋体" w:hAnsi="宋体" w:eastAsia="宋体" w:cs="宋体"/>
                <w:color w:val="auto"/>
                <w:sz w:val="21"/>
                <w:szCs w:val="21"/>
                <w:highlight w:val="none"/>
              </w:rPr>
            </w:pPr>
          </w:p>
        </w:tc>
      </w:tr>
      <w:tr w14:paraId="7C19B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noWrap w:val="0"/>
            <w:vAlign w:val="center"/>
          </w:tcPr>
          <w:p w14:paraId="70F0D6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审查结果</w:t>
            </w:r>
          </w:p>
        </w:tc>
        <w:tc>
          <w:tcPr>
            <w:tcW w:w="646" w:type="dxa"/>
            <w:tcBorders>
              <w:left w:val="single" w:color="auto" w:sz="4" w:space="0"/>
              <w:right w:val="single" w:color="auto" w:sz="4" w:space="0"/>
            </w:tcBorders>
            <w:noWrap w:val="0"/>
            <w:vAlign w:val="center"/>
          </w:tcPr>
          <w:p w14:paraId="6BE7F1E0">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0E051C6A">
            <w:pPr>
              <w:jc w:val="center"/>
              <w:rPr>
                <w:rFonts w:hint="eastAsia" w:ascii="宋体" w:hAnsi="宋体" w:eastAsia="宋体" w:cs="宋体"/>
                <w:color w:val="auto"/>
                <w:sz w:val="21"/>
                <w:szCs w:val="21"/>
                <w:highlight w:val="none"/>
              </w:rPr>
            </w:pPr>
          </w:p>
        </w:tc>
        <w:tc>
          <w:tcPr>
            <w:tcW w:w="646" w:type="dxa"/>
            <w:noWrap w:val="0"/>
            <w:vAlign w:val="center"/>
          </w:tcPr>
          <w:p w14:paraId="50E5DCF6">
            <w:pPr>
              <w:jc w:val="center"/>
              <w:rPr>
                <w:rFonts w:hint="eastAsia" w:ascii="宋体" w:hAnsi="宋体" w:eastAsia="宋体" w:cs="宋体"/>
                <w:color w:val="auto"/>
                <w:sz w:val="21"/>
                <w:szCs w:val="21"/>
                <w:highlight w:val="none"/>
              </w:rPr>
            </w:pPr>
          </w:p>
        </w:tc>
        <w:tc>
          <w:tcPr>
            <w:tcW w:w="597" w:type="dxa"/>
            <w:noWrap w:val="0"/>
            <w:vAlign w:val="center"/>
          </w:tcPr>
          <w:p w14:paraId="44F69914">
            <w:pPr>
              <w:jc w:val="center"/>
              <w:rPr>
                <w:rFonts w:hint="eastAsia" w:ascii="宋体" w:hAnsi="宋体" w:eastAsia="宋体" w:cs="宋体"/>
                <w:color w:val="auto"/>
                <w:sz w:val="21"/>
                <w:szCs w:val="21"/>
                <w:highlight w:val="none"/>
              </w:rPr>
            </w:pPr>
          </w:p>
        </w:tc>
      </w:tr>
      <w:tr w14:paraId="12A14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center"/>
          </w:tcPr>
          <w:p w14:paraId="2014FE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不通过理由说明</w:t>
            </w:r>
          </w:p>
        </w:tc>
        <w:tc>
          <w:tcPr>
            <w:tcW w:w="646" w:type="dxa"/>
            <w:tcBorders>
              <w:left w:val="single" w:color="auto" w:sz="4" w:space="0"/>
              <w:bottom w:val="single" w:color="auto" w:sz="12" w:space="0"/>
              <w:right w:val="single" w:color="auto" w:sz="4" w:space="0"/>
            </w:tcBorders>
            <w:noWrap w:val="0"/>
            <w:vAlign w:val="center"/>
          </w:tcPr>
          <w:p w14:paraId="4026DB2D">
            <w:pPr>
              <w:jc w:val="center"/>
              <w:rPr>
                <w:rFonts w:hint="eastAsia" w:ascii="宋体" w:hAnsi="宋体" w:eastAsia="宋体" w:cs="宋体"/>
                <w:color w:val="auto"/>
                <w:sz w:val="21"/>
                <w:szCs w:val="21"/>
                <w:highlight w:val="none"/>
              </w:rPr>
            </w:pPr>
          </w:p>
        </w:tc>
        <w:tc>
          <w:tcPr>
            <w:tcW w:w="646" w:type="dxa"/>
            <w:tcBorders>
              <w:left w:val="single" w:color="auto" w:sz="4" w:space="0"/>
              <w:bottom w:val="single" w:color="auto" w:sz="12" w:space="0"/>
            </w:tcBorders>
            <w:noWrap w:val="0"/>
            <w:vAlign w:val="center"/>
          </w:tcPr>
          <w:p w14:paraId="1A68D9B5">
            <w:pPr>
              <w:jc w:val="center"/>
              <w:rPr>
                <w:rFonts w:hint="eastAsia" w:ascii="宋体" w:hAnsi="宋体" w:eastAsia="宋体" w:cs="宋体"/>
                <w:color w:val="auto"/>
                <w:sz w:val="21"/>
                <w:szCs w:val="21"/>
                <w:highlight w:val="none"/>
              </w:rPr>
            </w:pPr>
          </w:p>
        </w:tc>
        <w:tc>
          <w:tcPr>
            <w:tcW w:w="646" w:type="dxa"/>
            <w:tcBorders>
              <w:bottom w:val="single" w:color="auto" w:sz="12" w:space="0"/>
            </w:tcBorders>
            <w:noWrap w:val="0"/>
            <w:vAlign w:val="center"/>
          </w:tcPr>
          <w:p w14:paraId="1F834FA0">
            <w:pPr>
              <w:jc w:val="center"/>
              <w:rPr>
                <w:rFonts w:hint="eastAsia" w:ascii="宋体" w:hAnsi="宋体" w:eastAsia="宋体" w:cs="宋体"/>
                <w:color w:val="auto"/>
                <w:sz w:val="21"/>
                <w:szCs w:val="21"/>
                <w:highlight w:val="none"/>
              </w:rPr>
            </w:pPr>
          </w:p>
        </w:tc>
        <w:tc>
          <w:tcPr>
            <w:tcW w:w="597" w:type="dxa"/>
            <w:tcBorders>
              <w:bottom w:val="single" w:color="auto" w:sz="12" w:space="0"/>
            </w:tcBorders>
            <w:noWrap w:val="0"/>
            <w:vAlign w:val="center"/>
          </w:tcPr>
          <w:p w14:paraId="56F62FAB">
            <w:pPr>
              <w:jc w:val="center"/>
              <w:rPr>
                <w:rFonts w:hint="eastAsia" w:ascii="宋体" w:hAnsi="宋体" w:eastAsia="宋体" w:cs="宋体"/>
                <w:color w:val="auto"/>
                <w:sz w:val="21"/>
                <w:szCs w:val="21"/>
                <w:highlight w:val="none"/>
              </w:rPr>
            </w:pPr>
          </w:p>
        </w:tc>
      </w:tr>
    </w:tbl>
    <w:p w14:paraId="3293017C">
      <w:pPr>
        <w:pStyle w:val="28"/>
        <w:rPr>
          <w:color w:val="auto"/>
          <w:highlight w:val="none"/>
        </w:rPr>
      </w:pPr>
    </w:p>
    <w:p w14:paraId="585CC870">
      <w:pPr>
        <w:spacing w:before="360" w:beforeLines="150" w:after="240" w:afterLines="100"/>
        <w:ind w:firstLine="298" w:firstLineChars="99"/>
        <w:rPr>
          <w:rFonts w:ascii="宋体" w:hAnsi="宋体"/>
          <w:b/>
          <w:color w:val="auto"/>
          <w:sz w:val="30"/>
          <w:szCs w:val="30"/>
          <w:highlight w:val="none"/>
        </w:rPr>
      </w:pPr>
      <w:r>
        <w:rPr>
          <w:rFonts w:hint="eastAsia" w:ascii="宋体" w:hAnsi="宋体"/>
          <w:b/>
          <w:color w:val="auto"/>
          <w:sz w:val="30"/>
          <w:szCs w:val="30"/>
          <w:highlight w:val="none"/>
        </w:rPr>
        <w:t>5.6响应文件的澄清</w:t>
      </w:r>
    </w:p>
    <w:p w14:paraId="4F4CF9A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5.6.1采购小组在对响应文件(包括首次响应文件、重新提交的响应文件)的有效性、完整性和对采购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采购文件的范围。</w:t>
      </w:r>
    </w:p>
    <w:p w14:paraId="415BD11E">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5.6.2</w:t>
      </w:r>
      <w:r>
        <w:rPr>
          <w:rFonts w:hint="eastAsia" w:ascii="宋体" w:hAnsi="宋体"/>
          <w:bCs/>
          <w:color w:val="auto"/>
          <w:szCs w:val="21"/>
          <w:highlight w:val="none"/>
        </w:rPr>
        <w:t>计算错误修正的原则：单价与总价有出入,以单价为准；大、小写有</w:t>
      </w:r>
      <w:r>
        <w:rPr>
          <w:rFonts w:hint="eastAsia" w:ascii="宋体" w:hAnsi="宋体"/>
          <w:color w:val="auto"/>
          <w:szCs w:val="21"/>
          <w:highlight w:val="none"/>
        </w:rPr>
        <w:t>出入，以大写为准；响应文件正本与副本有出入，以正本为准。按上述原则修正的响应文件，对供应商起约束作用，供应商不接受修正的，其响应文件将被拒绝。</w:t>
      </w:r>
    </w:p>
    <w:p w14:paraId="1F816E28">
      <w:pPr>
        <w:spacing w:before="120" w:beforeLines="50" w:after="240" w:afterLines="100"/>
        <w:ind w:firstLine="102" w:firstLineChars="49"/>
        <w:rPr>
          <w:rFonts w:ascii="宋体" w:hAnsi="宋体"/>
          <w:b/>
          <w:color w:val="auto"/>
          <w:sz w:val="30"/>
          <w:szCs w:val="30"/>
          <w:highlight w:val="none"/>
        </w:rPr>
      </w:pPr>
      <w:r>
        <w:rPr>
          <w:rFonts w:hint="eastAsia" w:ascii="宋体" w:hAnsi="宋体" w:cs="Arial"/>
          <w:color w:val="auto"/>
          <w:kern w:val="0"/>
          <w:szCs w:val="21"/>
          <w:highlight w:val="none"/>
        </w:rPr>
        <w:t xml:space="preserve"> </w:t>
      </w:r>
      <w:r>
        <w:rPr>
          <w:rFonts w:hint="eastAsia" w:ascii="宋体" w:hAnsi="宋体"/>
          <w:b/>
          <w:color w:val="auto"/>
          <w:sz w:val="30"/>
          <w:szCs w:val="30"/>
          <w:highlight w:val="none"/>
        </w:rPr>
        <w:t xml:space="preserve"> 5.7谈判</w:t>
      </w:r>
    </w:p>
    <w:p w14:paraId="55045A91">
      <w:pPr>
        <w:autoSpaceDE w:val="0"/>
        <w:autoSpaceDN w:val="0"/>
        <w:spacing w:line="360" w:lineRule="auto"/>
        <w:ind w:firstLine="482"/>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5.7.1 </w:t>
      </w:r>
      <w:r>
        <w:rPr>
          <w:rFonts w:asciiTheme="majorEastAsia" w:hAnsiTheme="majorEastAsia" w:eastAsiaTheme="majorEastAsia"/>
          <w:color w:val="auto"/>
          <w:szCs w:val="21"/>
          <w:highlight w:val="none"/>
        </w:rPr>
        <w:t>采购小组按照采购文件</w:t>
      </w:r>
      <w:r>
        <w:rPr>
          <w:rFonts w:hint="eastAsia" w:asciiTheme="majorEastAsia" w:hAnsiTheme="majorEastAsia" w:eastAsiaTheme="majorEastAsia"/>
          <w:color w:val="auto"/>
          <w:szCs w:val="21"/>
          <w:highlight w:val="none"/>
        </w:rPr>
        <w:t>的要求</w:t>
      </w:r>
      <w:r>
        <w:rPr>
          <w:rFonts w:asciiTheme="majorEastAsia" w:hAnsiTheme="majorEastAsia" w:eastAsiaTheme="majorEastAsia"/>
          <w:color w:val="auto"/>
          <w:szCs w:val="21"/>
          <w:highlight w:val="none"/>
        </w:rPr>
        <w:t>，就采购项目的</w:t>
      </w:r>
      <w:r>
        <w:rPr>
          <w:rFonts w:hint="eastAsia" w:asciiTheme="majorEastAsia" w:hAnsiTheme="majorEastAsia" w:eastAsiaTheme="majorEastAsia"/>
          <w:color w:val="auto"/>
          <w:szCs w:val="21"/>
          <w:highlight w:val="none"/>
        </w:rPr>
        <w:t>技术要求、</w:t>
      </w:r>
      <w:r>
        <w:rPr>
          <w:rFonts w:asciiTheme="majorEastAsia" w:hAnsiTheme="majorEastAsia" w:eastAsiaTheme="majorEastAsia"/>
          <w:color w:val="auto"/>
          <w:szCs w:val="21"/>
          <w:highlight w:val="none"/>
        </w:rPr>
        <w:t>服务承诺</w:t>
      </w:r>
      <w:r>
        <w:rPr>
          <w:rFonts w:hint="eastAsia" w:asciiTheme="majorEastAsia" w:hAnsiTheme="majorEastAsia" w:eastAsiaTheme="majorEastAsia"/>
          <w:color w:val="auto"/>
          <w:szCs w:val="21"/>
          <w:highlight w:val="none"/>
        </w:rPr>
        <w:t>、合同条款</w:t>
      </w:r>
      <w:r>
        <w:rPr>
          <w:rFonts w:asciiTheme="majorEastAsia" w:hAnsiTheme="majorEastAsia" w:eastAsiaTheme="majorEastAsia"/>
          <w:color w:val="auto"/>
          <w:szCs w:val="21"/>
          <w:highlight w:val="none"/>
        </w:rPr>
        <w:t>等与供应商进行谈判</w:t>
      </w:r>
      <w:r>
        <w:rPr>
          <w:rFonts w:hint="eastAsia" w:asciiTheme="majorEastAsia" w:hAnsiTheme="majorEastAsia" w:eastAsiaTheme="majorEastAsia"/>
          <w:color w:val="auto"/>
          <w:szCs w:val="21"/>
          <w:highlight w:val="none"/>
        </w:rPr>
        <w:t>，并商定合理的成交价格。</w:t>
      </w:r>
    </w:p>
    <w:p w14:paraId="72A0081B">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Theme="majorEastAsia" w:hAnsiTheme="majorEastAsia" w:eastAsiaTheme="majorEastAsia"/>
          <w:color w:val="auto"/>
          <w:szCs w:val="21"/>
          <w:highlight w:val="none"/>
        </w:rPr>
        <w:t>5.7.2</w:t>
      </w:r>
      <w:r>
        <w:rPr>
          <w:rFonts w:hint="eastAsia" w:ascii="宋体" w:hAnsi="宋体"/>
          <w:bCs/>
          <w:color w:val="auto"/>
          <w:szCs w:val="21"/>
          <w:highlight w:val="none"/>
        </w:rPr>
        <w:t>在谈判过程中，</w:t>
      </w:r>
      <w:r>
        <w:rPr>
          <w:rFonts w:hint="eastAsia" w:ascii="宋体" w:hAnsi="宋体"/>
          <w:color w:val="auto"/>
          <w:szCs w:val="21"/>
          <w:highlight w:val="none"/>
        </w:rPr>
        <w:t>采购文件若有实质性变动，采购小组将以书面形式通知参加谈判的供应商。</w:t>
      </w:r>
    </w:p>
    <w:p w14:paraId="48C0BACB">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5.7.3价格谈判采用协商制，可以多轮报价。对于能准确掌握同类产品同业同期平均价格（市场平均价）的，采购小组可要求供应商报出不超过市场平均价的一个合理价格；不能准确掌握市场价格的，采购小组可根据供应商提供产品成本测算表或产品在近一年内其他项目销售合同影印件，作为双方协商价格的参考依据。</w:t>
      </w:r>
    </w:p>
    <w:p w14:paraId="1B746E6E">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5.7.4</w:t>
      </w:r>
      <w:r>
        <w:rPr>
          <w:rFonts w:hint="eastAsia" w:ascii="宋体" w:hAnsi="宋体"/>
          <w:color w:val="auto"/>
          <w:szCs w:val="21"/>
          <w:highlight w:val="none"/>
        </w:rPr>
        <w:t>供应商的最终报价若高于同业同期平均价格（市场平均价）的，采购小组将视情况接受或不接受：供应商响应文件实质性响应采购文件要求的，且未超过采购预算</w:t>
      </w:r>
      <w:r>
        <w:rPr>
          <w:rFonts w:hint="eastAsia" w:ascii="宋体" w:hAnsi="宋体"/>
          <w:color w:val="auto"/>
          <w:szCs w:val="21"/>
          <w:highlight w:val="none"/>
          <w:lang w:eastAsia="zh-CN"/>
        </w:rPr>
        <w:t>及单价合计最高限价</w:t>
      </w:r>
      <w:r>
        <w:rPr>
          <w:rFonts w:hint="eastAsia" w:ascii="宋体" w:hAnsi="宋体"/>
          <w:color w:val="auto"/>
          <w:szCs w:val="21"/>
          <w:highlight w:val="none"/>
        </w:rPr>
        <w:t>，则应确认成交，但采购小组应出具相关书面材料说明接受该报价的理由；采购小组不接受的，采购小组应出具相关书面材料说明的理由，本次采购活动终止。</w:t>
      </w:r>
    </w:p>
    <w:p w14:paraId="74C255B2">
      <w:pPr>
        <w:tabs>
          <w:tab w:val="left" w:pos="0"/>
        </w:tabs>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5.7.5供应商的最终报价</w:t>
      </w:r>
      <w:r>
        <w:rPr>
          <w:rFonts w:hint="eastAsia" w:asciiTheme="majorEastAsia" w:hAnsiTheme="majorEastAsia" w:eastAsiaTheme="majorEastAsia"/>
          <w:color w:val="auto"/>
          <w:szCs w:val="21"/>
          <w:highlight w:val="none"/>
          <w:lang w:eastAsia="zh-CN"/>
        </w:rPr>
        <w:t>须</w:t>
      </w:r>
      <w:r>
        <w:rPr>
          <w:rFonts w:hint="eastAsia" w:asciiTheme="majorEastAsia" w:hAnsiTheme="majorEastAsia" w:eastAsiaTheme="majorEastAsia"/>
          <w:color w:val="auto"/>
          <w:szCs w:val="21"/>
          <w:highlight w:val="none"/>
        </w:rPr>
        <w:t>报总价</w:t>
      </w:r>
      <w:r>
        <w:rPr>
          <w:rFonts w:hint="eastAsia" w:asciiTheme="majorEastAsia" w:hAnsiTheme="majorEastAsia" w:eastAsiaTheme="majorEastAsia"/>
          <w:color w:val="auto"/>
          <w:szCs w:val="21"/>
          <w:highlight w:val="none"/>
          <w:lang w:eastAsia="zh-CN"/>
        </w:rPr>
        <w:t>及</w:t>
      </w:r>
      <w:r>
        <w:rPr>
          <w:rFonts w:hint="eastAsia" w:asciiTheme="majorEastAsia" w:hAnsiTheme="majorEastAsia" w:eastAsiaTheme="majorEastAsia"/>
          <w:color w:val="auto"/>
          <w:szCs w:val="21"/>
          <w:highlight w:val="none"/>
        </w:rPr>
        <w:t>分项价格，由法定代表人或其委托代理人</w:t>
      </w:r>
      <w:r>
        <w:rPr>
          <w:rFonts w:hint="eastAsia" w:asciiTheme="majorEastAsia" w:hAnsiTheme="majorEastAsia" w:eastAsiaTheme="majorEastAsia"/>
          <w:color w:val="auto"/>
          <w:szCs w:val="21"/>
          <w:highlight w:val="none"/>
          <w:lang w:val="en-US" w:eastAsia="zh-CN"/>
        </w:rPr>
        <w:t>签名</w:t>
      </w:r>
      <w:r>
        <w:rPr>
          <w:rFonts w:hint="eastAsia" w:asciiTheme="majorEastAsia" w:hAnsiTheme="majorEastAsia" w:eastAsiaTheme="majorEastAsia"/>
          <w:color w:val="auto"/>
          <w:szCs w:val="21"/>
          <w:highlight w:val="none"/>
        </w:rPr>
        <w:t>或加盖单位公章</w:t>
      </w:r>
      <w:r>
        <w:rPr>
          <w:rFonts w:asciiTheme="majorEastAsia" w:hAnsiTheme="majorEastAsia" w:eastAsiaTheme="majorEastAsia"/>
          <w:color w:val="auto"/>
          <w:szCs w:val="21"/>
          <w:highlight w:val="none"/>
        </w:rPr>
        <w:t>。</w:t>
      </w:r>
    </w:p>
    <w:p w14:paraId="459FE0E7">
      <w:pPr>
        <w:autoSpaceDE w:val="0"/>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5.7.6 供应商应当对本项目的采购质量作出保证。</w:t>
      </w:r>
    </w:p>
    <w:p w14:paraId="3121D5BF">
      <w:pPr>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5.8 推荐成交供应商</w:t>
      </w:r>
    </w:p>
    <w:p w14:paraId="34918482">
      <w:pPr>
        <w:pStyle w:val="46"/>
        <w:spacing w:line="360" w:lineRule="auto"/>
        <w:ind w:firstLine="420" w:firstLineChars="200"/>
        <w:rPr>
          <w:rFonts w:hint="default" w:ascii="宋体" w:hAnsi="宋体"/>
          <w:color w:val="auto"/>
          <w:sz w:val="21"/>
          <w:szCs w:val="21"/>
          <w:highlight w:val="none"/>
        </w:rPr>
      </w:pPr>
      <w:r>
        <w:rPr>
          <w:rFonts w:ascii="宋体" w:hAnsi="宋体"/>
          <w:color w:val="auto"/>
          <w:sz w:val="21"/>
          <w:szCs w:val="21"/>
          <w:highlight w:val="none"/>
        </w:rPr>
        <w:t>采购小组经过谈判后，在保证项目质量和合理价格的基础上确定成交供应商。</w:t>
      </w:r>
    </w:p>
    <w:p w14:paraId="1837ACF8">
      <w:pPr>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5.9编写协商情况记录</w:t>
      </w:r>
    </w:p>
    <w:p w14:paraId="39AD37BC">
      <w:pPr>
        <w:pStyle w:val="21"/>
        <w:spacing w:before="0" w:beforeAutospacing="0" w:after="0" w:afterAutospacing="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5.9.1采购小组应当编写协商情况记录，主要内容包括：</w:t>
      </w:r>
    </w:p>
    <w:p w14:paraId="21789DCF">
      <w:pPr>
        <w:pStyle w:val="21"/>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（1）达到公开招标数额进行公示的，公示情况说明；</w:t>
      </w:r>
    </w:p>
    <w:p w14:paraId="5944F5DC">
      <w:pPr>
        <w:pStyle w:val="21"/>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（2）协商日期和地点，采购小组成员名单；</w:t>
      </w:r>
    </w:p>
    <w:p w14:paraId="7A95664E">
      <w:pPr>
        <w:pStyle w:val="21"/>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（3）供应商提供的采购标的成本、同类项目合同价格以及相关专利、专有技术等情况说明；</w:t>
      </w:r>
    </w:p>
    <w:p w14:paraId="1098C861">
      <w:pPr>
        <w:pStyle w:val="21"/>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（4）合同主要条款及价格商定情况。</w:t>
      </w:r>
    </w:p>
    <w:p w14:paraId="76E4BD32">
      <w:pPr>
        <w:pStyle w:val="21"/>
        <w:spacing w:before="0" w:beforeAutospacing="0" w:after="0" w:afterAutospacing="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5.9.2协商情况记录应当由采购小组全体人员</w:t>
      </w:r>
      <w:r>
        <w:rPr>
          <w:rFonts w:hint="eastAsia" w:asciiTheme="minorEastAsia" w:hAnsiTheme="minorEastAsia" w:eastAsiaTheme="minorEastAsia"/>
          <w:color w:val="auto"/>
          <w:sz w:val="21"/>
          <w:szCs w:val="21"/>
          <w:highlight w:val="none"/>
          <w:lang w:val="en-US" w:eastAsia="zh-CN"/>
        </w:rPr>
        <w:t>签名</w:t>
      </w:r>
      <w:r>
        <w:rPr>
          <w:rFonts w:hint="eastAsia" w:asciiTheme="minorEastAsia" w:hAnsiTheme="minorEastAsia" w:eastAsiaTheme="minorEastAsia"/>
          <w:color w:val="auto"/>
          <w:sz w:val="21"/>
          <w:szCs w:val="21"/>
          <w:highlight w:val="none"/>
        </w:rPr>
        <w:t>认可。对记录有异议的采购小组成员，应当签署不同意见并说明理由。采购小组成员拒绝在记录上签字又不书面说明其不同意见和理由的，视为同意。</w:t>
      </w:r>
    </w:p>
    <w:p w14:paraId="0BE448A5">
      <w:pPr>
        <w:pStyle w:val="21"/>
        <w:snapToGrid w:val="0"/>
        <w:spacing w:before="120" w:beforeLines="50" w:beforeAutospacing="0" w:after="240" w:afterLines="100" w:afterAutospacing="0"/>
        <w:ind w:firstLine="148" w:firstLineChars="49"/>
        <w:rPr>
          <w:rFonts w:asciiTheme="majorEastAsia" w:hAnsiTheme="majorEastAsia" w:eastAsiaTheme="majorEastAsia"/>
          <w:b/>
          <w:color w:val="auto"/>
          <w:sz w:val="30"/>
          <w:szCs w:val="30"/>
          <w:highlight w:val="none"/>
        </w:rPr>
      </w:pPr>
      <w:r>
        <w:rPr>
          <w:rFonts w:hint="eastAsia" w:asciiTheme="majorEastAsia" w:hAnsiTheme="majorEastAsia" w:eastAsiaTheme="majorEastAsia"/>
          <w:b/>
          <w:color w:val="auto"/>
          <w:sz w:val="30"/>
          <w:szCs w:val="30"/>
          <w:highlight w:val="none"/>
        </w:rPr>
        <w:t>5.10谈判终止</w:t>
      </w:r>
    </w:p>
    <w:p w14:paraId="6663F6AF">
      <w:pPr>
        <w:pStyle w:val="21"/>
        <w:snapToGrid w:val="0"/>
        <w:spacing w:before="0" w:beforeAutospacing="0" w:after="0" w:afterAutospacing="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5.10.1出现下列情形之一的，本次采购活动终止： </w:t>
      </w:r>
    </w:p>
    <w:p w14:paraId="3B4E4D5A">
      <w:pPr>
        <w:pStyle w:val="21"/>
        <w:snapToGrid w:val="0"/>
        <w:spacing w:before="0" w:beforeAutospacing="0" w:after="0" w:afterAutospacing="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（1）因情况变化，不再符合规定的单一来源采购方式适用情形的；</w:t>
      </w:r>
    </w:p>
    <w:p w14:paraId="12DDA7E9">
      <w:pPr>
        <w:pStyle w:val="21"/>
        <w:snapToGrid w:val="0"/>
        <w:spacing w:before="0" w:beforeAutospacing="0" w:after="0" w:afterAutospacing="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（2）出现影响采购公正的违法、违规行为的；</w:t>
      </w:r>
    </w:p>
    <w:p w14:paraId="5D17C0C1">
      <w:pPr>
        <w:pStyle w:val="21"/>
        <w:snapToGrid w:val="0"/>
        <w:spacing w:before="0" w:beforeAutospacing="0" w:after="0" w:afterAutospacing="0" w:line="360" w:lineRule="auto"/>
        <w:ind w:firstLine="405"/>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（3）报价超过采购预算的</w:t>
      </w:r>
    </w:p>
    <w:p w14:paraId="76F5A0B8">
      <w:pPr>
        <w:pStyle w:val="21"/>
        <w:snapToGrid w:val="0"/>
        <w:spacing w:before="0" w:beforeAutospacing="0" w:after="0" w:afterAutospacing="0" w:line="360" w:lineRule="auto"/>
        <w:ind w:firstLine="405"/>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（4）出现重大变故，采购任务取消的。</w:t>
      </w:r>
    </w:p>
    <w:p w14:paraId="4F348E77">
      <w:pPr>
        <w:pStyle w:val="21"/>
        <w:snapToGrid w:val="0"/>
        <w:spacing w:before="0" w:beforeAutospacing="0" w:after="0" w:afterAutospacing="0" w:line="360" w:lineRule="auto"/>
        <w:ind w:firstLine="405"/>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5.10.2 采购人或采购代理机构，在指定媒体发布项目终止公告并说明原因。</w:t>
      </w:r>
    </w:p>
    <w:p w14:paraId="59A4EC10">
      <w:pPr>
        <w:autoSpaceDE w:val="0"/>
        <w:autoSpaceDN w:val="0"/>
        <w:spacing w:before="120" w:beforeLines="50" w:after="120" w:afterLines="50" w:line="360" w:lineRule="auto"/>
        <w:rPr>
          <w:rFonts w:asciiTheme="majorEastAsia" w:hAnsiTheme="majorEastAsia" w:eastAsiaTheme="majorEastAsia"/>
          <w:b/>
          <w:color w:val="auto"/>
          <w:sz w:val="30"/>
          <w:szCs w:val="30"/>
          <w:highlight w:val="none"/>
          <w:lang w:val="zh-CN"/>
        </w:rPr>
      </w:pPr>
      <w:r>
        <w:rPr>
          <w:rFonts w:hint="eastAsia" w:ascii="宋体" w:hAnsi="宋体"/>
          <w:b/>
          <w:color w:val="auto"/>
          <w:sz w:val="32"/>
          <w:szCs w:val="32"/>
          <w:highlight w:val="none"/>
        </w:rPr>
        <w:t xml:space="preserve"> </w:t>
      </w:r>
      <w:r>
        <w:rPr>
          <w:rFonts w:hint="eastAsia" w:ascii="宋体" w:hAnsi="宋体"/>
          <w:b/>
          <w:color w:val="auto"/>
          <w:sz w:val="30"/>
          <w:szCs w:val="30"/>
          <w:highlight w:val="none"/>
        </w:rPr>
        <w:t>5.11</w:t>
      </w:r>
      <w:r>
        <w:rPr>
          <w:rFonts w:asciiTheme="majorEastAsia" w:hAnsiTheme="majorEastAsia" w:eastAsiaTheme="majorEastAsia"/>
          <w:b/>
          <w:color w:val="auto"/>
          <w:sz w:val="30"/>
          <w:szCs w:val="30"/>
          <w:highlight w:val="none"/>
          <w:lang w:val="zh-CN"/>
        </w:rPr>
        <w:t>违法违规情形</w:t>
      </w:r>
    </w:p>
    <w:p w14:paraId="529C5D73">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5.11</w:t>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有下列情形之一的，属于采购人与供应商串通报价：</w:t>
      </w:r>
    </w:p>
    <w:p w14:paraId="4BF978ED">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（1）采购人直接或者间接向供应商透露采购小组成员等信息；</w:t>
      </w:r>
    </w:p>
    <w:p w14:paraId="05AD5F94">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（2）采购人明示或者暗示供应商压低或者抬高报价；</w:t>
      </w:r>
    </w:p>
    <w:p w14:paraId="34857E88">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（3）采购人授意供应商撤换、修改响应文件</w:t>
      </w:r>
      <w:r>
        <w:rPr>
          <w:rFonts w:hint="eastAsia" w:asciiTheme="minorEastAsia" w:hAnsiTheme="minorEastAsia" w:eastAsiaTheme="minorEastAsia"/>
          <w:color w:val="auto"/>
          <w:szCs w:val="21"/>
          <w:highlight w:val="none"/>
          <w:lang w:val="zh-CN"/>
        </w:rPr>
        <w:t>。</w:t>
      </w:r>
    </w:p>
    <w:p w14:paraId="659D3976">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5.11</w:t>
      </w:r>
      <w:r>
        <w:rPr>
          <w:rFonts w:asciiTheme="minorEastAsia" w:hAnsiTheme="minorEastAsia" w:eastAsiaTheme="minorEastAsia"/>
          <w:color w:val="auto"/>
          <w:szCs w:val="21"/>
          <w:highlight w:val="none"/>
          <w:lang w:val="zh-CN"/>
        </w:rPr>
        <w:t>.2</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有下列情形之一的，属于供应商弄虚作假的行为：</w:t>
      </w:r>
    </w:p>
    <w:p w14:paraId="253D4A00">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（1）使用伪造、变造的许可证件；</w:t>
      </w:r>
    </w:p>
    <w:p w14:paraId="1A82802B">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（2）提供虚假的财务状况或者业绩；</w:t>
      </w:r>
    </w:p>
    <w:p w14:paraId="4D28CA29">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（3）提供虚假的项目负责人或者主要技术服务人员简历、劳动关系证明；</w:t>
      </w:r>
    </w:p>
    <w:p w14:paraId="7EABE96B">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（4）提供虚假的信用状况；</w:t>
      </w:r>
    </w:p>
    <w:p w14:paraId="21261892">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（5）其他弄虚作假的行为。</w:t>
      </w:r>
    </w:p>
    <w:p w14:paraId="19DD2F2C">
      <w:pPr>
        <w:adjustRightInd w:val="0"/>
        <w:snapToGrid w:val="0"/>
        <w:spacing w:before="120" w:beforeLines="50" w:after="240" w:afterLines="100"/>
        <w:rPr>
          <w:rFonts w:ascii="宋体" w:hAnsi="宋体"/>
          <w:b/>
          <w:color w:val="auto"/>
          <w:sz w:val="36"/>
          <w:szCs w:val="36"/>
          <w:highlight w:val="none"/>
        </w:rPr>
      </w:pPr>
      <w:r>
        <w:rPr>
          <w:rFonts w:hint="eastAsia" w:ascii="宋体" w:hAnsi="宋体"/>
          <w:b/>
          <w:color w:val="auto"/>
          <w:sz w:val="36"/>
          <w:szCs w:val="36"/>
          <w:highlight w:val="none"/>
        </w:rPr>
        <w:t>6.合同授予</w:t>
      </w:r>
    </w:p>
    <w:p w14:paraId="71E3FF63">
      <w:pPr>
        <w:spacing w:before="120" w:beforeLines="50" w:after="120" w:afterLines="50" w:line="360" w:lineRule="auto"/>
        <w:ind w:firstLine="148" w:firstLineChars="49"/>
        <w:rPr>
          <w:rFonts w:ascii="宋体" w:hAnsi="宋体"/>
          <w:b/>
          <w:color w:val="auto"/>
          <w:sz w:val="30"/>
          <w:szCs w:val="30"/>
          <w:highlight w:val="none"/>
        </w:rPr>
      </w:pPr>
      <w:r>
        <w:rPr>
          <w:rFonts w:hint="eastAsia" w:ascii="宋体" w:hAnsi="宋体"/>
          <w:b/>
          <w:color w:val="auto"/>
          <w:sz w:val="30"/>
          <w:szCs w:val="30"/>
          <w:highlight w:val="none"/>
        </w:rPr>
        <w:t>6.1确定成交供应商</w:t>
      </w:r>
    </w:p>
    <w:p w14:paraId="1DE10172">
      <w:pPr>
        <w:spacing w:line="360" w:lineRule="auto"/>
        <w:ind w:firstLine="367" w:firstLineChars="17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 采购代理机构在谈判结束后2个工作日内将谈判协商情况记录送采购人。</w:t>
      </w:r>
    </w:p>
    <w:p w14:paraId="33D37995">
      <w:pPr>
        <w:spacing w:line="360" w:lineRule="auto"/>
        <w:ind w:firstLine="367" w:firstLineChars="17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6.1.2 采购人应当在收到谈判协商情况记录后5个工作日内，按照推荐的供应商确定成交供应商。</w:t>
      </w:r>
    </w:p>
    <w:p w14:paraId="3982BE57">
      <w:pPr>
        <w:spacing w:line="360" w:lineRule="auto"/>
        <w:ind w:firstLine="367" w:firstLineChars="17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6.1.3采购人在收到谈判协商情况记录5个工作日内未确定成交供应商的，又不能说明合法理由的，视同按推荐的成交供应商为成交供应商。</w:t>
      </w:r>
    </w:p>
    <w:p w14:paraId="2F376E4D">
      <w:pPr>
        <w:spacing w:line="360" w:lineRule="auto"/>
        <w:ind w:firstLine="367" w:firstLineChars="17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6.1.4采购代理机构应当根据采购人确定的成交供应商，在省级以上财政部门指定的媒体上发布成交公告，同时向成交供应商发出《成交通知书》。</w:t>
      </w:r>
    </w:p>
    <w:p w14:paraId="7286A8D7">
      <w:pPr>
        <w:adjustRightInd w:val="0"/>
        <w:snapToGrid w:val="0"/>
        <w:spacing w:before="120" w:beforeLines="50" w:after="240" w:afterLines="100"/>
        <w:ind w:firstLine="148" w:firstLineChars="49"/>
        <w:rPr>
          <w:rFonts w:ascii="宋体" w:hAnsi="宋体"/>
          <w:b/>
          <w:bCs/>
          <w:color w:val="auto"/>
          <w:sz w:val="30"/>
          <w:szCs w:val="30"/>
          <w:highlight w:val="none"/>
        </w:rPr>
      </w:pPr>
      <w:r>
        <w:rPr>
          <w:rFonts w:hint="eastAsia" w:ascii="宋体" w:hAnsi="宋体"/>
          <w:b/>
          <w:bCs/>
          <w:color w:val="auto"/>
          <w:sz w:val="30"/>
          <w:szCs w:val="30"/>
          <w:highlight w:val="none"/>
        </w:rPr>
        <w:t>6.2成交通知书</w:t>
      </w:r>
    </w:p>
    <w:p w14:paraId="20AB6CC4">
      <w:pPr>
        <w:tabs>
          <w:tab w:val="left" w:pos="7665"/>
        </w:tabs>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6.2</w:t>
      </w:r>
      <w:r>
        <w:rPr>
          <w:rFonts w:hint="eastAsia" w:ascii="宋体" w:hAnsi="宋体"/>
          <w:color w:val="auto"/>
          <w:szCs w:val="21"/>
          <w:highlight w:val="none"/>
        </w:rPr>
        <w:t>.1</w:t>
      </w:r>
      <w:r>
        <w:rPr>
          <w:rFonts w:hint="eastAsia" w:asciiTheme="majorEastAsia" w:hAnsiTheme="majorEastAsia" w:eastAsiaTheme="majorEastAsia"/>
          <w:color w:val="auto"/>
          <w:szCs w:val="21"/>
          <w:highlight w:val="none"/>
        </w:rPr>
        <w:t>成交通知书为签订政府采购合同的依据之一，是合同的有效组成部分。</w:t>
      </w:r>
    </w:p>
    <w:p w14:paraId="6CB65670">
      <w:pPr>
        <w:pStyle w:val="14"/>
        <w:adjustRightInd w:val="0"/>
        <w:snapToGrid w:val="0"/>
        <w:spacing w:line="360" w:lineRule="auto"/>
        <w:ind w:firstLine="420" w:firstLineChars="200"/>
        <w:rPr>
          <w:rFonts w:hAnsi="宋体"/>
          <w:color w:val="auto"/>
          <w:highlight w:val="none"/>
        </w:rPr>
      </w:pPr>
      <w:r>
        <w:rPr>
          <w:rFonts w:hint="eastAsia" w:hAnsi="宋体"/>
          <w:color w:val="auto"/>
          <w:highlight w:val="none"/>
        </w:rPr>
        <w:t>6.2.2成交通知书对采购人和成交供应商具有同等法律效力。</w:t>
      </w:r>
    </w:p>
    <w:p w14:paraId="73F3BE9C">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6.2.3成交供应商应当在接到采购代理机构通知之日起7个工作日内领取《成交通知书》。</w:t>
      </w:r>
    </w:p>
    <w:p w14:paraId="30F32124">
      <w:pPr>
        <w:tabs>
          <w:tab w:val="left" w:pos="7665"/>
        </w:tabs>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6.3履约保证金</w:t>
      </w:r>
    </w:p>
    <w:p w14:paraId="2BCA7887">
      <w:pPr>
        <w:adjustRightInd w:val="0"/>
        <w:snapToGrid w:val="0"/>
        <w:spacing w:line="360" w:lineRule="auto"/>
        <w:ind w:firstLine="522" w:firstLineChars="249"/>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w:t>
      </w:r>
    </w:p>
    <w:p w14:paraId="3A9E835D">
      <w:pPr>
        <w:adjustRightInd w:val="0"/>
        <w:snapToGrid w:val="0"/>
        <w:spacing w:line="360" w:lineRule="auto"/>
        <w:ind w:firstLine="148" w:firstLineChars="49"/>
        <w:rPr>
          <w:rFonts w:ascii="宋体" w:hAnsi="宋体"/>
          <w:b/>
          <w:bCs/>
          <w:color w:val="auto"/>
          <w:sz w:val="30"/>
          <w:szCs w:val="30"/>
          <w:highlight w:val="none"/>
        </w:rPr>
      </w:pPr>
      <w:r>
        <w:rPr>
          <w:rFonts w:hint="eastAsia" w:ascii="宋体" w:hAnsi="宋体"/>
          <w:b/>
          <w:bCs/>
          <w:color w:val="auto"/>
          <w:sz w:val="30"/>
          <w:szCs w:val="30"/>
          <w:highlight w:val="none"/>
        </w:rPr>
        <w:t>6.4签订合同</w:t>
      </w:r>
    </w:p>
    <w:p w14:paraId="286A6662">
      <w:pPr>
        <w:tabs>
          <w:tab w:val="left" w:pos="7665"/>
        </w:tabs>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6.4.1 采购人和成交供应商应在《成交通知书》发出之日起30日内，根据采购文件和成交供应商的响应文件订立书面采购合同。由于成交供应商的原因逾期未与采购人签订采购合同的，将视为放弃成交，取消其成交资格，其</w:t>
      </w:r>
      <w:r>
        <w:rPr>
          <w:rFonts w:hint="eastAsia" w:ascii="宋体" w:hAnsi="宋体"/>
          <w:color w:val="auto"/>
          <w:szCs w:val="21"/>
          <w:highlight w:val="none"/>
          <w:lang w:eastAsia="zh-CN"/>
        </w:rPr>
        <w:t>谈判保证金</w:t>
      </w:r>
      <w:r>
        <w:rPr>
          <w:rFonts w:hint="eastAsia" w:ascii="宋体" w:hAnsi="宋体"/>
          <w:color w:val="auto"/>
          <w:szCs w:val="21"/>
          <w:highlight w:val="none"/>
        </w:rPr>
        <w:t>不予退还，给采购人造成的损失超过保证金数额的，</w:t>
      </w:r>
      <w:r>
        <w:rPr>
          <w:rFonts w:hint="eastAsia"/>
          <w:color w:val="auto"/>
          <w:spacing w:val="2"/>
          <w:szCs w:val="21"/>
          <w:highlight w:val="none"/>
        </w:rPr>
        <w:t>成交供应商应当对超过部分予以赔偿。</w:t>
      </w:r>
    </w:p>
    <w:p w14:paraId="705F7B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6.4.2 发出成交通知书后，采购人不得向成交供应商提出任何不合理要求，作为签订合</w:t>
      </w:r>
      <w:r>
        <w:rPr>
          <w:rFonts w:hint="eastAsia" w:ascii="宋体" w:hAnsi="宋体"/>
          <w:color w:val="auto"/>
          <w:szCs w:val="21"/>
          <w:highlight w:val="none"/>
          <w:lang w:eastAsia="zh-CN"/>
        </w:rPr>
        <w:t>同</w:t>
      </w:r>
      <w:r>
        <w:rPr>
          <w:rFonts w:hint="eastAsia" w:ascii="宋体" w:hAnsi="宋体"/>
          <w:color w:val="auto"/>
          <w:szCs w:val="21"/>
          <w:highlight w:val="none"/>
        </w:rPr>
        <w:t>的条件，不得与成交供应商私下订立背离合同实质性内容的任何协议，所签订的合同不得对采购文件确定的事项和成交供应商的响应文件做实质性修改。采购人无正当理由拒签采购合同的，应退还成交供应商保证金；给成交供应商造成损失的，还应当赔偿损失。</w:t>
      </w:r>
    </w:p>
    <w:p w14:paraId="6ECBB7E0">
      <w:pPr>
        <w:snapToGrid w:val="0"/>
        <w:spacing w:before="120" w:beforeLines="50" w:after="240" w:afterLines="100"/>
        <w:ind w:firstLine="148" w:firstLineChars="49"/>
        <w:rPr>
          <w:rFonts w:ascii="宋体" w:hAnsi="宋体"/>
          <w:b/>
          <w:bCs/>
          <w:color w:val="auto"/>
          <w:sz w:val="30"/>
          <w:szCs w:val="30"/>
          <w:highlight w:val="none"/>
        </w:rPr>
      </w:pPr>
      <w:r>
        <w:rPr>
          <w:rFonts w:hint="eastAsia" w:ascii="宋体" w:hAnsi="宋体"/>
          <w:b/>
          <w:bCs/>
          <w:color w:val="auto"/>
          <w:sz w:val="30"/>
          <w:szCs w:val="30"/>
          <w:highlight w:val="none"/>
        </w:rPr>
        <w:t>6.5合同履行</w:t>
      </w:r>
    </w:p>
    <w:p w14:paraId="34AEF719">
      <w:pPr>
        <w:tabs>
          <w:tab w:val="left" w:pos="426"/>
        </w:tabs>
        <w:autoSpaceDE w:val="0"/>
        <w:autoSpaceDN w:val="0"/>
        <w:adjustRightInd w:val="0"/>
        <w:snapToGrid w:val="0"/>
        <w:spacing w:line="360" w:lineRule="auto"/>
        <w:ind w:firstLine="420" w:firstLineChars="200"/>
        <w:rPr>
          <w:rFonts w:ascii="宋体" w:hAnsi="宋体" w:cs="黑体"/>
          <w:b/>
          <w:bCs/>
          <w:color w:val="auto"/>
          <w:szCs w:val="21"/>
          <w:highlight w:val="none"/>
        </w:rPr>
      </w:pPr>
      <w:r>
        <w:rPr>
          <w:rFonts w:hint="eastAsia" w:ascii="宋体" w:hAnsi="宋体" w:cs="宋体"/>
          <w:color w:val="auto"/>
          <w:szCs w:val="21"/>
          <w:highlight w:val="none"/>
        </w:rPr>
        <w:t xml:space="preserve">6.5.1 </w:t>
      </w:r>
      <w:r>
        <w:rPr>
          <w:rFonts w:hint="eastAsia" w:ascii="宋体" w:hAnsi="宋体" w:cs="宋体"/>
          <w:color w:val="auto"/>
          <w:szCs w:val="21"/>
          <w:highlight w:val="none"/>
          <w:lang w:eastAsia="zh-TW"/>
        </w:rPr>
        <w:t>政府采购合同订立后，合同各方不得擅自变更</w:t>
      </w:r>
      <w:r>
        <w:rPr>
          <w:rFonts w:hint="eastAsia" w:ascii="宋体" w:hAnsi="宋体" w:cs="宋体"/>
          <w:color w:val="auto"/>
          <w:szCs w:val="21"/>
          <w:highlight w:val="none"/>
        </w:rPr>
        <w:t>或者</w:t>
      </w:r>
      <w:r>
        <w:rPr>
          <w:rFonts w:hint="eastAsia" w:ascii="宋体" w:hAnsi="宋体" w:cs="宋体"/>
          <w:color w:val="auto"/>
          <w:szCs w:val="21"/>
          <w:highlight w:val="none"/>
          <w:lang w:eastAsia="zh-TW"/>
        </w:rPr>
        <w:t>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14:paraId="3244AE76">
      <w:pPr>
        <w:tabs>
          <w:tab w:val="left" w:pos="426"/>
        </w:tabs>
        <w:autoSpaceDE w:val="0"/>
        <w:autoSpaceDN w:val="0"/>
        <w:adjustRightInd w:val="0"/>
        <w:snapToGrid w:val="0"/>
        <w:spacing w:line="360" w:lineRule="auto"/>
        <w:ind w:firstLine="420" w:firstLineChars="200"/>
        <w:rPr>
          <w:rFonts w:ascii="宋体" w:hAnsi="宋体" w:cs="黑体"/>
          <w:b/>
          <w:bCs/>
          <w:color w:val="auto"/>
          <w:szCs w:val="21"/>
          <w:highlight w:val="none"/>
        </w:rPr>
      </w:pPr>
      <w:r>
        <w:rPr>
          <w:rFonts w:hint="eastAsia" w:ascii="宋体" w:hAnsi="宋体" w:cs="宋体"/>
          <w:color w:val="auto"/>
          <w:szCs w:val="21"/>
          <w:highlight w:val="none"/>
        </w:rPr>
        <w:t xml:space="preserve">6.5.2 </w:t>
      </w:r>
      <w:r>
        <w:rPr>
          <w:rFonts w:hint="eastAsia" w:ascii="宋体" w:hAnsi="宋体" w:cs="宋体"/>
          <w:color w:val="auto"/>
          <w:szCs w:val="21"/>
          <w:highlight w:val="none"/>
          <w:lang w:eastAsia="zh-TW"/>
        </w:rPr>
        <w:t>政府采购合同履行中，采购人需追加与合同标的相同的货物的，在不改变合同其他条款的前提下，可以与</w:t>
      </w:r>
      <w:r>
        <w:rPr>
          <w:rFonts w:hint="eastAsia" w:ascii="宋体" w:hAnsi="宋体" w:cs="宋体"/>
          <w:color w:val="auto"/>
          <w:szCs w:val="21"/>
          <w:highlight w:val="none"/>
          <w:lang w:eastAsia="zh-CN"/>
        </w:rPr>
        <w:t>成交人</w:t>
      </w:r>
      <w:r>
        <w:rPr>
          <w:rFonts w:hint="eastAsia" w:ascii="宋体" w:hAnsi="宋体" w:cs="宋体"/>
          <w:color w:val="auto"/>
          <w:szCs w:val="21"/>
          <w:highlight w:val="none"/>
          <w:lang w:eastAsia="zh-TW"/>
        </w:rPr>
        <w:t>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w:t>
      </w:r>
      <w:r>
        <w:rPr>
          <w:rFonts w:hint="eastAsia" w:ascii="宋体" w:hAnsi="宋体" w:cs="宋体"/>
          <w:color w:val="auto"/>
          <w:szCs w:val="21"/>
          <w:highlight w:val="none"/>
        </w:rPr>
        <w:t>应</w:t>
      </w:r>
      <w:r>
        <w:rPr>
          <w:rFonts w:hint="eastAsia" w:ascii="宋体" w:hAnsi="宋体" w:cs="宋体"/>
          <w:color w:val="auto"/>
          <w:szCs w:val="21"/>
          <w:highlight w:val="none"/>
          <w:lang w:eastAsia="zh-TW"/>
        </w:rPr>
        <w:t>按规定备案。</w:t>
      </w:r>
    </w:p>
    <w:p w14:paraId="14514458">
      <w:pPr>
        <w:pStyle w:val="3"/>
        <w:keepNext w:val="0"/>
        <w:keepLines w:val="0"/>
        <w:spacing w:before="120" w:beforeLines="50" w:after="240" w:afterLines="100" w:line="240" w:lineRule="auto"/>
        <w:rPr>
          <w:rFonts w:ascii="宋体" w:hAnsi="宋体" w:eastAsia="宋体"/>
          <w:color w:val="auto"/>
          <w:sz w:val="36"/>
          <w:szCs w:val="36"/>
          <w:highlight w:val="none"/>
          <w:lang w:val="zh-CN"/>
        </w:rPr>
      </w:pPr>
      <w:bookmarkStart w:id="82" w:name="_Toc470424504"/>
      <w:r>
        <w:rPr>
          <w:rFonts w:ascii="宋体" w:hAnsi="宋体" w:eastAsia="宋体"/>
          <w:color w:val="auto"/>
          <w:sz w:val="36"/>
          <w:szCs w:val="36"/>
          <w:highlight w:val="none"/>
          <w:lang w:val="zh-CN"/>
        </w:rPr>
        <w:t>7</w:t>
      </w:r>
      <w:r>
        <w:rPr>
          <w:rFonts w:hint="eastAsia" w:asciiTheme="minorEastAsia" w:hAnsiTheme="minorEastAsia" w:eastAsiaTheme="minorEastAsia"/>
          <w:color w:val="auto"/>
          <w:sz w:val="36"/>
          <w:szCs w:val="36"/>
          <w:highlight w:val="none"/>
          <w:lang w:val="zh-CN"/>
        </w:rPr>
        <w:t>.</w:t>
      </w:r>
      <w:r>
        <w:rPr>
          <w:rFonts w:ascii="宋体" w:hAnsi="宋体" w:eastAsia="宋体"/>
          <w:color w:val="auto"/>
          <w:sz w:val="36"/>
          <w:szCs w:val="36"/>
          <w:highlight w:val="none"/>
          <w:lang w:val="zh-CN"/>
        </w:rPr>
        <w:t xml:space="preserve"> 纪律和监督</w:t>
      </w:r>
      <w:bookmarkEnd w:id="82"/>
    </w:p>
    <w:p w14:paraId="125A5C5F">
      <w:pPr>
        <w:autoSpaceDE w:val="0"/>
        <w:autoSpaceDN w:val="0"/>
        <w:spacing w:before="120" w:beforeLines="50" w:after="240" w:afterLines="100"/>
        <w:ind w:firstLine="151" w:firstLineChars="50"/>
        <w:rPr>
          <w:rFonts w:ascii="宋体" w:hAnsi="宋体"/>
          <w:b/>
          <w:color w:val="auto"/>
          <w:sz w:val="30"/>
          <w:szCs w:val="30"/>
          <w:highlight w:val="none"/>
          <w:lang w:val="zh-CN"/>
        </w:rPr>
      </w:pPr>
      <w:r>
        <w:rPr>
          <w:rFonts w:ascii="宋体" w:hAnsi="宋体"/>
          <w:b/>
          <w:color w:val="auto"/>
          <w:sz w:val="30"/>
          <w:szCs w:val="30"/>
          <w:highlight w:val="none"/>
          <w:lang w:val="zh-CN"/>
        </w:rPr>
        <w:t>7.1 对采购人的纪律要求</w:t>
      </w:r>
    </w:p>
    <w:p w14:paraId="684BCB8D">
      <w:pPr>
        <w:autoSpaceDE w:val="0"/>
        <w:autoSpaceDN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采购人不得泄漏采购活动中应当保密的情况和资料，不得与供应商串通损害国家利益、社会公共利益或者他人合法权益。</w:t>
      </w:r>
    </w:p>
    <w:p w14:paraId="47F7AEBE">
      <w:pPr>
        <w:autoSpaceDE w:val="0"/>
        <w:autoSpaceDN w:val="0"/>
        <w:spacing w:before="120" w:beforeLines="50" w:after="240" w:afterLines="100"/>
        <w:ind w:firstLine="151" w:firstLineChars="50"/>
        <w:rPr>
          <w:rFonts w:ascii="宋体" w:hAnsi="宋体"/>
          <w:b/>
          <w:color w:val="auto"/>
          <w:sz w:val="30"/>
          <w:szCs w:val="30"/>
          <w:highlight w:val="none"/>
          <w:lang w:val="zh-CN"/>
        </w:rPr>
      </w:pPr>
      <w:r>
        <w:rPr>
          <w:rFonts w:ascii="宋体" w:hAnsi="宋体"/>
          <w:b/>
          <w:color w:val="auto"/>
          <w:sz w:val="30"/>
          <w:szCs w:val="30"/>
          <w:highlight w:val="none"/>
          <w:lang w:val="zh-CN"/>
        </w:rPr>
        <w:t>7.2 对供应商的纪律要求</w:t>
      </w:r>
    </w:p>
    <w:p w14:paraId="35ABA0B7">
      <w:pPr>
        <w:autoSpaceDE w:val="0"/>
        <w:autoSpaceDN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供应商不得与采购人串通，不得向采购人或者采购小组成员行贿谋取成交；不得以他人名义</w:t>
      </w:r>
      <w:r>
        <w:rPr>
          <w:rFonts w:hint="eastAsia" w:asciiTheme="majorEastAsia" w:hAnsiTheme="majorEastAsia" w:eastAsiaTheme="majorEastAsia"/>
          <w:color w:val="auto"/>
          <w:szCs w:val="21"/>
          <w:highlight w:val="none"/>
          <w:lang w:val="zh-CN"/>
        </w:rPr>
        <w:t>参加谈判或者报</w:t>
      </w:r>
      <w:r>
        <w:rPr>
          <w:rFonts w:ascii="宋体" w:hAnsi="宋体"/>
          <w:color w:val="auto"/>
          <w:szCs w:val="21"/>
          <w:highlight w:val="none"/>
          <w:lang w:val="zh-CN"/>
        </w:rPr>
        <w:t>价或者以其他方式弄虚作假骗取成交；供应商不得以任何方式干扰、影响</w:t>
      </w:r>
      <w:r>
        <w:rPr>
          <w:rFonts w:hint="eastAsia" w:asciiTheme="majorEastAsia" w:hAnsiTheme="majorEastAsia" w:eastAsiaTheme="majorEastAsia"/>
          <w:color w:val="auto"/>
          <w:szCs w:val="21"/>
          <w:highlight w:val="none"/>
          <w:lang w:val="zh-CN"/>
        </w:rPr>
        <w:t>谈判协商</w:t>
      </w:r>
      <w:r>
        <w:rPr>
          <w:rFonts w:ascii="宋体" w:hAnsi="宋体"/>
          <w:color w:val="auto"/>
          <w:szCs w:val="21"/>
          <w:highlight w:val="none"/>
          <w:lang w:val="zh-CN"/>
        </w:rPr>
        <w:t>工作。</w:t>
      </w:r>
    </w:p>
    <w:p w14:paraId="67FC6365">
      <w:pPr>
        <w:autoSpaceDE w:val="0"/>
        <w:autoSpaceDN w:val="0"/>
        <w:spacing w:before="120" w:beforeLines="50" w:after="120" w:afterLines="50" w:line="360" w:lineRule="auto"/>
        <w:ind w:firstLine="151" w:firstLineChars="50"/>
        <w:rPr>
          <w:rFonts w:ascii="宋体" w:hAnsi="宋体"/>
          <w:b/>
          <w:color w:val="auto"/>
          <w:sz w:val="30"/>
          <w:szCs w:val="30"/>
          <w:highlight w:val="none"/>
          <w:lang w:val="zh-CN"/>
        </w:rPr>
      </w:pPr>
      <w:r>
        <w:rPr>
          <w:rFonts w:ascii="宋体" w:hAnsi="宋体"/>
          <w:b/>
          <w:color w:val="auto"/>
          <w:sz w:val="30"/>
          <w:szCs w:val="30"/>
          <w:highlight w:val="none"/>
          <w:lang w:val="zh-CN"/>
        </w:rPr>
        <w:t>7.3 对采购小组成员的纪律要求</w:t>
      </w:r>
    </w:p>
    <w:p w14:paraId="72547397">
      <w:pPr>
        <w:autoSpaceDE w:val="0"/>
        <w:autoSpaceDN w:val="0"/>
        <w:spacing w:line="360" w:lineRule="auto"/>
        <w:ind w:firstLine="420" w:firstLineChars="20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7.3.1</w:t>
      </w:r>
      <w:r>
        <w:rPr>
          <w:rFonts w:ascii="宋体" w:hAnsi="宋体"/>
          <w:color w:val="auto"/>
          <w:szCs w:val="21"/>
          <w:highlight w:val="none"/>
          <w:lang w:val="zh-CN"/>
        </w:rPr>
        <w:t>采购小组成员不得收受他人的财物或者其他好处，不得向他人透露对响应文件</w:t>
      </w:r>
      <w:r>
        <w:rPr>
          <w:rFonts w:hint="eastAsia" w:asciiTheme="majorEastAsia" w:hAnsiTheme="majorEastAsia" w:eastAsiaTheme="majorEastAsia"/>
          <w:color w:val="auto"/>
          <w:szCs w:val="21"/>
          <w:highlight w:val="none"/>
          <w:lang w:val="zh-CN"/>
        </w:rPr>
        <w:t>谈判与协商有关</w:t>
      </w:r>
      <w:r>
        <w:rPr>
          <w:rFonts w:ascii="宋体" w:hAnsi="宋体"/>
          <w:color w:val="auto"/>
          <w:szCs w:val="21"/>
          <w:highlight w:val="none"/>
          <w:lang w:val="zh-CN"/>
        </w:rPr>
        <w:t>的其他情况。在</w:t>
      </w:r>
      <w:r>
        <w:rPr>
          <w:rFonts w:hint="eastAsia" w:asciiTheme="majorEastAsia" w:hAnsiTheme="majorEastAsia" w:eastAsiaTheme="majorEastAsia"/>
          <w:color w:val="auto"/>
          <w:szCs w:val="21"/>
          <w:highlight w:val="none"/>
          <w:lang w:val="zh-CN"/>
        </w:rPr>
        <w:t>谈判与协商</w:t>
      </w:r>
      <w:r>
        <w:rPr>
          <w:rFonts w:ascii="宋体" w:hAnsi="宋体"/>
          <w:color w:val="auto"/>
          <w:szCs w:val="21"/>
          <w:highlight w:val="none"/>
          <w:lang w:val="zh-CN"/>
        </w:rPr>
        <w:t>活动中，采购小组成员应当客观、公正地履行职责，遵守职业道德，不得擅离职守，影响</w:t>
      </w:r>
      <w:r>
        <w:rPr>
          <w:rFonts w:hint="eastAsia" w:asciiTheme="majorEastAsia" w:hAnsiTheme="majorEastAsia" w:eastAsiaTheme="majorEastAsia"/>
          <w:color w:val="auto"/>
          <w:szCs w:val="21"/>
          <w:highlight w:val="none"/>
          <w:lang w:val="zh-CN"/>
        </w:rPr>
        <w:t>谈判</w:t>
      </w:r>
      <w:r>
        <w:rPr>
          <w:rFonts w:ascii="宋体" w:hAnsi="宋体"/>
          <w:color w:val="auto"/>
          <w:szCs w:val="21"/>
          <w:highlight w:val="none"/>
          <w:lang w:val="zh-CN"/>
        </w:rPr>
        <w:t>程序正常进行，不得使用超出本采购文件有关规定的</w:t>
      </w:r>
      <w:r>
        <w:rPr>
          <w:rFonts w:hint="eastAsia" w:asciiTheme="majorEastAsia" w:hAnsiTheme="majorEastAsia" w:eastAsiaTheme="majorEastAsia"/>
          <w:color w:val="auto"/>
          <w:szCs w:val="21"/>
          <w:highlight w:val="none"/>
          <w:lang w:val="zh-CN"/>
        </w:rPr>
        <w:t>要求</w:t>
      </w:r>
      <w:r>
        <w:rPr>
          <w:rFonts w:ascii="宋体" w:hAnsi="宋体"/>
          <w:color w:val="auto"/>
          <w:szCs w:val="21"/>
          <w:highlight w:val="none"/>
          <w:lang w:val="zh-CN"/>
        </w:rPr>
        <w:t>进行</w:t>
      </w:r>
      <w:r>
        <w:rPr>
          <w:rFonts w:hint="eastAsia" w:asciiTheme="majorEastAsia" w:hAnsiTheme="majorEastAsia" w:eastAsiaTheme="majorEastAsia"/>
          <w:color w:val="auto"/>
          <w:szCs w:val="21"/>
          <w:highlight w:val="none"/>
          <w:lang w:val="zh-CN"/>
        </w:rPr>
        <w:t>谈判与协商</w:t>
      </w:r>
      <w:r>
        <w:rPr>
          <w:rFonts w:ascii="宋体" w:hAnsi="宋体"/>
          <w:color w:val="auto"/>
          <w:szCs w:val="21"/>
          <w:highlight w:val="none"/>
          <w:lang w:val="zh-CN"/>
        </w:rPr>
        <w:t>。</w:t>
      </w:r>
    </w:p>
    <w:p w14:paraId="776ED257">
      <w:pPr>
        <w:spacing w:line="360" w:lineRule="auto"/>
        <w:ind w:left="120" w:leftChars="57" w:firstLine="315" w:firstLineChars="150"/>
        <w:rPr>
          <w:rFonts w:ascii="宋体" w:hAnsi="宋体"/>
          <w:color w:val="auto"/>
          <w:szCs w:val="21"/>
          <w:highlight w:val="none"/>
        </w:rPr>
      </w:pPr>
      <w:r>
        <w:rPr>
          <w:rFonts w:hint="eastAsia" w:asciiTheme="majorEastAsia" w:hAnsiTheme="majorEastAsia" w:eastAsiaTheme="majorEastAsia"/>
          <w:color w:val="auto"/>
          <w:szCs w:val="21"/>
          <w:highlight w:val="none"/>
          <w:lang w:val="zh-CN"/>
        </w:rPr>
        <w:t>7.3.2</w:t>
      </w:r>
      <w:r>
        <w:rPr>
          <w:rFonts w:hint="eastAsia" w:ascii="宋体" w:hAnsi="宋体"/>
          <w:color w:val="auto"/>
          <w:szCs w:val="21"/>
          <w:highlight w:val="none"/>
        </w:rPr>
        <w:t>采购小组成员有下列情形之一的，应当回避：</w:t>
      </w:r>
    </w:p>
    <w:p w14:paraId="695F3372">
      <w:pPr>
        <w:spacing w:line="360" w:lineRule="auto"/>
        <w:ind w:left="120" w:leftChars="57" w:firstLine="315" w:firstLineChars="150"/>
        <w:rPr>
          <w:rFonts w:ascii="宋体" w:hAnsi="宋体"/>
          <w:color w:val="auto"/>
          <w:szCs w:val="21"/>
          <w:highlight w:val="none"/>
        </w:rPr>
      </w:pPr>
      <w:r>
        <w:rPr>
          <w:rFonts w:hint="eastAsia" w:ascii="宋体" w:hAnsi="宋体"/>
          <w:color w:val="auto"/>
          <w:szCs w:val="21"/>
          <w:highlight w:val="none"/>
        </w:rPr>
        <w:t>（1）采购人或供应商主要负责人的近亲属；</w:t>
      </w:r>
    </w:p>
    <w:p w14:paraId="42706A24">
      <w:pPr>
        <w:spacing w:line="360" w:lineRule="auto"/>
        <w:ind w:left="120" w:leftChars="57" w:firstLine="315" w:firstLineChars="150"/>
        <w:rPr>
          <w:rFonts w:ascii="宋体" w:hAnsi="宋体"/>
          <w:color w:val="auto"/>
          <w:szCs w:val="21"/>
          <w:highlight w:val="none"/>
        </w:rPr>
      </w:pPr>
      <w:r>
        <w:rPr>
          <w:rFonts w:hint="eastAsia" w:ascii="宋体" w:hAnsi="宋体"/>
          <w:color w:val="auto"/>
          <w:szCs w:val="21"/>
          <w:highlight w:val="none"/>
        </w:rPr>
        <w:t>（2）与供应商有经济利益关系，可能影响公正谈判与协商的；</w:t>
      </w:r>
    </w:p>
    <w:p w14:paraId="31732C36">
      <w:pPr>
        <w:spacing w:line="360" w:lineRule="auto"/>
        <w:ind w:left="120" w:leftChars="57" w:firstLine="315" w:firstLineChars="150"/>
        <w:rPr>
          <w:rFonts w:ascii="宋体" w:hAnsi="宋体"/>
          <w:color w:val="auto"/>
          <w:szCs w:val="21"/>
          <w:highlight w:val="none"/>
        </w:rPr>
      </w:pPr>
      <w:r>
        <w:rPr>
          <w:rFonts w:hint="eastAsia" w:ascii="宋体" w:hAnsi="宋体"/>
          <w:color w:val="auto"/>
          <w:szCs w:val="21"/>
          <w:highlight w:val="none"/>
        </w:rPr>
        <w:t>（3）曾因在招标、评标以及其他与采购有关活动中从事违法行为而受过行政处罚或刑事处罚的。</w:t>
      </w:r>
    </w:p>
    <w:p w14:paraId="38CFC9D1">
      <w:pPr>
        <w:autoSpaceDE w:val="0"/>
        <w:autoSpaceDN w:val="0"/>
        <w:spacing w:line="360" w:lineRule="auto"/>
        <w:ind w:firstLine="151" w:firstLineChars="50"/>
        <w:rPr>
          <w:rFonts w:ascii="宋体" w:hAnsi="宋体"/>
          <w:b/>
          <w:color w:val="auto"/>
          <w:sz w:val="30"/>
          <w:szCs w:val="30"/>
          <w:highlight w:val="none"/>
          <w:lang w:val="zh-CN"/>
        </w:rPr>
      </w:pPr>
      <w:r>
        <w:rPr>
          <w:rFonts w:ascii="宋体" w:hAnsi="宋体"/>
          <w:b/>
          <w:color w:val="auto"/>
          <w:sz w:val="30"/>
          <w:szCs w:val="30"/>
          <w:highlight w:val="none"/>
          <w:lang w:val="zh-CN"/>
        </w:rPr>
        <w:t>7.4 对与</w:t>
      </w:r>
      <w:r>
        <w:rPr>
          <w:rFonts w:hint="eastAsia" w:asciiTheme="majorEastAsia" w:hAnsiTheme="majorEastAsia" w:eastAsiaTheme="majorEastAsia"/>
          <w:b/>
          <w:color w:val="auto"/>
          <w:sz w:val="30"/>
          <w:szCs w:val="30"/>
          <w:highlight w:val="none"/>
          <w:lang w:val="zh-CN"/>
        </w:rPr>
        <w:t>采购</w:t>
      </w:r>
      <w:r>
        <w:rPr>
          <w:rFonts w:ascii="宋体" w:hAnsi="宋体"/>
          <w:b/>
          <w:color w:val="auto"/>
          <w:sz w:val="30"/>
          <w:szCs w:val="30"/>
          <w:highlight w:val="none"/>
          <w:lang w:val="zh-CN"/>
        </w:rPr>
        <w:t>活动有关的工作人员的纪律要求</w:t>
      </w:r>
    </w:p>
    <w:p w14:paraId="19AC682C">
      <w:pPr>
        <w:autoSpaceDE w:val="0"/>
        <w:autoSpaceDN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与</w:t>
      </w:r>
      <w:r>
        <w:rPr>
          <w:rFonts w:hint="eastAsia" w:asciiTheme="majorEastAsia" w:hAnsiTheme="majorEastAsia" w:eastAsiaTheme="majorEastAsia"/>
          <w:color w:val="auto"/>
          <w:szCs w:val="21"/>
          <w:highlight w:val="none"/>
          <w:lang w:val="zh-CN"/>
        </w:rPr>
        <w:t>采购</w:t>
      </w:r>
      <w:r>
        <w:rPr>
          <w:rFonts w:ascii="宋体" w:hAnsi="宋体"/>
          <w:color w:val="auto"/>
          <w:szCs w:val="21"/>
          <w:highlight w:val="none"/>
          <w:lang w:val="zh-CN"/>
        </w:rPr>
        <w:t>活动有关的工作人员不得收受他人的财物或者其他好处，不得向他人透露对响应文件的</w:t>
      </w:r>
      <w:r>
        <w:rPr>
          <w:rFonts w:hint="eastAsia" w:asciiTheme="majorEastAsia" w:hAnsiTheme="majorEastAsia" w:eastAsiaTheme="majorEastAsia"/>
          <w:color w:val="auto"/>
          <w:szCs w:val="21"/>
          <w:highlight w:val="none"/>
          <w:lang w:val="zh-CN"/>
        </w:rPr>
        <w:t>谈判与协商有关</w:t>
      </w:r>
      <w:r>
        <w:rPr>
          <w:rFonts w:ascii="宋体" w:hAnsi="宋体"/>
          <w:color w:val="auto"/>
          <w:szCs w:val="21"/>
          <w:highlight w:val="none"/>
          <w:lang w:val="zh-CN"/>
        </w:rPr>
        <w:t>的其他情况。在</w:t>
      </w:r>
      <w:r>
        <w:rPr>
          <w:rFonts w:hint="eastAsia" w:asciiTheme="majorEastAsia" w:hAnsiTheme="majorEastAsia" w:eastAsiaTheme="majorEastAsia"/>
          <w:color w:val="auto"/>
          <w:szCs w:val="21"/>
          <w:highlight w:val="none"/>
          <w:lang w:val="zh-CN"/>
        </w:rPr>
        <w:t>谈判</w:t>
      </w:r>
      <w:r>
        <w:rPr>
          <w:rFonts w:ascii="宋体" w:hAnsi="宋体"/>
          <w:color w:val="auto"/>
          <w:szCs w:val="21"/>
          <w:highlight w:val="none"/>
          <w:lang w:val="zh-CN"/>
        </w:rPr>
        <w:t>活动中，与</w:t>
      </w:r>
      <w:r>
        <w:rPr>
          <w:rFonts w:hint="eastAsia" w:asciiTheme="majorEastAsia" w:hAnsiTheme="majorEastAsia" w:eastAsiaTheme="majorEastAsia"/>
          <w:color w:val="auto"/>
          <w:szCs w:val="21"/>
          <w:highlight w:val="none"/>
          <w:lang w:val="zh-CN"/>
        </w:rPr>
        <w:t>谈判</w:t>
      </w:r>
      <w:r>
        <w:rPr>
          <w:rFonts w:ascii="宋体" w:hAnsi="宋体"/>
          <w:color w:val="auto"/>
          <w:szCs w:val="21"/>
          <w:highlight w:val="none"/>
          <w:lang w:val="zh-CN"/>
        </w:rPr>
        <w:t>活动有关的工作人员不得擅离职守，影响</w:t>
      </w:r>
      <w:r>
        <w:rPr>
          <w:rFonts w:hint="eastAsia" w:asciiTheme="majorEastAsia" w:hAnsiTheme="majorEastAsia" w:eastAsiaTheme="majorEastAsia"/>
          <w:color w:val="auto"/>
          <w:szCs w:val="21"/>
          <w:highlight w:val="none"/>
          <w:lang w:val="zh-CN"/>
        </w:rPr>
        <w:t>谈判</w:t>
      </w:r>
      <w:r>
        <w:rPr>
          <w:rFonts w:ascii="宋体" w:hAnsi="宋体"/>
          <w:color w:val="auto"/>
          <w:szCs w:val="21"/>
          <w:highlight w:val="none"/>
          <w:lang w:val="zh-CN"/>
        </w:rPr>
        <w:t>程序正常进行。</w:t>
      </w:r>
    </w:p>
    <w:p w14:paraId="4624906C">
      <w:pPr>
        <w:spacing w:before="240" w:beforeLines="100" w:after="120" w:afterLines="50" w:line="360" w:lineRule="auto"/>
        <w:rPr>
          <w:rFonts w:hint="eastAsia" w:ascii="黑体" w:hAnsi="宋体" w:eastAsia="黑体"/>
          <w:color w:val="auto"/>
          <w:sz w:val="36"/>
          <w:szCs w:val="36"/>
          <w:highlight w:val="none"/>
        </w:rPr>
      </w:pPr>
      <w:r>
        <w:rPr>
          <w:rFonts w:hint="eastAsia" w:ascii="宋体" w:hAnsi="宋体"/>
          <w:b/>
          <w:color w:val="auto"/>
          <w:sz w:val="36"/>
          <w:szCs w:val="36"/>
          <w:highlight w:val="none"/>
        </w:rPr>
        <w:t>8.</w:t>
      </w:r>
      <w:bookmarkEnd w:id="77"/>
      <w:bookmarkEnd w:id="78"/>
      <w:bookmarkEnd w:id="79"/>
      <w:bookmarkEnd w:id="80"/>
      <w:bookmarkEnd w:id="81"/>
      <w:bookmarkStart w:id="83" w:name="_Toc217446081"/>
      <w:r>
        <w:rPr>
          <w:rFonts w:hint="eastAsia" w:ascii="黑体" w:hAnsi="宋体" w:eastAsia="黑体"/>
          <w:color w:val="auto"/>
          <w:sz w:val="36"/>
          <w:szCs w:val="36"/>
          <w:highlight w:val="none"/>
        </w:rPr>
        <w:t>质疑与投诉</w:t>
      </w:r>
    </w:p>
    <w:p w14:paraId="16FF7765">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8</w:t>
      </w:r>
      <w:r>
        <w:rPr>
          <w:rFonts w:hint="eastAsia" w:ascii="宋体" w:hAnsi="宋体"/>
          <w:b/>
          <w:color w:val="auto"/>
          <w:sz w:val="30"/>
          <w:szCs w:val="30"/>
          <w:highlight w:val="none"/>
        </w:rPr>
        <w:t>.1质疑</w:t>
      </w:r>
    </w:p>
    <w:p w14:paraId="67FB74E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.1.1 如供应商对本次采购活动有疑问，认为需要提出质疑和投诉的，应当按照《政府采购质疑投诉办法》（财政部94号令）的有关规定办理。</w:t>
      </w:r>
    </w:p>
    <w:p w14:paraId="406325F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.1.2 供应商对采购文件、采购过程或成交结果使自身的合法权益受到损害，应当在法定期限内，按照质疑函范本格式要求以书面形式向采购代理机构或采购人提出质疑，并附必要的证明材料</w:t>
      </w:r>
      <w:r>
        <w:rPr>
          <w:rFonts w:hint="eastAsia" w:ascii="宋体" w:hAnsi="宋体"/>
          <w:color w:val="auto"/>
          <w:szCs w:val="21"/>
          <w:highlight w:val="none"/>
          <w:lang w:eastAsia="zh-CN"/>
        </w:rPr>
        <w:t>，</w:t>
      </w:r>
      <w:r>
        <w:rPr>
          <w:rFonts w:hint="eastAsia" w:ascii="宋体" w:hAnsi="宋体"/>
          <w:color w:val="auto"/>
          <w:szCs w:val="21"/>
          <w:highlight w:val="none"/>
        </w:rPr>
        <w:t>也可以传真、电子邮件形式提出。</w:t>
      </w:r>
    </w:p>
    <w:p w14:paraId="23435AC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.1.3 质疑函应当包括下列内容：</w:t>
      </w:r>
    </w:p>
    <w:p w14:paraId="75B527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（1）供应商的姓名或者名称、地址、邮编、联系人及联系电话；</w:t>
      </w:r>
    </w:p>
    <w:p w14:paraId="6F905F0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（2）质疑项目的名称、编号；</w:t>
      </w:r>
    </w:p>
    <w:p w14:paraId="7A773FF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（3）具体、明确的质疑事项和与质疑事项相关的请求；</w:t>
      </w:r>
    </w:p>
    <w:p w14:paraId="7E2D3E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（4）事实依据；</w:t>
      </w:r>
    </w:p>
    <w:p w14:paraId="31E790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（5）必要的法律依据；</w:t>
      </w:r>
    </w:p>
    <w:p w14:paraId="75FB8E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（6）提出质疑的日期。</w:t>
      </w:r>
    </w:p>
    <w:p w14:paraId="7275BF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供应商为自然人的，应当由本人签名；供应商为法人或者其他组织的，应当由法定代表人、主要负责人，或者其委托代理人签名或者盖章，并加盖单位章。</w:t>
      </w:r>
    </w:p>
    <w:p w14:paraId="2B1ABD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.1.4质疑人可以委托代理人办理质疑事项，代理人办理质疑事项时，除提交质疑函外，还应当提交质疑人的授权委托书及代理人的有效身份证明，授权委托书应当载明委托代理的具体权限期限和相关事项。</w:t>
      </w:r>
    </w:p>
    <w:p w14:paraId="13E777D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.1.5 质疑函范本格式在新疆政府采购网（www.zcygov.cn）自行下载。</w:t>
      </w:r>
    </w:p>
    <w:p w14:paraId="4810FE3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.1.6 接收质疑函的联系部门、联系电话和通讯地址</w:t>
      </w:r>
      <w:r>
        <w:rPr>
          <w:rFonts w:hint="eastAsia" w:ascii="宋体" w:hAnsi="宋体"/>
          <w:color w:val="auto"/>
          <w:szCs w:val="21"/>
          <w:highlight w:val="none"/>
          <w:lang w:eastAsia="zh-CN"/>
        </w:rPr>
        <w:t>同</w:t>
      </w:r>
      <w:r>
        <w:rPr>
          <w:rFonts w:hint="eastAsia" w:ascii="宋体" w:hAnsi="宋体"/>
          <w:color w:val="auto"/>
          <w:szCs w:val="21"/>
          <w:highlight w:val="none"/>
        </w:rPr>
        <w:t>谈判公告。</w:t>
      </w:r>
    </w:p>
    <w:p w14:paraId="6D0AAEE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.1.7 有下列情形之一的，属于无效质疑：</w:t>
      </w:r>
    </w:p>
    <w:p w14:paraId="0B18A6E2">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（1）对采购文件提出质疑的质疑人不是依法获取采购文件的潜在供应商；对采购过程、成交结果提出质疑的不是参与本次政府采购项目的供应商；</w:t>
      </w:r>
    </w:p>
    <w:p w14:paraId="04D3D88F">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（2）质疑人与质疑事项不存在利害关系的；</w:t>
      </w:r>
    </w:p>
    <w:p w14:paraId="36D0A51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（3）未在法定期限内提出质疑的；</w:t>
      </w:r>
    </w:p>
    <w:p w14:paraId="515F82DA">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（4）质疑未按质疑函范本格式提出的；</w:t>
      </w:r>
    </w:p>
    <w:p w14:paraId="5818F5CF">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）未提交营业执照或法人证书复印件，由授权代表签名的，未提交授权委托书；</w:t>
      </w:r>
    </w:p>
    <w:p w14:paraId="5446D440">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）质疑书没有合法有效的签名、盖章的；</w:t>
      </w:r>
    </w:p>
    <w:p w14:paraId="1664886B">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）以非法手段取得证据、材料的；</w:t>
      </w:r>
    </w:p>
    <w:p w14:paraId="4349F24A">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）质疑答复后，同一质疑人就同一事项再次提出质疑的；</w:t>
      </w:r>
    </w:p>
    <w:p w14:paraId="7DA3DE64">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）不符合法律、法规、规章和政府采购监管机构规定的其他条件的。</w:t>
      </w:r>
    </w:p>
    <w:p w14:paraId="59A98B8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.1.8 采购代理机构或采购人将在收到书面质疑后7个工作日内做出答复，并以书面形式通知质疑人和其他有关供应商。</w:t>
      </w:r>
    </w:p>
    <w:p w14:paraId="78B8A2E9">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lang w:eastAsia="zh-CN"/>
        </w:rPr>
        <w:t>8</w:t>
      </w:r>
      <w:r>
        <w:rPr>
          <w:rFonts w:hint="eastAsia" w:ascii="宋体" w:hAnsi="宋体"/>
          <w:b/>
          <w:color w:val="auto"/>
          <w:sz w:val="30"/>
          <w:szCs w:val="30"/>
          <w:highlight w:val="none"/>
        </w:rPr>
        <w:t>.2 投诉</w:t>
      </w:r>
    </w:p>
    <w:p w14:paraId="53E57870">
      <w:pPr>
        <w:spacing w:before="120" w:beforeLines="50" w:after="120" w:afterLines="50"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.2.1 质疑人对采购代理机构或采购人的答复不满意，或者采购人、采购代理机构未在规定时间内作出答复的，可以在答复期满后15个工作日内向</w:t>
      </w:r>
      <w:r>
        <w:rPr>
          <w:rFonts w:hint="eastAsia" w:ascii="宋体" w:hAnsi="宋体"/>
          <w:color w:val="auto"/>
          <w:szCs w:val="21"/>
          <w:highlight w:val="none"/>
          <w:u w:val="single"/>
        </w:rPr>
        <w:t xml:space="preserve"> 新疆财政厅政府采购管理办公室                </w:t>
      </w:r>
      <w:r>
        <w:rPr>
          <w:rFonts w:hint="eastAsia" w:ascii="宋体" w:hAnsi="宋体"/>
          <w:color w:val="auto"/>
          <w:szCs w:val="21"/>
          <w:highlight w:val="none"/>
        </w:rPr>
        <w:t>（财政部门）提起投诉，质疑投诉电话:</w:t>
      </w:r>
      <w:r>
        <w:rPr>
          <w:rFonts w:hint="eastAsia" w:ascii="宋体" w:hAnsi="宋体"/>
          <w:color w:val="auto"/>
          <w:szCs w:val="21"/>
          <w:highlight w:val="none"/>
          <w:u w:val="single"/>
        </w:rPr>
        <w:t xml:space="preserve">  0991-2359479  </w:t>
      </w:r>
    </w:p>
    <w:p w14:paraId="0ABA541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.2.2 供应商投诉时</w:t>
      </w:r>
      <w:r>
        <w:rPr>
          <w:rFonts w:hint="eastAsia" w:ascii="宋体" w:hAnsi="宋体"/>
          <w:b w:val="0"/>
          <w:bCs w:val="0"/>
          <w:color w:val="auto"/>
          <w:szCs w:val="21"/>
          <w:highlight w:val="none"/>
        </w:rPr>
        <w:t>,应当提交投诉</w:t>
      </w:r>
      <w:r>
        <w:rPr>
          <w:rFonts w:hint="eastAsia" w:ascii="宋体" w:hAnsi="宋体"/>
          <w:color w:val="auto"/>
          <w:szCs w:val="21"/>
          <w:highlight w:val="none"/>
        </w:rPr>
        <w:t>书和必要的证明材料，并按照被投诉采购人、采购代理机构（以下简称被投诉人）和与投诉事项有关的供应商数量提供投诉书的副本。投诉书应当包括下列内容：</w:t>
      </w:r>
    </w:p>
    <w:p w14:paraId="322E8400">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（1）投诉人和被投诉人的姓名或者名称、通讯地址、邮编、联系人及联系电话；</w:t>
      </w:r>
    </w:p>
    <w:p w14:paraId="165726B7">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（2）质疑和质疑答复情况说明及相关证明材料；</w:t>
      </w:r>
    </w:p>
    <w:p w14:paraId="2B181F54">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（3）具体、明确的投诉事项和与投诉事项相关的投诉请求；</w:t>
      </w:r>
    </w:p>
    <w:p w14:paraId="6C634AC3">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（4）事实依据；</w:t>
      </w:r>
    </w:p>
    <w:p w14:paraId="5FD627CB">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（5）法律依据；</w:t>
      </w:r>
    </w:p>
    <w:p w14:paraId="669F3748">
      <w:pPr>
        <w:widowControl/>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（6）提起投诉的日期。</w:t>
      </w:r>
    </w:p>
    <w:p w14:paraId="7E2A8E8F">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投诉人为自然人的，应当由本人签名；投诉人为法人或者其他组织的，应当由法定代表人、主要负责人，或者其委托代理人签名或者盖章，并加盖单位章。</w:t>
      </w:r>
    </w:p>
    <w:p w14:paraId="12D9E39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.2.3 投诉书范本格式在新疆政府采购网（www.zcygov.cn）自行下载。</w:t>
      </w:r>
    </w:p>
    <w:p w14:paraId="5C3A265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.2.4 投诉人提起投诉应当符合下列条件：</w:t>
      </w:r>
    </w:p>
    <w:p w14:paraId="3CD8301E">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（1）提起投诉前已依法进行质疑；</w:t>
      </w:r>
    </w:p>
    <w:p w14:paraId="2925FB65">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（2）投诉书内容符合财政部94号令的规定；</w:t>
      </w:r>
    </w:p>
    <w:p w14:paraId="5C92F6B1">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（3）在投诉有效期限内提起投诉；</w:t>
      </w:r>
    </w:p>
    <w:p w14:paraId="3C95BE17">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（4）同一投诉事项未经财政部门投诉处理；</w:t>
      </w:r>
    </w:p>
    <w:p w14:paraId="42855623">
      <w:pPr>
        <w:widowControl/>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（5）财政部规定的其他条件。</w:t>
      </w:r>
    </w:p>
    <w:p w14:paraId="0D659FB0">
      <w:pPr>
        <w:spacing w:line="360" w:lineRule="auto"/>
        <w:jc w:val="left"/>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.2.5  投诉人投诉的事项不得超出已质疑事项的范围，但基于质疑答复内容提出的投诉事项除外。</w:t>
      </w:r>
    </w:p>
    <w:p w14:paraId="48DF950F">
      <w:pPr>
        <w:spacing w:line="360" w:lineRule="auto"/>
        <w:jc w:val="left"/>
        <w:rPr>
          <w:rFonts w:ascii="宋体" w:hAnsi="宋体"/>
          <w:b/>
          <w:color w:val="auto"/>
          <w:sz w:val="30"/>
          <w:szCs w:val="30"/>
          <w:highlight w:val="none"/>
        </w:rPr>
      </w:pPr>
      <w:r>
        <w:rPr>
          <w:rFonts w:hint="eastAsia" w:ascii="宋体" w:hAnsi="宋体"/>
          <w:b/>
          <w:color w:val="auto"/>
          <w:sz w:val="30"/>
          <w:szCs w:val="30"/>
          <w:highlight w:val="none"/>
          <w:lang w:eastAsia="zh-CN"/>
        </w:rPr>
        <w:t>8</w:t>
      </w:r>
      <w:r>
        <w:rPr>
          <w:rFonts w:hint="eastAsia" w:ascii="宋体" w:hAnsi="宋体"/>
          <w:b/>
          <w:color w:val="auto"/>
          <w:sz w:val="30"/>
          <w:szCs w:val="30"/>
          <w:highlight w:val="none"/>
        </w:rPr>
        <w:t>.3恶意质疑、投诉的法律后果</w:t>
      </w:r>
    </w:p>
    <w:p w14:paraId="5BC11B91">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lang w:eastAsia="zh-CN"/>
        </w:rPr>
        <w:t>8</w:t>
      </w:r>
      <w:r>
        <w:rPr>
          <w:rFonts w:hint="eastAsia" w:ascii="宋体" w:hAnsi="宋体"/>
          <w:b/>
          <w:color w:val="auto"/>
          <w:szCs w:val="21"/>
          <w:highlight w:val="none"/>
        </w:rPr>
        <w:t>.3.1对捏造事实、提供虚假材料进行质疑、投诉的行为将予以严肃处理：</w:t>
      </w:r>
    </w:p>
    <w:p w14:paraId="4B6218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AF1B79F">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lang w:eastAsia="zh-CN"/>
        </w:rPr>
        <w:t>8</w:t>
      </w:r>
      <w:r>
        <w:rPr>
          <w:rFonts w:hint="eastAsia" w:ascii="宋体" w:hAnsi="宋体"/>
          <w:b/>
          <w:color w:val="auto"/>
          <w:szCs w:val="21"/>
          <w:highlight w:val="none"/>
        </w:rPr>
        <w:t>.3.2对捏造事实诬告陷害他人、诽谤他人的法律适用：</w:t>
      </w:r>
    </w:p>
    <w:p w14:paraId="79BF8C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（1）《中华人民共和国刑法》第243条【诬告陷害罪】捏造事实诬告陷害他人，意图使他人受刑事追究，情节严重的，处三年以下有期徒刑、拘役或者管制；造成严重后果的，处三年以上十年以下有期徒刑。</w:t>
      </w:r>
    </w:p>
    <w:p w14:paraId="1CCF26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（2）《中华人民共和国刑法》第246条【侮辱罪、诽谤罪】以暴力或者其他方法公然侮辱他人或者捏造事实诽谤他人，情节严重的，处三年以下有期徒刑、拘役、管制或者剥夺政治权利。</w:t>
      </w:r>
    </w:p>
    <w:p w14:paraId="17C17EB5">
      <w:pPr>
        <w:spacing w:before="120" w:beforeLines="50" w:after="120" w:afterLines="50" w:line="360" w:lineRule="auto"/>
        <w:rPr>
          <w:rFonts w:ascii="宋体" w:hAnsi="宋体"/>
          <w:b/>
          <w:color w:val="auto"/>
          <w:sz w:val="36"/>
          <w:szCs w:val="36"/>
          <w:highlight w:val="none"/>
        </w:rPr>
      </w:pPr>
      <w:r>
        <w:rPr>
          <w:rFonts w:hint="eastAsia" w:ascii="宋体" w:hAnsi="宋体"/>
          <w:b/>
          <w:color w:val="auto"/>
          <w:sz w:val="36"/>
          <w:szCs w:val="36"/>
          <w:highlight w:val="none"/>
        </w:rPr>
        <w:t>9.采购代理服务费</w:t>
      </w:r>
    </w:p>
    <w:p w14:paraId="28679F8A">
      <w:pPr>
        <w:spacing w:line="360" w:lineRule="auto"/>
        <w:ind w:firstLine="573"/>
        <w:rPr>
          <w:rFonts w:ascii="宋体" w:hAnsi="宋体"/>
          <w:color w:val="auto"/>
          <w:szCs w:val="21"/>
          <w:highlight w:val="none"/>
        </w:rPr>
      </w:pPr>
      <w:r>
        <w:rPr>
          <w:rFonts w:hint="eastAsia" w:ascii="宋体" w:hAnsi="宋体"/>
          <w:color w:val="auto"/>
          <w:szCs w:val="21"/>
          <w:highlight w:val="none"/>
        </w:rPr>
        <w:t>9.1 成交供应商在领取《成交通知书》之前，应向采购代理机构缴纳采购代理服务费/成交服务费。</w:t>
      </w:r>
    </w:p>
    <w:p w14:paraId="57A90C31">
      <w:pPr>
        <w:spacing w:line="360" w:lineRule="auto"/>
        <w:ind w:firstLine="573"/>
        <w:rPr>
          <w:rFonts w:hint="eastAsia" w:ascii="宋体" w:hAnsi="宋体"/>
          <w:color w:val="auto"/>
          <w:szCs w:val="21"/>
          <w:highlight w:val="none"/>
        </w:rPr>
      </w:pPr>
      <w:r>
        <w:rPr>
          <w:rFonts w:hint="eastAsia" w:ascii="宋体" w:hAnsi="宋体"/>
          <w:color w:val="auto"/>
          <w:szCs w:val="21"/>
          <w:highlight w:val="none"/>
        </w:rPr>
        <w:t>9.2 招标代理服务费依据《国家计委关于印发招标代理服务收费管理暂行办法的通知》（计价格〔2002〕1980号）文件规定标准收取，根据文件收费标准计算招标代理服务费，在招标代理服务费收费标准的基础上下浮 60 %，具体收费金额将在</w:t>
      </w:r>
      <w:r>
        <w:rPr>
          <w:rFonts w:hint="eastAsia" w:ascii="宋体" w:hAnsi="宋体"/>
          <w:color w:val="auto"/>
          <w:szCs w:val="21"/>
          <w:highlight w:val="none"/>
          <w:lang w:eastAsia="zh-CN"/>
        </w:rPr>
        <w:t>中选</w:t>
      </w:r>
      <w:r>
        <w:rPr>
          <w:rFonts w:hint="eastAsia" w:ascii="宋体" w:hAnsi="宋体"/>
          <w:color w:val="auto"/>
          <w:szCs w:val="21"/>
          <w:highlight w:val="none"/>
        </w:rPr>
        <w:t>公告中公布。</w:t>
      </w:r>
    </w:p>
    <w:p w14:paraId="48BBD3D6">
      <w:pPr>
        <w:spacing w:line="360" w:lineRule="auto"/>
        <w:ind w:firstLine="573"/>
        <w:rPr>
          <w:rFonts w:ascii="宋体" w:hAnsi="宋体"/>
          <w:color w:val="auto"/>
          <w:szCs w:val="21"/>
          <w:highlight w:val="none"/>
        </w:rPr>
      </w:pPr>
      <w:r>
        <w:rPr>
          <w:rFonts w:hint="eastAsia" w:ascii="宋体" w:hAnsi="宋体"/>
          <w:color w:val="auto"/>
          <w:szCs w:val="21"/>
          <w:highlight w:val="none"/>
        </w:rPr>
        <w:t>9.3 采购代理服务费，可以采取现金、支票、银行汇票、电汇、网银等方式缴纳。不得保证金冲抵。</w:t>
      </w:r>
    </w:p>
    <w:p w14:paraId="68E335D8">
      <w:pPr>
        <w:spacing w:line="360" w:lineRule="auto"/>
        <w:ind w:firstLine="573"/>
        <w:rPr>
          <w:rFonts w:ascii="宋体" w:hAnsi="宋体"/>
          <w:color w:val="auto"/>
          <w:szCs w:val="21"/>
          <w:highlight w:val="none"/>
        </w:rPr>
      </w:pPr>
      <w:r>
        <w:rPr>
          <w:rFonts w:hint="eastAsia" w:ascii="宋体" w:hAnsi="宋体"/>
          <w:color w:val="auto"/>
          <w:szCs w:val="21"/>
          <w:highlight w:val="none"/>
        </w:rPr>
        <w:t>9.4 成交供应商未按本章第9.1条款规定缴纳采购代理服务费/成交服务费的，其保证金将被采购代理机构全额没收。</w:t>
      </w:r>
    </w:p>
    <w:p w14:paraId="3906BFAB">
      <w:pPr>
        <w:spacing w:before="120" w:beforeLines="50"/>
        <w:rPr>
          <w:rFonts w:ascii="宋体" w:hAnsi="宋体"/>
          <w:b/>
          <w:color w:val="auto"/>
          <w:sz w:val="36"/>
          <w:szCs w:val="36"/>
          <w:highlight w:val="none"/>
        </w:rPr>
      </w:pPr>
      <w:r>
        <w:rPr>
          <w:rFonts w:hint="eastAsia" w:ascii="宋体" w:hAnsi="宋体"/>
          <w:b/>
          <w:color w:val="auto"/>
          <w:sz w:val="36"/>
          <w:szCs w:val="36"/>
          <w:highlight w:val="none"/>
        </w:rPr>
        <w:t>10.其他</w:t>
      </w:r>
    </w:p>
    <w:p w14:paraId="47A9D34E">
      <w:pPr>
        <w:spacing w:before="240" w:beforeLines="100" w:after="120" w:afterLines="50"/>
        <w:rPr>
          <w:rFonts w:asciiTheme="minorEastAsia" w:hAnsiTheme="minorEastAsia" w:eastAsiaTheme="minorEastAsia"/>
          <w:b/>
          <w:color w:val="auto"/>
          <w:sz w:val="30"/>
          <w:szCs w:val="30"/>
          <w:highlight w:val="none"/>
        </w:rPr>
      </w:pPr>
      <w:r>
        <w:rPr>
          <w:rFonts w:hint="eastAsia"/>
          <w:color w:val="auto"/>
          <w:sz w:val="24"/>
          <w:highlight w:val="none"/>
        </w:rPr>
        <w:t xml:space="preserve">  </w:t>
      </w:r>
      <w:r>
        <w:rPr>
          <w:rFonts w:hint="eastAsia" w:asciiTheme="minorEastAsia" w:hAnsiTheme="minorEastAsia" w:eastAsiaTheme="minorEastAsia"/>
          <w:b/>
          <w:color w:val="auto"/>
          <w:sz w:val="30"/>
          <w:szCs w:val="30"/>
          <w:highlight w:val="none"/>
        </w:rPr>
        <w:t>10.1采购文件解释权</w:t>
      </w:r>
    </w:p>
    <w:p w14:paraId="05961849">
      <w:pPr>
        <w:pStyle w:val="4"/>
        <w:spacing w:line="360" w:lineRule="auto"/>
        <w:ind w:firstLine="480" w:firstLineChars="200"/>
        <w:rPr>
          <w:rFonts w:ascii="宋体" w:hAnsi="宋体"/>
          <w:color w:val="auto"/>
          <w:szCs w:val="21"/>
          <w:highlight w:val="none"/>
        </w:rPr>
      </w:pPr>
      <w:r>
        <w:rPr>
          <w:rFonts w:hint="eastAsia"/>
          <w:color w:val="auto"/>
          <w:sz w:val="24"/>
          <w:highlight w:val="none"/>
        </w:rPr>
        <w:t xml:space="preserve"> </w:t>
      </w:r>
      <w:r>
        <w:rPr>
          <w:rFonts w:hint="eastAsia"/>
          <w:color w:val="auto"/>
          <w:szCs w:val="21"/>
          <w:highlight w:val="none"/>
        </w:rPr>
        <w:t>采购文件解释权归采购代理机构，</w:t>
      </w:r>
      <w:r>
        <w:rPr>
          <w:rFonts w:hint="eastAsia" w:ascii="宋体" w:hAnsi="宋体"/>
          <w:color w:val="auto"/>
          <w:szCs w:val="21"/>
          <w:highlight w:val="none"/>
        </w:rPr>
        <w:t>如发现采购文件内容与现行法律法规不相符的情况，以现行法律法规为准。</w:t>
      </w:r>
    </w:p>
    <w:p w14:paraId="3BC326D0">
      <w:pPr>
        <w:pStyle w:val="4"/>
        <w:spacing w:before="120" w:beforeLines="50" w:after="120" w:afterLines="50" w:line="360" w:lineRule="auto"/>
        <w:ind w:firstLine="301" w:firstLineChars="100"/>
        <w:rPr>
          <w:rFonts w:ascii="宋体" w:hAnsi="宋体"/>
          <w:b/>
          <w:color w:val="auto"/>
          <w:szCs w:val="21"/>
          <w:highlight w:val="none"/>
        </w:rPr>
      </w:pPr>
      <w:r>
        <w:rPr>
          <w:rFonts w:hint="eastAsia" w:asciiTheme="majorEastAsia" w:hAnsiTheme="majorEastAsia" w:eastAsiaTheme="majorEastAsia"/>
          <w:b/>
          <w:color w:val="auto"/>
          <w:sz w:val="30"/>
          <w:szCs w:val="30"/>
          <w:highlight w:val="none"/>
        </w:rPr>
        <w:t>10.2谈判现场录像</w:t>
      </w:r>
    </w:p>
    <w:p w14:paraId="42AF7501">
      <w:pPr>
        <w:spacing w:line="360" w:lineRule="auto"/>
        <w:ind w:firstLine="573"/>
        <w:rPr>
          <w:color w:val="auto"/>
          <w:szCs w:val="21"/>
          <w:highlight w:val="none"/>
        </w:rPr>
      </w:pPr>
      <w:r>
        <w:rPr>
          <w:rFonts w:hint="eastAsia"/>
          <w:color w:val="auto"/>
          <w:szCs w:val="21"/>
          <w:highlight w:val="none"/>
        </w:rPr>
        <w:t>根据政府采购法等相关规定，本采购项目将对谈判现场进行全程录音录像，其影像资料与采购活动资料一起存档。</w:t>
      </w:r>
    </w:p>
    <w:p w14:paraId="247C2D03">
      <w:pPr>
        <w:rPr>
          <w:color w:val="auto"/>
          <w:szCs w:val="21"/>
          <w:highlight w:val="none"/>
        </w:rPr>
      </w:pPr>
      <w:bookmarkStart w:id="84" w:name="_Toc217446093"/>
      <w:r>
        <w:rPr>
          <w:color w:val="auto"/>
          <w:szCs w:val="21"/>
          <w:highlight w:val="none"/>
        </w:rPr>
        <w:br w:type="page"/>
      </w:r>
    </w:p>
    <w:p w14:paraId="5DB6EDF0">
      <w:pPr>
        <w:pStyle w:val="3"/>
        <w:numPr>
          <w:ilvl w:val="0"/>
          <w:numId w:val="2"/>
        </w:numPr>
        <w:spacing w:before="120" w:beforeLines="50" w:after="100" w:afterAutospacing="1"/>
        <w:jc w:val="center"/>
        <w:rPr>
          <w:rFonts w:hint="eastAsia" w:ascii="方正小标宋简体" w:hAnsi="宋体" w:eastAsia="方正小标宋简体"/>
          <w:b w:val="0"/>
          <w:color w:val="auto"/>
          <w:sz w:val="44"/>
          <w:szCs w:val="44"/>
          <w:highlight w:val="none"/>
        </w:rPr>
      </w:pPr>
      <w:r>
        <w:rPr>
          <w:rFonts w:hint="eastAsia" w:ascii="方正小标宋简体" w:hAnsi="宋体" w:eastAsia="方正小标宋简体"/>
          <w:b w:val="0"/>
          <w:color w:val="auto"/>
          <w:sz w:val="44"/>
          <w:szCs w:val="44"/>
          <w:highlight w:val="none"/>
        </w:rPr>
        <w:t>采购</w:t>
      </w:r>
      <w:bookmarkEnd w:id="84"/>
      <w:r>
        <w:rPr>
          <w:rFonts w:hint="eastAsia" w:ascii="方正小标宋简体" w:hAnsi="宋体" w:eastAsia="方正小标宋简体"/>
          <w:b w:val="0"/>
          <w:color w:val="auto"/>
          <w:sz w:val="44"/>
          <w:szCs w:val="44"/>
          <w:highlight w:val="none"/>
          <w:lang w:eastAsia="zh-CN"/>
        </w:rPr>
        <w:t>需求</w:t>
      </w:r>
    </w:p>
    <w:p w14:paraId="41982930">
      <w:pPr>
        <w:pStyle w:val="12"/>
        <w:keepNext w:val="0"/>
        <w:keepLines w:val="0"/>
        <w:pageBreakBefore w:val="0"/>
        <w:widowControl w:val="0"/>
        <w:kinsoku/>
        <w:wordWrap/>
        <w:overflowPunct/>
        <w:topLinePunct w:val="0"/>
        <w:autoSpaceDE/>
        <w:autoSpaceDN/>
        <w:bidi w:val="0"/>
        <w:adjustRightInd/>
        <w:snapToGrid/>
        <w:spacing w:before="0" w:beforeLines="100" w:after="160" w:line="219" w:lineRule="auto"/>
        <w:ind w:left="164"/>
        <w:textAlignment w:val="auto"/>
        <w:rPr>
          <w:b/>
          <w:bCs/>
          <w:color w:val="auto"/>
          <w:spacing w:val="-12"/>
          <w:sz w:val="24"/>
          <w:szCs w:val="24"/>
          <w:highlight w:val="none"/>
        </w:rPr>
      </w:pPr>
      <w:bookmarkStart w:id="85" w:name="_Toc217446094"/>
      <w:r>
        <w:rPr>
          <w:b/>
          <w:bCs/>
          <w:color w:val="auto"/>
          <w:spacing w:val="-12"/>
          <w:sz w:val="24"/>
          <w:szCs w:val="24"/>
          <w:highlight w:val="none"/>
        </w:rPr>
        <w:t>(一）采购清单</w:t>
      </w:r>
    </w:p>
    <w:tbl>
      <w:tblPr>
        <w:tblStyle w:val="23"/>
        <w:tblW w:w="9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9"/>
        <w:gridCol w:w="1358"/>
        <w:gridCol w:w="1355"/>
        <w:gridCol w:w="1845"/>
        <w:gridCol w:w="1739"/>
      </w:tblGrid>
      <w:tr w14:paraId="3F8A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3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FE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3D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22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BC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单价(万元)</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41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总价（万元）</w:t>
            </w:r>
          </w:p>
        </w:tc>
      </w:tr>
      <w:tr w14:paraId="626D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3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63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多波段光谱治疗仪</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07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B1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52AF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13.80</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F195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13.80</w:t>
            </w:r>
          </w:p>
        </w:tc>
      </w:tr>
    </w:tbl>
    <w:p w14:paraId="308F92A4">
      <w:pPr>
        <w:keepNext w:val="0"/>
        <w:keepLines w:val="0"/>
        <w:pageBreakBefore w:val="0"/>
        <w:widowControl w:val="0"/>
        <w:kinsoku/>
        <w:wordWrap/>
        <w:overflowPunct/>
        <w:topLinePunct w:val="0"/>
        <w:autoSpaceDE/>
        <w:autoSpaceDN/>
        <w:bidi w:val="0"/>
        <w:adjustRightInd/>
        <w:snapToGrid/>
        <w:spacing w:before="0" w:beforeLines="100"/>
        <w:jc w:val="both"/>
        <w:textAlignment w:val="auto"/>
        <w:rPr>
          <w:rFonts w:hint="eastAsia" w:ascii="宋体" w:hAnsi="宋体" w:eastAsia="宋体" w:cs="宋体"/>
          <w:b/>
          <w:bCs/>
          <w:color w:val="auto"/>
          <w:sz w:val="32"/>
          <w:szCs w:val="32"/>
          <w:highlight w:val="none"/>
        </w:rPr>
      </w:pPr>
      <w:r>
        <w:rPr>
          <w:rFonts w:hint="eastAsia" w:ascii="宋体" w:hAnsi="宋体" w:cs="宋体"/>
          <w:b/>
          <w:bCs/>
          <w:color w:val="auto"/>
          <w:sz w:val="24"/>
          <w:highlight w:val="none"/>
          <w:lang w:eastAsia="zh-CN"/>
        </w:rPr>
        <w:t>（二）技术要求</w:t>
      </w:r>
    </w:p>
    <w:p w14:paraId="0A7E4713">
      <w:pPr>
        <w:keepNext w:val="0"/>
        <w:keepLines w:val="0"/>
        <w:pageBreakBefore w:val="0"/>
        <w:widowControl w:val="0"/>
        <w:kinsoku/>
        <w:wordWrap/>
        <w:overflowPunct/>
        <w:topLinePunct w:val="0"/>
        <w:autoSpaceDE/>
        <w:autoSpaceDN/>
        <w:bidi w:val="0"/>
        <w:adjustRightInd/>
        <w:snapToGrid/>
        <w:spacing w:before="0" w:beforeLines="100" w:line="48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多波段光谱治疗仪技术参数</w:t>
      </w:r>
    </w:p>
    <w:p w14:paraId="6B4C9F7D">
      <w:pPr>
        <w:spacing w:line="360" w:lineRule="auto"/>
        <w:ind w:right="-94"/>
        <w:jc w:val="left"/>
        <w:rPr>
          <w:rFonts w:hint="eastAsia" w:ascii="宋体" w:hAnsi="宋体" w:eastAsia="宋体" w:cs="宋体"/>
          <w:sz w:val="22"/>
          <w:szCs w:val="22"/>
        </w:rPr>
      </w:pPr>
      <w:r>
        <w:rPr>
          <w:rFonts w:hint="eastAsia" w:ascii="宋体" w:hAnsi="宋体" w:eastAsia="宋体" w:cs="宋体"/>
          <w:sz w:val="22"/>
          <w:szCs w:val="22"/>
        </w:rPr>
        <w:t>一、主要用途：用于预防和治疗原发性骨质疏松症及引起的腰背疼痛或周身骨骼疼痛；</w:t>
      </w:r>
    </w:p>
    <w:p w14:paraId="2B98AED4">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二、技术参数</w:t>
      </w:r>
    </w:p>
    <w:p w14:paraId="423D6F27">
      <w:pPr>
        <w:spacing w:line="360" w:lineRule="auto"/>
        <w:ind w:right="-94"/>
        <w:jc w:val="left"/>
        <w:rPr>
          <w:rFonts w:hint="eastAsia" w:ascii="宋体" w:hAnsi="宋体" w:eastAsia="宋体" w:cs="宋体"/>
          <w:sz w:val="22"/>
          <w:szCs w:val="22"/>
        </w:rPr>
      </w:pPr>
      <w:r>
        <w:rPr>
          <w:rFonts w:hint="eastAsia" w:ascii="宋体" w:hAnsi="宋体" w:eastAsia="宋体" w:cs="宋体"/>
          <w:sz w:val="22"/>
          <w:szCs w:val="22"/>
        </w:rPr>
        <w:t>1、便携移动式，由主机、光源、推车和支架组成，关节支臂可伸展；</w:t>
      </w:r>
    </w:p>
    <w:p w14:paraId="58151509">
      <w:pPr>
        <w:spacing w:line="360" w:lineRule="auto"/>
        <w:ind w:right="-94"/>
        <w:jc w:val="left"/>
        <w:rPr>
          <w:rFonts w:hint="eastAsia" w:ascii="宋体" w:hAnsi="宋体" w:eastAsia="宋体" w:cs="宋体"/>
          <w:sz w:val="22"/>
          <w:szCs w:val="22"/>
        </w:rPr>
      </w:pPr>
      <w:r>
        <w:rPr>
          <w:rFonts w:hint="eastAsia" w:ascii="宋体" w:hAnsi="宋体" w:eastAsia="宋体" w:cs="宋体"/>
          <w:sz w:val="22"/>
          <w:szCs w:val="22"/>
        </w:rPr>
        <w:t>主机屏幕尺寸：≥7英寸。</w:t>
      </w:r>
    </w:p>
    <w:p w14:paraId="3C1B8143">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2、光源：</w:t>
      </w:r>
    </w:p>
    <w:p w14:paraId="7983A6FC">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2.1、LED 窄谱光源：</w:t>
      </w:r>
    </w:p>
    <w:p w14:paraId="47E60B4C">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2.2.1、紫外光源峰值波长：310±3 nm；</w:t>
      </w:r>
    </w:p>
    <w:p w14:paraId="55F140ED">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2.2.2、红光光源峰值波长：630±8nm；</w:t>
      </w:r>
    </w:p>
    <w:p w14:paraId="3F967931">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2.2.3、红外光源峰值波长：940±5 nm；</w:t>
      </w:r>
    </w:p>
    <w:p w14:paraId="32B0D711">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2.2.4、紫外光源辐照强度：100μW/cm2±20%；</w:t>
      </w:r>
    </w:p>
    <w:p w14:paraId="5356A8B7">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2.2.5、红光辐照度：1200μW/cm2±25%；</w:t>
      </w:r>
    </w:p>
    <w:p w14:paraId="10B0071B">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2.2.6、三光可独立及多种组合操作</w:t>
      </w:r>
    </w:p>
    <w:p w14:paraId="0B5115D6">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3、最大照射面积：≥210±50cm</w:t>
      </w:r>
      <w:r>
        <w:rPr>
          <w:rFonts w:hint="eastAsia" w:ascii="宋体" w:hAnsi="宋体" w:eastAsia="宋体" w:cs="宋体"/>
          <w:sz w:val="22"/>
          <w:szCs w:val="22"/>
          <w:vertAlign w:val="superscript"/>
        </w:rPr>
        <w:t>2</w:t>
      </w:r>
      <w:r>
        <w:rPr>
          <w:rFonts w:hint="eastAsia" w:ascii="宋体" w:hAnsi="宋体" w:eastAsia="宋体" w:cs="宋体"/>
          <w:sz w:val="22"/>
          <w:szCs w:val="22"/>
        </w:rPr>
        <w:t>；</w:t>
      </w:r>
    </w:p>
    <w:p w14:paraId="5DF92593">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4、支架伸展范围：0mm-900mm；</w:t>
      </w:r>
    </w:p>
    <w:p w14:paraId="4E0A9831">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5、照射头表面温度：≤41℃；</w:t>
      </w:r>
    </w:p>
    <w:p w14:paraId="3AA4529D">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6、照射头两翼侧板向内折角度：0-90°；</w:t>
      </w:r>
    </w:p>
    <w:p w14:paraId="3BEF2DB1">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7、定时：</w:t>
      </w:r>
    </w:p>
    <w:p w14:paraId="2ECE7712">
      <w:pPr>
        <w:tabs>
          <w:tab w:val="left" w:pos="7140"/>
        </w:tabs>
        <w:spacing w:line="360" w:lineRule="auto"/>
        <w:ind w:right="-94"/>
        <w:jc w:val="left"/>
        <w:rPr>
          <w:rFonts w:hint="eastAsia" w:ascii="宋体" w:hAnsi="宋体" w:eastAsia="宋体" w:cs="宋体"/>
          <w:sz w:val="22"/>
          <w:szCs w:val="22"/>
        </w:rPr>
      </w:pPr>
      <w:r>
        <w:rPr>
          <w:rFonts w:hint="eastAsia" w:ascii="宋体" w:hAnsi="宋体" w:eastAsia="宋体" w:cs="宋体"/>
          <w:sz w:val="22"/>
          <w:szCs w:val="22"/>
        </w:rPr>
        <w:t>7.1、红光、红外线，5-40min 可调；紫外线，2-20 min可调；</w:t>
      </w:r>
    </w:p>
    <w:p w14:paraId="7E788940">
      <w:pPr>
        <w:tabs>
          <w:tab w:val="left" w:pos="7140"/>
        </w:tabs>
        <w:spacing w:line="360" w:lineRule="auto"/>
        <w:ind w:right="-94"/>
        <w:jc w:val="left"/>
        <w:rPr>
          <w:rFonts w:hint="eastAsia" w:ascii="宋体" w:hAnsi="宋体" w:eastAsia="宋体" w:cs="宋体"/>
          <w:sz w:val="22"/>
          <w:szCs w:val="22"/>
        </w:rPr>
      </w:pPr>
      <w:r>
        <w:rPr>
          <w:rFonts w:hint="eastAsia" w:ascii="宋体" w:hAnsi="宋体" w:eastAsia="宋体" w:cs="宋体"/>
          <w:sz w:val="22"/>
          <w:szCs w:val="22"/>
        </w:rPr>
        <w:t>7.2、定时误差：设定值的±2%以内；</w:t>
      </w:r>
    </w:p>
    <w:p w14:paraId="068DA29B">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7.3、定时结束有声音提示，治疗仪同时自动停止工作。</w:t>
      </w:r>
    </w:p>
    <w:p w14:paraId="46B0E11E">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8、工作噪声：≤60dB（A）；</w:t>
      </w:r>
    </w:p>
    <w:p w14:paraId="7F80309C">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9、工作条件</w:t>
      </w:r>
    </w:p>
    <w:p w14:paraId="26CE3B74">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9.1、电源：AC 220V±10%，50Hz±2%，功率≤50VA；</w:t>
      </w:r>
    </w:p>
    <w:p w14:paraId="23C8286A">
      <w:pPr>
        <w:spacing w:line="360" w:lineRule="auto"/>
        <w:ind w:right="1123"/>
        <w:jc w:val="left"/>
        <w:rPr>
          <w:rFonts w:hint="eastAsia" w:ascii="宋体" w:hAnsi="宋体" w:eastAsia="宋体" w:cs="宋体"/>
          <w:sz w:val="22"/>
          <w:szCs w:val="22"/>
        </w:rPr>
      </w:pPr>
      <w:r>
        <w:rPr>
          <w:rFonts w:hint="eastAsia" w:ascii="宋体" w:hAnsi="宋体" w:eastAsia="宋体" w:cs="宋体"/>
          <w:sz w:val="22"/>
          <w:szCs w:val="22"/>
        </w:rPr>
        <w:t>9.2、环境温度范围：5-40℃，相对湿度≤80%；</w:t>
      </w:r>
    </w:p>
    <w:p w14:paraId="3C8C4114">
      <w:pPr>
        <w:spacing w:line="360" w:lineRule="auto"/>
        <w:ind w:right="1123"/>
        <w:jc w:val="left"/>
        <w:rPr>
          <w:rFonts w:ascii="仿宋" w:hAnsi="仿宋" w:eastAsia="仿宋" w:cs="仿宋"/>
          <w:sz w:val="24"/>
          <w:szCs w:val="24"/>
        </w:rPr>
      </w:pPr>
      <w:r>
        <w:rPr>
          <w:rFonts w:hint="eastAsia" w:ascii="宋体" w:hAnsi="宋体" w:eastAsia="宋体" w:cs="宋体"/>
          <w:sz w:val="22"/>
          <w:szCs w:val="22"/>
        </w:rPr>
        <w:t>三、质保期：自交付验收合格之日起≥3 年</w:t>
      </w:r>
    </w:p>
    <w:p w14:paraId="4CF3A448">
      <w:pPr>
        <w:rPr>
          <w:rFonts w:hint="eastAsia"/>
          <w:color w:val="000000"/>
          <w:sz w:val="24"/>
          <w:szCs w:val="32"/>
          <w:highlight w:val="none"/>
        </w:rPr>
      </w:pPr>
    </w:p>
    <w:p w14:paraId="7F1F60E9">
      <w:pPr>
        <w:rPr>
          <w:rFonts w:hint="eastAsia"/>
          <w:color w:val="000000"/>
          <w:sz w:val="24"/>
          <w:szCs w:val="32"/>
          <w:highlight w:val="none"/>
        </w:rPr>
        <w:sectPr>
          <w:footerReference r:id="rId8" w:type="first"/>
          <w:footerReference r:id="rId7" w:type="default"/>
          <w:pgSz w:w="11907" w:h="16840"/>
          <w:pgMar w:top="1440" w:right="1474" w:bottom="1440" w:left="1474" w:header="851" w:footer="992" w:gutter="0"/>
          <w:pgBorders w:offsetFrom="page">
            <w:top w:val="none" w:sz="0" w:space="0"/>
            <w:left w:val="none" w:sz="0" w:space="0"/>
            <w:bottom w:val="none" w:sz="0" w:space="0"/>
            <w:right w:val="none" w:sz="0" w:space="0"/>
          </w:pgBorders>
          <w:pgNumType w:fmt="decimal" w:start="3"/>
          <w:cols w:space="720" w:num="1"/>
          <w:titlePg/>
        </w:sectPr>
      </w:pPr>
    </w:p>
    <w:bookmarkEnd w:id="85"/>
    <w:p w14:paraId="34345E21">
      <w:pPr>
        <w:widowControl/>
        <w:spacing w:after="240" w:afterLines="100" w:line="400" w:lineRule="atLeas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 xml:space="preserve">第四章  </w:t>
      </w:r>
      <w:r>
        <w:rPr>
          <w:rFonts w:hint="eastAsia" w:ascii="宋体" w:hAnsi="宋体" w:eastAsia="宋体" w:cs="宋体"/>
          <w:color w:val="auto"/>
          <w:sz w:val="44"/>
          <w:szCs w:val="44"/>
          <w:highlight w:val="none"/>
        </w:rPr>
        <w:t>政府采购合同格式</w:t>
      </w:r>
    </w:p>
    <w:p w14:paraId="6189B2BD">
      <w:pPr>
        <w:pStyle w:val="33"/>
        <w:spacing w:before="240" w:beforeLines="10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合同编号： </w:t>
      </w:r>
    </w:p>
    <w:p w14:paraId="57764D1D">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 </w:t>
      </w:r>
    </w:p>
    <w:p w14:paraId="44CDBD72">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p>
    <w:p w14:paraId="6795EC3B">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4124D957">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p>
    <w:p w14:paraId="034560F6">
      <w:pPr>
        <w:pStyle w:val="33"/>
        <w:spacing w:before="120" w:beforeLines="50" w:line="360" w:lineRule="auto"/>
        <w:ind w:firstLine="420"/>
        <w:rPr>
          <w:rFonts w:hint="eastAsia" w:ascii="宋体" w:hAnsi="宋体"/>
          <w:color w:val="auto"/>
          <w:sz w:val="21"/>
          <w:szCs w:val="21"/>
          <w:highlight w:val="none"/>
        </w:rPr>
      </w:pPr>
      <w:r>
        <w:rPr>
          <w:rFonts w:hint="eastAsia" w:ascii="宋体" w:hAnsi="宋体" w:eastAsia="宋体" w:cs="宋体"/>
          <w:color w:val="auto"/>
          <w:sz w:val="24"/>
          <w:szCs w:val="24"/>
          <w:highlight w:val="none"/>
        </w:rPr>
        <w:t>根据《中华人民共和国政府采购法》及实施条例、《中华人民共和国民法典》和甲方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采购项目（采购项目编号：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等有关规定，为确保甲方采购项目的顺利实施，甲、乙双方在平等自愿原则下签订本合同，并共同遵守如下条款：</w:t>
      </w:r>
    </w:p>
    <w:p w14:paraId="50262589">
      <w:pPr>
        <w:pStyle w:val="33"/>
        <w:spacing w:before="120" w:beforeLines="50" w:line="360" w:lineRule="auto"/>
        <w:ind w:firstLine="452" w:firstLineChars="150"/>
        <w:rPr>
          <w:rFonts w:hint="eastAsia"/>
          <w:b/>
          <w:color w:val="auto"/>
          <w:sz w:val="30"/>
          <w:szCs w:val="30"/>
          <w:highlight w:val="none"/>
        </w:rPr>
      </w:pPr>
      <w:r>
        <w:rPr>
          <w:rFonts w:hint="eastAsia"/>
          <w:b/>
          <w:color w:val="auto"/>
          <w:sz w:val="30"/>
          <w:szCs w:val="30"/>
          <w:highlight w:val="none"/>
        </w:rPr>
        <w:t>第一条 合同标的及数量</w:t>
      </w:r>
    </w:p>
    <w:p w14:paraId="634ADE29">
      <w:pPr>
        <w:pStyle w:val="33"/>
        <w:spacing w:before="120" w:beforeLines="50" w:line="360" w:lineRule="auto"/>
        <w:ind w:firstLine="600" w:firstLineChars="250"/>
        <w:rPr>
          <w:rFonts w:hint="eastAsia" w:ascii="宋体" w:hAnsi="宋体"/>
          <w:b/>
          <w:color w:val="auto"/>
          <w:sz w:val="24"/>
          <w:szCs w:val="24"/>
          <w:highlight w:val="none"/>
        </w:rPr>
      </w:pPr>
      <w:r>
        <w:rPr>
          <w:rFonts w:hint="eastAsia"/>
          <w:color w:val="auto"/>
          <w:sz w:val="24"/>
          <w:szCs w:val="24"/>
          <w:highlight w:val="none"/>
        </w:rPr>
        <w:t>乙方向甲方提供下列货物（产品）：</w:t>
      </w:r>
    </w:p>
    <w:p w14:paraId="1A304DEC">
      <w:pPr>
        <w:pStyle w:val="4"/>
        <w:spacing w:before="120" w:beforeLines="50" w:after="120" w:afterLines="50"/>
        <w:ind w:firstLine="0"/>
        <w:jc w:val="center"/>
        <w:rPr>
          <w:rFonts w:hint="eastAsia" w:ascii="宋体" w:hAnsi="宋体"/>
          <w:b/>
          <w:color w:val="auto"/>
          <w:sz w:val="30"/>
          <w:szCs w:val="30"/>
          <w:highlight w:val="none"/>
        </w:rPr>
      </w:pPr>
      <w:r>
        <w:rPr>
          <w:rFonts w:hint="eastAsia" w:ascii="宋体" w:hAnsi="宋体"/>
          <w:b/>
          <w:color w:val="auto"/>
          <w:sz w:val="30"/>
          <w:szCs w:val="30"/>
          <w:highlight w:val="none"/>
        </w:rPr>
        <w:t>供货一览表</w:t>
      </w:r>
    </w:p>
    <w:tbl>
      <w:tblPr>
        <w:tblStyle w:val="23"/>
        <w:tblpPr w:leftFromText="180" w:rightFromText="180" w:vertAnchor="text" w:horzAnchor="margin" w:tblpY="309"/>
        <w:tblW w:w="9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9"/>
        <w:gridCol w:w="1588"/>
        <w:gridCol w:w="1843"/>
        <w:gridCol w:w="709"/>
        <w:gridCol w:w="850"/>
        <w:gridCol w:w="992"/>
        <w:gridCol w:w="1560"/>
      </w:tblGrid>
      <w:tr w14:paraId="2C0FB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CF708E5">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89" w:type="dxa"/>
            <w:noWrap w:val="0"/>
            <w:vAlign w:val="center"/>
          </w:tcPr>
          <w:p w14:paraId="51ACEC5C">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产品名称</w:t>
            </w:r>
          </w:p>
        </w:tc>
        <w:tc>
          <w:tcPr>
            <w:tcW w:w="1588" w:type="dxa"/>
            <w:noWrap w:val="0"/>
            <w:vAlign w:val="center"/>
          </w:tcPr>
          <w:p w14:paraId="1F226CE5">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注册商标/商号</w:t>
            </w:r>
          </w:p>
        </w:tc>
        <w:tc>
          <w:tcPr>
            <w:tcW w:w="1843" w:type="dxa"/>
            <w:noWrap w:val="0"/>
            <w:vAlign w:val="center"/>
          </w:tcPr>
          <w:p w14:paraId="1B5D6A02">
            <w:pPr>
              <w:pStyle w:val="3"/>
              <w:spacing w:before="0" w:after="0"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型号规格</w:t>
            </w:r>
          </w:p>
        </w:tc>
        <w:tc>
          <w:tcPr>
            <w:tcW w:w="709" w:type="dxa"/>
            <w:noWrap w:val="0"/>
            <w:vAlign w:val="center"/>
          </w:tcPr>
          <w:p w14:paraId="65E9AA18">
            <w:pPr>
              <w:pStyle w:val="3"/>
              <w:spacing w:before="0" w:after="0"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计量单位</w:t>
            </w:r>
          </w:p>
        </w:tc>
        <w:tc>
          <w:tcPr>
            <w:tcW w:w="850" w:type="dxa"/>
            <w:noWrap w:val="0"/>
            <w:vAlign w:val="center"/>
          </w:tcPr>
          <w:p w14:paraId="65919A31">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2" w:type="dxa"/>
            <w:noWrap w:val="0"/>
            <w:vAlign w:val="center"/>
          </w:tcPr>
          <w:p w14:paraId="4CBE10EA">
            <w:pPr>
              <w:pStyle w:val="3"/>
              <w:spacing w:before="0" w:after="0" w:line="36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单价（元）</w:t>
            </w:r>
          </w:p>
        </w:tc>
        <w:tc>
          <w:tcPr>
            <w:tcW w:w="1560" w:type="dxa"/>
            <w:noWrap w:val="0"/>
            <w:vAlign w:val="center"/>
          </w:tcPr>
          <w:p w14:paraId="13C5C0AF">
            <w:pPr>
              <w:pStyle w:val="3"/>
              <w:spacing w:before="0" w:after="0" w:line="360" w:lineRule="exact"/>
              <w:ind w:left="207" w:hanging="207" w:hangingChars="9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金额 (元)</w:t>
            </w:r>
          </w:p>
        </w:tc>
      </w:tr>
      <w:tr w14:paraId="29019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CF6FC5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4273D3B2">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00475A44">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AAB3B5A">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7866FF99">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22E93914">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1A6620AE">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7900E543">
            <w:pPr>
              <w:pStyle w:val="3"/>
              <w:spacing w:before="0" w:after="0" w:line="360" w:lineRule="auto"/>
              <w:rPr>
                <w:rFonts w:hint="eastAsia" w:ascii="宋体" w:hAnsi="宋体" w:eastAsia="宋体"/>
                <w:color w:val="auto"/>
                <w:sz w:val="24"/>
                <w:szCs w:val="24"/>
                <w:highlight w:val="none"/>
              </w:rPr>
            </w:pPr>
          </w:p>
        </w:tc>
      </w:tr>
      <w:tr w14:paraId="556E3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67D0E89">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0C485B9E">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162CBC63">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640630BB">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09EF9231">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218E180A">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3F688630">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382DF664">
            <w:pPr>
              <w:pStyle w:val="3"/>
              <w:spacing w:before="0" w:after="0" w:line="360" w:lineRule="auto"/>
              <w:rPr>
                <w:rFonts w:hint="eastAsia" w:ascii="宋体" w:hAnsi="宋体" w:eastAsia="宋体"/>
                <w:color w:val="auto"/>
                <w:sz w:val="24"/>
                <w:szCs w:val="24"/>
                <w:highlight w:val="none"/>
              </w:rPr>
            </w:pPr>
          </w:p>
        </w:tc>
      </w:tr>
      <w:tr w14:paraId="404E0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DD8E321">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A221548">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3E6B6A52">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13FDEBFD">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5BA634C5">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44ACF059">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76C8113C">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152843A">
            <w:pPr>
              <w:pStyle w:val="3"/>
              <w:spacing w:before="0" w:after="0" w:line="360" w:lineRule="auto"/>
              <w:rPr>
                <w:rFonts w:hint="eastAsia" w:ascii="宋体" w:hAnsi="宋体" w:eastAsia="宋体"/>
                <w:color w:val="auto"/>
                <w:sz w:val="24"/>
                <w:szCs w:val="24"/>
                <w:highlight w:val="none"/>
              </w:rPr>
            </w:pPr>
          </w:p>
        </w:tc>
      </w:tr>
      <w:tr w14:paraId="5C203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F5C6AE7">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665A2A9D">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6AD4C9B6">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517A937">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628262B9">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24607A77">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772A8F74">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5F254DDC">
            <w:pPr>
              <w:pStyle w:val="3"/>
              <w:spacing w:before="0" w:after="0" w:line="360" w:lineRule="auto"/>
              <w:rPr>
                <w:rFonts w:hint="eastAsia" w:ascii="宋体" w:hAnsi="宋体" w:eastAsia="宋体"/>
                <w:color w:val="auto"/>
                <w:sz w:val="24"/>
                <w:szCs w:val="24"/>
                <w:highlight w:val="none"/>
              </w:rPr>
            </w:pPr>
          </w:p>
        </w:tc>
      </w:tr>
      <w:tr w14:paraId="491F2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8001331">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15E06208">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1BF3C4F3">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636FA014">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365D8FB6">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493AE4A7">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0D453640">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CA11556">
            <w:pPr>
              <w:pStyle w:val="3"/>
              <w:spacing w:before="0" w:after="0" w:line="360" w:lineRule="auto"/>
              <w:rPr>
                <w:rFonts w:hint="eastAsia" w:ascii="宋体" w:hAnsi="宋体" w:eastAsia="宋体"/>
                <w:color w:val="auto"/>
                <w:sz w:val="24"/>
                <w:szCs w:val="24"/>
                <w:highlight w:val="none"/>
              </w:rPr>
            </w:pPr>
          </w:p>
        </w:tc>
      </w:tr>
      <w:tr w14:paraId="6572F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37E22CE">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E9579D3">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6FC6E88B">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4D1FAA08">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7338D91C">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4A0CC0C3">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250348CD">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4275CB66">
            <w:pPr>
              <w:pStyle w:val="3"/>
              <w:spacing w:before="0" w:after="0" w:line="360" w:lineRule="auto"/>
              <w:rPr>
                <w:rFonts w:hint="eastAsia" w:ascii="宋体" w:hAnsi="宋体" w:eastAsia="宋体"/>
                <w:color w:val="auto"/>
                <w:sz w:val="24"/>
                <w:szCs w:val="24"/>
                <w:highlight w:val="none"/>
              </w:rPr>
            </w:pPr>
          </w:p>
        </w:tc>
      </w:tr>
      <w:tr w14:paraId="70402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5F54534">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6086F0C0">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78D005CE">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8466C28">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06C241DB">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6D3A523D">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2372D168">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6ADBAE86">
            <w:pPr>
              <w:pStyle w:val="3"/>
              <w:spacing w:before="0" w:after="0" w:line="360" w:lineRule="auto"/>
              <w:rPr>
                <w:rFonts w:hint="eastAsia" w:ascii="宋体" w:hAnsi="宋体" w:eastAsia="宋体"/>
                <w:color w:val="auto"/>
                <w:sz w:val="24"/>
                <w:szCs w:val="24"/>
                <w:highlight w:val="none"/>
              </w:rPr>
            </w:pPr>
          </w:p>
        </w:tc>
      </w:tr>
      <w:tr w14:paraId="5531A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2C3B1C4">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5D4747AB">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4EF5F9CA">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7BDDA3AC">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5E2D5C8B">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68B62FD8">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3EBD4040">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75E31D37">
            <w:pPr>
              <w:pStyle w:val="3"/>
              <w:spacing w:before="0" w:after="0" w:line="360" w:lineRule="auto"/>
              <w:rPr>
                <w:rFonts w:hint="eastAsia" w:ascii="宋体" w:hAnsi="宋体" w:eastAsia="宋体"/>
                <w:color w:val="auto"/>
                <w:sz w:val="24"/>
                <w:szCs w:val="24"/>
                <w:highlight w:val="none"/>
              </w:rPr>
            </w:pPr>
          </w:p>
        </w:tc>
      </w:tr>
      <w:tr w14:paraId="4851C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544027D">
            <w:pPr>
              <w:pStyle w:val="3"/>
              <w:spacing w:before="0" w:after="0" w:line="360" w:lineRule="auto"/>
              <w:rPr>
                <w:rFonts w:hint="eastAsia" w:ascii="宋体" w:hAnsi="宋体" w:eastAsia="宋体"/>
                <w:color w:val="auto"/>
                <w:sz w:val="24"/>
                <w:szCs w:val="24"/>
                <w:highlight w:val="none"/>
              </w:rPr>
            </w:pPr>
          </w:p>
        </w:tc>
        <w:tc>
          <w:tcPr>
            <w:tcW w:w="1389" w:type="dxa"/>
            <w:noWrap w:val="0"/>
            <w:vAlign w:val="center"/>
          </w:tcPr>
          <w:p w14:paraId="4F791BB7">
            <w:pPr>
              <w:pStyle w:val="3"/>
              <w:spacing w:before="0" w:after="0" w:line="240" w:lineRule="auto"/>
              <w:ind w:firstLine="310" w:firstLineChars="14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4990" w:type="dxa"/>
            <w:gridSpan w:val="4"/>
            <w:noWrap w:val="0"/>
            <w:vAlign w:val="center"/>
          </w:tcPr>
          <w:p w14:paraId="5393D02D">
            <w:pPr>
              <w:pStyle w:val="3"/>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2552" w:type="dxa"/>
            <w:gridSpan w:val="2"/>
            <w:noWrap w:val="0"/>
            <w:vAlign w:val="center"/>
          </w:tcPr>
          <w:p w14:paraId="555913B7">
            <w:pPr>
              <w:pStyle w:val="3"/>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p>
        </w:tc>
      </w:tr>
    </w:tbl>
    <w:p w14:paraId="5569AC52">
      <w:pPr>
        <w:pStyle w:val="3"/>
        <w:spacing w:before="0" w:after="120" w:afterLines="50" w:line="360" w:lineRule="auto"/>
        <w:ind w:firstLine="590" w:firstLineChars="196"/>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第二条 合同价款</w:t>
      </w:r>
    </w:p>
    <w:p w14:paraId="05769B90">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1.合同总价：人民币（大写）</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元，（￥</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w:t>
      </w:r>
    </w:p>
    <w:p w14:paraId="2CCFBD68">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2.本合同总价是货物（产品）设计、材料、制造、包装、运输、安装、调试、检测、验收合格交付使用之前及保修期内保修服务与备用物件等其他有关各项的含税费用。</w:t>
      </w:r>
    </w:p>
    <w:p w14:paraId="56FA5F9D">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3.本合同总价还包含乙方应当提供的伴随服务和售后服务费用。</w:t>
      </w:r>
    </w:p>
    <w:p w14:paraId="7B1CE012">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4.本合同执行期间合同总价不变，甲方无须另向乙方支付本合同规定之外的其他任何费用。</w:t>
      </w:r>
    </w:p>
    <w:p w14:paraId="7AF3BF35">
      <w:pPr>
        <w:pStyle w:val="3"/>
        <w:spacing w:before="120" w:beforeLines="50" w:after="120" w:afterLines="50" w:line="360" w:lineRule="auto"/>
        <w:ind w:firstLine="452" w:firstLineChars="150"/>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第三条 货款支付</w:t>
      </w:r>
    </w:p>
    <w:p w14:paraId="4C297B37">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1.货物（产品）按下列比例支付价款：</w:t>
      </w:r>
    </w:p>
    <w:p w14:paraId="6EBAD6E5">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（1）甲方在本合同签订生效后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46219F25">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（2）全部产品安装调试完毕并验收合格后，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日内，甲方向乙方支付合同总价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00DAFCD6">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2.乙方须向甲方出具合法有效的完税发票，甲方进行支付结算。</w:t>
      </w:r>
    </w:p>
    <w:p w14:paraId="24EE19C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3.结算方式：银行转账。</w:t>
      </w:r>
    </w:p>
    <w:p w14:paraId="78521993">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第四条 交货时间与地点</w:t>
      </w:r>
    </w:p>
    <w:p w14:paraId="2D5D3A8B">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乙方在合同签订生效之日起，按甲方指定时间、地点交货。</w:t>
      </w:r>
    </w:p>
    <w:p w14:paraId="3A8851DB">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1.交货时间（期限）：</w:t>
      </w:r>
    </w:p>
    <w:p w14:paraId="1298A7AF">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2.交货地点：</w:t>
      </w:r>
    </w:p>
    <w:p w14:paraId="4E59E81B">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第五条 质量保证</w:t>
      </w:r>
    </w:p>
    <w:p w14:paraId="50353C99">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1.乙方须提供全新的、未使用过的合格正品货物（含零部件、配件等），完全符合合同规定的质量、规格和性能的要求。</w:t>
      </w:r>
    </w:p>
    <w:p w14:paraId="4378B345">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2.乙方提供的节能和环保产品必须是列入节能、环保标志产品品目清单中的产品。</w:t>
      </w:r>
    </w:p>
    <w:p w14:paraId="3D7ADBF9">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3.质量标准按照最新颁布的国家标准、行业标准或制造商企业标准确定，上述标准不一致的，以严格标准为准。</w:t>
      </w:r>
    </w:p>
    <w:p w14:paraId="6ADF2BE9">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4.乙方所提供货物还应符合国家和</w:t>
      </w:r>
      <w:r>
        <w:rPr>
          <w:rFonts w:hint="eastAsia" w:ascii="宋体" w:hAnsi="宋体"/>
          <w:color w:val="auto"/>
          <w:sz w:val="24"/>
          <w:szCs w:val="24"/>
          <w:highlight w:val="none"/>
          <w:lang w:val="en-US" w:eastAsia="zh-CN"/>
        </w:rPr>
        <w:t>新疆维吾尔自治区</w:t>
      </w:r>
      <w:r>
        <w:rPr>
          <w:rFonts w:hint="eastAsia" w:ascii="宋体" w:hAnsi="宋体"/>
          <w:color w:val="auto"/>
          <w:sz w:val="24"/>
          <w:szCs w:val="24"/>
          <w:highlight w:val="none"/>
        </w:rPr>
        <w:t>有关安全、环保、节能之规定，“3C”认证的货物（产品）应加贴“3C”认证标志。</w:t>
      </w:r>
    </w:p>
    <w:p w14:paraId="7DFC952B">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5.货物制造质量出现问题，乙方应负责三包（包修、包换、包退），费用由乙方负担，甲方有权到乙方生产场地检查货物质量和生产进度。</w:t>
      </w:r>
    </w:p>
    <w:p w14:paraId="6835E0F9">
      <w:pPr>
        <w:pStyle w:val="33"/>
        <w:spacing w:before="120" w:beforeLines="50" w:after="120" w:afterLines="50" w:line="360" w:lineRule="auto"/>
        <w:ind w:firstLine="602"/>
        <w:rPr>
          <w:rFonts w:hint="eastAsia" w:ascii="宋体" w:hAnsi="宋体"/>
          <w:b/>
          <w:color w:val="auto"/>
          <w:sz w:val="30"/>
          <w:szCs w:val="30"/>
          <w:highlight w:val="none"/>
        </w:rPr>
      </w:pPr>
      <w:r>
        <w:rPr>
          <w:rFonts w:hint="eastAsia" w:ascii="宋体" w:hAnsi="宋体"/>
          <w:b/>
          <w:color w:val="auto"/>
          <w:sz w:val="30"/>
          <w:szCs w:val="30"/>
          <w:highlight w:val="none"/>
        </w:rPr>
        <w:t>第六条 权利保证</w:t>
      </w:r>
    </w:p>
    <w:p w14:paraId="596D0E3F">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1.乙方保证对其出售的货物享有合法的权利。</w:t>
      </w:r>
    </w:p>
    <w:p w14:paraId="55843755">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2.乙方保证对其出售的货物上不存在任何未曾向甲方透露的担保物权，如抵押权、质押权、留置权。</w:t>
      </w:r>
    </w:p>
    <w:p w14:paraId="3CBFC80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3.乙方保证对其出售的货物或其任何一部分没有侵犯第三方的专利权、版权、商标权或其他权利。</w:t>
      </w:r>
    </w:p>
    <w:p w14:paraId="313326D2">
      <w:pPr>
        <w:pStyle w:val="33"/>
        <w:spacing w:line="360" w:lineRule="auto"/>
        <w:ind w:left="141" w:leftChars="67" w:firstLine="420"/>
        <w:rPr>
          <w:rFonts w:hint="eastAsia" w:ascii="宋体" w:hAnsi="宋体"/>
          <w:b/>
          <w:color w:val="auto"/>
          <w:sz w:val="24"/>
          <w:szCs w:val="24"/>
          <w:highlight w:val="none"/>
        </w:rPr>
      </w:pPr>
      <w:r>
        <w:rPr>
          <w:rFonts w:hint="eastAsia" w:ascii="宋体" w:hAnsi="宋体"/>
          <w:color w:val="auto"/>
          <w:sz w:val="24"/>
          <w:szCs w:val="24"/>
          <w:highlight w:val="none"/>
        </w:rPr>
        <w:t>4.如甲方在使用该货物构成上述侵权的，则由乙方承担全部责任。</w:t>
      </w:r>
    </w:p>
    <w:p w14:paraId="22AE0F4A">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 xml:space="preserve">第七条 包装要求与运输方式  </w:t>
      </w:r>
      <w:r>
        <w:rPr>
          <w:rFonts w:hint="eastAsia" w:ascii="宋体" w:hAnsi="宋体"/>
          <w:color w:val="auto"/>
          <w:sz w:val="30"/>
          <w:szCs w:val="30"/>
          <w:highlight w:val="none"/>
        </w:rPr>
        <w:t xml:space="preserve"> </w:t>
      </w:r>
    </w:p>
    <w:p w14:paraId="4BDF56DB">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1.除合同另有规定外，乙方提供的全部货物均应按标准保护措施进行包装，该包装应适应于远距离运输、防潮、防震、防锈和防野蛮装卸，以确保货物安全运抵指定地点。</w:t>
      </w:r>
    </w:p>
    <w:p w14:paraId="03E3E559">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2.每一包装单元应附详细的装箱单和质量合格证。</w:t>
      </w:r>
    </w:p>
    <w:p w14:paraId="4E8545C9">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3.货物（产品）运输方式：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6B553467">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4.乙方负责货物（产品）运输，货物运输的合理损耗及计算方法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1A4E371D">
      <w:pPr>
        <w:pStyle w:val="33"/>
        <w:spacing w:before="120" w:beforeLines="50" w:after="120" w:afterLines="50" w:line="360" w:lineRule="auto"/>
        <w:ind w:firstLine="349" w:firstLineChars="116"/>
        <w:rPr>
          <w:rFonts w:hint="eastAsia" w:ascii="宋体" w:hAnsi="宋体"/>
          <w:color w:val="auto"/>
          <w:sz w:val="30"/>
          <w:szCs w:val="30"/>
          <w:highlight w:val="none"/>
        </w:rPr>
      </w:pPr>
      <w:r>
        <w:rPr>
          <w:rFonts w:hint="eastAsia" w:ascii="宋体" w:hAnsi="宋体"/>
          <w:b/>
          <w:color w:val="auto"/>
          <w:sz w:val="30"/>
          <w:szCs w:val="30"/>
          <w:highlight w:val="none"/>
        </w:rPr>
        <w:t>第八条 货物验收</w:t>
      </w:r>
    </w:p>
    <w:p w14:paraId="0A95120E">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1.货物验收由甲方组织，乙方配合，并按下列程序进行：</w:t>
      </w:r>
    </w:p>
    <w:p w14:paraId="2E24A276">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（1）交货验收时，乙方须提供质检部门产品抽样检查合格的检测报告（或生产</w:t>
      </w:r>
      <w:r>
        <w:rPr>
          <w:rFonts w:hint="eastAsia" w:ascii="宋体" w:hAnsi="宋体"/>
          <w:color w:val="auto"/>
          <w:sz w:val="24"/>
          <w:szCs w:val="24"/>
          <w:highlight w:val="none"/>
          <w:lang w:val="en-US" w:eastAsia="zh-CN"/>
        </w:rPr>
        <w:t>企业</w:t>
      </w:r>
      <w:r>
        <w:rPr>
          <w:rFonts w:hint="eastAsia" w:ascii="宋体" w:hAnsi="宋体"/>
          <w:color w:val="auto"/>
          <w:sz w:val="24"/>
          <w:szCs w:val="24"/>
          <w:highlight w:val="none"/>
        </w:rPr>
        <w:t>自检报告）及所提供货物（产品）的合格证、装箱清单、配件、随机工具、用户使用手册（产品使用说明书）、保修卡等资料交付给甲方；</w:t>
      </w:r>
    </w:p>
    <w:p w14:paraId="632EF0D9">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（2）到货验收 ：货物到达后，按合同第一条款的货物清单和装箱单经行逐一核对，同时检查货物外观，是否有划痕或破损的，并做好相应记录；</w:t>
      </w:r>
    </w:p>
    <w:p w14:paraId="5A73B0F3">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按乙方承诺的产品包装环保材料进行验收，必要时乙方需提供检测报告，甲方发现虚假承诺时，将扣除总货款的5%作为处罚。</w:t>
      </w:r>
    </w:p>
    <w:p w14:paraId="36A1E97C">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（3）货物初验：乙方应在货物到货之日起，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日内全部完成安装调试完毕；乙方安装调试完毕后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日内完成初步验收；初步验收合格后，进入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日试用期；试用期间发生重大质量问题，修复后试用期相应顺延；</w:t>
      </w:r>
    </w:p>
    <w:p w14:paraId="0972DFA7">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（4）货物终验：试用期结束后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日内完成最终验收；</w:t>
      </w:r>
    </w:p>
    <w:p w14:paraId="566D50BE">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（5）质量验收合格，双方签署质量验收报告。</w:t>
      </w:r>
    </w:p>
    <w:p w14:paraId="1C793B9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2.货物验收依据：</w:t>
      </w:r>
    </w:p>
    <w:p w14:paraId="375B4170">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w:t>
      </w:r>
    </w:p>
    <w:p w14:paraId="699916EA">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w:t>
      </w:r>
    </w:p>
    <w:p w14:paraId="51012227">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（3）采购合同及补充协议；</w:t>
      </w:r>
    </w:p>
    <w:p w14:paraId="29E5B33A">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（4）质检部门抽样检查货物（产品）合格的检测报告。</w:t>
      </w:r>
    </w:p>
    <w:p w14:paraId="1158B38E">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3.货物验收时发现问题的处理办法：</w:t>
      </w:r>
    </w:p>
    <w:p w14:paraId="0039FF5D">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（1）乙方提供不符合</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和本合同规定的货物（产品），甲方有权拒绝接受；</w:t>
      </w:r>
    </w:p>
    <w:p w14:paraId="7E033C76">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0B4CC8A4">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（3）如货物经乙方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次维修仍不能达到合同约定的质量标准，甲方有权退货，并视作乙方不能交付货物而须支付违约赔偿金给甲方，甲方还可依法追究乙方的违约责任； </w:t>
      </w:r>
    </w:p>
    <w:p w14:paraId="6AE1A048">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（4）货物安装完成后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日内，甲方无故不进行验收工作并已使用货物的，视同已安装调试完成并验收合格；</w:t>
      </w:r>
    </w:p>
    <w:p w14:paraId="17B185EB">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（5）乙方不能完整交付货物及本条第一款规定的单证和工具的，必须负责补齐，否则视为未按合同约定交货；</w:t>
      </w:r>
    </w:p>
    <w:p w14:paraId="2B9F4A53">
      <w:pPr>
        <w:pStyle w:val="33"/>
        <w:spacing w:line="360" w:lineRule="auto"/>
        <w:ind w:firstLine="420"/>
        <w:rPr>
          <w:rFonts w:hint="eastAsia" w:ascii="宋体" w:hAnsi="宋体"/>
          <w:color w:val="auto"/>
          <w:sz w:val="21"/>
          <w:szCs w:val="21"/>
          <w:highlight w:val="none"/>
        </w:rPr>
      </w:pPr>
      <w:r>
        <w:rPr>
          <w:rFonts w:hint="eastAsia" w:ascii="宋体" w:hAnsi="宋体"/>
          <w:color w:val="auto"/>
          <w:sz w:val="24"/>
          <w:szCs w:val="24"/>
          <w:highlight w:val="none"/>
        </w:rPr>
        <w:t>（6）</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如有</w:t>
      </w:r>
      <w:r>
        <w:rPr>
          <w:rFonts w:hint="eastAsia" w:ascii="宋体" w:hAnsi="宋体"/>
          <w:color w:val="auto"/>
          <w:sz w:val="24"/>
          <w:szCs w:val="24"/>
          <w:highlight w:val="none"/>
        </w:rPr>
        <w:t>。</w:t>
      </w:r>
    </w:p>
    <w:p w14:paraId="2BD5D4BB">
      <w:pPr>
        <w:pStyle w:val="33"/>
        <w:spacing w:before="120" w:beforeLines="50" w:after="120" w:afterLines="50" w:line="360" w:lineRule="auto"/>
        <w:ind w:firstLine="500" w:firstLineChars="166"/>
        <w:rPr>
          <w:rFonts w:hint="eastAsia"/>
          <w:b/>
          <w:color w:val="auto"/>
          <w:sz w:val="30"/>
          <w:szCs w:val="30"/>
          <w:highlight w:val="none"/>
        </w:rPr>
      </w:pPr>
      <w:r>
        <w:rPr>
          <w:rFonts w:hint="eastAsia"/>
          <w:b/>
          <w:color w:val="auto"/>
          <w:sz w:val="30"/>
          <w:szCs w:val="30"/>
          <w:highlight w:val="none"/>
        </w:rPr>
        <w:t>第九条 售后服务</w:t>
      </w:r>
    </w:p>
    <w:p w14:paraId="7FB925E9">
      <w:pPr>
        <w:pStyle w:val="33"/>
        <w:spacing w:line="360" w:lineRule="auto"/>
        <w:ind w:firstLine="420"/>
        <w:rPr>
          <w:rFonts w:hint="eastAsia"/>
          <w:color w:val="auto"/>
          <w:kern w:val="0"/>
          <w:sz w:val="24"/>
          <w:szCs w:val="24"/>
          <w:highlight w:val="none"/>
        </w:rPr>
      </w:pPr>
      <w:r>
        <w:rPr>
          <w:rFonts w:hint="eastAsia"/>
          <w:color w:val="auto"/>
          <w:kern w:val="0"/>
          <w:sz w:val="24"/>
          <w:szCs w:val="24"/>
          <w:highlight w:val="none"/>
        </w:rPr>
        <w:t>乙方应按照国家有关法律法规和“三包”规定以及</w:t>
      </w:r>
      <w:r>
        <w:rPr>
          <w:rFonts w:hint="eastAsia"/>
          <w:color w:val="auto"/>
          <w:kern w:val="0"/>
          <w:sz w:val="24"/>
          <w:szCs w:val="24"/>
          <w:highlight w:val="none"/>
          <w:lang w:eastAsia="zh-CN"/>
        </w:rPr>
        <w:t>谈判文件</w:t>
      </w:r>
      <w:r>
        <w:rPr>
          <w:rFonts w:hint="eastAsia"/>
          <w:color w:val="auto"/>
          <w:kern w:val="0"/>
          <w:sz w:val="24"/>
          <w:szCs w:val="24"/>
          <w:highlight w:val="none"/>
        </w:rPr>
        <w:t>要求和</w:t>
      </w:r>
      <w:r>
        <w:rPr>
          <w:rFonts w:hint="eastAsia"/>
          <w:color w:val="auto"/>
          <w:kern w:val="0"/>
          <w:sz w:val="24"/>
          <w:szCs w:val="24"/>
          <w:highlight w:val="none"/>
          <w:lang w:eastAsia="zh-CN"/>
        </w:rPr>
        <w:t>响应文件</w:t>
      </w:r>
      <w:r>
        <w:rPr>
          <w:rFonts w:hint="eastAsia"/>
          <w:color w:val="auto"/>
          <w:kern w:val="0"/>
          <w:sz w:val="24"/>
          <w:szCs w:val="24"/>
          <w:highlight w:val="none"/>
        </w:rPr>
        <w:t>的“服务承诺”提供服务。</w:t>
      </w:r>
    </w:p>
    <w:p w14:paraId="5FEB2935">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第十条 违约责任</w:t>
      </w:r>
    </w:p>
    <w:p w14:paraId="043054F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1.甲方违约责任</w:t>
      </w:r>
    </w:p>
    <w:p w14:paraId="07B1860F">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（1）甲方无正当理由拒收货物的，甲方应偿付合同总价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%的违约金；</w:t>
      </w:r>
    </w:p>
    <w:p w14:paraId="4553D83E">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（2）甲方逾期支付货款的，除应及时付足货款外，应向乙方每天支付欠款总额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‰的滞纳金；但累计滞纳金总额不超过欠款总额的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226A426E">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2.乙方违约责任</w:t>
      </w:r>
    </w:p>
    <w:p w14:paraId="2878C6E1">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（1）如乙方不能交付货物，甲方有权扣留全部履约保证金；同时乙方应向甲方支付合同总价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0E37F3E5">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（2）乙方逾期交付货物的，每逾期1天，乙方向甲方偿付逾期交货部分货款总额的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‰的滞纳金。如乙方逾期交货达___天，甲方有权解除合同，解除合同的通知自到达乙方时生效；</w:t>
      </w:r>
    </w:p>
    <w:p w14:paraId="2773B264">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（3）乙方所交付的货物品种、型号、规格不符合合同规定的，甲方有权拒收。甲方拒收的，乙方应向甲方支付货款总额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52F1332B">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天内无条件更换合格的货物，如逾期不能更换合格的货物，甲方有权终止本合同，乙方应另向甲方支付货款总额的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%的违约金；</w:t>
      </w:r>
    </w:p>
    <w:p w14:paraId="3B19DF70">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1BE62F4A">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（6）乙方未按本合同第十条的规定向甲方交付履约保证金的，应按应交付履约保证金的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%向甲方支付违约金，该违约金的支付不影响乙方应承担的其他违约责任；</w:t>
      </w:r>
    </w:p>
    <w:p w14:paraId="37B5862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（7）乙方未按本合同的规定和“服务承诺”提供伴随服务/售后服务的，应按合同总价款的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%向甲方承担违约责任；</w:t>
      </w:r>
    </w:p>
    <w:p w14:paraId="62F2675A">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（8）乙方在承担上述1-7款一项或多项违约责任后，仍应继续履行合同规定的义务（甲方解除合同的除外）。甲方未能及时追究乙方的任何一项违约责任并不表明甲方放弃追究乙方该项或其他违约责任；</w:t>
      </w:r>
    </w:p>
    <w:p w14:paraId="61DB1C56">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（9）乙方偿付的违约金不足以弥补甲方损失的，还应按甲方损失尚未弥补的部分，支付赔偿金给甲方。</w:t>
      </w:r>
    </w:p>
    <w:p w14:paraId="433B1EBC">
      <w:pPr>
        <w:widowControl/>
        <w:spacing w:before="120" w:beforeLines="50" w:after="120" w:afterLines="50" w:line="360" w:lineRule="auto"/>
        <w:ind w:firstLine="452" w:firstLineChars="150"/>
        <w:jc w:val="left"/>
        <w:rPr>
          <w:rFonts w:hint="eastAsia" w:ascii="宋体" w:hAnsi="宋体" w:cs="宋体"/>
          <w:color w:val="auto"/>
          <w:kern w:val="0"/>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一</w:t>
      </w:r>
      <w:r>
        <w:rPr>
          <w:rFonts w:hint="eastAsia" w:ascii="宋体" w:hAnsi="宋体"/>
          <w:b/>
          <w:color w:val="auto"/>
          <w:sz w:val="30"/>
          <w:szCs w:val="30"/>
          <w:highlight w:val="none"/>
        </w:rPr>
        <w:t xml:space="preserve">条 </w:t>
      </w:r>
      <w:r>
        <w:rPr>
          <w:rFonts w:hint="eastAsia" w:ascii="宋体" w:hAnsi="宋体" w:cs="宋体"/>
          <w:b/>
          <w:color w:val="auto"/>
          <w:kern w:val="0"/>
          <w:sz w:val="30"/>
          <w:szCs w:val="30"/>
          <w:highlight w:val="none"/>
        </w:rPr>
        <w:t>合同的变更和终止</w:t>
      </w:r>
    </w:p>
    <w:p w14:paraId="74A322BE">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除《中华人民共和国政府采购法》第49条、第50条第二款规定的情形外，本合同一经签订，甲乙双方不得擅自变更、中止或终止合同。</w:t>
      </w:r>
    </w:p>
    <w:p w14:paraId="6C2D1668">
      <w:pPr>
        <w:widowControl/>
        <w:spacing w:before="120" w:beforeLines="50" w:after="120" w:afterLines="50" w:line="360" w:lineRule="auto"/>
        <w:ind w:firstLine="452" w:firstLineChars="150"/>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第十</w:t>
      </w:r>
      <w:r>
        <w:rPr>
          <w:rFonts w:hint="eastAsia" w:ascii="宋体" w:hAnsi="宋体" w:cs="宋体"/>
          <w:b/>
          <w:color w:val="auto"/>
          <w:kern w:val="0"/>
          <w:sz w:val="30"/>
          <w:szCs w:val="30"/>
          <w:highlight w:val="none"/>
          <w:lang w:val="en-US" w:eastAsia="zh-CN"/>
        </w:rPr>
        <w:t>二</w:t>
      </w:r>
      <w:r>
        <w:rPr>
          <w:rFonts w:hint="eastAsia" w:ascii="宋体" w:hAnsi="宋体" w:cs="宋体"/>
          <w:b/>
          <w:color w:val="auto"/>
          <w:kern w:val="0"/>
          <w:sz w:val="30"/>
          <w:szCs w:val="30"/>
          <w:highlight w:val="none"/>
        </w:rPr>
        <w:t>条 争议的解决</w:t>
      </w:r>
    </w:p>
    <w:p w14:paraId="72CA35A1">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1.因货物的质量问题发生争议，由质量技术监督部门或其指定的质量鉴定机构进行质量鉴定。货物符合标准的，鉴定费由甲方承担；货物不符合质量标准的，鉴定费由乙方承担。</w:t>
      </w:r>
    </w:p>
    <w:p w14:paraId="3B590A74">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2.因履行本合同引起的或与本合同有关的争议，甲、乙双方应首先通过友好协商解决，如果协商不成，则采取以下第</w:t>
      </w:r>
      <w:r>
        <w:rPr>
          <w:rFonts w:hint="eastAsia" w:ascii="宋体" w:hAnsi="宋体"/>
          <w:color w:val="auto"/>
          <w:kern w:val="0"/>
          <w:sz w:val="24"/>
          <w:szCs w:val="24"/>
          <w:highlight w:val="none"/>
          <w:u w:val="single"/>
        </w:rPr>
        <w:t>__（1）__</w:t>
      </w:r>
      <w:r>
        <w:rPr>
          <w:rFonts w:hint="eastAsia" w:ascii="宋体" w:hAnsi="宋体"/>
          <w:color w:val="auto"/>
          <w:kern w:val="0"/>
          <w:sz w:val="24"/>
          <w:szCs w:val="24"/>
          <w:highlight w:val="none"/>
        </w:rPr>
        <w:t>种方式解决争议：</w:t>
      </w:r>
    </w:p>
    <w:p w14:paraId="455BEFCB">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（1）向甲方所在地有管辖权的人民法院提起诉讼；</w:t>
      </w:r>
    </w:p>
    <w:p w14:paraId="2EBA667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（2）向______</w:t>
      </w:r>
      <w:r>
        <w:rPr>
          <w:rFonts w:hint="eastAsia" w:ascii="宋体" w:hAnsi="宋体"/>
          <w:color w:val="auto"/>
          <w:kern w:val="0"/>
          <w:sz w:val="24"/>
          <w:szCs w:val="24"/>
          <w:highlight w:val="none"/>
          <w:lang w:val="en-US" w:eastAsia="zh-CN"/>
        </w:rPr>
        <w:t>/</w:t>
      </w:r>
      <w:r>
        <w:rPr>
          <w:rFonts w:hint="eastAsia" w:ascii="宋体" w:hAnsi="宋体"/>
          <w:color w:val="auto"/>
          <w:kern w:val="0"/>
          <w:sz w:val="24"/>
          <w:szCs w:val="24"/>
          <w:highlight w:val="none"/>
        </w:rPr>
        <w:t>______仲裁委员会按其仲裁规则申请仲裁。</w:t>
      </w:r>
    </w:p>
    <w:p w14:paraId="19A5CB93">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3.在仲裁期间，本合同应继续履行。</w:t>
      </w:r>
    </w:p>
    <w:p w14:paraId="3F15D3F2">
      <w:pPr>
        <w:snapToGrid w:val="0"/>
        <w:spacing w:before="120" w:beforeLines="50" w:after="120" w:afterLines="50" w:line="360" w:lineRule="auto"/>
        <w:ind w:firstLine="602" w:firstLineChars="200"/>
        <w:textAlignment w:val="baseline"/>
        <w:rPr>
          <w:rFonts w:hint="eastAsia" w:ascii="宋体" w:hAnsi="宋体"/>
          <w:b/>
          <w:color w:val="auto"/>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rPr>
        <w:t>条</w:t>
      </w:r>
      <w:r>
        <w:rPr>
          <w:rFonts w:hint="eastAsia" w:ascii="宋体" w:hAnsi="宋体"/>
          <w:color w:val="auto"/>
          <w:sz w:val="30"/>
          <w:szCs w:val="30"/>
          <w:highlight w:val="none"/>
        </w:rPr>
        <w:t xml:space="preserve"> </w:t>
      </w:r>
      <w:r>
        <w:rPr>
          <w:rFonts w:hint="eastAsia" w:ascii="宋体" w:hAnsi="宋体"/>
          <w:b/>
          <w:color w:val="auto"/>
          <w:sz w:val="30"/>
          <w:szCs w:val="30"/>
          <w:highlight w:val="none"/>
        </w:rPr>
        <w:t>合同文件</w:t>
      </w:r>
    </w:p>
    <w:p w14:paraId="6369483C">
      <w:pPr>
        <w:snapToGrid w:val="0"/>
        <w:spacing w:before="120" w:beforeLines="50" w:after="120" w:afterLines="50" w:line="360" w:lineRule="auto"/>
        <w:ind w:firstLine="480" w:firstLineChars="200"/>
        <w:textAlignment w:val="baseline"/>
        <w:rPr>
          <w:rFonts w:hint="eastAsia" w:ascii="宋体" w:hAnsi="宋体"/>
          <w:color w:val="auto"/>
          <w:sz w:val="24"/>
          <w:szCs w:val="24"/>
          <w:highlight w:val="none"/>
        </w:rPr>
      </w:pPr>
      <w:r>
        <w:rPr>
          <w:rFonts w:hint="eastAsia" w:ascii="宋体" w:hAnsi="宋体"/>
          <w:color w:val="auto"/>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14:paraId="16F47B72">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1.本合同书</w:t>
      </w:r>
    </w:p>
    <w:p w14:paraId="399DAE67">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成交通知书</w:t>
      </w:r>
      <w:r>
        <w:rPr>
          <w:rFonts w:hint="eastAsia" w:ascii="宋体" w:hAnsi="宋体"/>
          <w:color w:val="auto"/>
          <w:sz w:val="24"/>
          <w:szCs w:val="24"/>
          <w:highlight w:val="none"/>
        </w:rPr>
        <w:tab/>
      </w:r>
    </w:p>
    <w:p w14:paraId="3618F8AF">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3.协议</w:t>
      </w:r>
    </w:p>
    <w:p w14:paraId="63B1F108">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(含澄清或者修改文件)</w:t>
      </w:r>
    </w:p>
    <w:p w14:paraId="4BF9B6CA">
      <w:pPr>
        <w:snapToGrid w:val="0"/>
        <w:spacing w:line="360" w:lineRule="auto"/>
        <w:ind w:firstLine="53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响应文件</w:t>
      </w:r>
    </w:p>
    <w:p w14:paraId="5F2A29EF">
      <w:pPr>
        <w:snapToGrid w:val="0"/>
        <w:spacing w:before="120" w:beforeLines="50" w:after="120" w:afterLines="50" w:line="360" w:lineRule="auto"/>
        <w:ind w:firstLine="452" w:firstLineChars="150"/>
        <w:rPr>
          <w:rFonts w:hint="eastAsia"/>
          <w:b/>
          <w:color w:val="auto"/>
          <w:kern w:val="0"/>
          <w:sz w:val="30"/>
          <w:szCs w:val="30"/>
          <w:highlight w:val="none"/>
        </w:rPr>
      </w:pPr>
      <w:r>
        <w:rPr>
          <w:rFonts w:hint="eastAsia"/>
          <w:b/>
          <w:color w:val="auto"/>
          <w:sz w:val="30"/>
          <w:szCs w:val="30"/>
          <w:highlight w:val="none"/>
        </w:rPr>
        <w:t>第十</w:t>
      </w:r>
      <w:r>
        <w:rPr>
          <w:rFonts w:hint="eastAsia"/>
          <w:b/>
          <w:color w:val="auto"/>
          <w:sz w:val="30"/>
          <w:szCs w:val="30"/>
          <w:highlight w:val="none"/>
          <w:lang w:val="en-US" w:eastAsia="zh-CN"/>
        </w:rPr>
        <w:t>四</w:t>
      </w:r>
      <w:r>
        <w:rPr>
          <w:rFonts w:hint="eastAsia"/>
          <w:b/>
          <w:color w:val="auto"/>
          <w:sz w:val="30"/>
          <w:szCs w:val="30"/>
          <w:highlight w:val="none"/>
        </w:rPr>
        <w:t xml:space="preserve">条 </w:t>
      </w:r>
      <w:r>
        <w:rPr>
          <w:rFonts w:hint="eastAsia"/>
          <w:b/>
          <w:color w:val="auto"/>
          <w:kern w:val="0"/>
          <w:sz w:val="30"/>
          <w:szCs w:val="30"/>
          <w:highlight w:val="none"/>
        </w:rPr>
        <w:t>合同生效及其他</w:t>
      </w:r>
    </w:p>
    <w:p w14:paraId="434B89D1">
      <w:pPr>
        <w:snapToGrid w:val="0"/>
        <w:spacing w:line="360" w:lineRule="auto"/>
        <w:ind w:firstLine="539"/>
        <w:rPr>
          <w:rFonts w:hint="eastAsia" w:ascii="宋体" w:hAnsi="宋体"/>
          <w:color w:val="auto"/>
          <w:sz w:val="24"/>
          <w:szCs w:val="24"/>
          <w:highlight w:val="none"/>
        </w:rPr>
      </w:pPr>
      <w:r>
        <w:rPr>
          <w:rFonts w:hint="eastAsia" w:ascii="宋体" w:hAnsi="宋体" w:cs="宋体"/>
          <w:color w:val="auto"/>
          <w:kern w:val="0"/>
          <w:sz w:val="24"/>
          <w:szCs w:val="24"/>
          <w:highlight w:val="none"/>
        </w:rPr>
        <w:t>1.</w:t>
      </w:r>
      <w:r>
        <w:rPr>
          <w:rFonts w:hint="eastAsia" w:ascii="宋体" w:hAnsi="宋体"/>
          <w:color w:val="auto"/>
          <w:sz w:val="24"/>
          <w:szCs w:val="24"/>
          <w:highlight w:val="none"/>
        </w:rPr>
        <w:t>如有未尽事宜，由双方依法订立补充合同。</w:t>
      </w:r>
    </w:p>
    <w:p w14:paraId="252C3EED">
      <w:pPr>
        <w:snapToGrid w:val="0"/>
        <w:spacing w:line="360" w:lineRule="auto"/>
        <w:ind w:firstLine="539"/>
        <w:rPr>
          <w:rFonts w:hint="eastAsia" w:ascii="宋体" w:hAnsi="宋体"/>
          <w:color w:val="auto"/>
          <w:kern w:val="0"/>
          <w:sz w:val="24"/>
          <w:szCs w:val="24"/>
          <w:highlight w:val="none"/>
        </w:rPr>
      </w:pPr>
      <w:r>
        <w:rPr>
          <w:rFonts w:hint="eastAsia" w:ascii="宋体" w:hAnsi="宋体"/>
          <w:color w:val="auto"/>
          <w:kern w:val="0"/>
          <w:sz w:val="24"/>
          <w:szCs w:val="24"/>
          <w:highlight w:val="none"/>
        </w:rPr>
        <w:t>2.本合同自签订之日起生效。</w:t>
      </w:r>
    </w:p>
    <w:p w14:paraId="0AFDA8B3">
      <w:pPr>
        <w:snapToGrid w:val="0"/>
        <w:spacing w:line="360" w:lineRule="auto"/>
        <w:ind w:firstLine="539"/>
        <w:rPr>
          <w:rFonts w:hint="eastAsia" w:ascii="宋体" w:hAnsi="宋体"/>
          <w:color w:val="auto"/>
          <w:sz w:val="24"/>
          <w:szCs w:val="24"/>
          <w:highlight w:val="none"/>
        </w:rPr>
      </w:pPr>
      <w:r>
        <w:rPr>
          <w:rFonts w:hint="eastAsia" w:ascii="宋体" w:hAnsi="宋体"/>
          <w:color w:val="auto"/>
          <w:kern w:val="0"/>
          <w:sz w:val="24"/>
          <w:szCs w:val="24"/>
          <w:highlight w:val="none"/>
        </w:rPr>
        <w:t>3.本合同一式</w:t>
      </w:r>
      <w:r>
        <w:rPr>
          <w:rFonts w:hint="eastAsia" w:ascii="宋体" w:hAnsi="宋体"/>
          <w:color w:val="auto"/>
          <w:kern w:val="0"/>
          <w:sz w:val="24"/>
          <w:szCs w:val="24"/>
          <w:highlight w:val="none"/>
          <w:u w:val="single"/>
          <w:lang w:val="en-US" w:eastAsia="zh-CN"/>
        </w:rPr>
        <w:t>陆</w:t>
      </w:r>
      <w:r>
        <w:rPr>
          <w:rFonts w:hint="eastAsia" w:ascii="宋体" w:hAnsi="宋体"/>
          <w:color w:val="auto"/>
          <w:kern w:val="0"/>
          <w:sz w:val="24"/>
          <w:szCs w:val="24"/>
          <w:highlight w:val="none"/>
        </w:rPr>
        <w:t>份，具有同等法律效力，甲乙双方各执</w:t>
      </w:r>
      <w:r>
        <w:rPr>
          <w:rFonts w:hint="eastAsia" w:ascii="宋体" w:hAnsi="宋体"/>
          <w:color w:val="auto"/>
          <w:kern w:val="0"/>
          <w:sz w:val="24"/>
          <w:szCs w:val="24"/>
          <w:highlight w:val="none"/>
          <w:u w:val="single"/>
          <w:lang w:val="en-US" w:eastAsia="zh-CN"/>
        </w:rPr>
        <w:t>贰</w:t>
      </w:r>
      <w:r>
        <w:rPr>
          <w:rFonts w:hint="eastAsia" w:ascii="宋体" w:hAnsi="宋体"/>
          <w:color w:val="auto"/>
          <w:kern w:val="0"/>
          <w:sz w:val="24"/>
          <w:szCs w:val="24"/>
          <w:highlight w:val="none"/>
        </w:rPr>
        <w:t>份，</w:t>
      </w:r>
      <w:r>
        <w:rPr>
          <w:rFonts w:hint="eastAsia" w:ascii="宋体" w:hAnsi="宋体"/>
          <w:color w:val="auto"/>
          <w:kern w:val="0"/>
          <w:sz w:val="24"/>
          <w:szCs w:val="24"/>
          <w:highlight w:val="none"/>
          <w:u w:val="single"/>
          <w:lang w:val="en-US" w:eastAsia="zh-CN"/>
        </w:rPr>
        <w:t>壹</w:t>
      </w:r>
      <w:r>
        <w:rPr>
          <w:rFonts w:hint="eastAsia" w:ascii="宋体" w:hAnsi="宋体"/>
          <w:color w:val="auto"/>
          <w:kern w:val="0"/>
          <w:sz w:val="24"/>
          <w:szCs w:val="24"/>
          <w:highlight w:val="none"/>
        </w:rPr>
        <w:t>份报送政府采购监督管理部门备案，</w:t>
      </w:r>
      <w:r>
        <w:rPr>
          <w:rFonts w:hint="eastAsia" w:ascii="宋体" w:hAnsi="宋体"/>
          <w:color w:val="auto"/>
          <w:kern w:val="0"/>
          <w:sz w:val="24"/>
          <w:szCs w:val="24"/>
          <w:highlight w:val="none"/>
          <w:lang w:val="en-US" w:eastAsia="zh-CN"/>
        </w:rPr>
        <w:t>壹</w:t>
      </w:r>
      <w:r>
        <w:rPr>
          <w:rFonts w:hint="eastAsia" w:ascii="宋体" w:hAnsi="宋体"/>
          <w:color w:val="auto"/>
          <w:kern w:val="0"/>
          <w:sz w:val="24"/>
          <w:szCs w:val="24"/>
          <w:highlight w:val="none"/>
        </w:rPr>
        <w:t>份采购代理机构存档。</w:t>
      </w:r>
    </w:p>
    <w:p w14:paraId="384FFB40">
      <w:pPr>
        <w:spacing w:line="360" w:lineRule="auto"/>
        <w:rPr>
          <w:rFonts w:hint="eastAsia" w:ascii="宋体" w:hAnsi="宋体"/>
          <w:color w:val="auto"/>
          <w:szCs w:val="21"/>
          <w:highlight w:val="none"/>
        </w:rPr>
      </w:pPr>
    </w:p>
    <w:p w14:paraId="35738F4D">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甲方：   （盖章）   </w:t>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乙方：   （盖章）</w:t>
      </w:r>
    </w:p>
    <w:p w14:paraId="2B549AF3">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法定代表人/委托代理人：                法定代表人/委托代理人：</w:t>
      </w:r>
    </w:p>
    <w:p w14:paraId="34994A82">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                             地    址：</w:t>
      </w:r>
    </w:p>
    <w:p w14:paraId="3C8D53C5">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开户银行：                             开户银行：</w:t>
      </w:r>
    </w:p>
    <w:p w14:paraId="7F22549F">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账    号：                             账    号：</w:t>
      </w:r>
    </w:p>
    <w:p w14:paraId="108C4B40">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电    话：                             电    话：</w:t>
      </w:r>
    </w:p>
    <w:p w14:paraId="5BF4BCCA">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传    真：                             传    真：</w:t>
      </w:r>
    </w:p>
    <w:p w14:paraId="1621014E">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签约日期：    年  月  日               签约日期：    年  月  日</w:t>
      </w:r>
    </w:p>
    <w:p w14:paraId="488743C5">
      <w:pPr>
        <w:rPr>
          <w:rFonts w:hint="eastAsia" w:ascii="宋体" w:hAnsi="宋体"/>
          <w:b/>
          <w:color w:val="auto"/>
          <w:sz w:val="28"/>
          <w:szCs w:val="28"/>
          <w:highlight w:val="none"/>
        </w:rPr>
      </w:pPr>
    </w:p>
    <w:p w14:paraId="70B80BCB">
      <w:pPr>
        <w:rPr>
          <w:rFonts w:hint="eastAsia" w:ascii="宋体" w:hAnsi="宋体"/>
          <w:b/>
          <w:color w:val="auto"/>
          <w:sz w:val="28"/>
          <w:szCs w:val="28"/>
          <w:highlight w:val="none"/>
        </w:rPr>
      </w:pPr>
    </w:p>
    <w:p w14:paraId="0BAEFB87">
      <w:pPr>
        <w:rPr>
          <w:rFonts w:hint="eastAsia" w:ascii="黑体" w:hAnsi="宋体" w:eastAsia="黑体"/>
          <w:color w:val="auto"/>
          <w:sz w:val="28"/>
          <w:szCs w:val="28"/>
          <w:highlight w:val="none"/>
        </w:rPr>
      </w:pPr>
    </w:p>
    <w:p w14:paraId="556F813D">
      <w:pPr>
        <w:rPr>
          <w:rFonts w:hint="eastAsia" w:ascii="黑体" w:hAnsi="宋体" w:eastAsia="黑体"/>
          <w:color w:val="auto"/>
          <w:sz w:val="28"/>
          <w:szCs w:val="28"/>
          <w:highlight w:val="none"/>
        </w:rPr>
      </w:pPr>
    </w:p>
    <w:p w14:paraId="5FB11C06">
      <w:pPr>
        <w:rPr>
          <w:rFonts w:hint="eastAsia" w:ascii="黑体" w:hAnsi="宋体" w:eastAsia="黑体"/>
          <w:color w:val="auto"/>
          <w:sz w:val="28"/>
          <w:szCs w:val="28"/>
          <w:highlight w:val="none"/>
        </w:rPr>
      </w:pPr>
    </w:p>
    <w:p w14:paraId="75DE2B25">
      <w:pPr>
        <w:rPr>
          <w:rFonts w:hint="eastAsia" w:ascii="黑体" w:hAnsi="宋体" w:eastAsia="黑体"/>
          <w:color w:val="auto"/>
          <w:sz w:val="28"/>
          <w:szCs w:val="28"/>
          <w:highlight w:val="none"/>
        </w:rPr>
      </w:pPr>
    </w:p>
    <w:p w14:paraId="4749C296">
      <w:pP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备注：最终以</w:t>
      </w:r>
      <w:r>
        <w:rPr>
          <w:rFonts w:hint="eastAsia" w:ascii="黑体" w:hAnsi="宋体" w:eastAsia="黑体"/>
          <w:color w:val="auto"/>
          <w:sz w:val="28"/>
          <w:szCs w:val="28"/>
          <w:highlight w:val="none"/>
          <w:lang w:val="en-US" w:eastAsia="zh-CN"/>
        </w:rPr>
        <w:t>与</w:t>
      </w:r>
      <w:r>
        <w:rPr>
          <w:rFonts w:hint="eastAsia" w:ascii="黑体" w:hAnsi="宋体" w:eastAsia="黑体"/>
          <w:color w:val="auto"/>
          <w:sz w:val="28"/>
          <w:szCs w:val="28"/>
          <w:highlight w:val="none"/>
        </w:rPr>
        <w:t>甲方单位签订合同为准。</w:t>
      </w:r>
    </w:p>
    <w:p w14:paraId="0AD501A0">
      <w:pPr>
        <w:shd w:val="clear" w:color="auto" w:fill="auto"/>
        <w:rPr>
          <w:rFonts w:hint="eastAsia" w:ascii="宋体" w:hAnsi="宋体" w:eastAsia="宋体" w:cs="宋体"/>
          <w:b/>
          <w:color w:val="auto"/>
          <w:sz w:val="32"/>
          <w:szCs w:val="32"/>
          <w:highlight w:val="none"/>
        </w:rPr>
      </w:pPr>
    </w:p>
    <w:p w14:paraId="2D54A9E8">
      <w:pPr>
        <w:pStyle w:val="28"/>
        <w:rPr>
          <w:rFonts w:hint="eastAsia" w:ascii="宋体" w:hAnsi="宋体" w:eastAsia="宋体" w:cs="宋体"/>
          <w:b/>
          <w:color w:val="auto"/>
          <w:sz w:val="32"/>
          <w:szCs w:val="32"/>
          <w:highlight w:val="none"/>
        </w:rPr>
      </w:pPr>
    </w:p>
    <w:p w14:paraId="0F96C276">
      <w:pPr>
        <w:pStyle w:val="28"/>
        <w:rPr>
          <w:rFonts w:hint="eastAsia" w:ascii="宋体" w:hAnsi="宋体" w:eastAsia="宋体" w:cs="宋体"/>
          <w:b/>
          <w:color w:val="auto"/>
          <w:sz w:val="32"/>
          <w:szCs w:val="32"/>
          <w:highlight w:val="none"/>
        </w:rPr>
      </w:pPr>
    </w:p>
    <w:p w14:paraId="67B8827B">
      <w:pPr>
        <w:spacing w:before="120" w:beforeLines="50" w:line="520" w:lineRule="exact"/>
        <w:jc w:val="center"/>
        <w:rPr>
          <w:rFonts w:hint="eastAsia" w:ascii="方正小标宋简体" w:hAnsi="宋体" w:eastAsia="方正小标宋简体"/>
          <w:color w:val="auto"/>
          <w:sz w:val="44"/>
          <w:szCs w:val="44"/>
          <w:highlight w:val="none"/>
        </w:rPr>
      </w:pPr>
    </w:p>
    <w:p w14:paraId="3411304E">
      <w:pPr>
        <w:pStyle w:val="28"/>
        <w:rPr>
          <w:rFonts w:hint="eastAsia" w:ascii="方正小标宋简体" w:hAnsi="宋体" w:eastAsia="方正小标宋简体"/>
          <w:color w:val="auto"/>
          <w:sz w:val="44"/>
          <w:szCs w:val="44"/>
          <w:highlight w:val="none"/>
        </w:rPr>
        <w:sectPr>
          <w:headerReference r:id="rId9" w:type="default"/>
          <w:footerReference r:id="rId10" w:type="default"/>
          <w:pgSz w:w="11907" w:h="16840"/>
          <w:pgMar w:top="1440" w:right="1474" w:bottom="1440" w:left="1474" w:header="851" w:footer="992" w:gutter="0"/>
          <w:pgNumType w:fmt="decimal"/>
          <w:cols w:space="720" w:num="1"/>
          <w:titlePg/>
        </w:sectPr>
      </w:pPr>
    </w:p>
    <w:p w14:paraId="25E4CABC">
      <w:pPr>
        <w:spacing w:before="120" w:beforeLines="50" w:line="52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第五章 响应文件格式</w:t>
      </w:r>
      <w:bookmarkEnd w:id="83"/>
    </w:p>
    <w:p w14:paraId="5625CFAF">
      <w:pPr>
        <w:spacing w:line="400" w:lineRule="exact"/>
        <w:jc w:val="both"/>
        <w:rPr>
          <w:rFonts w:ascii="仿宋_GB2312" w:eastAsia="仿宋_GB2312"/>
          <w:b/>
          <w:color w:val="auto"/>
          <w:sz w:val="32"/>
          <w:szCs w:val="32"/>
          <w:highlight w:val="none"/>
        </w:rPr>
      </w:pPr>
    </w:p>
    <w:p w14:paraId="2D76F565">
      <w:pPr>
        <w:spacing w:line="400" w:lineRule="exact"/>
        <w:ind w:firstLine="420" w:firstLineChars="200"/>
        <w:jc w:val="left"/>
        <w:rPr>
          <w:rFonts w:ascii="仿宋_GB2312" w:hAnsi="宋体" w:eastAsia="仿宋_GB2312"/>
          <w:b/>
          <w:color w:val="auto"/>
          <w:sz w:val="28"/>
          <w:szCs w:val="28"/>
          <w:highlight w:val="none"/>
        </w:rPr>
      </w:pPr>
      <w:r>
        <w:rPr>
          <w:rFonts w:hint="eastAsia" w:ascii="宋体" w:hAnsi="宋体"/>
          <w:color w:val="auto"/>
          <w:szCs w:val="21"/>
          <w:highlight w:val="none"/>
          <w:lang w:eastAsia="zh-CN"/>
        </w:rPr>
        <w:t>响应文件</w:t>
      </w:r>
      <w:r>
        <w:rPr>
          <w:rFonts w:hint="eastAsia" w:ascii="宋体" w:hAnsi="宋体"/>
          <w:color w:val="auto"/>
          <w:szCs w:val="21"/>
          <w:highlight w:val="none"/>
        </w:rPr>
        <w:t>格式是</w:t>
      </w:r>
      <w:r>
        <w:rPr>
          <w:rFonts w:hint="eastAsia" w:ascii="宋体" w:hAnsi="宋体"/>
          <w:color w:val="auto"/>
          <w:szCs w:val="21"/>
          <w:highlight w:val="none"/>
          <w:lang w:eastAsia="zh-CN"/>
        </w:rPr>
        <w:t>供应商</w:t>
      </w:r>
      <w:r>
        <w:rPr>
          <w:rFonts w:hint="eastAsia" w:ascii="宋体" w:hAnsi="宋体"/>
          <w:color w:val="auto"/>
          <w:szCs w:val="21"/>
          <w:highlight w:val="none"/>
        </w:rPr>
        <w:t>的部分</w:t>
      </w:r>
      <w:r>
        <w:rPr>
          <w:rFonts w:hint="eastAsia" w:ascii="宋体" w:hAnsi="宋体"/>
          <w:color w:val="auto"/>
          <w:szCs w:val="21"/>
          <w:highlight w:val="none"/>
          <w:lang w:eastAsia="zh-CN"/>
        </w:rPr>
        <w:t>响应文件</w:t>
      </w:r>
      <w:r>
        <w:rPr>
          <w:rFonts w:hint="eastAsia" w:ascii="宋体" w:hAnsi="宋体"/>
          <w:color w:val="auto"/>
          <w:szCs w:val="21"/>
          <w:highlight w:val="none"/>
        </w:rPr>
        <w:t>格式，</w:t>
      </w:r>
      <w:r>
        <w:rPr>
          <w:rFonts w:hint="eastAsia" w:ascii="宋体" w:hAnsi="宋体"/>
          <w:color w:val="auto"/>
          <w:szCs w:val="21"/>
          <w:highlight w:val="none"/>
          <w:lang w:eastAsia="zh-CN"/>
        </w:rPr>
        <w:t>供应商</w:t>
      </w:r>
      <w:r>
        <w:rPr>
          <w:rFonts w:hint="eastAsia" w:ascii="宋体" w:hAnsi="宋体"/>
          <w:color w:val="auto"/>
          <w:szCs w:val="21"/>
          <w:highlight w:val="none"/>
        </w:rPr>
        <w:t>应当严格按照这些格式编制</w:t>
      </w:r>
      <w:r>
        <w:rPr>
          <w:rFonts w:hint="eastAsia" w:ascii="宋体" w:hAnsi="宋体"/>
          <w:color w:val="auto"/>
          <w:szCs w:val="21"/>
          <w:highlight w:val="none"/>
          <w:lang w:eastAsia="zh-CN"/>
        </w:rPr>
        <w:t>响应文件</w:t>
      </w:r>
      <w:r>
        <w:rPr>
          <w:rFonts w:hint="eastAsia" w:ascii="宋体" w:hAnsi="宋体"/>
          <w:color w:val="auto"/>
          <w:szCs w:val="21"/>
          <w:highlight w:val="none"/>
        </w:rPr>
        <w:t>。编制</w:t>
      </w:r>
      <w:r>
        <w:rPr>
          <w:rFonts w:hint="eastAsia" w:ascii="宋体" w:hAnsi="宋体"/>
          <w:color w:val="auto"/>
          <w:szCs w:val="21"/>
          <w:highlight w:val="none"/>
          <w:lang w:eastAsia="zh-CN"/>
        </w:rPr>
        <w:t>响应文件</w:t>
      </w:r>
      <w:r>
        <w:rPr>
          <w:rFonts w:hint="eastAsia" w:ascii="宋体" w:hAnsi="宋体"/>
          <w:color w:val="auto"/>
          <w:szCs w:val="21"/>
          <w:highlight w:val="none"/>
        </w:rPr>
        <w:t>前，请认真详细地阅读</w:t>
      </w:r>
      <w:r>
        <w:rPr>
          <w:rFonts w:hint="eastAsia" w:ascii="宋体" w:hAnsi="宋体"/>
          <w:color w:val="auto"/>
          <w:szCs w:val="21"/>
          <w:highlight w:val="none"/>
          <w:lang w:eastAsia="zh-CN"/>
        </w:rPr>
        <w:t>谈判文件</w:t>
      </w:r>
      <w:r>
        <w:rPr>
          <w:rFonts w:hint="eastAsia" w:ascii="宋体" w:hAnsi="宋体"/>
          <w:color w:val="auto"/>
          <w:szCs w:val="21"/>
          <w:highlight w:val="none"/>
        </w:rPr>
        <w:t>，理解文件中的每一项要求，做出逐一实质性响应，认为有必要，可做补充说明。</w:t>
      </w:r>
    </w:p>
    <w:p w14:paraId="64976751">
      <w:pPr>
        <w:spacing w:line="400" w:lineRule="exact"/>
        <w:ind w:firstLine="570"/>
        <w:jc w:val="left"/>
        <w:rPr>
          <w:rFonts w:ascii="仿宋_GB2312" w:hAnsi="宋体" w:eastAsia="仿宋_GB2312"/>
          <w:color w:val="auto"/>
          <w:sz w:val="28"/>
          <w:szCs w:val="28"/>
          <w:highlight w:val="none"/>
        </w:rPr>
      </w:pPr>
    </w:p>
    <w:p w14:paraId="68DA8724">
      <w:pPr>
        <w:spacing w:line="400" w:lineRule="exact"/>
        <w:ind w:firstLine="570"/>
        <w:rPr>
          <w:rFonts w:ascii="仿宋_GB2312" w:hAnsi="宋体" w:eastAsia="仿宋_GB2312"/>
          <w:color w:val="auto"/>
          <w:sz w:val="28"/>
          <w:szCs w:val="28"/>
          <w:highlight w:val="none"/>
        </w:rPr>
      </w:pPr>
    </w:p>
    <w:p w14:paraId="6AC6D79C">
      <w:pPr>
        <w:spacing w:line="400" w:lineRule="exact"/>
        <w:ind w:firstLine="570"/>
        <w:rPr>
          <w:rFonts w:ascii="仿宋_GB2312" w:hAnsi="宋体" w:eastAsia="仿宋_GB2312"/>
          <w:color w:val="auto"/>
          <w:sz w:val="28"/>
          <w:szCs w:val="28"/>
          <w:highlight w:val="none"/>
        </w:rPr>
        <w:sectPr>
          <w:pgSz w:w="11907" w:h="16840"/>
          <w:pgMar w:top="1440" w:right="1474" w:bottom="1440" w:left="1474" w:header="851" w:footer="992" w:gutter="0"/>
          <w:pgNumType w:fmt="decimal"/>
          <w:cols w:space="720" w:num="1"/>
          <w:titlePg/>
        </w:sectPr>
      </w:pPr>
    </w:p>
    <w:p w14:paraId="0BCEA3DB">
      <w:pPr>
        <w:pStyle w:val="3"/>
        <w:spacing w:before="0" w:after="0" w:line="400" w:lineRule="exact"/>
        <w:rPr>
          <w:rFonts w:hint="eastAsia" w:ascii="宋体" w:hAnsi="宋体" w:eastAsia="宋体"/>
          <w:color w:val="auto"/>
          <w:szCs w:val="28"/>
          <w:highlight w:val="none"/>
        </w:rPr>
      </w:pPr>
      <w:r>
        <w:rPr>
          <w:rFonts w:hint="eastAsia" w:ascii="宋体" w:hAnsi="宋体" w:eastAsia="宋体"/>
          <w:color w:val="auto"/>
          <w:szCs w:val="28"/>
          <w:highlight w:val="none"/>
        </w:rPr>
        <w:t>采购项目编号：</w:t>
      </w:r>
    </w:p>
    <w:p w14:paraId="6D606007">
      <w:pPr>
        <w:pStyle w:val="3"/>
        <w:spacing w:line="400" w:lineRule="exact"/>
        <w:rPr>
          <w:rFonts w:hint="eastAsia" w:ascii="仿宋_GB2312" w:eastAsia="仿宋_GB2312"/>
          <w:color w:val="auto"/>
          <w:szCs w:val="28"/>
          <w:highlight w:val="none"/>
        </w:rPr>
      </w:pPr>
    </w:p>
    <w:p w14:paraId="6F1EE9E3">
      <w:pPr>
        <w:pStyle w:val="3"/>
        <w:spacing w:line="400" w:lineRule="exact"/>
        <w:rPr>
          <w:rFonts w:hint="eastAsia" w:ascii="仿宋_GB2312" w:eastAsia="仿宋_GB2312"/>
          <w:color w:val="auto"/>
          <w:szCs w:val="28"/>
          <w:highlight w:val="none"/>
        </w:rPr>
      </w:pPr>
    </w:p>
    <w:p w14:paraId="16FF97D4">
      <w:pPr>
        <w:pStyle w:val="4"/>
        <w:ind w:firstLine="0"/>
        <w:rPr>
          <w:rFonts w:hint="eastAsia"/>
          <w:color w:val="auto"/>
          <w:highlight w:val="none"/>
        </w:rPr>
      </w:pPr>
    </w:p>
    <w:p w14:paraId="08B44388">
      <w:pPr>
        <w:pStyle w:val="3"/>
        <w:spacing w:line="680" w:lineRule="exact"/>
        <w:jc w:val="center"/>
        <w:rPr>
          <w:rFonts w:hint="eastAsia" w:ascii="方正小标宋简体" w:hAnsi="宋体" w:eastAsia="方正小标宋简体"/>
          <w:b w:val="0"/>
          <w:color w:val="auto"/>
          <w:sz w:val="44"/>
          <w:szCs w:val="44"/>
          <w:highlight w:val="none"/>
          <w:u w:val="single"/>
        </w:rPr>
      </w:pPr>
    </w:p>
    <w:p w14:paraId="00E5AE8A">
      <w:pPr>
        <w:pStyle w:val="3"/>
        <w:spacing w:line="680" w:lineRule="exact"/>
        <w:ind w:firstLine="1767" w:firstLineChars="400"/>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u w:val="single"/>
        </w:rPr>
        <w:t xml:space="preserve">                   </w:t>
      </w:r>
      <w:r>
        <w:rPr>
          <w:rFonts w:hint="eastAsia" w:asciiTheme="majorEastAsia" w:hAnsiTheme="majorEastAsia" w:eastAsiaTheme="majorEastAsia" w:cstheme="majorEastAsia"/>
          <w:b/>
          <w:bCs/>
          <w:color w:val="auto"/>
          <w:sz w:val="44"/>
          <w:szCs w:val="44"/>
          <w:highlight w:val="none"/>
        </w:rPr>
        <w:t>采购项目</w:t>
      </w:r>
    </w:p>
    <w:p w14:paraId="140F7FE8">
      <w:pPr>
        <w:pStyle w:val="3"/>
        <w:spacing w:line="680" w:lineRule="exact"/>
        <w:ind w:firstLine="1767" w:firstLineChars="400"/>
        <w:rPr>
          <w:rFonts w:hint="eastAsia" w:ascii="宋体" w:hAnsi="宋体" w:eastAsia="宋体"/>
          <w:b/>
          <w:bCs/>
          <w:color w:val="auto"/>
          <w:sz w:val="44"/>
          <w:szCs w:val="44"/>
          <w:highlight w:val="none"/>
        </w:rPr>
      </w:pPr>
      <w:r>
        <w:rPr>
          <w:rFonts w:hint="eastAsia" w:ascii="方正小标宋简体" w:hAnsi="宋体" w:eastAsia="方正小标宋简体"/>
          <w:b/>
          <w:bCs/>
          <w:color w:val="auto"/>
          <w:sz w:val="44"/>
          <w:szCs w:val="44"/>
          <w:highlight w:val="none"/>
          <w:u w:val="single"/>
        </w:rPr>
        <w:t xml:space="preserve">                   </w:t>
      </w:r>
      <w:r>
        <w:rPr>
          <w:rFonts w:hint="eastAsia" w:ascii="方正小标宋简体" w:hAnsi="宋体" w:eastAsia="方正小标宋简体"/>
          <w:b/>
          <w:bCs/>
          <w:color w:val="auto"/>
          <w:sz w:val="44"/>
          <w:szCs w:val="44"/>
          <w:highlight w:val="none"/>
        </w:rPr>
        <w:t xml:space="preserve">标 </w:t>
      </w:r>
      <w:r>
        <w:rPr>
          <w:rFonts w:hint="eastAsia" w:ascii="方正小标宋简体" w:hAnsi="宋体" w:eastAsia="方正小标宋简体"/>
          <w:b/>
          <w:bCs/>
          <w:color w:val="auto"/>
          <w:sz w:val="44"/>
          <w:szCs w:val="44"/>
          <w:highlight w:val="none"/>
          <w:lang w:val="en-US" w:eastAsia="zh-CN"/>
        </w:rPr>
        <w:t xml:space="preserve"> </w:t>
      </w:r>
      <w:r>
        <w:rPr>
          <w:rFonts w:hint="eastAsia" w:ascii="方正小标宋简体" w:hAnsi="宋体" w:eastAsia="方正小标宋简体"/>
          <w:b/>
          <w:bCs/>
          <w:color w:val="auto"/>
          <w:sz w:val="44"/>
          <w:szCs w:val="44"/>
          <w:highlight w:val="none"/>
        </w:rPr>
        <w:t xml:space="preserve">  项</w:t>
      </w:r>
    </w:p>
    <w:p w14:paraId="6AB28B92">
      <w:pPr>
        <w:pStyle w:val="3"/>
        <w:spacing w:line="400" w:lineRule="exact"/>
        <w:rPr>
          <w:rFonts w:hint="eastAsia" w:ascii="宋体" w:hAnsi="宋体" w:eastAsia="宋体"/>
          <w:b/>
          <w:bCs/>
          <w:color w:val="auto"/>
          <w:sz w:val="44"/>
          <w:szCs w:val="44"/>
          <w:highlight w:val="none"/>
        </w:rPr>
      </w:pPr>
    </w:p>
    <w:p w14:paraId="4169E845">
      <w:pPr>
        <w:pStyle w:val="3"/>
        <w:spacing w:line="400" w:lineRule="exact"/>
        <w:rPr>
          <w:rFonts w:hint="eastAsia" w:ascii="宋体" w:hAnsi="宋体" w:eastAsia="宋体"/>
          <w:b/>
          <w:bCs/>
          <w:color w:val="auto"/>
          <w:sz w:val="44"/>
          <w:szCs w:val="44"/>
          <w:highlight w:val="none"/>
        </w:rPr>
      </w:pPr>
    </w:p>
    <w:p w14:paraId="10479A5D">
      <w:pPr>
        <w:pStyle w:val="3"/>
        <w:spacing w:line="900" w:lineRule="exact"/>
        <w:jc w:val="center"/>
        <w:rPr>
          <w:rFonts w:hint="eastAsia" w:ascii="方正小标宋简体" w:hAnsi="宋体" w:eastAsia="方正小标宋简体"/>
          <w:b w:val="0"/>
          <w:color w:val="auto"/>
          <w:sz w:val="84"/>
          <w:szCs w:val="84"/>
          <w:highlight w:val="none"/>
        </w:rPr>
      </w:pPr>
      <w:r>
        <w:rPr>
          <w:rFonts w:hint="eastAsia" w:asciiTheme="majorEastAsia" w:hAnsiTheme="majorEastAsia" w:eastAsiaTheme="majorEastAsia" w:cstheme="majorEastAsia"/>
          <w:b/>
          <w:bCs/>
          <w:color w:val="auto"/>
          <w:sz w:val="84"/>
          <w:szCs w:val="84"/>
          <w:highlight w:val="none"/>
          <w:lang w:eastAsia="zh-CN"/>
        </w:rPr>
        <w:t>响应文件</w:t>
      </w:r>
    </w:p>
    <w:p w14:paraId="08FF7EB5">
      <w:pPr>
        <w:pStyle w:val="4"/>
        <w:rPr>
          <w:rFonts w:hint="eastAsia"/>
          <w:color w:val="auto"/>
          <w:sz w:val="28"/>
          <w:szCs w:val="28"/>
          <w:highlight w:val="none"/>
        </w:rPr>
      </w:pPr>
    </w:p>
    <w:p w14:paraId="44101D78">
      <w:pPr>
        <w:pStyle w:val="4"/>
        <w:rPr>
          <w:rFonts w:hint="eastAsia"/>
          <w:color w:val="auto"/>
          <w:sz w:val="28"/>
          <w:szCs w:val="28"/>
          <w:highlight w:val="none"/>
        </w:rPr>
      </w:pPr>
    </w:p>
    <w:p w14:paraId="74D0B834">
      <w:pPr>
        <w:pStyle w:val="4"/>
        <w:rPr>
          <w:rFonts w:hint="eastAsia"/>
          <w:color w:val="auto"/>
          <w:sz w:val="28"/>
          <w:szCs w:val="28"/>
          <w:highlight w:val="none"/>
        </w:rPr>
      </w:pPr>
    </w:p>
    <w:p w14:paraId="64A65212">
      <w:pPr>
        <w:pStyle w:val="4"/>
        <w:rPr>
          <w:rFonts w:hint="eastAsia"/>
          <w:color w:val="auto"/>
          <w:sz w:val="28"/>
          <w:szCs w:val="28"/>
          <w:highlight w:val="none"/>
        </w:rPr>
      </w:pPr>
    </w:p>
    <w:p w14:paraId="404BA649">
      <w:pPr>
        <w:pStyle w:val="4"/>
        <w:rPr>
          <w:rFonts w:hint="eastAsia"/>
          <w:color w:val="auto"/>
          <w:sz w:val="28"/>
          <w:szCs w:val="28"/>
          <w:highlight w:val="none"/>
        </w:rPr>
      </w:pPr>
    </w:p>
    <w:p w14:paraId="09021E91">
      <w:pPr>
        <w:pStyle w:val="4"/>
        <w:rPr>
          <w:rFonts w:hint="eastAsia"/>
          <w:color w:val="auto"/>
          <w:sz w:val="28"/>
          <w:szCs w:val="28"/>
          <w:highlight w:val="none"/>
        </w:rPr>
      </w:pPr>
    </w:p>
    <w:p w14:paraId="6A0E9E64">
      <w:pPr>
        <w:pStyle w:val="4"/>
        <w:rPr>
          <w:rFonts w:hint="eastAsia"/>
          <w:color w:val="auto"/>
          <w:sz w:val="28"/>
          <w:szCs w:val="28"/>
          <w:highlight w:val="none"/>
        </w:rPr>
      </w:pPr>
    </w:p>
    <w:p w14:paraId="02D79BCD">
      <w:pPr>
        <w:pStyle w:val="4"/>
        <w:spacing w:before="120" w:beforeLines="50"/>
        <w:ind w:firstLine="0"/>
        <w:jc w:val="left"/>
        <w:rPr>
          <w:rFonts w:hint="eastAsia" w:ascii="宋体" w:hAnsi="宋体"/>
          <w:b/>
          <w:color w:val="auto"/>
          <w:sz w:val="28"/>
          <w:szCs w:val="28"/>
          <w:highlight w:val="none"/>
        </w:rPr>
      </w:pPr>
    </w:p>
    <w:p w14:paraId="44E13495">
      <w:pPr>
        <w:rPr>
          <w:rFonts w:hint="eastAsia"/>
          <w:color w:val="auto"/>
          <w:highlight w:val="none"/>
        </w:rPr>
      </w:pPr>
    </w:p>
    <w:p w14:paraId="22734E80">
      <w:pPr>
        <w:pStyle w:val="4"/>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 xml:space="preserve">：                        </w:t>
      </w:r>
      <w:r>
        <w:rPr>
          <w:rFonts w:hint="eastAsia" w:ascii="宋体" w:hAnsi="宋体"/>
          <w:color w:val="auto"/>
          <w:sz w:val="28"/>
          <w:szCs w:val="28"/>
          <w:highlight w:val="none"/>
        </w:rPr>
        <w:t>（盖单位章）</w:t>
      </w:r>
    </w:p>
    <w:p w14:paraId="6D0771ED">
      <w:pPr>
        <w:pStyle w:val="4"/>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rPr>
        <w:t xml:space="preserve">法定代表人或其委托代理人：        </w:t>
      </w:r>
      <w:r>
        <w:rPr>
          <w:rFonts w:hint="eastAsia" w:ascii="宋体" w:hAnsi="宋体"/>
          <w:color w:val="auto"/>
          <w:sz w:val="28"/>
          <w:szCs w:val="28"/>
          <w:highlight w:val="none"/>
        </w:rPr>
        <w:t>（签名）</w:t>
      </w:r>
    </w:p>
    <w:p w14:paraId="5210ED8B">
      <w:pPr>
        <w:pStyle w:val="4"/>
        <w:spacing w:before="120" w:beforeLines="50"/>
        <w:ind w:firstLine="1630" w:firstLineChars="580"/>
        <w:rPr>
          <w:rFonts w:hint="eastAsia" w:ascii="方正小标宋简体" w:eastAsia="方正小标宋简体"/>
          <w:color w:val="auto"/>
          <w:sz w:val="44"/>
          <w:szCs w:val="44"/>
          <w:highlight w:val="none"/>
        </w:rPr>
      </w:pPr>
      <w:r>
        <w:rPr>
          <w:rFonts w:hint="eastAsia"/>
          <w:b/>
          <w:color w:val="auto"/>
          <w:sz w:val="28"/>
          <w:szCs w:val="28"/>
          <w:highlight w:val="none"/>
        </w:rPr>
        <w:t>时  间：</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   月   日</w:t>
      </w:r>
    </w:p>
    <w:p w14:paraId="77632688">
      <w:pPr>
        <w:pStyle w:val="4"/>
        <w:spacing w:before="480" w:beforeLines="200" w:after="240" w:afterLines="100"/>
        <w:ind w:firstLine="0"/>
        <w:jc w:val="center"/>
        <w:rPr>
          <w:rFonts w:hint="eastAsia" w:ascii="方正小标宋简体" w:eastAsia="方正小标宋简体"/>
          <w:color w:val="auto"/>
          <w:sz w:val="44"/>
          <w:szCs w:val="44"/>
          <w:highlight w:val="none"/>
        </w:rPr>
      </w:pPr>
    </w:p>
    <w:p w14:paraId="5E3162D6">
      <w:pPr>
        <w:pStyle w:val="4"/>
        <w:spacing w:before="480" w:beforeLines="200" w:after="240" w:afterLines="100"/>
        <w:ind w:firstLine="0"/>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目  录</w:t>
      </w:r>
    </w:p>
    <w:p w14:paraId="2DEE4299">
      <w:pPr>
        <w:tabs>
          <w:tab w:val="left" w:pos="1701"/>
          <w:tab w:val="left" w:pos="1843"/>
        </w:tabs>
        <w:spacing w:line="360" w:lineRule="auto"/>
        <w:ind w:firstLine="211" w:firstLineChars="100"/>
        <w:rPr>
          <w:rFonts w:hint="eastAsia" w:ascii="宋体" w:hAnsi="宋体"/>
          <w:color w:val="auto"/>
          <w:szCs w:val="21"/>
          <w:highlight w:val="none"/>
        </w:rPr>
      </w:pPr>
      <w:r>
        <w:rPr>
          <w:rFonts w:hint="eastAsia"/>
          <w:b/>
          <w:color w:val="auto"/>
          <w:highlight w:val="none"/>
        </w:rPr>
        <w:t xml:space="preserve">资格证明文件  </w:t>
      </w:r>
      <w:r>
        <w:rPr>
          <w:rFonts w:hint="eastAsia" w:ascii="宋体" w:hAnsi="宋体"/>
          <w:color w:val="auto"/>
          <w:szCs w:val="21"/>
          <w:highlight w:val="none"/>
        </w:rPr>
        <w:t>…………………………………………………………………………………页码</w:t>
      </w:r>
    </w:p>
    <w:p w14:paraId="7B79CB77">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一、</w:t>
      </w:r>
      <w:r>
        <w:rPr>
          <w:rFonts w:hint="eastAsia"/>
          <w:b/>
          <w:color w:val="auto"/>
          <w:szCs w:val="21"/>
          <w:highlight w:val="none"/>
          <w:lang w:eastAsia="zh-CN"/>
        </w:rPr>
        <w:t>供应商</w:t>
      </w:r>
      <w:r>
        <w:rPr>
          <w:rFonts w:hint="eastAsia"/>
          <w:b/>
          <w:color w:val="auto"/>
          <w:szCs w:val="21"/>
          <w:highlight w:val="none"/>
        </w:rPr>
        <w:t>基本资格条件证明材料</w:t>
      </w:r>
      <w:r>
        <w:rPr>
          <w:rFonts w:hint="eastAsia" w:ascii="宋体" w:hAnsi="宋体"/>
          <w:color w:val="auto"/>
          <w:szCs w:val="21"/>
          <w:highlight w:val="none"/>
        </w:rPr>
        <w:t>………………………………………………………</w:t>
      </w:r>
    </w:p>
    <w:p w14:paraId="1554B5B8">
      <w:pPr>
        <w:tabs>
          <w:tab w:val="left" w:pos="851"/>
          <w:tab w:val="left" w:pos="1701"/>
          <w:tab w:val="left" w:pos="1843"/>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 xml:space="preserve">    1.</w:t>
      </w:r>
      <w:r>
        <w:rPr>
          <w:rFonts w:hint="eastAsia" w:ascii="宋体" w:hAnsi="宋体"/>
          <w:color w:val="auto"/>
          <w:szCs w:val="21"/>
          <w:highlight w:val="none"/>
          <w:lang w:eastAsia="zh-CN"/>
        </w:rPr>
        <w:t>供应商</w:t>
      </w:r>
      <w:r>
        <w:rPr>
          <w:rFonts w:hint="eastAsia" w:ascii="宋体" w:hAnsi="宋体"/>
          <w:color w:val="auto"/>
          <w:szCs w:val="21"/>
          <w:highlight w:val="none"/>
        </w:rPr>
        <w:t>基本情况表……………………………………………………………………</w:t>
      </w:r>
    </w:p>
    <w:p w14:paraId="2F070BE0">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olor w:val="auto"/>
          <w:szCs w:val="21"/>
          <w:highlight w:val="none"/>
        </w:rPr>
        <w:t xml:space="preserve">    2.</w:t>
      </w:r>
      <w:r>
        <w:rPr>
          <w:rFonts w:hint="eastAsia" w:ascii="宋体" w:hAnsi="宋体"/>
          <w:color w:val="auto"/>
          <w:szCs w:val="21"/>
          <w:highlight w:val="none"/>
          <w:lang w:eastAsia="zh-CN"/>
        </w:rPr>
        <w:t>供应商</w:t>
      </w:r>
      <w:r>
        <w:rPr>
          <w:rFonts w:hint="eastAsia" w:ascii="宋体" w:hAnsi="宋体" w:cs="宋体"/>
          <w:color w:val="auto"/>
          <w:kern w:val="0"/>
          <w:szCs w:val="21"/>
          <w:highlight w:val="none"/>
          <w:lang w:val="zh-CN"/>
        </w:rPr>
        <w:t>营业执照等证明文件，自然人的身份证明</w:t>
      </w:r>
      <w:r>
        <w:rPr>
          <w:rFonts w:hint="eastAsia" w:ascii="宋体" w:hAnsi="宋体"/>
          <w:color w:val="auto"/>
          <w:szCs w:val="21"/>
          <w:highlight w:val="none"/>
        </w:rPr>
        <w:t>…………………………………</w:t>
      </w:r>
    </w:p>
    <w:p w14:paraId="11F62EB9">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 3.财务状况报告…………………………………………………………………………</w:t>
      </w:r>
    </w:p>
    <w:p w14:paraId="46BC2B9B">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4.税收缴纳证明…………………………………………………………………………</w:t>
      </w:r>
    </w:p>
    <w:p w14:paraId="70896210">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5.社会保障资金缴纳证明………………………………………………………………</w:t>
      </w:r>
    </w:p>
    <w:p w14:paraId="4AFFFF24">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s="宋体"/>
          <w:color w:val="auto"/>
          <w:kern w:val="0"/>
          <w:szCs w:val="21"/>
          <w:highlight w:val="none"/>
          <w:lang w:val="zh-CN"/>
        </w:rPr>
        <w:t>具备履行合同所必需的设备和专业技术能力的证明</w:t>
      </w:r>
      <w:r>
        <w:rPr>
          <w:rFonts w:hint="eastAsia" w:ascii="宋体" w:hAnsi="宋体"/>
          <w:color w:val="auto"/>
          <w:szCs w:val="21"/>
          <w:highlight w:val="none"/>
        </w:rPr>
        <w:t>………………………………</w:t>
      </w:r>
    </w:p>
    <w:p w14:paraId="590753A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7.投标声明书……………………………………………………………………………</w:t>
      </w:r>
    </w:p>
    <w:p w14:paraId="7BFE8673">
      <w:pPr>
        <w:tabs>
          <w:tab w:val="left" w:pos="1701"/>
          <w:tab w:val="left" w:pos="1843"/>
        </w:tabs>
        <w:spacing w:line="360" w:lineRule="auto"/>
        <w:ind w:firstLine="632" w:firstLineChars="300"/>
        <w:rPr>
          <w:rFonts w:hint="eastAsia"/>
          <w:b/>
          <w:color w:val="auto"/>
          <w:szCs w:val="21"/>
          <w:highlight w:val="none"/>
        </w:rPr>
      </w:pPr>
      <w:r>
        <w:rPr>
          <w:rFonts w:hint="eastAsia"/>
          <w:b/>
          <w:color w:val="auto"/>
          <w:szCs w:val="21"/>
          <w:highlight w:val="none"/>
        </w:rPr>
        <w:t>二、</w:t>
      </w:r>
      <w:r>
        <w:rPr>
          <w:rFonts w:hint="eastAsia"/>
          <w:b/>
          <w:color w:val="auto"/>
          <w:szCs w:val="21"/>
          <w:highlight w:val="none"/>
          <w:lang w:eastAsia="zh-CN"/>
        </w:rPr>
        <w:t>供应商</w:t>
      </w:r>
      <w:r>
        <w:rPr>
          <w:rFonts w:hint="eastAsia"/>
          <w:b/>
          <w:color w:val="auto"/>
          <w:szCs w:val="21"/>
          <w:highlight w:val="none"/>
        </w:rPr>
        <w:t>落实政府采购政策资格条件证明材料</w:t>
      </w:r>
    </w:p>
    <w:p w14:paraId="76B127C3">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 xml:space="preserve">  </w:t>
      </w:r>
      <w:r>
        <w:rPr>
          <w:rFonts w:hint="eastAsia"/>
          <w:bCs/>
          <w:color w:val="auto"/>
          <w:szCs w:val="21"/>
          <w:highlight w:val="none"/>
        </w:rPr>
        <w:t>8</w:t>
      </w:r>
      <w:r>
        <w:rPr>
          <w:rFonts w:hint="eastAsia" w:ascii="宋体" w:hAnsi="宋体"/>
          <w:color w:val="auto"/>
          <w:szCs w:val="21"/>
          <w:highlight w:val="none"/>
        </w:rPr>
        <w:t>.中小企业声明函 ……………………………………………………………………</w:t>
      </w:r>
    </w:p>
    <w:p w14:paraId="7A6ECA0B">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9.残疾人福利性单位声明函 …………………………………………………………</w:t>
      </w:r>
    </w:p>
    <w:p w14:paraId="5F9A7203">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10.监狱企业证明 ………………………………………………………………………</w:t>
      </w:r>
    </w:p>
    <w:p w14:paraId="169DC502">
      <w:pPr>
        <w:tabs>
          <w:tab w:val="left" w:pos="1701"/>
          <w:tab w:val="left" w:pos="1843"/>
        </w:tabs>
        <w:spacing w:line="360" w:lineRule="auto"/>
        <w:ind w:firstLine="632" w:firstLineChars="300"/>
        <w:rPr>
          <w:rFonts w:hint="eastAsia"/>
          <w:b/>
          <w:color w:val="auto"/>
          <w:sz w:val="24"/>
          <w:highlight w:val="none"/>
        </w:rPr>
      </w:pPr>
      <w:r>
        <w:rPr>
          <w:rFonts w:hint="eastAsia"/>
          <w:b/>
          <w:color w:val="auto"/>
          <w:szCs w:val="21"/>
          <w:highlight w:val="none"/>
        </w:rPr>
        <w:t>三、</w:t>
      </w:r>
      <w:r>
        <w:rPr>
          <w:rFonts w:hint="eastAsia"/>
          <w:b/>
          <w:color w:val="auto"/>
          <w:szCs w:val="21"/>
          <w:highlight w:val="none"/>
          <w:lang w:eastAsia="zh-CN"/>
        </w:rPr>
        <w:t>供应商</w:t>
      </w:r>
      <w:r>
        <w:rPr>
          <w:rFonts w:hint="eastAsia"/>
          <w:b/>
          <w:color w:val="auto"/>
          <w:szCs w:val="21"/>
          <w:highlight w:val="none"/>
        </w:rPr>
        <w:t>特定资格条件证明材料</w:t>
      </w:r>
      <w:r>
        <w:rPr>
          <w:rFonts w:hint="eastAsia" w:ascii="宋体" w:hAnsi="宋体"/>
          <w:color w:val="auto"/>
          <w:szCs w:val="21"/>
          <w:highlight w:val="none"/>
        </w:rPr>
        <w:t>………………………………………………………</w:t>
      </w:r>
    </w:p>
    <w:p w14:paraId="1A4E224A">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   11.行政许可证明…………………………………………………………………………</w:t>
      </w:r>
    </w:p>
    <w:p w14:paraId="03D6B79D">
      <w:pPr>
        <w:spacing w:line="360" w:lineRule="auto"/>
        <w:ind w:firstLine="211" w:firstLineChars="100"/>
        <w:rPr>
          <w:rFonts w:hint="eastAsia" w:ascii="宋体" w:hAnsi="宋体"/>
          <w:color w:val="auto"/>
          <w:szCs w:val="21"/>
          <w:highlight w:val="none"/>
        </w:rPr>
      </w:pPr>
      <w:r>
        <w:rPr>
          <w:rFonts w:hint="eastAsia" w:ascii="宋体" w:hAnsi="宋体"/>
          <w:b/>
          <w:color w:val="auto"/>
          <w:szCs w:val="21"/>
          <w:highlight w:val="none"/>
        </w:rPr>
        <w:t xml:space="preserve">商务技术文件  </w:t>
      </w:r>
      <w:r>
        <w:rPr>
          <w:rFonts w:hint="eastAsia" w:ascii="宋体" w:hAnsi="宋体"/>
          <w:color w:val="auto"/>
          <w:szCs w:val="21"/>
          <w:highlight w:val="none"/>
        </w:rPr>
        <w:t>…………………………………………………………………………………</w:t>
      </w:r>
    </w:p>
    <w:p w14:paraId="2F1D989C">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一、投标函 …………………………………………………………………………………</w:t>
      </w:r>
    </w:p>
    <w:p w14:paraId="6FF4E925">
      <w:pPr>
        <w:pStyle w:val="4"/>
        <w:spacing w:line="360" w:lineRule="auto"/>
        <w:ind w:firstLine="630" w:firstLineChars="300"/>
        <w:rPr>
          <w:rFonts w:hint="eastAsia"/>
          <w:color w:val="auto"/>
          <w:highlight w:val="none"/>
        </w:rPr>
      </w:pPr>
      <w:r>
        <w:rPr>
          <w:rFonts w:hint="eastAsia"/>
          <w:color w:val="auto"/>
          <w:highlight w:val="none"/>
        </w:rPr>
        <w:t>二、法定代表人身份证明…………………………………………………………………</w:t>
      </w:r>
    </w:p>
    <w:p w14:paraId="7766F6A3">
      <w:pPr>
        <w:spacing w:line="360" w:lineRule="auto"/>
        <w:ind w:firstLine="630" w:firstLineChars="300"/>
        <w:rPr>
          <w:rFonts w:hint="eastAsia"/>
          <w:color w:val="auto"/>
          <w:highlight w:val="none"/>
        </w:rPr>
      </w:pPr>
      <w:r>
        <w:rPr>
          <w:rFonts w:hint="eastAsia"/>
          <w:color w:val="auto"/>
          <w:highlight w:val="none"/>
        </w:rPr>
        <w:t>三、法定代表人授权书……………………………………………………………………</w:t>
      </w:r>
    </w:p>
    <w:p w14:paraId="05619F6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四、开标一览表 ……………………………………………………………………………</w:t>
      </w:r>
    </w:p>
    <w:p w14:paraId="32349E9C">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五、货物（产品）分项报价表 ……………………………………………………………</w:t>
      </w:r>
    </w:p>
    <w:p w14:paraId="17478CE0">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六、备选产品配件报价表 …………………………………………………………………</w:t>
      </w:r>
    </w:p>
    <w:p w14:paraId="30E3334F">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七、货物说明一览表 ………………………………………………………………………</w:t>
      </w:r>
    </w:p>
    <w:p w14:paraId="53826CB4">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八、商务条款偏离表 ………………………………………………………………………</w:t>
      </w:r>
    </w:p>
    <w:p w14:paraId="02FD1732">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九、承诺文件 ………………………………………………………………………………</w:t>
      </w:r>
    </w:p>
    <w:p w14:paraId="3E3E3DF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十、售后服务文件 …………………………………………………………………………</w:t>
      </w:r>
    </w:p>
    <w:p w14:paraId="68CCD529">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十一、享受政府采购优惠政策的证明材料…………………………………………………</w:t>
      </w:r>
    </w:p>
    <w:p w14:paraId="3119964D">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十二、其他证明材料 ………………………………………………………………………</w:t>
      </w:r>
    </w:p>
    <w:p w14:paraId="68F788F0">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十三、技术文件 ……………………………………………………………………………</w:t>
      </w:r>
    </w:p>
    <w:p w14:paraId="22224879">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十四、技术规格偏离表 ……………………………………………………………………</w:t>
      </w:r>
    </w:p>
    <w:p w14:paraId="78699AAC">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十五、.</w:t>
      </w:r>
      <w:r>
        <w:rPr>
          <w:rFonts w:hint="eastAsia"/>
          <w:color w:val="auto"/>
          <w:szCs w:val="21"/>
          <w:highlight w:val="none"/>
          <w:lang w:eastAsia="zh-CN"/>
        </w:rPr>
        <w:t>谈判保证金</w:t>
      </w:r>
      <w:r>
        <w:rPr>
          <w:rFonts w:hint="eastAsia"/>
          <w:color w:val="auto"/>
          <w:szCs w:val="21"/>
          <w:highlight w:val="none"/>
        </w:rPr>
        <w:t>凭证………………………………………………………………………</w:t>
      </w:r>
    </w:p>
    <w:p w14:paraId="63D21842">
      <w:pPr>
        <w:pStyle w:val="28"/>
        <w:ind w:firstLine="630" w:firstLineChars="300"/>
        <w:rPr>
          <w:rFonts w:hint="eastAsia"/>
          <w:color w:val="auto"/>
          <w:szCs w:val="21"/>
          <w:highlight w:val="none"/>
        </w:rPr>
      </w:pPr>
      <w:r>
        <w:rPr>
          <w:rFonts w:hint="eastAsia"/>
          <w:color w:val="auto"/>
          <w:szCs w:val="21"/>
          <w:highlight w:val="none"/>
        </w:rPr>
        <w:t>十六、货源质量保证书 ………………………………………………………………………</w:t>
      </w:r>
    </w:p>
    <w:p w14:paraId="39F5471A">
      <w:pPr>
        <w:tabs>
          <w:tab w:val="left" w:pos="1701"/>
          <w:tab w:val="left" w:pos="1843"/>
        </w:tabs>
        <w:spacing w:line="360" w:lineRule="auto"/>
        <w:ind w:firstLine="630" w:firstLineChars="300"/>
        <w:rPr>
          <w:rFonts w:hint="eastAsia"/>
          <w:color w:val="000000"/>
          <w:szCs w:val="21"/>
          <w:highlight w:val="none"/>
        </w:rPr>
      </w:pPr>
      <w:r>
        <w:rPr>
          <w:rFonts w:hint="eastAsia"/>
          <w:color w:val="000000"/>
          <w:szCs w:val="21"/>
          <w:highlight w:val="none"/>
          <w:lang w:val="en-US" w:eastAsia="zh-CN"/>
        </w:rPr>
        <w:t>十七、</w:t>
      </w:r>
      <w:r>
        <w:rPr>
          <w:rFonts w:hint="eastAsia"/>
          <w:color w:val="000000"/>
          <w:szCs w:val="21"/>
          <w:highlight w:val="none"/>
          <w:lang w:eastAsia="zh-CN"/>
        </w:rPr>
        <w:t>供应商</w:t>
      </w:r>
      <w:r>
        <w:rPr>
          <w:rFonts w:hint="eastAsia"/>
          <w:color w:val="000000"/>
          <w:szCs w:val="21"/>
          <w:highlight w:val="none"/>
        </w:rPr>
        <w:t>认为有必要补充说明的事项 ………………………………………………</w:t>
      </w:r>
    </w:p>
    <w:p w14:paraId="0A57CD64">
      <w:pPr>
        <w:spacing w:line="360" w:lineRule="auto"/>
        <w:ind w:firstLine="420" w:firstLineChars="200"/>
        <w:rPr>
          <w:rFonts w:hint="eastAsia" w:ascii="宋体" w:hAnsi="宋体"/>
          <w:color w:val="auto"/>
          <w:szCs w:val="21"/>
          <w:highlight w:val="none"/>
        </w:rPr>
      </w:pPr>
    </w:p>
    <w:p w14:paraId="37BE3282">
      <w:pPr>
        <w:spacing w:line="360" w:lineRule="auto"/>
        <w:ind w:firstLine="420" w:firstLineChars="200"/>
        <w:rPr>
          <w:rFonts w:hint="eastAsia" w:ascii="宋体" w:hAnsi="宋体"/>
          <w:color w:val="auto"/>
          <w:szCs w:val="21"/>
          <w:highlight w:val="none"/>
        </w:rPr>
      </w:pPr>
    </w:p>
    <w:p w14:paraId="3FB5D2DB">
      <w:pPr>
        <w:spacing w:line="360" w:lineRule="auto"/>
        <w:ind w:firstLine="420" w:firstLineChars="200"/>
        <w:rPr>
          <w:rFonts w:hint="eastAsia" w:ascii="宋体" w:hAnsi="宋体"/>
          <w:color w:val="auto"/>
          <w:szCs w:val="21"/>
          <w:highlight w:val="none"/>
        </w:rPr>
      </w:pPr>
    </w:p>
    <w:p w14:paraId="32B12013">
      <w:pPr>
        <w:spacing w:line="360" w:lineRule="auto"/>
        <w:ind w:firstLine="420" w:firstLineChars="200"/>
        <w:rPr>
          <w:rFonts w:hint="eastAsia" w:ascii="宋体" w:hAnsi="宋体"/>
          <w:color w:val="auto"/>
          <w:szCs w:val="21"/>
          <w:highlight w:val="none"/>
        </w:rPr>
      </w:pPr>
    </w:p>
    <w:p w14:paraId="074916F3">
      <w:pPr>
        <w:spacing w:line="360" w:lineRule="auto"/>
        <w:ind w:firstLine="420" w:firstLineChars="200"/>
        <w:rPr>
          <w:rFonts w:hint="eastAsia" w:ascii="宋体" w:hAnsi="宋体"/>
          <w:color w:val="auto"/>
          <w:szCs w:val="21"/>
          <w:highlight w:val="none"/>
        </w:rPr>
      </w:pPr>
    </w:p>
    <w:p w14:paraId="21961CBE">
      <w:pPr>
        <w:spacing w:line="360" w:lineRule="auto"/>
        <w:ind w:firstLine="420" w:firstLineChars="200"/>
        <w:rPr>
          <w:rFonts w:hint="eastAsia" w:ascii="宋体" w:hAnsi="宋体"/>
          <w:color w:val="auto"/>
          <w:szCs w:val="21"/>
          <w:highlight w:val="none"/>
        </w:rPr>
      </w:pPr>
    </w:p>
    <w:p w14:paraId="27C5AB20">
      <w:pPr>
        <w:spacing w:line="360" w:lineRule="auto"/>
        <w:ind w:firstLine="420" w:firstLineChars="200"/>
        <w:rPr>
          <w:rFonts w:hint="eastAsia" w:ascii="宋体" w:hAnsi="宋体"/>
          <w:color w:val="auto"/>
          <w:szCs w:val="21"/>
          <w:highlight w:val="none"/>
        </w:rPr>
      </w:pPr>
    </w:p>
    <w:p w14:paraId="0D1AE1D4">
      <w:pPr>
        <w:spacing w:line="360" w:lineRule="auto"/>
        <w:ind w:firstLine="420" w:firstLineChars="200"/>
        <w:rPr>
          <w:rFonts w:hint="eastAsia" w:ascii="宋体" w:hAnsi="宋体"/>
          <w:color w:val="auto"/>
          <w:szCs w:val="21"/>
          <w:highlight w:val="none"/>
        </w:rPr>
      </w:pPr>
    </w:p>
    <w:p w14:paraId="323270A9">
      <w:pPr>
        <w:spacing w:line="360" w:lineRule="auto"/>
        <w:ind w:firstLine="420" w:firstLineChars="200"/>
        <w:rPr>
          <w:rFonts w:hint="eastAsia" w:ascii="宋体" w:hAnsi="宋体"/>
          <w:color w:val="auto"/>
          <w:szCs w:val="21"/>
          <w:highlight w:val="none"/>
        </w:rPr>
      </w:pPr>
    </w:p>
    <w:p w14:paraId="34A685B6">
      <w:pPr>
        <w:spacing w:line="360" w:lineRule="auto"/>
        <w:ind w:firstLine="420" w:firstLineChars="200"/>
        <w:rPr>
          <w:rFonts w:hint="eastAsia" w:ascii="宋体" w:hAnsi="宋体"/>
          <w:color w:val="auto"/>
          <w:szCs w:val="21"/>
          <w:highlight w:val="none"/>
        </w:rPr>
      </w:pPr>
    </w:p>
    <w:p w14:paraId="7997BC8C">
      <w:pPr>
        <w:spacing w:line="360" w:lineRule="auto"/>
        <w:ind w:firstLine="420" w:firstLineChars="200"/>
        <w:rPr>
          <w:rFonts w:hint="eastAsia" w:ascii="宋体" w:hAnsi="宋体"/>
          <w:color w:val="auto"/>
          <w:szCs w:val="21"/>
          <w:highlight w:val="none"/>
        </w:rPr>
      </w:pPr>
    </w:p>
    <w:p w14:paraId="7AA50F8F">
      <w:pPr>
        <w:spacing w:line="360" w:lineRule="auto"/>
        <w:ind w:firstLine="420" w:firstLineChars="200"/>
        <w:rPr>
          <w:rFonts w:hint="eastAsia" w:ascii="宋体" w:hAnsi="宋体"/>
          <w:color w:val="auto"/>
          <w:szCs w:val="21"/>
          <w:highlight w:val="none"/>
        </w:rPr>
      </w:pPr>
    </w:p>
    <w:p w14:paraId="7914C284">
      <w:pPr>
        <w:spacing w:line="360" w:lineRule="auto"/>
        <w:ind w:firstLine="420" w:firstLineChars="200"/>
        <w:rPr>
          <w:rFonts w:hint="eastAsia" w:ascii="宋体" w:hAnsi="宋体"/>
          <w:color w:val="auto"/>
          <w:szCs w:val="21"/>
          <w:highlight w:val="none"/>
        </w:rPr>
      </w:pPr>
    </w:p>
    <w:p w14:paraId="589D6FCB">
      <w:pPr>
        <w:spacing w:line="360" w:lineRule="auto"/>
        <w:ind w:firstLine="420" w:firstLineChars="200"/>
        <w:rPr>
          <w:rFonts w:hint="eastAsia" w:ascii="宋体" w:hAnsi="宋体"/>
          <w:color w:val="auto"/>
          <w:szCs w:val="21"/>
          <w:highlight w:val="none"/>
        </w:rPr>
      </w:pPr>
    </w:p>
    <w:p w14:paraId="14CAB60D">
      <w:pPr>
        <w:spacing w:line="360" w:lineRule="auto"/>
        <w:ind w:firstLine="420" w:firstLineChars="200"/>
        <w:rPr>
          <w:rFonts w:hint="eastAsia" w:ascii="宋体" w:hAnsi="宋体"/>
          <w:color w:val="auto"/>
          <w:szCs w:val="21"/>
          <w:highlight w:val="none"/>
        </w:rPr>
      </w:pPr>
    </w:p>
    <w:p w14:paraId="7FDD22B0">
      <w:pPr>
        <w:spacing w:line="360" w:lineRule="auto"/>
        <w:ind w:firstLine="420" w:firstLineChars="200"/>
        <w:rPr>
          <w:rFonts w:hint="eastAsia" w:ascii="宋体" w:hAnsi="宋体"/>
          <w:color w:val="auto"/>
          <w:szCs w:val="21"/>
          <w:highlight w:val="none"/>
        </w:rPr>
      </w:pPr>
    </w:p>
    <w:p w14:paraId="6E0964DA">
      <w:pPr>
        <w:spacing w:line="360" w:lineRule="auto"/>
        <w:ind w:firstLine="420" w:firstLineChars="200"/>
        <w:rPr>
          <w:rFonts w:hint="eastAsia" w:ascii="宋体" w:hAnsi="宋体"/>
          <w:color w:val="auto"/>
          <w:szCs w:val="21"/>
          <w:highlight w:val="none"/>
        </w:rPr>
      </w:pPr>
    </w:p>
    <w:p w14:paraId="05387E61">
      <w:pPr>
        <w:spacing w:line="360" w:lineRule="auto"/>
        <w:ind w:firstLine="420" w:firstLineChars="200"/>
        <w:rPr>
          <w:rFonts w:hint="eastAsia" w:ascii="宋体" w:hAnsi="宋体"/>
          <w:color w:val="auto"/>
          <w:szCs w:val="21"/>
          <w:highlight w:val="none"/>
        </w:rPr>
      </w:pPr>
    </w:p>
    <w:p w14:paraId="0191DEE9">
      <w:pPr>
        <w:spacing w:line="360" w:lineRule="auto"/>
        <w:ind w:firstLine="420" w:firstLineChars="200"/>
        <w:rPr>
          <w:rFonts w:hint="eastAsia" w:ascii="宋体" w:hAnsi="宋体"/>
          <w:color w:val="auto"/>
          <w:szCs w:val="21"/>
          <w:highlight w:val="none"/>
        </w:rPr>
      </w:pPr>
    </w:p>
    <w:p w14:paraId="65368F94">
      <w:pPr>
        <w:spacing w:line="360" w:lineRule="auto"/>
        <w:ind w:firstLine="420" w:firstLineChars="200"/>
        <w:rPr>
          <w:rFonts w:hint="eastAsia" w:ascii="宋体" w:hAnsi="宋体"/>
          <w:color w:val="auto"/>
          <w:szCs w:val="21"/>
          <w:highlight w:val="none"/>
        </w:rPr>
      </w:pPr>
    </w:p>
    <w:p w14:paraId="04C460CB">
      <w:pPr>
        <w:spacing w:line="360" w:lineRule="auto"/>
        <w:ind w:firstLine="420" w:firstLineChars="200"/>
        <w:rPr>
          <w:rFonts w:hint="eastAsia" w:ascii="宋体" w:hAnsi="宋体"/>
          <w:color w:val="auto"/>
          <w:szCs w:val="21"/>
          <w:highlight w:val="none"/>
        </w:rPr>
      </w:pPr>
    </w:p>
    <w:p w14:paraId="0A04AF15">
      <w:pPr>
        <w:spacing w:line="360" w:lineRule="auto"/>
        <w:ind w:firstLine="420" w:firstLineChars="200"/>
        <w:rPr>
          <w:rFonts w:hint="eastAsia" w:ascii="宋体" w:hAnsi="宋体"/>
          <w:color w:val="auto"/>
          <w:szCs w:val="21"/>
          <w:highlight w:val="none"/>
        </w:rPr>
      </w:pPr>
    </w:p>
    <w:p w14:paraId="7A9AB1EE">
      <w:pPr>
        <w:spacing w:line="360" w:lineRule="auto"/>
        <w:ind w:firstLine="420" w:firstLineChars="200"/>
        <w:rPr>
          <w:rFonts w:hint="eastAsia" w:ascii="宋体" w:hAnsi="宋体"/>
          <w:color w:val="auto"/>
          <w:szCs w:val="21"/>
          <w:highlight w:val="none"/>
        </w:rPr>
      </w:pPr>
    </w:p>
    <w:p w14:paraId="40F781DC">
      <w:pPr>
        <w:spacing w:line="360" w:lineRule="auto"/>
        <w:ind w:firstLine="420" w:firstLineChars="200"/>
        <w:rPr>
          <w:rFonts w:hint="eastAsia" w:ascii="宋体" w:hAnsi="宋体"/>
          <w:color w:val="auto"/>
          <w:szCs w:val="21"/>
          <w:highlight w:val="none"/>
        </w:rPr>
      </w:pPr>
    </w:p>
    <w:p w14:paraId="51A3FAA4">
      <w:pPr>
        <w:spacing w:line="360" w:lineRule="auto"/>
        <w:ind w:firstLine="420" w:firstLineChars="200"/>
        <w:rPr>
          <w:rFonts w:hint="eastAsia" w:ascii="宋体" w:hAnsi="宋体"/>
          <w:color w:val="auto"/>
          <w:szCs w:val="21"/>
          <w:highlight w:val="none"/>
        </w:rPr>
      </w:pPr>
    </w:p>
    <w:p w14:paraId="5860E985">
      <w:pPr>
        <w:spacing w:line="360" w:lineRule="auto"/>
        <w:ind w:firstLine="420" w:firstLineChars="200"/>
        <w:rPr>
          <w:rFonts w:hint="eastAsia" w:ascii="宋体" w:hAnsi="宋体"/>
          <w:color w:val="auto"/>
          <w:szCs w:val="21"/>
          <w:highlight w:val="none"/>
        </w:rPr>
      </w:pPr>
    </w:p>
    <w:p w14:paraId="2389B601">
      <w:pPr>
        <w:spacing w:line="360" w:lineRule="auto"/>
        <w:ind w:firstLine="420" w:firstLineChars="200"/>
        <w:rPr>
          <w:rFonts w:hint="eastAsia" w:ascii="宋体" w:hAnsi="宋体"/>
          <w:color w:val="auto"/>
          <w:szCs w:val="21"/>
          <w:highlight w:val="none"/>
        </w:rPr>
      </w:pPr>
    </w:p>
    <w:p w14:paraId="2EC09003">
      <w:pPr>
        <w:spacing w:line="360" w:lineRule="auto"/>
        <w:ind w:firstLine="420" w:firstLineChars="200"/>
        <w:rPr>
          <w:rFonts w:hint="eastAsia" w:ascii="宋体" w:hAnsi="宋体"/>
          <w:color w:val="auto"/>
          <w:szCs w:val="21"/>
          <w:highlight w:val="none"/>
        </w:rPr>
      </w:pPr>
    </w:p>
    <w:p w14:paraId="12E5A52D">
      <w:pPr>
        <w:spacing w:line="360" w:lineRule="auto"/>
        <w:ind w:firstLine="420" w:firstLineChars="200"/>
        <w:rPr>
          <w:rFonts w:hint="eastAsia" w:ascii="宋体" w:hAnsi="宋体"/>
          <w:color w:val="auto"/>
          <w:szCs w:val="21"/>
          <w:highlight w:val="none"/>
        </w:rPr>
      </w:pPr>
    </w:p>
    <w:p w14:paraId="74BFB7B0">
      <w:pPr>
        <w:spacing w:line="360" w:lineRule="auto"/>
        <w:rPr>
          <w:rFonts w:hint="eastAsia" w:ascii="宋体" w:hAnsi="宋体"/>
          <w:color w:val="auto"/>
          <w:szCs w:val="21"/>
          <w:highlight w:val="none"/>
        </w:rPr>
      </w:pPr>
    </w:p>
    <w:p w14:paraId="204F4761">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4154D796">
      <w:pPr>
        <w:pStyle w:val="4"/>
        <w:spacing w:before="240" w:beforeLines="100" w:after="480" w:afterLines="200"/>
        <w:ind w:firstLine="0"/>
        <w:jc w:val="center"/>
        <w:rPr>
          <w:rFonts w:hint="eastAsia" w:ascii="方正小标宋简体" w:eastAsia="方正小标宋简体"/>
          <w:color w:val="auto"/>
          <w:sz w:val="72"/>
          <w:szCs w:val="72"/>
          <w:highlight w:val="none"/>
          <w:lang w:eastAsia="zh-CN"/>
        </w:rPr>
      </w:pPr>
    </w:p>
    <w:p w14:paraId="0E674B41">
      <w:pPr>
        <w:rPr>
          <w:rFonts w:hint="eastAsia"/>
          <w:lang w:eastAsia="zh-CN"/>
        </w:rPr>
      </w:pPr>
    </w:p>
    <w:p w14:paraId="1FA0D965">
      <w:pPr>
        <w:rPr>
          <w:rFonts w:hint="eastAsia"/>
          <w:lang w:eastAsia="zh-CN"/>
        </w:rPr>
      </w:pPr>
    </w:p>
    <w:p w14:paraId="46020743">
      <w:pPr>
        <w:pStyle w:val="4"/>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资格证明文件</w:t>
      </w:r>
    </w:p>
    <w:p w14:paraId="227FB2B3">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0E9FB50C">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5D5F380E">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377A5341">
      <w:pPr>
        <w:pStyle w:val="4"/>
        <w:spacing w:before="240" w:beforeLines="100" w:after="480" w:afterLines="200"/>
        <w:ind w:firstLine="0"/>
        <w:rPr>
          <w:rFonts w:hint="eastAsia" w:ascii="方正小标宋简体" w:eastAsia="方正小标宋简体"/>
          <w:color w:val="auto"/>
          <w:sz w:val="44"/>
          <w:szCs w:val="44"/>
          <w:highlight w:val="none"/>
        </w:rPr>
      </w:pPr>
    </w:p>
    <w:p w14:paraId="512767CA">
      <w:pPr>
        <w:rPr>
          <w:rFonts w:hint="eastAsia" w:ascii="方正小标宋简体" w:eastAsia="方正小标宋简体"/>
          <w:color w:val="auto"/>
          <w:sz w:val="44"/>
          <w:szCs w:val="44"/>
          <w:highlight w:val="none"/>
        </w:rPr>
      </w:pPr>
    </w:p>
    <w:p w14:paraId="6291A5ED">
      <w:pPr>
        <w:rPr>
          <w:rFonts w:hint="eastAsia" w:ascii="方正小标宋简体" w:eastAsia="方正小标宋简体"/>
          <w:color w:val="auto"/>
          <w:sz w:val="44"/>
          <w:szCs w:val="44"/>
          <w:highlight w:val="none"/>
        </w:rPr>
      </w:pPr>
    </w:p>
    <w:p w14:paraId="33034B54">
      <w:pPr>
        <w:pStyle w:val="4"/>
        <w:rPr>
          <w:rFonts w:hint="eastAsia" w:ascii="方正小标宋简体" w:eastAsia="方正小标宋简体"/>
          <w:color w:val="auto"/>
          <w:sz w:val="44"/>
          <w:szCs w:val="44"/>
          <w:highlight w:val="none"/>
        </w:rPr>
      </w:pPr>
    </w:p>
    <w:p w14:paraId="0FE85BCA">
      <w:pPr>
        <w:rPr>
          <w:rFonts w:hint="eastAsia" w:ascii="方正小标宋简体" w:eastAsia="方正小标宋简体"/>
          <w:color w:val="auto"/>
          <w:sz w:val="44"/>
          <w:szCs w:val="44"/>
          <w:highlight w:val="none"/>
        </w:rPr>
      </w:pPr>
    </w:p>
    <w:p w14:paraId="0EE8FA4C">
      <w:pPr>
        <w:pStyle w:val="28"/>
        <w:rPr>
          <w:color w:val="auto"/>
          <w:highlight w:val="none"/>
        </w:rPr>
      </w:pPr>
    </w:p>
    <w:p w14:paraId="5AB810C5">
      <w:pPr>
        <w:pStyle w:val="28"/>
        <w:rPr>
          <w:color w:val="auto"/>
          <w:highlight w:val="none"/>
        </w:rPr>
      </w:pPr>
    </w:p>
    <w:p w14:paraId="7CB689E6">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一、</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基本资格条件证明材料</w:t>
      </w:r>
    </w:p>
    <w:p w14:paraId="2B76CC1F">
      <w:pPr>
        <w:adjustRightInd w:val="0"/>
        <w:snapToGrid w:val="0"/>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基本情况表</w:t>
      </w:r>
    </w:p>
    <w:tbl>
      <w:tblPr>
        <w:tblStyle w:val="23"/>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326EF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14:paraId="5133A574">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名称</w:t>
            </w:r>
          </w:p>
        </w:tc>
        <w:tc>
          <w:tcPr>
            <w:tcW w:w="7016" w:type="dxa"/>
            <w:gridSpan w:val="9"/>
            <w:noWrap w:val="0"/>
            <w:vAlign w:val="center"/>
          </w:tcPr>
          <w:p w14:paraId="4B6BB21A">
            <w:pPr>
              <w:topLinePunct/>
              <w:spacing w:line="440" w:lineRule="exact"/>
              <w:jc w:val="center"/>
              <w:rPr>
                <w:rFonts w:ascii="宋体" w:hAnsi="宋体"/>
                <w:color w:val="auto"/>
                <w:szCs w:val="21"/>
                <w:highlight w:val="none"/>
              </w:rPr>
            </w:pPr>
          </w:p>
        </w:tc>
      </w:tr>
      <w:tr w14:paraId="7CF3A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14:paraId="3E3F3A8F">
            <w:pPr>
              <w:topLinePunct/>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1416" w:type="dxa"/>
            <w:noWrap w:val="0"/>
            <w:vAlign w:val="center"/>
          </w:tcPr>
          <w:p w14:paraId="71864822">
            <w:pPr>
              <w:topLinePunct/>
              <w:spacing w:line="440" w:lineRule="exact"/>
              <w:jc w:val="center"/>
              <w:rPr>
                <w:rFonts w:ascii="宋体" w:hAnsi="宋体"/>
                <w:color w:val="auto"/>
                <w:szCs w:val="21"/>
                <w:highlight w:val="none"/>
              </w:rPr>
            </w:pPr>
          </w:p>
        </w:tc>
        <w:tc>
          <w:tcPr>
            <w:tcW w:w="1419" w:type="dxa"/>
            <w:gridSpan w:val="3"/>
            <w:noWrap w:val="0"/>
            <w:vAlign w:val="center"/>
          </w:tcPr>
          <w:p w14:paraId="48151379">
            <w:pPr>
              <w:topLinePunct/>
              <w:jc w:val="center"/>
              <w:rPr>
                <w:rFonts w:ascii="宋体" w:hAnsi="宋体"/>
                <w:color w:val="auto"/>
                <w:szCs w:val="21"/>
                <w:highlight w:val="none"/>
              </w:rPr>
            </w:pPr>
            <w:r>
              <w:rPr>
                <w:rFonts w:hint="eastAsia" w:ascii="宋体" w:hAnsi="宋体"/>
                <w:color w:val="auto"/>
                <w:szCs w:val="21"/>
                <w:highlight w:val="none"/>
              </w:rPr>
              <w:t>注册资金</w:t>
            </w:r>
          </w:p>
        </w:tc>
        <w:tc>
          <w:tcPr>
            <w:tcW w:w="1418" w:type="dxa"/>
            <w:noWrap w:val="0"/>
            <w:vAlign w:val="center"/>
          </w:tcPr>
          <w:p w14:paraId="665F9CF1">
            <w:pPr>
              <w:topLinePunct/>
              <w:jc w:val="center"/>
              <w:rPr>
                <w:rFonts w:ascii="宋体" w:hAnsi="宋体"/>
                <w:color w:val="auto"/>
                <w:szCs w:val="21"/>
                <w:highlight w:val="none"/>
              </w:rPr>
            </w:pPr>
          </w:p>
        </w:tc>
        <w:tc>
          <w:tcPr>
            <w:tcW w:w="1381" w:type="dxa"/>
            <w:gridSpan w:val="3"/>
            <w:noWrap w:val="0"/>
            <w:vAlign w:val="center"/>
          </w:tcPr>
          <w:p w14:paraId="086DA016">
            <w:pPr>
              <w:topLinePunct/>
              <w:jc w:val="center"/>
              <w:rPr>
                <w:rFonts w:ascii="宋体" w:hAnsi="宋体"/>
                <w:color w:val="auto"/>
                <w:szCs w:val="21"/>
                <w:highlight w:val="none"/>
              </w:rPr>
            </w:pPr>
            <w:r>
              <w:rPr>
                <w:rFonts w:hint="eastAsia" w:ascii="宋体" w:hAnsi="宋体"/>
                <w:color w:val="auto"/>
                <w:szCs w:val="21"/>
                <w:highlight w:val="none"/>
              </w:rPr>
              <w:t>成立时间</w:t>
            </w:r>
          </w:p>
        </w:tc>
        <w:tc>
          <w:tcPr>
            <w:tcW w:w="1382" w:type="dxa"/>
            <w:noWrap w:val="0"/>
            <w:vAlign w:val="center"/>
          </w:tcPr>
          <w:p w14:paraId="78420869">
            <w:pPr>
              <w:topLinePunct/>
              <w:spacing w:line="440" w:lineRule="exact"/>
              <w:jc w:val="center"/>
              <w:rPr>
                <w:rFonts w:ascii="宋体" w:hAnsi="宋体"/>
                <w:color w:val="auto"/>
                <w:szCs w:val="21"/>
                <w:highlight w:val="none"/>
              </w:rPr>
            </w:pPr>
          </w:p>
        </w:tc>
      </w:tr>
      <w:tr w14:paraId="0F036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14:paraId="795A78AF">
            <w:pPr>
              <w:topLinePun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4253" w:type="dxa"/>
            <w:gridSpan w:val="5"/>
            <w:noWrap w:val="0"/>
            <w:vAlign w:val="center"/>
          </w:tcPr>
          <w:p w14:paraId="4CD6A20B">
            <w:pPr>
              <w:topLinePunct/>
              <w:spacing w:line="440" w:lineRule="exact"/>
              <w:jc w:val="center"/>
              <w:rPr>
                <w:rFonts w:ascii="宋体" w:hAnsi="宋体"/>
                <w:color w:val="auto"/>
                <w:szCs w:val="21"/>
                <w:highlight w:val="none"/>
              </w:rPr>
            </w:pPr>
          </w:p>
        </w:tc>
        <w:tc>
          <w:tcPr>
            <w:tcW w:w="1381" w:type="dxa"/>
            <w:gridSpan w:val="3"/>
            <w:noWrap w:val="0"/>
            <w:vAlign w:val="center"/>
          </w:tcPr>
          <w:p w14:paraId="330DD0FF">
            <w:pPr>
              <w:topLinePunct/>
              <w:jc w:val="center"/>
              <w:rPr>
                <w:rFonts w:ascii="宋体" w:hAnsi="宋体"/>
                <w:color w:val="auto"/>
                <w:szCs w:val="21"/>
                <w:highlight w:val="none"/>
              </w:rPr>
            </w:pPr>
            <w:r>
              <w:rPr>
                <w:rFonts w:hint="eastAsia" w:ascii="宋体" w:hAnsi="宋体"/>
                <w:color w:val="auto"/>
                <w:szCs w:val="21"/>
                <w:highlight w:val="none"/>
              </w:rPr>
              <w:t>资产总额</w:t>
            </w:r>
          </w:p>
        </w:tc>
        <w:tc>
          <w:tcPr>
            <w:tcW w:w="1382" w:type="dxa"/>
            <w:noWrap w:val="0"/>
            <w:vAlign w:val="center"/>
          </w:tcPr>
          <w:p w14:paraId="2118CFF5">
            <w:pPr>
              <w:topLinePunct/>
              <w:spacing w:line="440" w:lineRule="exact"/>
              <w:jc w:val="center"/>
              <w:rPr>
                <w:rFonts w:ascii="宋体" w:hAnsi="宋体"/>
                <w:color w:val="auto"/>
                <w:szCs w:val="21"/>
                <w:highlight w:val="none"/>
              </w:rPr>
            </w:pPr>
          </w:p>
        </w:tc>
      </w:tr>
      <w:tr w14:paraId="2B3F3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5A33301D">
            <w:pPr>
              <w:topLinePunct/>
              <w:jc w:val="center"/>
              <w:rPr>
                <w:rFonts w:hint="eastAsia" w:ascii="宋体" w:hAnsi="宋体"/>
                <w:color w:val="auto"/>
                <w:szCs w:val="21"/>
                <w:highlight w:val="none"/>
              </w:rPr>
            </w:pPr>
            <w:r>
              <w:rPr>
                <w:rFonts w:hint="eastAsia" w:ascii="宋体" w:hAnsi="宋体"/>
                <w:color w:val="auto"/>
                <w:szCs w:val="21"/>
                <w:highlight w:val="none"/>
              </w:rPr>
              <w:t>上年营业额</w:t>
            </w:r>
          </w:p>
        </w:tc>
        <w:tc>
          <w:tcPr>
            <w:tcW w:w="1416" w:type="dxa"/>
            <w:noWrap w:val="0"/>
            <w:vAlign w:val="center"/>
          </w:tcPr>
          <w:p w14:paraId="10138E00">
            <w:pPr>
              <w:topLinePunct/>
              <w:jc w:val="center"/>
              <w:rPr>
                <w:rFonts w:hint="eastAsia" w:ascii="宋体" w:hAnsi="宋体"/>
                <w:color w:val="auto"/>
                <w:szCs w:val="21"/>
                <w:highlight w:val="none"/>
              </w:rPr>
            </w:pPr>
          </w:p>
        </w:tc>
        <w:tc>
          <w:tcPr>
            <w:tcW w:w="1419" w:type="dxa"/>
            <w:gridSpan w:val="3"/>
            <w:noWrap w:val="0"/>
            <w:vAlign w:val="center"/>
          </w:tcPr>
          <w:p w14:paraId="7D7F5697">
            <w:pPr>
              <w:topLinePunct/>
              <w:jc w:val="center"/>
              <w:rPr>
                <w:rFonts w:hint="eastAsia" w:ascii="宋体" w:hAnsi="宋体"/>
                <w:color w:val="auto"/>
                <w:szCs w:val="21"/>
                <w:highlight w:val="none"/>
              </w:rPr>
            </w:pPr>
            <w:r>
              <w:rPr>
                <w:rFonts w:hint="eastAsia" w:ascii="宋体" w:hAnsi="宋体"/>
                <w:color w:val="auto"/>
                <w:szCs w:val="21"/>
                <w:highlight w:val="none"/>
              </w:rPr>
              <w:t>员工总人数</w:t>
            </w:r>
          </w:p>
        </w:tc>
        <w:tc>
          <w:tcPr>
            <w:tcW w:w="1418" w:type="dxa"/>
            <w:noWrap w:val="0"/>
            <w:vAlign w:val="center"/>
          </w:tcPr>
          <w:p w14:paraId="61900989">
            <w:pPr>
              <w:topLinePunct/>
              <w:jc w:val="center"/>
              <w:rPr>
                <w:rFonts w:hint="eastAsia" w:ascii="宋体" w:hAnsi="宋体"/>
                <w:color w:val="auto"/>
                <w:szCs w:val="21"/>
                <w:highlight w:val="none"/>
              </w:rPr>
            </w:pPr>
          </w:p>
        </w:tc>
        <w:tc>
          <w:tcPr>
            <w:tcW w:w="1381" w:type="dxa"/>
            <w:gridSpan w:val="3"/>
            <w:noWrap w:val="0"/>
            <w:vAlign w:val="center"/>
          </w:tcPr>
          <w:p w14:paraId="713E690E">
            <w:pPr>
              <w:topLinePunct/>
              <w:jc w:val="center"/>
              <w:rPr>
                <w:rFonts w:hint="eastAsia" w:ascii="宋体" w:hAnsi="宋体"/>
                <w:color w:val="auto"/>
                <w:szCs w:val="21"/>
                <w:highlight w:val="none"/>
              </w:rPr>
            </w:pPr>
            <w:r>
              <w:rPr>
                <w:rFonts w:hint="eastAsia" w:ascii="宋体" w:hAnsi="宋体"/>
                <w:color w:val="auto"/>
                <w:szCs w:val="21"/>
                <w:highlight w:val="none"/>
              </w:rPr>
              <w:t>企业类型</w:t>
            </w:r>
          </w:p>
        </w:tc>
        <w:tc>
          <w:tcPr>
            <w:tcW w:w="1382" w:type="dxa"/>
            <w:noWrap w:val="0"/>
            <w:vAlign w:val="center"/>
          </w:tcPr>
          <w:p w14:paraId="4BFE7328">
            <w:pPr>
              <w:topLinePunct/>
              <w:spacing w:line="440" w:lineRule="exact"/>
              <w:jc w:val="center"/>
              <w:rPr>
                <w:rFonts w:hint="eastAsia" w:ascii="宋体" w:hAnsi="宋体"/>
                <w:color w:val="auto"/>
                <w:szCs w:val="21"/>
                <w:highlight w:val="none"/>
              </w:rPr>
            </w:pPr>
          </w:p>
        </w:tc>
      </w:tr>
      <w:tr w14:paraId="57578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0C092BB8">
            <w:pPr>
              <w:topLinePunct/>
              <w:jc w:val="center"/>
              <w:rPr>
                <w:rFonts w:hint="eastAsia" w:ascii="宋体" w:hAnsi="宋体"/>
                <w:color w:val="auto"/>
                <w:szCs w:val="21"/>
                <w:highlight w:val="none"/>
              </w:rPr>
            </w:pPr>
            <w:r>
              <w:rPr>
                <w:rFonts w:hint="eastAsia" w:ascii="宋体" w:hAnsi="宋体"/>
                <w:color w:val="auto"/>
                <w:szCs w:val="21"/>
                <w:highlight w:val="none"/>
              </w:rPr>
              <w:t>法定代表人</w:t>
            </w:r>
          </w:p>
          <w:p w14:paraId="6D0D3FB5">
            <w:pPr>
              <w:topLinePunct/>
              <w:jc w:val="center"/>
              <w:rPr>
                <w:rFonts w:hint="eastAsia" w:ascii="宋体" w:hAnsi="宋体"/>
                <w:color w:val="auto"/>
                <w:szCs w:val="21"/>
                <w:highlight w:val="none"/>
              </w:rPr>
            </w:pPr>
            <w:r>
              <w:rPr>
                <w:rFonts w:hint="eastAsia" w:ascii="宋体" w:hAnsi="宋体"/>
                <w:color w:val="auto"/>
                <w:szCs w:val="21"/>
                <w:highlight w:val="none"/>
              </w:rPr>
              <w:t xml:space="preserve"> （单位负责人）</w:t>
            </w:r>
          </w:p>
        </w:tc>
        <w:tc>
          <w:tcPr>
            <w:tcW w:w="1416" w:type="dxa"/>
            <w:vMerge w:val="restart"/>
            <w:noWrap w:val="0"/>
            <w:vAlign w:val="center"/>
          </w:tcPr>
          <w:p w14:paraId="72268D38">
            <w:pPr>
              <w:topLinePunct/>
              <w:jc w:val="center"/>
              <w:rPr>
                <w:rFonts w:hint="eastAsia" w:ascii="宋体" w:hAnsi="宋体"/>
                <w:color w:val="auto"/>
                <w:szCs w:val="21"/>
                <w:highlight w:val="none"/>
              </w:rPr>
            </w:pPr>
            <w:r>
              <w:rPr>
                <w:rFonts w:hint="eastAsia" w:ascii="宋体" w:hAnsi="宋体"/>
                <w:color w:val="auto"/>
                <w:szCs w:val="21"/>
                <w:highlight w:val="none"/>
              </w:rPr>
              <w:t>姓名</w:t>
            </w:r>
          </w:p>
        </w:tc>
        <w:tc>
          <w:tcPr>
            <w:tcW w:w="1419" w:type="dxa"/>
            <w:gridSpan w:val="3"/>
            <w:vMerge w:val="restart"/>
            <w:noWrap w:val="0"/>
            <w:vAlign w:val="center"/>
          </w:tcPr>
          <w:p w14:paraId="38DB83A1">
            <w:pPr>
              <w:topLinePunct/>
              <w:jc w:val="center"/>
              <w:rPr>
                <w:rFonts w:hint="eastAsia" w:ascii="宋体" w:hAnsi="宋体"/>
                <w:color w:val="auto"/>
                <w:szCs w:val="21"/>
                <w:highlight w:val="none"/>
              </w:rPr>
            </w:pPr>
          </w:p>
        </w:tc>
        <w:tc>
          <w:tcPr>
            <w:tcW w:w="1418" w:type="dxa"/>
            <w:vMerge w:val="restart"/>
            <w:noWrap w:val="0"/>
            <w:vAlign w:val="center"/>
          </w:tcPr>
          <w:p w14:paraId="1EB82B9D">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1381" w:type="dxa"/>
            <w:gridSpan w:val="3"/>
            <w:noWrap w:val="0"/>
            <w:vAlign w:val="center"/>
          </w:tcPr>
          <w:p w14:paraId="2B73388E">
            <w:pPr>
              <w:topLinePunct/>
              <w:jc w:val="center"/>
              <w:rPr>
                <w:rFonts w:hint="eastAsia" w:ascii="宋体" w:hAnsi="宋体"/>
                <w:color w:val="auto"/>
                <w:szCs w:val="21"/>
                <w:highlight w:val="none"/>
              </w:rPr>
            </w:pPr>
            <w:r>
              <w:rPr>
                <w:rFonts w:hint="eastAsia" w:ascii="宋体" w:hAnsi="宋体"/>
                <w:color w:val="auto"/>
                <w:szCs w:val="21"/>
                <w:highlight w:val="none"/>
              </w:rPr>
              <w:t>手机</w:t>
            </w:r>
          </w:p>
        </w:tc>
        <w:tc>
          <w:tcPr>
            <w:tcW w:w="1382" w:type="dxa"/>
            <w:noWrap w:val="0"/>
            <w:vAlign w:val="center"/>
          </w:tcPr>
          <w:p w14:paraId="4ACD8737">
            <w:pPr>
              <w:topLinePunct/>
              <w:spacing w:line="440" w:lineRule="exact"/>
              <w:jc w:val="center"/>
              <w:rPr>
                <w:rFonts w:hint="eastAsia" w:ascii="宋体" w:hAnsi="宋体"/>
                <w:color w:val="auto"/>
                <w:szCs w:val="21"/>
                <w:highlight w:val="none"/>
              </w:rPr>
            </w:pPr>
          </w:p>
        </w:tc>
      </w:tr>
      <w:tr w14:paraId="7A2BD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4890E3AB">
            <w:pPr>
              <w:topLinePunct/>
              <w:jc w:val="center"/>
              <w:rPr>
                <w:rFonts w:hint="eastAsia" w:ascii="宋体" w:hAnsi="宋体"/>
                <w:color w:val="auto"/>
                <w:szCs w:val="21"/>
                <w:highlight w:val="none"/>
              </w:rPr>
            </w:pPr>
          </w:p>
        </w:tc>
        <w:tc>
          <w:tcPr>
            <w:tcW w:w="1416" w:type="dxa"/>
            <w:vMerge w:val="continue"/>
            <w:noWrap w:val="0"/>
            <w:vAlign w:val="center"/>
          </w:tcPr>
          <w:p w14:paraId="5580035D">
            <w:pPr>
              <w:topLinePunct/>
              <w:jc w:val="center"/>
              <w:rPr>
                <w:rFonts w:hint="eastAsia" w:ascii="宋体" w:hAnsi="宋体"/>
                <w:color w:val="auto"/>
                <w:szCs w:val="21"/>
                <w:highlight w:val="none"/>
              </w:rPr>
            </w:pPr>
          </w:p>
        </w:tc>
        <w:tc>
          <w:tcPr>
            <w:tcW w:w="1419" w:type="dxa"/>
            <w:gridSpan w:val="3"/>
            <w:vMerge w:val="continue"/>
            <w:noWrap w:val="0"/>
            <w:vAlign w:val="center"/>
          </w:tcPr>
          <w:p w14:paraId="4ADFEDAD">
            <w:pPr>
              <w:topLinePunct/>
              <w:jc w:val="center"/>
              <w:rPr>
                <w:rFonts w:hint="eastAsia" w:ascii="宋体" w:hAnsi="宋体"/>
                <w:color w:val="auto"/>
                <w:szCs w:val="21"/>
                <w:highlight w:val="none"/>
              </w:rPr>
            </w:pPr>
          </w:p>
        </w:tc>
        <w:tc>
          <w:tcPr>
            <w:tcW w:w="1418" w:type="dxa"/>
            <w:vMerge w:val="continue"/>
            <w:noWrap w:val="0"/>
            <w:vAlign w:val="center"/>
          </w:tcPr>
          <w:p w14:paraId="6B4D2553">
            <w:pPr>
              <w:topLinePunct/>
              <w:jc w:val="center"/>
              <w:rPr>
                <w:rFonts w:hint="eastAsia" w:ascii="宋体" w:hAnsi="宋体"/>
                <w:color w:val="auto"/>
                <w:szCs w:val="21"/>
                <w:highlight w:val="none"/>
              </w:rPr>
            </w:pPr>
          </w:p>
        </w:tc>
        <w:tc>
          <w:tcPr>
            <w:tcW w:w="1381" w:type="dxa"/>
            <w:gridSpan w:val="3"/>
            <w:noWrap w:val="0"/>
            <w:vAlign w:val="center"/>
          </w:tcPr>
          <w:p w14:paraId="362417DF">
            <w:pPr>
              <w:topLinePunct/>
              <w:jc w:val="center"/>
              <w:rPr>
                <w:rFonts w:hint="eastAsia" w:ascii="宋体" w:hAnsi="宋体"/>
                <w:color w:val="auto"/>
                <w:szCs w:val="21"/>
                <w:highlight w:val="none"/>
              </w:rPr>
            </w:pPr>
            <w:r>
              <w:rPr>
                <w:rFonts w:hint="eastAsia" w:ascii="宋体" w:hAnsi="宋体"/>
                <w:color w:val="auto"/>
                <w:szCs w:val="21"/>
                <w:highlight w:val="none"/>
              </w:rPr>
              <w:t>办公</w:t>
            </w:r>
          </w:p>
        </w:tc>
        <w:tc>
          <w:tcPr>
            <w:tcW w:w="1382" w:type="dxa"/>
            <w:noWrap w:val="0"/>
            <w:vAlign w:val="center"/>
          </w:tcPr>
          <w:p w14:paraId="6E0C80AD">
            <w:pPr>
              <w:topLinePunct/>
              <w:spacing w:line="440" w:lineRule="exact"/>
              <w:jc w:val="center"/>
              <w:rPr>
                <w:rFonts w:hint="eastAsia" w:ascii="宋体" w:hAnsi="宋体"/>
                <w:color w:val="auto"/>
                <w:szCs w:val="21"/>
                <w:highlight w:val="none"/>
              </w:rPr>
            </w:pPr>
          </w:p>
        </w:tc>
      </w:tr>
      <w:tr w14:paraId="2ED36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5BF56E44">
            <w:pPr>
              <w:topLinePun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416" w:type="dxa"/>
            <w:vMerge w:val="restart"/>
            <w:noWrap w:val="0"/>
            <w:vAlign w:val="center"/>
          </w:tcPr>
          <w:p w14:paraId="4D9A5945">
            <w:pPr>
              <w:topLinePun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419" w:type="dxa"/>
            <w:gridSpan w:val="3"/>
            <w:vMerge w:val="restart"/>
            <w:noWrap w:val="0"/>
            <w:vAlign w:val="center"/>
          </w:tcPr>
          <w:p w14:paraId="124FAA66">
            <w:pPr>
              <w:topLinePunct/>
              <w:jc w:val="center"/>
              <w:rPr>
                <w:rFonts w:hint="eastAsia" w:ascii="宋体" w:hAnsi="宋体"/>
                <w:color w:val="auto"/>
                <w:szCs w:val="21"/>
                <w:highlight w:val="none"/>
              </w:rPr>
            </w:pPr>
          </w:p>
        </w:tc>
        <w:tc>
          <w:tcPr>
            <w:tcW w:w="1418" w:type="dxa"/>
            <w:noWrap w:val="0"/>
            <w:vAlign w:val="center"/>
          </w:tcPr>
          <w:p w14:paraId="18D31B12">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2763" w:type="dxa"/>
            <w:gridSpan w:val="4"/>
            <w:noWrap w:val="0"/>
            <w:vAlign w:val="center"/>
          </w:tcPr>
          <w:p w14:paraId="5B0FE63A">
            <w:pPr>
              <w:topLinePunct/>
              <w:spacing w:line="440" w:lineRule="exact"/>
              <w:jc w:val="center"/>
              <w:rPr>
                <w:rFonts w:hint="eastAsia" w:ascii="宋体" w:hAnsi="宋体"/>
                <w:color w:val="auto"/>
                <w:szCs w:val="21"/>
                <w:highlight w:val="none"/>
              </w:rPr>
            </w:pPr>
          </w:p>
        </w:tc>
      </w:tr>
      <w:tr w14:paraId="7FD4B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39C5367C">
            <w:pPr>
              <w:topLinePunct/>
              <w:jc w:val="center"/>
              <w:rPr>
                <w:rFonts w:hint="eastAsia" w:ascii="宋体" w:hAnsi="宋体"/>
                <w:color w:val="auto"/>
                <w:szCs w:val="21"/>
                <w:highlight w:val="none"/>
              </w:rPr>
            </w:pPr>
          </w:p>
        </w:tc>
        <w:tc>
          <w:tcPr>
            <w:tcW w:w="1416" w:type="dxa"/>
            <w:vMerge w:val="continue"/>
            <w:noWrap w:val="0"/>
            <w:vAlign w:val="center"/>
          </w:tcPr>
          <w:p w14:paraId="1A310D51">
            <w:pPr>
              <w:topLinePunct/>
              <w:jc w:val="center"/>
              <w:rPr>
                <w:rFonts w:hint="eastAsia" w:ascii="宋体" w:hAnsi="宋体"/>
                <w:color w:val="auto"/>
                <w:szCs w:val="21"/>
                <w:highlight w:val="none"/>
              </w:rPr>
            </w:pPr>
          </w:p>
        </w:tc>
        <w:tc>
          <w:tcPr>
            <w:tcW w:w="1419" w:type="dxa"/>
            <w:gridSpan w:val="3"/>
            <w:vMerge w:val="continue"/>
            <w:noWrap w:val="0"/>
            <w:vAlign w:val="center"/>
          </w:tcPr>
          <w:p w14:paraId="1EFD39CE">
            <w:pPr>
              <w:topLinePunct/>
              <w:jc w:val="center"/>
              <w:rPr>
                <w:rFonts w:hint="eastAsia" w:ascii="宋体" w:hAnsi="宋体"/>
                <w:color w:val="auto"/>
                <w:szCs w:val="21"/>
                <w:highlight w:val="none"/>
              </w:rPr>
            </w:pPr>
          </w:p>
        </w:tc>
        <w:tc>
          <w:tcPr>
            <w:tcW w:w="1418" w:type="dxa"/>
            <w:noWrap w:val="0"/>
            <w:vAlign w:val="center"/>
          </w:tcPr>
          <w:p w14:paraId="19080274">
            <w:pPr>
              <w:topLinePunct/>
              <w:jc w:val="center"/>
              <w:rPr>
                <w:rFonts w:hint="eastAsia" w:ascii="宋体" w:hAnsi="宋体"/>
                <w:color w:val="auto"/>
                <w:szCs w:val="21"/>
                <w:highlight w:val="none"/>
              </w:rPr>
            </w:pPr>
            <w:r>
              <w:rPr>
                <w:rFonts w:hint="eastAsia" w:ascii="宋体" w:hAnsi="宋体"/>
                <w:color w:val="auto"/>
                <w:szCs w:val="21"/>
                <w:highlight w:val="none"/>
              </w:rPr>
              <w:t>邮箱</w:t>
            </w:r>
          </w:p>
        </w:tc>
        <w:tc>
          <w:tcPr>
            <w:tcW w:w="2763" w:type="dxa"/>
            <w:gridSpan w:val="4"/>
            <w:noWrap w:val="0"/>
            <w:vAlign w:val="center"/>
          </w:tcPr>
          <w:p w14:paraId="23E7BA70">
            <w:pPr>
              <w:topLinePunct/>
              <w:spacing w:line="440" w:lineRule="exact"/>
              <w:jc w:val="center"/>
              <w:rPr>
                <w:rFonts w:hint="eastAsia" w:ascii="宋体" w:hAnsi="宋体"/>
                <w:color w:val="auto"/>
                <w:szCs w:val="21"/>
                <w:highlight w:val="none"/>
              </w:rPr>
            </w:pPr>
          </w:p>
        </w:tc>
      </w:tr>
      <w:tr w14:paraId="568AE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4890F376">
            <w:pPr>
              <w:topLinePunct/>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2835" w:type="dxa"/>
            <w:gridSpan w:val="4"/>
            <w:noWrap w:val="0"/>
            <w:vAlign w:val="center"/>
          </w:tcPr>
          <w:p w14:paraId="5ABCB58F">
            <w:pPr>
              <w:topLinePunct/>
              <w:spacing w:line="440" w:lineRule="exact"/>
              <w:jc w:val="center"/>
              <w:rPr>
                <w:rFonts w:hint="eastAsia" w:ascii="宋体" w:hAnsi="宋体"/>
                <w:color w:val="auto"/>
                <w:szCs w:val="21"/>
                <w:highlight w:val="none"/>
              </w:rPr>
            </w:pPr>
          </w:p>
        </w:tc>
        <w:tc>
          <w:tcPr>
            <w:tcW w:w="1985" w:type="dxa"/>
            <w:gridSpan w:val="3"/>
            <w:noWrap w:val="0"/>
            <w:vAlign w:val="center"/>
          </w:tcPr>
          <w:p w14:paraId="1C213F79">
            <w:pPr>
              <w:topLinePunct/>
              <w:jc w:val="center"/>
              <w:rPr>
                <w:rFonts w:hint="eastAsia" w:ascii="宋体" w:hAnsi="宋体"/>
                <w:color w:val="auto"/>
                <w:szCs w:val="21"/>
                <w:highlight w:val="none"/>
              </w:rPr>
            </w:pPr>
            <w:r>
              <w:rPr>
                <w:rFonts w:hint="eastAsia" w:ascii="宋体" w:hAnsi="宋体"/>
                <w:color w:val="auto"/>
                <w:szCs w:val="21"/>
                <w:highlight w:val="none"/>
              </w:rPr>
              <w:t>基本账户银行账号</w:t>
            </w:r>
          </w:p>
        </w:tc>
        <w:tc>
          <w:tcPr>
            <w:tcW w:w="2196" w:type="dxa"/>
            <w:gridSpan w:val="2"/>
            <w:noWrap w:val="0"/>
            <w:vAlign w:val="center"/>
          </w:tcPr>
          <w:p w14:paraId="6DA8AD9B">
            <w:pPr>
              <w:topLinePunct/>
              <w:spacing w:line="440" w:lineRule="exact"/>
              <w:jc w:val="center"/>
              <w:rPr>
                <w:rFonts w:hint="eastAsia" w:ascii="宋体" w:hAnsi="宋体"/>
                <w:color w:val="auto"/>
                <w:szCs w:val="21"/>
                <w:highlight w:val="none"/>
              </w:rPr>
            </w:pPr>
          </w:p>
        </w:tc>
      </w:tr>
      <w:tr w14:paraId="0F070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14:paraId="768182B2">
            <w:pPr>
              <w:topLinePunct/>
              <w:spacing w:line="360" w:lineRule="exac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eastAsia="zh-CN"/>
              </w:rPr>
              <w:t>供应商</w:t>
            </w:r>
            <w:r>
              <w:rPr>
                <w:rFonts w:hint="eastAsia" w:ascii="宋体" w:hAnsi="宋体"/>
                <w:color w:val="auto"/>
                <w:szCs w:val="21"/>
                <w:highlight w:val="none"/>
              </w:rPr>
              <w:t>法定代表人为同一人或者存在控股、管理关系的不同单位）</w:t>
            </w:r>
          </w:p>
        </w:tc>
        <w:tc>
          <w:tcPr>
            <w:tcW w:w="7016" w:type="dxa"/>
            <w:gridSpan w:val="9"/>
            <w:noWrap w:val="0"/>
            <w:vAlign w:val="top"/>
          </w:tcPr>
          <w:p w14:paraId="571A7DE1">
            <w:pPr>
              <w:topLinePunct/>
              <w:spacing w:line="440" w:lineRule="exact"/>
              <w:rPr>
                <w:rFonts w:ascii="宋体" w:hAnsi="宋体"/>
                <w:color w:val="auto"/>
                <w:szCs w:val="21"/>
                <w:highlight w:val="none"/>
              </w:rPr>
            </w:pPr>
          </w:p>
        </w:tc>
      </w:tr>
      <w:tr w14:paraId="045DA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14:paraId="5C6DE93D">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应具备的</w:t>
            </w:r>
            <w:r>
              <w:rPr>
                <w:rFonts w:ascii="宋体" w:hAnsi="宋体"/>
                <w:color w:val="auto"/>
                <w:szCs w:val="21"/>
                <w:highlight w:val="none"/>
              </w:rPr>
              <w:t>资质</w:t>
            </w:r>
            <w:r>
              <w:rPr>
                <w:rFonts w:hint="eastAsia" w:ascii="宋体" w:hAnsi="宋体"/>
                <w:color w:val="auto"/>
                <w:szCs w:val="21"/>
                <w:highlight w:val="none"/>
              </w:rPr>
              <w:t>证书</w:t>
            </w:r>
          </w:p>
        </w:tc>
        <w:tc>
          <w:tcPr>
            <w:tcW w:w="1068" w:type="dxa"/>
            <w:noWrap w:val="0"/>
            <w:vAlign w:val="center"/>
          </w:tcPr>
          <w:p w14:paraId="53704118">
            <w:pPr>
              <w:topLinePunct/>
              <w:jc w:val="center"/>
              <w:rPr>
                <w:rFonts w:ascii="宋体" w:hAnsi="宋体"/>
                <w:color w:val="auto"/>
                <w:szCs w:val="21"/>
                <w:highlight w:val="none"/>
              </w:rPr>
            </w:pPr>
            <w:r>
              <w:rPr>
                <w:rFonts w:ascii="宋体" w:hAnsi="宋体"/>
                <w:color w:val="auto"/>
                <w:szCs w:val="21"/>
                <w:highlight w:val="none"/>
              </w:rPr>
              <w:t>等级</w:t>
            </w:r>
          </w:p>
        </w:tc>
        <w:tc>
          <w:tcPr>
            <w:tcW w:w="1701" w:type="dxa"/>
            <w:gridSpan w:val="3"/>
            <w:noWrap w:val="0"/>
            <w:vAlign w:val="center"/>
          </w:tcPr>
          <w:p w14:paraId="55D7F4D7">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3FFE66F3">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0727F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14:paraId="36CB0CDA">
            <w:pPr>
              <w:topLinePunct/>
              <w:jc w:val="center"/>
              <w:rPr>
                <w:rFonts w:ascii="宋体" w:hAnsi="宋体"/>
                <w:color w:val="auto"/>
                <w:szCs w:val="21"/>
                <w:highlight w:val="none"/>
              </w:rPr>
            </w:pPr>
          </w:p>
        </w:tc>
        <w:tc>
          <w:tcPr>
            <w:tcW w:w="1068" w:type="dxa"/>
            <w:noWrap w:val="0"/>
            <w:vAlign w:val="center"/>
          </w:tcPr>
          <w:p w14:paraId="13110C76">
            <w:pPr>
              <w:topLinePunct/>
              <w:jc w:val="center"/>
              <w:rPr>
                <w:rFonts w:ascii="宋体" w:hAnsi="宋体"/>
                <w:color w:val="auto"/>
                <w:szCs w:val="21"/>
                <w:highlight w:val="none"/>
              </w:rPr>
            </w:pPr>
          </w:p>
        </w:tc>
        <w:tc>
          <w:tcPr>
            <w:tcW w:w="1701" w:type="dxa"/>
            <w:gridSpan w:val="3"/>
            <w:noWrap w:val="0"/>
            <w:vAlign w:val="center"/>
          </w:tcPr>
          <w:p w14:paraId="2C78A389">
            <w:pPr>
              <w:topLinePunct/>
              <w:jc w:val="center"/>
              <w:rPr>
                <w:rFonts w:ascii="宋体" w:hAnsi="宋体"/>
                <w:color w:val="auto"/>
                <w:szCs w:val="21"/>
                <w:highlight w:val="none"/>
              </w:rPr>
            </w:pPr>
          </w:p>
        </w:tc>
        <w:tc>
          <w:tcPr>
            <w:tcW w:w="2623" w:type="dxa"/>
            <w:gridSpan w:val="3"/>
            <w:noWrap w:val="0"/>
            <w:vAlign w:val="center"/>
          </w:tcPr>
          <w:p w14:paraId="25D008CD">
            <w:pPr>
              <w:topLinePunct/>
              <w:jc w:val="center"/>
              <w:rPr>
                <w:rFonts w:ascii="宋体" w:hAnsi="宋体"/>
                <w:color w:val="auto"/>
                <w:szCs w:val="21"/>
                <w:highlight w:val="none"/>
              </w:rPr>
            </w:pPr>
          </w:p>
        </w:tc>
      </w:tr>
      <w:tr w14:paraId="27FB3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14:paraId="6FA14114">
            <w:pPr>
              <w:topLinePunct/>
              <w:jc w:val="center"/>
              <w:rPr>
                <w:rFonts w:ascii="宋体" w:hAnsi="宋体"/>
                <w:color w:val="auto"/>
                <w:szCs w:val="21"/>
                <w:highlight w:val="none"/>
              </w:rPr>
            </w:pPr>
          </w:p>
        </w:tc>
        <w:tc>
          <w:tcPr>
            <w:tcW w:w="1068" w:type="dxa"/>
            <w:noWrap w:val="0"/>
            <w:vAlign w:val="center"/>
          </w:tcPr>
          <w:p w14:paraId="4AB0E940">
            <w:pPr>
              <w:topLinePunct/>
              <w:jc w:val="center"/>
              <w:rPr>
                <w:rFonts w:ascii="宋体" w:hAnsi="宋体"/>
                <w:color w:val="auto"/>
                <w:szCs w:val="21"/>
                <w:highlight w:val="none"/>
              </w:rPr>
            </w:pPr>
          </w:p>
        </w:tc>
        <w:tc>
          <w:tcPr>
            <w:tcW w:w="1701" w:type="dxa"/>
            <w:gridSpan w:val="3"/>
            <w:noWrap w:val="0"/>
            <w:vAlign w:val="center"/>
          </w:tcPr>
          <w:p w14:paraId="040B2432">
            <w:pPr>
              <w:topLinePunct/>
              <w:jc w:val="center"/>
              <w:rPr>
                <w:rFonts w:ascii="宋体" w:hAnsi="宋体"/>
                <w:color w:val="auto"/>
                <w:szCs w:val="21"/>
                <w:highlight w:val="none"/>
              </w:rPr>
            </w:pPr>
          </w:p>
        </w:tc>
        <w:tc>
          <w:tcPr>
            <w:tcW w:w="2623" w:type="dxa"/>
            <w:gridSpan w:val="3"/>
            <w:noWrap w:val="0"/>
            <w:vAlign w:val="center"/>
          </w:tcPr>
          <w:p w14:paraId="562A3EC5">
            <w:pPr>
              <w:topLinePunct/>
              <w:jc w:val="center"/>
              <w:rPr>
                <w:rFonts w:ascii="宋体" w:hAnsi="宋体"/>
                <w:color w:val="auto"/>
                <w:szCs w:val="21"/>
                <w:highlight w:val="none"/>
              </w:rPr>
            </w:pPr>
          </w:p>
        </w:tc>
      </w:tr>
      <w:tr w14:paraId="546D4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3608" w:type="dxa"/>
            <w:gridSpan w:val="3"/>
            <w:noWrap w:val="0"/>
            <w:vAlign w:val="center"/>
          </w:tcPr>
          <w:p w14:paraId="5417097E">
            <w:pPr>
              <w:topLinePunct/>
              <w:jc w:val="center"/>
              <w:rPr>
                <w:rFonts w:ascii="宋体" w:hAnsi="宋体"/>
                <w:color w:val="auto"/>
                <w:szCs w:val="21"/>
                <w:highlight w:val="none"/>
              </w:rPr>
            </w:pPr>
            <w:r>
              <w:rPr>
                <w:rFonts w:hint="eastAsia" w:ascii="宋体" w:hAnsi="宋体"/>
                <w:color w:val="auto"/>
                <w:szCs w:val="21"/>
                <w:highlight w:val="none"/>
              </w:rPr>
              <w:t>投标产品制造商名称</w:t>
            </w:r>
          </w:p>
        </w:tc>
        <w:tc>
          <w:tcPr>
            <w:tcW w:w="5392" w:type="dxa"/>
            <w:gridSpan w:val="7"/>
            <w:noWrap w:val="0"/>
            <w:vAlign w:val="center"/>
          </w:tcPr>
          <w:p w14:paraId="59228DD6">
            <w:pPr>
              <w:topLinePunct/>
              <w:jc w:val="center"/>
              <w:rPr>
                <w:rFonts w:ascii="宋体" w:hAnsi="宋体"/>
                <w:color w:val="auto"/>
                <w:szCs w:val="21"/>
                <w:highlight w:val="none"/>
              </w:rPr>
            </w:pPr>
          </w:p>
        </w:tc>
      </w:tr>
      <w:tr w14:paraId="773A3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14:paraId="5DC38CF4">
            <w:pPr>
              <w:topLinePunct/>
              <w:jc w:val="center"/>
              <w:rPr>
                <w:rFonts w:ascii="宋体" w:hAnsi="宋体"/>
                <w:color w:val="auto"/>
                <w:szCs w:val="21"/>
                <w:highlight w:val="none"/>
              </w:rPr>
            </w:pPr>
            <w:r>
              <w:rPr>
                <w:rFonts w:hint="eastAsia" w:ascii="宋体" w:hAnsi="宋体"/>
                <w:color w:val="auto"/>
                <w:szCs w:val="21"/>
                <w:highlight w:val="none"/>
              </w:rPr>
              <w:t>投标产品制造商应具备的资质证书</w:t>
            </w:r>
          </w:p>
        </w:tc>
        <w:tc>
          <w:tcPr>
            <w:tcW w:w="1068" w:type="dxa"/>
            <w:noWrap w:val="0"/>
            <w:vAlign w:val="center"/>
          </w:tcPr>
          <w:p w14:paraId="57BA0948">
            <w:pPr>
              <w:topLinePunct/>
              <w:jc w:val="center"/>
              <w:rPr>
                <w:rFonts w:ascii="宋体" w:hAnsi="宋体"/>
                <w:color w:val="auto"/>
                <w:szCs w:val="21"/>
                <w:highlight w:val="none"/>
              </w:rPr>
            </w:pPr>
            <w:r>
              <w:rPr>
                <w:rFonts w:hint="eastAsia" w:ascii="宋体" w:hAnsi="宋体"/>
                <w:color w:val="auto"/>
                <w:szCs w:val="21"/>
                <w:highlight w:val="none"/>
              </w:rPr>
              <w:t>等级</w:t>
            </w:r>
          </w:p>
        </w:tc>
        <w:tc>
          <w:tcPr>
            <w:tcW w:w="1701" w:type="dxa"/>
            <w:gridSpan w:val="3"/>
            <w:noWrap w:val="0"/>
            <w:vAlign w:val="center"/>
          </w:tcPr>
          <w:p w14:paraId="3E9EFA71">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2B24E7ED">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0B9BC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14:paraId="27D23DBF">
            <w:pPr>
              <w:topLinePunct/>
              <w:jc w:val="center"/>
              <w:rPr>
                <w:rFonts w:ascii="宋体" w:hAnsi="宋体"/>
                <w:color w:val="auto"/>
                <w:szCs w:val="21"/>
                <w:highlight w:val="none"/>
              </w:rPr>
            </w:pPr>
          </w:p>
        </w:tc>
        <w:tc>
          <w:tcPr>
            <w:tcW w:w="1068" w:type="dxa"/>
            <w:noWrap w:val="0"/>
            <w:vAlign w:val="center"/>
          </w:tcPr>
          <w:p w14:paraId="7DB0FBCB">
            <w:pPr>
              <w:topLinePunct/>
              <w:jc w:val="center"/>
              <w:rPr>
                <w:rFonts w:ascii="宋体" w:hAnsi="宋体"/>
                <w:color w:val="auto"/>
                <w:szCs w:val="21"/>
                <w:highlight w:val="none"/>
              </w:rPr>
            </w:pPr>
          </w:p>
        </w:tc>
        <w:tc>
          <w:tcPr>
            <w:tcW w:w="1701" w:type="dxa"/>
            <w:gridSpan w:val="3"/>
            <w:noWrap w:val="0"/>
            <w:vAlign w:val="center"/>
          </w:tcPr>
          <w:p w14:paraId="06C454CB">
            <w:pPr>
              <w:topLinePunct/>
              <w:jc w:val="center"/>
              <w:rPr>
                <w:rFonts w:ascii="宋体" w:hAnsi="宋体"/>
                <w:color w:val="auto"/>
                <w:szCs w:val="21"/>
                <w:highlight w:val="none"/>
              </w:rPr>
            </w:pPr>
          </w:p>
        </w:tc>
        <w:tc>
          <w:tcPr>
            <w:tcW w:w="2623" w:type="dxa"/>
            <w:gridSpan w:val="3"/>
            <w:noWrap w:val="0"/>
            <w:vAlign w:val="center"/>
          </w:tcPr>
          <w:p w14:paraId="1B2716A6">
            <w:pPr>
              <w:topLinePunct/>
              <w:jc w:val="center"/>
              <w:rPr>
                <w:rFonts w:ascii="宋体" w:hAnsi="宋体"/>
                <w:color w:val="auto"/>
                <w:szCs w:val="21"/>
                <w:highlight w:val="none"/>
              </w:rPr>
            </w:pPr>
          </w:p>
        </w:tc>
      </w:tr>
      <w:tr w14:paraId="534DA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14:paraId="55224231">
            <w:pPr>
              <w:topLinePunct/>
              <w:jc w:val="center"/>
              <w:rPr>
                <w:rFonts w:ascii="宋体" w:hAnsi="宋体"/>
                <w:color w:val="auto"/>
                <w:szCs w:val="21"/>
                <w:highlight w:val="none"/>
              </w:rPr>
            </w:pPr>
          </w:p>
        </w:tc>
        <w:tc>
          <w:tcPr>
            <w:tcW w:w="1068" w:type="dxa"/>
            <w:noWrap w:val="0"/>
            <w:vAlign w:val="center"/>
          </w:tcPr>
          <w:p w14:paraId="4858B887">
            <w:pPr>
              <w:topLinePunct/>
              <w:jc w:val="center"/>
              <w:rPr>
                <w:rFonts w:ascii="宋体" w:hAnsi="宋体"/>
                <w:color w:val="auto"/>
                <w:szCs w:val="21"/>
                <w:highlight w:val="none"/>
              </w:rPr>
            </w:pPr>
          </w:p>
        </w:tc>
        <w:tc>
          <w:tcPr>
            <w:tcW w:w="1701" w:type="dxa"/>
            <w:gridSpan w:val="3"/>
            <w:noWrap w:val="0"/>
            <w:vAlign w:val="center"/>
          </w:tcPr>
          <w:p w14:paraId="2C4025BC">
            <w:pPr>
              <w:topLinePunct/>
              <w:jc w:val="center"/>
              <w:rPr>
                <w:rFonts w:ascii="宋体" w:hAnsi="宋体"/>
                <w:color w:val="auto"/>
                <w:szCs w:val="21"/>
                <w:highlight w:val="none"/>
              </w:rPr>
            </w:pPr>
          </w:p>
        </w:tc>
        <w:tc>
          <w:tcPr>
            <w:tcW w:w="2623" w:type="dxa"/>
            <w:gridSpan w:val="3"/>
            <w:noWrap w:val="0"/>
            <w:vAlign w:val="center"/>
          </w:tcPr>
          <w:p w14:paraId="6A6D8703">
            <w:pPr>
              <w:topLinePunct/>
              <w:jc w:val="center"/>
              <w:rPr>
                <w:rFonts w:ascii="宋体" w:hAnsi="宋体"/>
                <w:color w:val="auto"/>
                <w:szCs w:val="21"/>
                <w:highlight w:val="none"/>
              </w:rPr>
            </w:pPr>
          </w:p>
        </w:tc>
      </w:tr>
      <w:tr w14:paraId="7AF8A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14:paraId="3794023E">
            <w:pPr>
              <w:topLinePunct/>
              <w:jc w:val="center"/>
              <w:rPr>
                <w:rFonts w:ascii="宋体" w:hAnsi="宋体"/>
                <w:color w:val="auto"/>
                <w:szCs w:val="21"/>
                <w:highlight w:val="none"/>
              </w:rPr>
            </w:pPr>
          </w:p>
        </w:tc>
        <w:tc>
          <w:tcPr>
            <w:tcW w:w="1068" w:type="dxa"/>
            <w:noWrap w:val="0"/>
            <w:vAlign w:val="center"/>
          </w:tcPr>
          <w:p w14:paraId="1B283F2B">
            <w:pPr>
              <w:topLinePunct/>
              <w:jc w:val="center"/>
              <w:rPr>
                <w:rFonts w:ascii="宋体" w:hAnsi="宋体"/>
                <w:color w:val="auto"/>
                <w:szCs w:val="21"/>
                <w:highlight w:val="none"/>
              </w:rPr>
            </w:pPr>
          </w:p>
        </w:tc>
        <w:tc>
          <w:tcPr>
            <w:tcW w:w="1701" w:type="dxa"/>
            <w:gridSpan w:val="3"/>
            <w:noWrap w:val="0"/>
            <w:vAlign w:val="center"/>
          </w:tcPr>
          <w:p w14:paraId="07EC11E3">
            <w:pPr>
              <w:topLinePunct/>
              <w:jc w:val="center"/>
              <w:rPr>
                <w:rFonts w:ascii="宋体" w:hAnsi="宋体"/>
                <w:color w:val="auto"/>
                <w:szCs w:val="21"/>
                <w:highlight w:val="none"/>
              </w:rPr>
            </w:pPr>
          </w:p>
        </w:tc>
        <w:tc>
          <w:tcPr>
            <w:tcW w:w="2623" w:type="dxa"/>
            <w:gridSpan w:val="3"/>
            <w:noWrap w:val="0"/>
            <w:vAlign w:val="center"/>
          </w:tcPr>
          <w:p w14:paraId="16FF54F9">
            <w:pPr>
              <w:topLinePunct/>
              <w:jc w:val="center"/>
              <w:rPr>
                <w:rFonts w:ascii="宋体" w:hAnsi="宋体"/>
                <w:color w:val="auto"/>
                <w:szCs w:val="21"/>
                <w:highlight w:val="none"/>
              </w:rPr>
            </w:pPr>
          </w:p>
        </w:tc>
      </w:tr>
    </w:tbl>
    <w:p w14:paraId="08C409DE">
      <w:pPr>
        <w:adjustRightInd w:val="0"/>
        <w:snapToGrid w:val="0"/>
        <w:spacing w:before="120" w:beforeLines="50"/>
        <w:ind w:left="630" w:hanging="630" w:hangingChars="300"/>
        <w:rPr>
          <w:rFonts w:hint="eastAsia" w:ascii="宋体" w:hAnsi="宋体"/>
          <w:color w:val="auto"/>
          <w:szCs w:val="21"/>
          <w:highlight w:val="none"/>
        </w:rPr>
      </w:pPr>
      <w:r>
        <w:rPr>
          <w:rFonts w:hint="eastAsia" w:ascii="宋体" w:hAnsi="宋体"/>
          <w:color w:val="auto"/>
          <w:szCs w:val="21"/>
          <w:highlight w:val="none"/>
        </w:rPr>
        <w:t>注：1.企业类型指大型、中型、小型、微型；2.至投标截止日成立不足1年的可不填写上年营业额</w:t>
      </w:r>
    </w:p>
    <w:p w14:paraId="0C79632C">
      <w:pPr>
        <w:adjustRightInd w:val="0"/>
        <w:snapToGrid w:val="0"/>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3.表格空间不足时可自行扩展。</w:t>
      </w:r>
    </w:p>
    <w:p w14:paraId="59C75318">
      <w:pPr>
        <w:adjustRightInd w:val="0"/>
        <w:snapToGrid w:val="0"/>
        <w:spacing w:before="360" w:beforeLines="150" w:line="360" w:lineRule="auto"/>
        <w:ind w:firstLine="388" w:firstLineChars="185"/>
        <w:rPr>
          <w:rFonts w:hint="eastAsia" w:ascii="宋体" w:hAnsi="宋体"/>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14BC52FB">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4BA16F11">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535AEBB3">
      <w:pPr>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2.</w:t>
      </w:r>
      <w:r>
        <w:rPr>
          <w:rFonts w:hint="eastAsia" w:ascii="黑体" w:hAnsi="宋体" w:eastAsia="黑体" w:cs="宋体"/>
          <w:color w:val="auto"/>
          <w:kern w:val="0"/>
          <w:sz w:val="36"/>
          <w:szCs w:val="36"/>
          <w:highlight w:val="none"/>
          <w:lang w:val="zh-CN"/>
        </w:rPr>
        <w:t>供应商的营业执照等证明文件</w:t>
      </w:r>
    </w:p>
    <w:p w14:paraId="37C8704F">
      <w:pPr>
        <w:pStyle w:val="14"/>
        <w:adjustRightInd w:val="0"/>
        <w:snapToGrid w:val="0"/>
        <w:spacing w:line="360" w:lineRule="auto"/>
        <w:jc w:val="left"/>
        <w:rPr>
          <w:rFonts w:hint="eastAsia" w:hAnsi="宋体"/>
          <w:color w:val="auto"/>
          <w:sz w:val="24"/>
          <w:szCs w:val="24"/>
          <w:highlight w:val="none"/>
        </w:rPr>
      </w:pPr>
    </w:p>
    <w:p w14:paraId="0C8BD779">
      <w:pPr>
        <w:pStyle w:val="14"/>
        <w:adjustRightInd w:val="0"/>
        <w:snapToGrid w:val="0"/>
        <w:spacing w:line="360" w:lineRule="auto"/>
        <w:rPr>
          <w:rFonts w:hint="eastAsia" w:hAnsi="宋体"/>
          <w:color w:val="auto"/>
          <w:highlight w:val="none"/>
        </w:rPr>
      </w:pPr>
      <w:r>
        <w:rPr>
          <w:rFonts w:hint="eastAsia" w:hAnsi="宋体"/>
          <w:color w:val="auto"/>
          <w:highlight w:val="none"/>
        </w:rPr>
        <w:t>说明：</w:t>
      </w:r>
    </w:p>
    <w:p w14:paraId="3ADF039B">
      <w:pPr>
        <w:pStyle w:val="14"/>
        <w:adjustRightInd w:val="0"/>
        <w:snapToGrid w:val="0"/>
        <w:spacing w:line="360" w:lineRule="auto"/>
        <w:ind w:firstLine="420" w:firstLineChars="200"/>
        <w:rPr>
          <w:rFonts w:hint="eastAsia"/>
          <w:color w:val="auto"/>
          <w:highlight w:val="none"/>
        </w:rPr>
      </w:pPr>
      <w:r>
        <w:rPr>
          <w:rFonts w:hint="eastAsia"/>
          <w:color w:val="auto"/>
          <w:highlight w:val="none"/>
        </w:rPr>
        <w:t>法人或者其他组织的营业执照等证明文件；自然人需提供身份证明；</w:t>
      </w:r>
    </w:p>
    <w:p w14:paraId="282DB345">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备注：以上为正本或者副本复印件，并加盖</w:t>
      </w:r>
      <w:r>
        <w:rPr>
          <w:rFonts w:hint="eastAsia" w:hAnsi="宋体"/>
          <w:color w:val="auto"/>
          <w:highlight w:val="none"/>
          <w:lang w:eastAsia="zh-CN"/>
        </w:rPr>
        <w:t>供应商</w:t>
      </w:r>
      <w:r>
        <w:rPr>
          <w:rFonts w:hint="eastAsia" w:hAnsi="宋体"/>
          <w:color w:val="auto"/>
          <w:highlight w:val="none"/>
        </w:rPr>
        <w:t>单位章。</w:t>
      </w:r>
    </w:p>
    <w:p w14:paraId="5F8E0394">
      <w:pPr>
        <w:pStyle w:val="14"/>
        <w:adjustRightInd w:val="0"/>
        <w:snapToGrid w:val="0"/>
        <w:spacing w:line="360" w:lineRule="auto"/>
        <w:rPr>
          <w:rFonts w:hint="eastAsia"/>
          <w:b/>
          <w:color w:val="auto"/>
          <w:sz w:val="36"/>
          <w:szCs w:val="36"/>
          <w:highlight w:val="none"/>
        </w:rPr>
      </w:pPr>
    </w:p>
    <w:p w14:paraId="6AAE9C36">
      <w:pPr>
        <w:pStyle w:val="14"/>
        <w:adjustRightInd w:val="0"/>
        <w:snapToGrid w:val="0"/>
        <w:spacing w:line="360" w:lineRule="auto"/>
        <w:jc w:val="left"/>
        <w:rPr>
          <w:rFonts w:hint="eastAsia"/>
          <w:b/>
          <w:color w:val="auto"/>
          <w:sz w:val="36"/>
          <w:szCs w:val="36"/>
          <w:highlight w:val="none"/>
        </w:rPr>
      </w:pPr>
    </w:p>
    <w:p w14:paraId="74F9D0B3">
      <w:pPr>
        <w:pStyle w:val="14"/>
        <w:adjustRightInd w:val="0"/>
        <w:snapToGrid w:val="0"/>
        <w:spacing w:line="360" w:lineRule="auto"/>
        <w:jc w:val="left"/>
        <w:rPr>
          <w:rFonts w:hint="eastAsia"/>
          <w:b/>
          <w:color w:val="auto"/>
          <w:sz w:val="36"/>
          <w:szCs w:val="36"/>
          <w:highlight w:val="none"/>
        </w:rPr>
      </w:pPr>
    </w:p>
    <w:p w14:paraId="52C4C3B5">
      <w:pPr>
        <w:pStyle w:val="14"/>
        <w:adjustRightInd w:val="0"/>
        <w:snapToGrid w:val="0"/>
        <w:spacing w:line="360" w:lineRule="auto"/>
        <w:jc w:val="left"/>
        <w:rPr>
          <w:rFonts w:hint="eastAsia"/>
          <w:b/>
          <w:color w:val="auto"/>
          <w:sz w:val="36"/>
          <w:szCs w:val="36"/>
          <w:highlight w:val="none"/>
        </w:rPr>
      </w:pPr>
    </w:p>
    <w:p w14:paraId="46A50A5E">
      <w:pPr>
        <w:pStyle w:val="14"/>
        <w:adjustRightInd w:val="0"/>
        <w:snapToGrid w:val="0"/>
        <w:spacing w:line="360" w:lineRule="auto"/>
        <w:jc w:val="left"/>
        <w:rPr>
          <w:rFonts w:hint="eastAsia"/>
          <w:b/>
          <w:color w:val="auto"/>
          <w:sz w:val="36"/>
          <w:szCs w:val="36"/>
          <w:highlight w:val="none"/>
        </w:rPr>
      </w:pPr>
    </w:p>
    <w:p w14:paraId="1E0861B3">
      <w:pPr>
        <w:pStyle w:val="14"/>
        <w:adjustRightInd w:val="0"/>
        <w:snapToGrid w:val="0"/>
        <w:spacing w:line="360" w:lineRule="auto"/>
        <w:jc w:val="left"/>
        <w:rPr>
          <w:rFonts w:hint="eastAsia"/>
          <w:b/>
          <w:color w:val="auto"/>
          <w:sz w:val="36"/>
          <w:szCs w:val="36"/>
          <w:highlight w:val="none"/>
        </w:rPr>
      </w:pPr>
    </w:p>
    <w:p w14:paraId="1297FEF0">
      <w:pPr>
        <w:pStyle w:val="14"/>
        <w:adjustRightInd w:val="0"/>
        <w:snapToGrid w:val="0"/>
        <w:spacing w:line="360" w:lineRule="auto"/>
        <w:jc w:val="left"/>
        <w:rPr>
          <w:rFonts w:hint="eastAsia"/>
          <w:b/>
          <w:color w:val="auto"/>
          <w:sz w:val="36"/>
          <w:szCs w:val="36"/>
          <w:highlight w:val="none"/>
        </w:rPr>
      </w:pPr>
    </w:p>
    <w:p w14:paraId="505A9804">
      <w:pPr>
        <w:pStyle w:val="14"/>
        <w:adjustRightInd w:val="0"/>
        <w:snapToGrid w:val="0"/>
        <w:spacing w:line="360" w:lineRule="auto"/>
        <w:jc w:val="left"/>
        <w:rPr>
          <w:rFonts w:hint="eastAsia"/>
          <w:b/>
          <w:color w:val="auto"/>
          <w:sz w:val="36"/>
          <w:szCs w:val="36"/>
          <w:highlight w:val="none"/>
        </w:rPr>
      </w:pPr>
    </w:p>
    <w:p w14:paraId="4B49FCE9">
      <w:pPr>
        <w:pStyle w:val="14"/>
        <w:adjustRightInd w:val="0"/>
        <w:snapToGrid w:val="0"/>
        <w:spacing w:line="360" w:lineRule="auto"/>
        <w:jc w:val="left"/>
        <w:rPr>
          <w:rFonts w:hint="eastAsia"/>
          <w:b/>
          <w:color w:val="auto"/>
          <w:sz w:val="36"/>
          <w:szCs w:val="36"/>
          <w:highlight w:val="none"/>
        </w:rPr>
      </w:pPr>
    </w:p>
    <w:p w14:paraId="6FF495D9">
      <w:pPr>
        <w:pStyle w:val="14"/>
        <w:adjustRightInd w:val="0"/>
        <w:snapToGrid w:val="0"/>
        <w:spacing w:line="360" w:lineRule="auto"/>
        <w:jc w:val="left"/>
        <w:rPr>
          <w:rFonts w:hint="eastAsia"/>
          <w:b/>
          <w:color w:val="auto"/>
          <w:sz w:val="36"/>
          <w:szCs w:val="36"/>
          <w:highlight w:val="none"/>
        </w:rPr>
      </w:pPr>
    </w:p>
    <w:p w14:paraId="7DC57A90">
      <w:pPr>
        <w:pStyle w:val="14"/>
        <w:adjustRightInd w:val="0"/>
        <w:snapToGrid w:val="0"/>
        <w:spacing w:line="360" w:lineRule="auto"/>
        <w:jc w:val="left"/>
        <w:rPr>
          <w:rFonts w:hint="eastAsia"/>
          <w:b/>
          <w:color w:val="auto"/>
          <w:sz w:val="36"/>
          <w:szCs w:val="36"/>
          <w:highlight w:val="none"/>
        </w:rPr>
      </w:pPr>
    </w:p>
    <w:p w14:paraId="36B481BF">
      <w:pPr>
        <w:pStyle w:val="14"/>
        <w:adjustRightInd w:val="0"/>
        <w:snapToGrid w:val="0"/>
        <w:spacing w:line="360" w:lineRule="auto"/>
        <w:jc w:val="left"/>
        <w:rPr>
          <w:rFonts w:hint="eastAsia"/>
          <w:b/>
          <w:color w:val="auto"/>
          <w:sz w:val="36"/>
          <w:szCs w:val="36"/>
          <w:highlight w:val="none"/>
        </w:rPr>
      </w:pPr>
    </w:p>
    <w:p w14:paraId="14072452">
      <w:pPr>
        <w:pStyle w:val="14"/>
        <w:adjustRightInd w:val="0"/>
        <w:snapToGrid w:val="0"/>
        <w:spacing w:line="360" w:lineRule="auto"/>
        <w:jc w:val="left"/>
        <w:rPr>
          <w:rFonts w:hint="eastAsia"/>
          <w:b/>
          <w:color w:val="auto"/>
          <w:sz w:val="36"/>
          <w:szCs w:val="36"/>
          <w:highlight w:val="none"/>
        </w:rPr>
      </w:pPr>
    </w:p>
    <w:p w14:paraId="5C13A633">
      <w:pPr>
        <w:pStyle w:val="14"/>
        <w:adjustRightInd w:val="0"/>
        <w:snapToGrid w:val="0"/>
        <w:spacing w:line="360" w:lineRule="auto"/>
        <w:jc w:val="left"/>
        <w:rPr>
          <w:rFonts w:hint="eastAsia"/>
          <w:b/>
          <w:color w:val="auto"/>
          <w:sz w:val="36"/>
          <w:szCs w:val="36"/>
          <w:highlight w:val="none"/>
        </w:rPr>
      </w:pPr>
    </w:p>
    <w:p w14:paraId="7F4D317A">
      <w:pPr>
        <w:pStyle w:val="14"/>
        <w:adjustRightInd w:val="0"/>
        <w:snapToGrid w:val="0"/>
        <w:spacing w:line="360" w:lineRule="auto"/>
        <w:jc w:val="left"/>
        <w:rPr>
          <w:rFonts w:hint="eastAsia"/>
          <w:b/>
          <w:color w:val="auto"/>
          <w:sz w:val="36"/>
          <w:szCs w:val="36"/>
          <w:highlight w:val="none"/>
        </w:rPr>
      </w:pPr>
    </w:p>
    <w:p w14:paraId="51097E3C">
      <w:pPr>
        <w:pStyle w:val="14"/>
        <w:adjustRightInd w:val="0"/>
        <w:snapToGrid w:val="0"/>
        <w:spacing w:line="360" w:lineRule="auto"/>
        <w:jc w:val="left"/>
        <w:rPr>
          <w:rFonts w:hint="eastAsia"/>
          <w:b/>
          <w:color w:val="auto"/>
          <w:sz w:val="36"/>
          <w:szCs w:val="36"/>
          <w:highlight w:val="none"/>
        </w:rPr>
      </w:pPr>
    </w:p>
    <w:p w14:paraId="7004318B">
      <w:pPr>
        <w:pStyle w:val="14"/>
        <w:adjustRightInd w:val="0"/>
        <w:snapToGrid w:val="0"/>
        <w:spacing w:line="360" w:lineRule="auto"/>
        <w:jc w:val="center"/>
        <w:rPr>
          <w:rFonts w:hint="eastAsia"/>
          <w:b/>
          <w:color w:val="auto"/>
          <w:sz w:val="24"/>
          <w:szCs w:val="24"/>
          <w:highlight w:val="none"/>
        </w:rPr>
      </w:pPr>
      <w:r>
        <w:rPr>
          <w:rFonts w:hint="eastAsia" w:ascii="黑体" w:eastAsia="黑体"/>
          <w:color w:val="auto"/>
          <w:sz w:val="36"/>
          <w:szCs w:val="36"/>
          <w:highlight w:val="none"/>
        </w:rPr>
        <w:t>3.财务状况报告</w:t>
      </w:r>
    </w:p>
    <w:p w14:paraId="3A791D96">
      <w:pPr>
        <w:pStyle w:val="14"/>
        <w:adjustRightInd w:val="0"/>
        <w:snapToGrid w:val="0"/>
        <w:spacing w:line="360" w:lineRule="auto"/>
        <w:jc w:val="left"/>
        <w:rPr>
          <w:rFonts w:hint="eastAsia" w:hAnsi="宋体" w:cs="宋体"/>
          <w:color w:val="auto"/>
          <w:highlight w:val="none"/>
        </w:rPr>
      </w:pPr>
      <w:r>
        <w:rPr>
          <w:rFonts w:hint="eastAsia" w:hAnsi="宋体" w:cs="宋体"/>
          <w:color w:val="auto"/>
          <w:highlight w:val="none"/>
        </w:rPr>
        <w:t>说明：</w:t>
      </w:r>
    </w:p>
    <w:p w14:paraId="22759B0C">
      <w:pPr>
        <w:pStyle w:val="14"/>
        <w:adjustRightInd w:val="0"/>
        <w:snapToGrid w:val="0"/>
        <w:spacing w:line="360" w:lineRule="auto"/>
        <w:ind w:firstLine="420" w:firstLineChars="200"/>
        <w:jc w:val="left"/>
        <w:rPr>
          <w:rFonts w:hint="eastAsia"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rPr>
        <w:t>提供半年内任意一个月财务报表或上年度（</w:t>
      </w:r>
      <w:r>
        <w:rPr>
          <w:rFonts w:hint="eastAsia" w:hAnsi="宋体" w:cs="宋体"/>
          <w:color w:val="auto"/>
          <w:highlight w:val="none"/>
          <w:lang w:eastAsia="zh-CN"/>
        </w:rPr>
        <w:t>2024</w:t>
      </w:r>
      <w:r>
        <w:rPr>
          <w:rFonts w:hint="eastAsia" w:hAnsi="宋体" w:cs="宋体"/>
          <w:color w:val="auto"/>
          <w:highlight w:val="none"/>
        </w:rPr>
        <w:t>年度）财务审计报告（财务报表应至少包括资产负债表、损益表、现金流量表或财务状况变动表，当月新成立公司不需提供）；</w:t>
      </w:r>
    </w:p>
    <w:p w14:paraId="46D59CF1">
      <w:pPr>
        <w:pStyle w:val="14"/>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备注：以上为复印件，并加盖</w:t>
      </w:r>
      <w:r>
        <w:rPr>
          <w:rFonts w:hint="eastAsia" w:hAnsi="宋体" w:cs="宋体"/>
          <w:color w:val="auto"/>
          <w:highlight w:val="none"/>
          <w:lang w:eastAsia="zh-CN"/>
        </w:rPr>
        <w:t>供应商</w:t>
      </w:r>
      <w:r>
        <w:rPr>
          <w:rFonts w:hint="eastAsia" w:hAnsi="宋体" w:cs="宋体"/>
          <w:color w:val="auto"/>
          <w:highlight w:val="none"/>
        </w:rPr>
        <w:t>单位章。</w:t>
      </w:r>
    </w:p>
    <w:p w14:paraId="5AA9082D">
      <w:pPr>
        <w:pStyle w:val="14"/>
        <w:adjustRightInd w:val="0"/>
        <w:snapToGrid w:val="0"/>
        <w:spacing w:line="360" w:lineRule="auto"/>
        <w:jc w:val="left"/>
        <w:rPr>
          <w:rFonts w:hint="eastAsia"/>
          <w:b/>
          <w:color w:val="auto"/>
          <w:sz w:val="24"/>
          <w:szCs w:val="24"/>
          <w:highlight w:val="none"/>
        </w:rPr>
      </w:pPr>
    </w:p>
    <w:p w14:paraId="55CFAEAD">
      <w:pPr>
        <w:pStyle w:val="14"/>
        <w:adjustRightInd w:val="0"/>
        <w:snapToGrid w:val="0"/>
        <w:spacing w:line="360" w:lineRule="auto"/>
        <w:jc w:val="left"/>
        <w:rPr>
          <w:rFonts w:hint="eastAsia"/>
          <w:b/>
          <w:color w:val="auto"/>
          <w:sz w:val="24"/>
          <w:szCs w:val="24"/>
          <w:highlight w:val="none"/>
        </w:rPr>
      </w:pPr>
    </w:p>
    <w:p w14:paraId="23EBB861">
      <w:pPr>
        <w:pStyle w:val="14"/>
        <w:adjustRightInd w:val="0"/>
        <w:snapToGrid w:val="0"/>
        <w:spacing w:line="360" w:lineRule="auto"/>
        <w:jc w:val="left"/>
        <w:rPr>
          <w:rFonts w:hint="eastAsia"/>
          <w:b/>
          <w:color w:val="auto"/>
          <w:sz w:val="24"/>
          <w:szCs w:val="24"/>
          <w:highlight w:val="none"/>
        </w:rPr>
      </w:pPr>
    </w:p>
    <w:p w14:paraId="1F1D598B">
      <w:pPr>
        <w:pStyle w:val="14"/>
        <w:adjustRightInd w:val="0"/>
        <w:snapToGrid w:val="0"/>
        <w:spacing w:line="360" w:lineRule="auto"/>
        <w:jc w:val="left"/>
        <w:rPr>
          <w:rFonts w:hint="eastAsia"/>
          <w:b/>
          <w:color w:val="auto"/>
          <w:sz w:val="24"/>
          <w:szCs w:val="24"/>
          <w:highlight w:val="none"/>
        </w:rPr>
      </w:pPr>
    </w:p>
    <w:p w14:paraId="6CB139E2">
      <w:pPr>
        <w:pStyle w:val="14"/>
        <w:adjustRightInd w:val="0"/>
        <w:snapToGrid w:val="0"/>
        <w:spacing w:line="360" w:lineRule="auto"/>
        <w:jc w:val="left"/>
        <w:rPr>
          <w:rFonts w:hint="eastAsia"/>
          <w:b/>
          <w:color w:val="auto"/>
          <w:sz w:val="24"/>
          <w:szCs w:val="24"/>
          <w:highlight w:val="none"/>
        </w:rPr>
      </w:pPr>
    </w:p>
    <w:p w14:paraId="71A415E3">
      <w:pPr>
        <w:pStyle w:val="14"/>
        <w:adjustRightInd w:val="0"/>
        <w:snapToGrid w:val="0"/>
        <w:spacing w:line="360" w:lineRule="auto"/>
        <w:jc w:val="left"/>
        <w:rPr>
          <w:rFonts w:hint="eastAsia"/>
          <w:b/>
          <w:color w:val="auto"/>
          <w:sz w:val="24"/>
          <w:szCs w:val="24"/>
          <w:highlight w:val="none"/>
        </w:rPr>
      </w:pPr>
    </w:p>
    <w:p w14:paraId="54E34EAC">
      <w:pPr>
        <w:pStyle w:val="14"/>
        <w:adjustRightInd w:val="0"/>
        <w:snapToGrid w:val="0"/>
        <w:spacing w:line="360" w:lineRule="auto"/>
        <w:jc w:val="left"/>
        <w:rPr>
          <w:rFonts w:hint="eastAsia"/>
          <w:b/>
          <w:color w:val="auto"/>
          <w:sz w:val="24"/>
          <w:szCs w:val="24"/>
          <w:highlight w:val="none"/>
        </w:rPr>
      </w:pPr>
    </w:p>
    <w:p w14:paraId="16C600BC">
      <w:pPr>
        <w:pStyle w:val="14"/>
        <w:adjustRightInd w:val="0"/>
        <w:snapToGrid w:val="0"/>
        <w:spacing w:line="360" w:lineRule="auto"/>
        <w:jc w:val="left"/>
        <w:rPr>
          <w:rFonts w:hint="eastAsia"/>
          <w:b/>
          <w:color w:val="auto"/>
          <w:sz w:val="24"/>
          <w:szCs w:val="24"/>
          <w:highlight w:val="none"/>
        </w:rPr>
      </w:pPr>
    </w:p>
    <w:p w14:paraId="0C8668E3">
      <w:pPr>
        <w:pStyle w:val="14"/>
        <w:adjustRightInd w:val="0"/>
        <w:snapToGrid w:val="0"/>
        <w:spacing w:line="360" w:lineRule="auto"/>
        <w:jc w:val="center"/>
        <w:rPr>
          <w:rFonts w:hint="eastAsia" w:ascii="黑体" w:eastAsia="黑体"/>
          <w:color w:val="auto"/>
          <w:sz w:val="36"/>
          <w:szCs w:val="36"/>
          <w:highlight w:val="none"/>
        </w:rPr>
      </w:pPr>
    </w:p>
    <w:p w14:paraId="67AD570A">
      <w:pPr>
        <w:pStyle w:val="14"/>
        <w:adjustRightInd w:val="0"/>
        <w:snapToGrid w:val="0"/>
        <w:spacing w:line="360" w:lineRule="auto"/>
        <w:jc w:val="center"/>
        <w:rPr>
          <w:rFonts w:hint="eastAsia" w:ascii="黑体" w:eastAsia="黑体"/>
          <w:color w:val="auto"/>
          <w:sz w:val="36"/>
          <w:szCs w:val="36"/>
          <w:highlight w:val="none"/>
        </w:rPr>
      </w:pPr>
    </w:p>
    <w:p w14:paraId="5E566D92">
      <w:pPr>
        <w:pStyle w:val="14"/>
        <w:adjustRightInd w:val="0"/>
        <w:snapToGrid w:val="0"/>
        <w:spacing w:line="360" w:lineRule="auto"/>
        <w:jc w:val="center"/>
        <w:rPr>
          <w:rFonts w:hint="eastAsia" w:ascii="黑体" w:eastAsia="黑体"/>
          <w:color w:val="auto"/>
          <w:sz w:val="36"/>
          <w:szCs w:val="36"/>
          <w:highlight w:val="none"/>
        </w:rPr>
      </w:pPr>
    </w:p>
    <w:p w14:paraId="165821E8">
      <w:pPr>
        <w:pStyle w:val="14"/>
        <w:adjustRightInd w:val="0"/>
        <w:snapToGrid w:val="0"/>
        <w:spacing w:line="360" w:lineRule="auto"/>
        <w:jc w:val="center"/>
        <w:rPr>
          <w:rFonts w:hint="eastAsia" w:ascii="黑体" w:eastAsia="黑体"/>
          <w:color w:val="auto"/>
          <w:sz w:val="36"/>
          <w:szCs w:val="36"/>
          <w:highlight w:val="none"/>
        </w:rPr>
      </w:pPr>
    </w:p>
    <w:p w14:paraId="6C8506A0">
      <w:pPr>
        <w:pStyle w:val="14"/>
        <w:adjustRightInd w:val="0"/>
        <w:snapToGrid w:val="0"/>
        <w:spacing w:line="360" w:lineRule="auto"/>
        <w:jc w:val="center"/>
        <w:rPr>
          <w:rFonts w:hint="eastAsia" w:ascii="黑体" w:eastAsia="黑体"/>
          <w:color w:val="auto"/>
          <w:sz w:val="36"/>
          <w:szCs w:val="36"/>
          <w:highlight w:val="none"/>
        </w:rPr>
      </w:pPr>
    </w:p>
    <w:p w14:paraId="7FDE0D92">
      <w:pPr>
        <w:pStyle w:val="14"/>
        <w:adjustRightInd w:val="0"/>
        <w:snapToGrid w:val="0"/>
        <w:spacing w:line="360" w:lineRule="auto"/>
        <w:jc w:val="center"/>
        <w:rPr>
          <w:rFonts w:hint="eastAsia" w:ascii="黑体" w:eastAsia="黑体"/>
          <w:color w:val="auto"/>
          <w:sz w:val="36"/>
          <w:szCs w:val="36"/>
          <w:highlight w:val="none"/>
        </w:rPr>
      </w:pPr>
    </w:p>
    <w:p w14:paraId="0AEA9BE8">
      <w:pPr>
        <w:pStyle w:val="14"/>
        <w:adjustRightInd w:val="0"/>
        <w:snapToGrid w:val="0"/>
        <w:spacing w:line="360" w:lineRule="auto"/>
        <w:jc w:val="center"/>
        <w:rPr>
          <w:rFonts w:hint="eastAsia" w:ascii="黑体" w:eastAsia="黑体"/>
          <w:color w:val="auto"/>
          <w:sz w:val="36"/>
          <w:szCs w:val="36"/>
          <w:highlight w:val="none"/>
        </w:rPr>
      </w:pPr>
    </w:p>
    <w:p w14:paraId="718638E2">
      <w:pPr>
        <w:pStyle w:val="14"/>
        <w:adjustRightInd w:val="0"/>
        <w:snapToGrid w:val="0"/>
        <w:spacing w:line="360" w:lineRule="auto"/>
        <w:jc w:val="center"/>
        <w:rPr>
          <w:rFonts w:hint="eastAsia" w:ascii="黑体" w:eastAsia="黑体"/>
          <w:color w:val="auto"/>
          <w:sz w:val="36"/>
          <w:szCs w:val="36"/>
          <w:highlight w:val="none"/>
        </w:rPr>
      </w:pPr>
    </w:p>
    <w:p w14:paraId="1E83C027">
      <w:pPr>
        <w:pStyle w:val="14"/>
        <w:adjustRightInd w:val="0"/>
        <w:snapToGrid w:val="0"/>
        <w:spacing w:line="360" w:lineRule="auto"/>
        <w:jc w:val="center"/>
        <w:rPr>
          <w:rFonts w:hint="eastAsia" w:ascii="黑体" w:eastAsia="黑体"/>
          <w:color w:val="auto"/>
          <w:sz w:val="36"/>
          <w:szCs w:val="36"/>
          <w:highlight w:val="none"/>
        </w:rPr>
      </w:pPr>
    </w:p>
    <w:p w14:paraId="19265949">
      <w:pPr>
        <w:pStyle w:val="14"/>
        <w:adjustRightInd w:val="0"/>
        <w:snapToGrid w:val="0"/>
        <w:spacing w:line="360" w:lineRule="auto"/>
        <w:jc w:val="center"/>
        <w:rPr>
          <w:rFonts w:hint="eastAsia" w:ascii="黑体" w:eastAsia="黑体"/>
          <w:color w:val="auto"/>
          <w:sz w:val="36"/>
          <w:szCs w:val="36"/>
          <w:highlight w:val="none"/>
        </w:rPr>
      </w:pPr>
    </w:p>
    <w:p w14:paraId="39BE44DF">
      <w:pPr>
        <w:pStyle w:val="14"/>
        <w:adjustRightInd w:val="0"/>
        <w:snapToGrid w:val="0"/>
        <w:spacing w:line="360" w:lineRule="auto"/>
        <w:jc w:val="center"/>
        <w:rPr>
          <w:rFonts w:hint="eastAsia" w:ascii="黑体" w:eastAsia="黑体"/>
          <w:color w:val="auto"/>
          <w:sz w:val="36"/>
          <w:szCs w:val="36"/>
          <w:highlight w:val="none"/>
        </w:rPr>
      </w:pPr>
    </w:p>
    <w:p w14:paraId="673672D2">
      <w:pPr>
        <w:pStyle w:val="14"/>
        <w:adjustRightInd w:val="0"/>
        <w:snapToGrid w:val="0"/>
        <w:spacing w:line="360" w:lineRule="auto"/>
        <w:jc w:val="center"/>
        <w:rPr>
          <w:rFonts w:hint="eastAsia" w:ascii="黑体" w:eastAsia="黑体"/>
          <w:color w:val="auto"/>
          <w:sz w:val="36"/>
          <w:szCs w:val="36"/>
          <w:highlight w:val="none"/>
        </w:rPr>
      </w:pPr>
      <w:r>
        <w:rPr>
          <w:rFonts w:hint="eastAsia" w:ascii="黑体" w:eastAsia="黑体"/>
          <w:color w:val="auto"/>
          <w:sz w:val="36"/>
          <w:szCs w:val="36"/>
          <w:highlight w:val="none"/>
        </w:rPr>
        <w:t>4.税收缴纳证明</w:t>
      </w:r>
    </w:p>
    <w:p w14:paraId="35617D4B">
      <w:pPr>
        <w:pStyle w:val="14"/>
        <w:adjustRightInd w:val="0"/>
        <w:snapToGrid w:val="0"/>
        <w:spacing w:line="360" w:lineRule="auto"/>
        <w:jc w:val="left"/>
        <w:rPr>
          <w:rFonts w:hint="eastAsia"/>
          <w:color w:val="auto"/>
          <w:sz w:val="24"/>
          <w:szCs w:val="24"/>
          <w:highlight w:val="none"/>
        </w:rPr>
      </w:pPr>
    </w:p>
    <w:p w14:paraId="2401CDF7">
      <w:pPr>
        <w:pStyle w:val="14"/>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74A1FDFC">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提供依法缴纳税收证明（税款所属期限为近半年内任意一月），当月新成立公司不需提供；无需纳税或免税的也需提供相应证明材料；</w:t>
      </w:r>
    </w:p>
    <w:p w14:paraId="119C4FA8">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4313F90C">
      <w:pPr>
        <w:pStyle w:val="14"/>
        <w:adjustRightInd w:val="0"/>
        <w:snapToGrid w:val="0"/>
        <w:spacing w:line="360" w:lineRule="auto"/>
        <w:ind w:firstLine="420" w:firstLineChars="200"/>
        <w:rPr>
          <w:rFonts w:hint="eastAsia" w:hAnsi="宋体"/>
          <w:color w:val="auto"/>
          <w:highlight w:val="none"/>
        </w:rPr>
      </w:pPr>
    </w:p>
    <w:p w14:paraId="5669A255">
      <w:pPr>
        <w:pStyle w:val="14"/>
        <w:adjustRightInd w:val="0"/>
        <w:snapToGrid w:val="0"/>
        <w:spacing w:line="360" w:lineRule="auto"/>
        <w:jc w:val="left"/>
        <w:rPr>
          <w:rFonts w:hint="eastAsia"/>
          <w:color w:val="auto"/>
          <w:sz w:val="24"/>
          <w:szCs w:val="24"/>
          <w:highlight w:val="none"/>
        </w:rPr>
      </w:pPr>
    </w:p>
    <w:p w14:paraId="5D5EE456">
      <w:pPr>
        <w:pStyle w:val="14"/>
        <w:adjustRightInd w:val="0"/>
        <w:snapToGrid w:val="0"/>
        <w:spacing w:line="360" w:lineRule="auto"/>
        <w:jc w:val="left"/>
        <w:rPr>
          <w:rFonts w:hint="eastAsia"/>
          <w:b/>
          <w:color w:val="auto"/>
          <w:sz w:val="24"/>
          <w:szCs w:val="24"/>
          <w:highlight w:val="none"/>
        </w:rPr>
      </w:pPr>
    </w:p>
    <w:p w14:paraId="7824BDA5">
      <w:pPr>
        <w:pStyle w:val="14"/>
        <w:adjustRightInd w:val="0"/>
        <w:snapToGrid w:val="0"/>
        <w:spacing w:line="360" w:lineRule="auto"/>
        <w:jc w:val="left"/>
        <w:rPr>
          <w:rFonts w:hint="eastAsia"/>
          <w:b/>
          <w:color w:val="auto"/>
          <w:sz w:val="24"/>
          <w:szCs w:val="24"/>
          <w:highlight w:val="none"/>
        </w:rPr>
      </w:pPr>
    </w:p>
    <w:p w14:paraId="161FBB57">
      <w:pPr>
        <w:pStyle w:val="14"/>
        <w:adjustRightInd w:val="0"/>
        <w:snapToGrid w:val="0"/>
        <w:spacing w:line="360" w:lineRule="auto"/>
        <w:jc w:val="left"/>
        <w:rPr>
          <w:rFonts w:hint="eastAsia"/>
          <w:b/>
          <w:color w:val="auto"/>
          <w:sz w:val="24"/>
          <w:szCs w:val="24"/>
          <w:highlight w:val="none"/>
        </w:rPr>
      </w:pPr>
    </w:p>
    <w:p w14:paraId="0898E2B9">
      <w:pPr>
        <w:pStyle w:val="14"/>
        <w:adjustRightInd w:val="0"/>
        <w:snapToGrid w:val="0"/>
        <w:spacing w:line="360" w:lineRule="auto"/>
        <w:jc w:val="left"/>
        <w:rPr>
          <w:rFonts w:hint="eastAsia"/>
          <w:b/>
          <w:color w:val="auto"/>
          <w:sz w:val="24"/>
          <w:szCs w:val="24"/>
          <w:highlight w:val="none"/>
        </w:rPr>
      </w:pPr>
    </w:p>
    <w:p w14:paraId="1E23B9E6">
      <w:pPr>
        <w:pStyle w:val="14"/>
        <w:adjustRightInd w:val="0"/>
        <w:snapToGrid w:val="0"/>
        <w:spacing w:line="360" w:lineRule="auto"/>
        <w:jc w:val="left"/>
        <w:rPr>
          <w:rFonts w:hint="eastAsia"/>
          <w:b/>
          <w:color w:val="auto"/>
          <w:sz w:val="24"/>
          <w:szCs w:val="24"/>
          <w:highlight w:val="none"/>
        </w:rPr>
      </w:pPr>
    </w:p>
    <w:p w14:paraId="4EBF8D44">
      <w:pPr>
        <w:pStyle w:val="14"/>
        <w:adjustRightInd w:val="0"/>
        <w:snapToGrid w:val="0"/>
        <w:spacing w:line="360" w:lineRule="auto"/>
        <w:jc w:val="left"/>
        <w:rPr>
          <w:rFonts w:hint="eastAsia"/>
          <w:b/>
          <w:color w:val="auto"/>
          <w:sz w:val="24"/>
          <w:szCs w:val="24"/>
          <w:highlight w:val="none"/>
        </w:rPr>
      </w:pPr>
    </w:p>
    <w:p w14:paraId="143FEFB1">
      <w:pPr>
        <w:pStyle w:val="14"/>
        <w:adjustRightInd w:val="0"/>
        <w:snapToGrid w:val="0"/>
        <w:spacing w:line="360" w:lineRule="auto"/>
        <w:jc w:val="left"/>
        <w:rPr>
          <w:rFonts w:hint="eastAsia"/>
          <w:b/>
          <w:color w:val="auto"/>
          <w:sz w:val="24"/>
          <w:szCs w:val="24"/>
          <w:highlight w:val="none"/>
        </w:rPr>
      </w:pPr>
    </w:p>
    <w:p w14:paraId="4E608D29">
      <w:pPr>
        <w:pStyle w:val="14"/>
        <w:adjustRightInd w:val="0"/>
        <w:snapToGrid w:val="0"/>
        <w:spacing w:line="360" w:lineRule="auto"/>
        <w:jc w:val="left"/>
        <w:rPr>
          <w:rFonts w:hint="eastAsia"/>
          <w:b/>
          <w:color w:val="auto"/>
          <w:sz w:val="24"/>
          <w:szCs w:val="24"/>
          <w:highlight w:val="none"/>
        </w:rPr>
      </w:pPr>
    </w:p>
    <w:p w14:paraId="583C37F2">
      <w:pPr>
        <w:pStyle w:val="14"/>
        <w:adjustRightInd w:val="0"/>
        <w:snapToGrid w:val="0"/>
        <w:spacing w:line="360" w:lineRule="auto"/>
        <w:jc w:val="left"/>
        <w:rPr>
          <w:rFonts w:hint="eastAsia"/>
          <w:b/>
          <w:color w:val="auto"/>
          <w:sz w:val="24"/>
          <w:szCs w:val="24"/>
          <w:highlight w:val="none"/>
        </w:rPr>
      </w:pPr>
    </w:p>
    <w:p w14:paraId="5350B5E0">
      <w:pPr>
        <w:pStyle w:val="14"/>
        <w:adjustRightInd w:val="0"/>
        <w:snapToGrid w:val="0"/>
        <w:spacing w:line="360" w:lineRule="auto"/>
        <w:jc w:val="left"/>
        <w:rPr>
          <w:rFonts w:hint="eastAsia"/>
          <w:b/>
          <w:color w:val="auto"/>
          <w:sz w:val="24"/>
          <w:szCs w:val="24"/>
          <w:highlight w:val="none"/>
        </w:rPr>
      </w:pPr>
    </w:p>
    <w:p w14:paraId="2FA1884F">
      <w:pPr>
        <w:pStyle w:val="14"/>
        <w:adjustRightInd w:val="0"/>
        <w:snapToGrid w:val="0"/>
        <w:spacing w:line="360" w:lineRule="auto"/>
        <w:jc w:val="left"/>
        <w:rPr>
          <w:rFonts w:hint="eastAsia"/>
          <w:b/>
          <w:color w:val="auto"/>
          <w:sz w:val="24"/>
          <w:szCs w:val="24"/>
          <w:highlight w:val="none"/>
        </w:rPr>
      </w:pPr>
    </w:p>
    <w:p w14:paraId="6EE2E6DA">
      <w:pPr>
        <w:pStyle w:val="14"/>
        <w:adjustRightInd w:val="0"/>
        <w:snapToGrid w:val="0"/>
        <w:spacing w:line="360" w:lineRule="auto"/>
        <w:jc w:val="left"/>
        <w:rPr>
          <w:rFonts w:hint="eastAsia"/>
          <w:b/>
          <w:color w:val="auto"/>
          <w:sz w:val="24"/>
          <w:szCs w:val="24"/>
          <w:highlight w:val="none"/>
        </w:rPr>
      </w:pPr>
    </w:p>
    <w:p w14:paraId="5342A9A2">
      <w:pPr>
        <w:pStyle w:val="14"/>
        <w:adjustRightInd w:val="0"/>
        <w:snapToGrid w:val="0"/>
        <w:spacing w:line="360" w:lineRule="auto"/>
        <w:jc w:val="left"/>
        <w:rPr>
          <w:rFonts w:hint="eastAsia"/>
          <w:b/>
          <w:color w:val="auto"/>
          <w:sz w:val="24"/>
          <w:szCs w:val="24"/>
          <w:highlight w:val="none"/>
        </w:rPr>
      </w:pPr>
    </w:p>
    <w:p w14:paraId="4B4DDDDC">
      <w:pPr>
        <w:pStyle w:val="14"/>
        <w:adjustRightInd w:val="0"/>
        <w:snapToGrid w:val="0"/>
        <w:spacing w:line="360" w:lineRule="auto"/>
        <w:jc w:val="left"/>
        <w:rPr>
          <w:rFonts w:hint="eastAsia"/>
          <w:b/>
          <w:color w:val="auto"/>
          <w:sz w:val="24"/>
          <w:szCs w:val="24"/>
          <w:highlight w:val="none"/>
        </w:rPr>
      </w:pPr>
    </w:p>
    <w:p w14:paraId="515072A4">
      <w:pPr>
        <w:pStyle w:val="14"/>
        <w:adjustRightInd w:val="0"/>
        <w:snapToGrid w:val="0"/>
        <w:spacing w:line="360" w:lineRule="auto"/>
        <w:jc w:val="left"/>
        <w:rPr>
          <w:rFonts w:hint="eastAsia"/>
          <w:b/>
          <w:color w:val="auto"/>
          <w:sz w:val="24"/>
          <w:szCs w:val="24"/>
          <w:highlight w:val="none"/>
        </w:rPr>
      </w:pPr>
    </w:p>
    <w:p w14:paraId="33321AAB">
      <w:pPr>
        <w:pStyle w:val="14"/>
        <w:adjustRightInd w:val="0"/>
        <w:snapToGrid w:val="0"/>
        <w:spacing w:line="360" w:lineRule="auto"/>
        <w:jc w:val="left"/>
        <w:rPr>
          <w:rFonts w:hint="eastAsia"/>
          <w:b/>
          <w:color w:val="auto"/>
          <w:sz w:val="24"/>
          <w:szCs w:val="24"/>
          <w:highlight w:val="none"/>
        </w:rPr>
      </w:pPr>
    </w:p>
    <w:p w14:paraId="7DFB4773">
      <w:pPr>
        <w:pStyle w:val="14"/>
        <w:adjustRightInd w:val="0"/>
        <w:snapToGrid w:val="0"/>
        <w:spacing w:line="360" w:lineRule="auto"/>
        <w:jc w:val="left"/>
        <w:rPr>
          <w:rFonts w:hint="eastAsia"/>
          <w:b/>
          <w:color w:val="auto"/>
          <w:sz w:val="24"/>
          <w:szCs w:val="24"/>
          <w:highlight w:val="none"/>
        </w:rPr>
      </w:pPr>
    </w:p>
    <w:p w14:paraId="31BD8514">
      <w:pPr>
        <w:pStyle w:val="14"/>
        <w:adjustRightInd w:val="0"/>
        <w:snapToGrid w:val="0"/>
        <w:spacing w:line="360" w:lineRule="auto"/>
        <w:jc w:val="left"/>
        <w:rPr>
          <w:rFonts w:hint="eastAsia"/>
          <w:b/>
          <w:color w:val="auto"/>
          <w:sz w:val="24"/>
          <w:szCs w:val="24"/>
          <w:highlight w:val="none"/>
        </w:rPr>
      </w:pPr>
    </w:p>
    <w:p w14:paraId="48541FD2">
      <w:pPr>
        <w:pStyle w:val="14"/>
        <w:adjustRightInd w:val="0"/>
        <w:snapToGrid w:val="0"/>
        <w:spacing w:line="360" w:lineRule="auto"/>
        <w:jc w:val="left"/>
        <w:rPr>
          <w:rFonts w:hint="eastAsia"/>
          <w:b/>
          <w:color w:val="auto"/>
          <w:sz w:val="24"/>
          <w:szCs w:val="24"/>
          <w:highlight w:val="none"/>
        </w:rPr>
      </w:pPr>
    </w:p>
    <w:p w14:paraId="69A030A5">
      <w:pPr>
        <w:pStyle w:val="14"/>
        <w:adjustRightInd w:val="0"/>
        <w:snapToGrid w:val="0"/>
        <w:spacing w:line="360" w:lineRule="auto"/>
        <w:jc w:val="left"/>
        <w:rPr>
          <w:rFonts w:hint="eastAsia"/>
          <w:b/>
          <w:color w:val="auto"/>
          <w:sz w:val="36"/>
          <w:szCs w:val="36"/>
          <w:highlight w:val="none"/>
        </w:rPr>
      </w:pPr>
    </w:p>
    <w:p w14:paraId="7965E146">
      <w:pPr>
        <w:pStyle w:val="14"/>
        <w:adjustRightInd w:val="0"/>
        <w:snapToGrid w:val="0"/>
        <w:spacing w:line="360" w:lineRule="auto"/>
        <w:jc w:val="left"/>
        <w:rPr>
          <w:rFonts w:hint="eastAsia"/>
          <w:b/>
          <w:color w:val="auto"/>
          <w:sz w:val="36"/>
          <w:szCs w:val="36"/>
          <w:highlight w:val="none"/>
        </w:rPr>
      </w:pPr>
    </w:p>
    <w:p w14:paraId="4048F45A">
      <w:pPr>
        <w:pStyle w:val="14"/>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附件3</w:t>
      </w:r>
    </w:p>
    <w:p w14:paraId="66ED57E2">
      <w:pPr>
        <w:pStyle w:val="3"/>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依法缴纳税收承诺书</w:t>
      </w:r>
    </w:p>
    <w:p w14:paraId="624DEE0E">
      <w:pPr>
        <w:pStyle w:val="4"/>
        <w:spacing w:before="720" w:beforeLines="300" w:after="120" w:afterLines="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6E283AA6">
      <w:pPr>
        <w:pStyle w:val="4"/>
        <w:spacing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2ED83D0A">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我方承诺将依法缴纳税收，并符合《中华人民共和国政府采购法》及其实施条例和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2E172219">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7DC37E49">
      <w:pPr>
        <w:pStyle w:val="4"/>
        <w:spacing w:line="360" w:lineRule="auto"/>
        <w:ind w:firstLine="573"/>
        <w:rPr>
          <w:rFonts w:ascii="宋体" w:hAnsi="宋体"/>
          <w:color w:val="auto"/>
          <w:szCs w:val="21"/>
          <w:highlight w:val="none"/>
        </w:rPr>
      </w:pPr>
    </w:p>
    <w:p w14:paraId="7DE5944B">
      <w:pPr>
        <w:pStyle w:val="4"/>
        <w:spacing w:line="360" w:lineRule="auto"/>
        <w:ind w:firstLine="573"/>
        <w:rPr>
          <w:rFonts w:ascii="宋体" w:hAnsi="宋体"/>
          <w:color w:val="auto"/>
          <w:szCs w:val="21"/>
          <w:highlight w:val="none"/>
        </w:rPr>
      </w:pPr>
    </w:p>
    <w:p w14:paraId="1CE41B46">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263E169D">
      <w:pPr>
        <w:pStyle w:val="4"/>
        <w:spacing w:line="360" w:lineRule="auto"/>
        <w:ind w:firstLine="573"/>
        <w:rPr>
          <w:rFonts w:hint="eastAsia" w:ascii="宋体" w:hAnsi="宋体"/>
          <w:color w:val="auto"/>
          <w:szCs w:val="21"/>
          <w:highlight w:val="none"/>
        </w:rPr>
      </w:pPr>
    </w:p>
    <w:p w14:paraId="4A9EB18F">
      <w:pPr>
        <w:pStyle w:val="4"/>
        <w:spacing w:line="360" w:lineRule="auto"/>
        <w:ind w:firstLine="573"/>
        <w:rPr>
          <w:rFonts w:hint="eastAsia" w:ascii="宋体" w:hAnsi="宋体"/>
          <w:color w:val="auto"/>
          <w:szCs w:val="21"/>
          <w:highlight w:val="none"/>
        </w:rPr>
      </w:pPr>
    </w:p>
    <w:p w14:paraId="087B69AA">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7E3A6D36">
      <w:pPr>
        <w:pStyle w:val="4"/>
        <w:spacing w:line="360" w:lineRule="auto"/>
        <w:ind w:firstLine="573"/>
        <w:rPr>
          <w:rFonts w:hint="eastAsia" w:ascii="宋体" w:hAnsi="宋体"/>
          <w:color w:val="auto"/>
          <w:szCs w:val="21"/>
          <w:highlight w:val="none"/>
        </w:rPr>
      </w:pPr>
    </w:p>
    <w:p w14:paraId="4B52D89F">
      <w:pPr>
        <w:pStyle w:val="4"/>
        <w:spacing w:line="360" w:lineRule="auto"/>
        <w:ind w:firstLine="573"/>
        <w:rPr>
          <w:rFonts w:hint="eastAsia" w:ascii="宋体" w:hAnsi="宋体"/>
          <w:color w:val="auto"/>
          <w:szCs w:val="21"/>
          <w:highlight w:val="none"/>
        </w:rPr>
      </w:pPr>
    </w:p>
    <w:p w14:paraId="6522F123">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1F17CE2">
      <w:pPr>
        <w:pStyle w:val="4"/>
        <w:spacing w:line="360" w:lineRule="auto"/>
        <w:ind w:firstLine="573"/>
        <w:rPr>
          <w:rFonts w:hint="eastAsia" w:ascii="宋体" w:hAnsi="宋体"/>
          <w:color w:val="auto"/>
          <w:szCs w:val="21"/>
          <w:highlight w:val="none"/>
        </w:rPr>
      </w:pPr>
    </w:p>
    <w:p w14:paraId="3149EE07">
      <w:pPr>
        <w:pStyle w:val="4"/>
        <w:spacing w:line="360" w:lineRule="auto"/>
        <w:ind w:firstLine="573"/>
        <w:rPr>
          <w:rFonts w:hint="eastAsia" w:ascii="宋体" w:hAnsi="宋体"/>
          <w:color w:val="auto"/>
          <w:szCs w:val="21"/>
          <w:highlight w:val="none"/>
        </w:rPr>
      </w:pPr>
    </w:p>
    <w:p w14:paraId="56918ED5">
      <w:pPr>
        <w:pStyle w:val="14"/>
        <w:adjustRightInd w:val="0"/>
        <w:snapToGrid w:val="0"/>
        <w:spacing w:line="360" w:lineRule="auto"/>
        <w:jc w:val="left"/>
        <w:rPr>
          <w:rFonts w:hint="eastAsia"/>
          <w:b/>
          <w:color w:val="auto"/>
          <w:sz w:val="24"/>
          <w:szCs w:val="24"/>
          <w:highlight w:val="none"/>
        </w:rPr>
      </w:pPr>
    </w:p>
    <w:p w14:paraId="51B6E01E">
      <w:pPr>
        <w:pStyle w:val="14"/>
        <w:adjustRightInd w:val="0"/>
        <w:snapToGrid w:val="0"/>
        <w:spacing w:line="360" w:lineRule="auto"/>
        <w:jc w:val="left"/>
        <w:rPr>
          <w:rFonts w:hint="eastAsia"/>
          <w:b/>
          <w:color w:val="auto"/>
          <w:sz w:val="24"/>
          <w:szCs w:val="24"/>
          <w:highlight w:val="none"/>
        </w:rPr>
      </w:pPr>
    </w:p>
    <w:p w14:paraId="00D77DC1">
      <w:pPr>
        <w:pStyle w:val="14"/>
        <w:adjustRightInd w:val="0"/>
        <w:snapToGrid w:val="0"/>
        <w:spacing w:line="360" w:lineRule="auto"/>
        <w:jc w:val="left"/>
        <w:rPr>
          <w:rFonts w:hint="eastAsia"/>
          <w:b/>
          <w:color w:val="auto"/>
          <w:sz w:val="24"/>
          <w:szCs w:val="24"/>
          <w:highlight w:val="none"/>
        </w:rPr>
      </w:pPr>
    </w:p>
    <w:p w14:paraId="32E47C2F">
      <w:pPr>
        <w:pStyle w:val="14"/>
        <w:adjustRightInd w:val="0"/>
        <w:snapToGrid w:val="0"/>
        <w:spacing w:line="360" w:lineRule="auto"/>
        <w:jc w:val="left"/>
        <w:rPr>
          <w:rFonts w:hint="eastAsia"/>
          <w:b/>
          <w:color w:val="auto"/>
          <w:sz w:val="24"/>
          <w:szCs w:val="24"/>
          <w:highlight w:val="none"/>
        </w:rPr>
      </w:pPr>
    </w:p>
    <w:p w14:paraId="61CE7664">
      <w:pPr>
        <w:pStyle w:val="14"/>
        <w:adjustRightInd w:val="0"/>
        <w:snapToGrid w:val="0"/>
        <w:spacing w:line="360" w:lineRule="auto"/>
        <w:jc w:val="left"/>
        <w:rPr>
          <w:rFonts w:hint="eastAsia"/>
          <w:b/>
          <w:color w:val="auto"/>
          <w:sz w:val="24"/>
          <w:szCs w:val="24"/>
          <w:highlight w:val="none"/>
        </w:rPr>
      </w:pPr>
    </w:p>
    <w:p w14:paraId="0E7EF36B">
      <w:pPr>
        <w:pStyle w:val="14"/>
        <w:adjustRightInd w:val="0"/>
        <w:snapToGrid w:val="0"/>
        <w:spacing w:line="360" w:lineRule="auto"/>
        <w:jc w:val="left"/>
        <w:rPr>
          <w:rFonts w:hint="eastAsia"/>
          <w:b/>
          <w:color w:val="auto"/>
          <w:sz w:val="24"/>
          <w:szCs w:val="24"/>
          <w:highlight w:val="none"/>
        </w:rPr>
      </w:pPr>
    </w:p>
    <w:p w14:paraId="0559C8F5">
      <w:pPr>
        <w:pStyle w:val="14"/>
        <w:adjustRightInd w:val="0"/>
        <w:snapToGrid w:val="0"/>
        <w:spacing w:line="360" w:lineRule="auto"/>
        <w:jc w:val="left"/>
        <w:rPr>
          <w:rFonts w:hint="eastAsia"/>
          <w:b/>
          <w:color w:val="auto"/>
          <w:sz w:val="24"/>
          <w:szCs w:val="24"/>
          <w:highlight w:val="none"/>
        </w:rPr>
      </w:pPr>
    </w:p>
    <w:p w14:paraId="487642EB">
      <w:pPr>
        <w:pStyle w:val="14"/>
        <w:adjustRightInd w:val="0"/>
        <w:snapToGrid w:val="0"/>
        <w:spacing w:line="360" w:lineRule="auto"/>
        <w:jc w:val="left"/>
        <w:rPr>
          <w:rFonts w:hint="eastAsia"/>
          <w:b/>
          <w:color w:val="auto"/>
          <w:sz w:val="36"/>
          <w:szCs w:val="36"/>
          <w:highlight w:val="none"/>
        </w:rPr>
      </w:pPr>
    </w:p>
    <w:p w14:paraId="64C918CB">
      <w:pPr>
        <w:pStyle w:val="14"/>
        <w:adjustRightInd w:val="0"/>
        <w:snapToGrid w:val="0"/>
        <w:spacing w:line="360" w:lineRule="auto"/>
        <w:jc w:val="left"/>
        <w:rPr>
          <w:rFonts w:hint="eastAsia"/>
          <w:b/>
          <w:color w:val="auto"/>
          <w:sz w:val="36"/>
          <w:szCs w:val="36"/>
          <w:highlight w:val="none"/>
        </w:rPr>
      </w:pPr>
    </w:p>
    <w:p w14:paraId="7248C288">
      <w:pPr>
        <w:pStyle w:val="14"/>
        <w:adjustRightInd w:val="0"/>
        <w:snapToGrid w:val="0"/>
        <w:spacing w:line="360" w:lineRule="auto"/>
        <w:jc w:val="center"/>
        <w:rPr>
          <w:rFonts w:hint="eastAsia" w:ascii="黑体" w:hAnsi="宋体" w:eastAsia="黑体"/>
          <w:color w:val="auto"/>
          <w:sz w:val="36"/>
          <w:szCs w:val="36"/>
          <w:highlight w:val="none"/>
        </w:rPr>
      </w:pPr>
      <w:r>
        <w:rPr>
          <w:rFonts w:hint="eastAsia" w:ascii="黑体" w:eastAsia="黑体"/>
          <w:color w:val="auto"/>
          <w:sz w:val="36"/>
          <w:szCs w:val="36"/>
          <w:highlight w:val="none"/>
        </w:rPr>
        <w:t>5.缴纳社会保障资金证明</w:t>
      </w:r>
    </w:p>
    <w:p w14:paraId="38918606">
      <w:pPr>
        <w:pStyle w:val="14"/>
        <w:adjustRightInd w:val="0"/>
        <w:snapToGrid w:val="0"/>
        <w:spacing w:line="360" w:lineRule="auto"/>
        <w:jc w:val="left"/>
        <w:rPr>
          <w:rFonts w:hint="eastAsia" w:hAnsi="宋体"/>
          <w:color w:val="auto"/>
          <w:sz w:val="24"/>
          <w:szCs w:val="24"/>
          <w:highlight w:val="none"/>
        </w:rPr>
      </w:pPr>
    </w:p>
    <w:p w14:paraId="3511CEB8">
      <w:pPr>
        <w:pStyle w:val="14"/>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504B18B3">
      <w:pPr>
        <w:spacing w:line="360" w:lineRule="auto"/>
        <w:ind w:firstLine="482"/>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提供社保缴纳证明（社保缴纳期限为近半年内任意一月，当月新成立公司不需提供）；</w:t>
      </w:r>
    </w:p>
    <w:p w14:paraId="12F0A3BC">
      <w:pPr>
        <w:pStyle w:val="14"/>
        <w:adjustRightInd w:val="0"/>
        <w:snapToGrid w:val="0"/>
        <w:spacing w:line="360" w:lineRule="auto"/>
        <w:ind w:firstLine="482"/>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46801E07">
      <w:pPr>
        <w:pStyle w:val="14"/>
        <w:adjustRightInd w:val="0"/>
        <w:snapToGrid w:val="0"/>
        <w:spacing w:line="360" w:lineRule="auto"/>
        <w:rPr>
          <w:rFonts w:hint="eastAsia" w:ascii="仿宋_GB2312" w:hAnsi="宋体" w:eastAsia="仿宋_GB2312"/>
          <w:color w:val="auto"/>
          <w:sz w:val="28"/>
          <w:szCs w:val="28"/>
          <w:highlight w:val="none"/>
        </w:rPr>
      </w:pPr>
    </w:p>
    <w:p w14:paraId="1ABA9F55">
      <w:pPr>
        <w:spacing w:line="360" w:lineRule="auto"/>
        <w:rPr>
          <w:rFonts w:hint="eastAsia" w:ascii="仿宋_GB2312" w:hAnsi="宋体" w:eastAsia="仿宋_GB2312"/>
          <w:color w:val="auto"/>
          <w:sz w:val="28"/>
          <w:szCs w:val="28"/>
          <w:highlight w:val="none"/>
        </w:rPr>
      </w:pPr>
    </w:p>
    <w:p w14:paraId="280A74B1">
      <w:pPr>
        <w:spacing w:line="360" w:lineRule="auto"/>
        <w:rPr>
          <w:rFonts w:hint="eastAsia" w:ascii="仿宋_GB2312" w:hAnsi="宋体" w:eastAsia="仿宋_GB2312"/>
          <w:color w:val="auto"/>
          <w:sz w:val="28"/>
          <w:szCs w:val="28"/>
          <w:highlight w:val="none"/>
        </w:rPr>
      </w:pPr>
    </w:p>
    <w:p w14:paraId="5801853F">
      <w:pPr>
        <w:spacing w:line="360" w:lineRule="auto"/>
        <w:rPr>
          <w:rFonts w:hint="eastAsia" w:ascii="仿宋_GB2312" w:hAnsi="宋体" w:eastAsia="仿宋_GB2312"/>
          <w:color w:val="auto"/>
          <w:sz w:val="28"/>
          <w:szCs w:val="28"/>
          <w:highlight w:val="none"/>
        </w:rPr>
      </w:pPr>
    </w:p>
    <w:p w14:paraId="7668B387">
      <w:pPr>
        <w:spacing w:line="360" w:lineRule="auto"/>
        <w:rPr>
          <w:rFonts w:hint="eastAsia" w:ascii="仿宋_GB2312" w:hAnsi="宋体" w:eastAsia="仿宋_GB2312"/>
          <w:color w:val="auto"/>
          <w:sz w:val="28"/>
          <w:szCs w:val="28"/>
          <w:highlight w:val="none"/>
        </w:rPr>
      </w:pPr>
    </w:p>
    <w:p w14:paraId="45849E9A">
      <w:pPr>
        <w:spacing w:line="360" w:lineRule="auto"/>
        <w:rPr>
          <w:rFonts w:hint="eastAsia" w:ascii="仿宋_GB2312" w:hAnsi="宋体" w:eastAsia="仿宋_GB2312"/>
          <w:color w:val="auto"/>
          <w:sz w:val="28"/>
          <w:szCs w:val="28"/>
          <w:highlight w:val="none"/>
        </w:rPr>
      </w:pPr>
    </w:p>
    <w:p w14:paraId="154354C2">
      <w:pPr>
        <w:spacing w:line="360" w:lineRule="auto"/>
        <w:rPr>
          <w:rFonts w:hint="eastAsia" w:ascii="仿宋_GB2312" w:hAnsi="宋体" w:eastAsia="仿宋_GB2312"/>
          <w:color w:val="auto"/>
          <w:sz w:val="28"/>
          <w:szCs w:val="28"/>
          <w:highlight w:val="none"/>
        </w:rPr>
      </w:pPr>
    </w:p>
    <w:p w14:paraId="12D58CDA">
      <w:pPr>
        <w:spacing w:line="360" w:lineRule="auto"/>
        <w:rPr>
          <w:rFonts w:hint="eastAsia" w:ascii="仿宋_GB2312" w:hAnsi="宋体" w:eastAsia="仿宋_GB2312"/>
          <w:color w:val="auto"/>
          <w:sz w:val="28"/>
          <w:szCs w:val="28"/>
          <w:highlight w:val="none"/>
        </w:rPr>
      </w:pPr>
    </w:p>
    <w:p w14:paraId="01B69B99">
      <w:pPr>
        <w:spacing w:line="360" w:lineRule="auto"/>
        <w:rPr>
          <w:rFonts w:hint="eastAsia" w:ascii="仿宋_GB2312" w:hAnsi="宋体" w:eastAsia="仿宋_GB2312"/>
          <w:color w:val="auto"/>
          <w:sz w:val="28"/>
          <w:szCs w:val="28"/>
          <w:highlight w:val="none"/>
        </w:rPr>
      </w:pPr>
    </w:p>
    <w:p w14:paraId="28131A01">
      <w:pPr>
        <w:spacing w:line="360" w:lineRule="auto"/>
        <w:rPr>
          <w:rFonts w:hint="eastAsia" w:ascii="仿宋_GB2312" w:hAnsi="宋体" w:eastAsia="仿宋_GB2312"/>
          <w:color w:val="auto"/>
          <w:sz w:val="28"/>
          <w:szCs w:val="28"/>
          <w:highlight w:val="none"/>
        </w:rPr>
      </w:pPr>
    </w:p>
    <w:p w14:paraId="53E92FB8">
      <w:pPr>
        <w:spacing w:line="360" w:lineRule="auto"/>
        <w:rPr>
          <w:rFonts w:hint="eastAsia" w:ascii="仿宋_GB2312" w:hAnsi="宋体" w:eastAsia="仿宋_GB2312"/>
          <w:color w:val="auto"/>
          <w:sz w:val="28"/>
          <w:szCs w:val="28"/>
          <w:highlight w:val="none"/>
        </w:rPr>
      </w:pPr>
    </w:p>
    <w:p w14:paraId="6C6A2E14">
      <w:pPr>
        <w:spacing w:line="360" w:lineRule="auto"/>
        <w:rPr>
          <w:rFonts w:hint="eastAsia" w:ascii="仿宋_GB2312" w:hAnsi="宋体" w:eastAsia="仿宋_GB2312"/>
          <w:color w:val="auto"/>
          <w:sz w:val="28"/>
          <w:szCs w:val="28"/>
          <w:highlight w:val="none"/>
        </w:rPr>
      </w:pPr>
    </w:p>
    <w:p w14:paraId="1F927D58">
      <w:pPr>
        <w:spacing w:line="360" w:lineRule="auto"/>
        <w:rPr>
          <w:rFonts w:hint="eastAsia" w:ascii="仿宋_GB2312" w:hAnsi="宋体" w:eastAsia="仿宋_GB2312"/>
          <w:color w:val="auto"/>
          <w:sz w:val="28"/>
          <w:szCs w:val="28"/>
          <w:highlight w:val="none"/>
        </w:rPr>
      </w:pPr>
    </w:p>
    <w:p w14:paraId="4BD8F9A7">
      <w:pPr>
        <w:spacing w:line="360" w:lineRule="auto"/>
        <w:rPr>
          <w:rFonts w:hint="eastAsia" w:ascii="仿宋_GB2312" w:hAnsi="宋体" w:eastAsia="仿宋_GB2312"/>
          <w:color w:val="auto"/>
          <w:sz w:val="28"/>
          <w:szCs w:val="28"/>
          <w:highlight w:val="none"/>
        </w:rPr>
      </w:pPr>
    </w:p>
    <w:p w14:paraId="04CA3C86">
      <w:pPr>
        <w:spacing w:line="360" w:lineRule="auto"/>
        <w:rPr>
          <w:rFonts w:hint="eastAsia" w:ascii="仿宋_GB2312" w:hAnsi="宋体" w:eastAsia="仿宋_GB2312"/>
          <w:color w:val="auto"/>
          <w:sz w:val="28"/>
          <w:szCs w:val="28"/>
          <w:highlight w:val="none"/>
        </w:rPr>
      </w:pPr>
    </w:p>
    <w:p w14:paraId="62CAF573">
      <w:pPr>
        <w:spacing w:line="360" w:lineRule="auto"/>
        <w:rPr>
          <w:rFonts w:hint="eastAsia" w:ascii="仿宋_GB2312" w:hAnsi="宋体" w:eastAsia="仿宋_GB2312"/>
          <w:color w:val="auto"/>
          <w:sz w:val="28"/>
          <w:szCs w:val="28"/>
          <w:highlight w:val="none"/>
        </w:rPr>
      </w:pPr>
    </w:p>
    <w:p w14:paraId="589615B5">
      <w:pPr>
        <w:pStyle w:val="4"/>
        <w:rPr>
          <w:rFonts w:hint="eastAsia" w:ascii="仿宋_GB2312" w:hAnsi="宋体" w:eastAsia="仿宋_GB2312"/>
          <w:color w:val="auto"/>
          <w:sz w:val="28"/>
          <w:szCs w:val="28"/>
          <w:highlight w:val="none"/>
        </w:rPr>
      </w:pPr>
    </w:p>
    <w:p w14:paraId="53B55528">
      <w:pPr>
        <w:rPr>
          <w:rFonts w:hint="eastAsia" w:ascii="仿宋_GB2312" w:hAnsi="宋体" w:eastAsia="仿宋_GB2312"/>
          <w:color w:val="auto"/>
          <w:sz w:val="28"/>
          <w:szCs w:val="28"/>
          <w:highlight w:val="none"/>
        </w:rPr>
      </w:pPr>
    </w:p>
    <w:p w14:paraId="34299A4A">
      <w:pPr>
        <w:pStyle w:val="4"/>
        <w:rPr>
          <w:rFonts w:hint="eastAsia" w:ascii="仿宋_GB2312" w:hAnsi="宋体" w:eastAsia="仿宋_GB2312"/>
          <w:color w:val="auto"/>
          <w:sz w:val="28"/>
          <w:szCs w:val="28"/>
          <w:highlight w:val="none"/>
        </w:rPr>
      </w:pPr>
    </w:p>
    <w:p w14:paraId="716BA8DC">
      <w:pPr>
        <w:rPr>
          <w:rFonts w:hint="eastAsia" w:ascii="仿宋_GB2312" w:hAnsi="宋体" w:eastAsia="仿宋_GB2312"/>
          <w:color w:val="auto"/>
          <w:sz w:val="28"/>
          <w:szCs w:val="28"/>
          <w:highlight w:val="none"/>
        </w:rPr>
      </w:pPr>
    </w:p>
    <w:p w14:paraId="5A694A95">
      <w:pPr>
        <w:rPr>
          <w:rFonts w:hint="eastAsia" w:ascii="仿宋_GB2312" w:hAnsi="宋体" w:eastAsia="仿宋_GB2312"/>
          <w:color w:val="auto"/>
          <w:sz w:val="28"/>
          <w:szCs w:val="28"/>
          <w:highlight w:val="none"/>
        </w:rPr>
      </w:pPr>
    </w:p>
    <w:p w14:paraId="5F836BF3">
      <w:pPr>
        <w:pStyle w:val="4"/>
        <w:rPr>
          <w:rFonts w:hint="eastAsia"/>
          <w:color w:val="auto"/>
          <w:highlight w:val="none"/>
        </w:rPr>
      </w:pPr>
    </w:p>
    <w:p w14:paraId="62718283">
      <w:pPr>
        <w:pStyle w:val="14"/>
        <w:adjustRightInd w:val="0"/>
        <w:snapToGrid w:val="0"/>
        <w:spacing w:line="360" w:lineRule="auto"/>
        <w:jc w:val="left"/>
        <w:rPr>
          <w:rFonts w:hint="eastAsia" w:ascii="黑体" w:hAnsi="黑体" w:eastAsia="黑体"/>
          <w:color w:val="auto"/>
          <w:sz w:val="28"/>
          <w:szCs w:val="28"/>
          <w:highlight w:val="none"/>
        </w:rPr>
      </w:pPr>
    </w:p>
    <w:p w14:paraId="74D0BACD">
      <w:pPr>
        <w:pStyle w:val="14"/>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附件4</w:t>
      </w:r>
    </w:p>
    <w:p w14:paraId="45B37E69">
      <w:pPr>
        <w:pStyle w:val="3"/>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依法缴纳社会保障资金承诺书</w:t>
      </w:r>
    </w:p>
    <w:p w14:paraId="020B4B3A">
      <w:pPr>
        <w:pStyle w:val="4"/>
        <w:spacing w:before="600" w:beforeLines="2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1661B2DC">
      <w:pPr>
        <w:pStyle w:val="4"/>
        <w:spacing w:before="120" w:beforeLines="50"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0EB7F5FA">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我方承诺将依法缴纳社会保障资金，并符合《中华人民共和国政府采购法》及其实施条例和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1B0C11A2">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4E044D36">
      <w:pPr>
        <w:pStyle w:val="4"/>
        <w:spacing w:line="360" w:lineRule="auto"/>
        <w:ind w:firstLine="573"/>
        <w:rPr>
          <w:rFonts w:ascii="宋体" w:hAnsi="宋体"/>
          <w:color w:val="auto"/>
          <w:szCs w:val="21"/>
          <w:highlight w:val="none"/>
        </w:rPr>
      </w:pPr>
    </w:p>
    <w:p w14:paraId="294BA45A">
      <w:pPr>
        <w:pStyle w:val="4"/>
        <w:spacing w:line="360" w:lineRule="auto"/>
        <w:ind w:firstLine="573"/>
        <w:rPr>
          <w:rFonts w:ascii="宋体" w:hAnsi="宋体"/>
          <w:color w:val="auto"/>
          <w:szCs w:val="21"/>
          <w:highlight w:val="none"/>
        </w:rPr>
      </w:pPr>
    </w:p>
    <w:p w14:paraId="390AA763">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48F5350C">
      <w:pPr>
        <w:pStyle w:val="4"/>
        <w:spacing w:line="360" w:lineRule="auto"/>
        <w:ind w:firstLine="573"/>
        <w:rPr>
          <w:rFonts w:hint="eastAsia" w:ascii="宋体" w:hAnsi="宋体"/>
          <w:color w:val="auto"/>
          <w:szCs w:val="21"/>
          <w:highlight w:val="none"/>
        </w:rPr>
      </w:pPr>
    </w:p>
    <w:p w14:paraId="4BB5730B">
      <w:pPr>
        <w:pStyle w:val="4"/>
        <w:spacing w:line="360" w:lineRule="auto"/>
        <w:ind w:firstLine="573"/>
        <w:rPr>
          <w:rFonts w:hint="eastAsia" w:ascii="宋体" w:hAnsi="宋体"/>
          <w:color w:val="auto"/>
          <w:szCs w:val="21"/>
          <w:highlight w:val="none"/>
        </w:rPr>
      </w:pPr>
    </w:p>
    <w:p w14:paraId="6E8773B8">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C509692">
      <w:pPr>
        <w:pStyle w:val="4"/>
        <w:spacing w:line="360" w:lineRule="auto"/>
        <w:ind w:firstLine="573"/>
        <w:rPr>
          <w:rFonts w:hint="eastAsia" w:ascii="宋体" w:hAnsi="宋体"/>
          <w:color w:val="auto"/>
          <w:szCs w:val="21"/>
          <w:highlight w:val="none"/>
        </w:rPr>
      </w:pPr>
    </w:p>
    <w:p w14:paraId="73E43879">
      <w:pPr>
        <w:pStyle w:val="4"/>
        <w:spacing w:line="360" w:lineRule="auto"/>
        <w:ind w:firstLine="573"/>
        <w:rPr>
          <w:rFonts w:hint="eastAsia" w:ascii="宋体" w:hAnsi="宋体"/>
          <w:color w:val="auto"/>
          <w:szCs w:val="21"/>
          <w:highlight w:val="none"/>
        </w:rPr>
      </w:pPr>
    </w:p>
    <w:p w14:paraId="2E90D5B6">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9FA6A8E">
      <w:pPr>
        <w:pStyle w:val="4"/>
        <w:spacing w:line="360" w:lineRule="auto"/>
        <w:ind w:firstLine="573"/>
        <w:rPr>
          <w:rFonts w:hint="eastAsia" w:ascii="宋体" w:hAnsi="宋体"/>
          <w:color w:val="auto"/>
          <w:szCs w:val="21"/>
          <w:highlight w:val="none"/>
        </w:rPr>
      </w:pPr>
    </w:p>
    <w:p w14:paraId="39E1237F">
      <w:pPr>
        <w:spacing w:line="360" w:lineRule="auto"/>
        <w:rPr>
          <w:rFonts w:hint="eastAsia" w:ascii="仿宋_GB2312" w:hAnsi="宋体" w:eastAsia="仿宋_GB2312"/>
          <w:color w:val="auto"/>
          <w:sz w:val="28"/>
          <w:szCs w:val="28"/>
          <w:highlight w:val="none"/>
        </w:rPr>
      </w:pPr>
    </w:p>
    <w:p w14:paraId="5910CF15">
      <w:pPr>
        <w:spacing w:line="360" w:lineRule="auto"/>
        <w:rPr>
          <w:rFonts w:hint="eastAsia" w:ascii="仿宋_GB2312" w:hAnsi="宋体" w:eastAsia="仿宋_GB2312"/>
          <w:color w:val="auto"/>
          <w:sz w:val="28"/>
          <w:szCs w:val="28"/>
          <w:highlight w:val="none"/>
        </w:rPr>
      </w:pPr>
    </w:p>
    <w:p w14:paraId="0DC5B2A6">
      <w:pPr>
        <w:spacing w:line="360" w:lineRule="auto"/>
        <w:rPr>
          <w:rFonts w:hint="eastAsia" w:ascii="仿宋_GB2312" w:hAnsi="宋体" w:eastAsia="仿宋_GB2312"/>
          <w:color w:val="auto"/>
          <w:sz w:val="28"/>
          <w:szCs w:val="28"/>
          <w:highlight w:val="none"/>
        </w:rPr>
      </w:pPr>
    </w:p>
    <w:p w14:paraId="4C5D5CA3">
      <w:pPr>
        <w:spacing w:line="360" w:lineRule="auto"/>
        <w:rPr>
          <w:rFonts w:hint="eastAsia" w:ascii="仿宋_GB2312" w:hAnsi="宋体" w:eastAsia="仿宋_GB2312"/>
          <w:color w:val="auto"/>
          <w:sz w:val="28"/>
          <w:szCs w:val="28"/>
          <w:highlight w:val="none"/>
        </w:rPr>
      </w:pPr>
    </w:p>
    <w:p w14:paraId="071FD101">
      <w:pPr>
        <w:spacing w:line="360" w:lineRule="auto"/>
        <w:rPr>
          <w:rFonts w:hint="eastAsia" w:ascii="仿宋_GB2312" w:hAnsi="宋体" w:eastAsia="仿宋_GB2312"/>
          <w:color w:val="auto"/>
          <w:sz w:val="28"/>
          <w:szCs w:val="28"/>
          <w:highlight w:val="none"/>
        </w:rPr>
      </w:pPr>
    </w:p>
    <w:p w14:paraId="2E8113FC">
      <w:pPr>
        <w:spacing w:line="360" w:lineRule="auto"/>
        <w:rPr>
          <w:rFonts w:hint="eastAsia" w:ascii="仿宋_GB2312" w:hAnsi="宋体" w:eastAsia="仿宋_GB2312"/>
          <w:color w:val="auto"/>
          <w:sz w:val="28"/>
          <w:szCs w:val="28"/>
          <w:highlight w:val="none"/>
        </w:rPr>
      </w:pPr>
    </w:p>
    <w:p w14:paraId="5937BAA5">
      <w:pPr>
        <w:pStyle w:val="4"/>
        <w:ind w:firstLine="0"/>
        <w:jc w:val="both"/>
        <w:rPr>
          <w:rFonts w:ascii="黑体" w:hAnsi="宋体" w:eastAsia="黑体"/>
          <w:color w:val="auto"/>
          <w:sz w:val="28"/>
          <w:szCs w:val="28"/>
          <w:highlight w:val="none"/>
        </w:rPr>
      </w:pPr>
    </w:p>
    <w:p w14:paraId="29F5139D"/>
    <w:p w14:paraId="0D139F21">
      <w:pPr>
        <w:rPr>
          <w:color w:val="auto"/>
          <w:highlight w:val="none"/>
        </w:rPr>
      </w:pPr>
    </w:p>
    <w:p w14:paraId="11CE1F84">
      <w:pPr>
        <w:pStyle w:val="28"/>
        <w:rPr>
          <w:color w:val="auto"/>
          <w:highlight w:val="none"/>
        </w:rPr>
      </w:pPr>
    </w:p>
    <w:p w14:paraId="42B74FEF">
      <w:pPr>
        <w:pStyle w:val="28"/>
        <w:rPr>
          <w:color w:val="auto"/>
          <w:highlight w:val="none"/>
        </w:rPr>
      </w:pPr>
    </w:p>
    <w:p w14:paraId="26200172">
      <w:pPr>
        <w:pStyle w:val="4"/>
        <w:ind w:firstLine="0"/>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6.</w:t>
      </w:r>
      <w:r>
        <w:rPr>
          <w:rFonts w:hint="eastAsia" w:ascii="黑体" w:hAnsi="宋体" w:eastAsia="黑体" w:cs="宋体"/>
          <w:color w:val="auto"/>
          <w:kern w:val="0"/>
          <w:sz w:val="28"/>
          <w:szCs w:val="28"/>
          <w:highlight w:val="none"/>
          <w:lang w:val="zh-CN"/>
        </w:rPr>
        <w:t>具备履行合同所必需的设备和专业技术能力证明</w:t>
      </w:r>
      <w:r>
        <w:rPr>
          <w:rFonts w:hint="eastAsia" w:ascii="黑体" w:hAnsi="宋体" w:eastAsia="黑体" w:cs="宋体"/>
          <w:color w:val="auto"/>
          <w:kern w:val="0"/>
          <w:sz w:val="28"/>
          <w:szCs w:val="28"/>
          <w:highlight w:val="none"/>
        </w:rPr>
        <w:t>材料或者声明</w:t>
      </w:r>
    </w:p>
    <w:p w14:paraId="55FB7848">
      <w:pPr>
        <w:pStyle w:val="4"/>
        <w:spacing w:after="240" w:afterLines="100"/>
        <w:ind w:firstLine="0"/>
        <w:jc w:val="center"/>
        <w:rPr>
          <w:rFonts w:hint="eastAsia" w:ascii="黑体" w:hAnsi="宋体" w:eastAsia="黑体" w:cs="宋体"/>
          <w:color w:val="auto"/>
          <w:kern w:val="0"/>
          <w:sz w:val="32"/>
          <w:szCs w:val="32"/>
          <w:highlight w:val="none"/>
          <w:lang w:val="zh-CN"/>
        </w:rPr>
      </w:pPr>
    </w:p>
    <w:p w14:paraId="03FE93C3">
      <w:pPr>
        <w:pStyle w:val="4"/>
        <w:spacing w:after="240" w:afterLines="100"/>
        <w:ind w:firstLine="0"/>
        <w:jc w:val="center"/>
        <w:rPr>
          <w:rFonts w:hint="eastAsia" w:ascii="黑体" w:hAnsi="宋体" w:eastAsia="黑体" w:cs="宋体"/>
          <w:color w:val="auto"/>
          <w:kern w:val="0"/>
          <w:sz w:val="32"/>
          <w:szCs w:val="32"/>
          <w:highlight w:val="none"/>
          <w:lang w:val="zh-CN"/>
        </w:rPr>
      </w:pPr>
      <w:r>
        <w:rPr>
          <w:rFonts w:hint="eastAsia" w:ascii="黑体" w:hAnsi="宋体" w:eastAsia="黑体" w:cs="宋体"/>
          <w:color w:val="auto"/>
          <w:kern w:val="0"/>
          <w:sz w:val="32"/>
          <w:szCs w:val="32"/>
          <w:highlight w:val="none"/>
          <w:lang w:val="zh-CN"/>
        </w:rPr>
        <w:t>（1）完成本项目必须的设备清单</w:t>
      </w:r>
    </w:p>
    <w:p w14:paraId="64C36E78">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41"/>
        <w:gridCol w:w="1445"/>
        <w:gridCol w:w="992"/>
        <w:gridCol w:w="2410"/>
        <w:gridCol w:w="1270"/>
      </w:tblGrid>
      <w:tr w14:paraId="15441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noWrap w:val="0"/>
            <w:vAlign w:val="center"/>
          </w:tcPr>
          <w:p w14:paraId="3707EDC0">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241" w:type="dxa"/>
            <w:noWrap w:val="0"/>
            <w:vAlign w:val="center"/>
          </w:tcPr>
          <w:p w14:paraId="1377E6E6">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设备名称</w:t>
            </w:r>
          </w:p>
        </w:tc>
        <w:tc>
          <w:tcPr>
            <w:tcW w:w="1445" w:type="dxa"/>
            <w:noWrap w:val="0"/>
            <w:vAlign w:val="center"/>
          </w:tcPr>
          <w:p w14:paraId="5B88CD69">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计量单位</w:t>
            </w:r>
          </w:p>
        </w:tc>
        <w:tc>
          <w:tcPr>
            <w:tcW w:w="992" w:type="dxa"/>
            <w:noWrap w:val="0"/>
            <w:vAlign w:val="center"/>
          </w:tcPr>
          <w:p w14:paraId="7BE8544D">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2410" w:type="dxa"/>
            <w:noWrap w:val="0"/>
            <w:vAlign w:val="center"/>
          </w:tcPr>
          <w:p w14:paraId="5D59DEB8">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生产企业</w:t>
            </w:r>
          </w:p>
        </w:tc>
        <w:tc>
          <w:tcPr>
            <w:tcW w:w="1270" w:type="dxa"/>
            <w:noWrap w:val="0"/>
            <w:vAlign w:val="center"/>
          </w:tcPr>
          <w:p w14:paraId="6EA3E404">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使用年限</w:t>
            </w:r>
          </w:p>
        </w:tc>
      </w:tr>
      <w:tr w14:paraId="6AA6E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noWrap w:val="0"/>
            <w:vAlign w:val="top"/>
          </w:tcPr>
          <w:p w14:paraId="56CFB999">
            <w:pPr>
              <w:pStyle w:val="4"/>
              <w:ind w:firstLine="0"/>
              <w:jc w:val="left"/>
              <w:rPr>
                <w:rFonts w:hint="eastAsia" w:ascii="宋体" w:hAnsi="宋体"/>
                <w:b/>
                <w:color w:val="auto"/>
                <w:sz w:val="28"/>
                <w:szCs w:val="28"/>
                <w:highlight w:val="none"/>
              </w:rPr>
            </w:pPr>
          </w:p>
        </w:tc>
        <w:tc>
          <w:tcPr>
            <w:tcW w:w="2241" w:type="dxa"/>
            <w:noWrap w:val="0"/>
            <w:vAlign w:val="top"/>
          </w:tcPr>
          <w:p w14:paraId="56FB6B82">
            <w:pPr>
              <w:pStyle w:val="4"/>
              <w:ind w:firstLine="0"/>
              <w:jc w:val="left"/>
              <w:rPr>
                <w:rFonts w:hint="eastAsia" w:ascii="宋体" w:hAnsi="宋体"/>
                <w:b/>
                <w:color w:val="auto"/>
                <w:sz w:val="28"/>
                <w:szCs w:val="28"/>
                <w:highlight w:val="none"/>
              </w:rPr>
            </w:pPr>
          </w:p>
        </w:tc>
        <w:tc>
          <w:tcPr>
            <w:tcW w:w="1445" w:type="dxa"/>
            <w:noWrap w:val="0"/>
            <w:vAlign w:val="top"/>
          </w:tcPr>
          <w:p w14:paraId="5D8EF9EF">
            <w:pPr>
              <w:pStyle w:val="4"/>
              <w:ind w:firstLine="0"/>
              <w:jc w:val="left"/>
              <w:rPr>
                <w:rFonts w:hint="eastAsia" w:ascii="宋体" w:hAnsi="宋体"/>
                <w:b/>
                <w:color w:val="auto"/>
                <w:sz w:val="28"/>
                <w:szCs w:val="28"/>
                <w:highlight w:val="none"/>
              </w:rPr>
            </w:pPr>
          </w:p>
        </w:tc>
        <w:tc>
          <w:tcPr>
            <w:tcW w:w="992" w:type="dxa"/>
            <w:noWrap w:val="0"/>
            <w:vAlign w:val="top"/>
          </w:tcPr>
          <w:p w14:paraId="6C98CFA1">
            <w:pPr>
              <w:pStyle w:val="4"/>
              <w:ind w:firstLine="0"/>
              <w:jc w:val="left"/>
              <w:rPr>
                <w:rFonts w:hint="eastAsia" w:ascii="宋体" w:hAnsi="宋体"/>
                <w:b/>
                <w:color w:val="auto"/>
                <w:sz w:val="28"/>
                <w:szCs w:val="28"/>
                <w:highlight w:val="none"/>
              </w:rPr>
            </w:pPr>
          </w:p>
        </w:tc>
        <w:tc>
          <w:tcPr>
            <w:tcW w:w="2410" w:type="dxa"/>
            <w:noWrap w:val="0"/>
            <w:vAlign w:val="top"/>
          </w:tcPr>
          <w:p w14:paraId="2715DC78">
            <w:pPr>
              <w:pStyle w:val="4"/>
              <w:ind w:firstLine="0"/>
              <w:jc w:val="left"/>
              <w:rPr>
                <w:rFonts w:hint="eastAsia" w:ascii="宋体" w:hAnsi="宋体"/>
                <w:b/>
                <w:color w:val="auto"/>
                <w:sz w:val="28"/>
                <w:szCs w:val="28"/>
                <w:highlight w:val="none"/>
              </w:rPr>
            </w:pPr>
          </w:p>
        </w:tc>
        <w:tc>
          <w:tcPr>
            <w:tcW w:w="1270" w:type="dxa"/>
            <w:noWrap w:val="0"/>
            <w:vAlign w:val="top"/>
          </w:tcPr>
          <w:p w14:paraId="42700F02">
            <w:pPr>
              <w:pStyle w:val="4"/>
              <w:ind w:firstLine="0"/>
              <w:jc w:val="left"/>
              <w:rPr>
                <w:rFonts w:hint="eastAsia" w:ascii="宋体" w:hAnsi="宋体"/>
                <w:b/>
                <w:color w:val="auto"/>
                <w:sz w:val="28"/>
                <w:szCs w:val="28"/>
                <w:highlight w:val="none"/>
              </w:rPr>
            </w:pPr>
          </w:p>
        </w:tc>
      </w:tr>
      <w:tr w14:paraId="36A29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noWrap w:val="0"/>
            <w:vAlign w:val="top"/>
          </w:tcPr>
          <w:p w14:paraId="6730317E">
            <w:pPr>
              <w:pStyle w:val="4"/>
              <w:ind w:firstLine="0"/>
              <w:jc w:val="left"/>
              <w:rPr>
                <w:rFonts w:hint="eastAsia" w:ascii="宋体" w:hAnsi="宋体"/>
                <w:b/>
                <w:color w:val="auto"/>
                <w:sz w:val="28"/>
                <w:szCs w:val="28"/>
                <w:highlight w:val="none"/>
              </w:rPr>
            </w:pPr>
          </w:p>
        </w:tc>
        <w:tc>
          <w:tcPr>
            <w:tcW w:w="2241" w:type="dxa"/>
            <w:noWrap w:val="0"/>
            <w:vAlign w:val="top"/>
          </w:tcPr>
          <w:p w14:paraId="35885E8A">
            <w:pPr>
              <w:pStyle w:val="4"/>
              <w:ind w:firstLine="0"/>
              <w:jc w:val="left"/>
              <w:rPr>
                <w:rFonts w:hint="eastAsia" w:ascii="宋体" w:hAnsi="宋体"/>
                <w:b/>
                <w:color w:val="auto"/>
                <w:sz w:val="28"/>
                <w:szCs w:val="28"/>
                <w:highlight w:val="none"/>
              </w:rPr>
            </w:pPr>
          </w:p>
        </w:tc>
        <w:tc>
          <w:tcPr>
            <w:tcW w:w="1445" w:type="dxa"/>
            <w:noWrap w:val="0"/>
            <w:vAlign w:val="top"/>
          </w:tcPr>
          <w:p w14:paraId="2B89FAC7">
            <w:pPr>
              <w:pStyle w:val="4"/>
              <w:ind w:firstLine="0"/>
              <w:jc w:val="left"/>
              <w:rPr>
                <w:rFonts w:hint="eastAsia" w:ascii="宋体" w:hAnsi="宋体"/>
                <w:b/>
                <w:color w:val="auto"/>
                <w:sz w:val="28"/>
                <w:szCs w:val="28"/>
                <w:highlight w:val="none"/>
              </w:rPr>
            </w:pPr>
          </w:p>
        </w:tc>
        <w:tc>
          <w:tcPr>
            <w:tcW w:w="992" w:type="dxa"/>
            <w:noWrap w:val="0"/>
            <w:vAlign w:val="top"/>
          </w:tcPr>
          <w:p w14:paraId="5C441D9D">
            <w:pPr>
              <w:pStyle w:val="4"/>
              <w:ind w:firstLine="0"/>
              <w:jc w:val="left"/>
              <w:rPr>
                <w:rFonts w:hint="eastAsia" w:ascii="宋体" w:hAnsi="宋体"/>
                <w:b/>
                <w:color w:val="auto"/>
                <w:sz w:val="28"/>
                <w:szCs w:val="28"/>
                <w:highlight w:val="none"/>
              </w:rPr>
            </w:pPr>
          </w:p>
        </w:tc>
        <w:tc>
          <w:tcPr>
            <w:tcW w:w="2410" w:type="dxa"/>
            <w:noWrap w:val="0"/>
            <w:vAlign w:val="top"/>
          </w:tcPr>
          <w:p w14:paraId="3AF541F7">
            <w:pPr>
              <w:pStyle w:val="4"/>
              <w:ind w:firstLine="0"/>
              <w:jc w:val="left"/>
              <w:rPr>
                <w:rFonts w:hint="eastAsia" w:ascii="宋体" w:hAnsi="宋体"/>
                <w:b/>
                <w:color w:val="auto"/>
                <w:sz w:val="28"/>
                <w:szCs w:val="28"/>
                <w:highlight w:val="none"/>
              </w:rPr>
            </w:pPr>
          </w:p>
        </w:tc>
        <w:tc>
          <w:tcPr>
            <w:tcW w:w="1270" w:type="dxa"/>
            <w:noWrap w:val="0"/>
            <w:vAlign w:val="top"/>
          </w:tcPr>
          <w:p w14:paraId="38BF4484">
            <w:pPr>
              <w:pStyle w:val="4"/>
              <w:ind w:firstLine="0"/>
              <w:jc w:val="left"/>
              <w:rPr>
                <w:rFonts w:hint="eastAsia" w:ascii="宋体" w:hAnsi="宋体"/>
                <w:b/>
                <w:color w:val="auto"/>
                <w:sz w:val="28"/>
                <w:szCs w:val="28"/>
                <w:highlight w:val="none"/>
              </w:rPr>
            </w:pPr>
          </w:p>
        </w:tc>
      </w:tr>
      <w:tr w14:paraId="006A9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top"/>
          </w:tcPr>
          <w:p w14:paraId="5E6F2776">
            <w:pPr>
              <w:pStyle w:val="4"/>
              <w:ind w:firstLine="0"/>
              <w:jc w:val="left"/>
              <w:rPr>
                <w:rFonts w:hint="eastAsia" w:ascii="宋体" w:hAnsi="宋体"/>
                <w:b/>
                <w:color w:val="auto"/>
                <w:sz w:val="28"/>
                <w:szCs w:val="28"/>
                <w:highlight w:val="none"/>
              </w:rPr>
            </w:pPr>
          </w:p>
        </w:tc>
        <w:tc>
          <w:tcPr>
            <w:tcW w:w="2241" w:type="dxa"/>
            <w:noWrap w:val="0"/>
            <w:vAlign w:val="top"/>
          </w:tcPr>
          <w:p w14:paraId="07D649DE">
            <w:pPr>
              <w:pStyle w:val="4"/>
              <w:ind w:firstLine="0"/>
              <w:jc w:val="left"/>
              <w:rPr>
                <w:rFonts w:hint="eastAsia" w:ascii="宋体" w:hAnsi="宋体"/>
                <w:b/>
                <w:color w:val="auto"/>
                <w:sz w:val="28"/>
                <w:szCs w:val="28"/>
                <w:highlight w:val="none"/>
              </w:rPr>
            </w:pPr>
          </w:p>
        </w:tc>
        <w:tc>
          <w:tcPr>
            <w:tcW w:w="1445" w:type="dxa"/>
            <w:noWrap w:val="0"/>
            <w:vAlign w:val="top"/>
          </w:tcPr>
          <w:p w14:paraId="3D769998">
            <w:pPr>
              <w:pStyle w:val="4"/>
              <w:ind w:firstLine="0"/>
              <w:jc w:val="left"/>
              <w:rPr>
                <w:rFonts w:hint="eastAsia" w:ascii="宋体" w:hAnsi="宋体"/>
                <w:b/>
                <w:color w:val="auto"/>
                <w:sz w:val="28"/>
                <w:szCs w:val="28"/>
                <w:highlight w:val="none"/>
              </w:rPr>
            </w:pPr>
          </w:p>
        </w:tc>
        <w:tc>
          <w:tcPr>
            <w:tcW w:w="992" w:type="dxa"/>
            <w:noWrap w:val="0"/>
            <w:vAlign w:val="top"/>
          </w:tcPr>
          <w:p w14:paraId="1D8B87F8">
            <w:pPr>
              <w:pStyle w:val="4"/>
              <w:ind w:firstLine="0"/>
              <w:jc w:val="left"/>
              <w:rPr>
                <w:rFonts w:hint="eastAsia" w:ascii="宋体" w:hAnsi="宋体"/>
                <w:b/>
                <w:color w:val="auto"/>
                <w:sz w:val="28"/>
                <w:szCs w:val="28"/>
                <w:highlight w:val="none"/>
              </w:rPr>
            </w:pPr>
          </w:p>
        </w:tc>
        <w:tc>
          <w:tcPr>
            <w:tcW w:w="2410" w:type="dxa"/>
            <w:noWrap w:val="0"/>
            <w:vAlign w:val="top"/>
          </w:tcPr>
          <w:p w14:paraId="49D73E9B">
            <w:pPr>
              <w:pStyle w:val="4"/>
              <w:ind w:firstLine="0"/>
              <w:jc w:val="left"/>
              <w:rPr>
                <w:rFonts w:hint="eastAsia" w:ascii="宋体" w:hAnsi="宋体"/>
                <w:b/>
                <w:color w:val="auto"/>
                <w:sz w:val="28"/>
                <w:szCs w:val="28"/>
                <w:highlight w:val="none"/>
              </w:rPr>
            </w:pPr>
          </w:p>
        </w:tc>
        <w:tc>
          <w:tcPr>
            <w:tcW w:w="1270" w:type="dxa"/>
            <w:noWrap w:val="0"/>
            <w:vAlign w:val="top"/>
          </w:tcPr>
          <w:p w14:paraId="4422927D">
            <w:pPr>
              <w:pStyle w:val="4"/>
              <w:ind w:firstLine="0"/>
              <w:jc w:val="left"/>
              <w:rPr>
                <w:rFonts w:hint="eastAsia" w:ascii="宋体" w:hAnsi="宋体"/>
                <w:b/>
                <w:color w:val="auto"/>
                <w:sz w:val="28"/>
                <w:szCs w:val="28"/>
                <w:highlight w:val="none"/>
              </w:rPr>
            </w:pPr>
          </w:p>
        </w:tc>
      </w:tr>
      <w:tr w14:paraId="442C8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14:paraId="03820765">
            <w:pPr>
              <w:pStyle w:val="4"/>
              <w:ind w:firstLine="0"/>
              <w:jc w:val="left"/>
              <w:rPr>
                <w:rFonts w:hint="eastAsia" w:ascii="宋体" w:hAnsi="宋体"/>
                <w:b/>
                <w:color w:val="auto"/>
                <w:sz w:val="28"/>
                <w:szCs w:val="28"/>
                <w:highlight w:val="none"/>
              </w:rPr>
            </w:pPr>
          </w:p>
        </w:tc>
        <w:tc>
          <w:tcPr>
            <w:tcW w:w="2241" w:type="dxa"/>
            <w:noWrap w:val="0"/>
            <w:vAlign w:val="top"/>
          </w:tcPr>
          <w:p w14:paraId="4F2FA714">
            <w:pPr>
              <w:pStyle w:val="4"/>
              <w:ind w:firstLine="0"/>
              <w:jc w:val="left"/>
              <w:rPr>
                <w:rFonts w:hint="eastAsia" w:ascii="宋体" w:hAnsi="宋体"/>
                <w:b/>
                <w:color w:val="auto"/>
                <w:sz w:val="28"/>
                <w:szCs w:val="28"/>
                <w:highlight w:val="none"/>
              </w:rPr>
            </w:pPr>
          </w:p>
        </w:tc>
        <w:tc>
          <w:tcPr>
            <w:tcW w:w="1445" w:type="dxa"/>
            <w:noWrap w:val="0"/>
            <w:vAlign w:val="top"/>
          </w:tcPr>
          <w:p w14:paraId="6FAC7ABA">
            <w:pPr>
              <w:pStyle w:val="4"/>
              <w:ind w:firstLine="0"/>
              <w:jc w:val="left"/>
              <w:rPr>
                <w:rFonts w:hint="eastAsia" w:ascii="宋体" w:hAnsi="宋体"/>
                <w:b/>
                <w:color w:val="auto"/>
                <w:sz w:val="28"/>
                <w:szCs w:val="28"/>
                <w:highlight w:val="none"/>
              </w:rPr>
            </w:pPr>
          </w:p>
        </w:tc>
        <w:tc>
          <w:tcPr>
            <w:tcW w:w="992" w:type="dxa"/>
            <w:noWrap w:val="0"/>
            <w:vAlign w:val="top"/>
          </w:tcPr>
          <w:p w14:paraId="1917C4EF">
            <w:pPr>
              <w:pStyle w:val="4"/>
              <w:ind w:firstLine="0"/>
              <w:jc w:val="left"/>
              <w:rPr>
                <w:rFonts w:hint="eastAsia" w:ascii="宋体" w:hAnsi="宋体"/>
                <w:b/>
                <w:color w:val="auto"/>
                <w:sz w:val="28"/>
                <w:szCs w:val="28"/>
                <w:highlight w:val="none"/>
              </w:rPr>
            </w:pPr>
          </w:p>
        </w:tc>
        <w:tc>
          <w:tcPr>
            <w:tcW w:w="2410" w:type="dxa"/>
            <w:noWrap w:val="0"/>
            <w:vAlign w:val="top"/>
          </w:tcPr>
          <w:p w14:paraId="2222CF98">
            <w:pPr>
              <w:pStyle w:val="4"/>
              <w:ind w:firstLine="0"/>
              <w:jc w:val="left"/>
              <w:rPr>
                <w:rFonts w:hint="eastAsia" w:ascii="宋体" w:hAnsi="宋体"/>
                <w:b/>
                <w:color w:val="auto"/>
                <w:sz w:val="28"/>
                <w:szCs w:val="28"/>
                <w:highlight w:val="none"/>
              </w:rPr>
            </w:pPr>
          </w:p>
        </w:tc>
        <w:tc>
          <w:tcPr>
            <w:tcW w:w="1270" w:type="dxa"/>
            <w:noWrap w:val="0"/>
            <w:vAlign w:val="top"/>
          </w:tcPr>
          <w:p w14:paraId="2A9DE262">
            <w:pPr>
              <w:pStyle w:val="4"/>
              <w:ind w:firstLine="0"/>
              <w:jc w:val="left"/>
              <w:rPr>
                <w:rFonts w:hint="eastAsia" w:ascii="宋体" w:hAnsi="宋体"/>
                <w:b/>
                <w:color w:val="auto"/>
                <w:sz w:val="28"/>
                <w:szCs w:val="28"/>
                <w:highlight w:val="none"/>
              </w:rPr>
            </w:pPr>
          </w:p>
        </w:tc>
      </w:tr>
      <w:tr w14:paraId="2FB11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03B19503">
            <w:pPr>
              <w:pStyle w:val="4"/>
              <w:ind w:firstLine="0"/>
              <w:jc w:val="left"/>
              <w:rPr>
                <w:rFonts w:hint="eastAsia" w:ascii="宋体" w:hAnsi="宋体"/>
                <w:b/>
                <w:color w:val="auto"/>
                <w:sz w:val="28"/>
                <w:szCs w:val="28"/>
                <w:highlight w:val="none"/>
              </w:rPr>
            </w:pPr>
          </w:p>
        </w:tc>
        <w:tc>
          <w:tcPr>
            <w:tcW w:w="2241" w:type="dxa"/>
            <w:noWrap w:val="0"/>
            <w:vAlign w:val="top"/>
          </w:tcPr>
          <w:p w14:paraId="2192E9F6">
            <w:pPr>
              <w:pStyle w:val="4"/>
              <w:ind w:firstLine="0"/>
              <w:jc w:val="left"/>
              <w:rPr>
                <w:rFonts w:hint="eastAsia" w:ascii="宋体" w:hAnsi="宋体"/>
                <w:b/>
                <w:color w:val="auto"/>
                <w:sz w:val="28"/>
                <w:szCs w:val="28"/>
                <w:highlight w:val="none"/>
              </w:rPr>
            </w:pPr>
          </w:p>
        </w:tc>
        <w:tc>
          <w:tcPr>
            <w:tcW w:w="1445" w:type="dxa"/>
            <w:noWrap w:val="0"/>
            <w:vAlign w:val="top"/>
          </w:tcPr>
          <w:p w14:paraId="3AC90F83">
            <w:pPr>
              <w:pStyle w:val="4"/>
              <w:ind w:firstLine="0"/>
              <w:jc w:val="left"/>
              <w:rPr>
                <w:rFonts w:hint="eastAsia" w:ascii="宋体" w:hAnsi="宋体"/>
                <w:b/>
                <w:color w:val="auto"/>
                <w:sz w:val="28"/>
                <w:szCs w:val="28"/>
                <w:highlight w:val="none"/>
              </w:rPr>
            </w:pPr>
          </w:p>
        </w:tc>
        <w:tc>
          <w:tcPr>
            <w:tcW w:w="992" w:type="dxa"/>
            <w:noWrap w:val="0"/>
            <w:vAlign w:val="top"/>
          </w:tcPr>
          <w:p w14:paraId="3EAA890B">
            <w:pPr>
              <w:pStyle w:val="4"/>
              <w:ind w:firstLine="0"/>
              <w:jc w:val="left"/>
              <w:rPr>
                <w:rFonts w:hint="eastAsia" w:ascii="宋体" w:hAnsi="宋体"/>
                <w:b/>
                <w:color w:val="auto"/>
                <w:sz w:val="28"/>
                <w:szCs w:val="28"/>
                <w:highlight w:val="none"/>
              </w:rPr>
            </w:pPr>
          </w:p>
        </w:tc>
        <w:tc>
          <w:tcPr>
            <w:tcW w:w="2410" w:type="dxa"/>
            <w:noWrap w:val="0"/>
            <w:vAlign w:val="top"/>
          </w:tcPr>
          <w:p w14:paraId="20B409D4">
            <w:pPr>
              <w:pStyle w:val="4"/>
              <w:ind w:firstLine="0"/>
              <w:jc w:val="left"/>
              <w:rPr>
                <w:rFonts w:hint="eastAsia" w:ascii="宋体" w:hAnsi="宋体"/>
                <w:b/>
                <w:color w:val="auto"/>
                <w:sz w:val="28"/>
                <w:szCs w:val="28"/>
                <w:highlight w:val="none"/>
              </w:rPr>
            </w:pPr>
          </w:p>
        </w:tc>
        <w:tc>
          <w:tcPr>
            <w:tcW w:w="1270" w:type="dxa"/>
            <w:noWrap w:val="0"/>
            <w:vAlign w:val="top"/>
          </w:tcPr>
          <w:p w14:paraId="704F5F28">
            <w:pPr>
              <w:pStyle w:val="4"/>
              <w:ind w:firstLine="0"/>
              <w:jc w:val="left"/>
              <w:rPr>
                <w:rFonts w:hint="eastAsia" w:ascii="宋体" w:hAnsi="宋体"/>
                <w:b/>
                <w:color w:val="auto"/>
                <w:sz w:val="28"/>
                <w:szCs w:val="28"/>
                <w:highlight w:val="none"/>
              </w:rPr>
            </w:pPr>
          </w:p>
        </w:tc>
      </w:tr>
      <w:tr w14:paraId="1FF16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6EF40748">
            <w:pPr>
              <w:pStyle w:val="4"/>
              <w:ind w:firstLine="0"/>
              <w:jc w:val="left"/>
              <w:rPr>
                <w:rFonts w:hint="eastAsia" w:ascii="宋体" w:hAnsi="宋体"/>
                <w:b/>
                <w:color w:val="auto"/>
                <w:sz w:val="28"/>
                <w:szCs w:val="28"/>
                <w:highlight w:val="none"/>
              </w:rPr>
            </w:pPr>
          </w:p>
        </w:tc>
        <w:tc>
          <w:tcPr>
            <w:tcW w:w="2241" w:type="dxa"/>
            <w:noWrap w:val="0"/>
            <w:vAlign w:val="top"/>
          </w:tcPr>
          <w:p w14:paraId="57221A81">
            <w:pPr>
              <w:pStyle w:val="4"/>
              <w:ind w:firstLine="0"/>
              <w:jc w:val="left"/>
              <w:rPr>
                <w:rFonts w:hint="eastAsia" w:ascii="宋体" w:hAnsi="宋体"/>
                <w:b/>
                <w:color w:val="auto"/>
                <w:sz w:val="28"/>
                <w:szCs w:val="28"/>
                <w:highlight w:val="none"/>
              </w:rPr>
            </w:pPr>
          </w:p>
        </w:tc>
        <w:tc>
          <w:tcPr>
            <w:tcW w:w="1445" w:type="dxa"/>
            <w:noWrap w:val="0"/>
            <w:vAlign w:val="top"/>
          </w:tcPr>
          <w:p w14:paraId="5D974DE0">
            <w:pPr>
              <w:pStyle w:val="4"/>
              <w:ind w:firstLine="0"/>
              <w:jc w:val="left"/>
              <w:rPr>
                <w:rFonts w:hint="eastAsia" w:ascii="宋体" w:hAnsi="宋体"/>
                <w:b/>
                <w:color w:val="auto"/>
                <w:sz w:val="28"/>
                <w:szCs w:val="28"/>
                <w:highlight w:val="none"/>
              </w:rPr>
            </w:pPr>
          </w:p>
        </w:tc>
        <w:tc>
          <w:tcPr>
            <w:tcW w:w="992" w:type="dxa"/>
            <w:noWrap w:val="0"/>
            <w:vAlign w:val="top"/>
          </w:tcPr>
          <w:p w14:paraId="6786C2C7">
            <w:pPr>
              <w:pStyle w:val="4"/>
              <w:ind w:firstLine="0"/>
              <w:jc w:val="left"/>
              <w:rPr>
                <w:rFonts w:hint="eastAsia" w:ascii="宋体" w:hAnsi="宋体"/>
                <w:b/>
                <w:color w:val="auto"/>
                <w:sz w:val="28"/>
                <w:szCs w:val="28"/>
                <w:highlight w:val="none"/>
              </w:rPr>
            </w:pPr>
          </w:p>
        </w:tc>
        <w:tc>
          <w:tcPr>
            <w:tcW w:w="2410" w:type="dxa"/>
            <w:noWrap w:val="0"/>
            <w:vAlign w:val="top"/>
          </w:tcPr>
          <w:p w14:paraId="34F5151F">
            <w:pPr>
              <w:pStyle w:val="4"/>
              <w:ind w:firstLine="0"/>
              <w:jc w:val="left"/>
              <w:rPr>
                <w:rFonts w:hint="eastAsia" w:ascii="宋体" w:hAnsi="宋体"/>
                <w:b/>
                <w:color w:val="auto"/>
                <w:sz w:val="28"/>
                <w:szCs w:val="28"/>
                <w:highlight w:val="none"/>
              </w:rPr>
            </w:pPr>
          </w:p>
        </w:tc>
        <w:tc>
          <w:tcPr>
            <w:tcW w:w="1270" w:type="dxa"/>
            <w:noWrap w:val="0"/>
            <w:vAlign w:val="top"/>
          </w:tcPr>
          <w:p w14:paraId="37CB24E9">
            <w:pPr>
              <w:pStyle w:val="4"/>
              <w:ind w:firstLine="0"/>
              <w:jc w:val="left"/>
              <w:rPr>
                <w:rFonts w:hint="eastAsia" w:ascii="宋体" w:hAnsi="宋体"/>
                <w:b/>
                <w:color w:val="auto"/>
                <w:sz w:val="28"/>
                <w:szCs w:val="28"/>
                <w:highlight w:val="none"/>
              </w:rPr>
            </w:pPr>
          </w:p>
        </w:tc>
      </w:tr>
      <w:tr w14:paraId="5E644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6C6D0B55">
            <w:pPr>
              <w:pStyle w:val="4"/>
              <w:ind w:firstLine="0"/>
              <w:jc w:val="left"/>
              <w:rPr>
                <w:rFonts w:hint="eastAsia" w:ascii="宋体" w:hAnsi="宋体"/>
                <w:b/>
                <w:color w:val="auto"/>
                <w:sz w:val="28"/>
                <w:szCs w:val="28"/>
                <w:highlight w:val="none"/>
              </w:rPr>
            </w:pPr>
          </w:p>
        </w:tc>
        <w:tc>
          <w:tcPr>
            <w:tcW w:w="2241" w:type="dxa"/>
            <w:noWrap w:val="0"/>
            <w:vAlign w:val="top"/>
          </w:tcPr>
          <w:p w14:paraId="5AAB9D67">
            <w:pPr>
              <w:pStyle w:val="4"/>
              <w:ind w:firstLine="0"/>
              <w:jc w:val="left"/>
              <w:rPr>
                <w:rFonts w:hint="eastAsia" w:ascii="宋体" w:hAnsi="宋体"/>
                <w:b/>
                <w:color w:val="auto"/>
                <w:sz w:val="28"/>
                <w:szCs w:val="28"/>
                <w:highlight w:val="none"/>
              </w:rPr>
            </w:pPr>
          </w:p>
        </w:tc>
        <w:tc>
          <w:tcPr>
            <w:tcW w:w="1445" w:type="dxa"/>
            <w:noWrap w:val="0"/>
            <w:vAlign w:val="top"/>
          </w:tcPr>
          <w:p w14:paraId="6845BC43">
            <w:pPr>
              <w:pStyle w:val="4"/>
              <w:ind w:firstLine="0"/>
              <w:jc w:val="left"/>
              <w:rPr>
                <w:rFonts w:hint="eastAsia" w:ascii="宋体" w:hAnsi="宋体"/>
                <w:b/>
                <w:color w:val="auto"/>
                <w:sz w:val="28"/>
                <w:szCs w:val="28"/>
                <w:highlight w:val="none"/>
              </w:rPr>
            </w:pPr>
          </w:p>
        </w:tc>
        <w:tc>
          <w:tcPr>
            <w:tcW w:w="992" w:type="dxa"/>
            <w:noWrap w:val="0"/>
            <w:vAlign w:val="top"/>
          </w:tcPr>
          <w:p w14:paraId="3CE66675">
            <w:pPr>
              <w:pStyle w:val="4"/>
              <w:ind w:firstLine="0"/>
              <w:jc w:val="left"/>
              <w:rPr>
                <w:rFonts w:hint="eastAsia" w:ascii="宋体" w:hAnsi="宋体"/>
                <w:b/>
                <w:color w:val="auto"/>
                <w:sz w:val="28"/>
                <w:szCs w:val="28"/>
                <w:highlight w:val="none"/>
              </w:rPr>
            </w:pPr>
          </w:p>
        </w:tc>
        <w:tc>
          <w:tcPr>
            <w:tcW w:w="2410" w:type="dxa"/>
            <w:noWrap w:val="0"/>
            <w:vAlign w:val="top"/>
          </w:tcPr>
          <w:p w14:paraId="60C39D3F">
            <w:pPr>
              <w:pStyle w:val="4"/>
              <w:ind w:firstLine="0"/>
              <w:jc w:val="left"/>
              <w:rPr>
                <w:rFonts w:hint="eastAsia" w:ascii="宋体" w:hAnsi="宋体"/>
                <w:b/>
                <w:color w:val="auto"/>
                <w:sz w:val="28"/>
                <w:szCs w:val="28"/>
                <w:highlight w:val="none"/>
              </w:rPr>
            </w:pPr>
          </w:p>
        </w:tc>
        <w:tc>
          <w:tcPr>
            <w:tcW w:w="1270" w:type="dxa"/>
            <w:noWrap w:val="0"/>
            <w:vAlign w:val="top"/>
          </w:tcPr>
          <w:p w14:paraId="78521E09">
            <w:pPr>
              <w:pStyle w:val="4"/>
              <w:ind w:firstLine="0"/>
              <w:jc w:val="left"/>
              <w:rPr>
                <w:rFonts w:hint="eastAsia" w:ascii="宋体" w:hAnsi="宋体"/>
                <w:b/>
                <w:color w:val="auto"/>
                <w:sz w:val="28"/>
                <w:szCs w:val="28"/>
                <w:highlight w:val="none"/>
              </w:rPr>
            </w:pPr>
          </w:p>
        </w:tc>
      </w:tr>
      <w:tr w14:paraId="466AF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63AEA897">
            <w:pPr>
              <w:pStyle w:val="4"/>
              <w:ind w:firstLine="0"/>
              <w:jc w:val="left"/>
              <w:rPr>
                <w:rFonts w:hint="eastAsia" w:ascii="宋体" w:hAnsi="宋体"/>
                <w:b/>
                <w:color w:val="auto"/>
                <w:sz w:val="28"/>
                <w:szCs w:val="28"/>
                <w:highlight w:val="none"/>
              </w:rPr>
            </w:pPr>
          </w:p>
        </w:tc>
        <w:tc>
          <w:tcPr>
            <w:tcW w:w="2241" w:type="dxa"/>
            <w:noWrap w:val="0"/>
            <w:vAlign w:val="top"/>
          </w:tcPr>
          <w:p w14:paraId="352EE7DA">
            <w:pPr>
              <w:pStyle w:val="4"/>
              <w:ind w:firstLine="0"/>
              <w:jc w:val="left"/>
              <w:rPr>
                <w:rFonts w:hint="eastAsia" w:ascii="宋体" w:hAnsi="宋体"/>
                <w:b/>
                <w:color w:val="auto"/>
                <w:sz w:val="28"/>
                <w:szCs w:val="28"/>
                <w:highlight w:val="none"/>
              </w:rPr>
            </w:pPr>
          </w:p>
        </w:tc>
        <w:tc>
          <w:tcPr>
            <w:tcW w:w="1445" w:type="dxa"/>
            <w:noWrap w:val="0"/>
            <w:vAlign w:val="top"/>
          </w:tcPr>
          <w:p w14:paraId="0DEE6387">
            <w:pPr>
              <w:pStyle w:val="4"/>
              <w:ind w:firstLine="0"/>
              <w:jc w:val="left"/>
              <w:rPr>
                <w:rFonts w:hint="eastAsia" w:ascii="宋体" w:hAnsi="宋体"/>
                <w:b/>
                <w:color w:val="auto"/>
                <w:sz w:val="28"/>
                <w:szCs w:val="28"/>
                <w:highlight w:val="none"/>
              </w:rPr>
            </w:pPr>
          </w:p>
        </w:tc>
        <w:tc>
          <w:tcPr>
            <w:tcW w:w="992" w:type="dxa"/>
            <w:noWrap w:val="0"/>
            <w:vAlign w:val="top"/>
          </w:tcPr>
          <w:p w14:paraId="5A568304">
            <w:pPr>
              <w:pStyle w:val="4"/>
              <w:ind w:firstLine="0"/>
              <w:jc w:val="left"/>
              <w:rPr>
                <w:rFonts w:hint="eastAsia" w:ascii="宋体" w:hAnsi="宋体"/>
                <w:b/>
                <w:color w:val="auto"/>
                <w:sz w:val="28"/>
                <w:szCs w:val="28"/>
                <w:highlight w:val="none"/>
              </w:rPr>
            </w:pPr>
          </w:p>
        </w:tc>
        <w:tc>
          <w:tcPr>
            <w:tcW w:w="2410" w:type="dxa"/>
            <w:noWrap w:val="0"/>
            <w:vAlign w:val="top"/>
          </w:tcPr>
          <w:p w14:paraId="716FE46E">
            <w:pPr>
              <w:pStyle w:val="4"/>
              <w:ind w:firstLine="0"/>
              <w:jc w:val="left"/>
              <w:rPr>
                <w:rFonts w:hint="eastAsia" w:ascii="宋体" w:hAnsi="宋体"/>
                <w:b/>
                <w:color w:val="auto"/>
                <w:sz w:val="28"/>
                <w:szCs w:val="28"/>
                <w:highlight w:val="none"/>
              </w:rPr>
            </w:pPr>
          </w:p>
        </w:tc>
        <w:tc>
          <w:tcPr>
            <w:tcW w:w="1270" w:type="dxa"/>
            <w:noWrap w:val="0"/>
            <w:vAlign w:val="top"/>
          </w:tcPr>
          <w:p w14:paraId="3053AED4">
            <w:pPr>
              <w:pStyle w:val="4"/>
              <w:ind w:firstLine="0"/>
              <w:jc w:val="left"/>
              <w:rPr>
                <w:rFonts w:hint="eastAsia" w:ascii="宋体" w:hAnsi="宋体"/>
                <w:b/>
                <w:color w:val="auto"/>
                <w:sz w:val="28"/>
                <w:szCs w:val="28"/>
                <w:highlight w:val="none"/>
              </w:rPr>
            </w:pPr>
          </w:p>
        </w:tc>
      </w:tr>
      <w:tr w14:paraId="32DD2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1D629990">
            <w:pPr>
              <w:pStyle w:val="4"/>
              <w:ind w:firstLine="0"/>
              <w:jc w:val="left"/>
              <w:rPr>
                <w:rFonts w:hint="eastAsia" w:ascii="宋体" w:hAnsi="宋体"/>
                <w:b/>
                <w:color w:val="auto"/>
                <w:sz w:val="28"/>
                <w:szCs w:val="28"/>
                <w:highlight w:val="none"/>
              </w:rPr>
            </w:pPr>
          </w:p>
        </w:tc>
        <w:tc>
          <w:tcPr>
            <w:tcW w:w="2241" w:type="dxa"/>
            <w:noWrap w:val="0"/>
            <w:vAlign w:val="top"/>
          </w:tcPr>
          <w:p w14:paraId="708E8186">
            <w:pPr>
              <w:pStyle w:val="4"/>
              <w:ind w:firstLine="0"/>
              <w:jc w:val="left"/>
              <w:rPr>
                <w:rFonts w:hint="eastAsia" w:ascii="宋体" w:hAnsi="宋体"/>
                <w:b/>
                <w:color w:val="auto"/>
                <w:sz w:val="28"/>
                <w:szCs w:val="28"/>
                <w:highlight w:val="none"/>
              </w:rPr>
            </w:pPr>
          </w:p>
        </w:tc>
        <w:tc>
          <w:tcPr>
            <w:tcW w:w="1445" w:type="dxa"/>
            <w:noWrap w:val="0"/>
            <w:vAlign w:val="top"/>
          </w:tcPr>
          <w:p w14:paraId="68C5060E">
            <w:pPr>
              <w:pStyle w:val="4"/>
              <w:ind w:firstLine="0"/>
              <w:jc w:val="left"/>
              <w:rPr>
                <w:rFonts w:hint="eastAsia" w:ascii="宋体" w:hAnsi="宋体"/>
                <w:b/>
                <w:color w:val="auto"/>
                <w:sz w:val="28"/>
                <w:szCs w:val="28"/>
                <w:highlight w:val="none"/>
              </w:rPr>
            </w:pPr>
          </w:p>
        </w:tc>
        <w:tc>
          <w:tcPr>
            <w:tcW w:w="992" w:type="dxa"/>
            <w:noWrap w:val="0"/>
            <w:vAlign w:val="top"/>
          </w:tcPr>
          <w:p w14:paraId="3FB5591D">
            <w:pPr>
              <w:pStyle w:val="4"/>
              <w:ind w:firstLine="0"/>
              <w:jc w:val="left"/>
              <w:rPr>
                <w:rFonts w:hint="eastAsia" w:ascii="宋体" w:hAnsi="宋体"/>
                <w:b/>
                <w:color w:val="auto"/>
                <w:sz w:val="28"/>
                <w:szCs w:val="28"/>
                <w:highlight w:val="none"/>
              </w:rPr>
            </w:pPr>
          </w:p>
        </w:tc>
        <w:tc>
          <w:tcPr>
            <w:tcW w:w="2410" w:type="dxa"/>
            <w:noWrap w:val="0"/>
            <w:vAlign w:val="top"/>
          </w:tcPr>
          <w:p w14:paraId="59AB5F33">
            <w:pPr>
              <w:pStyle w:val="4"/>
              <w:ind w:firstLine="0"/>
              <w:jc w:val="left"/>
              <w:rPr>
                <w:rFonts w:hint="eastAsia" w:ascii="宋体" w:hAnsi="宋体"/>
                <w:b/>
                <w:color w:val="auto"/>
                <w:sz w:val="28"/>
                <w:szCs w:val="28"/>
                <w:highlight w:val="none"/>
              </w:rPr>
            </w:pPr>
          </w:p>
        </w:tc>
        <w:tc>
          <w:tcPr>
            <w:tcW w:w="1270" w:type="dxa"/>
            <w:noWrap w:val="0"/>
            <w:vAlign w:val="top"/>
          </w:tcPr>
          <w:p w14:paraId="4EFA7A8E">
            <w:pPr>
              <w:pStyle w:val="4"/>
              <w:ind w:firstLine="0"/>
              <w:jc w:val="left"/>
              <w:rPr>
                <w:rFonts w:hint="eastAsia" w:ascii="宋体" w:hAnsi="宋体"/>
                <w:b/>
                <w:color w:val="auto"/>
                <w:sz w:val="28"/>
                <w:szCs w:val="28"/>
                <w:highlight w:val="none"/>
              </w:rPr>
            </w:pPr>
          </w:p>
        </w:tc>
      </w:tr>
      <w:tr w14:paraId="605CD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68B4BE4C">
            <w:pPr>
              <w:pStyle w:val="4"/>
              <w:ind w:firstLine="0"/>
              <w:jc w:val="left"/>
              <w:rPr>
                <w:rFonts w:hint="eastAsia" w:ascii="宋体" w:hAnsi="宋体"/>
                <w:b/>
                <w:color w:val="auto"/>
                <w:sz w:val="28"/>
                <w:szCs w:val="28"/>
                <w:highlight w:val="none"/>
              </w:rPr>
            </w:pPr>
          </w:p>
        </w:tc>
        <w:tc>
          <w:tcPr>
            <w:tcW w:w="2241" w:type="dxa"/>
            <w:noWrap w:val="0"/>
            <w:vAlign w:val="top"/>
          </w:tcPr>
          <w:p w14:paraId="08CB6BB9">
            <w:pPr>
              <w:pStyle w:val="4"/>
              <w:ind w:firstLine="0"/>
              <w:jc w:val="left"/>
              <w:rPr>
                <w:rFonts w:hint="eastAsia" w:ascii="宋体" w:hAnsi="宋体"/>
                <w:b/>
                <w:color w:val="auto"/>
                <w:sz w:val="28"/>
                <w:szCs w:val="28"/>
                <w:highlight w:val="none"/>
              </w:rPr>
            </w:pPr>
          </w:p>
        </w:tc>
        <w:tc>
          <w:tcPr>
            <w:tcW w:w="1445" w:type="dxa"/>
            <w:noWrap w:val="0"/>
            <w:vAlign w:val="top"/>
          </w:tcPr>
          <w:p w14:paraId="4942ECEB">
            <w:pPr>
              <w:pStyle w:val="4"/>
              <w:ind w:firstLine="0"/>
              <w:jc w:val="left"/>
              <w:rPr>
                <w:rFonts w:hint="eastAsia" w:ascii="宋体" w:hAnsi="宋体"/>
                <w:b/>
                <w:color w:val="auto"/>
                <w:sz w:val="28"/>
                <w:szCs w:val="28"/>
                <w:highlight w:val="none"/>
              </w:rPr>
            </w:pPr>
          </w:p>
        </w:tc>
        <w:tc>
          <w:tcPr>
            <w:tcW w:w="992" w:type="dxa"/>
            <w:noWrap w:val="0"/>
            <w:vAlign w:val="top"/>
          </w:tcPr>
          <w:p w14:paraId="5C902D51">
            <w:pPr>
              <w:pStyle w:val="4"/>
              <w:ind w:firstLine="0"/>
              <w:jc w:val="left"/>
              <w:rPr>
                <w:rFonts w:hint="eastAsia" w:ascii="宋体" w:hAnsi="宋体"/>
                <w:b/>
                <w:color w:val="auto"/>
                <w:sz w:val="28"/>
                <w:szCs w:val="28"/>
                <w:highlight w:val="none"/>
              </w:rPr>
            </w:pPr>
          </w:p>
        </w:tc>
        <w:tc>
          <w:tcPr>
            <w:tcW w:w="2410" w:type="dxa"/>
            <w:noWrap w:val="0"/>
            <w:vAlign w:val="top"/>
          </w:tcPr>
          <w:p w14:paraId="14600E79">
            <w:pPr>
              <w:pStyle w:val="4"/>
              <w:ind w:firstLine="0"/>
              <w:jc w:val="left"/>
              <w:rPr>
                <w:rFonts w:hint="eastAsia" w:ascii="宋体" w:hAnsi="宋体"/>
                <w:b/>
                <w:color w:val="auto"/>
                <w:sz w:val="28"/>
                <w:szCs w:val="28"/>
                <w:highlight w:val="none"/>
              </w:rPr>
            </w:pPr>
          </w:p>
        </w:tc>
        <w:tc>
          <w:tcPr>
            <w:tcW w:w="1270" w:type="dxa"/>
            <w:noWrap w:val="0"/>
            <w:vAlign w:val="top"/>
          </w:tcPr>
          <w:p w14:paraId="1377A248">
            <w:pPr>
              <w:pStyle w:val="4"/>
              <w:ind w:firstLine="0"/>
              <w:jc w:val="left"/>
              <w:rPr>
                <w:rFonts w:hint="eastAsia" w:ascii="宋体" w:hAnsi="宋体"/>
                <w:b/>
                <w:color w:val="auto"/>
                <w:sz w:val="28"/>
                <w:szCs w:val="28"/>
                <w:highlight w:val="none"/>
              </w:rPr>
            </w:pPr>
          </w:p>
        </w:tc>
      </w:tr>
      <w:tr w14:paraId="2A8F4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33EBBC74">
            <w:pPr>
              <w:pStyle w:val="4"/>
              <w:ind w:firstLine="0"/>
              <w:jc w:val="left"/>
              <w:rPr>
                <w:rFonts w:hint="eastAsia" w:ascii="宋体" w:hAnsi="宋体"/>
                <w:b/>
                <w:color w:val="auto"/>
                <w:sz w:val="28"/>
                <w:szCs w:val="28"/>
                <w:highlight w:val="none"/>
              </w:rPr>
            </w:pPr>
          </w:p>
        </w:tc>
        <w:tc>
          <w:tcPr>
            <w:tcW w:w="2241" w:type="dxa"/>
            <w:noWrap w:val="0"/>
            <w:vAlign w:val="top"/>
          </w:tcPr>
          <w:p w14:paraId="0D1D38BE">
            <w:pPr>
              <w:pStyle w:val="4"/>
              <w:ind w:firstLine="0"/>
              <w:jc w:val="left"/>
              <w:rPr>
                <w:rFonts w:hint="eastAsia" w:ascii="宋体" w:hAnsi="宋体"/>
                <w:b/>
                <w:color w:val="auto"/>
                <w:sz w:val="28"/>
                <w:szCs w:val="28"/>
                <w:highlight w:val="none"/>
              </w:rPr>
            </w:pPr>
          </w:p>
        </w:tc>
        <w:tc>
          <w:tcPr>
            <w:tcW w:w="1445" w:type="dxa"/>
            <w:noWrap w:val="0"/>
            <w:vAlign w:val="top"/>
          </w:tcPr>
          <w:p w14:paraId="2EA7F519">
            <w:pPr>
              <w:pStyle w:val="4"/>
              <w:ind w:firstLine="0"/>
              <w:jc w:val="left"/>
              <w:rPr>
                <w:rFonts w:hint="eastAsia" w:ascii="宋体" w:hAnsi="宋体"/>
                <w:b/>
                <w:color w:val="auto"/>
                <w:sz w:val="28"/>
                <w:szCs w:val="28"/>
                <w:highlight w:val="none"/>
              </w:rPr>
            </w:pPr>
          </w:p>
        </w:tc>
        <w:tc>
          <w:tcPr>
            <w:tcW w:w="992" w:type="dxa"/>
            <w:noWrap w:val="0"/>
            <w:vAlign w:val="top"/>
          </w:tcPr>
          <w:p w14:paraId="06CEEED7">
            <w:pPr>
              <w:pStyle w:val="4"/>
              <w:ind w:firstLine="0"/>
              <w:jc w:val="left"/>
              <w:rPr>
                <w:rFonts w:hint="eastAsia" w:ascii="宋体" w:hAnsi="宋体"/>
                <w:b/>
                <w:color w:val="auto"/>
                <w:sz w:val="28"/>
                <w:szCs w:val="28"/>
                <w:highlight w:val="none"/>
              </w:rPr>
            </w:pPr>
          </w:p>
        </w:tc>
        <w:tc>
          <w:tcPr>
            <w:tcW w:w="2410" w:type="dxa"/>
            <w:noWrap w:val="0"/>
            <w:vAlign w:val="top"/>
          </w:tcPr>
          <w:p w14:paraId="00D765CA">
            <w:pPr>
              <w:pStyle w:val="4"/>
              <w:ind w:firstLine="0"/>
              <w:jc w:val="left"/>
              <w:rPr>
                <w:rFonts w:hint="eastAsia" w:ascii="宋体" w:hAnsi="宋体"/>
                <w:b/>
                <w:color w:val="auto"/>
                <w:sz w:val="28"/>
                <w:szCs w:val="28"/>
                <w:highlight w:val="none"/>
              </w:rPr>
            </w:pPr>
          </w:p>
        </w:tc>
        <w:tc>
          <w:tcPr>
            <w:tcW w:w="1270" w:type="dxa"/>
            <w:noWrap w:val="0"/>
            <w:vAlign w:val="top"/>
          </w:tcPr>
          <w:p w14:paraId="51E501FA">
            <w:pPr>
              <w:pStyle w:val="4"/>
              <w:ind w:firstLine="0"/>
              <w:jc w:val="left"/>
              <w:rPr>
                <w:rFonts w:hint="eastAsia" w:ascii="宋体" w:hAnsi="宋体"/>
                <w:b/>
                <w:color w:val="auto"/>
                <w:sz w:val="28"/>
                <w:szCs w:val="28"/>
                <w:highlight w:val="none"/>
              </w:rPr>
            </w:pPr>
          </w:p>
        </w:tc>
      </w:tr>
      <w:tr w14:paraId="0AD5B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2ED0483">
            <w:pPr>
              <w:pStyle w:val="4"/>
              <w:ind w:firstLine="0"/>
              <w:jc w:val="left"/>
              <w:rPr>
                <w:rFonts w:hint="eastAsia" w:ascii="宋体" w:hAnsi="宋体"/>
                <w:b/>
                <w:color w:val="auto"/>
                <w:sz w:val="28"/>
                <w:szCs w:val="28"/>
                <w:highlight w:val="none"/>
              </w:rPr>
            </w:pPr>
          </w:p>
        </w:tc>
        <w:tc>
          <w:tcPr>
            <w:tcW w:w="2241" w:type="dxa"/>
            <w:noWrap w:val="0"/>
            <w:vAlign w:val="top"/>
          </w:tcPr>
          <w:p w14:paraId="78FA68BF">
            <w:pPr>
              <w:pStyle w:val="4"/>
              <w:ind w:firstLine="0"/>
              <w:jc w:val="left"/>
              <w:rPr>
                <w:rFonts w:hint="eastAsia" w:ascii="宋体" w:hAnsi="宋体"/>
                <w:b/>
                <w:color w:val="auto"/>
                <w:sz w:val="28"/>
                <w:szCs w:val="28"/>
                <w:highlight w:val="none"/>
              </w:rPr>
            </w:pPr>
          </w:p>
        </w:tc>
        <w:tc>
          <w:tcPr>
            <w:tcW w:w="1445" w:type="dxa"/>
            <w:noWrap w:val="0"/>
            <w:vAlign w:val="top"/>
          </w:tcPr>
          <w:p w14:paraId="526BA629">
            <w:pPr>
              <w:pStyle w:val="4"/>
              <w:ind w:firstLine="0"/>
              <w:jc w:val="left"/>
              <w:rPr>
                <w:rFonts w:hint="eastAsia" w:ascii="宋体" w:hAnsi="宋体"/>
                <w:b/>
                <w:color w:val="auto"/>
                <w:sz w:val="28"/>
                <w:szCs w:val="28"/>
                <w:highlight w:val="none"/>
              </w:rPr>
            </w:pPr>
          </w:p>
        </w:tc>
        <w:tc>
          <w:tcPr>
            <w:tcW w:w="992" w:type="dxa"/>
            <w:noWrap w:val="0"/>
            <w:vAlign w:val="top"/>
          </w:tcPr>
          <w:p w14:paraId="1DDA2345">
            <w:pPr>
              <w:pStyle w:val="4"/>
              <w:ind w:firstLine="0"/>
              <w:jc w:val="left"/>
              <w:rPr>
                <w:rFonts w:hint="eastAsia" w:ascii="宋体" w:hAnsi="宋体"/>
                <w:b/>
                <w:color w:val="auto"/>
                <w:sz w:val="28"/>
                <w:szCs w:val="28"/>
                <w:highlight w:val="none"/>
              </w:rPr>
            </w:pPr>
          </w:p>
        </w:tc>
        <w:tc>
          <w:tcPr>
            <w:tcW w:w="2410" w:type="dxa"/>
            <w:noWrap w:val="0"/>
            <w:vAlign w:val="top"/>
          </w:tcPr>
          <w:p w14:paraId="59E30A34">
            <w:pPr>
              <w:pStyle w:val="4"/>
              <w:ind w:firstLine="0"/>
              <w:jc w:val="left"/>
              <w:rPr>
                <w:rFonts w:hint="eastAsia" w:ascii="宋体" w:hAnsi="宋体"/>
                <w:b/>
                <w:color w:val="auto"/>
                <w:sz w:val="28"/>
                <w:szCs w:val="28"/>
                <w:highlight w:val="none"/>
              </w:rPr>
            </w:pPr>
          </w:p>
        </w:tc>
        <w:tc>
          <w:tcPr>
            <w:tcW w:w="1270" w:type="dxa"/>
            <w:noWrap w:val="0"/>
            <w:vAlign w:val="top"/>
          </w:tcPr>
          <w:p w14:paraId="3B1CC660">
            <w:pPr>
              <w:pStyle w:val="4"/>
              <w:ind w:firstLine="0"/>
              <w:jc w:val="left"/>
              <w:rPr>
                <w:rFonts w:hint="eastAsia" w:ascii="宋体" w:hAnsi="宋体"/>
                <w:b/>
                <w:color w:val="auto"/>
                <w:sz w:val="28"/>
                <w:szCs w:val="28"/>
                <w:highlight w:val="none"/>
              </w:rPr>
            </w:pPr>
          </w:p>
        </w:tc>
      </w:tr>
      <w:tr w14:paraId="09B30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F7DA0AA">
            <w:pPr>
              <w:pStyle w:val="4"/>
              <w:ind w:firstLine="0"/>
              <w:jc w:val="left"/>
              <w:rPr>
                <w:rFonts w:hint="eastAsia" w:ascii="宋体" w:hAnsi="宋体"/>
                <w:b/>
                <w:color w:val="auto"/>
                <w:sz w:val="28"/>
                <w:szCs w:val="28"/>
                <w:highlight w:val="none"/>
              </w:rPr>
            </w:pPr>
          </w:p>
        </w:tc>
        <w:tc>
          <w:tcPr>
            <w:tcW w:w="2241" w:type="dxa"/>
            <w:noWrap w:val="0"/>
            <w:vAlign w:val="top"/>
          </w:tcPr>
          <w:p w14:paraId="43919375">
            <w:pPr>
              <w:pStyle w:val="4"/>
              <w:ind w:firstLine="0"/>
              <w:jc w:val="left"/>
              <w:rPr>
                <w:rFonts w:hint="eastAsia" w:ascii="宋体" w:hAnsi="宋体"/>
                <w:b/>
                <w:color w:val="auto"/>
                <w:sz w:val="28"/>
                <w:szCs w:val="28"/>
                <w:highlight w:val="none"/>
              </w:rPr>
            </w:pPr>
          </w:p>
        </w:tc>
        <w:tc>
          <w:tcPr>
            <w:tcW w:w="1445" w:type="dxa"/>
            <w:noWrap w:val="0"/>
            <w:vAlign w:val="top"/>
          </w:tcPr>
          <w:p w14:paraId="2D45FC2F">
            <w:pPr>
              <w:pStyle w:val="4"/>
              <w:ind w:firstLine="0"/>
              <w:jc w:val="left"/>
              <w:rPr>
                <w:rFonts w:hint="eastAsia" w:ascii="宋体" w:hAnsi="宋体"/>
                <w:b/>
                <w:color w:val="auto"/>
                <w:sz w:val="28"/>
                <w:szCs w:val="28"/>
                <w:highlight w:val="none"/>
              </w:rPr>
            </w:pPr>
          </w:p>
        </w:tc>
        <w:tc>
          <w:tcPr>
            <w:tcW w:w="992" w:type="dxa"/>
            <w:noWrap w:val="0"/>
            <w:vAlign w:val="top"/>
          </w:tcPr>
          <w:p w14:paraId="54DE9B24">
            <w:pPr>
              <w:pStyle w:val="4"/>
              <w:ind w:firstLine="0"/>
              <w:jc w:val="left"/>
              <w:rPr>
                <w:rFonts w:hint="eastAsia" w:ascii="宋体" w:hAnsi="宋体"/>
                <w:b/>
                <w:color w:val="auto"/>
                <w:sz w:val="28"/>
                <w:szCs w:val="28"/>
                <w:highlight w:val="none"/>
              </w:rPr>
            </w:pPr>
          </w:p>
        </w:tc>
        <w:tc>
          <w:tcPr>
            <w:tcW w:w="2410" w:type="dxa"/>
            <w:noWrap w:val="0"/>
            <w:vAlign w:val="top"/>
          </w:tcPr>
          <w:p w14:paraId="12E3D430">
            <w:pPr>
              <w:pStyle w:val="4"/>
              <w:ind w:firstLine="0"/>
              <w:jc w:val="left"/>
              <w:rPr>
                <w:rFonts w:hint="eastAsia" w:ascii="宋体" w:hAnsi="宋体"/>
                <w:b/>
                <w:color w:val="auto"/>
                <w:sz w:val="28"/>
                <w:szCs w:val="28"/>
                <w:highlight w:val="none"/>
              </w:rPr>
            </w:pPr>
          </w:p>
        </w:tc>
        <w:tc>
          <w:tcPr>
            <w:tcW w:w="1270" w:type="dxa"/>
            <w:noWrap w:val="0"/>
            <w:vAlign w:val="top"/>
          </w:tcPr>
          <w:p w14:paraId="06469653">
            <w:pPr>
              <w:pStyle w:val="4"/>
              <w:ind w:firstLine="0"/>
              <w:jc w:val="left"/>
              <w:rPr>
                <w:rFonts w:hint="eastAsia" w:ascii="宋体" w:hAnsi="宋体"/>
                <w:b/>
                <w:color w:val="auto"/>
                <w:sz w:val="28"/>
                <w:szCs w:val="28"/>
                <w:highlight w:val="none"/>
              </w:rPr>
            </w:pPr>
          </w:p>
        </w:tc>
      </w:tr>
      <w:tr w14:paraId="6E7C6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2D0AAAA">
            <w:pPr>
              <w:pStyle w:val="4"/>
              <w:ind w:firstLine="0"/>
              <w:jc w:val="left"/>
              <w:rPr>
                <w:rFonts w:hint="eastAsia" w:ascii="宋体" w:hAnsi="宋体"/>
                <w:b/>
                <w:color w:val="auto"/>
                <w:sz w:val="28"/>
                <w:szCs w:val="28"/>
                <w:highlight w:val="none"/>
              </w:rPr>
            </w:pPr>
          </w:p>
        </w:tc>
        <w:tc>
          <w:tcPr>
            <w:tcW w:w="2241" w:type="dxa"/>
            <w:noWrap w:val="0"/>
            <w:vAlign w:val="top"/>
          </w:tcPr>
          <w:p w14:paraId="48CA6452">
            <w:pPr>
              <w:pStyle w:val="4"/>
              <w:ind w:firstLine="0"/>
              <w:jc w:val="left"/>
              <w:rPr>
                <w:rFonts w:hint="eastAsia" w:ascii="宋体" w:hAnsi="宋体"/>
                <w:b/>
                <w:color w:val="auto"/>
                <w:sz w:val="28"/>
                <w:szCs w:val="28"/>
                <w:highlight w:val="none"/>
              </w:rPr>
            </w:pPr>
          </w:p>
        </w:tc>
        <w:tc>
          <w:tcPr>
            <w:tcW w:w="1445" w:type="dxa"/>
            <w:noWrap w:val="0"/>
            <w:vAlign w:val="top"/>
          </w:tcPr>
          <w:p w14:paraId="1A14BE5F">
            <w:pPr>
              <w:pStyle w:val="4"/>
              <w:ind w:firstLine="0"/>
              <w:jc w:val="left"/>
              <w:rPr>
                <w:rFonts w:hint="eastAsia" w:ascii="宋体" w:hAnsi="宋体"/>
                <w:b/>
                <w:color w:val="auto"/>
                <w:sz w:val="28"/>
                <w:szCs w:val="28"/>
                <w:highlight w:val="none"/>
              </w:rPr>
            </w:pPr>
          </w:p>
        </w:tc>
        <w:tc>
          <w:tcPr>
            <w:tcW w:w="992" w:type="dxa"/>
            <w:noWrap w:val="0"/>
            <w:vAlign w:val="top"/>
          </w:tcPr>
          <w:p w14:paraId="65387D30">
            <w:pPr>
              <w:pStyle w:val="4"/>
              <w:ind w:firstLine="0"/>
              <w:jc w:val="left"/>
              <w:rPr>
                <w:rFonts w:hint="eastAsia" w:ascii="宋体" w:hAnsi="宋体"/>
                <w:b/>
                <w:color w:val="auto"/>
                <w:sz w:val="28"/>
                <w:szCs w:val="28"/>
                <w:highlight w:val="none"/>
              </w:rPr>
            </w:pPr>
          </w:p>
        </w:tc>
        <w:tc>
          <w:tcPr>
            <w:tcW w:w="2410" w:type="dxa"/>
            <w:noWrap w:val="0"/>
            <w:vAlign w:val="top"/>
          </w:tcPr>
          <w:p w14:paraId="2F00F0D6">
            <w:pPr>
              <w:pStyle w:val="4"/>
              <w:ind w:firstLine="0"/>
              <w:jc w:val="left"/>
              <w:rPr>
                <w:rFonts w:hint="eastAsia" w:ascii="宋体" w:hAnsi="宋体"/>
                <w:b/>
                <w:color w:val="auto"/>
                <w:sz w:val="28"/>
                <w:szCs w:val="28"/>
                <w:highlight w:val="none"/>
              </w:rPr>
            </w:pPr>
          </w:p>
        </w:tc>
        <w:tc>
          <w:tcPr>
            <w:tcW w:w="1270" w:type="dxa"/>
            <w:noWrap w:val="0"/>
            <w:vAlign w:val="top"/>
          </w:tcPr>
          <w:p w14:paraId="7614BA55">
            <w:pPr>
              <w:pStyle w:val="4"/>
              <w:ind w:firstLine="0"/>
              <w:jc w:val="left"/>
              <w:rPr>
                <w:rFonts w:hint="eastAsia" w:ascii="宋体" w:hAnsi="宋体"/>
                <w:b/>
                <w:color w:val="auto"/>
                <w:sz w:val="28"/>
                <w:szCs w:val="28"/>
                <w:highlight w:val="none"/>
              </w:rPr>
            </w:pPr>
          </w:p>
        </w:tc>
      </w:tr>
      <w:tr w14:paraId="7FD90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A514C77">
            <w:pPr>
              <w:pStyle w:val="4"/>
              <w:ind w:firstLine="0"/>
              <w:jc w:val="left"/>
              <w:rPr>
                <w:rFonts w:hint="eastAsia" w:ascii="宋体" w:hAnsi="宋体"/>
                <w:b/>
                <w:color w:val="auto"/>
                <w:sz w:val="28"/>
                <w:szCs w:val="28"/>
                <w:highlight w:val="none"/>
              </w:rPr>
            </w:pPr>
          </w:p>
        </w:tc>
        <w:tc>
          <w:tcPr>
            <w:tcW w:w="2241" w:type="dxa"/>
            <w:noWrap w:val="0"/>
            <w:vAlign w:val="top"/>
          </w:tcPr>
          <w:p w14:paraId="54B817D7">
            <w:pPr>
              <w:pStyle w:val="4"/>
              <w:ind w:firstLine="0"/>
              <w:jc w:val="left"/>
              <w:rPr>
                <w:rFonts w:hint="eastAsia" w:ascii="宋体" w:hAnsi="宋体"/>
                <w:b/>
                <w:color w:val="auto"/>
                <w:sz w:val="28"/>
                <w:szCs w:val="28"/>
                <w:highlight w:val="none"/>
              </w:rPr>
            </w:pPr>
          </w:p>
        </w:tc>
        <w:tc>
          <w:tcPr>
            <w:tcW w:w="1445" w:type="dxa"/>
            <w:noWrap w:val="0"/>
            <w:vAlign w:val="top"/>
          </w:tcPr>
          <w:p w14:paraId="7BC33BD6">
            <w:pPr>
              <w:pStyle w:val="4"/>
              <w:ind w:firstLine="0"/>
              <w:jc w:val="left"/>
              <w:rPr>
                <w:rFonts w:hint="eastAsia" w:ascii="宋体" w:hAnsi="宋体"/>
                <w:b/>
                <w:color w:val="auto"/>
                <w:sz w:val="28"/>
                <w:szCs w:val="28"/>
                <w:highlight w:val="none"/>
              </w:rPr>
            </w:pPr>
          </w:p>
        </w:tc>
        <w:tc>
          <w:tcPr>
            <w:tcW w:w="992" w:type="dxa"/>
            <w:noWrap w:val="0"/>
            <w:vAlign w:val="top"/>
          </w:tcPr>
          <w:p w14:paraId="70AE8F65">
            <w:pPr>
              <w:pStyle w:val="4"/>
              <w:ind w:firstLine="0"/>
              <w:jc w:val="left"/>
              <w:rPr>
                <w:rFonts w:hint="eastAsia" w:ascii="宋体" w:hAnsi="宋体"/>
                <w:b/>
                <w:color w:val="auto"/>
                <w:sz w:val="28"/>
                <w:szCs w:val="28"/>
                <w:highlight w:val="none"/>
              </w:rPr>
            </w:pPr>
          </w:p>
        </w:tc>
        <w:tc>
          <w:tcPr>
            <w:tcW w:w="2410" w:type="dxa"/>
            <w:noWrap w:val="0"/>
            <w:vAlign w:val="top"/>
          </w:tcPr>
          <w:p w14:paraId="4BCEABC1">
            <w:pPr>
              <w:pStyle w:val="4"/>
              <w:ind w:firstLine="0"/>
              <w:jc w:val="left"/>
              <w:rPr>
                <w:rFonts w:hint="eastAsia" w:ascii="宋体" w:hAnsi="宋体"/>
                <w:b/>
                <w:color w:val="auto"/>
                <w:sz w:val="28"/>
                <w:szCs w:val="28"/>
                <w:highlight w:val="none"/>
              </w:rPr>
            </w:pPr>
          </w:p>
        </w:tc>
        <w:tc>
          <w:tcPr>
            <w:tcW w:w="1270" w:type="dxa"/>
            <w:noWrap w:val="0"/>
            <w:vAlign w:val="top"/>
          </w:tcPr>
          <w:p w14:paraId="69825B0B">
            <w:pPr>
              <w:pStyle w:val="4"/>
              <w:ind w:firstLine="0"/>
              <w:jc w:val="left"/>
              <w:rPr>
                <w:rFonts w:hint="eastAsia" w:ascii="宋体" w:hAnsi="宋体"/>
                <w:b/>
                <w:color w:val="auto"/>
                <w:sz w:val="28"/>
                <w:szCs w:val="28"/>
                <w:highlight w:val="none"/>
              </w:rPr>
            </w:pPr>
          </w:p>
        </w:tc>
      </w:tr>
      <w:tr w14:paraId="27953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8526217">
            <w:pPr>
              <w:pStyle w:val="4"/>
              <w:ind w:firstLine="0"/>
              <w:jc w:val="left"/>
              <w:rPr>
                <w:rFonts w:hint="eastAsia" w:ascii="宋体" w:hAnsi="宋体"/>
                <w:b/>
                <w:color w:val="auto"/>
                <w:sz w:val="28"/>
                <w:szCs w:val="28"/>
                <w:highlight w:val="none"/>
              </w:rPr>
            </w:pPr>
          </w:p>
        </w:tc>
        <w:tc>
          <w:tcPr>
            <w:tcW w:w="2241" w:type="dxa"/>
            <w:noWrap w:val="0"/>
            <w:vAlign w:val="top"/>
          </w:tcPr>
          <w:p w14:paraId="49B95CD6">
            <w:pPr>
              <w:pStyle w:val="4"/>
              <w:ind w:firstLine="0"/>
              <w:jc w:val="left"/>
              <w:rPr>
                <w:rFonts w:hint="eastAsia" w:ascii="宋体" w:hAnsi="宋体"/>
                <w:b/>
                <w:color w:val="auto"/>
                <w:sz w:val="28"/>
                <w:szCs w:val="28"/>
                <w:highlight w:val="none"/>
              </w:rPr>
            </w:pPr>
          </w:p>
        </w:tc>
        <w:tc>
          <w:tcPr>
            <w:tcW w:w="1445" w:type="dxa"/>
            <w:noWrap w:val="0"/>
            <w:vAlign w:val="top"/>
          </w:tcPr>
          <w:p w14:paraId="35CD178F">
            <w:pPr>
              <w:pStyle w:val="4"/>
              <w:ind w:firstLine="0"/>
              <w:jc w:val="left"/>
              <w:rPr>
                <w:rFonts w:hint="eastAsia" w:ascii="宋体" w:hAnsi="宋体"/>
                <w:b/>
                <w:color w:val="auto"/>
                <w:sz w:val="28"/>
                <w:szCs w:val="28"/>
                <w:highlight w:val="none"/>
              </w:rPr>
            </w:pPr>
          </w:p>
        </w:tc>
        <w:tc>
          <w:tcPr>
            <w:tcW w:w="992" w:type="dxa"/>
            <w:noWrap w:val="0"/>
            <w:vAlign w:val="top"/>
          </w:tcPr>
          <w:p w14:paraId="0750ACD7">
            <w:pPr>
              <w:pStyle w:val="4"/>
              <w:ind w:firstLine="0"/>
              <w:jc w:val="left"/>
              <w:rPr>
                <w:rFonts w:hint="eastAsia" w:ascii="宋体" w:hAnsi="宋体"/>
                <w:b/>
                <w:color w:val="auto"/>
                <w:sz w:val="28"/>
                <w:szCs w:val="28"/>
                <w:highlight w:val="none"/>
              </w:rPr>
            </w:pPr>
          </w:p>
        </w:tc>
        <w:tc>
          <w:tcPr>
            <w:tcW w:w="2410" w:type="dxa"/>
            <w:noWrap w:val="0"/>
            <w:vAlign w:val="top"/>
          </w:tcPr>
          <w:p w14:paraId="08D8E4AB">
            <w:pPr>
              <w:pStyle w:val="4"/>
              <w:ind w:firstLine="0"/>
              <w:jc w:val="left"/>
              <w:rPr>
                <w:rFonts w:hint="eastAsia" w:ascii="宋体" w:hAnsi="宋体"/>
                <w:b/>
                <w:color w:val="auto"/>
                <w:sz w:val="28"/>
                <w:szCs w:val="28"/>
                <w:highlight w:val="none"/>
              </w:rPr>
            </w:pPr>
          </w:p>
        </w:tc>
        <w:tc>
          <w:tcPr>
            <w:tcW w:w="1270" w:type="dxa"/>
            <w:noWrap w:val="0"/>
            <w:vAlign w:val="top"/>
          </w:tcPr>
          <w:p w14:paraId="34564504">
            <w:pPr>
              <w:pStyle w:val="4"/>
              <w:ind w:firstLine="0"/>
              <w:jc w:val="left"/>
              <w:rPr>
                <w:rFonts w:hint="eastAsia" w:ascii="宋体" w:hAnsi="宋体"/>
                <w:b/>
                <w:color w:val="auto"/>
                <w:sz w:val="28"/>
                <w:szCs w:val="28"/>
                <w:highlight w:val="none"/>
              </w:rPr>
            </w:pPr>
          </w:p>
        </w:tc>
      </w:tr>
      <w:tr w14:paraId="7A3B2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noWrap w:val="0"/>
            <w:vAlign w:val="top"/>
          </w:tcPr>
          <w:p w14:paraId="0ACA423C">
            <w:pPr>
              <w:pStyle w:val="4"/>
              <w:ind w:firstLine="0"/>
              <w:jc w:val="left"/>
              <w:rPr>
                <w:rFonts w:hint="eastAsia" w:ascii="宋体" w:hAnsi="宋体"/>
                <w:b/>
                <w:color w:val="auto"/>
                <w:sz w:val="28"/>
                <w:szCs w:val="28"/>
                <w:highlight w:val="none"/>
              </w:rPr>
            </w:pPr>
          </w:p>
        </w:tc>
        <w:tc>
          <w:tcPr>
            <w:tcW w:w="2241" w:type="dxa"/>
            <w:noWrap w:val="0"/>
            <w:vAlign w:val="top"/>
          </w:tcPr>
          <w:p w14:paraId="36B038F9">
            <w:pPr>
              <w:pStyle w:val="4"/>
              <w:ind w:firstLine="0"/>
              <w:jc w:val="left"/>
              <w:rPr>
                <w:rFonts w:hint="eastAsia" w:ascii="宋体" w:hAnsi="宋体"/>
                <w:b/>
                <w:color w:val="auto"/>
                <w:sz w:val="28"/>
                <w:szCs w:val="28"/>
                <w:highlight w:val="none"/>
              </w:rPr>
            </w:pPr>
          </w:p>
        </w:tc>
        <w:tc>
          <w:tcPr>
            <w:tcW w:w="1445" w:type="dxa"/>
            <w:noWrap w:val="0"/>
            <w:vAlign w:val="top"/>
          </w:tcPr>
          <w:p w14:paraId="2B613799">
            <w:pPr>
              <w:pStyle w:val="4"/>
              <w:ind w:firstLine="0"/>
              <w:jc w:val="left"/>
              <w:rPr>
                <w:rFonts w:hint="eastAsia" w:ascii="宋体" w:hAnsi="宋体"/>
                <w:b/>
                <w:color w:val="auto"/>
                <w:sz w:val="28"/>
                <w:szCs w:val="28"/>
                <w:highlight w:val="none"/>
              </w:rPr>
            </w:pPr>
          </w:p>
        </w:tc>
        <w:tc>
          <w:tcPr>
            <w:tcW w:w="992" w:type="dxa"/>
            <w:noWrap w:val="0"/>
            <w:vAlign w:val="top"/>
          </w:tcPr>
          <w:p w14:paraId="04DE7EB9">
            <w:pPr>
              <w:pStyle w:val="4"/>
              <w:ind w:firstLine="0"/>
              <w:jc w:val="left"/>
              <w:rPr>
                <w:rFonts w:hint="eastAsia" w:ascii="宋体" w:hAnsi="宋体"/>
                <w:b/>
                <w:color w:val="auto"/>
                <w:sz w:val="28"/>
                <w:szCs w:val="28"/>
                <w:highlight w:val="none"/>
              </w:rPr>
            </w:pPr>
          </w:p>
        </w:tc>
        <w:tc>
          <w:tcPr>
            <w:tcW w:w="2410" w:type="dxa"/>
            <w:noWrap w:val="0"/>
            <w:vAlign w:val="top"/>
          </w:tcPr>
          <w:p w14:paraId="03146CBA">
            <w:pPr>
              <w:pStyle w:val="4"/>
              <w:ind w:firstLine="0"/>
              <w:jc w:val="left"/>
              <w:rPr>
                <w:rFonts w:hint="eastAsia" w:ascii="宋体" w:hAnsi="宋体"/>
                <w:b/>
                <w:color w:val="auto"/>
                <w:sz w:val="28"/>
                <w:szCs w:val="28"/>
                <w:highlight w:val="none"/>
              </w:rPr>
            </w:pPr>
          </w:p>
        </w:tc>
        <w:tc>
          <w:tcPr>
            <w:tcW w:w="1270" w:type="dxa"/>
            <w:noWrap w:val="0"/>
            <w:vAlign w:val="top"/>
          </w:tcPr>
          <w:p w14:paraId="74DBC109">
            <w:pPr>
              <w:pStyle w:val="4"/>
              <w:ind w:firstLine="0"/>
              <w:jc w:val="left"/>
              <w:rPr>
                <w:rFonts w:hint="eastAsia" w:ascii="宋体" w:hAnsi="宋体"/>
                <w:b/>
                <w:color w:val="auto"/>
                <w:sz w:val="28"/>
                <w:szCs w:val="28"/>
                <w:highlight w:val="none"/>
              </w:rPr>
            </w:pPr>
          </w:p>
        </w:tc>
      </w:tr>
    </w:tbl>
    <w:p w14:paraId="7ABE0FFE">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说明：设备可以填写单台设备，也可以填写成套设备；2.表格行数不足时，可自行扩展。</w:t>
      </w:r>
    </w:p>
    <w:p w14:paraId="5CA13EC9">
      <w:pPr>
        <w:adjustRightInd w:val="0"/>
        <w:spacing w:before="120" w:beforeLines="50" w:line="360" w:lineRule="auto"/>
        <w:jc w:val="left"/>
        <w:rPr>
          <w:rFonts w:hint="eastAsia" w:ascii="宋体" w:hAnsi="宋体"/>
          <w:color w:val="auto"/>
          <w:szCs w:val="21"/>
          <w:highlight w:val="none"/>
        </w:rPr>
      </w:pPr>
    </w:p>
    <w:p w14:paraId="47895DC2">
      <w:pPr>
        <w:adjustRightInd w:val="0"/>
        <w:spacing w:before="360" w:beforeLines="150" w:line="360" w:lineRule="auto"/>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29CB3217">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9F16846">
      <w:pPr>
        <w:spacing w:before="360" w:beforeLines="150"/>
        <w:ind w:firstLine="123" w:firstLineChars="59"/>
        <w:outlineLvl w:val="1"/>
        <w:rPr>
          <w:rFonts w:hint="eastAsia"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49EAD6FD">
      <w:pPr>
        <w:pStyle w:val="4"/>
        <w:spacing w:after="240" w:afterLines="100"/>
        <w:ind w:firstLine="0"/>
        <w:jc w:val="center"/>
        <w:rPr>
          <w:rFonts w:hint="eastAsia" w:ascii="黑体" w:hAnsi="宋体" w:eastAsia="黑体"/>
          <w:color w:val="auto"/>
          <w:sz w:val="32"/>
          <w:szCs w:val="32"/>
          <w:highlight w:val="none"/>
        </w:rPr>
      </w:pPr>
    </w:p>
    <w:p w14:paraId="7F43F833">
      <w:pPr>
        <w:pStyle w:val="4"/>
        <w:spacing w:after="240" w:afterLines="100"/>
        <w:ind w:firstLine="0"/>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rPr>
        <w:t>（2）本项目组织实施人员</w:t>
      </w:r>
    </w:p>
    <w:p w14:paraId="7B904B1B">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50"/>
        <w:gridCol w:w="1134"/>
        <w:gridCol w:w="1560"/>
        <w:gridCol w:w="1701"/>
        <w:gridCol w:w="1984"/>
        <w:gridCol w:w="987"/>
      </w:tblGrid>
      <w:tr w14:paraId="47C6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noWrap w:val="0"/>
            <w:vAlign w:val="center"/>
          </w:tcPr>
          <w:p w14:paraId="4DA927DB">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1.项目负责人</w:t>
            </w:r>
          </w:p>
        </w:tc>
      </w:tr>
      <w:tr w14:paraId="78AE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1B59A324">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58E272EA">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1DE92E3F">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770BA770">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top"/>
          </w:tcPr>
          <w:p w14:paraId="0EB6D2B1">
            <w:pPr>
              <w:pStyle w:val="4"/>
              <w:ind w:firstLine="0"/>
              <w:jc w:val="center"/>
              <w:rPr>
                <w:rFonts w:hint="eastAsia" w:ascii="宋体" w:hAnsi="宋体"/>
                <w:color w:val="auto"/>
                <w:szCs w:val="21"/>
                <w:highlight w:val="none"/>
              </w:rPr>
            </w:pPr>
            <w:r>
              <w:rPr>
                <w:rFonts w:hint="eastAsia" w:ascii="宋体" w:hAnsi="宋体"/>
                <w:color w:val="auto"/>
                <w:szCs w:val="21"/>
                <w:highlight w:val="none"/>
              </w:rPr>
              <w:t>在本行业从业 工作年限</w:t>
            </w:r>
          </w:p>
        </w:tc>
        <w:tc>
          <w:tcPr>
            <w:tcW w:w="2971" w:type="dxa"/>
            <w:gridSpan w:val="2"/>
            <w:tcBorders>
              <w:right w:val="single" w:color="auto" w:sz="12" w:space="0"/>
            </w:tcBorders>
            <w:noWrap w:val="0"/>
            <w:vAlign w:val="center"/>
          </w:tcPr>
          <w:p w14:paraId="07CAEECA">
            <w:pPr>
              <w:pStyle w:val="4"/>
              <w:ind w:firstLine="0"/>
              <w:jc w:val="center"/>
              <w:rPr>
                <w:rFonts w:hint="eastAsia" w:ascii="宋体" w:hAnsi="宋体"/>
                <w:color w:val="auto"/>
                <w:szCs w:val="21"/>
                <w:highlight w:val="none"/>
              </w:rPr>
            </w:pPr>
            <w:r>
              <w:rPr>
                <w:rFonts w:hint="eastAsia" w:ascii="宋体" w:hAnsi="宋体"/>
                <w:color w:val="auto"/>
                <w:szCs w:val="21"/>
                <w:highlight w:val="none"/>
              </w:rPr>
              <w:t>主要工作业绩</w:t>
            </w:r>
          </w:p>
        </w:tc>
      </w:tr>
      <w:tr w14:paraId="692A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545EE5ED">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6EB0F2EC">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2455152A">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20DEF1DB">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205F2287">
            <w:pPr>
              <w:pStyle w:val="4"/>
              <w:ind w:firstLine="0"/>
              <w:jc w:val="left"/>
              <w:rPr>
                <w:rFonts w:hint="eastAsia" w:ascii="宋体" w:hAnsi="宋体"/>
                <w:b/>
                <w:color w:val="auto"/>
                <w:sz w:val="28"/>
                <w:szCs w:val="28"/>
                <w:highlight w:val="none"/>
              </w:rPr>
            </w:pPr>
          </w:p>
        </w:tc>
        <w:tc>
          <w:tcPr>
            <w:tcW w:w="2971" w:type="dxa"/>
            <w:gridSpan w:val="2"/>
            <w:tcBorders>
              <w:bottom w:val="single" w:color="auto" w:sz="4" w:space="0"/>
              <w:right w:val="single" w:color="auto" w:sz="12" w:space="0"/>
            </w:tcBorders>
            <w:noWrap w:val="0"/>
            <w:vAlign w:val="top"/>
          </w:tcPr>
          <w:p w14:paraId="72CE61FA">
            <w:pPr>
              <w:pStyle w:val="4"/>
              <w:ind w:firstLine="0"/>
              <w:jc w:val="left"/>
              <w:rPr>
                <w:rFonts w:hint="eastAsia" w:ascii="宋体" w:hAnsi="宋体"/>
                <w:b/>
                <w:color w:val="auto"/>
                <w:sz w:val="28"/>
                <w:szCs w:val="28"/>
                <w:highlight w:val="none"/>
              </w:rPr>
            </w:pPr>
          </w:p>
        </w:tc>
      </w:tr>
      <w:tr w14:paraId="3900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7D83E56E">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005ED0A3">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1540A46C">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30A99075">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7D83DC28">
            <w:pPr>
              <w:pStyle w:val="4"/>
              <w:ind w:firstLine="0"/>
              <w:jc w:val="left"/>
              <w:rPr>
                <w:rFonts w:hint="eastAsia" w:ascii="宋体" w:hAnsi="宋体"/>
                <w:b/>
                <w:color w:val="auto"/>
                <w:sz w:val="28"/>
                <w:szCs w:val="28"/>
                <w:highlight w:val="none"/>
              </w:rPr>
            </w:pPr>
          </w:p>
        </w:tc>
        <w:tc>
          <w:tcPr>
            <w:tcW w:w="2971" w:type="dxa"/>
            <w:gridSpan w:val="2"/>
            <w:tcBorders>
              <w:bottom w:val="single" w:color="auto" w:sz="12" w:space="0"/>
              <w:right w:val="single" w:color="auto" w:sz="12" w:space="0"/>
            </w:tcBorders>
            <w:noWrap w:val="0"/>
            <w:vAlign w:val="top"/>
          </w:tcPr>
          <w:p w14:paraId="6CC476B5">
            <w:pPr>
              <w:pStyle w:val="4"/>
              <w:ind w:firstLine="0"/>
              <w:jc w:val="left"/>
              <w:rPr>
                <w:rFonts w:hint="eastAsia" w:ascii="宋体" w:hAnsi="宋体"/>
                <w:b/>
                <w:color w:val="auto"/>
                <w:sz w:val="28"/>
                <w:szCs w:val="28"/>
                <w:highlight w:val="none"/>
              </w:rPr>
            </w:pPr>
          </w:p>
        </w:tc>
      </w:tr>
      <w:tr w14:paraId="42DA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noWrap w:val="0"/>
            <w:vAlign w:val="center"/>
          </w:tcPr>
          <w:p w14:paraId="049916AF">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2.管理人员</w:t>
            </w:r>
          </w:p>
        </w:tc>
      </w:tr>
      <w:tr w14:paraId="179F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4901D83A">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090FAF17">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70F68B35">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2299EFF1">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672AF2F9">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1CC5C78A">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02DDDC83">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420870A6">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061C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28FD207F">
            <w:pPr>
              <w:pStyle w:val="4"/>
              <w:ind w:firstLine="0"/>
              <w:jc w:val="left"/>
              <w:rPr>
                <w:rFonts w:hint="eastAsia" w:ascii="宋体" w:hAnsi="宋体"/>
                <w:b/>
                <w:color w:val="auto"/>
                <w:sz w:val="28"/>
                <w:szCs w:val="28"/>
                <w:highlight w:val="none"/>
              </w:rPr>
            </w:pPr>
          </w:p>
        </w:tc>
        <w:tc>
          <w:tcPr>
            <w:tcW w:w="850" w:type="dxa"/>
            <w:noWrap w:val="0"/>
            <w:vAlign w:val="top"/>
          </w:tcPr>
          <w:p w14:paraId="4212C1AA">
            <w:pPr>
              <w:pStyle w:val="4"/>
              <w:ind w:firstLine="0"/>
              <w:jc w:val="left"/>
              <w:rPr>
                <w:rFonts w:hint="eastAsia" w:ascii="宋体" w:hAnsi="宋体"/>
                <w:b/>
                <w:color w:val="auto"/>
                <w:sz w:val="28"/>
                <w:szCs w:val="28"/>
                <w:highlight w:val="none"/>
              </w:rPr>
            </w:pPr>
          </w:p>
        </w:tc>
        <w:tc>
          <w:tcPr>
            <w:tcW w:w="1134" w:type="dxa"/>
            <w:noWrap w:val="0"/>
            <w:vAlign w:val="top"/>
          </w:tcPr>
          <w:p w14:paraId="52931E84">
            <w:pPr>
              <w:pStyle w:val="4"/>
              <w:ind w:firstLine="0"/>
              <w:jc w:val="left"/>
              <w:rPr>
                <w:rFonts w:hint="eastAsia" w:ascii="宋体" w:hAnsi="宋体"/>
                <w:b/>
                <w:color w:val="auto"/>
                <w:sz w:val="28"/>
                <w:szCs w:val="28"/>
                <w:highlight w:val="none"/>
              </w:rPr>
            </w:pPr>
          </w:p>
        </w:tc>
        <w:tc>
          <w:tcPr>
            <w:tcW w:w="1560" w:type="dxa"/>
            <w:noWrap w:val="0"/>
            <w:vAlign w:val="top"/>
          </w:tcPr>
          <w:p w14:paraId="236FF480">
            <w:pPr>
              <w:pStyle w:val="4"/>
              <w:ind w:firstLine="0"/>
              <w:jc w:val="left"/>
              <w:rPr>
                <w:rFonts w:hint="eastAsia" w:ascii="宋体" w:hAnsi="宋体"/>
                <w:b/>
                <w:color w:val="auto"/>
                <w:sz w:val="28"/>
                <w:szCs w:val="28"/>
                <w:highlight w:val="none"/>
              </w:rPr>
            </w:pPr>
          </w:p>
        </w:tc>
        <w:tc>
          <w:tcPr>
            <w:tcW w:w="1701" w:type="dxa"/>
            <w:noWrap w:val="0"/>
            <w:vAlign w:val="top"/>
          </w:tcPr>
          <w:p w14:paraId="6A0E6CAA">
            <w:pPr>
              <w:pStyle w:val="4"/>
              <w:ind w:firstLine="0"/>
              <w:jc w:val="left"/>
              <w:rPr>
                <w:rFonts w:hint="eastAsia" w:ascii="宋体" w:hAnsi="宋体"/>
                <w:b/>
                <w:color w:val="auto"/>
                <w:sz w:val="28"/>
                <w:szCs w:val="28"/>
                <w:highlight w:val="none"/>
              </w:rPr>
            </w:pPr>
          </w:p>
        </w:tc>
        <w:tc>
          <w:tcPr>
            <w:tcW w:w="1984" w:type="dxa"/>
            <w:noWrap w:val="0"/>
            <w:vAlign w:val="top"/>
          </w:tcPr>
          <w:p w14:paraId="082C502C">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06C164B1">
            <w:pPr>
              <w:pStyle w:val="4"/>
              <w:ind w:firstLine="0"/>
              <w:jc w:val="left"/>
              <w:rPr>
                <w:rFonts w:hint="eastAsia" w:ascii="宋体" w:hAnsi="宋体"/>
                <w:b/>
                <w:color w:val="auto"/>
                <w:sz w:val="28"/>
                <w:szCs w:val="28"/>
                <w:highlight w:val="none"/>
              </w:rPr>
            </w:pPr>
          </w:p>
        </w:tc>
      </w:tr>
      <w:tr w14:paraId="78D0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581BA9B2">
            <w:pPr>
              <w:pStyle w:val="4"/>
              <w:ind w:firstLine="0"/>
              <w:jc w:val="left"/>
              <w:rPr>
                <w:rFonts w:hint="eastAsia" w:ascii="宋体" w:hAnsi="宋体"/>
                <w:b/>
                <w:color w:val="auto"/>
                <w:sz w:val="28"/>
                <w:szCs w:val="28"/>
                <w:highlight w:val="none"/>
              </w:rPr>
            </w:pPr>
          </w:p>
        </w:tc>
        <w:tc>
          <w:tcPr>
            <w:tcW w:w="850" w:type="dxa"/>
            <w:noWrap w:val="0"/>
            <w:vAlign w:val="top"/>
          </w:tcPr>
          <w:p w14:paraId="6BA42E1B">
            <w:pPr>
              <w:pStyle w:val="4"/>
              <w:ind w:firstLine="0"/>
              <w:jc w:val="left"/>
              <w:rPr>
                <w:rFonts w:hint="eastAsia" w:ascii="宋体" w:hAnsi="宋体"/>
                <w:b/>
                <w:color w:val="auto"/>
                <w:sz w:val="28"/>
                <w:szCs w:val="28"/>
                <w:highlight w:val="none"/>
              </w:rPr>
            </w:pPr>
          </w:p>
        </w:tc>
        <w:tc>
          <w:tcPr>
            <w:tcW w:w="1134" w:type="dxa"/>
            <w:noWrap w:val="0"/>
            <w:vAlign w:val="top"/>
          </w:tcPr>
          <w:p w14:paraId="6325061D">
            <w:pPr>
              <w:pStyle w:val="4"/>
              <w:ind w:firstLine="0"/>
              <w:jc w:val="left"/>
              <w:rPr>
                <w:rFonts w:hint="eastAsia" w:ascii="宋体" w:hAnsi="宋体"/>
                <w:b/>
                <w:color w:val="auto"/>
                <w:sz w:val="28"/>
                <w:szCs w:val="28"/>
                <w:highlight w:val="none"/>
              </w:rPr>
            </w:pPr>
          </w:p>
        </w:tc>
        <w:tc>
          <w:tcPr>
            <w:tcW w:w="1560" w:type="dxa"/>
            <w:noWrap w:val="0"/>
            <w:vAlign w:val="top"/>
          </w:tcPr>
          <w:p w14:paraId="686157AE">
            <w:pPr>
              <w:pStyle w:val="4"/>
              <w:ind w:firstLine="0"/>
              <w:jc w:val="left"/>
              <w:rPr>
                <w:rFonts w:hint="eastAsia" w:ascii="宋体" w:hAnsi="宋体"/>
                <w:b/>
                <w:color w:val="auto"/>
                <w:sz w:val="28"/>
                <w:szCs w:val="28"/>
                <w:highlight w:val="none"/>
              </w:rPr>
            </w:pPr>
          </w:p>
        </w:tc>
        <w:tc>
          <w:tcPr>
            <w:tcW w:w="1701" w:type="dxa"/>
            <w:noWrap w:val="0"/>
            <w:vAlign w:val="top"/>
          </w:tcPr>
          <w:p w14:paraId="446A38CD">
            <w:pPr>
              <w:pStyle w:val="4"/>
              <w:ind w:firstLine="0"/>
              <w:jc w:val="left"/>
              <w:rPr>
                <w:rFonts w:hint="eastAsia" w:ascii="宋体" w:hAnsi="宋体"/>
                <w:b/>
                <w:color w:val="auto"/>
                <w:sz w:val="28"/>
                <w:szCs w:val="28"/>
                <w:highlight w:val="none"/>
              </w:rPr>
            </w:pPr>
          </w:p>
        </w:tc>
        <w:tc>
          <w:tcPr>
            <w:tcW w:w="1984" w:type="dxa"/>
            <w:noWrap w:val="0"/>
            <w:vAlign w:val="top"/>
          </w:tcPr>
          <w:p w14:paraId="2909B542">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4F3A7D69">
            <w:pPr>
              <w:pStyle w:val="4"/>
              <w:ind w:firstLine="0"/>
              <w:jc w:val="left"/>
              <w:rPr>
                <w:rFonts w:hint="eastAsia" w:ascii="宋体" w:hAnsi="宋体"/>
                <w:b/>
                <w:color w:val="auto"/>
                <w:sz w:val="28"/>
                <w:szCs w:val="28"/>
                <w:highlight w:val="none"/>
              </w:rPr>
            </w:pPr>
          </w:p>
        </w:tc>
      </w:tr>
      <w:tr w14:paraId="3A57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24041E02">
            <w:pPr>
              <w:pStyle w:val="4"/>
              <w:ind w:firstLine="0"/>
              <w:jc w:val="left"/>
              <w:rPr>
                <w:rFonts w:hint="eastAsia" w:ascii="宋体" w:hAnsi="宋体"/>
                <w:b/>
                <w:color w:val="auto"/>
                <w:sz w:val="28"/>
                <w:szCs w:val="28"/>
                <w:highlight w:val="none"/>
              </w:rPr>
            </w:pPr>
          </w:p>
        </w:tc>
        <w:tc>
          <w:tcPr>
            <w:tcW w:w="850" w:type="dxa"/>
            <w:noWrap w:val="0"/>
            <w:vAlign w:val="top"/>
          </w:tcPr>
          <w:p w14:paraId="23905B82">
            <w:pPr>
              <w:pStyle w:val="4"/>
              <w:ind w:firstLine="0"/>
              <w:jc w:val="left"/>
              <w:rPr>
                <w:rFonts w:hint="eastAsia" w:ascii="宋体" w:hAnsi="宋体"/>
                <w:b/>
                <w:color w:val="auto"/>
                <w:sz w:val="28"/>
                <w:szCs w:val="28"/>
                <w:highlight w:val="none"/>
              </w:rPr>
            </w:pPr>
          </w:p>
        </w:tc>
        <w:tc>
          <w:tcPr>
            <w:tcW w:w="1134" w:type="dxa"/>
            <w:noWrap w:val="0"/>
            <w:vAlign w:val="top"/>
          </w:tcPr>
          <w:p w14:paraId="1A6333F5">
            <w:pPr>
              <w:pStyle w:val="4"/>
              <w:ind w:firstLine="0"/>
              <w:jc w:val="left"/>
              <w:rPr>
                <w:rFonts w:hint="eastAsia" w:ascii="宋体" w:hAnsi="宋体"/>
                <w:b/>
                <w:color w:val="auto"/>
                <w:sz w:val="28"/>
                <w:szCs w:val="28"/>
                <w:highlight w:val="none"/>
              </w:rPr>
            </w:pPr>
          </w:p>
        </w:tc>
        <w:tc>
          <w:tcPr>
            <w:tcW w:w="1560" w:type="dxa"/>
            <w:noWrap w:val="0"/>
            <w:vAlign w:val="top"/>
          </w:tcPr>
          <w:p w14:paraId="2BCDAEE4">
            <w:pPr>
              <w:pStyle w:val="4"/>
              <w:ind w:firstLine="0"/>
              <w:jc w:val="left"/>
              <w:rPr>
                <w:rFonts w:hint="eastAsia" w:ascii="宋体" w:hAnsi="宋体"/>
                <w:b/>
                <w:color w:val="auto"/>
                <w:sz w:val="28"/>
                <w:szCs w:val="28"/>
                <w:highlight w:val="none"/>
              </w:rPr>
            </w:pPr>
          </w:p>
        </w:tc>
        <w:tc>
          <w:tcPr>
            <w:tcW w:w="1701" w:type="dxa"/>
            <w:noWrap w:val="0"/>
            <w:vAlign w:val="top"/>
          </w:tcPr>
          <w:p w14:paraId="241CC4BB">
            <w:pPr>
              <w:pStyle w:val="4"/>
              <w:ind w:firstLine="0"/>
              <w:jc w:val="left"/>
              <w:rPr>
                <w:rFonts w:hint="eastAsia" w:ascii="宋体" w:hAnsi="宋体"/>
                <w:b/>
                <w:color w:val="auto"/>
                <w:sz w:val="28"/>
                <w:szCs w:val="28"/>
                <w:highlight w:val="none"/>
              </w:rPr>
            </w:pPr>
          </w:p>
        </w:tc>
        <w:tc>
          <w:tcPr>
            <w:tcW w:w="1984" w:type="dxa"/>
            <w:noWrap w:val="0"/>
            <w:vAlign w:val="top"/>
          </w:tcPr>
          <w:p w14:paraId="1BE8437D">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1EB546B0">
            <w:pPr>
              <w:pStyle w:val="4"/>
              <w:ind w:firstLine="0"/>
              <w:jc w:val="left"/>
              <w:rPr>
                <w:rFonts w:hint="eastAsia" w:ascii="宋体" w:hAnsi="宋体"/>
                <w:b/>
                <w:color w:val="auto"/>
                <w:sz w:val="28"/>
                <w:szCs w:val="28"/>
                <w:highlight w:val="none"/>
              </w:rPr>
            </w:pPr>
          </w:p>
        </w:tc>
      </w:tr>
      <w:tr w14:paraId="577A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5C0B86DD">
            <w:pPr>
              <w:pStyle w:val="4"/>
              <w:ind w:firstLine="0"/>
              <w:jc w:val="left"/>
              <w:rPr>
                <w:rFonts w:hint="eastAsia" w:ascii="宋体" w:hAnsi="宋体"/>
                <w:b/>
                <w:color w:val="auto"/>
                <w:sz w:val="28"/>
                <w:szCs w:val="28"/>
                <w:highlight w:val="none"/>
              </w:rPr>
            </w:pPr>
          </w:p>
        </w:tc>
        <w:tc>
          <w:tcPr>
            <w:tcW w:w="850" w:type="dxa"/>
            <w:noWrap w:val="0"/>
            <w:vAlign w:val="top"/>
          </w:tcPr>
          <w:p w14:paraId="7115864E">
            <w:pPr>
              <w:pStyle w:val="4"/>
              <w:ind w:firstLine="0"/>
              <w:jc w:val="left"/>
              <w:rPr>
                <w:rFonts w:hint="eastAsia" w:ascii="宋体" w:hAnsi="宋体"/>
                <w:b/>
                <w:color w:val="auto"/>
                <w:sz w:val="28"/>
                <w:szCs w:val="28"/>
                <w:highlight w:val="none"/>
              </w:rPr>
            </w:pPr>
          </w:p>
        </w:tc>
        <w:tc>
          <w:tcPr>
            <w:tcW w:w="1134" w:type="dxa"/>
            <w:noWrap w:val="0"/>
            <w:vAlign w:val="top"/>
          </w:tcPr>
          <w:p w14:paraId="44678DBE">
            <w:pPr>
              <w:pStyle w:val="4"/>
              <w:ind w:firstLine="0"/>
              <w:jc w:val="left"/>
              <w:rPr>
                <w:rFonts w:hint="eastAsia" w:ascii="宋体" w:hAnsi="宋体"/>
                <w:b/>
                <w:color w:val="auto"/>
                <w:sz w:val="28"/>
                <w:szCs w:val="28"/>
                <w:highlight w:val="none"/>
              </w:rPr>
            </w:pPr>
          </w:p>
        </w:tc>
        <w:tc>
          <w:tcPr>
            <w:tcW w:w="1560" w:type="dxa"/>
            <w:noWrap w:val="0"/>
            <w:vAlign w:val="top"/>
          </w:tcPr>
          <w:p w14:paraId="5005EBE7">
            <w:pPr>
              <w:pStyle w:val="4"/>
              <w:ind w:firstLine="0"/>
              <w:jc w:val="left"/>
              <w:rPr>
                <w:rFonts w:hint="eastAsia" w:ascii="宋体" w:hAnsi="宋体"/>
                <w:b/>
                <w:color w:val="auto"/>
                <w:sz w:val="28"/>
                <w:szCs w:val="28"/>
                <w:highlight w:val="none"/>
              </w:rPr>
            </w:pPr>
          </w:p>
        </w:tc>
        <w:tc>
          <w:tcPr>
            <w:tcW w:w="1701" w:type="dxa"/>
            <w:noWrap w:val="0"/>
            <w:vAlign w:val="top"/>
          </w:tcPr>
          <w:p w14:paraId="6FABDE08">
            <w:pPr>
              <w:pStyle w:val="4"/>
              <w:ind w:firstLine="0"/>
              <w:jc w:val="left"/>
              <w:rPr>
                <w:rFonts w:hint="eastAsia" w:ascii="宋体" w:hAnsi="宋体"/>
                <w:b/>
                <w:color w:val="auto"/>
                <w:sz w:val="28"/>
                <w:szCs w:val="28"/>
                <w:highlight w:val="none"/>
              </w:rPr>
            </w:pPr>
          </w:p>
        </w:tc>
        <w:tc>
          <w:tcPr>
            <w:tcW w:w="1984" w:type="dxa"/>
            <w:noWrap w:val="0"/>
            <w:vAlign w:val="top"/>
          </w:tcPr>
          <w:p w14:paraId="5ED9D8EA">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377BBDD7">
            <w:pPr>
              <w:pStyle w:val="4"/>
              <w:ind w:firstLine="0"/>
              <w:jc w:val="left"/>
              <w:rPr>
                <w:rFonts w:hint="eastAsia" w:ascii="宋体" w:hAnsi="宋体"/>
                <w:b/>
                <w:color w:val="auto"/>
                <w:sz w:val="28"/>
                <w:szCs w:val="28"/>
                <w:highlight w:val="none"/>
              </w:rPr>
            </w:pPr>
          </w:p>
        </w:tc>
      </w:tr>
      <w:tr w14:paraId="254D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noWrap w:val="0"/>
            <w:vAlign w:val="top"/>
          </w:tcPr>
          <w:p w14:paraId="536B25AF">
            <w:pPr>
              <w:pStyle w:val="4"/>
              <w:ind w:firstLine="0"/>
              <w:jc w:val="left"/>
              <w:rPr>
                <w:rFonts w:hint="eastAsia" w:ascii="宋体" w:hAnsi="宋体"/>
                <w:b/>
                <w:color w:val="auto"/>
                <w:sz w:val="28"/>
                <w:szCs w:val="28"/>
                <w:highlight w:val="none"/>
              </w:rPr>
            </w:pPr>
            <w:r>
              <w:rPr>
                <w:rFonts w:hint="eastAsia" w:ascii="宋体" w:hAnsi="宋体"/>
                <w:b/>
                <w:color w:val="auto"/>
                <w:sz w:val="28"/>
                <w:szCs w:val="28"/>
                <w:highlight w:val="none"/>
              </w:rPr>
              <w:t>3.技术人员</w:t>
            </w:r>
          </w:p>
        </w:tc>
      </w:tr>
      <w:tr w14:paraId="28BA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3BECA481">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172C0148">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37AEF7BB">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54E18C6C">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51B95D58">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47D9DC59">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1B480B99">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1AE490C0">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4EB0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13351640">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53F5ED13">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6E690995">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5A4BD51B">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5E0CC6AB">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0DFCDD11">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64E2BDD1">
            <w:pPr>
              <w:pStyle w:val="4"/>
              <w:ind w:firstLine="0"/>
              <w:jc w:val="left"/>
              <w:rPr>
                <w:rFonts w:hint="eastAsia" w:ascii="宋体" w:hAnsi="宋体"/>
                <w:b/>
                <w:color w:val="auto"/>
                <w:sz w:val="28"/>
                <w:szCs w:val="28"/>
                <w:highlight w:val="none"/>
              </w:rPr>
            </w:pPr>
          </w:p>
        </w:tc>
      </w:tr>
      <w:tr w14:paraId="1C98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790D0302">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5E97E7AD">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1AEEFA60">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5AA4892F">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6EB77265">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542DE149">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3030C01E">
            <w:pPr>
              <w:pStyle w:val="4"/>
              <w:ind w:firstLine="0"/>
              <w:jc w:val="left"/>
              <w:rPr>
                <w:rFonts w:hint="eastAsia" w:ascii="宋体" w:hAnsi="宋体"/>
                <w:b/>
                <w:color w:val="auto"/>
                <w:sz w:val="28"/>
                <w:szCs w:val="28"/>
                <w:highlight w:val="none"/>
              </w:rPr>
            </w:pPr>
          </w:p>
        </w:tc>
      </w:tr>
      <w:tr w14:paraId="11F8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2609BA1C">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5E3A3F19">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3F06526A">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7EECD850">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4C31C2FE">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41F425CA">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4DD97156">
            <w:pPr>
              <w:pStyle w:val="4"/>
              <w:ind w:firstLine="0"/>
              <w:jc w:val="left"/>
              <w:rPr>
                <w:rFonts w:hint="eastAsia" w:ascii="宋体" w:hAnsi="宋体"/>
                <w:b/>
                <w:color w:val="auto"/>
                <w:sz w:val="28"/>
                <w:szCs w:val="28"/>
                <w:highlight w:val="none"/>
              </w:rPr>
            </w:pPr>
          </w:p>
        </w:tc>
      </w:tr>
      <w:tr w14:paraId="1EF1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25EFC455">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7AB969FF">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233248D3">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61B16F5D">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0B8A5668">
            <w:pPr>
              <w:pStyle w:val="4"/>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1D0CE62D">
            <w:pPr>
              <w:pStyle w:val="4"/>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72DD3FAA">
            <w:pPr>
              <w:pStyle w:val="4"/>
              <w:ind w:firstLine="0"/>
              <w:jc w:val="left"/>
              <w:rPr>
                <w:rFonts w:hint="eastAsia" w:ascii="宋体" w:hAnsi="宋体"/>
                <w:b/>
                <w:color w:val="auto"/>
                <w:sz w:val="28"/>
                <w:szCs w:val="28"/>
                <w:highlight w:val="none"/>
              </w:rPr>
            </w:pPr>
          </w:p>
        </w:tc>
      </w:tr>
      <w:tr w14:paraId="1F47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noWrap w:val="0"/>
            <w:vAlign w:val="center"/>
          </w:tcPr>
          <w:p w14:paraId="34542A49">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3.辅助人员</w:t>
            </w:r>
          </w:p>
        </w:tc>
      </w:tr>
      <w:tr w14:paraId="4D34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5983E340">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579D5FC8">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32FD8895">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16BC3154">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39CCA36C">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13D1C7FF">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470FB348">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65FA1144">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27F0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FA6DEBA">
            <w:pPr>
              <w:pStyle w:val="4"/>
              <w:ind w:firstLine="0"/>
              <w:jc w:val="left"/>
              <w:rPr>
                <w:rFonts w:hint="eastAsia" w:ascii="宋体" w:hAnsi="宋体"/>
                <w:b/>
                <w:color w:val="auto"/>
                <w:sz w:val="28"/>
                <w:szCs w:val="28"/>
                <w:highlight w:val="none"/>
              </w:rPr>
            </w:pPr>
          </w:p>
        </w:tc>
        <w:tc>
          <w:tcPr>
            <w:tcW w:w="850" w:type="dxa"/>
            <w:noWrap w:val="0"/>
            <w:vAlign w:val="top"/>
          </w:tcPr>
          <w:p w14:paraId="6CE1153A">
            <w:pPr>
              <w:pStyle w:val="4"/>
              <w:ind w:firstLine="0"/>
              <w:jc w:val="left"/>
              <w:rPr>
                <w:rFonts w:hint="eastAsia" w:ascii="宋体" w:hAnsi="宋体"/>
                <w:b/>
                <w:color w:val="auto"/>
                <w:sz w:val="28"/>
                <w:szCs w:val="28"/>
                <w:highlight w:val="none"/>
              </w:rPr>
            </w:pPr>
          </w:p>
        </w:tc>
        <w:tc>
          <w:tcPr>
            <w:tcW w:w="1134" w:type="dxa"/>
            <w:noWrap w:val="0"/>
            <w:vAlign w:val="top"/>
          </w:tcPr>
          <w:p w14:paraId="20E92B4D">
            <w:pPr>
              <w:pStyle w:val="4"/>
              <w:ind w:firstLine="0"/>
              <w:jc w:val="left"/>
              <w:rPr>
                <w:rFonts w:hint="eastAsia" w:ascii="宋体" w:hAnsi="宋体"/>
                <w:b/>
                <w:color w:val="auto"/>
                <w:sz w:val="28"/>
                <w:szCs w:val="28"/>
                <w:highlight w:val="none"/>
              </w:rPr>
            </w:pPr>
          </w:p>
        </w:tc>
        <w:tc>
          <w:tcPr>
            <w:tcW w:w="1560" w:type="dxa"/>
            <w:noWrap w:val="0"/>
            <w:vAlign w:val="top"/>
          </w:tcPr>
          <w:p w14:paraId="714C9726">
            <w:pPr>
              <w:pStyle w:val="4"/>
              <w:ind w:firstLine="0"/>
              <w:jc w:val="left"/>
              <w:rPr>
                <w:rFonts w:hint="eastAsia" w:ascii="宋体" w:hAnsi="宋体"/>
                <w:b/>
                <w:color w:val="auto"/>
                <w:sz w:val="28"/>
                <w:szCs w:val="28"/>
                <w:highlight w:val="none"/>
              </w:rPr>
            </w:pPr>
          </w:p>
        </w:tc>
        <w:tc>
          <w:tcPr>
            <w:tcW w:w="1701" w:type="dxa"/>
            <w:noWrap w:val="0"/>
            <w:vAlign w:val="top"/>
          </w:tcPr>
          <w:p w14:paraId="25CD8AD5">
            <w:pPr>
              <w:pStyle w:val="4"/>
              <w:ind w:firstLine="0"/>
              <w:jc w:val="left"/>
              <w:rPr>
                <w:rFonts w:hint="eastAsia" w:ascii="宋体" w:hAnsi="宋体"/>
                <w:b/>
                <w:color w:val="auto"/>
                <w:sz w:val="28"/>
                <w:szCs w:val="28"/>
                <w:highlight w:val="none"/>
              </w:rPr>
            </w:pPr>
          </w:p>
        </w:tc>
        <w:tc>
          <w:tcPr>
            <w:tcW w:w="1984" w:type="dxa"/>
            <w:noWrap w:val="0"/>
            <w:vAlign w:val="top"/>
          </w:tcPr>
          <w:p w14:paraId="21034B34">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11BD94A5">
            <w:pPr>
              <w:pStyle w:val="4"/>
              <w:ind w:firstLine="0"/>
              <w:jc w:val="left"/>
              <w:rPr>
                <w:rFonts w:hint="eastAsia" w:ascii="宋体" w:hAnsi="宋体"/>
                <w:b/>
                <w:color w:val="auto"/>
                <w:sz w:val="28"/>
                <w:szCs w:val="28"/>
                <w:highlight w:val="none"/>
              </w:rPr>
            </w:pPr>
          </w:p>
        </w:tc>
      </w:tr>
      <w:tr w14:paraId="7A67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2C2FA8E5">
            <w:pPr>
              <w:pStyle w:val="4"/>
              <w:ind w:firstLine="0"/>
              <w:jc w:val="left"/>
              <w:rPr>
                <w:rFonts w:hint="eastAsia" w:ascii="宋体" w:hAnsi="宋体"/>
                <w:b/>
                <w:color w:val="auto"/>
                <w:sz w:val="28"/>
                <w:szCs w:val="28"/>
                <w:highlight w:val="none"/>
              </w:rPr>
            </w:pPr>
          </w:p>
        </w:tc>
        <w:tc>
          <w:tcPr>
            <w:tcW w:w="850" w:type="dxa"/>
            <w:noWrap w:val="0"/>
            <w:vAlign w:val="top"/>
          </w:tcPr>
          <w:p w14:paraId="3875AFF3">
            <w:pPr>
              <w:pStyle w:val="4"/>
              <w:ind w:firstLine="0"/>
              <w:jc w:val="left"/>
              <w:rPr>
                <w:rFonts w:hint="eastAsia" w:ascii="宋体" w:hAnsi="宋体"/>
                <w:b/>
                <w:color w:val="auto"/>
                <w:sz w:val="28"/>
                <w:szCs w:val="28"/>
                <w:highlight w:val="none"/>
              </w:rPr>
            </w:pPr>
          </w:p>
        </w:tc>
        <w:tc>
          <w:tcPr>
            <w:tcW w:w="1134" w:type="dxa"/>
            <w:noWrap w:val="0"/>
            <w:vAlign w:val="top"/>
          </w:tcPr>
          <w:p w14:paraId="629D23B9">
            <w:pPr>
              <w:pStyle w:val="4"/>
              <w:ind w:firstLine="0"/>
              <w:jc w:val="left"/>
              <w:rPr>
                <w:rFonts w:hint="eastAsia" w:ascii="宋体" w:hAnsi="宋体"/>
                <w:b/>
                <w:color w:val="auto"/>
                <w:sz w:val="28"/>
                <w:szCs w:val="28"/>
                <w:highlight w:val="none"/>
              </w:rPr>
            </w:pPr>
          </w:p>
        </w:tc>
        <w:tc>
          <w:tcPr>
            <w:tcW w:w="1560" w:type="dxa"/>
            <w:noWrap w:val="0"/>
            <w:vAlign w:val="top"/>
          </w:tcPr>
          <w:p w14:paraId="5704AB79">
            <w:pPr>
              <w:pStyle w:val="4"/>
              <w:ind w:firstLine="0"/>
              <w:jc w:val="left"/>
              <w:rPr>
                <w:rFonts w:hint="eastAsia" w:ascii="宋体" w:hAnsi="宋体"/>
                <w:b/>
                <w:color w:val="auto"/>
                <w:sz w:val="28"/>
                <w:szCs w:val="28"/>
                <w:highlight w:val="none"/>
              </w:rPr>
            </w:pPr>
          </w:p>
        </w:tc>
        <w:tc>
          <w:tcPr>
            <w:tcW w:w="1701" w:type="dxa"/>
            <w:noWrap w:val="0"/>
            <w:vAlign w:val="top"/>
          </w:tcPr>
          <w:p w14:paraId="1200FCCD">
            <w:pPr>
              <w:pStyle w:val="4"/>
              <w:ind w:firstLine="0"/>
              <w:jc w:val="left"/>
              <w:rPr>
                <w:rFonts w:hint="eastAsia" w:ascii="宋体" w:hAnsi="宋体"/>
                <w:b/>
                <w:color w:val="auto"/>
                <w:sz w:val="28"/>
                <w:szCs w:val="28"/>
                <w:highlight w:val="none"/>
              </w:rPr>
            </w:pPr>
          </w:p>
        </w:tc>
        <w:tc>
          <w:tcPr>
            <w:tcW w:w="1984" w:type="dxa"/>
            <w:noWrap w:val="0"/>
            <w:vAlign w:val="top"/>
          </w:tcPr>
          <w:p w14:paraId="53A47341">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24D8DA37">
            <w:pPr>
              <w:pStyle w:val="4"/>
              <w:ind w:firstLine="0"/>
              <w:jc w:val="left"/>
              <w:rPr>
                <w:rFonts w:hint="eastAsia" w:ascii="宋体" w:hAnsi="宋体"/>
                <w:b/>
                <w:color w:val="auto"/>
                <w:sz w:val="28"/>
                <w:szCs w:val="28"/>
                <w:highlight w:val="none"/>
              </w:rPr>
            </w:pPr>
          </w:p>
        </w:tc>
      </w:tr>
      <w:tr w14:paraId="07A4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38EF1164">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3645DB3D">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2A2EF606">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55022F26">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71189430">
            <w:pPr>
              <w:pStyle w:val="4"/>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6338C8D2">
            <w:pPr>
              <w:pStyle w:val="4"/>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762DD47B">
            <w:pPr>
              <w:pStyle w:val="4"/>
              <w:ind w:firstLine="0"/>
              <w:jc w:val="left"/>
              <w:rPr>
                <w:rFonts w:hint="eastAsia" w:ascii="宋体" w:hAnsi="宋体"/>
                <w:b/>
                <w:color w:val="auto"/>
                <w:sz w:val="28"/>
                <w:szCs w:val="28"/>
                <w:highlight w:val="none"/>
              </w:rPr>
            </w:pPr>
          </w:p>
        </w:tc>
      </w:tr>
    </w:tbl>
    <w:p w14:paraId="64DE52E0">
      <w:pPr>
        <w:pStyle w:val="4"/>
        <w:spacing w:before="120" w:beforeLines="50"/>
        <w:ind w:left="-141" w:leftChars="-67" w:firstLine="0"/>
        <w:jc w:val="left"/>
        <w:rPr>
          <w:rFonts w:hint="eastAsia" w:ascii="宋体" w:hAnsi="宋体"/>
          <w:color w:val="auto"/>
          <w:szCs w:val="21"/>
          <w:highlight w:val="none"/>
        </w:rPr>
      </w:pPr>
      <w:r>
        <w:rPr>
          <w:rFonts w:hint="eastAsia" w:ascii="宋体" w:hAnsi="宋体"/>
          <w:color w:val="auto"/>
          <w:szCs w:val="21"/>
          <w:highlight w:val="none"/>
        </w:rPr>
        <w:t>说明：1.职务是指在本单位所担任的职务。2.除表（1）（2）外，需要补充的证明材料可另纸说明。</w:t>
      </w:r>
    </w:p>
    <w:p w14:paraId="55BE9C99">
      <w:pPr>
        <w:pStyle w:val="4"/>
        <w:spacing w:before="120" w:beforeLines="50"/>
        <w:ind w:firstLine="0"/>
        <w:jc w:val="left"/>
        <w:rPr>
          <w:rFonts w:hint="eastAsia" w:ascii="宋体" w:hAnsi="宋体"/>
          <w:b/>
          <w:color w:val="auto"/>
          <w:sz w:val="24"/>
          <w:szCs w:val="24"/>
          <w:highlight w:val="none"/>
        </w:rPr>
      </w:pPr>
    </w:p>
    <w:p w14:paraId="58C47015">
      <w:pPr>
        <w:pStyle w:val="4"/>
        <w:ind w:firstLine="0"/>
        <w:jc w:val="left"/>
        <w:rPr>
          <w:rFonts w:hint="eastAsia" w:ascii="宋体" w:hAnsi="宋体"/>
          <w:b/>
          <w:color w:val="auto"/>
          <w:sz w:val="24"/>
          <w:szCs w:val="24"/>
          <w:highlight w:val="none"/>
        </w:rPr>
      </w:pPr>
    </w:p>
    <w:p w14:paraId="535E2623">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40011C63">
      <w:pPr>
        <w:spacing w:line="400" w:lineRule="exact"/>
        <w:jc w:val="center"/>
        <w:outlineLvl w:val="1"/>
        <w:rPr>
          <w:rFonts w:hint="eastAsia" w:ascii="宋体" w:hAnsi="宋体"/>
          <w:color w:val="auto"/>
          <w:szCs w:val="21"/>
          <w:highlight w:val="none"/>
        </w:rPr>
      </w:pPr>
    </w:p>
    <w:p w14:paraId="0C1DB96A">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92691B4">
      <w:pPr>
        <w:spacing w:before="480" w:beforeLines="200"/>
        <w:ind w:firstLine="123" w:firstLineChars="59"/>
        <w:outlineLvl w:val="1"/>
        <w:rPr>
          <w:rFonts w:hint="eastAsia" w:ascii="黑体" w:hAnsi="宋体" w:eastAsia="黑体"/>
          <w:color w:val="auto"/>
          <w:sz w:val="36"/>
          <w:szCs w:val="36"/>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25A6D4D">
      <w:pPr>
        <w:pStyle w:val="4"/>
        <w:ind w:firstLine="0"/>
        <w:jc w:val="center"/>
        <w:rPr>
          <w:rFonts w:hint="eastAsia" w:ascii="黑体" w:hAnsi="宋体" w:eastAsia="黑体"/>
          <w:color w:val="auto"/>
          <w:sz w:val="36"/>
          <w:szCs w:val="36"/>
          <w:highlight w:val="none"/>
        </w:rPr>
      </w:pPr>
    </w:p>
    <w:p w14:paraId="1D8BFC56">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7.投标声明书</w:t>
      </w:r>
    </w:p>
    <w:p w14:paraId="0C8D642B">
      <w:pPr>
        <w:pStyle w:val="4"/>
        <w:ind w:firstLine="0"/>
        <w:rPr>
          <w:rFonts w:hint="eastAsia" w:ascii="仿宋_GB2312" w:eastAsia="仿宋_GB2312"/>
          <w:b/>
          <w:color w:val="auto"/>
          <w:sz w:val="36"/>
          <w:szCs w:val="36"/>
          <w:highlight w:val="none"/>
        </w:rPr>
      </w:pPr>
    </w:p>
    <w:p w14:paraId="09DFE7E4">
      <w:pPr>
        <w:pStyle w:val="4"/>
        <w:spacing w:after="120" w:afterLines="50" w:line="360" w:lineRule="auto"/>
        <w:ind w:firstLine="0"/>
        <w:rPr>
          <w:rFonts w:hint="eastAsia" w:ascii="宋体" w:hAnsi="宋体"/>
          <w:b/>
          <w:color w:val="auto"/>
          <w:szCs w:val="21"/>
          <w:highlight w:val="none"/>
        </w:rPr>
      </w:pPr>
      <w:r>
        <w:rPr>
          <w:rFonts w:hint="eastAsia" w:ascii="宋体" w:hAnsi="宋体"/>
          <w:b/>
          <w:color w:val="auto"/>
          <w:szCs w:val="21"/>
          <w:highlight w:val="none"/>
        </w:rPr>
        <w:t>新疆信达宏业电子商务有限公司：</w:t>
      </w:r>
    </w:p>
    <w:p w14:paraId="6DD1D699">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），就参加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采购项目（采购项目编号：    ）投标事宜，在此郑重声明：</w:t>
      </w:r>
    </w:p>
    <w:p w14:paraId="50A634C7">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1.我方所提交的</w:t>
      </w:r>
      <w:r>
        <w:rPr>
          <w:rFonts w:hint="eastAsia" w:ascii="宋体" w:hAnsi="宋体"/>
          <w:color w:val="auto"/>
          <w:szCs w:val="21"/>
          <w:highlight w:val="none"/>
          <w:lang w:eastAsia="zh-CN"/>
        </w:rPr>
        <w:t>响应文件</w:t>
      </w:r>
      <w:r>
        <w:rPr>
          <w:rFonts w:hint="eastAsia" w:ascii="宋体" w:hAnsi="宋体"/>
          <w:color w:val="auto"/>
          <w:szCs w:val="21"/>
          <w:highlight w:val="none"/>
        </w:rPr>
        <w:t>全部真实有效；</w:t>
      </w:r>
    </w:p>
    <w:p w14:paraId="6F3A4DFF">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2.我方近3年来无违规违法经营受到责令停产(或停止经营)、吊销生产许可证（或经营许可证）、较大数额罚款（举行听证会）等行政处罚的情形存在；</w:t>
      </w:r>
    </w:p>
    <w:p w14:paraId="4C81E0B9">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3.我方无企业财产被查封、冻结或处于破产状态或严重亏损状态等情形存在；</w:t>
      </w:r>
    </w:p>
    <w:p w14:paraId="2D2EB745">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4.我方承诺在投标过程中，保证不予其他单位围标、串标，不出让投标资格，不采取不正当手段诋毁、排挤其他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，不向采购人、采购代理机构、评标委员会成员行贿；</w:t>
      </w:r>
    </w:p>
    <w:p w14:paraId="3A4329E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5.我方参加本次政府采购活动近3年内，在经营活动中没有重大违法记录；</w:t>
      </w:r>
    </w:p>
    <w:p w14:paraId="4443675E">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6.我方在投标时未列入政府采购严重违法失信行为记录名单、失信被执行人、重大税收违法案件当事人名单。</w:t>
      </w:r>
    </w:p>
    <w:p w14:paraId="0B042371">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以上声明若有违反，一经查实，我方愿意接受政府有关部门的相应处罚，并愿意承担由此带来的法律后果。</w:t>
      </w:r>
    </w:p>
    <w:p w14:paraId="1A059E5B">
      <w:pPr>
        <w:pStyle w:val="4"/>
        <w:spacing w:line="480" w:lineRule="auto"/>
        <w:ind w:firstLine="570"/>
        <w:rPr>
          <w:rFonts w:hint="eastAsia" w:ascii="宋体" w:hAnsi="宋体"/>
          <w:color w:val="auto"/>
          <w:szCs w:val="21"/>
          <w:highlight w:val="none"/>
        </w:rPr>
      </w:pPr>
    </w:p>
    <w:p w14:paraId="2B0C2461">
      <w:pPr>
        <w:pStyle w:val="4"/>
        <w:spacing w:line="480" w:lineRule="auto"/>
        <w:ind w:firstLine="570"/>
        <w:rPr>
          <w:rFonts w:hint="eastAsia" w:ascii="宋体" w:hAnsi="宋体"/>
          <w:color w:val="auto"/>
          <w:szCs w:val="21"/>
          <w:highlight w:val="none"/>
        </w:rPr>
      </w:pPr>
      <w:r>
        <w:rPr>
          <w:rFonts w:hint="eastAsia" w:ascii="宋体" w:hAnsi="宋体"/>
          <w:color w:val="auto"/>
          <w:szCs w:val="21"/>
          <w:highlight w:val="none"/>
        </w:rPr>
        <w:t>特此声明！</w:t>
      </w:r>
    </w:p>
    <w:p w14:paraId="68DFC1A2">
      <w:pPr>
        <w:pStyle w:val="4"/>
        <w:spacing w:line="480" w:lineRule="auto"/>
        <w:ind w:firstLine="570"/>
        <w:rPr>
          <w:rFonts w:hint="eastAsia" w:ascii="宋体" w:hAnsi="宋体"/>
          <w:color w:val="auto"/>
          <w:szCs w:val="21"/>
          <w:highlight w:val="none"/>
        </w:rPr>
      </w:pPr>
    </w:p>
    <w:p w14:paraId="769C8D23">
      <w:pPr>
        <w:pStyle w:val="4"/>
        <w:spacing w:line="480" w:lineRule="auto"/>
        <w:ind w:firstLine="570"/>
        <w:rPr>
          <w:rFonts w:hint="eastAsia" w:ascii="宋体" w:hAnsi="宋体"/>
          <w:color w:val="auto"/>
          <w:szCs w:val="21"/>
          <w:highlight w:val="none"/>
        </w:rPr>
      </w:pPr>
    </w:p>
    <w:p w14:paraId="0A6D419B">
      <w:pPr>
        <w:pStyle w:val="4"/>
        <w:spacing w:line="480" w:lineRule="auto"/>
        <w:ind w:firstLine="570"/>
        <w:rPr>
          <w:rFonts w:hint="eastAsia" w:ascii="宋体" w:hAnsi="宋体"/>
          <w:color w:val="auto"/>
          <w:szCs w:val="21"/>
          <w:highlight w:val="none"/>
        </w:rPr>
      </w:pPr>
    </w:p>
    <w:p w14:paraId="259650B3">
      <w:pPr>
        <w:pStyle w:val="4"/>
        <w:spacing w:line="480" w:lineRule="auto"/>
        <w:ind w:firstLine="570"/>
        <w:rPr>
          <w:rFonts w:hint="eastAsia" w:ascii="宋体" w:hAnsi="宋体"/>
          <w:color w:val="auto"/>
          <w:szCs w:val="21"/>
          <w:highlight w:val="none"/>
        </w:rPr>
      </w:pPr>
      <w:r>
        <w:rPr>
          <w:rFonts w:hint="eastAsia" w:ascii="宋体" w:hAnsi="宋体"/>
          <w:color w:val="auto"/>
          <w:szCs w:val="21"/>
          <w:highlight w:val="none"/>
        </w:rPr>
        <w:t>声  明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5AD40BF7">
      <w:pPr>
        <w:pStyle w:val="4"/>
        <w:spacing w:line="480" w:lineRule="auto"/>
        <w:ind w:firstLine="573"/>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69AA61D">
      <w:pPr>
        <w:pStyle w:val="4"/>
        <w:spacing w:line="480" w:lineRule="auto"/>
        <w:ind w:firstLine="573"/>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A8845DC">
      <w:pPr>
        <w:pStyle w:val="4"/>
        <w:ind w:firstLine="0"/>
        <w:jc w:val="left"/>
        <w:rPr>
          <w:rFonts w:hint="eastAsia" w:ascii="宋体" w:hAnsi="宋体"/>
          <w:b/>
          <w:color w:val="auto"/>
          <w:sz w:val="36"/>
          <w:szCs w:val="36"/>
          <w:highlight w:val="none"/>
        </w:rPr>
      </w:pPr>
    </w:p>
    <w:p w14:paraId="18F32EA9">
      <w:pPr>
        <w:pStyle w:val="4"/>
        <w:ind w:firstLine="0"/>
        <w:jc w:val="left"/>
        <w:rPr>
          <w:rFonts w:hint="eastAsia" w:ascii="宋体" w:hAnsi="宋体"/>
          <w:b/>
          <w:color w:val="auto"/>
          <w:sz w:val="36"/>
          <w:szCs w:val="36"/>
          <w:highlight w:val="none"/>
        </w:rPr>
      </w:pPr>
    </w:p>
    <w:p w14:paraId="712BCC0E">
      <w:pPr>
        <w:rPr>
          <w:rFonts w:hint="eastAsia"/>
          <w:color w:val="auto"/>
          <w:highlight w:val="none"/>
        </w:rPr>
      </w:pPr>
    </w:p>
    <w:p w14:paraId="56C17986">
      <w:pPr>
        <w:pStyle w:val="4"/>
        <w:ind w:firstLine="0"/>
        <w:jc w:val="left"/>
        <w:rPr>
          <w:rFonts w:hint="eastAsia" w:ascii="宋体" w:hAnsi="宋体"/>
          <w:b/>
          <w:color w:val="auto"/>
          <w:sz w:val="36"/>
          <w:szCs w:val="36"/>
          <w:highlight w:val="none"/>
        </w:rPr>
      </w:pPr>
    </w:p>
    <w:p w14:paraId="51DF78C3">
      <w:pPr>
        <w:rPr>
          <w:rFonts w:hint="eastAsia"/>
        </w:rPr>
      </w:pPr>
    </w:p>
    <w:p w14:paraId="15CE93D6">
      <w:pPr>
        <w:pStyle w:val="4"/>
        <w:ind w:firstLine="0"/>
        <w:jc w:val="left"/>
        <w:rPr>
          <w:rFonts w:hint="eastAsia" w:ascii="宋体" w:hAnsi="宋体"/>
          <w:b/>
          <w:color w:val="auto"/>
          <w:sz w:val="36"/>
          <w:szCs w:val="36"/>
          <w:highlight w:val="none"/>
        </w:rPr>
      </w:pPr>
    </w:p>
    <w:p w14:paraId="5CA30553">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二、</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落实政府采购政策资格条件证明材料</w:t>
      </w:r>
    </w:p>
    <w:p w14:paraId="66B18CA9">
      <w:pPr>
        <w:tabs>
          <w:tab w:val="left" w:pos="3600"/>
        </w:tabs>
        <w:adjustRightInd w:val="0"/>
        <w:snapToGrid w:val="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8.中小企业声明函</w:t>
      </w:r>
    </w:p>
    <w:p w14:paraId="1D244C39">
      <w:pPr>
        <w:spacing w:before="480" w:beforeLines="200"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本公司(联合体)郑重声明，根据《政府采购促进中小企业发展管理办法》(财库〔20</w:t>
      </w:r>
      <w:r>
        <w:rPr>
          <w:rFonts w:hint="eastAsia" w:ascii="宋体" w:hAnsi="宋体"/>
          <w:color w:val="auto"/>
          <w:spacing w:val="6"/>
          <w:szCs w:val="21"/>
          <w:highlight w:val="none"/>
        </w:rPr>
        <w:t>2</w:t>
      </w:r>
      <w:r>
        <w:rPr>
          <w:rFonts w:ascii="宋体" w:hAnsi="宋体"/>
          <w:color w:val="auto"/>
          <w:spacing w:val="6"/>
          <w:szCs w:val="21"/>
          <w:highlight w:val="none"/>
        </w:rPr>
        <w:t>0〕4</w:t>
      </w:r>
      <w:r>
        <w:rPr>
          <w:rFonts w:hint="eastAsia" w:ascii="宋体" w:hAnsi="宋体"/>
          <w:color w:val="auto"/>
          <w:spacing w:val="6"/>
          <w:szCs w:val="21"/>
          <w:highlight w:val="none"/>
        </w:rPr>
        <w:t>6</w:t>
      </w:r>
      <w:r>
        <w:rPr>
          <w:rFonts w:ascii="宋体" w:hAnsi="宋体"/>
          <w:color w:val="auto"/>
          <w:spacing w:val="6"/>
          <w:szCs w:val="21"/>
          <w:highlight w:val="none"/>
        </w:rPr>
        <w:t>号)的规定，本公司 (联合体)参加</w:t>
      </w:r>
      <w:r>
        <w:rPr>
          <w:rFonts w:ascii="宋体" w:hAnsi="宋体"/>
          <w:color w:val="auto"/>
          <w:spacing w:val="6"/>
          <w:szCs w:val="21"/>
          <w:highlight w:val="none"/>
          <w:u w:val="single"/>
        </w:rPr>
        <w:t>(采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购</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人</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的(</w:t>
      </w:r>
      <w:r>
        <w:rPr>
          <w:rFonts w:ascii="宋体" w:hAnsi="宋体"/>
          <w:color w:val="auto"/>
          <w:spacing w:val="6"/>
          <w:szCs w:val="21"/>
          <w:highlight w:val="none"/>
          <w:u w:val="single"/>
        </w:rPr>
        <w:t>项</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目</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)采购活动，提供的货物全部由符合政策要求的中小企业制造。相关企业(含联合体中的中小企业)的具体情况如下:</w:t>
      </w:r>
    </w:p>
    <w:p w14:paraId="27A3D2CB">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)，属于(</w:t>
      </w:r>
      <w:r>
        <w:rPr>
          <w:rFonts w:ascii="宋体" w:hAnsi="宋体"/>
          <w:color w:val="auto"/>
          <w:spacing w:val="6"/>
          <w:szCs w:val="21"/>
          <w:highlight w:val="none"/>
          <w:u w:val="single"/>
        </w:rPr>
        <w:t>采购文件中明确的所属行业</w:t>
      </w:r>
      <w:r>
        <w:rPr>
          <w:rFonts w:ascii="宋体" w:hAnsi="宋体"/>
          <w:color w:val="auto"/>
          <w:spacing w:val="6"/>
          <w:szCs w:val="21"/>
          <w:highlight w:val="none"/>
        </w:rPr>
        <w:t>)行业；制造商为(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0C754AA5">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2.(标</w:t>
      </w:r>
      <w:r>
        <w:rPr>
          <w:rFonts w:hint="eastAsia" w:ascii="宋体" w:hAnsi="宋体"/>
          <w:color w:val="auto"/>
          <w:spacing w:val="6"/>
          <w:szCs w:val="21"/>
          <w:highlight w:val="none"/>
        </w:rPr>
        <w:t xml:space="preserve"> </w:t>
      </w:r>
      <w:r>
        <w:rPr>
          <w:rFonts w:ascii="宋体" w:hAnsi="宋体"/>
          <w:color w:val="auto"/>
          <w:spacing w:val="6"/>
          <w:szCs w:val="21"/>
          <w:highlight w:val="none"/>
        </w:rPr>
        <w:t>的</w:t>
      </w:r>
      <w:r>
        <w:rPr>
          <w:rFonts w:hint="eastAsia" w:ascii="宋体" w:hAnsi="宋体"/>
          <w:color w:val="auto"/>
          <w:spacing w:val="6"/>
          <w:szCs w:val="21"/>
          <w:highlight w:val="none"/>
        </w:rPr>
        <w:t xml:space="preserve"> </w:t>
      </w:r>
      <w:r>
        <w:rPr>
          <w:rFonts w:ascii="宋体" w:hAnsi="宋体"/>
          <w:color w:val="auto"/>
          <w:spacing w:val="6"/>
          <w:szCs w:val="21"/>
          <w:highlight w:val="none"/>
        </w:rPr>
        <w:t>名</w:t>
      </w:r>
      <w:r>
        <w:rPr>
          <w:rFonts w:hint="eastAsia" w:ascii="宋体" w:hAnsi="宋体"/>
          <w:color w:val="auto"/>
          <w:spacing w:val="6"/>
          <w:szCs w:val="21"/>
          <w:highlight w:val="none"/>
        </w:rPr>
        <w:t xml:space="preserve"> </w:t>
      </w:r>
      <w:r>
        <w:rPr>
          <w:rFonts w:ascii="宋体" w:hAnsi="宋体"/>
          <w:color w:val="auto"/>
          <w:spacing w:val="6"/>
          <w:szCs w:val="21"/>
          <w:highlight w:val="none"/>
        </w:rPr>
        <w:t>称)，属于(采购文件中明确的所属行业)行业；制造商为(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4B9F434D">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4A71F104">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以上企业，不属于大企业的分支机构，不存在控股股东为大企业的情形，也不存在与大企业的负责人为同一人的情形。</w:t>
      </w:r>
    </w:p>
    <w:p w14:paraId="247CCAAF">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本企业对上述声明内容的真实性负责。如有虚假，将依法承担相应责任。</w:t>
      </w:r>
    </w:p>
    <w:p w14:paraId="3A94D539">
      <w:pPr>
        <w:spacing w:line="360" w:lineRule="auto"/>
        <w:ind w:firstLine="444" w:firstLineChars="200"/>
        <w:rPr>
          <w:rFonts w:hint="eastAsia" w:ascii="宋体" w:hAnsi="宋体"/>
          <w:color w:val="auto"/>
          <w:spacing w:val="6"/>
          <w:szCs w:val="21"/>
          <w:highlight w:val="none"/>
        </w:rPr>
      </w:pPr>
    </w:p>
    <w:p w14:paraId="6947E2AC">
      <w:pPr>
        <w:spacing w:line="360" w:lineRule="auto"/>
        <w:ind w:firstLine="444" w:firstLineChars="200"/>
        <w:rPr>
          <w:rFonts w:hint="eastAsia" w:ascii="宋体" w:hAnsi="宋体"/>
          <w:color w:val="auto"/>
          <w:spacing w:val="6"/>
          <w:szCs w:val="21"/>
          <w:highlight w:val="none"/>
        </w:rPr>
      </w:pPr>
    </w:p>
    <w:p w14:paraId="57E738DB">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企业名称：</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 xml:space="preserve">(盖单位章) </w:t>
      </w:r>
    </w:p>
    <w:p w14:paraId="6FE4D804">
      <w:pPr>
        <w:spacing w:line="360" w:lineRule="auto"/>
        <w:ind w:firstLine="444" w:firstLineChars="200"/>
        <w:rPr>
          <w:rFonts w:hint="eastAsia" w:ascii="宋体" w:hAnsi="宋体"/>
          <w:color w:val="auto"/>
          <w:spacing w:val="6"/>
          <w:szCs w:val="21"/>
          <w:highlight w:val="none"/>
        </w:rPr>
      </w:pPr>
    </w:p>
    <w:p w14:paraId="42439E9E">
      <w:pPr>
        <w:spacing w:line="360" w:lineRule="auto"/>
        <w:ind w:firstLine="444" w:firstLineChars="200"/>
        <w:rPr>
          <w:rFonts w:hint="eastAsia" w:ascii="宋体" w:hAnsi="宋体"/>
          <w:color w:val="auto"/>
          <w:spacing w:val="6"/>
          <w:szCs w:val="21"/>
          <w:highlight w:val="none"/>
        </w:rPr>
      </w:pPr>
      <w:r>
        <w:rPr>
          <w:rFonts w:ascii="宋体" w:hAnsi="宋体"/>
          <w:color w:val="auto"/>
          <w:spacing w:val="6"/>
          <w:szCs w:val="21"/>
          <w:highlight w:val="none"/>
        </w:rPr>
        <w:t>日</w:t>
      </w:r>
      <w:r>
        <w:rPr>
          <w:rFonts w:hint="eastAsia" w:ascii="宋体" w:hAnsi="宋体"/>
          <w:color w:val="auto"/>
          <w:spacing w:val="6"/>
          <w:szCs w:val="21"/>
          <w:highlight w:val="none"/>
        </w:rPr>
        <w:t xml:space="preserve">    </w:t>
      </w:r>
      <w:r>
        <w:rPr>
          <w:rFonts w:ascii="宋体" w:hAnsi="宋体"/>
          <w:color w:val="auto"/>
          <w:spacing w:val="6"/>
          <w:szCs w:val="21"/>
          <w:highlight w:val="none"/>
        </w:rPr>
        <w:t>期:</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 xml:space="preserve"> 年 </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月</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日</w:t>
      </w:r>
    </w:p>
    <w:p w14:paraId="324FBF22">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0185CFCC">
      <w:pPr>
        <w:adjustRightInd w:val="0"/>
        <w:snapToGrid w:val="0"/>
        <w:spacing w:line="300" w:lineRule="exact"/>
        <w:rPr>
          <w:rFonts w:hint="eastAsia" w:ascii="宋体" w:hAnsi="宋体"/>
          <w:color w:val="auto"/>
          <w:szCs w:val="21"/>
          <w:highlight w:val="none"/>
        </w:rPr>
      </w:pPr>
      <w:r>
        <w:rPr>
          <w:rFonts w:hint="eastAsia" w:ascii="宋体" w:hAnsi="宋体"/>
          <w:color w:val="auto"/>
          <w:szCs w:val="21"/>
          <w:highlight w:val="none"/>
        </w:rPr>
        <w:t>说明：</w:t>
      </w:r>
    </w:p>
    <w:p w14:paraId="70DB0FC5">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s="宋体"/>
          <w:color w:val="auto"/>
          <w:spacing w:val="6"/>
          <w:kern w:val="0"/>
          <w:szCs w:val="21"/>
          <w:highlight w:val="none"/>
        </w:rPr>
        <w:t>《工业和信息化部、国家统计局、国家发展和改革委员会、财政部关于印发中小企业划型标准规定的通知》（工信部联企业[2011]300号）和</w:t>
      </w:r>
      <w:r>
        <w:rPr>
          <w:rFonts w:hint="eastAsia" w:ascii="宋体" w:hAnsi="宋体"/>
          <w:color w:val="auto"/>
          <w:spacing w:val="6"/>
          <w:szCs w:val="21"/>
          <w:highlight w:val="none"/>
        </w:rPr>
        <w:t>《财政部、工业和信息化部</w:t>
      </w:r>
      <w:r>
        <w:rPr>
          <w:rFonts w:hint="eastAsia" w:ascii="宋体" w:hAnsi="宋体"/>
          <w:bCs/>
          <w:color w:val="auto"/>
          <w:szCs w:val="21"/>
          <w:highlight w:val="none"/>
        </w:rPr>
        <w:t>关于印发＜政府采购促进中小企业发展管理办法＞的通知》(</w:t>
      </w:r>
      <w:r>
        <w:rPr>
          <w:rFonts w:hint="eastAsia" w:ascii="宋体" w:hAnsi="宋体"/>
          <w:color w:val="auto"/>
          <w:szCs w:val="21"/>
          <w:highlight w:val="none"/>
        </w:rPr>
        <w:t>财库[2020]46号)相关规定。</w:t>
      </w:r>
    </w:p>
    <w:p w14:paraId="2703F88C">
      <w:pPr>
        <w:adjustRightInd w:val="0"/>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）从业人员、营业收入、资产总额填报上一年度数据，无上一年度数据的新成立企业可不填报。</w:t>
      </w:r>
    </w:p>
    <w:p w14:paraId="0832D5CA">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（含联合体）必须填报全部货物制造商的数据，</w:t>
      </w:r>
      <w:r>
        <w:rPr>
          <w:rFonts w:hint="eastAsia" w:ascii="宋体" w:hAnsi="宋体"/>
          <w:bCs/>
          <w:color w:val="auto"/>
          <w:szCs w:val="21"/>
          <w:highlight w:val="none"/>
        </w:rPr>
        <w:t>未按要求提供或者有大型企业制造货物的，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42C435C9">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（3）提供残疾人福利单位或监狱企业制造的货物视同小微企业，填报时应当注明。</w:t>
      </w:r>
    </w:p>
    <w:p w14:paraId="5B041229">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51DF24F7">
      <w:pPr>
        <w:spacing w:line="588" w:lineRule="exact"/>
        <w:jc w:val="center"/>
        <w:rPr>
          <w:rFonts w:hint="eastAsia" w:ascii="黑体" w:hAnsi="宋体" w:eastAsia="黑体"/>
          <w:color w:val="auto"/>
          <w:spacing w:val="6"/>
          <w:sz w:val="36"/>
          <w:szCs w:val="36"/>
          <w:highlight w:val="none"/>
        </w:rPr>
      </w:pPr>
      <w:r>
        <w:rPr>
          <w:rFonts w:hint="eastAsia" w:ascii="黑体" w:hAnsi="宋体" w:eastAsia="黑体"/>
          <w:color w:val="auto"/>
          <w:spacing w:val="6"/>
          <w:sz w:val="36"/>
          <w:szCs w:val="36"/>
          <w:highlight w:val="none"/>
        </w:rPr>
        <w:t>9.残疾人福利性单位声明函</w:t>
      </w:r>
    </w:p>
    <w:p w14:paraId="2C9DBD4A">
      <w:pPr>
        <w:spacing w:before="480" w:beforeLines="200"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本单位郑重声明，根据《财政部</w:t>
      </w:r>
      <w:r>
        <w:rPr>
          <w:rFonts w:ascii="宋体" w:hAnsi="宋体"/>
          <w:color w:val="auto"/>
          <w:spacing w:val="6"/>
          <w:szCs w:val="21"/>
          <w:highlight w:val="none"/>
        </w:rPr>
        <w:t xml:space="preserve"> </w:t>
      </w:r>
      <w:r>
        <w:rPr>
          <w:rFonts w:hint="eastAsia" w:ascii="宋体" w:hAnsi="宋体"/>
          <w:color w:val="auto"/>
          <w:spacing w:val="6"/>
          <w:szCs w:val="21"/>
          <w:highlight w:val="none"/>
        </w:rPr>
        <w:t>民政部</w:t>
      </w:r>
      <w:r>
        <w:rPr>
          <w:rFonts w:ascii="宋体" w:hAnsi="宋体"/>
          <w:color w:val="auto"/>
          <w:spacing w:val="6"/>
          <w:szCs w:val="21"/>
          <w:highlight w:val="none"/>
        </w:rPr>
        <w:t xml:space="preserve"> </w:t>
      </w:r>
      <w:r>
        <w:rPr>
          <w:rFonts w:hint="eastAsia" w:ascii="宋体" w:hAnsi="宋体"/>
          <w:color w:val="auto"/>
          <w:spacing w:val="6"/>
          <w:szCs w:val="21"/>
          <w:highlight w:val="none"/>
        </w:rPr>
        <w:t>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项目采购活动提供本单位制造的货物，或者提供其他残疾人福利性单位制造的货物（不包括使用非残疾人福利性单位注册商标的货物）具体情况如下：</w:t>
      </w:r>
    </w:p>
    <w:p w14:paraId="7EB883D9">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310EF6C6">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074F51AB">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3</w:t>
      </w:r>
      <w:r>
        <w:rPr>
          <w:rFonts w:ascii="宋体" w:hAnsi="宋体"/>
          <w:color w:val="auto"/>
          <w:spacing w:val="6"/>
          <w:szCs w:val="21"/>
          <w:highlight w:val="none"/>
        </w:rPr>
        <w:t>.(</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05DD81CD">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451C1E15">
      <w:pPr>
        <w:spacing w:line="360" w:lineRule="auto"/>
        <w:ind w:firstLine="444" w:firstLineChars="200"/>
        <w:rPr>
          <w:rFonts w:hint="eastAsia" w:ascii="宋体" w:hAnsi="宋体"/>
          <w:color w:val="auto"/>
          <w:spacing w:val="6"/>
          <w:szCs w:val="21"/>
          <w:highlight w:val="none"/>
        </w:rPr>
      </w:pPr>
    </w:p>
    <w:p w14:paraId="365114D2">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3B557790">
      <w:pPr>
        <w:spacing w:line="360" w:lineRule="auto"/>
        <w:ind w:firstLine="444" w:firstLineChars="200"/>
        <w:rPr>
          <w:rFonts w:ascii="宋体" w:hAnsi="宋体"/>
          <w:color w:val="auto"/>
          <w:spacing w:val="6"/>
          <w:szCs w:val="21"/>
          <w:highlight w:val="none"/>
        </w:rPr>
      </w:pPr>
    </w:p>
    <w:p w14:paraId="04357F41">
      <w:pPr>
        <w:spacing w:line="360" w:lineRule="auto"/>
        <w:ind w:firstLine="444" w:firstLineChars="200"/>
        <w:rPr>
          <w:rFonts w:ascii="宋体" w:hAnsi="宋体"/>
          <w:color w:val="auto"/>
          <w:spacing w:val="6"/>
          <w:szCs w:val="21"/>
          <w:highlight w:val="none"/>
        </w:rPr>
      </w:pPr>
    </w:p>
    <w:p w14:paraId="1DC407EF">
      <w:pPr>
        <w:tabs>
          <w:tab w:val="left" w:pos="4860"/>
        </w:tabs>
        <w:spacing w:line="360" w:lineRule="auto"/>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单位名称：</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（盖单位章）</w:t>
      </w:r>
    </w:p>
    <w:p w14:paraId="15A499B9">
      <w:pPr>
        <w:tabs>
          <w:tab w:val="left" w:pos="4860"/>
        </w:tabs>
        <w:spacing w:line="360" w:lineRule="auto"/>
        <w:ind w:right="1560" w:firstLine="444" w:firstLineChars="200"/>
        <w:jc w:val="left"/>
        <w:rPr>
          <w:rFonts w:hint="eastAsia" w:ascii="宋体" w:hAnsi="宋体"/>
          <w:color w:val="auto"/>
          <w:spacing w:val="6"/>
          <w:szCs w:val="21"/>
          <w:highlight w:val="none"/>
        </w:rPr>
      </w:pPr>
      <w:r>
        <w:rPr>
          <w:rFonts w:ascii="宋体" w:hAnsi="宋体"/>
          <w:color w:val="auto"/>
          <w:spacing w:val="6"/>
          <w:szCs w:val="21"/>
          <w:highlight w:val="none"/>
        </w:rPr>
        <w:t xml:space="preserve"> </w:t>
      </w:r>
    </w:p>
    <w:p w14:paraId="3D6ACFC6">
      <w:pPr>
        <w:tabs>
          <w:tab w:val="left" w:pos="4860"/>
        </w:tabs>
        <w:spacing w:line="360" w:lineRule="auto"/>
        <w:ind w:right="1560" w:firstLine="444" w:firstLineChars="200"/>
        <w:jc w:val="center"/>
        <w:rPr>
          <w:rFonts w:hint="eastAsia" w:ascii="宋体" w:hAnsi="宋体"/>
          <w:color w:val="auto"/>
          <w:spacing w:val="6"/>
          <w:szCs w:val="21"/>
          <w:highlight w:val="none"/>
        </w:rPr>
      </w:pPr>
      <w:r>
        <w:rPr>
          <w:rFonts w:hint="eastAsia" w:ascii="宋体" w:hAnsi="宋体"/>
          <w:color w:val="auto"/>
          <w:spacing w:val="6"/>
          <w:szCs w:val="21"/>
          <w:highlight w:val="none"/>
        </w:rPr>
        <w:t xml:space="preserve">                   日</w:t>
      </w: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w:t>
      </w:r>
      <w:r>
        <w:rPr>
          <w:rFonts w:ascii="宋体" w:hAnsi="宋体"/>
          <w:color w:val="auto"/>
          <w:spacing w:val="6"/>
          <w:szCs w:val="21"/>
          <w:highlight w:val="none"/>
        </w:rPr>
        <w:t xml:space="preserve"> </w:t>
      </w:r>
      <w:r>
        <w:rPr>
          <w:rFonts w:hint="eastAsia" w:ascii="宋体" w:hAnsi="宋体"/>
          <w:color w:val="auto"/>
          <w:spacing w:val="6"/>
          <w:szCs w:val="21"/>
          <w:highlight w:val="none"/>
        </w:rPr>
        <w:t>期：    年   月  日</w:t>
      </w:r>
    </w:p>
    <w:p w14:paraId="48806CA7">
      <w:pPr>
        <w:tabs>
          <w:tab w:val="left" w:pos="4860"/>
        </w:tabs>
        <w:spacing w:line="360" w:lineRule="auto"/>
        <w:ind w:right="1560" w:firstLine="444" w:firstLineChars="200"/>
        <w:jc w:val="left"/>
        <w:rPr>
          <w:rFonts w:hint="eastAsia" w:ascii="宋体" w:hAnsi="宋体"/>
          <w:color w:val="auto"/>
          <w:spacing w:val="6"/>
          <w:szCs w:val="21"/>
          <w:highlight w:val="none"/>
        </w:rPr>
      </w:pPr>
    </w:p>
    <w:p w14:paraId="7B9A852B">
      <w:pPr>
        <w:tabs>
          <w:tab w:val="left" w:pos="4860"/>
        </w:tabs>
        <w:spacing w:line="360" w:lineRule="auto"/>
        <w:ind w:right="1560" w:firstLine="444" w:firstLineChars="200"/>
        <w:jc w:val="left"/>
        <w:rPr>
          <w:rFonts w:hint="eastAsia" w:ascii="宋体" w:hAnsi="宋体"/>
          <w:color w:val="auto"/>
          <w:spacing w:val="6"/>
          <w:szCs w:val="21"/>
          <w:highlight w:val="none"/>
        </w:rPr>
      </w:pPr>
    </w:p>
    <w:p w14:paraId="21BA6B28">
      <w:pPr>
        <w:tabs>
          <w:tab w:val="left" w:pos="4860"/>
        </w:tabs>
        <w:spacing w:line="360" w:lineRule="auto"/>
        <w:ind w:right="1560" w:firstLine="444" w:firstLineChars="200"/>
        <w:jc w:val="left"/>
        <w:rPr>
          <w:rFonts w:hint="eastAsia" w:ascii="宋体" w:hAnsi="宋体"/>
          <w:color w:val="auto"/>
          <w:spacing w:val="6"/>
          <w:szCs w:val="21"/>
          <w:highlight w:val="none"/>
        </w:rPr>
      </w:pPr>
    </w:p>
    <w:p w14:paraId="0D7BE9B9">
      <w:pPr>
        <w:tabs>
          <w:tab w:val="left" w:pos="4860"/>
        </w:tabs>
        <w:spacing w:line="360" w:lineRule="auto"/>
        <w:ind w:right="1560" w:firstLine="444" w:firstLineChars="200"/>
        <w:jc w:val="left"/>
        <w:rPr>
          <w:rFonts w:hint="eastAsia" w:ascii="宋体" w:hAnsi="宋体"/>
          <w:color w:val="auto"/>
          <w:spacing w:val="6"/>
          <w:szCs w:val="21"/>
          <w:highlight w:val="none"/>
        </w:rPr>
      </w:pPr>
    </w:p>
    <w:p w14:paraId="2D264A0F">
      <w:pPr>
        <w:tabs>
          <w:tab w:val="left" w:pos="4860"/>
        </w:tabs>
        <w:spacing w:line="360" w:lineRule="auto"/>
        <w:ind w:right="1560" w:firstLine="444" w:firstLineChars="200"/>
        <w:jc w:val="left"/>
        <w:rPr>
          <w:rFonts w:hint="eastAsia" w:ascii="宋体" w:hAnsi="宋体"/>
          <w:color w:val="auto"/>
          <w:spacing w:val="6"/>
          <w:szCs w:val="21"/>
          <w:highlight w:val="none"/>
        </w:rPr>
      </w:pPr>
    </w:p>
    <w:p w14:paraId="32E29212">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6E0257BD">
      <w:pPr>
        <w:tabs>
          <w:tab w:val="left" w:pos="4860"/>
        </w:tabs>
        <w:ind w:right="1559"/>
        <w:jc w:val="left"/>
        <w:rPr>
          <w:rFonts w:hint="eastAsia" w:ascii="宋体" w:hAnsi="宋体"/>
          <w:color w:val="auto"/>
          <w:szCs w:val="21"/>
          <w:highlight w:val="none"/>
        </w:rPr>
      </w:pPr>
      <w:r>
        <w:rPr>
          <w:rFonts w:hint="eastAsia" w:ascii="宋体" w:hAnsi="宋体"/>
          <w:color w:val="auto"/>
          <w:szCs w:val="21"/>
          <w:highlight w:val="none"/>
        </w:rPr>
        <w:t>说明：</w:t>
      </w:r>
    </w:p>
    <w:p w14:paraId="50E7A1F8">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olor w:val="auto"/>
          <w:spacing w:val="6"/>
          <w:szCs w:val="21"/>
          <w:highlight w:val="none"/>
        </w:rPr>
        <w:t>《财政部、民政部、中国残疾人联合会关于促进残疾人就业政府采购政策的通知》（财库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w:t>
      </w:r>
    </w:p>
    <w:p w14:paraId="2CD3FA0A">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属于残疾人福利性单位的，必须填报全部货物制造商的数据，</w:t>
      </w:r>
      <w:r>
        <w:rPr>
          <w:rFonts w:hint="eastAsia" w:ascii="宋体" w:hAnsi="宋体"/>
          <w:bCs/>
          <w:color w:val="auto"/>
          <w:szCs w:val="21"/>
          <w:highlight w:val="none"/>
        </w:rPr>
        <w:t>未按要求提供或者非残疾人福利性单位制造货物的，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795CD670">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1919722F">
      <w:pPr>
        <w:adjustRightInd w:val="0"/>
        <w:snapToGrid w:val="0"/>
        <w:spacing w:before="50" w:line="360" w:lineRule="auto"/>
        <w:jc w:val="center"/>
        <w:rPr>
          <w:rFonts w:hint="eastAsia" w:ascii="黑体" w:hAnsi="宋体" w:eastAsia="黑体"/>
          <w:color w:val="auto"/>
          <w:sz w:val="36"/>
          <w:szCs w:val="36"/>
          <w:highlight w:val="none"/>
        </w:rPr>
      </w:pPr>
    </w:p>
    <w:p w14:paraId="7E1AAA8C">
      <w:pPr>
        <w:adjustRightInd w:val="0"/>
        <w:snapToGrid w:val="0"/>
        <w:spacing w:before="50"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10.监狱企业证明</w:t>
      </w:r>
    </w:p>
    <w:p w14:paraId="1D92D0AB">
      <w:pPr>
        <w:adjustRightInd w:val="0"/>
        <w:snapToGrid w:val="0"/>
        <w:spacing w:before="240" w:beforeLines="100"/>
        <w:rPr>
          <w:rFonts w:hint="eastAsia" w:ascii="宋体" w:hAnsi="宋体"/>
          <w:color w:val="auto"/>
          <w:szCs w:val="21"/>
          <w:highlight w:val="none"/>
        </w:rPr>
      </w:pPr>
      <w:r>
        <w:rPr>
          <w:rFonts w:hint="eastAsia" w:ascii="宋体" w:hAnsi="宋体"/>
          <w:color w:val="auto"/>
          <w:szCs w:val="21"/>
          <w:highlight w:val="none"/>
        </w:rPr>
        <w:t>说明：</w:t>
      </w:r>
    </w:p>
    <w:p w14:paraId="7D990D84">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填报前请认真阅读</w:t>
      </w:r>
      <w:r>
        <w:rPr>
          <w:rFonts w:hint="eastAsia" w:ascii="宋体" w:hAnsi="宋体"/>
          <w:color w:val="auto"/>
          <w:spacing w:val="6"/>
          <w:szCs w:val="21"/>
          <w:highlight w:val="none"/>
        </w:rPr>
        <w:t>《财政部、司法部关于政府采购支持监狱企业发展有关问题的通知》（财库</w:t>
      </w:r>
      <w:r>
        <w:rPr>
          <w:rFonts w:hint="eastAsia" w:ascii="宋体" w:hAnsi="宋体"/>
          <w:color w:val="auto"/>
          <w:szCs w:val="21"/>
          <w:highlight w:val="none"/>
        </w:rPr>
        <w:t>〔</w:t>
      </w:r>
      <w:r>
        <w:rPr>
          <w:rFonts w:ascii="宋体" w:hAnsi="宋体"/>
          <w:color w:val="auto"/>
          <w:szCs w:val="21"/>
          <w:highlight w:val="none"/>
        </w:rPr>
        <w:t>201</w:t>
      </w:r>
      <w:r>
        <w:rPr>
          <w:rFonts w:hint="eastAsia" w:ascii="宋体" w:hAnsi="宋体"/>
          <w:color w:val="auto"/>
          <w:szCs w:val="21"/>
          <w:highlight w:val="none"/>
        </w:rPr>
        <w:t>4〕68</w:t>
      </w:r>
      <w:r>
        <w:rPr>
          <w:rFonts w:hint="eastAsia" w:ascii="宋体" w:hAnsi="宋体"/>
          <w:color w:val="auto"/>
          <w:spacing w:val="6"/>
          <w:szCs w:val="21"/>
          <w:highlight w:val="none"/>
        </w:rPr>
        <w:t>号）的规定。</w:t>
      </w:r>
    </w:p>
    <w:p w14:paraId="70EA77AA">
      <w:pPr>
        <w:adjustRightInd w:val="0"/>
        <w:snapToGrid w:val="0"/>
        <w:spacing w:line="360" w:lineRule="exact"/>
        <w:ind w:firstLine="527"/>
        <w:rPr>
          <w:rFonts w:hint="eastAsia" w:ascii="宋体" w:hAnsi="宋体"/>
          <w:bCs/>
          <w:color w:val="auto"/>
          <w:szCs w:val="21"/>
          <w:highlight w:val="none"/>
        </w:rPr>
      </w:pPr>
      <w:r>
        <w:rPr>
          <w:rFonts w:hint="eastAsia" w:ascii="宋体" w:hAnsi="宋体"/>
          <w:bCs/>
          <w:color w:val="auto"/>
          <w:szCs w:val="21"/>
          <w:highlight w:val="none"/>
        </w:rPr>
        <w:t>（2）证明文件无格式要求，由出具监狱企业证明的单位自行拟定，出具证明的单位应符合“</w:t>
      </w:r>
      <w:r>
        <w:rPr>
          <w:rFonts w:hint="eastAsia" w:ascii="宋体" w:hAnsi="宋体"/>
          <w:bCs/>
          <w:color w:val="auto"/>
          <w:szCs w:val="21"/>
          <w:highlight w:val="none"/>
          <w:lang w:eastAsia="zh-CN"/>
        </w:rPr>
        <w:t>供应商</w:t>
      </w:r>
      <w:r>
        <w:rPr>
          <w:rFonts w:hint="eastAsia" w:ascii="宋体" w:hAnsi="宋体"/>
          <w:bCs/>
          <w:color w:val="auto"/>
          <w:szCs w:val="21"/>
          <w:highlight w:val="none"/>
        </w:rPr>
        <w:t>须知”第</w:t>
      </w:r>
      <w:r>
        <w:rPr>
          <w:rFonts w:hint="eastAsia" w:ascii="宋体" w:hAnsi="宋体"/>
          <w:color w:val="auto"/>
          <w:szCs w:val="21"/>
          <w:highlight w:val="none"/>
        </w:rPr>
        <w:t>3.4.2.3条款的规定。</w:t>
      </w:r>
    </w:p>
    <w:p w14:paraId="191288A4">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属于监狱企业的，</w:t>
      </w:r>
      <w:r>
        <w:rPr>
          <w:rFonts w:hint="eastAsia" w:ascii="宋体" w:hAnsi="宋体"/>
          <w:bCs/>
          <w:color w:val="auto"/>
          <w:szCs w:val="21"/>
          <w:highlight w:val="none"/>
        </w:rPr>
        <w:t>未按上述要求提供的或者非监狱企业制造货物的，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29E22DC8">
      <w:pPr>
        <w:adjustRightInd w:val="0"/>
        <w:snapToGrid w:val="0"/>
        <w:spacing w:line="360" w:lineRule="exact"/>
        <w:rPr>
          <w:rFonts w:hint="eastAsia" w:ascii="楷体" w:hAnsi="楷体" w:eastAsia="楷体"/>
          <w:color w:val="auto"/>
          <w:szCs w:val="21"/>
          <w:highlight w:val="none"/>
        </w:rPr>
      </w:pPr>
    </w:p>
    <w:p w14:paraId="60922C72">
      <w:pPr>
        <w:pStyle w:val="4"/>
        <w:ind w:firstLine="0"/>
        <w:jc w:val="left"/>
        <w:rPr>
          <w:rFonts w:hint="eastAsia" w:ascii="宋体" w:hAnsi="宋体"/>
          <w:b/>
          <w:color w:val="auto"/>
          <w:sz w:val="36"/>
          <w:szCs w:val="36"/>
          <w:highlight w:val="none"/>
        </w:rPr>
      </w:pPr>
    </w:p>
    <w:p w14:paraId="3149B026">
      <w:pPr>
        <w:pStyle w:val="4"/>
        <w:ind w:firstLine="0"/>
        <w:jc w:val="left"/>
        <w:rPr>
          <w:rFonts w:hint="eastAsia" w:ascii="宋体" w:hAnsi="宋体"/>
          <w:b/>
          <w:color w:val="auto"/>
          <w:sz w:val="36"/>
          <w:szCs w:val="36"/>
          <w:highlight w:val="none"/>
        </w:rPr>
      </w:pPr>
    </w:p>
    <w:p w14:paraId="267B6C55">
      <w:pPr>
        <w:pStyle w:val="4"/>
        <w:ind w:firstLine="0"/>
        <w:jc w:val="left"/>
        <w:rPr>
          <w:rFonts w:hint="eastAsia" w:ascii="宋体" w:hAnsi="宋体"/>
          <w:b/>
          <w:color w:val="auto"/>
          <w:sz w:val="36"/>
          <w:szCs w:val="36"/>
          <w:highlight w:val="none"/>
        </w:rPr>
      </w:pPr>
    </w:p>
    <w:p w14:paraId="2CCE2D8D">
      <w:pPr>
        <w:pStyle w:val="4"/>
        <w:ind w:firstLine="0"/>
        <w:jc w:val="left"/>
        <w:rPr>
          <w:rFonts w:hint="eastAsia" w:ascii="宋体" w:hAnsi="宋体"/>
          <w:b/>
          <w:color w:val="auto"/>
          <w:sz w:val="36"/>
          <w:szCs w:val="36"/>
          <w:highlight w:val="none"/>
        </w:rPr>
      </w:pPr>
    </w:p>
    <w:p w14:paraId="7424334C">
      <w:pPr>
        <w:pStyle w:val="4"/>
        <w:ind w:firstLine="0"/>
        <w:jc w:val="left"/>
        <w:rPr>
          <w:rFonts w:hint="eastAsia" w:ascii="宋体" w:hAnsi="宋体"/>
          <w:b/>
          <w:color w:val="auto"/>
          <w:sz w:val="36"/>
          <w:szCs w:val="36"/>
          <w:highlight w:val="none"/>
        </w:rPr>
      </w:pPr>
    </w:p>
    <w:p w14:paraId="570B732C">
      <w:pPr>
        <w:pStyle w:val="4"/>
        <w:ind w:firstLine="0"/>
        <w:jc w:val="left"/>
        <w:rPr>
          <w:rFonts w:hint="eastAsia" w:ascii="宋体" w:hAnsi="宋体"/>
          <w:b/>
          <w:color w:val="auto"/>
          <w:sz w:val="36"/>
          <w:szCs w:val="36"/>
          <w:highlight w:val="none"/>
        </w:rPr>
      </w:pPr>
    </w:p>
    <w:p w14:paraId="548D435B">
      <w:pPr>
        <w:pStyle w:val="4"/>
        <w:ind w:firstLine="0"/>
        <w:jc w:val="left"/>
        <w:rPr>
          <w:rFonts w:hint="eastAsia" w:ascii="宋体" w:hAnsi="宋体"/>
          <w:b/>
          <w:color w:val="auto"/>
          <w:sz w:val="36"/>
          <w:szCs w:val="36"/>
          <w:highlight w:val="none"/>
        </w:rPr>
      </w:pPr>
    </w:p>
    <w:p w14:paraId="7F883C17">
      <w:pPr>
        <w:pStyle w:val="4"/>
        <w:ind w:firstLine="0"/>
        <w:jc w:val="left"/>
        <w:rPr>
          <w:rFonts w:hint="eastAsia" w:ascii="宋体" w:hAnsi="宋体"/>
          <w:b/>
          <w:color w:val="auto"/>
          <w:sz w:val="36"/>
          <w:szCs w:val="36"/>
          <w:highlight w:val="none"/>
        </w:rPr>
      </w:pPr>
    </w:p>
    <w:p w14:paraId="5F824554">
      <w:pPr>
        <w:pStyle w:val="4"/>
        <w:ind w:firstLine="0"/>
        <w:jc w:val="left"/>
        <w:rPr>
          <w:rFonts w:hint="eastAsia" w:ascii="宋体" w:hAnsi="宋体"/>
          <w:b/>
          <w:color w:val="auto"/>
          <w:sz w:val="36"/>
          <w:szCs w:val="36"/>
          <w:highlight w:val="none"/>
        </w:rPr>
      </w:pPr>
    </w:p>
    <w:p w14:paraId="4B6BB039">
      <w:pPr>
        <w:pStyle w:val="4"/>
        <w:ind w:firstLine="0"/>
        <w:jc w:val="left"/>
        <w:rPr>
          <w:rFonts w:hint="eastAsia" w:ascii="宋体" w:hAnsi="宋体"/>
          <w:b/>
          <w:color w:val="auto"/>
          <w:sz w:val="36"/>
          <w:szCs w:val="36"/>
          <w:highlight w:val="none"/>
        </w:rPr>
      </w:pPr>
    </w:p>
    <w:p w14:paraId="0A74D2C0">
      <w:pPr>
        <w:pStyle w:val="4"/>
        <w:ind w:firstLine="0"/>
        <w:jc w:val="left"/>
        <w:rPr>
          <w:rFonts w:hint="eastAsia" w:ascii="宋体" w:hAnsi="宋体"/>
          <w:b/>
          <w:color w:val="auto"/>
          <w:sz w:val="36"/>
          <w:szCs w:val="36"/>
          <w:highlight w:val="none"/>
        </w:rPr>
      </w:pPr>
    </w:p>
    <w:p w14:paraId="5F936057">
      <w:pPr>
        <w:pStyle w:val="4"/>
        <w:ind w:firstLine="0"/>
        <w:jc w:val="left"/>
        <w:rPr>
          <w:rFonts w:hint="eastAsia" w:ascii="宋体" w:hAnsi="宋体"/>
          <w:b/>
          <w:color w:val="auto"/>
          <w:sz w:val="36"/>
          <w:szCs w:val="36"/>
          <w:highlight w:val="none"/>
        </w:rPr>
      </w:pPr>
    </w:p>
    <w:p w14:paraId="03D69F39">
      <w:pPr>
        <w:pStyle w:val="4"/>
        <w:ind w:firstLine="0"/>
        <w:jc w:val="left"/>
        <w:rPr>
          <w:rFonts w:hint="eastAsia" w:ascii="宋体" w:hAnsi="宋体"/>
          <w:b/>
          <w:color w:val="auto"/>
          <w:sz w:val="36"/>
          <w:szCs w:val="36"/>
          <w:highlight w:val="none"/>
        </w:rPr>
      </w:pPr>
    </w:p>
    <w:p w14:paraId="1312E250">
      <w:pPr>
        <w:pStyle w:val="4"/>
        <w:ind w:firstLine="0"/>
        <w:jc w:val="left"/>
        <w:rPr>
          <w:rFonts w:hint="eastAsia" w:ascii="宋体" w:hAnsi="宋体"/>
          <w:b/>
          <w:color w:val="auto"/>
          <w:sz w:val="36"/>
          <w:szCs w:val="36"/>
          <w:highlight w:val="none"/>
        </w:rPr>
      </w:pPr>
    </w:p>
    <w:p w14:paraId="60017CA0">
      <w:pPr>
        <w:pStyle w:val="4"/>
        <w:ind w:firstLine="0"/>
        <w:jc w:val="left"/>
        <w:rPr>
          <w:rFonts w:hint="eastAsia" w:ascii="宋体" w:hAnsi="宋体"/>
          <w:b/>
          <w:color w:val="auto"/>
          <w:sz w:val="36"/>
          <w:szCs w:val="36"/>
          <w:highlight w:val="none"/>
        </w:rPr>
      </w:pPr>
    </w:p>
    <w:p w14:paraId="4C3C414A">
      <w:pPr>
        <w:pStyle w:val="4"/>
        <w:ind w:firstLine="0"/>
        <w:jc w:val="left"/>
        <w:rPr>
          <w:rFonts w:hint="eastAsia" w:ascii="宋体" w:hAnsi="宋体"/>
          <w:b/>
          <w:color w:val="auto"/>
          <w:sz w:val="36"/>
          <w:szCs w:val="36"/>
          <w:highlight w:val="none"/>
        </w:rPr>
      </w:pPr>
    </w:p>
    <w:p w14:paraId="674DDF3E">
      <w:pPr>
        <w:pStyle w:val="4"/>
        <w:ind w:firstLine="0"/>
        <w:jc w:val="left"/>
        <w:rPr>
          <w:rFonts w:hint="eastAsia" w:ascii="宋体" w:hAnsi="宋体"/>
          <w:b/>
          <w:color w:val="auto"/>
          <w:sz w:val="36"/>
          <w:szCs w:val="36"/>
          <w:highlight w:val="none"/>
        </w:rPr>
      </w:pPr>
    </w:p>
    <w:p w14:paraId="405F722E">
      <w:pPr>
        <w:pStyle w:val="4"/>
        <w:ind w:firstLine="0"/>
        <w:jc w:val="left"/>
        <w:rPr>
          <w:rFonts w:hint="eastAsia" w:ascii="宋体" w:hAnsi="宋体"/>
          <w:b/>
          <w:color w:val="auto"/>
          <w:sz w:val="36"/>
          <w:szCs w:val="36"/>
          <w:highlight w:val="none"/>
        </w:rPr>
      </w:pPr>
    </w:p>
    <w:p w14:paraId="15ADCF00">
      <w:pPr>
        <w:pStyle w:val="4"/>
        <w:ind w:firstLine="0"/>
        <w:jc w:val="left"/>
        <w:rPr>
          <w:rFonts w:hint="eastAsia" w:ascii="宋体" w:hAnsi="宋体"/>
          <w:b/>
          <w:color w:val="auto"/>
          <w:sz w:val="36"/>
          <w:szCs w:val="36"/>
          <w:highlight w:val="none"/>
        </w:rPr>
      </w:pPr>
    </w:p>
    <w:p w14:paraId="29F74616">
      <w:pPr>
        <w:pStyle w:val="4"/>
        <w:ind w:firstLine="0"/>
        <w:jc w:val="left"/>
        <w:rPr>
          <w:rFonts w:hint="eastAsia" w:ascii="宋体" w:hAnsi="宋体"/>
          <w:b/>
          <w:color w:val="auto"/>
          <w:sz w:val="36"/>
          <w:szCs w:val="36"/>
          <w:highlight w:val="none"/>
        </w:rPr>
      </w:pPr>
    </w:p>
    <w:p w14:paraId="50F1C63F">
      <w:pPr>
        <w:pStyle w:val="4"/>
        <w:ind w:firstLine="0"/>
        <w:jc w:val="left"/>
        <w:rPr>
          <w:rFonts w:hint="eastAsia" w:ascii="宋体" w:hAnsi="宋体"/>
          <w:b/>
          <w:color w:val="auto"/>
          <w:sz w:val="36"/>
          <w:szCs w:val="36"/>
          <w:highlight w:val="none"/>
        </w:rPr>
      </w:pPr>
    </w:p>
    <w:p w14:paraId="4497DF48">
      <w:pPr>
        <w:rPr>
          <w:rFonts w:hint="eastAsia"/>
        </w:rPr>
      </w:pPr>
    </w:p>
    <w:p w14:paraId="78A30611">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三、</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特定资格条件证明材料</w:t>
      </w:r>
    </w:p>
    <w:p w14:paraId="782ED654">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11.行政许可证明</w:t>
      </w:r>
    </w:p>
    <w:p w14:paraId="7AB182B9">
      <w:pPr>
        <w:pStyle w:val="4"/>
        <w:spacing w:before="360" w:beforeLines="150" w:line="360" w:lineRule="auto"/>
        <w:ind w:firstLine="0"/>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41E048B">
      <w:pPr>
        <w:autoSpaceDE w:val="0"/>
        <w:autoSpaceDN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所投产品属于第二类医疗器械的，还需提供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有效的行政主管部门颁发的医疗器械生产许可证（或医疗器械经营许可证或其他医疗器械生产经营许可证明文件）</w:t>
      </w:r>
      <w:r>
        <w:rPr>
          <w:rFonts w:hint="eastAsia" w:ascii="宋体" w:hAnsi="宋体" w:cs="宋体"/>
          <w:color w:val="auto"/>
          <w:kern w:val="0"/>
          <w:szCs w:val="21"/>
          <w:highlight w:val="none"/>
        </w:rPr>
        <w:t>；</w:t>
      </w:r>
    </w:p>
    <w:p w14:paraId="73F7EC05">
      <w:pPr>
        <w:pStyle w:val="14"/>
        <w:adjustRightInd w:val="0"/>
        <w:snapToGrid w:val="0"/>
        <w:spacing w:line="360" w:lineRule="auto"/>
        <w:ind w:firstLine="482"/>
        <w:rPr>
          <w:rFonts w:hint="eastAsia" w:hAnsi="宋体" w:cs="宋体"/>
          <w:color w:val="auto"/>
          <w:highlight w:val="none"/>
        </w:rPr>
      </w:pPr>
      <w:r>
        <w:rPr>
          <w:rFonts w:hint="eastAsia" w:hAnsi="宋体" w:cs="宋体"/>
          <w:color w:val="auto"/>
          <w:highlight w:val="none"/>
        </w:rPr>
        <w:t>备注：复印件加盖</w:t>
      </w:r>
      <w:r>
        <w:rPr>
          <w:rFonts w:hint="eastAsia" w:hAnsi="宋体" w:cs="宋体"/>
          <w:color w:val="auto"/>
          <w:highlight w:val="none"/>
          <w:lang w:eastAsia="zh-CN"/>
        </w:rPr>
        <w:t>供应商</w:t>
      </w:r>
      <w:r>
        <w:rPr>
          <w:rFonts w:hint="eastAsia" w:hAnsi="宋体" w:cs="宋体"/>
          <w:color w:val="auto"/>
          <w:highlight w:val="none"/>
        </w:rPr>
        <w:t>单位章。</w:t>
      </w:r>
    </w:p>
    <w:p w14:paraId="6F428250">
      <w:pPr>
        <w:pStyle w:val="4"/>
        <w:spacing w:line="360" w:lineRule="auto"/>
        <w:ind w:firstLine="527" w:firstLineChars="250"/>
        <w:jc w:val="left"/>
        <w:rPr>
          <w:rFonts w:hint="eastAsia" w:ascii="宋体" w:hAnsi="宋体"/>
          <w:b/>
          <w:color w:val="auto"/>
          <w:szCs w:val="21"/>
          <w:highlight w:val="none"/>
        </w:rPr>
      </w:pPr>
    </w:p>
    <w:p w14:paraId="32D81BD6">
      <w:pPr>
        <w:pStyle w:val="4"/>
        <w:ind w:firstLine="0"/>
        <w:jc w:val="left"/>
        <w:rPr>
          <w:rFonts w:hint="eastAsia" w:ascii="宋体" w:hAnsi="宋体"/>
          <w:b/>
          <w:color w:val="auto"/>
          <w:sz w:val="36"/>
          <w:szCs w:val="36"/>
          <w:highlight w:val="none"/>
        </w:rPr>
      </w:pPr>
    </w:p>
    <w:p w14:paraId="72872A11">
      <w:pPr>
        <w:pStyle w:val="4"/>
        <w:ind w:firstLine="0"/>
        <w:jc w:val="left"/>
        <w:rPr>
          <w:rFonts w:hint="eastAsia" w:ascii="宋体" w:hAnsi="宋体"/>
          <w:b/>
          <w:color w:val="auto"/>
          <w:sz w:val="36"/>
          <w:szCs w:val="36"/>
          <w:highlight w:val="none"/>
        </w:rPr>
      </w:pPr>
    </w:p>
    <w:p w14:paraId="4DE55D1B">
      <w:pPr>
        <w:pStyle w:val="4"/>
        <w:ind w:firstLine="0"/>
        <w:jc w:val="left"/>
        <w:rPr>
          <w:rFonts w:hint="eastAsia" w:ascii="宋体" w:hAnsi="宋体"/>
          <w:b/>
          <w:color w:val="auto"/>
          <w:sz w:val="36"/>
          <w:szCs w:val="36"/>
          <w:highlight w:val="none"/>
        </w:rPr>
      </w:pPr>
    </w:p>
    <w:p w14:paraId="56652035">
      <w:pPr>
        <w:pStyle w:val="4"/>
        <w:ind w:firstLine="0"/>
        <w:jc w:val="left"/>
        <w:rPr>
          <w:rFonts w:hint="eastAsia" w:ascii="宋体" w:hAnsi="宋体"/>
          <w:b/>
          <w:color w:val="auto"/>
          <w:sz w:val="36"/>
          <w:szCs w:val="36"/>
          <w:highlight w:val="none"/>
        </w:rPr>
      </w:pPr>
    </w:p>
    <w:p w14:paraId="5FC61F09">
      <w:pPr>
        <w:pStyle w:val="4"/>
        <w:ind w:firstLine="0"/>
        <w:jc w:val="left"/>
        <w:rPr>
          <w:rFonts w:hint="eastAsia" w:ascii="宋体" w:hAnsi="宋体"/>
          <w:b/>
          <w:color w:val="auto"/>
          <w:sz w:val="36"/>
          <w:szCs w:val="36"/>
          <w:highlight w:val="none"/>
        </w:rPr>
      </w:pPr>
    </w:p>
    <w:p w14:paraId="16BA3BC0">
      <w:pPr>
        <w:pStyle w:val="4"/>
        <w:ind w:firstLine="0"/>
        <w:jc w:val="left"/>
        <w:rPr>
          <w:rFonts w:hint="eastAsia" w:ascii="宋体" w:hAnsi="宋体"/>
          <w:b/>
          <w:color w:val="auto"/>
          <w:sz w:val="36"/>
          <w:szCs w:val="36"/>
          <w:highlight w:val="none"/>
        </w:rPr>
      </w:pPr>
    </w:p>
    <w:p w14:paraId="1911940C">
      <w:pPr>
        <w:pStyle w:val="4"/>
        <w:ind w:firstLine="0"/>
        <w:jc w:val="left"/>
        <w:rPr>
          <w:rFonts w:hint="eastAsia" w:ascii="宋体" w:hAnsi="宋体"/>
          <w:b/>
          <w:color w:val="auto"/>
          <w:sz w:val="36"/>
          <w:szCs w:val="36"/>
          <w:highlight w:val="none"/>
        </w:rPr>
      </w:pPr>
    </w:p>
    <w:p w14:paraId="58EDDDB1">
      <w:pPr>
        <w:pStyle w:val="4"/>
        <w:ind w:firstLine="0"/>
        <w:jc w:val="left"/>
        <w:rPr>
          <w:rFonts w:hint="eastAsia" w:ascii="宋体" w:hAnsi="宋体"/>
          <w:b/>
          <w:color w:val="auto"/>
          <w:sz w:val="36"/>
          <w:szCs w:val="36"/>
          <w:highlight w:val="none"/>
        </w:rPr>
      </w:pPr>
    </w:p>
    <w:p w14:paraId="035BE01B">
      <w:pPr>
        <w:pStyle w:val="4"/>
        <w:ind w:firstLine="0"/>
        <w:jc w:val="left"/>
        <w:rPr>
          <w:rFonts w:hint="eastAsia" w:ascii="宋体" w:hAnsi="宋体"/>
          <w:b/>
          <w:color w:val="auto"/>
          <w:sz w:val="36"/>
          <w:szCs w:val="36"/>
          <w:highlight w:val="none"/>
        </w:rPr>
      </w:pPr>
    </w:p>
    <w:p w14:paraId="423C44E2">
      <w:pPr>
        <w:pStyle w:val="4"/>
        <w:ind w:firstLine="0"/>
        <w:jc w:val="left"/>
        <w:rPr>
          <w:rFonts w:hint="eastAsia" w:ascii="宋体" w:hAnsi="宋体"/>
          <w:b/>
          <w:color w:val="auto"/>
          <w:sz w:val="36"/>
          <w:szCs w:val="36"/>
          <w:highlight w:val="none"/>
        </w:rPr>
      </w:pPr>
    </w:p>
    <w:p w14:paraId="73CBB720">
      <w:pPr>
        <w:pStyle w:val="4"/>
        <w:ind w:firstLine="0"/>
        <w:jc w:val="left"/>
        <w:rPr>
          <w:rFonts w:hint="eastAsia" w:ascii="宋体" w:hAnsi="宋体"/>
          <w:b/>
          <w:color w:val="auto"/>
          <w:sz w:val="36"/>
          <w:szCs w:val="36"/>
          <w:highlight w:val="none"/>
        </w:rPr>
      </w:pPr>
    </w:p>
    <w:p w14:paraId="044C3420">
      <w:pPr>
        <w:pStyle w:val="4"/>
        <w:ind w:firstLine="0"/>
        <w:jc w:val="left"/>
        <w:rPr>
          <w:rFonts w:hint="eastAsia" w:ascii="宋体" w:hAnsi="宋体"/>
          <w:b/>
          <w:color w:val="auto"/>
          <w:sz w:val="36"/>
          <w:szCs w:val="36"/>
          <w:highlight w:val="none"/>
        </w:rPr>
      </w:pPr>
    </w:p>
    <w:p w14:paraId="08167DCC">
      <w:pPr>
        <w:pStyle w:val="4"/>
        <w:ind w:firstLine="0"/>
        <w:jc w:val="left"/>
        <w:rPr>
          <w:rFonts w:hint="eastAsia" w:ascii="宋体" w:hAnsi="宋体"/>
          <w:b/>
          <w:color w:val="auto"/>
          <w:sz w:val="36"/>
          <w:szCs w:val="36"/>
          <w:highlight w:val="none"/>
        </w:rPr>
      </w:pPr>
    </w:p>
    <w:p w14:paraId="1434AA2C">
      <w:pPr>
        <w:pStyle w:val="4"/>
        <w:ind w:firstLine="0"/>
        <w:jc w:val="left"/>
        <w:rPr>
          <w:rFonts w:hint="eastAsia" w:ascii="宋体" w:hAnsi="宋体"/>
          <w:b/>
          <w:color w:val="auto"/>
          <w:sz w:val="36"/>
          <w:szCs w:val="36"/>
          <w:highlight w:val="none"/>
        </w:rPr>
      </w:pPr>
    </w:p>
    <w:p w14:paraId="682D6C6E">
      <w:pPr>
        <w:pStyle w:val="4"/>
        <w:ind w:firstLine="0"/>
        <w:jc w:val="left"/>
        <w:rPr>
          <w:rFonts w:hint="eastAsia" w:ascii="宋体" w:hAnsi="宋体"/>
          <w:b/>
          <w:color w:val="auto"/>
          <w:sz w:val="36"/>
          <w:szCs w:val="36"/>
          <w:highlight w:val="none"/>
        </w:rPr>
      </w:pPr>
    </w:p>
    <w:p w14:paraId="6CFD8191">
      <w:pPr>
        <w:pStyle w:val="4"/>
        <w:ind w:firstLine="0"/>
        <w:jc w:val="left"/>
        <w:rPr>
          <w:rFonts w:hint="eastAsia" w:ascii="宋体" w:hAnsi="宋体"/>
          <w:b/>
          <w:color w:val="auto"/>
          <w:sz w:val="36"/>
          <w:szCs w:val="36"/>
          <w:highlight w:val="none"/>
        </w:rPr>
      </w:pPr>
    </w:p>
    <w:p w14:paraId="0123DB4A">
      <w:pPr>
        <w:pStyle w:val="4"/>
        <w:ind w:firstLine="0"/>
        <w:jc w:val="left"/>
        <w:rPr>
          <w:rFonts w:hint="eastAsia" w:ascii="宋体" w:hAnsi="宋体"/>
          <w:b/>
          <w:color w:val="auto"/>
          <w:sz w:val="36"/>
          <w:szCs w:val="36"/>
          <w:highlight w:val="none"/>
        </w:rPr>
      </w:pPr>
    </w:p>
    <w:p w14:paraId="3538D5B1">
      <w:pPr>
        <w:pStyle w:val="4"/>
        <w:ind w:firstLine="0"/>
        <w:jc w:val="left"/>
        <w:rPr>
          <w:rFonts w:hint="eastAsia" w:ascii="宋体" w:hAnsi="宋体"/>
          <w:b/>
          <w:color w:val="auto"/>
          <w:sz w:val="36"/>
          <w:szCs w:val="36"/>
          <w:highlight w:val="none"/>
        </w:rPr>
      </w:pPr>
    </w:p>
    <w:p w14:paraId="694E2C2C">
      <w:pPr>
        <w:pStyle w:val="4"/>
        <w:ind w:firstLine="0"/>
        <w:jc w:val="left"/>
        <w:rPr>
          <w:rFonts w:hint="eastAsia" w:ascii="宋体" w:hAnsi="宋体"/>
          <w:b/>
          <w:color w:val="auto"/>
          <w:sz w:val="36"/>
          <w:szCs w:val="36"/>
          <w:highlight w:val="none"/>
        </w:rPr>
      </w:pPr>
    </w:p>
    <w:p w14:paraId="7D66A912">
      <w:pPr>
        <w:pStyle w:val="4"/>
        <w:ind w:firstLine="0"/>
        <w:jc w:val="left"/>
        <w:rPr>
          <w:rFonts w:hint="eastAsia" w:ascii="宋体" w:hAnsi="宋体"/>
          <w:b/>
          <w:color w:val="auto"/>
          <w:sz w:val="36"/>
          <w:szCs w:val="36"/>
          <w:highlight w:val="none"/>
        </w:rPr>
      </w:pPr>
    </w:p>
    <w:p w14:paraId="3094B854">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5E6D3210">
      <w:pPr>
        <w:pStyle w:val="4"/>
        <w:spacing w:before="240" w:beforeLines="100" w:after="480" w:afterLines="200"/>
        <w:ind w:firstLine="0"/>
        <w:jc w:val="both"/>
        <w:rPr>
          <w:rFonts w:hint="eastAsia" w:ascii="方正小标宋简体" w:eastAsia="方正小标宋简体"/>
          <w:color w:val="auto"/>
          <w:sz w:val="72"/>
          <w:szCs w:val="72"/>
          <w:highlight w:val="none"/>
        </w:rPr>
      </w:pPr>
    </w:p>
    <w:p w14:paraId="58E89250">
      <w:pPr>
        <w:rPr>
          <w:rFonts w:hint="eastAsia"/>
        </w:rPr>
      </w:pPr>
    </w:p>
    <w:p w14:paraId="4D1FA180">
      <w:pPr>
        <w:pStyle w:val="4"/>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商务技术文件</w:t>
      </w:r>
    </w:p>
    <w:p w14:paraId="078909DD">
      <w:pPr>
        <w:adjustRightInd w:val="0"/>
        <w:snapToGrid w:val="0"/>
        <w:rPr>
          <w:rFonts w:hint="eastAsia" w:ascii="楷体" w:hAnsi="楷体" w:eastAsia="楷体" w:cs="宋体"/>
          <w:color w:val="auto"/>
          <w:kern w:val="0"/>
          <w:szCs w:val="21"/>
          <w:highlight w:val="none"/>
        </w:rPr>
      </w:pPr>
    </w:p>
    <w:p w14:paraId="30F50A8C">
      <w:pPr>
        <w:adjustRightInd w:val="0"/>
        <w:snapToGrid w:val="0"/>
        <w:rPr>
          <w:rFonts w:hint="eastAsia" w:ascii="楷体" w:hAnsi="楷体" w:eastAsia="楷体" w:cs="宋体"/>
          <w:color w:val="auto"/>
          <w:kern w:val="0"/>
          <w:szCs w:val="21"/>
          <w:highlight w:val="none"/>
        </w:rPr>
      </w:pPr>
    </w:p>
    <w:p w14:paraId="6A36036A">
      <w:pPr>
        <w:adjustRightInd w:val="0"/>
        <w:snapToGrid w:val="0"/>
        <w:rPr>
          <w:rFonts w:hint="eastAsia" w:ascii="楷体" w:hAnsi="楷体" w:eastAsia="楷体" w:cs="宋体"/>
          <w:color w:val="auto"/>
          <w:kern w:val="0"/>
          <w:szCs w:val="21"/>
          <w:highlight w:val="none"/>
        </w:rPr>
      </w:pPr>
    </w:p>
    <w:p w14:paraId="0836A6B0">
      <w:pPr>
        <w:adjustRightInd w:val="0"/>
        <w:snapToGrid w:val="0"/>
        <w:rPr>
          <w:rFonts w:hint="eastAsia" w:ascii="楷体" w:hAnsi="楷体" w:eastAsia="楷体" w:cs="宋体"/>
          <w:color w:val="auto"/>
          <w:kern w:val="0"/>
          <w:szCs w:val="21"/>
          <w:highlight w:val="none"/>
        </w:rPr>
      </w:pPr>
    </w:p>
    <w:p w14:paraId="3347E245">
      <w:pPr>
        <w:adjustRightInd w:val="0"/>
        <w:snapToGrid w:val="0"/>
        <w:rPr>
          <w:rFonts w:hint="eastAsia" w:ascii="楷体" w:hAnsi="楷体" w:eastAsia="楷体" w:cs="宋体"/>
          <w:color w:val="auto"/>
          <w:kern w:val="0"/>
          <w:szCs w:val="21"/>
          <w:highlight w:val="none"/>
        </w:rPr>
      </w:pPr>
    </w:p>
    <w:p w14:paraId="4FDC9964">
      <w:pPr>
        <w:adjustRightInd w:val="0"/>
        <w:snapToGrid w:val="0"/>
        <w:rPr>
          <w:rFonts w:hint="eastAsia" w:ascii="楷体" w:hAnsi="楷体" w:eastAsia="楷体" w:cs="宋体"/>
          <w:color w:val="auto"/>
          <w:kern w:val="0"/>
          <w:szCs w:val="21"/>
          <w:highlight w:val="none"/>
        </w:rPr>
      </w:pPr>
    </w:p>
    <w:p w14:paraId="3D681CE4">
      <w:pPr>
        <w:pStyle w:val="4"/>
        <w:spacing w:before="120" w:beforeLines="50" w:after="120" w:afterLines="50"/>
        <w:ind w:firstLine="0"/>
        <w:jc w:val="left"/>
        <w:rPr>
          <w:rFonts w:hint="eastAsia"/>
          <w:b/>
          <w:color w:val="auto"/>
          <w:sz w:val="44"/>
          <w:szCs w:val="44"/>
          <w:highlight w:val="none"/>
        </w:rPr>
      </w:pPr>
    </w:p>
    <w:p w14:paraId="146A9788">
      <w:pPr>
        <w:pStyle w:val="4"/>
        <w:spacing w:before="120" w:beforeLines="50" w:line="360" w:lineRule="auto"/>
        <w:ind w:firstLine="0"/>
        <w:rPr>
          <w:rFonts w:hint="eastAsia"/>
          <w:color w:val="auto"/>
          <w:sz w:val="24"/>
          <w:szCs w:val="24"/>
          <w:highlight w:val="none"/>
        </w:rPr>
      </w:pPr>
    </w:p>
    <w:p w14:paraId="1C0A4B90">
      <w:pPr>
        <w:pStyle w:val="4"/>
        <w:spacing w:before="120" w:beforeLines="50"/>
        <w:ind w:firstLine="0"/>
        <w:rPr>
          <w:rFonts w:hint="eastAsia"/>
          <w:color w:val="auto"/>
          <w:highlight w:val="none"/>
        </w:rPr>
      </w:pPr>
    </w:p>
    <w:p w14:paraId="01325A45">
      <w:pPr>
        <w:pStyle w:val="4"/>
        <w:spacing w:before="120" w:beforeLines="50"/>
        <w:ind w:firstLine="0"/>
        <w:rPr>
          <w:rFonts w:hint="eastAsia"/>
          <w:color w:val="auto"/>
          <w:highlight w:val="none"/>
        </w:rPr>
      </w:pPr>
    </w:p>
    <w:p w14:paraId="4905B7F5">
      <w:pPr>
        <w:pStyle w:val="4"/>
        <w:spacing w:before="120" w:beforeLines="50"/>
        <w:ind w:firstLine="0"/>
        <w:rPr>
          <w:rFonts w:hint="eastAsia"/>
          <w:color w:val="auto"/>
          <w:highlight w:val="none"/>
        </w:rPr>
      </w:pPr>
    </w:p>
    <w:p w14:paraId="6FDE0280">
      <w:pPr>
        <w:pStyle w:val="4"/>
        <w:spacing w:before="120" w:beforeLines="50"/>
        <w:ind w:firstLine="0"/>
        <w:rPr>
          <w:rFonts w:hint="eastAsia"/>
          <w:color w:val="auto"/>
          <w:highlight w:val="none"/>
        </w:rPr>
      </w:pPr>
    </w:p>
    <w:p w14:paraId="65D14D58">
      <w:pPr>
        <w:pStyle w:val="4"/>
        <w:spacing w:before="120" w:beforeLines="50"/>
        <w:ind w:firstLine="0"/>
        <w:rPr>
          <w:rFonts w:hint="eastAsia"/>
          <w:color w:val="auto"/>
          <w:highlight w:val="none"/>
        </w:rPr>
      </w:pPr>
    </w:p>
    <w:p w14:paraId="7A39B08B">
      <w:pPr>
        <w:pStyle w:val="4"/>
        <w:spacing w:before="120" w:beforeLines="50"/>
        <w:ind w:firstLine="0"/>
        <w:rPr>
          <w:rFonts w:hint="eastAsia"/>
          <w:color w:val="auto"/>
          <w:highlight w:val="none"/>
        </w:rPr>
      </w:pPr>
    </w:p>
    <w:p w14:paraId="16603E17">
      <w:pPr>
        <w:pStyle w:val="4"/>
        <w:spacing w:before="120" w:beforeLines="50"/>
        <w:ind w:firstLine="0"/>
        <w:rPr>
          <w:rFonts w:hint="eastAsia"/>
          <w:color w:val="auto"/>
          <w:highlight w:val="none"/>
        </w:rPr>
      </w:pPr>
    </w:p>
    <w:p w14:paraId="42976AF0">
      <w:pPr>
        <w:pStyle w:val="4"/>
        <w:spacing w:before="120" w:beforeLines="50"/>
        <w:ind w:firstLine="0"/>
        <w:rPr>
          <w:rFonts w:hint="eastAsia"/>
          <w:color w:val="auto"/>
          <w:highlight w:val="none"/>
        </w:rPr>
      </w:pPr>
    </w:p>
    <w:p w14:paraId="5318A5A1">
      <w:pPr>
        <w:pStyle w:val="4"/>
        <w:spacing w:before="120" w:beforeLines="50"/>
        <w:ind w:firstLine="0"/>
        <w:rPr>
          <w:rFonts w:hint="eastAsia"/>
          <w:color w:val="auto"/>
          <w:highlight w:val="none"/>
        </w:rPr>
      </w:pPr>
    </w:p>
    <w:p w14:paraId="41383096">
      <w:pPr>
        <w:rPr>
          <w:rFonts w:hint="eastAsia"/>
          <w:color w:val="auto"/>
          <w:highlight w:val="none"/>
        </w:rPr>
      </w:pPr>
    </w:p>
    <w:p w14:paraId="75D120A2">
      <w:pPr>
        <w:pStyle w:val="28"/>
        <w:rPr>
          <w:rFonts w:hint="eastAsia"/>
          <w:color w:val="auto"/>
          <w:highlight w:val="none"/>
        </w:rPr>
      </w:pPr>
    </w:p>
    <w:p w14:paraId="009855BB">
      <w:pPr>
        <w:pStyle w:val="28"/>
        <w:rPr>
          <w:rFonts w:hint="eastAsia"/>
          <w:color w:val="auto"/>
          <w:highlight w:val="none"/>
        </w:rPr>
      </w:pPr>
    </w:p>
    <w:p w14:paraId="7C6F9909">
      <w:pPr>
        <w:rPr>
          <w:rFonts w:hint="eastAsia"/>
          <w:color w:val="auto"/>
          <w:highlight w:val="none"/>
        </w:rPr>
      </w:pPr>
    </w:p>
    <w:p w14:paraId="3A978304">
      <w:pPr>
        <w:pStyle w:val="4"/>
        <w:spacing w:before="120" w:beforeLines="50"/>
        <w:ind w:firstLine="0"/>
        <w:rPr>
          <w:rFonts w:hint="eastAsia"/>
          <w:color w:val="auto"/>
          <w:highlight w:val="none"/>
        </w:rPr>
      </w:pPr>
    </w:p>
    <w:p w14:paraId="1F963ADB">
      <w:pPr>
        <w:pStyle w:val="16"/>
        <w:spacing w:before="240" w:beforeLines="100" w:after="240" w:afterLines="100" w:line="360" w:lineRule="auto"/>
        <w:ind w:firstLine="3240" w:firstLineChars="900"/>
        <w:rPr>
          <w:rFonts w:hint="eastAsia" w:ascii="黑体" w:eastAsia="黑体"/>
          <w:bCs/>
          <w:color w:val="auto"/>
          <w:sz w:val="28"/>
          <w:szCs w:val="28"/>
          <w:highlight w:val="none"/>
        </w:rPr>
      </w:pPr>
      <w:r>
        <w:rPr>
          <w:rFonts w:hint="eastAsia" w:ascii="黑体" w:hAnsi="宋体" w:eastAsia="黑体"/>
          <w:color w:val="auto"/>
          <w:sz w:val="36"/>
          <w:szCs w:val="36"/>
          <w:highlight w:val="none"/>
        </w:rPr>
        <w:t>一、投 标 函</w:t>
      </w:r>
    </w:p>
    <w:p w14:paraId="22153843">
      <w:pPr>
        <w:pStyle w:val="16"/>
        <w:spacing w:after="120" w:afterLines="50" w:line="400" w:lineRule="exact"/>
        <w:ind w:firstLine="0"/>
        <w:rPr>
          <w:rFonts w:hint="eastAsia" w:ascii="宋体" w:hAnsi="宋体"/>
          <w:bCs/>
          <w:color w:val="auto"/>
          <w:sz w:val="21"/>
          <w:szCs w:val="21"/>
          <w:highlight w:val="none"/>
        </w:rPr>
      </w:pPr>
      <w:r>
        <w:rPr>
          <w:rFonts w:hint="eastAsia" w:ascii="宋体" w:hAnsi="宋体"/>
          <w:b/>
          <w:bCs/>
          <w:color w:val="auto"/>
          <w:sz w:val="21"/>
          <w:szCs w:val="21"/>
          <w:highlight w:val="none"/>
        </w:rPr>
        <w:t>新疆信达宏业电子商务有限公司</w:t>
      </w:r>
      <w:r>
        <w:rPr>
          <w:rFonts w:hint="eastAsia" w:ascii="宋体" w:hAnsi="宋体"/>
          <w:bCs/>
          <w:color w:val="auto"/>
          <w:sz w:val="21"/>
          <w:szCs w:val="21"/>
          <w:highlight w:val="none"/>
        </w:rPr>
        <w:t>：</w:t>
      </w:r>
    </w:p>
    <w:p w14:paraId="36E79447">
      <w:pPr>
        <w:pStyle w:val="16"/>
        <w:spacing w:line="360" w:lineRule="auto"/>
        <w:ind w:firstLine="420" w:firstLineChars="200"/>
        <w:rPr>
          <w:rFonts w:hint="eastAsia" w:ascii="宋体" w:hAnsi="宋体"/>
          <w:color w:val="auto"/>
          <w:sz w:val="21"/>
          <w:szCs w:val="21"/>
          <w:highlight w:val="none"/>
        </w:rPr>
      </w:pPr>
      <w:r>
        <w:rPr>
          <w:rFonts w:hint="eastAsia" w:ascii="宋体" w:hAnsi="宋体"/>
          <w:bCs/>
          <w:color w:val="auto"/>
          <w:sz w:val="21"/>
          <w:szCs w:val="21"/>
          <w:highlight w:val="none"/>
        </w:rPr>
        <w:t>我方已仔细研究了</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(项目名称)的</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（政府采购项目编号：     ）的全部内容，知悉参加投标的风险，我方完全理解并同意</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的所有事项及内容</w:t>
      </w:r>
      <w:r>
        <w:rPr>
          <w:rFonts w:hint="eastAsia" w:ascii="宋体" w:hAnsi="宋体"/>
          <w:color w:val="auto"/>
          <w:sz w:val="21"/>
          <w:szCs w:val="21"/>
          <w:highlight w:val="none"/>
        </w:rPr>
        <w:t>，</w:t>
      </w:r>
      <w:r>
        <w:rPr>
          <w:rFonts w:hint="eastAsia" w:ascii="宋体" w:hAnsi="宋体"/>
          <w:bCs/>
          <w:color w:val="auto"/>
          <w:sz w:val="21"/>
          <w:szCs w:val="21"/>
          <w:highlight w:val="none"/>
        </w:rPr>
        <w:t>决定参加贵单位组织的本项目招标。</w:t>
      </w:r>
    </w:p>
    <w:p w14:paraId="0B430EB8">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一、我方的投标</w:t>
      </w:r>
      <w:r>
        <w:rPr>
          <w:rFonts w:hint="eastAsia" w:hAnsi="宋体"/>
          <w:color w:val="auto"/>
          <w:highlight w:val="none"/>
          <w:lang w:val="en-US" w:eastAsia="zh-CN"/>
        </w:rPr>
        <w:t>单价合计</w:t>
      </w:r>
      <w:r>
        <w:rPr>
          <w:rFonts w:hint="eastAsia" w:hAnsi="宋体"/>
          <w:color w:val="auto"/>
          <w:highlight w:val="none"/>
        </w:rPr>
        <w:t>报价为人民币（大写）</w:t>
      </w:r>
      <w:r>
        <w:rPr>
          <w:rFonts w:hint="eastAsia" w:hAnsi="宋体"/>
          <w:color w:val="auto"/>
          <w:highlight w:val="none"/>
          <w:u w:val="single"/>
        </w:rPr>
        <w:t xml:space="preserve">              </w:t>
      </w:r>
      <w:r>
        <w:rPr>
          <w:rFonts w:hint="eastAsia" w:hAnsi="宋体"/>
          <w:color w:val="auto"/>
          <w:highlight w:val="none"/>
        </w:rPr>
        <w:t xml:space="preserve"> 元 （￥</w:t>
      </w:r>
      <w:r>
        <w:rPr>
          <w:rFonts w:hint="eastAsia" w:hAnsi="宋体"/>
          <w:color w:val="auto"/>
          <w:highlight w:val="none"/>
          <w:u w:val="single"/>
        </w:rPr>
        <w:t xml:space="preserve">       </w:t>
      </w:r>
      <w:r>
        <w:rPr>
          <w:rFonts w:hint="eastAsia" w:hAnsi="宋体"/>
          <w:color w:val="auto"/>
          <w:highlight w:val="none"/>
        </w:rPr>
        <w:t>）；交货期限为</w:t>
      </w:r>
      <w:r>
        <w:rPr>
          <w:rFonts w:hint="eastAsia" w:hAnsi="宋体"/>
          <w:bCs/>
          <w:color w:val="auto"/>
          <w:highlight w:val="none"/>
          <w:u w:val="single"/>
        </w:rPr>
        <w:t xml:space="preserve">       </w:t>
      </w:r>
      <w:r>
        <w:rPr>
          <w:rFonts w:hint="eastAsia" w:hAnsi="宋体"/>
          <w:bCs/>
          <w:color w:val="auto"/>
          <w:highlight w:val="none"/>
          <w:u w:val="single"/>
          <w:lang w:val="en-US" w:eastAsia="zh-CN"/>
        </w:rPr>
        <w:t xml:space="preserve">     </w:t>
      </w:r>
      <w:r>
        <w:rPr>
          <w:rFonts w:hint="eastAsia" w:hAnsi="宋体"/>
          <w:bCs/>
          <w:color w:val="auto"/>
          <w:highlight w:val="none"/>
        </w:rPr>
        <w:t>,</w:t>
      </w:r>
      <w:r>
        <w:rPr>
          <w:rFonts w:hint="eastAsia"/>
          <w:color w:val="auto"/>
          <w:highlight w:val="none"/>
        </w:rPr>
        <w:t xml:space="preserve"> </w:t>
      </w:r>
      <w:r>
        <w:rPr>
          <w:rFonts w:hint="eastAsia" w:hAnsi="宋体"/>
          <w:color w:val="auto"/>
          <w:highlight w:val="none"/>
          <w:lang w:eastAsia="zh-CN"/>
        </w:rPr>
        <w:t>谈判有效期</w:t>
      </w:r>
      <w:r>
        <w:rPr>
          <w:rFonts w:hint="eastAsia" w:hAnsi="宋体"/>
          <w:color w:val="auto"/>
          <w:highlight w:val="none"/>
        </w:rPr>
        <w:t>为</w:t>
      </w:r>
      <w:r>
        <w:rPr>
          <w:rFonts w:hint="eastAsia"/>
          <w:color w:val="auto"/>
          <w:highlight w:val="none"/>
          <w:lang w:val="zh-CN"/>
        </w:rPr>
        <w:t>投标截止日起</w:t>
      </w:r>
      <w:r>
        <w:rPr>
          <w:rFonts w:hint="eastAsia"/>
          <w:color w:val="auto"/>
          <w:highlight w:val="none"/>
          <w:u w:val="single"/>
          <w:lang w:val="zh-CN"/>
        </w:rPr>
        <w:t xml:space="preserve">       </w:t>
      </w:r>
      <w:r>
        <w:rPr>
          <w:rFonts w:hint="eastAsia"/>
          <w:color w:val="auto"/>
          <w:highlight w:val="none"/>
          <w:lang w:val="zh-CN"/>
        </w:rPr>
        <w:t>日</w:t>
      </w:r>
      <w:r>
        <w:rPr>
          <w:rFonts w:hint="eastAsia"/>
          <w:color w:val="auto"/>
          <w:highlight w:val="none"/>
        </w:rPr>
        <w:t>。</w:t>
      </w:r>
    </w:p>
    <w:p w14:paraId="2DE1C73D">
      <w:pPr>
        <w:pStyle w:val="16"/>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二、我方已悉知并及时关注了贵方在新疆政府采购网-政采云平台上发布的关于本招标项目的有关变更公告（包括但不限于对</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做出的修改或澄清、答疑纪要，以及项目暂停、重启、延期、终止等）。</w:t>
      </w:r>
    </w:p>
    <w:p w14:paraId="48812C4F">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三、我方承诺除商务和技术偏差表列出的偏差外，我方响应</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的全部要求。</w:t>
      </w:r>
    </w:p>
    <w:p w14:paraId="3F969A97">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四、我方愿意向贵方提供任何与本项采购有关的样品、数据、情况和技术资料。若贵方需要，我方愿意提供我方作出的一切承诺的证明材料。</w:t>
      </w:r>
    </w:p>
    <w:p w14:paraId="575D8F25">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五、</w:t>
      </w:r>
      <w:r>
        <w:rPr>
          <w:rFonts w:hint="eastAsia" w:ascii="宋体" w:hAnsi="宋体"/>
          <w:bCs/>
          <w:color w:val="auto"/>
          <w:sz w:val="21"/>
          <w:szCs w:val="21"/>
          <w:highlight w:val="none"/>
        </w:rPr>
        <w:t>我方承诺在</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规定的</w:t>
      </w:r>
      <w:r>
        <w:rPr>
          <w:rFonts w:hint="eastAsia" w:ascii="宋体" w:hAnsi="宋体"/>
          <w:bCs/>
          <w:color w:val="auto"/>
          <w:sz w:val="21"/>
          <w:szCs w:val="21"/>
          <w:highlight w:val="none"/>
          <w:lang w:eastAsia="zh-CN"/>
        </w:rPr>
        <w:t>谈判有效期</w:t>
      </w:r>
      <w:r>
        <w:rPr>
          <w:rFonts w:hint="eastAsia" w:ascii="宋体" w:hAnsi="宋体"/>
          <w:bCs/>
          <w:color w:val="auto"/>
          <w:sz w:val="21"/>
          <w:szCs w:val="21"/>
          <w:highlight w:val="none"/>
        </w:rPr>
        <w:t>内不撤销</w:t>
      </w:r>
      <w:r>
        <w:rPr>
          <w:rFonts w:hint="eastAsia" w:ascii="宋体" w:hAnsi="宋体"/>
          <w:bCs/>
          <w:color w:val="auto"/>
          <w:sz w:val="21"/>
          <w:szCs w:val="21"/>
          <w:highlight w:val="none"/>
          <w:lang w:eastAsia="zh-CN"/>
        </w:rPr>
        <w:t>响应文件</w:t>
      </w:r>
      <w:r>
        <w:rPr>
          <w:rFonts w:hint="eastAsia" w:ascii="宋体" w:hAnsi="宋体"/>
          <w:bCs/>
          <w:color w:val="auto"/>
          <w:sz w:val="21"/>
          <w:szCs w:val="21"/>
          <w:highlight w:val="none"/>
        </w:rPr>
        <w:t>。</w:t>
      </w:r>
    </w:p>
    <w:p w14:paraId="732027E9">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六、我方承诺遵守《中华人民共和国政府采购法》及其实施条例的有关规定，保证在获得</w:t>
      </w:r>
      <w:r>
        <w:rPr>
          <w:rFonts w:hint="eastAsia" w:hAnsi="宋体"/>
          <w:color w:val="auto"/>
          <w:highlight w:val="none"/>
          <w:lang w:eastAsia="zh-CN"/>
        </w:rPr>
        <w:t>中选</w:t>
      </w:r>
      <w:r>
        <w:rPr>
          <w:rFonts w:hint="eastAsia" w:hAnsi="宋体"/>
          <w:color w:val="auto"/>
          <w:highlight w:val="none"/>
        </w:rPr>
        <w:t>资格后：</w:t>
      </w:r>
    </w:p>
    <w:p w14:paraId="2ECDCE51">
      <w:pPr>
        <w:pStyle w:val="16"/>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1.在收到</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后，在</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规定的期限内与采购人签订合同；</w:t>
      </w:r>
    </w:p>
    <w:p w14:paraId="162978C4">
      <w:pPr>
        <w:pStyle w:val="16"/>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2.在签订合同时不向采购人提出附加条件；</w:t>
      </w:r>
    </w:p>
    <w:p w14:paraId="7FFA5D3D">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3.在合同规定期限内完成合同规定的全部义务；</w:t>
      </w:r>
      <w:r>
        <w:rPr>
          <w:rFonts w:hint="eastAsia" w:ascii="宋体" w:hAnsi="宋体"/>
          <w:bCs/>
          <w:color w:val="auto"/>
          <w:sz w:val="21"/>
          <w:szCs w:val="21"/>
          <w:highlight w:val="none"/>
        </w:rPr>
        <w:t xml:space="preserve"> </w:t>
      </w:r>
    </w:p>
    <w:p w14:paraId="7D9D6D6D">
      <w:pPr>
        <w:pStyle w:val="14"/>
        <w:adjustRightInd w:val="0"/>
        <w:snapToGrid w:val="0"/>
        <w:spacing w:line="360" w:lineRule="auto"/>
        <w:ind w:firstLine="420" w:firstLineChars="200"/>
        <w:rPr>
          <w:rFonts w:hint="eastAsia" w:hAnsi="宋体"/>
          <w:bCs/>
          <w:color w:val="auto"/>
          <w:highlight w:val="none"/>
        </w:rPr>
      </w:pPr>
      <w:r>
        <w:rPr>
          <w:rFonts w:hint="eastAsia" w:hAnsi="宋体"/>
          <w:color w:val="auto"/>
          <w:highlight w:val="none"/>
        </w:rPr>
        <w:t>4.</w:t>
      </w:r>
      <w:r>
        <w:rPr>
          <w:rFonts w:hint="eastAsia" w:hAnsi="宋体"/>
          <w:bCs/>
          <w:color w:val="auto"/>
          <w:highlight w:val="none"/>
        </w:rPr>
        <w:t>按照</w:t>
      </w:r>
      <w:r>
        <w:rPr>
          <w:rFonts w:hint="eastAsia" w:hAnsi="宋体"/>
          <w:bCs/>
          <w:color w:val="auto"/>
          <w:highlight w:val="none"/>
          <w:lang w:eastAsia="zh-CN"/>
        </w:rPr>
        <w:t>谈判文件</w:t>
      </w:r>
      <w:r>
        <w:rPr>
          <w:rFonts w:hint="eastAsia" w:hAnsi="宋体"/>
          <w:bCs/>
          <w:color w:val="auto"/>
          <w:highlight w:val="none"/>
        </w:rPr>
        <w:t>规定和标准向贵方交纳招标代理服务费；</w:t>
      </w:r>
    </w:p>
    <w:p w14:paraId="04749D4D">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5.按照</w:t>
      </w:r>
      <w:r>
        <w:rPr>
          <w:rFonts w:hint="eastAsia" w:hAnsi="宋体"/>
          <w:color w:val="auto"/>
          <w:highlight w:val="none"/>
          <w:lang w:eastAsia="zh-CN"/>
        </w:rPr>
        <w:t>谈判文件</w:t>
      </w:r>
      <w:r>
        <w:rPr>
          <w:rFonts w:hint="eastAsia" w:hAnsi="宋体"/>
          <w:color w:val="auto"/>
          <w:highlight w:val="none"/>
        </w:rPr>
        <w:t>规定提交履约保证金。</w:t>
      </w:r>
    </w:p>
    <w:p w14:paraId="0145D926">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七、</w:t>
      </w:r>
      <w:r>
        <w:rPr>
          <w:rFonts w:hint="eastAsia" w:ascii="宋体" w:hAnsi="宋体"/>
          <w:bCs/>
          <w:color w:val="auto"/>
          <w:sz w:val="21"/>
          <w:szCs w:val="21"/>
          <w:highlight w:val="none"/>
        </w:rPr>
        <w:t>我方完全理解最低报价不是</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的唯一条件，并尊重评标委员会的评审结论和</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结果。</w:t>
      </w:r>
    </w:p>
    <w:p w14:paraId="46C26471">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八、</w:t>
      </w:r>
      <w:r>
        <w:rPr>
          <w:rFonts w:hint="eastAsia" w:hAnsi="宋体"/>
          <w:color w:val="auto"/>
          <w:sz w:val="21"/>
          <w:szCs w:val="21"/>
          <w:highlight w:val="none"/>
        </w:rPr>
        <w:t>我方在此声明，所递交的</w:t>
      </w:r>
      <w:r>
        <w:rPr>
          <w:rFonts w:hint="eastAsia" w:hAnsi="宋体"/>
          <w:color w:val="auto"/>
          <w:sz w:val="21"/>
          <w:szCs w:val="21"/>
          <w:highlight w:val="none"/>
          <w:lang w:eastAsia="zh-CN"/>
        </w:rPr>
        <w:t>响应文件</w:t>
      </w:r>
      <w:r>
        <w:rPr>
          <w:rFonts w:hint="eastAsia" w:hAnsi="宋体"/>
          <w:color w:val="auto"/>
          <w:sz w:val="21"/>
          <w:szCs w:val="21"/>
          <w:highlight w:val="none"/>
        </w:rPr>
        <w:t>及有关资料内容完整、真实和准确，且不存在第二章“</w:t>
      </w:r>
      <w:r>
        <w:rPr>
          <w:rFonts w:hint="eastAsia" w:hAnsi="宋体"/>
          <w:color w:val="auto"/>
          <w:sz w:val="21"/>
          <w:szCs w:val="21"/>
          <w:highlight w:val="none"/>
          <w:lang w:eastAsia="zh-CN"/>
        </w:rPr>
        <w:t>供应商</w:t>
      </w:r>
      <w:r>
        <w:rPr>
          <w:rFonts w:hint="eastAsia" w:hAnsi="宋体"/>
          <w:color w:val="auto"/>
          <w:sz w:val="21"/>
          <w:szCs w:val="21"/>
          <w:highlight w:val="none"/>
        </w:rPr>
        <w:t>须知”第</w:t>
      </w:r>
      <w:r>
        <w:rPr>
          <w:rFonts w:hint="eastAsia" w:ascii="宋体" w:hAnsi="宋体"/>
          <w:color w:val="auto"/>
          <w:sz w:val="21"/>
          <w:szCs w:val="21"/>
          <w:highlight w:val="none"/>
        </w:rPr>
        <w:t>1.3.2</w:t>
      </w:r>
      <w:r>
        <w:rPr>
          <w:rFonts w:hint="eastAsia" w:hAnsi="宋体"/>
          <w:color w:val="auto"/>
          <w:sz w:val="21"/>
          <w:szCs w:val="21"/>
          <w:highlight w:val="none"/>
        </w:rPr>
        <w:t>条款规定的任何一种情形。否则，愿承担《中华人民共和国政府采购法》</w:t>
      </w:r>
      <w:r>
        <w:rPr>
          <w:rFonts w:hint="eastAsia" w:hAnsi="宋体"/>
          <w:bCs/>
          <w:color w:val="auto"/>
          <w:sz w:val="21"/>
          <w:szCs w:val="21"/>
          <w:highlight w:val="none"/>
        </w:rPr>
        <w:t>第七十七条规定的法律责任。</w:t>
      </w:r>
    </w:p>
    <w:p w14:paraId="07DEA0DF">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九、</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（其他补充说明）。</w:t>
      </w:r>
    </w:p>
    <w:p w14:paraId="3063619B">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十、有关本项目的所有函电，请按下列地址联系：</w:t>
      </w:r>
    </w:p>
    <w:p w14:paraId="2FF5B3B9">
      <w:pPr>
        <w:pStyle w:val="16"/>
        <w:spacing w:line="360" w:lineRule="auto"/>
        <w:ind w:firstLine="0"/>
        <w:rPr>
          <w:rFonts w:hint="eastAsia" w:ascii="宋体" w:hAnsi="宋体"/>
          <w:bCs/>
          <w:color w:val="auto"/>
          <w:sz w:val="21"/>
          <w:szCs w:val="21"/>
          <w:highlight w:val="none"/>
        </w:rPr>
      </w:pPr>
    </w:p>
    <w:p w14:paraId="2CB93A5C">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名称：</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（盖单位章）</w:t>
      </w:r>
    </w:p>
    <w:p w14:paraId="2299701C">
      <w:pPr>
        <w:pStyle w:val="16"/>
        <w:spacing w:line="360" w:lineRule="auto"/>
        <w:ind w:firstLine="420" w:firstLineChars="200"/>
        <w:rPr>
          <w:rFonts w:hint="eastAsia" w:ascii="宋体" w:hAnsi="宋体"/>
          <w:bCs/>
          <w:color w:val="auto"/>
          <w:sz w:val="21"/>
          <w:szCs w:val="21"/>
          <w:highlight w:val="none"/>
        </w:rPr>
      </w:pPr>
    </w:p>
    <w:p w14:paraId="66D39A2B">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法定代表人：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4F2B2E9B">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通讯地址：</w:t>
      </w:r>
    </w:p>
    <w:p w14:paraId="35B9B926">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邮政编码：</w:t>
      </w:r>
    </w:p>
    <w:p w14:paraId="5D5F7F7A">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联系电话：</w:t>
      </w:r>
    </w:p>
    <w:p w14:paraId="3B4A05BC">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传    真：</w:t>
      </w:r>
    </w:p>
    <w:p w14:paraId="6BD4A24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电子邮件：</w:t>
      </w:r>
    </w:p>
    <w:p w14:paraId="583CECFC">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开户银行:</w:t>
      </w:r>
    </w:p>
    <w:p w14:paraId="164976B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帐    号：</w:t>
      </w:r>
    </w:p>
    <w:p w14:paraId="1EED3F1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日    期：20   年   月   日</w:t>
      </w:r>
    </w:p>
    <w:p w14:paraId="3DA58EEC">
      <w:pPr>
        <w:spacing w:line="400" w:lineRule="exact"/>
        <w:outlineLvl w:val="1"/>
        <w:rPr>
          <w:rFonts w:hint="eastAsia" w:ascii="仿宋_GB2312" w:hAnsi="宋体" w:eastAsia="仿宋_GB2312"/>
          <w:b/>
          <w:color w:val="auto"/>
          <w:sz w:val="28"/>
          <w:szCs w:val="28"/>
          <w:highlight w:val="none"/>
        </w:rPr>
      </w:pPr>
    </w:p>
    <w:p w14:paraId="6886792A">
      <w:pPr>
        <w:spacing w:line="400" w:lineRule="exact"/>
        <w:outlineLvl w:val="1"/>
        <w:rPr>
          <w:rFonts w:hint="eastAsia" w:ascii="仿宋_GB2312" w:hAnsi="宋体" w:eastAsia="仿宋_GB2312"/>
          <w:b/>
          <w:color w:val="auto"/>
          <w:sz w:val="28"/>
          <w:szCs w:val="28"/>
          <w:highlight w:val="none"/>
        </w:rPr>
      </w:pPr>
    </w:p>
    <w:p w14:paraId="5C5AE868">
      <w:pPr>
        <w:spacing w:line="400" w:lineRule="exact"/>
        <w:outlineLvl w:val="1"/>
        <w:rPr>
          <w:rFonts w:hint="eastAsia" w:ascii="仿宋_GB2312" w:hAnsi="宋体" w:eastAsia="仿宋_GB2312"/>
          <w:b/>
          <w:color w:val="auto"/>
          <w:sz w:val="28"/>
          <w:szCs w:val="28"/>
          <w:highlight w:val="none"/>
        </w:rPr>
      </w:pPr>
    </w:p>
    <w:p w14:paraId="7B33D706">
      <w:pPr>
        <w:spacing w:line="400" w:lineRule="exact"/>
        <w:outlineLvl w:val="1"/>
        <w:rPr>
          <w:rFonts w:hint="eastAsia" w:ascii="仿宋_GB2312" w:hAnsi="宋体" w:eastAsia="仿宋_GB2312"/>
          <w:b/>
          <w:color w:val="auto"/>
          <w:sz w:val="28"/>
          <w:szCs w:val="28"/>
          <w:highlight w:val="none"/>
        </w:rPr>
      </w:pPr>
    </w:p>
    <w:p w14:paraId="6BDF9781">
      <w:pPr>
        <w:spacing w:line="400" w:lineRule="exact"/>
        <w:outlineLvl w:val="1"/>
        <w:rPr>
          <w:rFonts w:hint="eastAsia" w:ascii="仿宋_GB2312" w:hAnsi="宋体" w:eastAsia="仿宋_GB2312"/>
          <w:b/>
          <w:color w:val="auto"/>
          <w:sz w:val="28"/>
          <w:szCs w:val="28"/>
          <w:highlight w:val="none"/>
        </w:rPr>
      </w:pPr>
    </w:p>
    <w:p w14:paraId="5D9BBB21">
      <w:pPr>
        <w:spacing w:line="400" w:lineRule="exact"/>
        <w:outlineLvl w:val="1"/>
        <w:rPr>
          <w:rFonts w:hint="eastAsia" w:ascii="仿宋_GB2312" w:hAnsi="宋体" w:eastAsia="仿宋_GB2312"/>
          <w:b/>
          <w:color w:val="auto"/>
          <w:sz w:val="28"/>
          <w:szCs w:val="28"/>
          <w:highlight w:val="none"/>
        </w:rPr>
      </w:pPr>
    </w:p>
    <w:p w14:paraId="12704201">
      <w:pPr>
        <w:spacing w:line="400" w:lineRule="exact"/>
        <w:outlineLvl w:val="1"/>
        <w:rPr>
          <w:rFonts w:hint="eastAsia" w:ascii="仿宋_GB2312" w:hAnsi="宋体" w:eastAsia="仿宋_GB2312"/>
          <w:b/>
          <w:color w:val="auto"/>
          <w:sz w:val="28"/>
          <w:szCs w:val="28"/>
          <w:highlight w:val="none"/>
        </w:rPr>
      </w:pPr>
    </w:p>
    <w:p w14:paraId="582B4221">
      <w:pPr>
        <w:spacing w:line="400" w:lineRule="exact"/>
        <w:outlineLvl w:val="1"/>
        <w:rPr>
          <w:rFonts w:hint="eastAsia" w:ascii="仿宋_GB2312" w:hAnsi="宋体" w:eastAsia="仿宋_GB2312"/>
          <w:b/>
          <w:color w:val="auto"/>
          <w:sz w:val="28"/>
          <w:szCs w:val="28"/>
          <w:highlight w:val="none"/>
        </w:rPr>
      </w:pPr>
    </w:p>
    <w:p w14:paraId="71B88222">
      <w:pPr>
        <w:spacing w:line="400" w:lineRule="exact"/>
        <w:outlineLvl w:val="1"/>
        <w:rPr>
          <w:rFonts w:hint="eastAsia" w:ascii="仿宋_GB2312" w:hAnsi="宋体" w:eastAsia="仿宋_GB2312"/>
          <w:b/>
          <w:color w:val="auto"/>
          <w:sz w:val="28"/>
          <w:szCs w:val="28"/>
          <w:highlight w:val="none"/>
        </w:rPr>
      </w:pPr>
    </w:p>
    <w:p w14:paraId="6F1870CD">
      <w:pPr>
        <w:spacing w:line="400" w:lineRule="exact"/>
        <w:outlineLvl w:val="1"/>
        <w:rPr>
          <w:rFonts w:hint="eastAsia" w:ascii="仿宋_GB2312" w:hAnsi="宋体" w:eastAsia="仿宋_GB2312"/>
          <w:b/>
          <w:color w:val="auto"/>
          <w:sz w:val="28"/>
          <w:szCs w:val="28"/>
          <w:highlight w:val="none"/>
        </w:rPr>
      </w:pPr>
    </w:p>
    <w:p w14:paraId="64276A93">
      <w:pPr>
        <w:spacing w:line="400" w:lineRule="exact"/>
        <w:outlineLvl w:val="1"/>
        <w:rPr>
          <w:rFonts w:hint="eastAsia" w:ascii="仿宋_GB2312" w:hAnsi="宋体" w:eastAsia="仿宋_GB2312"/>
          <w:b/>
          <w:color w:val="auto"/>
          <w:sz w:val="28"/>
          <w:szCs w:val="28"/>
          <w:highlight w:val="none"/>
        </w:rPr>
      </w:pPr>
    </w:p>
    <w:p w14:paraId="16737713">
      <w:pPr>
        <w:spacing w:line="400" w:lineRule="exact"/>
        <w:outlineLvl w:val="1"/>
        <w:rPr>
          <w:rFonts w:hint="eastAsia" w:ascii="仿宋_GB2312" w:hAnsi="宋体" w:eastAsia="仿宋_GB2312"/>
          <w:b/>
          <w:color w:val="auto"/>
          <w:sz w:val="28"/>
          <w:szCs w:val="28"/>
          <w:highlight w:val="none"/>
        </w:rPr>
      </w:pPr>
    </w:p>
    <w:p w14:paraId="50784045">
      <w:pPr>
        <w:spacing w:line="400" w:lineRule="exact"/>
        <w:outlineLvl w:val="1"/>
        <w:rPr>
          <w:rFonts w:hint="eastAsia" w:ascii="仿宋_GB2312" w:hAnsi="宋体" w:eastAsia="仿宋_GB2312"/>
          <w:b/>
          <w:color w:val="auto"/>
          <w:sz w:val="28"/>
          <w:szCs w:val="28"/>
          <w:highlight w:val="none"/>
        </w:rPr>
      </w:pPr>
    </w:p>
    <w:p w14:paraId="77279609">
      <w:pPr>
        <w:spacing w:line="400" w:lineRule="exact"/>
        <w:outlineLvl w:val="1"/>
        <w:rPr>
          <w:rFonts w:hint="eastAsia" w:ascii="仿宋_GB2312" w:hAnsi="宋体" w:eastAsia="仿宋_GB2312"/>
          <w:b/>
          <w:color w:val="auto"/>
          <w:sz w:val="28"/>
          <w:szCs w:val="28"/>
          <w:highlight w:val="none"/>
        </w:rPr>
      </w:pPr>
    </w:p>
    <w:p w14:paraId="3C7F9FE5">
      <w:pPr>
        <w:spacing w:line="400" w:lineRule="exact"/>
        <w:outlineLvl w:val="1"/>
        <w:rPr>
          <w:rFonts w:hint="eastAsia" w:ascii="仿宋_GB2312" w:hAnsi="宋体" w:eastAsia="仿宋_GB2312"/>
          <w:b/>
          <w:color w:val="auto"/>
          <w:sz w:val="28"/>
          <w:szCs w:val="28"/>
          <w:highlight w:val="none"/>
        </w:rPr>
      </w:pPr>
    </w:p>
    <w:p w14:paraId="6D0D5206">
      <w:pPr>
        <w:spacing w:line="400" w:lineRule="exact"/>
        <w:outlineLvl w:val="1"/>
        <w:rPr>
          <w:rFonts w:hint="eastAsia" w:ascii="仿宋_GB2312" w:hAnsi="宋体" w:eastAsia="仿宋_GB2312"/>
          <w:b/>
          <w:color w:val="auto"/>
          <w:sz w:val="28"/>
          <w:szCs w:val="28"/>
          <w:highlight w:val="none"/>
        </w:rPr>
      </w:pPr>
    </w:p>
    <w:p w14:paraId="057EB17B">
      <w:pPr>
        <w:spacing w:line="400" w:lineRule="exact"/>
        <w:outlineLvl w:val="1"/>
        <w:rPr>
          <w:rFonts w:hint="eastAsia" w:ascii="仿宋_GB2312" w:hAnsi="宋体" w:eastAsia="仿宋_GB2312"/>
          <w:b/>
          <w:color w:val="auto"/>
          <w:sz w:val="28"/>
          <w:szCs w:val="28"/>
          <w:highlight w:val="none"/>
        </w:rPr>
      </w:pPr>
    </w:p>
    <w:p w14:paraId="4647D4AA">
      <w:pPr>
        <w:spacing w:line="400" w:lineRule="exact"/>
        <w:outlineLvl w:val="1"/>
        <w:rPr>
          <w:rFonts w:hint="eastAsia" w:ascii="仿宋_GB2312" w:hAnsi="宋体" w:eastAsia="仿宋_GB2312"/>
          <w:b/>
          <w:color w:val="auto"/>
          <w:sz w:val="28"/>
          <w:szCs w:val="28"/>
          <w:highlight w:val="none"/>
        </w:rPr>
      </w:pPr>
    </w:p>
    <w:p w14:paraId="5160CB62">
      <w:pPr>
        <w:spacing w:line="400" w:lineRule="exact"/>
        <w:outlineLvl w:val="1"/>
        <w:rPr>
          <w:rFonts w:hint="eastAsia" w:ascii="仿宋_GB2312" w:hAnsi="宋体" w:eastAsia="仿宋_GB2312"/>
          <w:b/>
          <w:color w:val="auto"/>
          <w:sz w:val="28"/>
          <w:szCs w:val="28"/>
          <w:highlight w:val="none"/>
        </w:rPr>
      </w:pPr>
    </w:p>
    <w:p w14:paraId="65EC9389">
      <w:pPr>
        <w:spacing w:line="400" w:lineRule="exact"/>
        <w:outlineLvl w:val="1"/>
        <w:rPr>
          <w:rFonts w:hint="eastAsia" w:ascii="仿宋_GB2312" w:hAnsi="宋体" w:eastAsia="仿宋_GB2312"/>
          <w:b/>
          <w:color w:val="auto"/>
          <w:sz w:val="28"/>
          <w:szCs w:val="28"/>
          <w:highlight w:val="none"/>
        </w:rPr>
      </w:pPr>
    </w:p>
    <w:p w14:paraId="40A95D7E">
      <w:pPr>
        <w:spacing w:line="400" w:lineRule="exact"/>
        <w:outlineLvl w:val="1"/>
        <w:rPr>
          <w:rFonts w:hint="eastAsia" w:ascii="仿宋_GB2312" w:hAnsi="宋体" w:eastAsia="仿宋_GB2312"/>
          <w:b/>
          <w:color w:val="auto"/>
          <w:sz w:val="28"/>
          <w:szCs w:val="28"/>
          <w:highlight w:val="none"/>
        </w:rPr>
      </w:pPr>
    </w:p>
    <w:p w14:paraId="759E868E">
      <w:pPr>
        <w:spacing w:line="400" w:lineRule="exact"/>
        <w:outlineLvl w:val="1"/>
        <w:rPr>
          <w:rFonts w:hint="eastAsia" w:ascii="仿宋_GB2312" w:hAnsi="宋体" w:eastAsia="仿宋_GB2312"/>
          <w:b/>
          <w:color w:val="auto"/>
          <w:sz w:val="28"/>
          <w:szCs w:val="28"/>
          <w:highlight w:val="none"/>
        </w:rPr>
      </w:pPr>
    </w:p>
    <w:p w14:paraId="0A69D8CC">
      <w:pPr>
        <w:spacing w:line="400" w:lineRule="exact"/>
        <w:outlineLvl w:val="1"/>
        <w:rPr>
          <w:rFonts w:hint="eastAsia" w:ascii="仿宋_GB2312" w:hAnsi="宋体" w:eastAsia="仿宋_GB2312"/>
          <w:b/>
          <w:color w:val="auto"/>
          <w:sz w:val="28"/>
          <w:szCs w:val="28"/>
          <w:highlight w:val="none"/>
        </w:rPr>
      </w:pPr>
    </w:p>
    <w:p w14:paraId="5C76F8BA">
      <w:pPr>
        <w:spacing w:line="400" w:lineRule="exact"/>
        <w:outlineLvl w:val="1"/>
        <w:rPr>
          <w:rFonts w:hint="eastAsia" w:ascii="仿宋_GB2312" w:hAnsi="宋体" w:eastAsia="仿宋_GB2312"/>
          <w:b/>
          <w:color w:val="auto"/>
          <w:sz w:val="28"/>
          <w:szCs w:val="28"/>
          <w:highlight w:val="none"/>
        </w:rPr>
      </w:pPr>
    </w:p>
    <w:p w14:paraId="6E75817E">
      <w:pPr>
        <w:spacing w:line="400" w:lineRule="exact"/>
        <w:outlineLvl w:val="1"/>
        <w:rPr>
          <w:rFonts w:hint="eastAsia" w:ascii="仿宋_GB2312" w:hAnsi="宋体" w:eastAsia="仿宋_GB2312"/>
          <w:b/>
          <w:color w:val="auto"/>
          <w:sz w:val="28"/>
          <w:szCs w:val="28"/>
          <w:highlight w:val="none"/>
        </w:rPr>
      </w:pPr>
    </w:p>
    <w:p w14:paraId="73ED78B8">
      <w:pPr>
        <w:spacing w:line="400" w:lineRule="exact"/>
        <w:outlineLvl w:val="1"/>
        <w:rPr>
          <w:rFonts w:hint="eastAsia" w:ascii="仿宋_GB2312" w:hAnsi="宋体" w:eastAsia="仿宋_GB2312"/>
          <w:b/>
          <w:color w:val="auto"/>
          <w:sz w:val="28"/>
          <w:szCs w:val="28"/>
          <w:highlight w:val="none"/>
        </w:rPr>
      </w:pPr>
    </w:p>
    <w:p w14:paraId="55087416">
      <w:pPr>
        <w:spacing w:line="400" w:lineRule="exact"/>
        <w:outlineLvl w:val="1"/>
        <w:rPr>
          <w:rFonts w:hint="eastAsia" w:ascii="仿宋_GB2312" w:hAnsi="宋体" w:eastAsia="仿宋_GB2312"/>
          <w:b/>
          <w:color w:val="auto"/>
          <w:sz w:val="28"/>
          <w:szCs w:val="28"/>
          <w:highlight w:val="none"/>
        </w:rPr>
      </w:pPr>
    </w:p>
    <w:p w14:paraId="30F79F44">
      <w:pPr>
        <w:adjustRightInd w:val="0"/>
        <w:snapToGrid w:val="0"/>
        <w:spacing w:line="360" w:lineRule="auto"/>
        <w:jc w:val="center"/>
        <w:rPr>
          <w:rFonts w:hint="eastAsia" w:ascii="黑体" w:hAnsi="宋体" w:eastAsia="黑体"/>
          <w:color w:val="auto"/>
          <w:szCs w:val="21"/>
          <w:highlight w:val="none"/>
        </w:rPr>
      </w:pPr>
      <w:r>
        <w:rPr>
          <w:rFonts w:hint="eastAsia" w:ascii="黑体" w:hAnsi="宋体" w:eastAsia="黑体"/>
          <w:color w:val="auto"/>
          <w:sz w:val="36"/>
          <w:szCs w:val="36"/>
          <w:highlight w:val="none"/>
        </w:rPr>
        <w:t>二、法定代表人（单位负责人）身份证明</w:t>
      </w:r>
    </w:p>
    <w:p w14:paraId="1E762F22">
      <w:pPr>
        <w:snapToGrid w:val="0"/>
        <w:spacing w:line="480" w:lineRule="auto"/>
        <w:rPr>
          <w:rFonts w:hint="eastAsia" w:ascii="宋体" w:hAnsi="宋体"/>
          <w:color w:val="auto"/>
          <w:szCs w:val="21"/>
          <w:highlight w:val="none"/>
        </w:rPr>
      </w:pPr>
    </w:p>
    <w:p w14:paraId="378450A3">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61E36E8">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统一社会信用代码：</w:t>
      </w:r>
      <w:r>
        <w:rPr>
          <w:rFonts w:hint="eastAsia" w:ascii="宋体" w:hAnsi="宋体" w:cs="宋体"/>
          <w:color w:val="auto"/>
          <w:kern w:val="0"/>
          <w:sz w:val="24"/>
          <w:highlight w:val="none"/>
          <w:u w:val="single"/>
        </w:rPr>
        <w:t xml:space="preserve">                </w:t>
      </w:r>
    </w:p>
    <w:p w14:paraId="6ABDB1FE">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性别：</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职务：</w:t>
      </w:r>
      <w:r>
        <w:rPr>
          <w:rFonts w:hint="eastAsia" w:ascii="宋体" w:hAnsi="宋体" w:cs="宋体"/>
          <w:color w:val="auto"/>
          <w:kern w:val="0"/>
          <w:sz w:val="24"/>
          <w:highlight w:val="none"/>
          <w:u w:val="single"/>
        </w:rPr>
        <w:t xml:space="preserve">             </w:t>
      </w:r>
    </w:p>
    <w:p w14:paraId="4A167F56">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名称）的法定代表人（单位负责人）。</w:t>
      </w:r>
    </w:p>
    <w:p w14:paraId="3CF3E2DB">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特此证明。</w:t>
      </w:r>
    </w:p>
    <w:p w14:paraId="4595A9C2">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rPr>
        <w:t>附：法定代表人身份证复印件</w:t>
      </w:r>
    </w:p>
    <w:p w14:paraId="6FFB2E00">
      <w:pPr>
        <w:snapToGrid w:val="0"/>
        <w:spacing w:line="480" w:lineRule="auto"/>
        <w:rPr>
          <w:rFonts w:ascii="宋体" w:hAnsi="宋体"/>
          <w:color w:val="auto"/>
          <w:szCs w:val="21"/>
          <w:highlight w:val="none"/>
        </w:rPr>
      </w:pP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0"/>
      </w:tblGrid>
      <w:tr w14:paraId="21DD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7320" w:type="dxa"/>
            <w:noWrap w:val="0"/>
            <w:vAlign w:val="center"/>
          </w:tcPr>
          <w:p w14:paraId="6C548472">
            <w:pPr>
              <w:snapToGrid w:val="0"/>
              <w:spacing w:line="480" w:lineRule="auto"/>
              <w:jc w:val="center"/>
              <w:rPr>
                <w:rFonts w:hint="eastAsia" w:ascii="宋体" w:hAnsi="宋体"/>
                <w:color w:val="auto"/>
                <w:sz w:val="24"/>
                <w:highlight w:val="none"/>
              </w:rPr>
            </w:pPr>
          </w:p>
          <w:p w14:paraId="2FE3B045">
            <w:pPr>
              <w:snapToGrid w:val="0"/>
              <w:spacing w:line="480" w:lineRule="auto"/>
              <w:jc w:val="center"/>
              <w:rPr>
                <w:rFonts w:hint="eastAsia" w:ascii="宋体" w:hAnsi="宋体"/>
                <w:color w:val="auto"/>
                <w:sz w:val="24"/>
                <w:highlight w:val="none"/>
              </w:rPr>
            </w:pPr>
          </w:p>
          <w:p w14:paraId="596D6D76">
            <w:pPr>
              <w:autoSpaceDE w:val="0"/>
              <w:autoSpaceDN w:val="0"/>
              <w:adjustRightInd w:val="0"/>
              <w:snapToGrid w:val="0"/>
              <w:spacing w:before="120" w:beforeLines="50"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法定代表人身份证正反面扫描件</w:t>
            </w:r>
          </w:p>
          <w:p w14:paraId="0FDE7C90">
            <w:pPr>
              <w:snapToGrid w:val="0"/>
              <w:spacing w:line="480" w:lineRule="auto"/>
              <w:jc w:val="center"/>
              <w:rPr>
                <w:rFonts w:hint="eastAsia" w:ascii="宋体" w:hAnsi="宋体"/>
                <w:color w:val="auto"/>
                <w:sz w:val="24"/>
                <w:highlight w:val="none"/>
              </w:rPr>
            </w:pPr>
          </w:p>
          <w:p w14:paraId="2737D3EC">
            <w:pPr>
              <w:snapToGrid w:val="0"/>
              <w:spacing w:line="480" w:lineRule="auto"/>
              <w:jc w:val="center"/>
              <w:rPr>
                <w:rFonts w:hint="eastAsia" w:ascii="宋体" w:hAnsi="宋体"/>
                <w:color w:val="auto"/>
                <w:sz w:val="24"/>
                <w:highlight w:val="none"/>
              </w:rPr>
            </w:pPr>
          </w:p>
        </w:tc>
      </w:tr>
    </w:tbl>
    <w:p w14:paraId="1B9B4657">
      <w:pPr>
        <w:snapToGrid w:val="0"/>
        <w:spacing w:line="480" w:lineRule="auto"/>
        <w:rPr>
          <w:rFonts w:hint="eastAsia" w:ascii="宋体" w:hAnsi="宋体"/>
          <w:color w:val="auto"/>
          <w:sz w:val="24"/>
          <w:highlight w:val="none"/>
        </w:rPr>
      </w:pPr>
    </w:p>
    <w:p w14:paraId="3CDD4EFB">
      <w:pPr>
        <w:snapToGrid w:val="0"/>
        <w:rPr>
          <w:rFonts w:hint="eastAsia" w:ascii="宋体" w:hAnsi="宋体"/>
          <w:color w:val="auto"/>
          <w:sz w:val="24"/>
          <w:highlight w:val="none"/>
        </w:rPr>
      </w:pPr>
    </w:p>
    <w:p w14:paraId="25F5A4B9">
      <w:pPr>
        <w:snapToGrid w:val="0"/>
        <w:rPr>
          <w:rFonts w:hint="eastAsia" w:ascii="宋体" w:hAnsi="宋体"/>
          <w:color w:val="auto"/>
          <w:sz w:val="24"/>
          <w:highlight w:val="none"/>
        </w:rPr>
      </w:pPr>
    </w:p>
    <w:p w14:paraId="592890CD">
      <w:pPr>
        <w:snapToGrid w:val="0"/>
        <w:rPr>
          <w:rFonts w:hint="eastAsia" w:ascii="宋体" w:hAnsi="宋体"/>
          <w:color w:val="auto"/>
          <w:sz w:val="24"/>
          <w:highlight w:val="none"/>
        </w:rPr>
      </w:pPr>
    </w:p>
    <w:p w14:paraId="2BDAED74">
      <w:pPr>
        <w:snapToGrid w:val="0"/>
        <w:rPr>
          <w:rFonts w:hint="eastAsia" w:ascii="宋体" w:hAnsi="宋体"/>
          <w:color w:val="auto"/>
          <w:sz w:val="24"/>
          <w:highlight w:val="none"/>
        </w:rPr>
      </w:pPr>
    </w:p>
    <w:p w14:paraId="72731C68">
      <w:pPr>
        <w:adjustRightInd w:val="0"/>
        <w:snapToGrid w:val="0"/>
        <w:spacing w:line="360" w:lineRule="auto"/>
        <w:rPr>
          <w:rFonts w:hint="eastAsia" w:ascii="宋体" w:hAnsi="宋体"/>
          <w:color w:val="auto"/>
          <w:sz w:val="24"/>
          <w:highlight w:val="none"/>
        </w:rPr>
      </w:pPr>
    </w:p>
    <w:p w14:paraId="57D9C652">
      <w:pPr>
        <w:adjustRightInd w:val="0"/>
        <w:snapToGrid w:val="0"/>
        <w:spacing w:line="360" w:lineRule="auto"/>
        <w:ind w:right="420"/>
        <w:rPr>
          <w:rFonts w:hint="eastAsia" w:ascii="宋体" w:hAnsi="宋体"/>
          <w:color w:val="auto"/>
          <w:sz w:val="24"/>
          <w:highlight w:val="none"/>
        </w:rPr>
      </w:pPr>
    </w:p>
    <w:p w14:paraId="1666B6A0">
      <w:pPr>
        <w:adjustRightInd w:val="0"/>
        <w:snapToGrid w:val="0"/>
        <w:spacing w:line="360" w:lineRule="auto"/>
        <w:ind w:right="420"/>
        <w:rPr>
          <w:rFonts w:hint="eastAsia" w:ascii="宋体" w:hAnsi="宋体"/>
          <w:color w:val="auto"/>
          <w:sz w:val="24"/>
          <w:highlight w:val="none"/>
        </w:rPr>
      </w:pPr>
    </w:p>
    <w:p w14:paraId="2A5968E5">
      <w:pPr>
        <w:adjustRightInd w:val="0"/>
        <w:snapToGrid w:val="0"/>
        <w:spacing w:line="360" w:lineRule="auto"/>
        <w:ind w:right="420"/>
        <w:rPr>
          <w:rFonts w:hint="eastAsia" w:ascii="宋体" w:hAnsi="宋体"/>
          <w:color w:val="auto"/>
          <w:sz w:val="24"/>
          <w:highlight w:val="none"/>
        </w:rPr>
      </w:pPr>
    </w:p>
    <w:p w14:paraId="36B6E880">
      <w:pPr>
        <w:adjustRightInd w:val="0"/>
        <w:snapToGrid w:val="0"/>
        <w:spacing w:line="360" w:lineRule="auto"/>
        <w:ind w:right="420"/>
        <w:rPr>
          <w:rFonts w:hint="eastAsia" w:ascii="宋体" w:hAnsi="宋体"/>
          <w:color w:val="auto"/>
          <w:sz w:val="24"/>
          <w:highlight w:val="none"/>
        </w:rPr>
      </w:pPr>
    </w:p>
    <w:p w14:paraId="7DDDA40D">
      <w:pPr>
        <w:adjustRightInd w:val="0"/>
        <w:snapToGrid w:val="0"/>
        <w:spacing w:line="360" w:lineRule="auto"/>
        <w:ind w:right="420" w:firstLine="240" w:firstLineChars="100"/>
        <w:rPr>
          <w:rFonts w:hint="eastAsia" w:ascii="宋体" w:hAnsi="宋体"/>
          <w:color w:val="auto"/>
          <w:sz w:val="24"/>
          <w:highlight w:val="none"/>
        </w:rPr>
      </w:pPr>
    </w:p>
    <w:p w14:paraId="3A026523">
      <w:pPr>
        <w:adjustRightInd w:val="0"/>
        <w:snapToGrid w:val="0"/>
        <w:spacing w:line="360" w:lineRule="auto"/>
        <w:ind w:right="420" w:firstLine="3720" w:firstLineChars="1550"/>
        <w:rPr>
          <w:rFonts w:hint="eastAsia" w:ascii="宋体" w:hAnsi="宋体"/>
          <w:color w:val="auto"/>
          <w:sz w:val="24"/>
          <w:highlight w:val="none"/>
        </w:rPr>
      </w:pPr>
    </w:p>
    <w:p w14:paraId="1123EB34">
      <w:pPr>
        <w:adjustRightInd w:val="0"/>
        <w:snapToGrid w:val="0"/>
        <w:spacing w:line="360" w:lineRule="auto"/>
        <w:ind w:right="420" w:firstLine="3960" w:firstLineChars="165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3CC3F2C4">
      <w:pPr>
        <w:adjustRightInd w:val="0"/>
        <w:snapToGrid w:val="0"/>
        <w:spacing w:line="360" w:lineRule="auto"/>
        <w:ind w:right="420" w:firstLine="5520" w:firstLineChars="2300"/>
        <w:rPr>
          <w:rFonts w:hint="eastAsia" w:ascii="宋体" w:hAnsi="宋体"/>
          <w:color w:val="auto"/>
          <w:sz w:val="24"/>
          <w:highlight w:val="none"/>
        </w:rPr>
      </w:pPr>
    </w:p>
    <w:p w14:paraId="3E6A8C02">
      <w:pPr>
        <w:adjustRightInd w:val="0"/>
        <w:snapToGrid w:val="0"/>
        <w:spacing w:line="360" w:lineRule="auto"/>
        <w:ind w:right="420" w:firstLine="4080" w:firstLineChars="1700"/>
        <w:rPr>
          <w:rFonts w:hint="eastAsia" w:ascii="宋体" w:hAnsi="宋体"/>
          <w:color w:val="auto"/>
          <w:sz w:val="24"/>
          <w:highlight w:val="none"/>
        </w:rPr>
      </w:pPr>
      <w:r>
        <w:rPr>
          <w:rFonts w:hint="eastAsia" w:ascii="宋体" w:hAnsi="宋体"/>
          <w:color w:val="auto"/>
          <w:sz w:val="24"/>
          <w:highlight w:val="none"/>
        </w:rPr>
        <w:t>日  期：20  年  月  日</w:t>
      </w:r>
    </w:p>
    <w:p w14:paraId="6E1434D9">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2E0933E4">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15CF664F">
      <w:pPr>
        <w:rPr>
          <w:rFonts w:hint="eastAsia" w:ascii="黑体" w:hAnsi="宋体" w:eastAsia="黑体"/>
          <w:color w:val="auto"/>
          <w:sz w:val="36"/>
          <w:szCs w:val="36"/>
          <w:highlight w:val="none"/>
        </w:rPr>
      </w:pPr>
    </w:p>
    <w:p w14:paraId="7372C5C9">
      <w:pPr>
        <w:jc w:val="center"/>
        <w:rPr>
          <w:rFonts w:hint="eastAsia" w:ascii="黑体" w:hAnsi="宋体" w:eastAsia="黑体"/>
          <w:color w:val="auto"/>
          <w:sz w:val="36"/>
          <w:szCs w:val="36"/>
          <w:highlight w:val="none"/>
        </w:rPr>
      </w:pPr>
    </w:p>
    <w:p w14:paraId="591FEE88">
      <w:pPr>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三、授权委托书</w:t>
      </w:r>
    </w:p>
    <w:p w14:paraId="03104D51">
      <w:pPr>
        <w:spacing w:before="120" w:beforeLines="50"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本人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（姓名）系</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（供应商名称）的法定代表人（单位负责人），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现委托</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（被委托人姓名）为我方代理人。代理人根据授权，以我方的名义签署、澄清确认、递交、撤回、修改</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（采购项目）响应文件、签订合同和全权处理一切与之有关的事宜，</w:t>
      </w:r>
      <w:r>
        <w:rPr>
          <w:rFonts w:hint="eastAsia" w:ascii="宋体" w:hAnsi="宋体" w:cs="宋体"/>
          <w:color w:val="auto"/>
          <w:kern w:val="0"/>
          <w:sz w:val="22"/>
          <w:szCs w:val="22"/>
          <w:highlight w:val="none"/>
        </w:rPr>
        <w:t>其法律后果由我方承担。</w:t>
      </w:r>
    </w:p>
    <w:p w14:paraId="7F90693D">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委托期限</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日至</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w:t>
      </w:r>
    </w:p>
    <w:p w14:paraId="3BBE97AF">
      <w:pPr>
        <w:spacing w:line="360" w:lineRule="auto"/>
        <w:ind w:firstLine="440" w:firstLineChars="200"/>
        <w:rPr>
          <w:rFonts w:hint="eastAsia" w:ascii="宋体" w:hAnsi="宋体"/>
          <w:b/>
          <w:bCs/>
          <w:color w:val="auto"/>
          <w:sz w:val="22"/>
          <w:szCs w:val="22"/>
          <w:highlight w:val="none"/>
        </w:rPr>
      </w:pPr>
      <w:r>
        <w:rPr>
          <w:rFonts w:hint="eastAsia" w:ascii="宋体" w:hAnsi="宋体"/>
          <w:color w:val="auto"/>
          <w:sz w:val="22"/>
          <w:szCs w:val="22"/>
          <w:highlight w:val="none"/>
        </w:rPr>
        <w:t>代理人无转委托权。</w:t>
      </w:r>
    </w:p>
    <w:p w14:paraId="542C4477">
      <w:pPr>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lang w:val="zh-CN"/>
        </w:rPr>
        <w:t>附：法定代表人（单位负责人）身份证复印件</w:t>
      </w:r>
      <w:r>
        <w:rPr>
          <w:rFonts w:hint="eastAsia" w:ascii="宋体" w:hAnsi="宋体"/>
          <w:color w:val="auto"/>
          <w:sz w:val="22"/>
          <w:szCs w:val="22"/>
          <w:highlight w:val="none"/>
        </w:rPr>
        <w:t>、</w:t>
      </w:r>
      <w:r>
        <w:rPr>
          <w:rFonts w:hint="eastAsia" w:ascii="宋体" w:hAnsi="宋体"/>
          <w:color w:val="auto"/>
          <w:sz w:val="22"/>
          <w:szCs w:val="22"/>
          <w:highlight w:val="none"/>
          <w:lang w:val="zh-CN"/>
        </w:rPr>
        <w:t>委托代理人身份证复印件</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0"/>
        <w:gridCol w:w="4020"/>
      </w:tblGrid>
      <w:tr w14:paraId="40F9199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15"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5FFEDE64">
            <w:pPr>
              <w:adjustRightInd w:val="0"/>
              <w:snapToGrid w:val="0"/>
              <w:rPr>
                <w:color w:val="auto"/>
                <w:szCs w:val="21"/>
                <w:highlight w:val="none"/>
              </w:rPr>
            </w:pPr>
            <w:r>
              <w:rPr>
                <w:rFonts w:hint="eastAsia"/>
                <w:color w:val="auto"/>
                <w:szCs w:val="21"/>
                <w:highlight w:val="none"/>
              </w:rPr>
              <w:t>法定代表人身份证扫描件（人像面）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34D74CFB">
            <w:pPr>
              <w:adjustRightInd w:val="0"/>
              <w:snapToGrid w:val="0"/>
              <w:rPr>
                <w:color w:val="auto"/>
                <w:szCs w:val="21"/>
                <w:highlight w:val="none"/>
              </w:rPr>
            </w:pPr>
            <w:r>
              <w:rPr>
                <w:rFonts w:hint="eastAsia"/>
                <w:color w:val="auto"/>
                <w:szCs w:val="21"/>
                <w:highlight w:val="none"/>
              </w:rPr>
              <w:t>法定代表人身份证扫描件（国徽面）</w:t>
            </w:r>
          </w:p>
        </w:tc>
      </w:tr>
      <w:tr w14:paraId="1D58A83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77"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366D01DF">
            <w:pPr>
              <w:adjustRightInd w:val="0"/>
              <w:snapToGrid w:val="0"/>
              <w:rPr>
                <w:color w:val="auto"/>
                <w:szCs w:val="21"/>
                <w:highlight w:val="none"/>
              </w:rPr>
            </w:pPr>
            <w:r>
              <w:rPr>
                <w:rFonts w:hint="eastAsia"/>
                <w:color w:val="auto"/>
                <w:szCs w:val="21"/>
                <w:highlight w:val="none"/>
              </w:rPr>
              <w:t>委托代理人身份证扫描件（人像面）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7120FFF0">
            <w:pPr>
              <w:adjustRightInd w:val="0"/>
              <w:snapToGrid w:val="0"/>
              <w:rPr>
                <w:color w:val="auto"/>
                <w:szCs w:val="21"/>
                <w:highlight w:val="none"/>
              </w:rPr>
            </w:pPr>
            <w:r>
              <w:rPr>
                <w:rFonts w:hint="eastAsia"/>
                <w:color w:val="auto"/>
                <w:szCs w:val="21"/>
                <w:highlight w:val="none"/>
              </w:rPr>
              <w:t>委托代理人身份证扫描件（国徽面）</w:t>
            </w:r>
          </w:p>
        </w:tc>
      </w:tr>
    </w:tbl>
    <w:p w14:paraId="4D9DA56C">
      <w:pPr>
        <w:tabs>
          <w:tab w:val="left" w:pos="3394"/>
        </w:tabs>
        <w:rPr>
          <w:rFonts w:hint="eastAsia" w:ascii="宋体" w:hAnsi="宋体"/>
          <w:color w:val="auto"/>
          <w:szCs w:val="21"/>
          <w:highlight w:val="none"/>
        </w:rPr>
      </w:pPr>
    </w:p>
    <w:p w14:paraId="2C092334">
      <w:pPr>
        <w:ind w:firstLine="2835" w:firstLineChars="135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4AB6DA5F">
      <w:pPr>
        <w:rPr>
          <w:rFonts w:hint="eastAsia" w:ascii="宋体" w:hAnsi="宋体"/>
          <w:color w:val="auto"/>
          <w:szCs w:val="21"/>
          <w:highlight w:val="none"/>
        </w:rPr>
      </w:pPr>
    </w:p>
    <w:p w14:paraId="7A998B49">
      <w:pPr>
        <w:ind w:firstLine="2835" w:firstLineChars="1350"/>
        <w:rPr>
          <w:rFonts w:hint="eastAsia" w:ascii="宋体" w:hAnsi="宋体"/>
          <w:color w:val="auto"/>
          <w:szCs w:val="21"/>
          <w:highlight w:val="none"/>
        </w:rPr>
      </w:pPr>
      <w:r>
        <w:rPr>
          <w:rFonts w:hint="eastAsia" w:ascii="宋体" w:hAnsi="宋体"/>
          <w:color w:val="auto"/>
          <w:szCs w:val="21"/>
          <w:highlight w:val="none"/>
        </w:rPr>
        <w:t xml:space="preserve">法定代表人（单位负责人）: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580FA992">
      <w:pPr>
        <w:rPr>
          <w:rFonts w:hint="eastAsia" w:ascii="宋体" w:hAnsi="宋体"/>
          <w:color w:val="auto"/>
          <w:szCs w:val="21"/>
          <w:highlight w:val="none"/>
        </w:rPr>
      </w:pPr>
    </w:p>
    <w:p w14:paraId="497E7C52">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5F45D3CF">
      <w:pPr>
        <w:rPr>
          <w:rFonts w:hint="eastAsia" w:ascii="宋体" w:hAnsi="宋体"/>
          <w:color w:val="auto"/>
          <w:szCs w:val="21"/>
          <w:highlight w:val="none"/>
        </w:rPr>
      </w:pPr>
    </w:p>
    <w:p w14:paraId="215D3727">
      <w:pPr>
        <w:ind w:firstLine="2835" w:firstLineChars="135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2A654E52">
      <w:pPr>
        <w:jc w:val="left"/>
        <w:rPr>
          <w:rFonts w:hint="eastAsia" w:ascii="宋体" w:hAnsi="宋体"/>
          <w:color w:val="auto"/>
          <w:szCs w:val="21"/>
          <w:highlight w:val="none"/>
        </w:rPr>
      </w:pPr>
    </w:p>
    <w:p w14:paraId="6BA1B028">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00765F22">
      <w:pPr>
        <w:rPr>
          <w:rFonts w:hint="eastAsia" w:ascii="宋体" w:hAnsi="宋体"/>
          <w:color w:val="auto"/>
          <w:szCs w:val="21"/>
          <w:highlight w:val="none"/>
        </w:rPr>
      </w:pPr>
    </w:p>
    <w:p w14:paraId="10E57D05">
      <w:pPr>
        <w:ind w:firstLine="2730" w:firstLineChars="1300"/>
        <w:rPr>
          <w:rFonts w:hint="eastAsia" w:ascii="仿宋_GB2312" w:eastAsia="仿宋_GB2312"/>
          <w:color w:val="auto"/>
          <w:szCs w:val="21"/>
          <w:highlight w:val="none"/>
          <w:lang w:val="zh-CN"/>
        </w:rPr>
      </w:pPr>
      <w:r>
        <w:rPr>
          <w:rFonts w:hint="eastAsia" w:ascii="宋体" w:hAnsi="宋体"/>
          <w:color w:val="auto"/>
          <w:szCs w:val="21"/>
          <w:highlight w:val="none"/>
        </w:rPr>
        <w:t xml:space="preserve"> 授权委托日期：  20     年   月   日</w:t>
      </w:r>
    </w:p>
    <w:p w14:paraId="2355A208">
      <w:pPr>
        <w:jc w:val="left"/>
        <w:rPr>
          <w:rFonts w:hint="eastAsia" w:ascii="仿宋_GB2312" w:eastAsia="仿宋_GB2312"/>
          <w:color w:val="auto"/>
          <w:highlight w:val="none"/>
          <w:lang w:val="zh-CN"/>
        </w:rPr>
      </w:pPr>
    </w:p>
    <w:p w14:paraId="63F10F29">
      <w:pPr>
        <w:jc w:val="left"/>
        <w:rPr>
          <w:rFonts w:hint="eastAsia" w:ascii="仿宋_GB2312" w:eastAsia="仿宋_GB2312"/>
          <w:color w:val="auto"/>
          <w:highlight w:val="none"/>
          <w:lang w:val="zh-CN"/>
        </w:rPr>
      </w:pPr>
    </w:p>
    <w:p w14:paraId="278BD32E">
      <w:pPr>
        <w:rPr>
          <w:rFonts w:hint="eastAsia" w:ascii="宋体" w:hAnsi="宋体"/>
          <w:color w:val="auto"/>
          <w:highlight w:val="none"/>
          <w:lang w:val="zh-CN"/>
        </w:rPr>
      </w:pPr>
      <w:r>
        <w:rPr>
          <w:rFonts w:hint="eastAsia" w:ascii="宋体" w:hAnsi="宋体"/>
          <w:color w:val="auto"/>
          <w:highlight w:val="none"/>
          <w:lang w:val="zh-CN"/>
        </w:rPr>
        <w:t>说明：（1）本授权委托书有效期自开标之日起不得少于</w:t>
      </w:r>
      <w:r>
        <w:rPr>
          <w:rFonts w:hint="eastAsia" w:ascii="宋体" w:hAnsi="宋体"/>
          <w:color w:val="auto"/>
          <w:highlight w:val="none"/>
        </w:rPr>
        <w:t>90</w:t>
      </w:r>
      <w:r>
        <w:rPr>
          <w:rFonts w:hint="eastAsia" w:ascii="宋体" w:hAnsi="宋体"/>
          <w:color w:val="auto"/>
          <w:highlight w:val="none"/>
          <w:lang w:val="zh-CN"/>
        </w:rPr>
        <w:t>天，仅限委托代理人参加投标时提供；</w:t>
      </w:r>
    </w:p>
    <w:p w14:paraId="234E2EFB">
      <w:pPr>
        <w:ind w:firstLine="567" w:firstLineChars="270"/>
        <w:rPr>
          <w:rFonts w:hint="eastAsia" w:ascii="宋体" w:hAnsi="宋体"/>
          <w:color w:val="auto"/>
          <w:highlight w:val="none"/>
          <w:lang w:val="zh-CN"/>
        </w:rPr>
      </w:pPr>
      <w:r>
        <w:rPr>
          <w:rFonts w:hint="eastAsia" w:ascii="宋体" w:hAnsi="宋体"/>
          <w:color w:val="auto"/>
          <w:highlight w:val="none"/>
          <w:lang w:val="zh-CN"/>
        </w:rPr>
        <w:t>（2）本授权委托书需由供应商加盖单位章，并由其法定代表人（单位负责人）签名和委托代理人签名。</w:t>
      </w:r>
    </w:p>
    <w:p w14:paraId="6D9FFAC4">
      <w:pPr>
        <w:jc w:val="center"/>
        <w:rPr>
          <w:rFonts w:hint="eastAsia" w:ascii="黑体" w:hAnsi="宋体" w:eastAsia="黑体"/>
          <w:color w:val="auto"/>
          <w:sz w:val="36"/>
          <w:szCs w:val="36"/>
          <w:highlight w:val="none"/>
        </w:rPr>
      </w:pPr>
    </w:p>
    <w:p w14:paraId="35A8DE42">
      <w:pPr>
        <w:spacing w:after="240" w:afterLines="100" w:line="360" w:lineRule="auto"/>
        <w:jc w:val="center"/>
        <w:outlineLvl w:val="1"/>
        <w:rPr>
          <w:rFonts w:hint="eastAsia" w:ascii="黑体" w:hAnsi="宋体" w:eastAsia="黑体"/>
          <w:color w:val="auto"/>
          <w:sz w:val="36"/>
          <w:szCs w:val="36"/>
          <w:highlight w:val="none"/>
        </w:rPr>
      </w:pPr>
    </w:p>
    <w:p w14:paraId="2DFABE4E">
      <w:pPr>
        <w:spacing w:after="240" w:afterLines="100" w:line="360" w:lineRule="auto"/>
        <w:jc w:val="center"/>
        <w:outlineLvl w:val="1"/>
        <w:rPr>
          <w:rFonts w:hint="eastAsia" w:ascii="黑体" w:hAnsi="宋体" w:eastAsia="黑体"/>
          <w:color w:val="auto"/>
          <w:sz w:val="36"/>
          <w:szCs w:val="36"/>
          <w:highlight w:val="none"/>
        </w:rPr>
      </w:pPr>
      <w:bookmarkStart w:id="86" w:name="_Toc217446086"/>
    </w:p>
    <w:p w14:paraId="2D7A666D">
      <w:pPr>
        <w:spacing w:after="240" w:afterLines="100" w:line="360" w:lineRule="auto"/>
        <w:jc w:val="center"/>
        <w:outlineLvl w:val="1"/>
        <w:rPr>
          <w:rFonts w:hint="eastAsia" w:ascii="黑体" w:hAnsi="宋体" w:eastAsia="黑体"/>
          <w:color w:val="auto"/>
          <w:sz w:val="36"/>
          <w:szCs w:val="36"/>
          <w:highlight w:val="none"/>
        </w:rPr>
      </w:pPr>
      <w:r>
        <w:rPr>
          <w:rFonts w:hint="eastAsia" w:ascii="黑体" w:hAnsi="宋体" w:eastAsia="黑体"/>
          <w:color w:val="auto"/>
          <w:sz w:val="36"/>
          <w:szCs w:val="36"/>
          <w:highlight w:val="none"/>
        </w:rPr>
        <w:t xml:space="preserve">四、开标一览表 </w:t>
      </w:r>
    </w:p>
    <w:p w14:paraId="54B1A8DF">
      <w:pPr>
        <w:spacing w:after="120" w:afterLines="50"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采购项目编号：                                                   包号：</w:t>
      </w:r>
    </w:p>
    <w:tbl>
      <w:tblPr>
        <w:tblStyle w:val="23"/>
        <w:tblW w:w="9300" w:type="dxa"/>
        <w:tblInd w:w="93" w:type="dxa"/>
        <w:tblLayout w:type="autofit"/>
        <w:tblCellMar>
          <w:top w:w="0" w:type="dxa"/>
          <w:left w:w="108" w:type="dxa"/>
          <w:bottom w:w="0" w:type="dxa"/>
          <w:right w:w="108" w:type="dxa"/>
        </w:tblCellMar>
      </w:tblPr>
      <w:tblGrid>
        <w:gridCol w:w="3559"/>
        <w:gridCol w:w="1559"/>
        <w:gridCol w:w="1276"/>
        <w:gridCol w:w="1134"/>
        <w:gridCol w:w="1772"/>
      </w:tblGrid>
      <w:tr w14:paraId="4B1DBF01">
        <w:tblPrEx>
          <w:tblCellMar>
            <w:top w:w="0" w:type="dxa"/>
            <w:left w:w="108" w:type="dxa"/>
            <w:bottom w:w="0" w:type="dxa"/>
            <w:right w:w="108" w:type="dxa"/>
          </w:tblCellMar>
        </w:tblPrEx>
        <w:trPr>
          <w:trHeight w:val="555" w:hRule="atLeast"/>
        </w:trPr>
        <w:tc>
          <w:tcPr>
            <w:tcW w:w="9300" w:type="dxa"/>
            <w:gridSpan w:val="5"/>
            <w:tcBorders>
              <w:top w:val="single" w:color="auto" w:sz="12" w:space="0"/>
              <w:left w:val="single" w:color="auto" w:sz="12" w:space="0"/>
              <w:bottom w:val="single" w:color="auto" w:sz="4" w:space="0"/>
              <w:right w:val="single" w:color="auto" w:sz="12" w:space="0"/>
            </w:tcBorders>
            <w:noWrap/>
            <w:vAlign w:val="center"/>
          </w:tcPr>
          <w:p w14:paraId="66669F39">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名称：</w:t>
            </w:r>
          </w:p>
        </w:tc>
      </w:tr>
      <w:tr w14:paraId="4CAA3247">
        <w:tblPrEx>
          <w:tblCellMar>
            <w:top w:w="0" w:type="dxa"/>
            <w:left w:w="108" w:type="dxa"/>
            <w:bottom w:w="0" w:type="dxa"/>
            <w:right w:w="108" w:type="dxa"/>
          </w:tblCellMar>
        </w:tblPrEx>
        <w:trPr>
          <w:trHeight w:val="900" w:hRule="atLeast"/>
        </w:trPr>
        <w:tc>
          <w:tcPr>
            <w:tcW w:w="3559" w:type="dxa"/>
            <w:tcBorders>
              <w:top w:val="nil"/>
              <w:left w:val="single" w:color="auto" w:sz="12" w:space="0"/>
              <w:bottom w:val="single" w:color="auto" w:sz="4" w:space="0"/>
              <w:right w:val="single" w:color="auto" w:sz="4" w:space="0"/>
            </w:tcBorders>
            <w:noWrap/>
            <w:vAlign w:val="center"/>
          </w:tcPr>
          <w:p w14:paraId="7CE8EC8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1559" w:type="dxa"/>
            <w:tcBorders>
              <w:top w:val="nil"/>
              <w:left w:val="nil"/>
              <w:bottom w:val="single" w:color="auto" w:sz="4" w:space="0"/>
              <w:right w:val="single" w:color="auto" w:sz="4" w:space="0"/>
            </w:tcBorders>
            <w:noWrap w:val="0"/>
            <w:vAlign w:val="center"/>
          </w:tcPr>
          <w:p w14:paraId="66D1453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投标报价</w:t>
            </w:r>
          </w:p>
          <w:p w14:paraId="6F682DC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（元）</w:t>
            </w:r>
          </w:p>
        </w:tc>
        <w:tc>
          <w:tcPr>
            <w:tcW w:w="1276" w:type="dxa"/>
            <w:tcBorders>
              <w:top w:val="nil"/>
              <w:left w:val="nil"/>
              <w:bottom w:val="single" w:color="auto" w:sz="4" w:space="0"/>
              <w:right w:val="single" w:color="auto" w:sz="4" w:space="0"/>
            </w:tcBorders>
            <w:noWrap w:val="0"/>
            <w:vAlign w:val="center"/>
          </w:tcPr>
          <w:p w14:paraId="194B032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lang w:eastAsia="zh-CN"/>
              </w:rPr>
              <w:t>质保</w:t>
            </w:r>
            <w:r>
              <w:rPr>
                <w:rFonts w:hint="eastAsia" w:ascii="宋体" w:hAnsi="宋体" w:cs="宋体"/>
                <w:b/>
                <w:bCs/>
                <w:color w:val="auto"/>
                <w:kern w:val="0"/>
                <w:szCs w:val="21"/>
                <w:highlight w:val="none"/>
              </w:rPr>
              <w:t>期</w:t>
            </w:r>
          </w:p>
        </w:tc>
        <w:tc>
          <w:tcPr>
            <w:tcW w:w="1134" w:type="dxa"/>
            <w:tcBorders>
              <w:top w:val="nil"/>
              <w:left w:val="nil"/>
              <w:bottom w:val="single" w:color="auto" w:sz="4" w:space="0"/>
              <w:right w:val="single" w:color="auto" w:sz="4" w:space="0"/>
            </w:tcBorders>
            <w:noWrap w:val="0"/>
            <w:vAlign w:val="center"/>
          </w:tcPr>
          <w:p w14:paraId="4ACC6FB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交货期</w:t>
            </w:r>
          </w:p>
        </w:tc>
        <w:tc>
          <w:tcPr>
            <w:tcW w:w="1772" w:type="dxa"/>
            <w:tcBorders>
              <w:top w:val="nil"/>
              <w:left w:val="nil"/>
              <w:bottom w:val="single" w:color="auto" w:sz="4" w:space="0"/>
              <w:right w:val="single" w:color="auto" w:sz="12" w:space="0"/>
            </w:tcBorders>
            <w:noWrap/>
            <w:vAlign w:val="center"/>
          </w:tcPr>
          <w:p w14:paraId="3D458C2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交货地点</w:t>
            </w:r>
          </w:p>
        </w:tc>
      </w:tr>
      <w:tr w14:paraId="5DB60645">
        <w:tblPrEx>
          <w:tblCellMar>
            <w:top w:w="0" w:type="dxa"/>
            <w:left w:w="108" w:type="dxa"/>
            <w:bottom w:w="0" w:type="dxa"/>
            <w:right w:w="108" w:type="dxa"/>
          </w:tblCellMar>
        </w:tblPrEx>
        <w:trPr>
          <w:trHeight w:val="1170" w:hRule="atLeast"/>
        </w:trPr>
        <w:tc>
          <w:tcPr>
            <w:tcW w:w="3559" w:type="dxa"/>
            <w:tcBorders>
              <w:top w:val="nil"/>
              <w:left w:val="single" w:color="auto" w:sz="12" w:space="0"/>
              <w:bottom w:val="single" w:color="auto" w:sz="4" w:space="0"/>
              <w:right w:val="single" w:color="auto" w:sz="4" w:space="0"/>
            </w:tcBorders>
            <w:noWrap/>
            <w:vAlign w:val="center"/>
          </w:tcPr>
          <w:p w14:paraId="674469A6">
            <w:pPr>
              <w:widowControl/>
              <w:jc w:val="left"/>
              <w:rPr>
                <w:rFonts w:ascii="宋体" w:hAnsi="宋体" w:cs="宋体"/>
                <w:color w:val="auto"/>
                <w:kern w:val="0"/>
                <w:szCs w:val="21"/>
                <w:highlight w:val="none"/>
              </w:rPr>
            </w:pPr>
          </w:p>
        </w:tc>
        <w:tc>
          <w:tcPr>
            <w:tcW w:w="1559" w:type="dxa"/>
            <w:tcBorders>
              <w:top w:val="nil"/>
              <w:left w:val="nil"/>
              <w:bottom w:val="single" w:color="auto" w:sz="4" w:space="0"/>
              <w:right w:val="single" w:color="auto" w:sz="4" w:space="0"/>
            </w:tcBorders>
            <w:noWrap/>
            <w:vAlign w:val="center"/>
          </w:tcPr>
          <w:p w14:paraId="5597F441">
            <w:pPr>
              <w:widowControl/>
              <w:jc w:val="left"/>
              <w:rPr>
                <w:rFonts w:ascii="宋体" w:hAnsi="宋体" w:cs="宋体"/>
                <w:color w:val="auto"/>
                <w:kern w:val="0"/>
                <w:szCs w:val="21"/>
                <w:highlight w:val="none"/>
              </w:rPr>
            </w:pPr>
          </w:p>
        </w:tc>
        <w:tc>
          <w:tcPr>
            <w:tcW w:w="1276" w:type="dxa"/>
            <w:tcBorders>
              <w:top w:val="nil"/>
              <w:left w:val="nil"/>
              <w:bottom w:val="single" w:color="auto" w:sz="4" w:space="0"/>
              <w:right w:val="single" w:color="auto" w:sz="4" w:space="0"/>
            </w:tcBorders>
            <w:noWrap/>
            <w:vAlign w:val="center"/>
          </w:tcPr>
          <w:p w14:paraId="119BF690">
            <w:pPr>
              <w:widowControl/>
              <w:jc w:val="left"/>
              <w:rPr>
                <w:rFonts w:ascii="宋体" w:hAnsi="宋体" w:cs="宋体"/>
                <w:color w:val="auto"/>
                <w:kern w:val="0"/>
                <w:szCs w:val="21"/>
                <w:highlight w:val="none"/>
              </w:rPr>
            </w:pPr>
          </w:p>
        </w:tc>
        <w:tc>
          <w:tcPr>
            <w:tcW w:w="1134" w:type="dxa"/>
            <w:tcBorders>
              <w:top w:val="nil"/>
              <w:left w:val="nil"/>
              <w:bottom w:val="single" w:color="auto" w:sz="4" w:space="0"/>
              <w:right w:val="single" w:color="auto" w:sz="4" w:space="0"/>
            </w:tcBorders>
            <w:noWrap/>
            <w:vAlign w:val="center"/>
          </w:tcPr>
          <w:p w14:paraId="559992C8">
            <w:pPr>
              <w:widowControl/>
              <w:jc w:val="left"/>
              <w:rPr>
                <w:rFonts w:ascii="宋体" w:hAnsi="宋体" w:cs="宋体"/>
                <w:color w:val="auto"/>
                <w:kern w:val="0"/>
                <w:szCs w:val="21"/>
                <w:highlight w:val="none"/>
              </w:rPr>
            </w:pPr>
          </w:p>
        </w:tc>
        <w:tc>
          <w:tcPr>
            <w:tcW w:w="1772" w:type="dxa"/>
            <w:tcBorders>
              <w:top w:val="nil"/>
              <w:left w:val="nil"/>
              <w:bottom w:val="single" w:color="auto" w:sz="4" w:space="0"/>
              <w:right w:val="single" w:color="auto" w:sz="12" w:space="0"/>
            </w:tcBorders>
            <w:noWrap/>
            <w:vAlign w:val="center"/>
          </w:tcPr>
          <w:p w14:paraId="1CF0FF81">
            <w:pPr>
              <w:widowControl/>
              <w:jc w:val="left"/>
              <w:rPr>
                <w:rFonts w:ascii="宋体" w:hAnsi="宋体" w:cs="宋体"/>
                <w:color w:val="auto"/>
                <w:kern w:val="0"/>
                <w:szCs w:val="21"/>
                <w:highlight w:val="none"/>
              </w:rPr>
            </w:pPr>
          </w:p>
        </w:tc>
      </w:tr>
      <w:tr w14:paraId="6DE91477">
        <w:tblPrEx>
          <w:tblCellMar>
            <w:top w:w="0" w:type="dxa"/>
            <w:left w:w="108" w:type="dxa"/>
            <w:bottom w:w="0" w:type="dxa"/>
            <w:right w:w="108" w:type="dxa"/>
          </w:tblCellMar>
        </w:tblPrEx>
        <w:trPr>
          <w:trHeight w:val="765" w:hRule="atLeast"/>
        </w:trPr>
        <w:tc>
          <w:tcPr>
            <w:tcW w:w="9300" w:type="dxa"/>
            <w:gridSpan w:val="5"/>
            <w:tcBorders>
              <w:top w:val="single" w:color="auto" w:sz="4" w:space="0"/>
              <w:left w:val="single" w:color="auto" w:sz="12" w:space="0"/>
              <w:bottom w:val="single" w:color="auto" w:sz="12" w:space="0"/>
              <w:right w:val="single" w:color="auto" w:sz="12" w:space="0"/>
            </w:tcBorders>
            <w:noWrap/>
            <w:vAlign w:val="center"/>
          </w:tcPr>
          <w:p w14:paraId="33FF3098">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投标报价（大写）：</w:t>
            </w:r>
          </w:p>
        </w:tc>
      </w:tr>
    </w:tbl>
    <w:p w14:paraId="250E923A">
      <w:pPr>
        <w:spacing w:before="120" w:beforeLines="50" w:line="200" w:lineRule="exact"/>
        <w:jc w:val="left"/>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b/>
          <w:color w:val="auto"/>
          <w:szCs w:val="21"/>
          <w:highlight w:val="none"/>
        </w:rPr>
        <w:t>：</w:t>
      </w:r>
      <w:r>
        <w:rPr>
          <w:rFonts w:hint="eastAsia" w:ascii="宋体" w:hAnsi="宋体"/>
          <w:color w:val="auto"/>
          <w:szCs w:val="21"/>
          <w:highlight w:val="none"/>
        </w:rPr>
        <w:t>1.投标报价填写，精确到小数点后两位，大小写不一致时，以大写为准；</w:t>
      </w:r>
    </w:p>
    <w:p w14:paraId="7CE68687">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2.“开标一览表”以包为单位填写；</w:t>
      </w:r>
    </w:p>
    <w:p w14:paraId="21EE8872">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3.有项目分包的，项目名称填写分包的项目名称，无分包的填写采购项目名称；</w:t>
      </w:r>
    </w:p>
    <w:p w14:paraId="455EA080">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4.本表所列各项数据与投标文件其他地方表述不一致时，以本表为准。</w:t>
      </w:r>
    </w:p>
    <w:p w14:paraId="1775322F">
      <w:pPr>
        <w:spacing w:line="400" w:lineRule="exact"/>
        <w:jc w:val="left"/>
        <w:rPr>
          <w:rFonts w:hint="eastAsia" w:ascii="仿宋_GB2312" w:hAnsi="宋体" w:eastAsia="仿宋_GB2312"/>
          <w:color w:val="auto"/>
          <w:sz w:val="28"/>
          <w:szCs w:val="28"/>
          <w:highlight w:val="none"/>
        </w:rPr>
      </w:pPr>
    </w:p>
    <w:p w14:paraId="33649F63">
      <w:pPr>
        <w:adjustRightInd w:val="0"/>
        <w:spacing w:line="400" w:lineRule="exact"/>
        <w:jc w:val="left"/>
        <w:rPr>
          <w:rFonts w:hint="eastAsia" w:ascii="仿宋_GB2312" w:hAnsi="宋体" w:eastAsia="仿宋_GB2312"/>
          <w:color w:val="auto"/>
          <w:sz w:val="28"/>
          <w:szCs w:val="28"/>
          <w:highlight w:val="none"/>
        </w:rPr>
      </w:pPr>
    </w:p>
    <w:p w14:paraId="368A0263">
      <w:pPr>
        <w:adjustRightInd w:val="0"/>
        <w:spacing w:line="400" w:lineRule="exact"/>
        <w:jc w:val="left"/>
        <w:rPr>
          <w:rFonts w:hint="eastAsia" w:ascii="仿宋_GB2312" w:hAnsi="宋体" w:eastAsia="仿宋_GB2312"/>
          <w:color w:val="auto"/>
          <w:sz w:val="28"/>
          <w:szCs w:val="28"/>
          <w:highlight w:val="none"/>
        </w:rPr>
      </w:pPr>
    </w:p>
    <w:p w14:paraId="303FE822">
      <w:pPr>
        <w:adjustRightInd w:val="0"/>
        <w:spacing w:line="400" w:lineRule="exact"/>
        <w:jc w:val="left"/>
        <w:rPr>
          <w:rFonts w:hint="eastAsia" w:ascii="宋体" w:hAnsi="宋体"/>
          <w:color w:val="auto"/>
          <w:sz w:val="24"/>
          <w:highlight w:val="none"/>
        </w:rPr>
      </w:pPr>
    </w:p>
    <w:p w14:paraId="4442984E">
      <w:pPr>
        <w:adjustRightInd w:val="0"/>
        <w:spacing w:line="400" w:lineRule="exact"/>
        <w:jc w:val="left"/>
        <w:rPr>
          <w:rFonts w:hint="eastAsia" w:ascii="宋体" w:hAnsi="宋体"/>
          <w:color w:val="auto"/>
          <w:sz w:val="24"/>
          <w:highlight w:val="none"/>
        </w:rPr>
      </w:pPr>
    </w:p>
    <w:p w14:paraId="216B357C">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6EAC6C49">
      <w:pPr>
        <w:spacing w:line="400" w:lineRule="exact"/>
        <w:jc w:val="center"/>
        <w:outlineLvl w:val="1"/>
        <w:rPr>
          <w:rFonts w:hint="eastAsia" w:ascii="宋体" w:hAnsi="宋体"/>
          <w:color w:val="auto"/>
          <w:szCs w:val="21"/>
          <w:highlight w:val="none"/>
        </w:rPr>
      </w:pPr>
    </w:p>
    <w:p w14:paraId="56B33408">
      <w:pPr>
        <w:spacing w:line="400" w:lineRule="exact"/>
        <w:ind w:firstLine="105" w:firstLineChars="50"/>
        <w:outlineLvl w:val="1"/>
        <w:rPr>
          <w:rFonts w:hint="eastAsia" w:ascii="宋体" w:hAnsi="宋体"/>
          <w:color w:val="auto"/>
          <w:szCs w:val="21"/>
          <w:highlight w:val="none"/>
        </w:rPr>
      </w:pPr>
    </w:p>
    <w:p w14:paraId="085A5B88">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33874ED5">
      <w:pPr>
        <w:spacing w:line="400" w:lineRule="exact"/>
        <w:ind w:firstLine="105" w:firstLineChars="50"/>
        <w:outlineLvl w:val="1"/>
        <w:rPr>
          <w:rFonts w:hint="eastAsia" w:ascii="仿宋_GB2312" w:hAnsi="宋体" w:eastAsia="仿宋_GB2312"/>
          <w:color w:val="auto"/>
          <w:szCs w:val="21"/>
          <w:highlight w:val="none"/>
        </w:rPr>
      </w:pPr>
    </w:p>
    <w:p w14:paraId="68F9585D">
      <w:pPr>
        <w:spacing w:line="400" w:lineRule="exact"/>
        <w:ind w:firstLine="105" w:firstLineChars="50"/>
        <w:outlineLvl w:val="1"/>
        <w:rPr>
          <w:rFonts w:hint="eastAsia" w:ascii="仿宋_GB2312" w:hAnsi="宋体" w:eastAsia="仿宋_GB2312"/>
          <w:color w:val="auto"/>
          <w:szCs w:val="21"/>
          <w:highlight w:val="none"/>
        </w:rPr>
      </w:pPr>
    </w:p>
    <w:p w14:paraId="464A874D">
      <w:pPr>
        <w:spacing w:line="400" w:lineRule="exact"/>
        <w:ind w:firstLine="105" w:firstLineChars="50"/>
        <w:outlineLvl w:val="1"/>
        <w:rPr>
          <w:rFonts w:hint="eastAsia" w:ascii="仿宋_GB2312" w:hAnsi="宋体" w:eastAsia="仿宋_GB2312"/>
          <w:b/>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8880F86">
      <w:pPr>
        <w:spacing w:line="400" w:lineRule="exact"/>
        <w:outlineLvl w:val="1"/>
        <w:rPr>
          <w:rFonts w:ascii="仿宋_GB2312" w:hAnsi="宋体" w:eastAsia="仿宋_GB2312"/>
          <w:b/>
          <w:color w:val="auto"/>
          <w:sz w:val="36"/>
          <w:szCs w:val="36"/>
          <w:highlight w:val="none"/>
        </w:rPr>
        <w:sectPr>
          <w:pgSz w:w="11907" w:h="16840"/>
          <w:pgMar w:top="1440" w:right="1474" w:bottom="1440" w:left="1474" w:header="851" w:footer="992" w:gutter="0"/>
          <w:pgBorders w:offsetFrom="page">
            <w:top w:val="none" w:sz="0" w:space="0"/>
            <w:left w:val="none" w:sz="0" w:space="0"/>
            <w:bottom w:val="none" w:sz="0" w:space="0"/>
            <w:right w:val="none" w:sz="0" w:space="0"/>
          </w:pgBorders>
          <w:pgNumType w:fmt="decimal"/>
          <w:cols w:space="720" w:num="1"/>
          <w:titlePg/>
        </w:sectPr>
      </w:pPr>
    </w:p>
    <w:p w14:paraId="697D98A7">
      <w:pPr>
        <w:spacing w:after="240" w:afterLines="100"/>
        <w:jc w:val="center"/>
        <w:rPr>
          <w:rFonts w:hint="eastAsia" w:ascii="黑体" w:hAnsi="宋体" w:eastAsia="黑体"/>
          <w:color w:val="auto"/>
          <w:sz w:val="36"/>
          <w:szCs w:val="36"/>
          <w:highlight w:val="none"/>
        </w:rPr>
      </w:pPr>
      <w:r>
        <w:rPr>
          <w:rFonts w:hint="eastAsia" w:ascii="黑体" w:hAnsi="宋体" w:eastAsia="黑体"/>
          <w:bCs/>
          <w:color w:val="auto"/>
          <w:sz w:val="36"/>
          <w:szCs w:val="36"/>
          <w:highlight w:val="none"/>
        </w:rPr>
        <w:t>五、货物（产品）分项报价表</w:t>
      </w:r>
    </w:p>
    <w:p w14:paraId="6DAAB94D">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项目名称：                              </w:t>
      </w:r>
      <w:r>
        <w:rPr>
          <w:rFonts w:hint="eastAsia" w:ascii="宋体" w:hAnsi="宋体" w:eastAsia="宋体" w:cs="Times New Roman"/>
          <w:color w:val="auto"/>
          <w:szCs w:val="21"/>
          <w:highlight w:val="none"/>
          <w:lang w:val="en-US" w:eastAsia="zh-CN"/>
        </w:rPr>
        <w:t xml:space="preserve"> </w:t>
      </w:r>
      <w:r>
        <w:rPr>
          <w:rFonts w:hint="eastAsia" w:ascii="宋体" w:hAnsi="宋体" w:cs="Times New Roman"/>
          <w:color w:val="auto"/>
          <w:szCs w:val="21"/>
          <w:highlight w:val="none"/>
          <w:lang w:eastAsia="zh-CN"/>
        </w:rPr>
        <w:t>供应商</w:t>
      </w:r>
      <w:r>
        <w:rPr>
          <w:rFonts w:hint="eastAsia" w:ascii="宋体" w:hAnsi="宋体" w:eastAsia="宋体" w:cs="Times New Roman"/>
          <w:color w:val="auto"/>
          <w:szCs w:val="21"/>
          <w:highlight w:val="none"/>
        </w:rPr>
        <w:t>名称：</w:t>
      </w:r>
    </w:p>
    <w:p w14:paraId="2859B91B">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项目</w:t>
      </w:r>
      <w:r>
        <w:rPr>
          <w:rFonts w:hint="eastAsia" w:ascii="宋体" w:hAnsi="宋体" w:eastAsia="宋体" w:cs="Times New Roman"/>
          <w:color w:val="auto"/>
          <w:szCs w:val="21"/>
          <w:highlight w:val="none"/>
        </w:rPr>
        <w:t xml:space="preserve">编号：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标项名称：</w:t>
      </w:r>
    </w:p>
    <w:tbl>
      <w:tblPr>
        <w:tblStyle w:val="23"/>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294"/>
        <w:gridCol w:w="943"/>
        <w:gridCol w:w="757"/>
        <w:gridCol w:w="757"/>
        <w:gridCol w:w="1552"/>
        <w:gridCol w:w="1552"/>
        <w:gridCol w:w="1116"/>
        <w:gridCol w:w="1027"/>
        <w:gridCol w:w="1335"/>
        <w:gridCol w:w="1335"/>
        <w:gridCol w:w="1486"/>
      </w:tblGrid>
      <w:tr w14:paraId="710C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tcBorders>
              <w:top w:val="single" w:color="auto" w:sz="12" w:space="0"/>
              <w:left w:val="single" w:color="auto" w:sz="12" w:space="0"/>
            </w:tcBorders>
            <w:noWrap w:val="0"/>
            <w:vAlign w:val="center"/>
          </w:tcPr>
          <w:p w14:paraId="4EF61B0D">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65" w:type="pct"/>
            <w:tcBorders>
              <w:top w:val="single" w:color="auto" w:sz="12" w:space="0"/>
            </w:tcBorders>
            <w:noWrap w:val="0"/>
            <w:vAlign w:val="center"/>
          </w:tcPr>
          <w:p w14:paraId="40006EA1">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w:t>
            </w:r>
          </w:p>
        </w:tc>
        <w:tc>
          <w:tcPr>
            <w:tcW w:w="338" w:type="pct"/>
            <w:tcBorders>
              <w:top w:val="single" w:color="auto" w:sz="12" w:space="0"/>
            </w:tcBorders>
            <w:noWrap w:val="0"/>
            <w:vAlign w:val="center"/>
          </w:tcPr>
          <w:p w14:paraId="5A1D95FF">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规格及型号</w:t>
            </w:r>
          </w:p>
        </w:tc>
        <w:tc>
          <w:tcPr>
            <w:tcW w:w="272" w:type="pct"/>
            <w:tcBorders>
              <w:top w:val="single" w:color="auto" w:sz="12" w:space="0"/>
            </w:tcBorders>
            <w:noWrap w:val="0"/>
            <w:vAlign w:val="center"/>
          </w:tcPr>
          <w:p w14:paraId="5B08D080">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272" w:type="pct"/>
            <w:tcBorders>
              <w:top w:val="single" w:color="auto" w:sz="12" w:space="0"/>
            </w:tcBorders>
            <w:noWrap w:val="0"/>
            <w:vAlign w:val="center"/>
          </w:tcPr>
          <w:p w14:paraId="5E0D5A42">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58" w:type="pct"/>
            <w:tcBorders>
              <w:top w:val="single" w:color="auto" w:sz="12" w:space="0"/>
            </w:tcBorders>
            <w:noWrap w:val="0"/>
            <w:vAlign w:val="center"/>
          </w:tcPr>
          <w:p w14:paraId="0EAA3183">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综合单价（元）</w:t>
            </w:r>
          </w:p>
        </w:tc>
        <w:tc>
          <w:tcPr>
            <w:tcW w:w="558" w:type="pct"/>
            <w:tcBorders>
              <w:top w:val="single" w:color="auto" w:sz="12" w:space="0"/>
            </w:tcBorders>
            <w:noWrap w:val="0"/>
            <w:vAlign w:val="center"/>
          </w:tcPr>
          <w:p w14:paraId="7E6DE897">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总价（元）</w:t>
            </w:r>
          </w:p>
        </w:tc>
        <w:tc>
          <w:tcPr>
            <w:tcW w:w="401" w:type="pct"/>
            <w:tcBorders>
              <w:top w:val="single" w:color="auto" w:sz="12" w:space="0"/>
            </w:tcBorders>
            <w:noWrap w:val="0"/>
            <w:vAlign w:val="center"/>
          </w:tcPr>
          <w:p w14:paraId="02D17D49">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369" w:type="pct"/>
            <w:tcBorders>
              <w:top w:val="single" w:color="auto" w:sz="12" w:space="0"/>
            </w:tcBorders>
            <w:noWrap w:val="0"/>
            <w:vAlign w:val="center"/>
          </w:tcPr>
          <w:p w14:paraId="45E6C1AA">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生产</w:t>
            </w:r>
          </w:p>
          <w:p w14:paraId="1E10C46B">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厂家</w:t>
            </w:r>
          </w:p>
        </w:tc>
        <w:tc>
          <w:tcPr>
            <w:tcW w:w="480" w:type="pct"/>
            <w:tcBorders>
              <w:top w:val="single" w:color="auto" w:sz="12" w:space="0"/>
            </w:tcBorders>
            <w:noWrap w:val="0"/>
            <w:vAlign w:val="center"/>
          </w:tcPr>
          <w:p w14:paraId="676933CC">
            <w:pPr>
              <w:spacing w:line="440" w:lineRule="exact"/>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rPr>
              <w:t>产地</w:t>
            </w:r>
          </w:p>
        </w:tc>
        <w:tc>
          <w:tcPr>
            <w:tcW w:w="480" w:type="pct"/>
            <w:tcBorders>
              <w:top w:val="single" w:color="auto" w:sz="12" w:space="0"/>
            </w:tcBorders>
            <w:noWrap w:val="0"/>
            <w:vAlign w:val="center"/>
          </w:tcPr>
          <w:p w14:paraId="60AF4D8B">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注册证名称</w:t>
            </w:r>
          </w:p>
        </w:tc>
        <w:tc>
          <w:tcPr>
            <w:tcW w:w="529" w:type="pct"/>
            <w:tcBorders>
              <w:top w:val="single" w:color="auto" w:sz="12" w:space="0"/>
              <w:right w:val="single" w:color="auto" w:sz="12" w:space="0"/>
            </w:tcBorders>
            <w:noWrap w:val="0"/>
            <w:vAlign w:val="center"/>
          </w:tcPr>
          <w:p w14:paraId="70C6C217">
            <w:pPr>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注册证号</w:t>
            </w:r>
          </w:p>
        </w:tc>
      </w:tr>
      <w:tr w14:paraId="0DAF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tcBorders>
              <w:left w:val="single" w:color="auto" w:sz="12" w:space="0"/>
            </w:tcBorders>
            <w:noWrap w:val="0"/>
            <w:vAlign w:val="center"/>
          </w:tcPr>
          <w:p w14:paraId="592D18BF">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65" w:type="pct"/>
            <w:noWrap w:val="0"/>
            <w:vAlign w:val="center"/>
          </w:tcPr>
          <w:p w14:paraId="2BB4DE40">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医疗设备1</w:t>
            </w:r>
          </w:p>
        </w:tc>
        <w:tc>
          <w:tcPr>
            <w:tcW w:w="338" w:type="pct"/>
            <w:noWrap w:val="0"/>
            <w:vAlign w:val="center"/>
          </w:tcPr>
          <w:p w14:paraId="56218E69">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272" w:type="pct"/>
            <w:noWrap w:val="0"/>
            <w:vAlign w:val="center"/>
          </w:tcPr>
          <w:p w14:paraId="1D2CEA17">
            <w:pPr>
              <w:spacing w:line="440" w:lineRule="exact"/>
              <w:rPr>
                <w:rFonts w:hint="eastAsia" w:ascii="宋体" w:hAnsi="宋体" w:eastAsia="宋体" w:cs="宋体"/>
                <w:color w:val="auto"/>
                <w:sz w:val="21"/>
                <w:szCs w:val="21"/>
                <w:highlight w:val="none"/>
                <w:lang w:val="en-US" w:eastAsia="zh-CN"/>
              </w:rPr>
            </w:pPr>
          </w:p>
        </w:tc>
        <w:tc>
          <w:tcPr>
            <w:tcW w:w="272" w:type="pct"/>
            <w:noWrap w:val="0"/>
            <w:vAlign w:val="center"/>
          </w:tcPr>
          <w:p w14:paraId="09DF3BB2">
            <w:pPr>
              <w:spacing w:line="440" w:lineRule="exact"/>
              <w:rPr>
                <w:rFonts w:hint="eastAsia" w:ascii="宋体" w:hAnsi="宋体" w:eastAsia="宋体" w:cs="宋体"/>
                <w:color w:val="auto"/>
                <w:sz w:val="21"/>
                <w:szCs w:val="21"/>
                <w:highlight w:val="none"/>
                <w:lang w:val="en-US" w:eastAsia="zh-CN"/>
              </w:rPr>
            </w:pPr>
          </w:p>
        </w:tc>
        <w:tc>
          <w:tcPr>
            <w:tcW w:w="558" w:type="pct"/>
            <w:noWrap w:val="0"/>
            <w:vAlign w:val="center"/>
          </w:tcPr>
          <w:p w14:paraId="42C3E284">
            <w:pPr>
              <w:spacing w:line="440" w:lineRule="exact"/>
              <w:rPr>
                <w:rFonts w:hint="eastAsia" w:ascii="宋体" w:hAnsi="宋体" w:eastAsia="宋体" w:cs="宋体"/>
                <w:color w:val="auto"/>
                <w:sz w:val="21"/>
                <w:szCs w:val="21"/>
                <w:highlight w:val="none"/>
                <w:lang w:val="en-US" w:eastAsia="zh-CN"/>
              </w:rPr>
            </w:pPr>
          </w:p>
        </w:tc>
        <w:tc>
          <w:tcPr>
            <w:tcW w:w="558" w:type="pct"/>
            <w:noWrap w:val="0"/>
            <w:vAlign w:val="center"/>
          </w:tcPr>
          <w:p w14:paraId="02B8649A">
            <w:pPr>
              <w:spacing w:line="440" w:lineRule="exact"/>
              <w:rPr>
                <w:rFonts w:hint="eastAsia" w:ascii="宋体" w:hAnsi="宋体" w:eastAsia="宋体" w:cs="宋体"/>
                <w:color w:val="auto"/>
                <w:sz w:val="21"/>
                <w:szCs w:val="21"/>
                <w:highlight w:val="none"/>
                <w:lang w:val="en-US" w:eastAsia="zh-CN"/>
              </w:rPr>
            </w:pPr>
          </w:p>
        </w:tc>
        <w:tc>
          <w:tcPr>
            <w:tcW w:w="401" w:type="pct"/>
            <w:noWrap w:val="0"/>
            <w:vAlign w:val="center"/>
          </w:tcPr>
          <w:p w14:paraId="1A7A851F">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XX</w:t>
            </w:r>
          </w:p>
        </w:tc>
        <w:tc>
          <w:tcPr>
            <w:tcW w:w="369" w:type="pct"/>
            <w:noWrap w:val="0"/>
            <w:vAlign w:val="center"/>
          </w:tcPr>
          <w:p w14:paraId="0C079BFB">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XX</w:t>
            </w:r>
          </w:p>
        </w:tc>
        <w:tc>
          <w:tcPr>
            <w:tcW w:w="480" w:type="pct"/>
            <w:noWrap w:val="0"/>
            <w:vAlign w:val="center"/>
          </w:tcPr>
          <w:p w14:paraId="563FF8CD">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XX</w:t>
            </w:r>
          </w:p>
        </w:tc>
        <w:tc>
          <w:tcPr>
            <w:tcW w:w="480" w:type="pct"/>
            <w:noWrap w:val="0"/>
            <w:vAlign w:val="center"/>
          </w:tcPr>
          <w:p w14:paraId="1254E4F5">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设备名称</w:t>
            </w:r>
          </w:p>
        </w:tc>
        <w:tc>
          <w:tcPr>
            <w:tcW w:w="529" w:type="pct"/>
            <w:tcBorders>
              <w:right w:val="single" w:color="auto" w:sz="12" w:space="0"/>
            </w:tcBorders>
            <w:noWrap w:val="0"/>
            <w:vAlign w:val="center"/>
          </w:tcPr>
          <w:p w14:paraId="57A06632">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XXXXX</w:t>
            </w:r>
          </w:p>
        </w:tc>
      </w:tr>
      <w:tr w14:paraId="1C16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tcBorders>
              <w:left w:val="single" w:color="auto" w:sz="12" w:space="0"/>
            </w:tcBorders>
            <w:noWrap w:val="0"/>
            <w:vAlign w:val="center"/>
          </w:tcPr>
          <w:p w14:paraId="19F4317F">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65" w:type="pct"/>
            <w:noWrap w:val="0"/>
            <w:vAlign w:val="center"/>
          </w:tcPr>
          <w:p w14:paraId="10099863">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医疗设备2</w:t>
            </w:r>
          </w:p>
        </w:tc>
        <w:tc>
          <w:tcPr>
            <w:tcW w:w="338" w:type="pct"/>
            <w:noWrap w:val="0"/>
            <w:vAlign w:val="center"/>
          </w:tcPr>
          <w:p w14:paraId="70D5E9C6">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A</w:t>
            </w:r>
          </w:p>
        </w:tc>
        <w:tc>
          <w:tcPr>
            <w:tcW w:w="272" w:type="pct"/>
            <w:noWrap w:val="0"/>
            <w:vAlign w:val="center"/>
          </w:tcPr>
          <w:p w14:paraId="38075650">
            <w:pPr>
              <w:spacing w:line="440" w:lineRule="exact"/>
              <w:rPr>
                <w:rFonts w:hint="eastAsia" w:ascii="宋体" w:hAnsi="宋体" w:eastAsia="宋体" w:cs="宋体"/>
                <w:color w:val="auto"/>
                <w:sz w:val="21"/>
                <w:szCs w:val="21"/>
                <w:highlight w:val="none"/>
                <w:lang w:val="en-US" w:eastAsia="zh-CN" w:bidi="ar-SA"/>
              </w:rPr>
            </w:pPr>
          </w:p>
        </w:tc>
        <w:tc>
          <w:tcPr>
            <w:tcW w:w="272" w:type="pct"/>
            <w:noWrap w:val="0"/>
            <w:vAlign w:val="center"/>
          </w:tcPr>
          <w:p w14:paraId="2BE3E5BB">
            <w:pPr>
              <w:spacing w:line="440" w:lineRule="exact"/>
              <w:rPr>
                <w:rFonts w:hint="eastAsia" w:ascii="宋体" w:hAnsi="宋体" w:eastAsia="宋体" w:cs="宋体"/>
                <w:color w:val="auto"/>
                <w:sz w:val="21"/>
                <w:szCs w:val="21"/>
                <w:highlight w:val="none"/>
                <w:lang w:val="en-US" w:eastAsia="zh-CN" w:bidi="ar-SA"/>
              </w:rPr>
            </w:pPr>
          </w:p>
        </w:tc>
        <w:tc>
          <w:tcPr>
            <w:tcW w:w="558" w:type="pct"/>
            <w:noWrap w:val="0"/>
            <w:vAlign w:val="center"/>
          </w:tcPr>
          <w:p w14:paraId="578AB947">
            <w:pPr>
              <w:spacing w:line="440" w:lineRule="exact"/>
              <w:rPr>
                <w:rFonts w:hint="eastAsia" w:ascii="宋体" w:hAnsi="宋体" w:eastAsia="宋体" w:cs="宋体"/>
                <w:color w:val="auto"/>
                <w:sz w:val="21"/>
                <w:szCs w:val="21"/>
                <w:highlight w:val="none"/>
                <w:lang w:val="en-US" w:eastAsia="zh-CN" w:bidi="ar-SA"/>
              </w:rPr>
            </w:pPr>
          </w:p>
        </w:tc>
        <w:tc>
          <w:tcPr>
            <w:tcW w:w="558" w:type="pct"/>
            <w:noWrap w:val="0"/>
            <w:vAlign w:val="center"/>
          </w:tcPr>
          <w:p w14:paraId="2B87D36C">
            <w:pPr>
              <w:spacing w:line="440" w:lineRule="exact"/>
              <w:rPr>
                <w:rFonts w:hint="eastAsia" w:ascii="宋体" w:hAnsi="宋体" w:eastAsia="宋体" w:cs="宋体"/>
                <w:color w:val="auto"/>
                <w:sz w:val="21"/>
                <w:szCs w:val="21"/>
                <w:highlight w:val="none"/>
                <w:lang w:val="en-US" w:eastAsia="zh-CN" w:bidi="ar-SA"/>
              </w:rPr>
            </w:pPr>
          </w:p>
        </w:tc>
        <w:tc>
          <w:tcPr>
            <w:tcW w:w="401" w:type="pct"/>
            <w:noWrap w:val="0"/>
            <w:vAlign w:val="center"/>
          </w:tcPr>
          <w:p w14:paraId="252C326F">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XX</w:t>
            </w:r>
          </w:p>
        </w:tc>
        <w:tc>
          <w:tcPr>
            <w:tcW w:w="369" w:type="pct"/>
            <w:noWrap w:val="0"/>
            <w:vAlign w:val="center"/>
          </w:tcPr>
          <w:p w14:paraId="3A9EF31A">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XX</w:t>
            </w:r>
          </w:p>
        </w:tc>
        <w:tc>
          <w:tcPr>
            <w:tcW w:w="480" w:type="pct"/>
            <w:noWrap w:val="0"/>
            <w:vAlign w:val="center"/>
          </w:tcPr>
          <w:p w14:paraId="7907D800">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XX</w:t>
            </w:r>
          </w:p>
        </w:tc>
        <w:tc>
          <w:tcPr>
            <w:tcW w:w="480" w:type="pct"/>
            <w:noWrap w:val="0"/>
            <w:vAlign w:val="center"/>
          </w:tcPr>
          <w:p w14:paraId="3CF05F92">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设备名称</w:t>
            </w:r>
          </w:p>
        </w:tc>
        <w:tc>
          <w:tcPr>
            <w:tcW w:w="529" w:type="pct"/>
            <w:tcBorders>
              <w:right w:val="single" w:color="auto" w:sz="12" w:space="0"/>
            </w:tcBorders>
            <w:noWrap w:val="0"/>
            <w:vAlign w:val="center"/>
          </w:tcPr>
          <w:p w14:paraId="5D8FE7E6">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XXXXX</w:t>
            </w:r>
          </w:p>
        </w:tc>
      </w:tr>
      <w:tr w14:paraId="08FD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tcBorders>
              <w:left w:val="single" w:color="auto" w:sz="12" w:space="0"/>
            </w:tcBorders>
            <w:noWrap w:val="0"/>
            <w:vAlign w:val="center"/>
          </w:tcPr>
          <w:p w14:paraId="0B96683F">
            <w:pPr>
              <w:spacing w:line="440" w:lineRule="exact"/>
              <w:rPr>
                <w:rFonts w:hint="eastAsia" w:ascii="宋体" w:hAnsi="宋体" w:eastAsia="宋体" w:cs="宋体"/>
                <w:color w:val="auto"/>
                <w:sz w:val="21"/>
                <w:szCs w:val="21"/>
                <w:highlight w:val="none"/>
              </w:rPr>
            </w:pPr>
          </w:p>
        </w:tc>
        <w:tc>
          <w:tcPr>
            <w:tcW w:w="465" w:type="pct"/>
            <w:noWrap w:val="0"/>
            <w:vAlign w:val="center"/>
          </w:tcPr>
          <w:p w14:paraId="3B497A3C">
            <w:pPr>
              <w:spacing w:line="440" w:lineRule="exact"/>
              <w:rPr>
                <w:rFonts w:hint="eastAsia" w:ascii="宋体" w:hAnsi="宋体" w:eastAsia="宋体" w:cs="宋体"/>
                <w:color w:val="auto"/>
                <w:sz w:val="21"/>
                <w:szCs w:val="21"/>
                <w:highlight w:val="none"/>
              </w:rPr>
            </w:pPr>
          </w:p>
        </w:tc>
        <w:tc>
          <w:tcPr>
            <w:tcW w:w="338" w:type="pct"/>
            <w:noWrap w:val="0"/>
            <w:vAlign w:val="center"/>
          </w:tcPr>
          <w:p w14:paraId="2E4691ED">
            <w:pPr>
              <w:spacing w:line="440" w:lineRule="exact"/>
              <w:rPr>
                <w:rFonts w:hint="eastAsia" w:ascii="宋体" w:hAnsi="宋体" w:eastAsia="宋体" w:cs="宋体"/>
                <w:color w:val="auto"/>
                <w:sz w:val="21"/>
                <w:szCs w:val="21"/>
                <w:highlight w:val="none"/>
              </w:rPr>
            </w:pPr>
          </w:p>
        </w:tc>
        <w:tc>
          <w:tcPr>
            <w:tcW w:w="272" w:type="pct"/>
            <w:noWrap w:val="0"/>
            <w:vAlign w:val="center"/>
          </w:tcPr>
          <w:p w14:paraId="51D11077">
            <w:pPr>
              <w:spacing w:line="440" w:lineRule="exact"/>
              <w:rPr>
                <w:rFonts w:hint="eastAsia" w:ascii="宋体" w:hAnsi="宋体" w:eastAsia="宋体" w:cs="宋体"/>
                <w:color w:val="auto"/>
                <w:sz w:val="21"/>
                <w:szCs w:val="21"/>
                <w:highlight w:val="none"/>
              </w:rPr>
            </w:pPr>
          </w:p>
        </w:tc>
        <w:tc>
          <w:tcPr>
            <w:tcW w:w="272" w:type="pct"/>
            <w:noWrap w:val="0"/>
            <w:vAlign w:val="center"/>
          </w:tcPr>
          <w:p w14:paraId="02993BD1">
            <w:pPr>
              <w:spacing w:line="440" w:lineRule="exact"/>
              <w:rPr>
                <w:rFonts w:hint="eastAsia" w:ascii="宋体" w:hAnsi="宋体" w:eastAsia="宋体" w:cs="宋体"/>
                <w:color w:val="auto"/>
                <w:sz w:val="21"/>
                <w:szCs w:val="21"/>
                <w:highlight w:val="none"/>
              </w:rPr>
            </w:pPr>
          </w:p>
        </w:tc>
        <w:tc>
          <w:tcPr>
            <w:tcW w:w="558" w:type="pct"/>
            <w:noWrap w:val="0"/>
            <w:vAlign w:val="center"/>
          </w:tcPr>
          <w:p w14:paraId="207F0556">
            <w:pPr>
              <w:spacing w:line="440" w:lineRule="exact"/>
              <w:rPr>
                <w:rFonts w:hint="eastAsia" w:ascii="宋体" w:hAnsi="宋体" w:eastAsia="宋体" w:cs="宋体"/>
                <w:color w:val="auto"/>
                <w:sz w:val="21"/>
                <w:szCs w:val="21"/>
                <w:highlight w:val="none"/>
              </w:rPr>
            </w:pPr>
          </w:p>
        </w:tc>
        <w:tc>
          <w:tcPr>
            <w:tcW w:w="558" w:type="pct"/>
            <w:noWrap w:val="0"/>
            <w:vAlign w:val="center"/>
          </w:tcPr>
          <w:p w14:paraId="0D55C789">
            <w:pPr>
              <w:spacing w:line="440" w:lineRule="exact"/>
              <w:rPr>
                <w:rFonts w:hint="eastAsia" w:ascii="宋体" w:hAnsi="宋体" w:eastAsia="宋体" w:cs="宋体"/>
                <w:color w:val="auto"/>
                <w:sz w:val="21"/>
                <w:szCs w:val="21"/>
                <w:highlight w:val="none"/>
              </w:rPr>
            </w:pPr>
          </w:p>
        </w:tc>
        <w:tc>
          <w:tcPr>
            <w:tcW w:w="401" w:type="pct"/>
            <w:noWrap w:val="0"/>
            <w:vAlign w:val="center"/>
          </w:tcPr>
          <w:p w14:paraId="7E35AFE7">
            <w:pPr>
              <w:spacing w:line="440" w:lineRule="exact"/>
              <w:rPr>
                <w:rFonts w:hint="eastAsia" w:ascii="宋体" w:hAnsi="宋体" w:eastAsia="宋体" w:cs="宋体"/>
                <w:color w:val="auto"/>
                <w:sz w:val="21"/>
                <w:szCs w:val="21"/>
                <w:highlight w:val="none"/>
              </w:rPr>
            </w:pPr>
          </w:p>
        </w:tc>
        <w:tc>
          <w:tcPr>
            <w:tcW w:w="369" w:type="pct"/>
            <w:noWrap w:val="0"/>
            <w:vAlign w:val="center"/>
          </w:tcPr>
          <w:p w14:paraId="11DA5592">
            <w:pPr>
              <w:spacing w:line="440" w:lineRule="exact"/>
              <w:rPr>
                <w:rFonts w:hint="eastAsia" w:ascii="宋体" w:hAnsi="宋体" w:eastAsia="宋体" w:cs="宋体"/>
                <w:color w:val="auto"/>
                <w:sz w:val="21"/>
                <w:szCs w:val="21"/>
                <w:highlight w:val="none"/>
              </w:rPr>
            </w:pPr>
          </w:p>
        </w:tc>
        <w:tc>
          <w:tcPr>
            <w:tcW w:w="480" w:type="pct"/>
            <w:noWrap w:val="0"/>
            <w:vAlign w:val="center"/>
          </w:tcPr>
          <w:p w14:paraId="186BE710">
            <w:pPr>
              <w:spacing w:line="440" w:lineRule="exact"/>
              <w:rPr>
                <w:rFonts w:hint="eastAsia" w:ascii="宋体" w:hAnsi="宋体" w:eastAsia="宋体" w:cs="宋体"/>
                <w:color w:val="auto"/>
                <w:sz w:val="21"/>
                <w:szCs w:val="21"/>
                <w:highlight w:val="none"/>
              </w:rPr>
            </w:pPr>
          </w:p>
        </w:tc>
        <w:tc>
          <w:tcPr>
            <w:tcW w:w="480" w:type="pct"/>
            <w:noWrap w:val="0"/>
            <w:vAlign w:val="center"/>
          </w:tcPr>
          <w:p w14:paraId="42D3A283">
            <w:pPr>
              <w:spacing w:line="440" w:lineRule="exact"/>
              <w:rPr>
                <w:rFonts w:hint="eastAsia" w:ascii="宋体" w:hAnsi="宋体" w:eastAsia="宋体" w:cs="宋体"/>
                <w:color w:val="auto"/>
                <w:sz w:val="21"/>
                <w:szCs w:val="21"/>
                <w:highlight w:val="none"/>
              </w:rPr>
            </w:pPr>
          </w:p>
        </w:tc>
        <w:tc>
          <w:tcPr>
            <w:tcW w:w="529" w:type="pct"/>
            <w:tcBorders>
              <w:right w:val="single" w:color="auto" w:sz="12" w:space="0"/>
            </w:tcBorders>
            <w:noWrap w:val="0"/>
            <w:vAlign w:val="center"/>
          </w:tcPr>
          <w:p w14:paraId="330A7DE7">
            <w:pPr>
              <w:spacing w:line="440" w:lineRule="exact"/>
              <w:rPr>
                <w:rFonts w:hint="eastAsia" w:ascii="宋体" w:hAnsi="宋体" w:eastAsia="宋体" w:cs="宋体"/>
                <w:color w:val="auto"/>
                <w:sz w:val="21"/>
                <w:szCs w:val="21"/>
                <w:highlight w:val="none"/>
              </w:rPr>
            </w:pPr>
          </w:p>
        </w:tc>
      </w:tr>
      <w:tr w14:paraId="13E7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tcBorders>
              <w:left w:val="single" w:color="auto" w:sz="12" w:space="0"/>
            </w:tcBorders>
            <w:noWrap w:val="0"/>
            <w:vAlign w:val="center"/>
          </w:tcPr>
          <w:p w14:paraId="413F9E23">
            <w:pPr>
              <w:spacing w:line="440" w:lineRule="exact"/>
              <w:rPr>
                <w:rFonts w:hint="eastAsia" w:ascii="宋体" w:hAnsi="宋体" w:eastAsia="宋体" w:cs="宋体"/>
                <w:color w:val="auto"/>
                <w:sz w:val="21"/>
                <w:szCs w:val="21"/>
                <w:highlight w:val="none"/>
              </w:rPr>
            </w:pPr>
          </w:p>
        </w:tc>
        <w:tc>
          <w:tcPr>
            <w:tcW w:w="465" w:type="pct"/>
            <w:noWrap w:val="0"/>
            <w:vAlign w:val="center"/>
          </w:tcPr>
          <w:p w14:paraId="0DA90F80">
            <w:pPr>
              <w:spacing w:line="440" w:lineRule="exact"/>
              <w:rPr>
                <w:rFonts w:hint="eastAsia" w:ascii="宋体" w:hAnsi="宋体" w:eastAsia="宋体" w:cs="宋体"/>
                <w:color w:val="auto"/>
                <w:sz w:val="21"/>
                <w:szCs w:val="21"/>
                <w:highlight w:val="none"/>
              </w:rPr>
            </w:pPr>
          </w:p>
        </w:tc>
        <w:tc>
          <w:tcPr>
            <w:tcW w:w="338" w:type="pct"/>
            <w:noWrap w:val="0"/>
            <w:vAlign w:val="center"/>
          </w:tcPr>
          <w:p w14:paraId="51FE9E7A">
            <w:pPr>
              <w:spacing w:line="440" w:lineRule="exact"/>
              <w:rPr>
                <w:rFonts w:hint="eastAsia" w:ascii="宋体" w:hAnsi="宋体" w:eastAsia="宋体" w:cs="宋体"/>
                <w:color w:val="auto"/>
                <w:sz w:val="21"/>
                <w:szCs w:val="21"/>
                <w:highlight w:val="none"/>
              </w:rPr>
            </w:pPr>
          </w:p>
        </w:tc>
        <w:tc>
          <w:tcPr>
            <w:tcW w:w="272" w:type="pct"/>
            <w:noWrap w:val="0"/>
            <w:vAlign w:val="center"/>
          </w:tcPr>
          <w:p w14:paraId="4CC34BD3">
            <w:pPr>
              <w:spacing w:line="440" w:lineRule="exact"/>
              <w:rPr>
                <w:rFonts w:hint="eastAsia" w:ascii="宋体" w:hAnsi="宋体" w:eastAsia="宋体" w:cs="宋体"/>
                <w:color w:val="auto"/>
                <w:sz w:val="21"/>
                <w:szCs w:val="21"/>
                <w:highlight w:val="none"/>
              </w:rPr>
            </w:pPr>
          </w:p>
        </w:tc>
        <w:tc>
          <w:tcPr>
            <w:tcW w:w="272" w:type="pct"/>
            <w:noWrap w:val="0"/>
            <w:vAlign w:val="center"/>
          </w:tcPr>
          <w:p w14:paraId="63B295A5">
            <w:pPr>
              <w:spacing w:line="440" w:lineRule="exact"/>
              <w:rPr>
                <w:rFonts w:hint="eastAsia" w:ascii="宋体" w:hAnsi="宋体" w:eastAsia="宋体" w:cs="宋体"/>
                <w:color w:val="auto"/>
                <w:sz w:val="21"/>
                <w:szCs w:val="21"/>
                <w:highlight w:val="none"/>
              </w:rPr>
            </w:pPr>
          </w:p>
        </w:tc>
        <w:tc>
          <w:tcPr>
            <w:tcW w:w="558" w:type="pct"/>
            <w:noWrap w:val="0"/>
            <w:vAlign w:val="center"/>
          </w:tcPr>
          <w:p w14:paraId="03C4598B">
            <w:pPr>
              <w:spacing w:line="440" w:lineRule="exact"/>
              <w:rPr>
                <w:rFonts w:hint="eastAsia" w:ascii="宋体" w:hAnsi="宋体" w:eastAsia="宋体" w:cs="宋体"/>
                <w:color w:val="auto"/>
                <w:sz w:val="21"/>
                <w:szCs w:val="21"/>
                <w:highlight w:val="none"/>
              </w:rPr>
            </w:pPr>
          </w:p>
        </w:tc>
        <w:tc>
          <w:tcPr>
            <w:tcW w:w="558" w:type="pct"/>
            <w:noWrap w:val="0"/>
            <w:vAlign w:val="center"/>
          </w:tcPr>
          <w:p w14:paraId="239E52B7">
            <w:pPr>
              <w:spacing w:line="440" w:lineRule="exact"/>
              <w:rPr>
                <w:rFonts w:hint="eastAsia" w:ascii="宋体" w:hAnsi="宋体" w:eastAsia="宋体" w:cs="宋体"/>
                <w:color w:val="auto"/>
                <w:sz w:val="21"/>
                <w:szCs w:val="21"/>
                <w:highlight w:val="none"/>
              </w:rPr>
            </w:pPr>
          </w:p>
        </w:tc>
        <w:tc>
          <w:tcPr>
            <w:tcW w:w="401" w:type="pct"/>
            <w:noWrap w:val="0"/>
            <w:vAlign w:val="center"/>
          </w:tcPr>
          <w:p w14:paraId="26C7C202">
            <w:pPr>
              <w:spacing w:line="440" w:lineRule="exact"/>
              <w:rPr>
                <w:rFonts w:hint="eastAsia" w:ascii="宋体" w:hAnsi="宋体" w:eastAsia="宋体" w:cs="宋体"/>
                <w:color w:val="auto"/>
                <w:sz w:val="21"/>
                <w:szCs w:val="21"/>
                <w:highlight w:val="none"/>
              </w:rPr>
            </w:pPr>
          </w:p>
        </w:tc>
        <w:tc>
          <w:tcPr>
            <w:tcW w:w="369" w:type="pct"/>
            <w:noWrap w:val="0"/>
            <w:vAlign w:val="center"/>
          </w:tcPr>
          <w:p w14:paraId="49D1C05C">
            <w:pPr>
              <w:spacing w:line="440" w:lineRule="exact"/>
              <w:rPr>
                <w:rFonts w:hint="eastAsia" w:ascii="宋体" w:hAnsi="宋体" w:eastAsia="宋体" w:cs="宋体"/>
                <w:color w:val="auto"/>
                <w:sz w:val="21"/>
                <w:szCs w:val="21"/>
                <w:highlight w:val="none"/>
              </w:rPr>
            </w:pPr>
          </w:p>
        </w:tc>
        <w:tc>
          <w:tcPr>
            <w:tcW w:w="480" w:type="pct"/>
            <w:noWrap w:val="0"/>
            <w:vAlign w:val="center"/>
          </w:tcPr>
          <w:p w14:paraId="76473A89">
            <w:pPr>
              <w:spacing w:line="440" w:lineRule="exact"/>
              <w:rPr>
                <w:rFonts w:hint="eastAsia" w:ascii="宋体" w:hAnsi="宋体" w:eastAsia="宋体" w:cs="宋体"/>
                <w:color w:val="auto"/>
                <w:sz w:val="21"/>
                <w:szCs w:val="21"/>
                <w:highlight w:val="none"/>
              </w:rPr>
            </w:pPr>
          </w:p>
        </w:tc>
        <w:tc>
          <w:tcPr>
            <w:tcW w:w="480" w:type="pct"/>
            <w:noWrap w:val="0"/>
            <w:vAlign w:val="center"/>
          </w:tcPr>
          <w:p w14:paraId="4DD21264">
            <w:pPr>
              <w:spacing w:line="440" w:lineRule="exact"/>
              <w:rPr>
                <w:rFonts w:hint="eastAsia" w:ascii="宋体" w:hAnsi="宋体" w:eastAsia="宋体" w:cs="宋体"/>
                <w:color w:val="auto"/>
                <w:sz w:val="21"/>
                <w:szCs w:val="21"/>
                <w:highlight w:val="none"/>
              </w:rPr>
            </w:pPr>
          </w:p>
        </w:tc>
        <w:tc>
          <w:tcPr>
            <w:tcW w:w="529" w:type="pct"/>
            <w:tcBorders>
              <w:right w:val="single" w:color="auto" w:sz="12" w:space="0"/>
            </w:tcBorders>
            <w:noWrap w:val="0"/>
            <w:vAlign w:val="center"/>
          </w:tcPr>
          <w:p w14:paraId="7FF10A7F">
            <w:pPr>
              <w:spacing w:line="440" w:lineRule="exact"/>
              <w:rPr>
                <w:rFonts w:hint="eastAsia" w:ascii="宋体" w:hAnsi="宋体" w:eastAsia="宋体" w:cs="宋体"/>
                <w:color w:val="auto"/>
                <w:sz w:val="21"/>
                <w:szCs w:val="21"/>
                <w:highlight w:val="none"/>
              </w:rPr>
            </w:pPr>
          </w:p>
        </w:tc>
      </w:tr>
      <w:tr w14:paraId="047F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tcBorders>
              <w:left w:val="single" w:color="auto" w:sz="12" w:space="0"/>
            </w:tcBorders>
            <w:noWrap w:val="0"/>
            <w:vAlign w:val="center"/>
          </w:tcPr>
          <w:p w14:paraId="7820146B">
            <w:pPr>
              <w:spacing w:line="440" w:lineRule="exact"/>
              <w:rPr>
                <w:rFonts w:hint="eastAsia" w:ascii="宋体" w:hAnsi="宋体" w:eastAsia="宋体" w:cs="宋体"/>
                <w:color w:val="auto"/>
                <w:sz w:val="21"/>
                <w:szCs w:val="21"/>
                <w:highlight w:val="none"/>
              </w:rPr>
            </w:pPr>
          </w:p>
        </w:tc>
        <w:tc>
          <w:tcPr>
            <w:tcW w:w="465" w:type="pct"/>
            <w:noWrap w:val="0"/>
            <w:vAlign w:val="center"/>
          </w:tcPr>
          <w:p w14:paraId="186B169D">
            <w:pPr>
              <w:spacing w:line="440" w:lineRule="exact"/>
              <w:rPr>
                <w:rFonts w:hint="eastAsia" w:ascii="宋体" w:hAnsi="宋体" w:eastAsia="宋体" w:cs="宋体"/>
                <w:color w:val="auto"/>
                <w:sz w:val="21"/>
                <w:szCs w:val="21"/>
                <w:highlight w:val="none"/>
              </w:rPr>
            </w:pPr>
          </w:p>
        </w:tc>
        <w:tc>
          <w:tcPr>
            <w:tcW w:w="338" w:type="pct"/>
            <w:noWrap w:val="0"/>
            <w:vAlign w:val="center"/>
          </w:tcPr>
          <w:p w14:paraId="1D65627A">
            <w:pPr>
              <w:spacing w:line="440" w:lineRule="exact"/>
              <w:rPr>
                <w:rFonts w:hint="eastAsia" w:ascii="宋体" w:hAnsi="宋体" w:eastAsia="宋体" w:cs="宋体"/>
                <w:color w:val="auto"/>
                <w:sz w:val="21"/>
                <w:szCs w:val="21"/>
                <w:highlight w:val="none"/>
              </w:rPr>
            </w:pPr>
          </w:p>
        </w:tc>
        <w:tc>
          <w:tcPr>
            <w:tcW w:w="272" w:type="pct"/>
            <w:noWrap w:val="0"/>
            <w:vAlign w:val="center"/>
          </w:tcPr>
          <w:p w14:paraId="79882918">
            <w:pPr>
              <w:spacing w:line="440" w:lineRule="exact"/>
              <w:rPr>
                <w:rFonts w:hint="eastAsia" w:ascii="宋体" w:hAnsi="宋体" w:eastAsia="宋体" w:cs="宋体"/>
                <w:color w:val="auto"/>
                <w:sz w:val="21"/>
                <w:szCs w:val="21"/>
                <w:highlight w:val="none"/>
              </w:rPr>
            </w:pPr>
          </w:p>
        </w:tc>
        <w:tc>
          <w:tcPr>
            <w:tcW w:w="272" w:type="pct"/>
            <w:noWrap w:val="0"/>
            <w:vAlign w:val="center"/>
          </w:tcPr>
          <w:p w14:paraId="1CE2BD2F">
            <w:pPr>
              <w:spacing w:line="440" w:lineRule="exact"/>
              <w:rPr>
                <w:rFonts w:hint="eastAsia" w:ascii="宋体" w:hAnsi="宋体" w:eastAsia="宋体" w:cs="宋体"/>
                <w:color w:val="auto"/>
                <w:sz w:val="21"/>
                <w:szCs w:val="21"/>
                <w:highlight w:val="none"/>
              </w:rPr>
            </w:pPr>
          </w:p>
        </w:tc>
        <w:tc>
          <w:tcPr>
            <w:tcW w:w="558" w:type="pct"/>
            <w:noWrap w:val="0"/>
            <w:vAlign w:val="center"/>
          </w:tcPr>
          <w:p w14:paraId="043064EF">
            <w:pPr>
              <w:spacing w:line="440" w:lineRule="exact"/>
              <w:rPr>
                <w:rFonts w:hint="eastAsia" w:ascii="宋体" w:hAnsi="宋体" w:eastAsia="宋体" w:cs="宋体"/>
                <w:color w:val="auto"/>
                <w:sz w:val="21"/>
                <w:szCs w:val="21"/>
                <w:highlight w:val="none"/>
              </w:rPr>
            </w:pPr>
          </w:p>
        </w:tc>
        <w:tc>
          <w:tcPr>
            <w:tcW w:w="558" w:type="pct"/>
            <w:noWrap w:val="0"/>
            <w:vAlign w:val="center"/>
          </w:tcPr>
          <w:p w14:paraId="509852B0">
            <w:pPr>
              <w:spacing w:line="440" w:lineRule="exact"/>
              <w:rPr>
                <w:rFonts w:hint="eastAsia" w:ascii="宋体" w:hAnsi="宋体" w:eastAsia="宋体" w:cs="宋体"/>
                <w:color w:val="auto"/>
                <w:sz w:val="21"/>
                <w:szCs w:val="21"/>
                <w:highlight w:val="none"/>
              </w:rPr>
            </w:pPr>
          </w:p>
        </w:tc>
        <w:tc>
          <w:tcPr>
            <w:tcW w:w="401" w:type="pct"/>
            <w:noWrap w:val="0"/>
            <w:vAlign w:val="center"/>
          </w:tcPr>
          <w:p w14:paraId="6E89292A">
            <w:pPr>
              <w:spacing w:line="440" w:lineRule="exact"/>
              <w:rPr>
                <w:rFonts w:hint="eastAsia" w:ascii="宋体" w:hAnsi="宋体" w:eastAsia="宋体" w:cs="宋体"/>
                <w:color w:val="auto"/>
                <w:sz w:val="21"/>
                <w:szCs w:val="21"/>
                <w:highlight w:val="none"/>
              </w:rPr>
            </w:pPr>
          </w:p>
        </w:tc>
        <w:tc>
          <w:tcPr>
            <w:tcW w:w="369" w:type="pct"/>
            <w:noWrap w:val="0"/>
            <w:vAlign w:val="center"/>
          </w:tcPr>
          <w:p w14:paraId="2F9CFA99">
            <w:pPr>
              <w:spacing w:line="440" w:lineRule="exact"/>
              <w:rPr>
                <w:rFonts w:hint="eastAsia" w:ascii="宋体" w:hAnsi="宋体" w:eastAsia="宋体" w:cs="宋体"/>
                <w:color w:val="auto"/>
                <w:sz w:val="21"/>
                <w:szCs w:val="21"/>
                <w:highlight w:val="none"/>
              </w:rPr>
            </w:pPr>
          </w:p>
        </w:tc>
        <w:tc>
          <w:tcPr>
            <w:tcW w:w="480" w:type="pct"/>
            <w:noWrap w:val="0"/>
            <w:vAlign w:val="center"/>
          </w:tcPr>
          <w:p w14:paraId="6492FAAF">
            <w:pPr>
              <w:spacing w:line="440" w:lineRule="exact"/>
              <w:rPr>
                <w:rFonts w:hint="eastAsia" w:ascii="宋体" w:hAnsi="宋体" w:eastAsia="宋体" w:cs="宋体"/>
                <w:color w:val="auto"/>
                <w:sz w:val="21"/>
                <w:szCs w:val="21"/>
                <w:highlight w:val="none"/>
              </w:rPr>
            </w:pPr>
          </w:p>
        </w:tc>
        <w:tc>
          <w:tcPr>
            <w:tcW w:w="480" w:type="pct"/>
            <w:noWrap w:val="0"/>
            <w:vAlign w:val="center"/>
          </w:tcPr>
          <w:p w14:paraId="753B210E">
            <w:pPr>
              <w:spacing w:line="440" w:lineRule="exact"/>
              <w:rPr>
                <w:rFonts w:hint="eastAsia" w:ascii="宋体" w:hAnsi="宋体" w:eastAsia="宋体" w:cs="宋体"/>
                <w:color w:val="auto"/>
                <w:sz w:val="21"/>
                <w:szCs w:val="21"/>
                <w:highlight w:val="none"/>
              </w:rPr>
            </w:pPr>
          </w:p>
        </w:tc>
        <w:tc>
          <w:tcPr>
            <w:tcW w:w="529" w:type="pct"/>
            <w:tcBorders>
              <w:right w:val="single" w:color="auto" w:sz="12" w:space="0"/>
            </w:tcBorders>
            <w:noWrap w:val="0"/>
            <w:vAlign w:val="center"/>
          </w:tcPr>
          <w:p w14:paraId="5CA44DF1">
            <w:pPr>
              <w:spacing w:line="440" w:lineRule="exact"/>
              <w:rPr>
                <w:rFonts w:hint="eastAsia" w:ascii="宋体" w:hAnsi="宋体" w:eastAsia="宋体" w:cs="宋体"/>
                <w:color w:val="auto"/>
                <w:sz w:val="21"/>
                <w:szCs w:val="21"/>
                <w:highlight w:val="none"/>
              </w:rPr>
            </w:pPr>
          </w:p>
        </w:tc>
      </w:tr>
      <w:tr w14:paraId="07E0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1" w:type="pct"/>
            <w:tcBorders>
              <w:left w:val="single" w:color="auto" w:sz="12" w:space="0"/>
            </w:tcBorders>
            <w:noWrap w:val="0"/>
            <w:vAlign w:val="center"/>
          </w:tcPr>
          <w:p w14:paraId="25A792B9">
            <w:pPr>
              <w:spacing w:line="440" w:lineRule="exact"/>
              <w:rPr>
                <w:rFonts w:hint="eastAsia" w:ascii="宋体" w:hAnsi="宋体" w:eastAsia="宋体" w:cs="宋体"/>
                <w:color w:val="auto"/>
                <w:sz w:val="21"/>
                <w:szCs w:val="21"/>
                <w:highlight w:val="none"/>
              </w:rPr>
            </w:pPr>
          </w:p>
        </w:tc>
        <w:tc>
          <w:tcPr>
            <w:tcW w:w="465" w:type="pct"/>
            <w:noWrap w:val="0"/>
            <w:vAlign w:val="center"/>
          </w:tcPr>
          <w:p w14:paraId="41F513D8">
            <w:pPr>
              <w:spacing w:line="440" w:lineRule="exact"/>
              <w:rPr>
                <w:rFonts w:hint="eastAsia" w:ascii="宋体" w:hAnsi="宋体" w:eastAsia="宋体" w:cs="宋体"/>
                <w:color w:val="auto"/>
                <w:sz w:val="21"/>
                <w:szCs w:val="21"/>
                <w:highlight w:val="none"/>
              </w:rPr>
            </w:pPr>
          </w:p>
        </w:tc>
        <w:tc>
          <w:tcPr>
            <w:tcW w:w="338" w:type="pct"/>
            <w:noWrap w:val="0"/>
            <w:vAlign w:val="center"/>
          </w:tcPr>
          <w:p w14:paraId="6B68424E">
            <w:pPr>
              <w:spacing w:line="440" w:lineRule="exact"/>
              <w:rPr>
                <w:rFonts w:hint="eastAsia" w:ascii="宋体" w:hAnsi="宋体" w:eastAsia="宋体" w:cs="宋体"/>
                <w:color w:val="auto"/>
                <w:sz w:val="21"/>
                <w:szCs w:val="21"/>
                <w:highlight w:val="none"/>
              </w:rPr>
            </w:pPr>
          </w:p>
        </w:tc>
        <w:tc>
          <w:tcPr>
            <w:tcW w:w="272" w:type="pct"/>
            <w:noWrap w:val="0"/>
            <w:vAlign w:val="center"/>
          </w:tcPr>
          <w:p w14:paraId="4A61E08D">
            <w:pPr>
              <w:spacing w:line="440" w:lineRule="exact"/>
              <w:rPr>
                <w:rFonts w:hint="eastAsia" w:ascii="宋体" w:hAnsi="宋体" w:eastAsia="宋体" w:cs="宋体"/>
                <w:color w:val="auto"/>
                <w:sz w:val="21"/>
                <w:szCs w:val="21"/>
                <w:highlight w:val="none"/>
              </w:rPr>
            </w:pPr>
          </w:p>
        </w:tc>
        <w:tc>
          <w:tcPr>
            <w:tcW w:w="272" w:type="pct"/>
            <w:noWrap w:val="0"/>
            <w:vAlign w:val="center"/>
          </w:tcPr>
          <w:p w14:paraId="1E776B34">
            <w:pPr>
              <w:spacing w:line="440" w:lineRule="exact"/>
              <w:rPr>
                <w:rFonts w:hint="eastAsia" w:ascii="宋体" w:hAnsi="宋体" w:eastAsia="宋体" w:cs="宋体"/>
                <w:color w:val="auto"/>
                <w:sz w:val="21"/>
                <w:szCs w:val="21"/>
                <w:highlight w:val="none"/>
              </w:rPr>
            </w:pPr>
          </w:p>
        </w:tc>
        <w:tc>
          <w:tcPr>
            <w:tcW w:w="558" w:type="pct"/>
            <w:noWrap w:val="0"/>
            <w:vAlign w:val="center"/>
          </w:tcPr>
          <w:p w14:paraId="4C3163C3">
            <w:pPr>
              <w:spacing w:line="440" w:lineRule="exact"/>
              <w:rPr>
                <w:rFonts w:hint="eastAsia" w:ascii="宋体" w:hAnsi="宋体" w:eastAsia="宋体" w:cs="宋体"/>
                <w:color w:val="auto"/>
                <w:sz w:val="21"/>
                <w:szCs w:val="21"/>
                <w:highlight w:val="none"/>
              </w:rPr>
            </w:pPr>
          </w:p>
        </w:tc>
        <w:tc>
          <w:tcPr>
            <w:tcW w:w="558" w:type="pct"/>
            <w:noWrap w:val="0"/>
            <w:vAlign w:val="center"/>
          </w:tcPr>
          <w:p w14:paraId="69840039">
            <w:pPr>
              <w:spacing w:line="440" w:lineRule="exact"/>
              <w:rPr>
                <w:rFonts w:hint="eastAsia" w:ascii="宋体" w:hAnsi="宋体" w:eastAsia="宋体" w:cs="宋体"/>
                <w:color w:val="auto"/>
                <w:sz w:val="21"/>
                <w:szCs w:val="21"/>
                <w:highlight w:val="none"/>
              </w:rPr>
            </w:pPr>
          </w:p>
        </w:tc>
        <w:tc>
          <w:tcPr>
            <w:tcW w:w="401" w:type="pct"/>
            <w:noWrap w:val="0"/>
            <w:vAlign w:val="center"/>
          </w:tcPr>
          <w:p w14:paraId="489E4590">
            <w:pPr>
              <w:spacing w:line="440" w:lineRule="exact"/>
              <w:rPr>
                <w:rFonts w:hint="eastAsia" w:ascii="宋体" w:hAnsi="宋体" w:eastAsia="宋体" w:cs="宋体"/>
                <w:color w:val="auto"/>
                <w:sz w:val="21"/>
                <w:szCs w:val="21"/>
                <w:highlight w:val="none"/>
              </w:rPr>
            </w:pPr>
          </w:p>
        </w:tc>
        <w:tc>
          <w:tcPr>
            <w:tcW w:w="369" w:type="pct"/>
            <w:noWrap w:val="0"/>
            <w:vAlign w:val="center"/>
          </w:tcPr>
          <w:p w14:paraId="745FD364">
            <w:pPr>
              <w:spacing w:line="440" w:lineRule="exact"/>
              <w:rPr>
                <w:rFonts w:hint="eastAsia" w:ascii="宋体" w:hAnsi="宋体" w:eastAsia="宋体" w:cs="宋体"/>
                <w:color w:val="auto"/>
                <w:sz w:val="21"/>
                <w:szCs w:val="21"/>
                <w:highlight w:val="none"/>
              </w:rPr>
            </w:pPr>
          </w:p>
        </w:tc>
        <w:tc>
          <w:tcPr>
            <w:tcW w:w="480" w:type="pct"/>
            <w:noWrap w:val="0"/>
            <w:vAlign w:val="center"/>
          </w:tcPr>
          <w:p w14:paraId="685E8517">
            <w:pPr>
              <w:spacing w:line="440" w:lineRule="exact"/>
              <w:rPr>
                <w:rFonts w:hint="eastAsia" w:ascii="宋体" w:hAnsi="宋体" w:eastAsia="宋体" w:cs="宋体"/>
                <w:color w:val="auto"/>
                <w:sz w:val="21"/>
                <w:szCs w:val="21"/>
                <w:highlight w:val="none"/>
              </w:rPr>
            </w:pPr>
          </w:p>
        </w:tc>
        <w:tc>
          <w:tcPr>
            <w:tcW w:w="480" w:type="pct"/>
            <w:noWrap w:val="0"/>
            <w:vAlign w:val="center"/>
          </w:tcPr>
          <w:p w14:paraId="557C520F">
            <w:pPr>
              <w:spacing w:line="440" w:lineRule="exact"/>
              <w:rPr>
                <w:rFonts w:hint="eastAsia" w:ascii="宋体" w:hAnsi="宋体" w:eastAsia="宋体" w:cs="宋体"/>
                <w:color w:val="auto"/>
                <w:sz w:val="21"/>
                <w:szCs w:val="21"/>
                <w:highlight w:val="none"/>
              </w:rPr>
            </w:pPr>
          </w:p>
        </w:tc>
        <w:tc>
          <w:tcPr>
            <w:tcW w:w="529" w:type="pct"/>
            <w:tcBorders>
              <w:right w:val="single" w:color="auto" w:sz="12" w:space="0"/>
            </w:tcBorders>
            <w:noWrap w:val="0"/>
            <w:vAlign w:val="center"/>
          </w:tcPr>
          <w:p w14:paraId="0C2579FC">
            <w:pPr>
              <w:spacing w:line="440" w:lineRule="exact"/>
              <w:rPr>
                <w:rFonts w:hint="eastAsia" w:ascii="宋体" w:hAnsi="宋体" w:eastAsia="宋体" w:cs="宋体"/>
                <w:color w:val="auto"/>
                <w:sz w:val="21"/>
                <w:szCs w:val="21"/>
                <w:highlight w:val="none"/>
              </w:rPr>
            </w:pPr>
          </w:p>
        </w:tc>
      </w:tr>
      <w:tr w14:paraId="46E7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gridSpan w:val="3"/>
            <w:tcBorders>
              <w:left w:val="single" w:color="auto" w:sz="12" w:space="0"/>
            </w:tcBorders>
            <w:noWrap w:val="0"/>
            <w:vAlign w:val="center"/>
          </w:tcPr>
          <w:p w14:paraId="00219E87">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投标总报价</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lang w:eastAsia="zh-CN"/>
              </w:rPr>
              <w:t>（元）</w:t>
            </w:r>
          </w:p>
        </w:tc>
        <w:tc>
          <w:tcPr>
            <w:tcW w:w="3924" w:type="pct"/>
            <w:gridSpan w:val="9"/>
            <w:tcBorders>
              <w:right w:val="single" w:color="auto" w:sz="12" w:space="0"/>
            </w:tcBorders>
            <w:noWrap w:val="0"/>
            <w:vAlign w:val="center"/>
          </w:tcPr>
          <w:p w14:paraId="36178A09">
            <w:pPr>
              <w:spacing w:line="440" w:lineRule="exact"/>
              <w:rPr>
                <w:rFonts w:hint="eastAsia" w:ascii="宋体" w:hAnsi="宋体" w:eastAsia="宋体" w:cs="宋体"/>
                <w:color w:val="auto"/>
                <w:sz w:val="21"/>
                <w:szCs w:val="21"/>
                <w:highlight w:val="none"/>
              </w:rPr>
            </w:pPr>
          </w:p>
        </w:tc>
      </w:tr>
      <w:tr w14:paraId="6D80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gridSpan w:val="3"/>
            <w:tcBorders>
              <w:left w:val="single" w:color="auto" w:sz="12" w:space="0"/>
            </w:tcBorders>
            <w:noWrap w:val="0"/>
            <w:vAlign w:val="center"/>
          </w:tcPr>
          <w:p w14:paraId="14280DEE">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投标总报价</w:t>
            </w:r>
            <w:r>
              <w:rPr>
                <w:rFonts w:hint="eastAsia" w:ascii="宋体" w:hAnsi="宋体" w:eastAsia="宋体" w:cs="宋体"/>
                <w:color w:val="auto"/>
                <w:sz w:val="21"/>
                <w:szCs w:val="21"/>
                <w:highlight w:val="none"/>
              </w:rPr>
              <w:t>（大写）：</w:t>
            </w:r>
          </w:p>
        </w:tc>
        <w:tc>
          <w:tcPr>
            <w:tcW w:w="3924" w:type="pct"/>
            <w:gridSpan w:val="9"/>
            <w:tcBorders>
              <w:right w:val="single" w:color="auto" w:sz="12" w:space="0"/>
            </w:tcBorders>
            <w:noWrap w:val="0"/>
            <w:vAlign w:val="center"/>
          </w:tcPr>
          <w:p w14:paraId="2A9C614D">
            <w:pPr>
              <w:spacing w:line="440" w:lineRule="exact"/>
              <w:rPr>
                <w:rFonts w:hint="eastAsia" w:ascii="宋体" w:hAnsi="宋体" w:eastAsia="宋体" w:cs="宋体"/>
                <w:color w:val="auto"/>
                <w:sz w:val="21"/>
                <w:szCs w:val="21"/>
                <w:highlight w:val="none"/>
              </w:rPr>
            </w:pPr>
          </w:p>
        </w:tc>
      </w:tr>
      <w:tr w14:paraId="43BA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gridSpan w:val="3"/>
            <w:tcBorders>
              <w:left w:val="single" w:color="auto" w:sz="12" w:space="0"/>
              <w:bottom w:val="single" w:color="auto" w:sz="12" w:space="0"/>
            </w:tcBorders>
            <w:noWrap w:val="0"/>
            <w:vAlign w:val="center"/>
          </w:tcPr>
          <w:p w14:paraId="0FA681D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质保年限</w:t>
            </w:r>
          </w:p>
        </w:tc>
        <w:tc>
          <w:tcPr>
            <w:tcW w:w="3924" w:type="pct"/>
            <w:gridSpan w:val="9"/>
            <w:tcBorders>
              <w:bottom w:val="single" w:color="auto" w:sz="12" w:space="0"/>
              <w:right w:val="single" w:color="auto" w:sz="12" w:space="0"/>
            </w:tcBorders>
            <w:noWrap w:val="0"/>
            <w:vAlign w:val="center"/>
          </w:tcPr>
          <w:p w14:paraId="3A5EDA43">
            <w:pPr>
              <w:spacing w:line="440" w:lineRule="exact"/>
              <w:rPr>
                <w:rFonts w:hint="eastAsia" w:ascii="宋体" w:hAnsi="宋体" w:eastAsia="宋体" w:cs="宋体"/>
                <w:color w:val="auto"/>
                <w:sz w:val="21"/>
                <w:szCs w:val="21"/>
                <w:highlight w:val="none"/>
              </w:rPr>
            </w:pPr>
          </w:p>
        </w:tc>
      </w:tr>
    </w:tbl>
    <w:p w14:paraId="69C284C0">
      <w:pPr>
        <w:adjustRightInd w:val="0"/>
        <w:snapToGrid w:val="0"/>
        <w:spacing w:line="360" w:lineRule="auto"/>
        <w:ind w:firstLine="420" w:firstLineChars="200"/>
        <w:rPr>
          <w:rFonts w:hint="eastAsia" w:ascii="宋体" w:hAnsi="宋体"/>
          <w:color w:val="auto"/>
          <w:szCs w:val="21"/>
          <w:highlight w:val="none"/>
        </w:rPr>
      </w:pPr>
    </w:p>
    <w:p w14:paraId="6D375B3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（盖单位章） </w:t>
      </w:r>
    </w:p>
    <w:p w14:paraId="3C1F029C">
      <w:pPr>
        <w:adjustRightInd w:val="0"/>
        <w:spacing w:before="240" w:beforeLines="10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677665C6">
      <w:pPr>
        <w:adjustRightInd w:val="0"/>
        <w:spacing w:before="240" w:beforeLines="10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551703A">
      <w:pPr>
        <w:spacing w:line="460" w:lineRule="atLeast"/>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注：</w:t>
      </w:r>
    </w:p>
    <w:p w14:paraId="4428B498">
      <w:pPr>
        <w:spacing w:line="460" w:lineRule="atLeast"/>
        <w:rPr>
          <w:rFonts w:hint="eastAsia" w:ascii="Times New Roman" w:hAnsi="Times New Roman" w:eastAsia="宋体" w:cs="宋体"/>
          <w:color w:val="auto"/>
          <w:highlight w:val="none"/>
          <w:lang w:eastAsia="zh-CN"/>
        </w:rPr>
      </w:pPr>
      <w:r>
        <w:rPr>
          <w:rFonts w:hint="default" w:ascii="Times New Roman" w:hAnsi="Times New Roman" w:eastAsia="宋体" w:cs="宋体"/>
          <w:color w:val="auto"/>
          <w:highlight w:val="none"/>
          <w:lang w:val="en-US" w:eastAsia="zh-CN"/>
        </w:rPr>
        <w:t>1.</w:t>
      </w:r>
      <w:r>
        <w:rPr>
          <w:rFonts w:hint="eastAsia" w:ascii="Times New Roman" w:hAnsi="Times New Roman" w:eastAsia="宋体" w:cs="宋体"/>
          <w:color w:val="auto"/>
          <w:highlight w:val="none"/>
          <w:lang w:eastAsia="zh-CN"/>
        </w:rPr>
        <w:t>以上为示例，具体对应采购清单内容填写。</w:t>
      </w:r>
    </w:p>
    <w:p w14:paraId="40617E5D">
      <w:pPr>
        <w:spacing w:line="460" w:lineRule="atLeast"/>
        <w:rPr>
          <w:rFonts w:hint="eastAsia" w:ascii="Times New Roman" w:hAnsi="Times New Roman" w:eastAsia="宋体" w:cs="宋体"/>
          <w:color w:val="auto"/>
          <w:highlight w:val="none"/>
          <w:lang w:eastAsia="zh-CN"/>
        </w:rPr>
      </w:pPr>
      <w:r>
        <w:rPr>
          <w:rFonts w:hint="default" w:ascii="Times New Roman" w:hAnsi="Times New Roman" w:eastAsia="宋体" w:cs="宋体"/>
          <w:color w:val="auto"/>
          <w:highlight w:val="none"/>
          <w:lang w:val="en-US" w:eastAsia="zh-CN"/>
        </w:rPr>
        <w:t>2.</w:t>
      </w:r>
      <w:r>
        <w:rPr>
          <w:rFonts w:hint="eastAsia" w:ascii="Times New Roman" w:hAnsi="Times New Roman" w:eastAsia="宋体" w:cs="宋体"/>
          <w:color w:val="auto"/>
          <w:highlight w:val="none"/>
          <w:lang w:eastAsia="zh-CN"/>
        </w:rPr>
        <w:t>投标总报价应为各分项</w:t>
      </w:r>
      <w:r>
        <w:rPr>
          <w:rFonts w:hint="eastAsia" w:ascii="Times New Roman" w:hAnsi="Times New Roman" w:eastAsia="宋体" w:cs="宋体"/>
          <w:color w:val="auto"/>
          <w:highlight w:val="none"/>
          <w:lang w:val="en-US" w:eastAsia="zh-CN"/>
        </w:rPr>
        <w:t>所投产品</w:t>
      </w:r>
      <w:r>
        <w:rPr>
          <w:rFonts w:hint="eastAsia" w:ascii="Times New Roman" w:hAnsi="Times New Roman" w:eastAsia="宋体" w:cs="宋体"/>
          <w:color w:val="auto"/>
          <w:highlight w:val="none"/>
          <w:lang w:eastAsia="zh-CN"/>
        </w:rPr>
        <w:t>价格之和。</w:t>
      </w:r>
    </w:p>
    <w:p w14:paraId="792E20EC">
      <w:pPr>
        <w:spacing w:line="460" w:lineRule="atLeast"/>
        <w:rPr>
          <w:rFonts w:hint="eastAsia" w:ascii="Times New Roman" w:hAnsi="Times New Roman" w:eastAsia="宋体" w:cs="宋体"/>
          <w:color w:val="auto"/>
          <w:highlight w:val="none"/>
          <w:lang w:eastAsia="zh-CN"/>
        </w:rPr>
      </w:pPr>
      <w:r>
        <w:rPr>
          <w:rFonts w:hint="default" w:ascii="Times New Roman" w:hAnsi="Times New Roman" w:eastAsia="宋体" w:cs="宋体"/>
          <w:color w:val="auto"/>
          <w:highlight w:val="none"/>
          <w:lang w:val="en-US" w:eastAsia="zh-CN"/>
        </w:rPr>
        <w:t>3.</w:t>
      </w:r>
      <w:r>
        <w:rPr>
          <w:rFonts w:hint="eastAsia" w:ascii="Times New Roman" w:hAnsi="Times New Roman" w:eastAsia="宋体" w:cs="宋体"/>
          <w:color w:val="auto"/>
          <w:highlight w:val="none"/>
          <w:lang w:eastAsia="zh-CN"/>
        </w:rPr>
        <w:t>上述</w:t>
      </w:r>
      <w:r>
        <w:rPr>
          <w:rFonts w:hint="eastAsia" w:ascii="Times New Roman" w:hAnsi="Times New Roman" w:eastAsia="宋体" w:cs="宋体"/>
          <w:color w:val="auto"/>
          <w:highlight w:val="none"/>
          <w:lang w:val="en-US" w:eastAsia="zh-CN"/>
        </w:rPr>
        <w:t>产品</w:t>
      </w:r>
      <w:r>
        <w:rPr>
          <w:rFonts w:hint="eastAsia" w:ascii="Times New Roman" w:hAnsi="Times New Roman" w:eastAsia="宋体" w:cs="宋体"/>
          <w:color w:val="auto"/>
          <w:highlight w:val="none"/>
          <w:lang w:eastAsia="zh-CN"/>
        </w:rPr>
        <w:t>报价包含一切由</w:t>
      </w:r>
      <w:r>
        <w:rPr>
          <w:rFonts w:hint="eastAsia" w:cs="宋体"/>
          <w:color w:val="auto"/>
          <w:highlight w:val="none"/>
          <w:lang w:eastAsia="zh-CN"/>
        </w:rPr>
        <w:t>供应商</w:t>
      </w:r>
      <w:r>
        <w:rPr>
          <w:rFonts w:hint="eastAsia" w:ascii="Times New Roman" w:hAnsi="Times New Roman" w:eastAsia="宋体" w:cs="宋体"/>
          <w:color w:val="auto"/>
          <w:highlight w:val="none"/>
          <w:lang w:eastAsia="zh-CN"/>
        </w:rPr>
        <w:t>承担的费用，</w:t>
      </w:r>
      <w:r>
        <w:rPr>
          <w:rFonts w:hint="eastAsia" w:ascii="Times New Roman" w:hAnsi="Times New Roman" w:eastAsia="宋体" w:cs="宋体"/>
          <w:color w:val="auto"/>
          <w:highlight w:val="none"/>
          <w:lang w:val="en-US" w:eastAsia="zh-CN"/>
        </w:rPr>
        <w:t>保留小数点后两位</w:t>
      </w:r>
      <w:r>
        <w:rPr>
          <w:rFonts w:hint="eastAsia" w:ascii="Times New Roman" w:hAnsi="Times New Roman" w:eastAsia="宋体" w:cs="宋体"/>
          <w:color w:val="auto"/>
          <w:highlight w:val="none"/>
          <w:lang w:eastAsia="zh-CN"/>
        </w:rPr>
        <w:t>。</w:t>
      </w:r>
    </w:p>
    <w:p w14:paraId="7DABAE95">
      <w:pPr>
        <w:spacing w:line="460" w:lineRule="atLeast"/>
        <w:rPr>
          <w:rFonts w:hint="eastAsia" w:ascii="Times New Roman" w:hAnsi="Times New Roman" w:eastAsia="宋体" w:cs="宋体"/>
          <w:color w:val="auto"/>
          <w:highlight w:val="none"/>
          <w:lang w:eastAsia="zh-CN"/>
        </w:rPr>
      </w:pPr>
      <w:r>
        <w:rPr>
          <w:rFonts w:hint="default" w:ascii="Times New Roman" w:hAnsi="Times New Roman" w:eastAsia="宋体" w:cs="宋体"/>
          <w:color w:val="auto"/>
          <w:highlight w:val="none"/>
          <w:lang w:val="en-US" w:eastAsia="zh-CN"/>
        </w:rPr>
        <w:t>4.</w:t>
      </w:r>
      <w:r>
        <w:rPr>
          <w:rFonts w:hint="eastAsia" w:ascii="Times New Roman" w:hAnsi="Times New Roman" w:eastAsia="宋体" w:cs="宋体"/>
          <w:color w:val="auto"/>
          <w:highlight w:val="none"/>
          <w:lang w:eastAsia="zh-CN"/>
        </w:rPr>
        <w:t>请</w:t>
      </w:r>
      <w:r>
        <w:rPr>
          <w:rFonts w:hint="eastAsia" w:cs="宋体"/>
          <w:color w:val="auto"/>
          <w:highlight w:val="none"/>
          <w:lang w:eastAsia="zh-CN"/>
        </w:rPr>
        <w:t>供应商</w:t>
      </w:r>
      <w:r>
        <w:rPr>
          <w:rFonts w:hint="eastAsia" w:ascii="Times New Roman" w:hAnsi="Times New Roman" w:eastAsia="宋体" w:cs="宋体"/>
          <w:color w:val="auto"/>
          <w:highlight w:val="none"/>
          <w:lang w:eastAsia="zh-CN"/>
        </w:rPr>
        <w:t>根据投标方案，在本表中详细写明所投产品型号规格、数量、综合单价、总价、品牌、产地</w:t>
      </w:r>
      <w:r>
        <w:rPr>
          <w:rFonts w:hint="eastAsia" w:ascii="Times New Roman" w:hAnsi="Times New Roman" w:eastAsia="宋体" w:cs="宋体"/>
          <w:color w:val="auto"/>
          <w:highlight w:val="none"/>
          <w:lang w:val="en-US" w:eastAsia="zh-CN"/>
        </w:rPr>
        <w:t>及注册证信息</w:t>
      </w:r>
      <w:r>
        <w:rPr>
          <w:rFonts w:hint="eastAsia" w:ascii="Times New Roman" w:hAnsi="Times New Roman" w:eastAsia="宋体" w:cs="宋体"/>
          <w:color w:val="auto"/>
          <w:highlight w:val="none"/>
          <w:lang w:eastAsia="zh-CN"/>
        </w:rPr>
        <w:t>。</w:t>
      </w:r>
    </w:p>
    <w:p w14:paraId="448CA61D">
      <w:pPr>
        <w:spacing w:line="460" w:lineRule="atLeast"/>
        <w:rPr>
          <w:rFonts w:hint="eastAsia" w:ascii="Times New Roman" w:hAnsi="Times New Roman" w:eastAsia="宋体" w:cs="宋体"/>
          <w:color w:val="auto"/>
          <w:highlight w:val="none"/>
          <w:lang w:eastAsia="zh-CN"/>
        </w:rPr>
      </w:pPr>
      <w:r>
        <w:rPr>
          <w:rFonts w:hint="default" w:ascii="Times New Roman" w:hAnsi="Times New Roman" w:eastAsia="宋体" w:cs="宋体"/>
          <w:color w:val="auto"/>
          <w:highlight w:val="none"/>
          <w:lang w:val="en-US" w:eastAsia="zh-CN"/>
        </w:rPr>
        <w:t>5.</w:t>
      </w:r>
      <w:r>
        <w:rPr>
          <w:rFonts w:hint="eastAsia" w:ascii="Times New Roman" w:hAnsi="Times New Roman" w:eastAsia="宋体" w:cs="宋体"/>
          <w:color w:val="auto"/>
          <w:highlight w:val="none"/>
          <w:lang w:eastAsia="zh-CN"/>
        </w:rPr>
        <w:t>综合单价必须包括货物、安装、调试、技术支持、运输、保险、售后服务、培训及其它必需服务的价</w:t>
      </w:r>
      <w:r>
        <w:rPr>
          <w:rFonts w:hint="eastAsia" w:ascii="Times New Roman" w:hAnsi="Times New Roman" w:eastAsia="宋体" w:cs="宋体"/>
          <w:color w:val="auto"/>
          <w:highlight w:val="none"/>
          <w:lang w:val="en-US" w:eastAsia="zh-CN"/>
        </w:rPr>
        <w:t>格。</w:t>
      </w:r>
      <w:r>
        <w:rPr>
          <w:rFonts w:hint="eastAsia" w:ascii="Times New Roman" w:hAnsi="Times New Roman" w:eastAsia="宋体" w:cs="宋体"/>
          <w:color w:val="auto"/>
          <w:highlight w:val="none"/>
          <w:lang w:eastAsia="zh-CN"/>
        </w:rPr>
        <w:t>设备合格证、操作手册，以及设备安装过程中使用的管线配件产品等设备安装使用必须的材料不另外报价，全部计入设备综合单价中。</w:t>
      </w:r>
    </w:p>
    <w:p w14:paraId="3DF7B9A4">
      <w:pPr>
        <w:spacing w:line="460" w:lineRule="atLeast"/>
        <w:rPr>
          <w:rFonts w:hint="eastAsia" w:ascii="Times New Roman" w:hAnsi="Times New Roman" w:eastAsia="宋体" w:cs="宋体"/>
          <w:color w:val="auto"/>
          <w:highlight w:val="none"/>
          <w:lang w:eastAsia="zh-CN"/>
        </w:rPr>
      </w:pPr>
      <w:r>
        <w:rPr>
          <w:rFonts w:hint="default" w:ascii="Times New Roman" w:hAnsi="Times New Roman" w:eastAsia="宋体" w:cs="宋体"/>
          <w:color w:val="auto"/>
          <w:highlight w:val="none"/>
          <w:lang w:val="en-US" w:eastAsia="zh-CN"/>
        </w:rPr>
        <w:t>6.</w:t>
      </w:r>
      <w:r>
        <w:rPr>
          <w:rFonts w:hint="eastAsia" w:ascii="Times New Roman" w:hAnsi="Times New Roman" w:eastAsia="宋体" w:cs="宋体"/>
          <w:color w:val="auto"/>
          <w:highlight w:val="none"/>
          <w:lang w:eastAsia="zh-CN"/>
        </w:rPr>
        <w:t>为保证采购人自动数据抓取的工作效率，要求投标文件的关于价格明细或分项报价的表格，需为word或者Execl形式的原始表格(比如在word中创建表格，再通过政采云平台转为PDF的投标文件)，而不能是拍照或者扫描图片。</w:t>
      </w:r>
    </w:p>
    <w:p w14:paraId="64103525">
      <w:pPr>
        <w:adjustRightInd w:val="0"/>
        <w:spacing w:before="240" w:beforeLines="100" w:line="360" w:lineRule="auto"/>
        <w:ind w:firstLine="420" w:firstLineChars="200"/>
        <w:jc w:val="left"/>
        <w:rPr>
          <w:rFonts w:hint="eastAsia" w:ascii="宋体" w:hAnsi="宋体"/>
          <w:color w:val="auto"/>
          <w:szCs w:val="21"/>
          <w:highlight w:val="none"/>
        </w:rPr>
      </w:pPr>
    </w:p>
    <w:p w14:paraId="2749DBAB">
      <w:pPr>
        <w:adjustRightInd w:val="0"/>
        <w:spacing w:before="240" w:beforeLines="100" w:line="360" w:lineRule="auto"/>
        <w:ind w:firstLine="420" w:firstLineChars="200"/>
        <w:jc w:val="left"/>
        <w:rPr>
          <w:rFonts w:hint="eastAsia"/>
          <w:color w:val="auto"/>
          <w:highlight w:val="none"/>
        </w:rPr>
        <w:sectPr>
          <w:pgSz w:w="16840" w:h="11907" w:orient="landscape"/>
          <w:pgMar w:top="1474" w:right="1440" w:bottom="1474" w:left="1440" w:header="851" w:footer="992" w:gutter="0"/>
          <w:pgNumType w:fmt="decimal"/>
          <w:cols w:space="720" w:num="1"/>
          <w:docGrid w:linePitch="312" w:charSpace="0"/>
        </w:sectPr>
      </w:pPr>
    </w:p>
    <w:bookmarkEnd w:id="86"/>
    <w:p w14:paraId="34438471">
      <w:pPr>
        <w:spacing w:before="240" w:beforeLines="100" w:after="240" w:afterLines="100" w:line="400" w:lineRule="exact"/>
        <w:jc w:val="center"/>
        <w:rPr>
          <w:rFonts w:hint="eastAsia" w:ascii="黑体" w:hAnsi="黑体" w:eastAsia="黑体"/>
          <w:color w:val="auto"/>
          <w:sz w:val="36"/>
          <w:szCs w:val="36"/>
          <w:highlight w:val="none"/>
        </w:rPr>
      </w:pPr>
      <w:bookmarkStart w:id="87" w:name="_Toc217446087"/>
      <w:r>
        <w:rPr>
          <w:rFonts w:hint="eastAsia" w:ascii="黑体" w:hAnsi="黑体" w:eastAsia="黑体"/>
          <w:bCs/>
          <w:color w:val="auto"/>
          <w:sz w:val="36"/>
          <w:szCs w:val="36"/>
          <w:highlight w:val="none"/>
        </w:rPr>
        <w:t>六、备选产品配件报价表（如有）</w:t>
      </w:r>
    </w:p>
    <w:p w14:paraId="59DF33EE">
      <w:pPr>
        <w:spacing w:line="400" w:lineRule="exact"/>
        <w:rPr>
          <w:rFonts w:hint="eastAsia" w:ascii="宋体" w:hAnsi="宋体"/>
          <w:color w:val="auto"/>
          <w:szCs w:val="21"/>
          <w:highlight w:val="none"/>
        </w:rPr>
      </w:pPr>
      <w:r>
        <w:rPr>
          <w:rFonts w:hint="eastAsia" w:ascii="宋体" w:hAnsi="宋体"/>
          <w:color w:val="auto"/>
          <w:sz w:val="28"/>
          <w:highlight w:val="none"/>
        </w:rPr>
        <w:t xml:space="preserve">        </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名称：                                                              包号：  </w:t>
      </w:r>
      <w:r>
        <w:rPr>
          <w:rFonts w:hint="eastAsia" w:ascii="宋体" w:hAnsi="宋体"/>
          <w:color w:val="auto"/>
          <w:sz w:val="28"/>
          <w:highlight w:val="none"/>
        </w:rPr>
        <w:t xml:space="preserve">     </w:t>
      </w:r>
      <w:r>
        <w:rPr>
          <w:rFonts w:hint="eastAsia" w:ascii="宋体" w:hAnsi="宋体"/>
          <w:color w:val="auto"/>
          <w:szCs w:val="21"/>
          <w:highlight w:val="none"/>
        </w:rPr>
        <w:t>采购项目编号：</w:t>
      </w:r>
    </w:p>
    <w:tbl>
      <w:tblPr>
        <w:tblStyle w:val="23"/>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200"/>
        <w:gridCol w:w="1156"/>
        <w:gridCol w:w="1792"/>
        <w:gridCol w:w="1327"/>
        <w:gridCol w:w="840"/>
        <w:gridCol w:w="1280"/>
        <w:gridCol w:w="1236"/>
        <w:gridCol w:w="1544"/>
      </w:tblGrid>
      <w:tr w14:paraId="04CE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83" w:type="dxa"/>
            <w:tcBorders>
              <w:top w:val="single" w:color="auto" w:sz="12" w:space="0"/>
              <w:left w:val="single" w:color="auto" w:sz="12" w:space="0"/>
              <w:bottom w:val="single" w:color="auto" w:sz="4" w:space="0"/>
              <w:right w:val="single" w:color="auto" w:sz="4" w:space="0"/>
            </w:tcBorders>
            <w:noWrap w:val="0"/>
            <w:vAlign w:val="center"/>
          </w:tcPr>
          <w:p w14:paraId="467AC8F1">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tcBorders>
              <w:top w:val="single" w:color="auto" w:sz="12" w:space="0"/>
              <w:left w:val="single" w:color="auto" w:sz="4" w:space="0"/>
              <w:bottom w:val="single" w:color="auto" w:sz="4" w:space="0"/>
              <w:right w:val="single" w:color="auto" w:sz="4" w:space="0"/>
            </w:tcBorders>
            <w:noWrap w:val="0"/>
            <w:vAlign w:val="center"/>
          </w:tcPr>
          <w:p w14:paraId="70111060">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00" w:type="dxa"/>
            <w:tcBorders>
              <w:top w:val="single" w:color="auto" w:sz="12" w:space="0"/>
              <w:left w:val="single" w:color="auto" w:sz="4" w:space="0"/>
              <w:bottom w:val="single" w:color="auto" w:sz="4" w:space="0"/>
              <w:right w:val="single" w:color="auto" w:sz="4" w:space="0"/>
            </w:tcBorders>
            <w:noWrap w:val="0"/>
            <w:vAlign w:val="center"/>
          </w:tcPr>
          <w:p w14:paraId="035CDE7E">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156" w:type="dxa"/>
            <w:tcBorders>
              <w:top w:val="single" w:color="auto" w:sz="12" w:space="0"/>
              <w:left w:val="single" w:color="auto" w:sz="4" w:space="0"/>
              <w:bottom w:val="single" w:color="auto" w:sz="4" w:space="0"/>
              <w:right w:val="single" w:color="auto" w:sz="4" w:space="0"/>
            </w:tcBorders>
            <w:noWrap w:val="0"/>
            <w:vAlign w:val="center"/>
          </w:tcPr>
          <w:p w14:paraId="7A08D42A">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型号</w:t>
            </w:r>
          </w:p>
        </w:tc>
        <w:tc>
          <w:tcPr>
            <w:tcW w:w="1792" w:type="dxa"/>
            <w:tcBorders>
              <w:top w:val="single" w:color="auto" w:sz="12" w:space="0"/>
              <w:left w:val="single" w:color="auto" w:sz="4" w:space="0"/>
              <w:bottom w:val="single" w:color="auto" w:sz="4" w:space="0"/>
              <w:right w:val="single" w:color="auto" w:sz="4" w:space="0"/>
            </w:tcBorders>
            <w:noWrap w:val="0"/>
            <w:vAlign w:val="center"/>
          </w:tcPr>
          <w:p w14:paraId="3B4DD353">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规格</w:t>
            </w:r>
          </w:p>
        </w:tc>
        <w:tc>
          <w:tcPr>
            <w:tcW w:w="1327" w:type="dxa"/>
            <w:tcBorders>
              <w:top w:val="single" w:color="auto" w:sz="12" w:space="0"/>
              <w:left w:val="single" w:color="auto" w:sz="4" w:space="0"/>
              <w:bottom w:val="single" w:color="auto" w:sz="4" w:space="0"/>
              <w:right w:val="single" w:color="auto" w:sz="4" w:space="0"/>
            </w:tcBorders>
            <w:noWrap w:val="0"/>
            <w:vAlign w:val="center"/>
          </w:tcPr>
          <w:p w14:paraId="2A92712D">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3DD55907">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单位</w:t>
            </w:r>
          </w:p>
        </w:tc>
        <w:tc>
          <w:tcPr>
            <w:tcW w:w="1280" w:type="dxa"/>
            <w:tcBorders>
              <w:top w:val="single" w:color="auto" w:sz="12" w:space="0"/>
              <w:left w:val="single" w:color="auto" w:sz="4" w:space="0"/>
              <w:bottom w:val="single" w:color="auto" w:sz="4" w:space="0"/>
              <w:right w:val="single" w:color="auto" w:sz="4" w:space="0"/>
            </w:tcBorders>
            <w:noWrap w:val="0"/>
            <w:vAlign w:val="center"/>
          </w:tcPr>
          <w:p w14:paraId="18AD5C27">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单价（元）</w:t>
            </w:r>
          </w:p>
        </w:tc>
        <w:tc>
          <w:tcPr>
            <w:tcW w:w="1236" w:type="dxa"/>
            <w:tcBorders>
              <w:top w:val="single" w:color="auto" w:sz="12" w:space="0"/>
              <w:left w:val="single" w:color="auto" w:sz="4" w:space="0"/>
              <w:bottom w:val="single" w:color="auto" w:sz="4" w:space="0"/>
              <w:right w:val="single" w:color="auto" w:sz="4" w:space="0"/>
            </w:tcBorders>
            <w:noWrap w:val="0"/>
            <w:vAlign w:val="center"/>
          </w:tcPr>
          <w:p w14:paraId="4332F64C">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报价（元）</w:t>
            </w:r>
          </w:p>
        </w:tc>
        <w:tc>
          <w:tcPr>
            <w:tcW w:w="1544" w:type="dxa"/>
            <w:tcBorders>
              <w:top w:val="single" w:color="auto" w:sz="12" w:space="0"/>
              <w:left w:val="single" w:color="auto" w:sz="4" w:space="0"/>
              <w:bottom w:val="single" w:color="auto" w:sz="4" w:space="0"/>
              <w:right w:val="single" w:color="auto" w:sz="12" w:space="0"/>
            </w:tcBorders>
            <w:noWrap w:val="0"/>
            <w:vAlign w:val="center"/>
          </w:tcPr>
          <w:p w14:paraId="7AA8359F">
            <w:pPr>
              <w:snapToGrid w:val="0"/>
              <w:spacing w:line="400" w:lineRule="exact"/>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988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7C78583D">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315C2BF">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74671FF">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7F7A4FB">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6CA6C4A2">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384ACC3">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DB43315">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91A14D5">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B29A014">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A4CF013">
            <w:pPr>
              <w:snapToGrid w:val="0"/>
              <w:spacing w:line="400" w:lineRule="exact"/>
              <w:jc w:val="center"/>
              <w:rPr>
                <w:rFonts w:hint="eastAsia" w:ascii="仿宋_GB2312" w:hAnsi="宋体" w:eastAsia="仿宋_GB2312"/>
                <w:color w:val="auto"/>
                <w:sz w:val="24"/>
                <w:highlight w:val="none"/>
              </w:rPr>
            </w:pPr>
          </w:p>
        </w:tc>
      </w:tr>
      <w:tr w14:paraId="14F4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247B46B8">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8D732B5">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0BB56D9">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F4F0FF9">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06631D1C">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FD64622">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281589B">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2DEBDD7">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6D15B28">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1CF8CE1">
            <w:pPr>
              <w:snapToGrid w:val="0"/>
              <w:spacing w:line="400" w:lineRule="exact"/>
              <w:jc w:val="center"/>
              <w:rPr>
                <w:rFonts w:hint="eastAsia" w:ascii="仿宋_GB2312" w:hAnsi="宋体" w:eastAsia="仿宋_GB2312"/>
                <w:color w:val="auto"/>
                <w:sz w:val="24"/>
                <w:highlight w:val="none"/>
              </w:rPr>
            </w:pPr>
          </w:p>
        </w:tc>
      </w:tr>
      <w:tr w14:paraId="5734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7238C0D8">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BA04322">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9394A48">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660D889">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11DD789D">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82464E2">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9D2E06A">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88F1FC9">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82C3EE9">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6D5E6263">
            <w:pPr>
              <w:snapToGrid w:val="0"/>
              <w:spacing w:line="400" w:lineRule="exact"/>
              <w:jc w:val="center"/>
              <w:rPr>
                <w:rFonts w:ascii="宋体" w:hAnsi="宋体"/>
                <w:color w:val="auto"/>
                <w:sz w:val="24"/>
                <w:highlight w:val="none"/>
              </w:rPr>
            </w:pPr>
          </w:p>
        </w:tc>
      </w:tr>
      <w:tr w14:paraId="221E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6F14390D">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7ABF1F2">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43D4769">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D35846F">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24DB6440">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D08FFB8">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51B06C3">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C933F43">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48067E0">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BD8AD1F">
            <w:pPr>
              <w:snapToGrid w:val="0"/>
              <w:spacing w:line="400" w:lineRule="exact"/>
              <w:jc w:val="center"/>
              <w:rPr>
                <w:rFonts w:ascii="宋体" w:hAnsi="宋体"/>
                <w:color w:val="auto"/>
                <w:sz w:val="24"/>
                <w:highlight w:val="none"/>
              </w:rPr>
            </w:pPr>
          </w:p>
        </w:tc>
      </w:tr>
      <w:tr w14:paraId="70EE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4EB28599">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159532B">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C2B3A30">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6766A89">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3064B596">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072EC71">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1DC531F">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E4C977E">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5F5BD0A">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1D8D2EE2">
            <w:pPr>
              <w:snapToGrid w:val="0"/>
              <w:spacing w:line="400" w:lineRule="exact"/>
              <w:jc w:val="center"/>
              <w:rPr>
                <w:rFonts w:ascii="宋体" w:hAnsi="宋体"/>
                <w:color w:val="auto"/>
                <w:sz w:val="24"/>
                <w:highlight w:val="none"/>
              </w:rPr>
            </w:pPr>
          </w:p>
        </w:tc>
      </w:tr>
      <w:tr w14:paraId="5520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545C288C">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314F64B">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80B5495">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73D93E0">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1209A34C">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8ED8A93">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7C2C6121">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FBD30E3">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D6B54E6">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6F54F535">
            <w:pPr>
              <w:snapToGrid w:val="0"/>
              <w:spacing w:line="400" w:lineRule="exact"/>
              <w:jc w:val="center"/>
              <w:rPr>
                <w:rFonts w:ascii="宋体" w:hAnsi="宋体"/>
                <w:color w:val="auto"/>
                <w:sz w:val="24"/>
                <w:highlight w:val="none"/>
              </w:rPr>
            </w:pPr>
          </w:p>
        </w:tc>
      </w:tr>
      <w:tr w14:paraId="4F7C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noWrap w:val="0"/>
            <w:vAlign w:val="center"/>
          </w:tcPr>
          <w:p w14:paraId="7EBFA1EA">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12" w:space="0"/>
              <w:right w:val="single" w:color="auto" w:sz="4" w:space="0"/>
            </w:tcBorders>
            <w:noWrap w:val="0"/>
            <w:vAlign w:val="center"/>
          </w:tcPr>
          <w:p w14:paraId="32AE203B">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12" w:space="0"/>
              <w:right w:val="single" w:color="auto" w:sz="4" w:space="0"/>
            </w:tcBorders>
            <w:noWrap w:val="0"/>
            <w:vAlign w:val="center"/>
          </w:tcPr>
          <w:p w14:paraId="578A6D21">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12" w:space="0"/>
              <w:right w:val="single" w:color="auto" w:sz="4" w:space="0"/>
            </w:tcBorders>
            <w:noWrap w:val="0"/>
            <w:vAlign w:val="center"/>
          </w:tcPr>
          <w:p w14:paraId="2CDE71F0">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12" w:space="0"/>
              <w:right w:val="single" w:color="auto" w:sz="4" w:space="0"/>
            </w:tcBorders>
            <w:noWrap w:val="0"/>
            <w:vAlign w:val="top"/>
          </w:tcPr>
          <w:p w14:paraId="270228B6">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12" w:space="0"/>
              <w:right w:val="single" w:color="auto" w:sz="4" w:space="0"/>
            </w:tcBorders>
            <w:noWrap w:val="0"/>
            <w:vAlign w:val="center"/>
          </w:tcPr>
          <w:p w14:paraId="44C75A7E">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24C66E94">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12" w:space="0"/>
              <w:right w:val="single" w:color="auto" w:sz="4" w:space="0"/>
            </w:tcBorders>
            <w:noWrap w:val="0"/>
            <w:vAlign w:val="center"/>
          </w:tcPr>
          <w:p w14:paraId="72848486">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12" w:space="0"/>
              <w:right w:val="single" w:color="auto" w:sz="4" w:space="0"/>
            </w:tcBorders>
            <w:noWrap w:val="0"/>
            <w:vAlign w:val="center"/>
          </w:tcPr>
          <w:p w14:paraId="4DE6ACD5">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12" w:space="0"/>
              <w:right w:val="single" w:color="auto" w:sz="12" w:space="0"/>
            </w:tcBorders>
            <w:noWrap w:val="0"/>
            <w:vAlign w:val="center"/>
          </w:tcPr>
          <w:p w14:paraId="60448051">
            <w:pPr>
              <w:snapToGrid w:val="0"/>
              <w:spacing w:line="400" w:lineRule="exact"/>
              <w:jc w:val="center"/>
              <w:rPr>
                <w:rFonts w:ascii="宋体" w:hAnsi="宋体"/>
                <w:color w:val="auto"/>
                <w:sz w:val="24"/>
                <w:highlight w:val="none"/>
              </w:rPr>
            </w:pPr>
          </w:p>
        </w:tc>
      </w:tr>
    </w:tbl>
    <w:p w14:paraId="7532A671">
      <w:pPr>
        <w:spacing w:line="400" w:lineRule="exact"/>
        <w:rPr>
          <w:rFonts w:hint="eastAsia" w:ascii="仿宋_GB2312" w:hAnsi="宋体" w:eastAsia="仿宋_GB2312"/>
          <w:b/>
          <w:bCs/>
          <w:color w:val="auto"/>
          <w:sz w:val="24"/>
          <w:highlight w:val="none"/>
        </w:rPr>
      </w:pPr>
      <w:r>
        <w:rPr>
          <w:rFonts w:hint="eastAsia" w:ascii="仿宋_GB2312" w:hAnsi="宋体" w:eastAsia="仿宋_GB2312"/>
          <w:color w:val="auto"/>
          <w:sz w:val="24"/>
          <w:highlight w:val="none"/>
        </w:rPr>
        <w:t xml:space="preserve">                                        </w:t>
      </w:r>
    </w:p>
    <w:p w14:paraId="51A40A4E">
      <w:pPr>
        <w:spacing w:line="400" w:lineRule="exact"/>
        <w:ind w:left="840" w:hanging="840" w:hangingChars="350"/>
        <w:rPr>
          <w:rFonts w:hint="eastAsia" w:ascii="仿宋_GB2312" w:eastAsia="仿宋_GB2312"/>
          <w:color w:val="auto"/>
          <w:sz w:val="24"/>
          <w:highlight w:val="none"/>
        </w:rPr>
      </w:pPr>
    </w:p>
    <w:p w14:paraId="655F5288">
      <w:pPr>
        <w:spacing w:line="400" w:lineRule="exact"/>
        <w:ind w:left="840" w:hanging="840" w:hangingChars="350"/>
        <w:rPr>
          <w:rFonts w:hint="eastAsia" w:ascii="仿宋_GB2312" w:eastAsia="仿宋_GB2312"/>
          <w:color w:val="auto"/>
          <w:sz w:val="24"/>
          <w:highlight w:val="none"/>
        </w:rPr>
      </w:pPr>
    </w:p>
    <w:p w14:paraId="6C6B112B">
      <w:pPr>
        <w:spacing w:line="400" w:lineRule="exact"/>
        <w:ind w:left="840" w:hanging="840" w:hangingChars="350"/>
        <w:rPr>
          <w:rFonts w:hint="eastAsia" w:ascii="仿宋_GB2312" w:eastAsia="仿宋_GB2312"/>
          <w:color w:val="auto"/>
          <w:sz w:val="24"/>
          <w:highlight w:val="none"/>
        </w:rPr>
      </w:pPr>
    </w:p>
    <w:p w14:paraId="5DEEBD82">
      <w:pPr>
        <w:spacing w:line="400" w:lineRule="exact"/>
        <w:ind w:left="840" w:hanging="840" w:hangingChars="350"/>
        <w:rPr>
          <w:rFonts w:hint="eastAsia" w:ascii="仿宋_GB2312" w:eastAsia="仿宋_GB2312"/>
          <w:color w:val="auto"/>
          <w:sz w:val="24"/>
          <w:highlight w:val="none"/>
        </w:rPr>
      </w:pPr>
    </w:p>
    <w:p w14:paraId="38788A63">
      <w:pPr>
        <w:spacing w:line="400" w:lineRule="exact"/>
        <w:ind w:left="840" w:hanging="840" w:hangingChars="350"/>
        <w:rPr>
          <w:rFonts w:hint="eastAsia" w:ascii="仿宋_GB2312" w:eastAsia="仿宋_GB2312"/>
          <w:color w:val="auto"/>
          <w:sz w:val="24"/>
          <w:highlight w:val="none"/>
        </w:rPr>
      </w:pPr>
    </w:p>
    <w:p w14:paraId="645FCF1E">
      <w:pPr>
        <w:spacing w:line="400" w:lineRule="exact"/>
        <w:ind w:left="840" w:hanging="840" w:hangingChars="350"/>
        <w:rPr>
          <w:rFonts w:hint="eastAsia" w:ascii="仿宋_GB2312" w:eastAsia="仿宋_GB2312"/>
          <w:color w:val="auto"/>
          <w:sz w:val="24"/>
          <w:highlight w:val="none"/>
        </w:rPr>
      </w:pPr>
    </w:p>
    <w:p w14:paraId="7DB215A6">
      <w:pPr>
        <w:spacing w:line="400" w:lineRule="exact"/>
        <w:ind w:left="840" w:hanging="840" w:hangingChars="350"/>
        <w:rPr>
          <w:rFonts w:hint="eastAsia" w:ascii="仿宋_GB2312" w:eastAsia="仿宋_GB2312"/>
          <w:color w:val="auto"/>
          <w:sz w:val="24"/>
          <w:highlight w:val="none"/>
        </w:rPr>
      </w:pPr>
    </w:p>
    <w:p w14:paraId="3621547D">
      <w:pPr>
        <w:spacing w:line="400" w:lineRule="exact"/>
        <w:ind w:left="840" w:hanging="840" w:hangingChars="350"/>
        <w:rPr>
          <w:rFonts w:hint="eastAsia" w:ascii="仿宋_GB2312" w:eastAsia="仿宋_GB2312"/>
          <w:color w:val="auto"/>
          <w:sz w:val="24"/>
          <w:highlight w:val="none"/>
        </w:rPr>
      </w:pPr>
    </w:p>
    <w:p w14:paraId="38306218">
      <w:pPr>
        <w:spacing w:line="400" w:lineRule="exact"/>
        <w:ind w:left="840" w:hanging="840" w:hangingChars="350"/>
        <w:rPr>
          <w:rFonts w:hint="eastAsia" w:ascii="仿宋_GB2312" w:eastAsia="仿宋_GB2312"/>
          <w:color w:val="auto"/>
          <w:sz w:val="24"/>
          <w:highlight w:val="none"/>
        </w:rPr>
      </w:pPr>
    </w:p>
    <w:p w14:paraId="4036B82E">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14:paraId="54DA7C5D">
      <w:pPr>
        <w:spacing w:before="120" w:beforeLines="50"/>
        <w:ind w:left="779" w:leftChars="371" w:firstLine="210" w:firstLineChars="100"/>
        <w:rPr>
          <w:rFonts w:hint="eastAsia" w:ascii="宋体" w:hAnsi="宋体"/>
          <w:color w:val="auto"/>
          <w:szCs w:val="21"/>
          <w:highlight w:val="none"/>
        </w:rPr>
      </w:pPr>
      <w:r>
        <w:rPr>
          <w:rFonts w:hint="eastAsia" w:ascii="宋体" w:hAnsi="宋体"/>
          <w:color w:val="auto"/>
          <w:highlight w:val="none"/>
        </w:rPr>
        <w:t>说明：</w:t>
      </w:r>
      <w:r>
        <w:rPr>
          <w:rFonts w:hint="eastAsia" w:ascii="宋体" w:hAnsi="宋体"/>
          <w:color w:val="auto"/>
          <w:szCs w:val="21"/>
          <w:highlight w:val="none"/>
        </w:rPr>
        <w:t>1.“备选产品</w:t>
      </w:r>
      <w:r>
        <w:rPr>
          <w:rFonts w:hint="eastAsia" w:ascii="宋体" w:hAnsi="宋体"/>
          <w:bCs/>
          <w:color w:val="auto"/>
          <w:szCs w:val="21"/>
          <w:highlight w:val="none"/>
        </w:rPr>
        <w:t>配件报价表</w:t>
      </w:r>
      <w:r>
        <w:rPr>
          <w:rFonts w:hint="eastAsia" w:ascii="宋体" w:hAnsi="宋体"/>
          <w:color w:val="auto"/>
          <w:szCs w:val="21"/>
          <w:highlight w:val="none"/>
        </w:rPr>
        <w:t>”以包为单位填写，报价精确到元，不保留小数；</w:t>
      </w:r>
    </w:p>
    <w:p w14:paraId="27743F16">
      <w:pPr>
        <w:spacing w:line="320" w:lineRule="exact"/>
        <w:ind w:left="779" w:leftChars="371" w:firstLine="840" w:firstLineChars="400"/>
        <w:rPr>
          <w:rFonts w:hint="eastAsia" w:ascii="宋体" w:hAnsi="宋体"/>
          <w:bCs/>
          <w:color w:val="auto"/>
          <w:szCs w:val="21"/>
          <w:highlight w:val="none"/>
        </w:rPr>
      </w:pPr>
      <w:r>
        <w:rPr>
          <w:rFonts w:hint="eastAsia" w:ascii="宋体" w:hAnsi="宋体"/>
          <w:color w:val="auto"/>
          <w:szCs w:val="21"/>
          <w:highlight w:val="none"/>
        </w:rPr>
        <w:t>2. 备选产品</w:t>
      </w:r>
      <w:r>
        <w:rPr>
          <w:rFonts w:hint="eastAsia" w:ascii="宋体" w:hAnsi="宋体"/>
          <w:bCs/>
          <w:color w:val="auto"/>
          <w:szCs w:val="21"/>
          <w:highlight w:val="none"/>
        </w:rPr>
        <w:t>配件，仅作为采购人后期选择购买的参考，其报价不包含在本次投标总价内。</w:t>
      </w:r>
    </w:p>
    <w:p w14:paraId="13774017">
      <w:pPr>
        <w:adjustRightInd w:val="0"/>
        <w:spacing w:line="400" w:lineRule="exact"/>
        <w:ind w:firstLine="1050" w:firstLineChars="500"/>
        <w:jc w:val="left"/>
        <w:rPr>
          <w:rFonts w:hint="eastAsia" w:ascii="楷体" w:hAnsi="楷体" w:eastAsia="楷体"/>
          <w:bCs/>
          <w:color w:val="auto"/>
          <w:szCs w:val="21"/>
          <w:highlight w:val="none"/>
        </w:rPr>
      </w:pPr>
    </w:p>
    <w:p w14:paraId="50ECEB51">
      <w:pPr>
        <w:adjustRightInd w:val="0"/>
        <w:spacing w:after="240" w:afterLines="100" w:line="400" w:lineRule="exact"/>
        <w:ind w:firstLine="1050" w:firstLineChars="5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70589E8">
      <w:pPr>
        <w:spacing w:after="240" w:afterLines="100" w:line="400" w:lineRule="exact"/>
        <w:ind w:firstLine="1050" w:firstLineChars="5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747AE13A">
      <w:pPr>
        <w:spacing w:line="400" w:lineRule="exact"/>
        <w:ind w:firstLine="945" w:firstLineChars="450"/>
        <w:rPr>
          <w:rFonts w:hint="eastAsia" w:ascii="宋体" w:hAnsi="宋体"/>
          <w:color w:val="auto"/>
          <w:szCs w:val="21"/>
          <w:highlight w:val="none"/>
        </w:rPr>
      </w:pPr>
      <w:r>
        <w:rPr>
          <w:rFonts w:hint="eastAsia" w:ascii="宋体" w:hAnsi="宋体"/>
          <w:color w:val="auto"/>
          <w:szCs w:val="21"/>
          <w:highlight w:val="none"/>
        </w:rPr>
        <w:t xml:space="preserve"> 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95C395E">
      <w:pPr>
        <w:spacing w:line="400" w:lineRule="exact"/>
        <w:ind w:firstLine="945" w:firstLineChars="450"/>
        <w:rPr>
          <w:rFonts w:hint="eastAsia" w:ascii="宋体" w:hAnsi="宋体"/>
          <w:color w:val="auto"/>
          <w:szCs w:val="21"/>
          <w:highlight w:val="none"/>
        </w:rPr>
      </w:pPr>
    </w:p>
    <w:p w14:paraId="08921915">
      <w:pPr>
        <w:spacing w:after="360" w:afterLines="150" w:line="400" w:lineRule="exact"/>
        <w:ind w:left="775" w:leftChars="86" w:hanging="594" w:hangingChars="165"/>
        <w:jc w:val="center"/>
        <w:rPr>
          <w:rFonts w:hint="eastAsia" w:ascii="黑体" w:hAnsi="黑体" w:eastAsia="黑体"/>
          <w:color w:val="auto"/>
          <w:sz w:val="28"/>
          <w:szCs w:val="28"/>
          <w:highlight w:val="none"/>
        </w:rPr>
      </w:pPr>
      <w:r>
        <w:rPr>
          <w:rFonts w:hint="eastAsia" w:ascii="黑体" w:hAnsi="黑体" w:eastAsia="黑体"/>
          <w:bCs/>
          <w:color w:val="auto"/>
          <w:sz w:val="36"/>
          <w:szCs w:val="36"/>
          <w:highlight w:val="none"/>
        </w:rPr>
        <w:t>七、货物（产品）说明一览表</w:t>
      </w:r>
    </w:p>
    <w:tbl>
      <w:tblPr>
        <w:tblStyle w:val="23"/>
        <w:tblpPr w:leftFromText="180" w:rightFromText="180" w:vertAnchor="text" w:horzAnchor="margin" w:tblpXSpec="center" w:tblpY="333"/>
        <w:tblW w:w="15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85"/>
        <w:gridCol w:w="1222"/>
        <w:gridCol w:w="1567"/>
        <w:gridCol w:w="1567"/>
        <w:gridCol w:w="2564"/>
        <w:gridCol w:w="2279"/>
        <w:gridCol w:w="1282"/>
        <w:gridCol w:w="1995"/>
        <w:gridCol w:w="997"/>
      </w:tblGrid>
      <w:tr w14:paraId="5530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678" w:type="dxa"/>
            <w:tcBorders>
              <w:top w:val="single" w:color="auto" w:sz="12" w:space="0"/>
              <w:left w:val="single" w:color="auto" w:sz="12" w:space="0"/>
              <w:bottom w:val="single" w:color="auto" w:sz="4" w:space="0"/>
              <w:right w:val="single" w:color="auto" w:sz="4" w:space="0"/>
            </w:tcBorders>
            <w:noWrap w:val="0"/>
            <w:vAlign w:val="center"/>
          </w:tcPr>
          <w:p w14:paraId="270DB468">
            <w:pPr>
              <w:snapToGrid w:val="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85" w:type="dxa"/>
            <w:tcBorders>
              <w:top w:val="single" w:color="auto" w:sz="12" w:space="0"/>
              <w:left w:val="single" w:color="auto" w:sz="4" w:space="0"/>
              <w:bottom w:val="single" w:color="auto" w:sz="4" w:space="0"/>
              <w:right w:val="single" w:color="auto" w:sz="4" w:space="0"/>
            </w:tcBorders>
            <w:noWrap w:val="0"/>
            <w:vAlign w:val="center"/>
          </w:tcPr>
          <w:p w14:paraId="18A32086">
            <w:pPr>
              <w:snapToGrid w:val="0"/>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22" w:type="dxa"/>
            <w:tcBorders>
              <w:top w:val="single" w:color="auto" w:sz="12" w:space="0"/>
              <w:left w:val="single" w:color="auto" w:sz="4" w:space="0"/>
              <w:bottom w:val="single" w:color="auto" w:sz="4" w:space="0"/>
              <w:right w:val="single" w:color="auto" w:sz="4" w:space="0"/>
            </w:tcBorders>
            <w:noWrap w:val="0"/>
            <w:vAlign w:val="center"/>
          </w:tcPr>
          <w:p w14:paraId="05887760">
            <w:pPr>
              <w:snapToGrid w:val="0"/>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0B2F6B2E">
            <w:pPr>
              <w:snapToGrid w:val="0"/>
              <w:jc w:val="center"/>
              <w:rPr>
                <w:rFonts w:hint="eastAsia" w:ascii="宋体" w:hAnsi="宋体"/>
                <w:b/>
                <w:color w:val="auto"/>
                <w:szCs w:val="21"/>
                <w:highlight w:val="none"/>
              </w:rPr>
            </w:pPr>
            <w:r>
              <w:rPr>
                <w:rFonts w:hint="eastAsia" w:ascii="宋体" w:hAnsi="宋体"/>
                <w:b/>
                <w:color w:val="auto"/>
                <w:szCs w:val="21"/>
                <w:highlight w:val="none"/>
              </w:rPr>
              <w:t>型号</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3EB90D25">
            <w:pPr>
              <w:snapToGrid w:val="0"/>
              <w:jc w:val="center"/>
              <w:rPr>
                <w:rFonts w:hint="eastAsia" w:ascii="宋体" w:hAnsi="宋体"/>
                <w:b/>
                <w:color w:val="auto"/>
                <w:szCs w:val="21"/>
                <w:highlight w:val="none"/>
              </w:rPr>
            </w:pPr>
            <w:r>
              <w:rPr>
                <w:rFonts w:hint="eastAsia" w:ascii="宋体" w:hAnsi="宋体"/>
                <w:b/>
                <w:color w:val="auto"/>
                <w:szCs w:val="21"/>
                <w:highlight w:val="none"/>
              </w:rPr>
              <w:t>规格</w:t>
            </w:r>
          </w:p>
        </w:tc>
        <w:tc>
          <w:tcPr>
            <w:tcW w:w="2564" w:type="dxa"/>
            <w:tcBorders>
              <w:top w:val="single" w:color="auto" w:sz="12" w:space="0"/>
              <w:left w:val="single" w:color="auto" w:sz="4" w:space="0"/>
              <w:bottom w:val="single" w:color="auto" w:sz="4" w:space="0"/>
              <w:right w:val="single" w:color="auto" w:sz="4" w:space="0"/>
            </w:tcBorders>
            <w:noWrap w:val="0"/>
            <w:vAlign w:val="center"/>
          </w:tcPr>
          <w:p w14:paraId="2716CBAD">
            <w:pPr>
              <w:snapToGrid w:val="0"/>
              <w:jc w:val="center"/>
              <w:rPr>
                <w:rFonts w:hint="eastAsia" w:ascii="宋体" w:hAnsi="宋体"/>
                <w:b/>
                <w:color w:val="auto"/>
                <w:szCs w:val="21"/>
                <w:highlight w:val="none"/>
              </w:rPr>
            </w:pPr>
            <w:r>
              <w:rPr>
                <w:rFonts w:hint="eastAsia" w:ascii="宋体" w:hAnsi="宋体"/>
                <w:b/>
                <w:color w:val="auto"/>
                <w:szCs w:val="21"/>
                <w:highlight w:val="none"/>
              </w:rPr>
              <w:t>主要技术参数</w:t>
            </w:r>
          </w:p>
        </w:tc>
        <w:tc>
          <w:tcPr>
            <w:tcW w:w="2279" w:type="dxa"/>
            <w:tcBorders>
              <w:top w:val="single" w:color="auto" w:sz="12" w:space="0"/>
              <w:left w:val="single" w:color="auto" w:sz="4" w:space="0"/>
              <w:bottom w:val="single" w:color="auto" w:sz="4" w:space="0"/>
              <w:right w:val="single" w:color="auto" w:sz="4" w:space="0"/>
            </w:tcBorders>
            <w:noWrap w:val="0"/>
            <w:vAlign w:val="center"/>
          </w:tcPr>
          <w:p w14:paraId="76BFDD2C">
            <w:pPr>
              <w:snapToGrid w:val="0"/>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1282" w:type="dxa"/>
            <w:tcBorders>
              <w:top w:val="single" w:color="auto" w:sz="12" w:space="0"/>
              <w:left w:val="single" w:color="auto" w:sz="4" w:space="0"/>
              <w:bottom w:val="single" w:color="auto" w:sz="4" w:space="0"/>
              <w:right w:val="single" w:color="auto" w:sz="4" w:space="0"/>
            </w:tcBorders>
            <w:noWrap w:val="0"/>
            <w:vAlign w:val="center"/>
          </w:tcPr>
          <w:p w14:paraId="5951A264">
            <w:pPr>
              <w:snapToGrid w:val="0"/>
              <w:jc w:val="center"/>
              <w:rPr>
                <w:rFonts w:hint="eastAsia" w:ascii="宋体" w:hAnsi="宋体"/>
                <w:b/>
                <w:color w:val="auto"/>
                <w:szCs w:val="21"/>
                <w:highlight w:val="none"/>
              </w:rPr>
            </w:pPr>
            <w:r>
              <w:rPr>
                <w:rFonts w:hint="eastAsia" w:ascii="宋体" w:hAnsi="宋体"/>
                <w:b/>
                <w:color w:val="auto"/>
                <w:szCs w:val="21"/>
                <w:highlight w:val="none"/>
              </w:rPr>
              <w:t>所属行业</w:t>
            </w:r>
          </w:p>
        </w:tc>
        <w:tc>
          <w:tcPr>
            <w:tcW w:w="1995" w:type="dxa"/>
            <w:tcBorders>
              <w:top w:val="single" w:color="auto" w:sz="12" w:space="0"/>
              <w:left w:val="single" w:color="auto" w:sz="4" w:space="0"/>
              <w:bottom w:val="single" w:color="auto" w:sz="4" w:space="0"/>
              <w:right w:val="single" w:color="auto" w:sz="4" w:space="0"/>
            </w:tcBorders>
            <w:noWrap w:val="0"/>
            <w:vAlign w:val="center"/>
          </w:tcPr>
          <w:p w14:paraId="7342EC33">
            <w:pPr>
              <w:snapToGrid w:val="0"/>
              <w:jc w:val="center"/>
              <w:rPr>
                <w:rFonts w:hint="eastAsia" w:ascii="宋体" w:hAnsi="宋体"/>
                <w:b/>
                <w:color w:val="auto"/>
                <w:szCs w:val="21"/>
                <w:highlight w:val="none"/>
              </w:rPr>
            </w:pPr>
            <w:r>
              <w:rPr>
                <w:rFonts w:hint="eastAsia" w:ascii="宋体" w:hAnsi="宋体"/>
                <w:b/>
                <w:color w:val="auto"/>
                <w:szCs w:val="21"/>
                <w:highlight w:val="none"/>
              </w:rPr>
              <w:t>节能、环境标志</w:t>
            </w:r>
          </w:p>
          <w:p w14:paraId="09E30CBA">
            <w:pPr>
              <w:snapToGrid w:val="0"/>
              <w:jc w:val="center"/>
              <w:rPr>
                <w:rFonts w:hint="eastAsia" w:ascii="宋体" w:hAnsi="宋体"/>
                <w:b/>
                <w:color w:val="auto"/>
                <w:szCs w:val="21"/>
                <w:highlight w:val="none"/>
              </w:rPr>
            </w:pPr>
            <w:r>
              <w:rPr>
                <w:rFonts w:hint="eastAsia" w:ascii="宋体" w:hAnsi="宋体"/>
                <w:b/>
                <w:color w:val="auto"/>
                <w:szCs w:val="21"/>
                <w:highlight w:val="none"/>
              </w:rPr>
              <w:t>产品认证证书编号</w:t>
            </w:r>
          </w:p>
        </w:tc>
        <w:tc>
          <w:tcPr>
            <w:tcW w:w="997" w:type="dxa"/>
            <w:tcBorders>
              <w:top w:val="single" w:color="auto" w:sz="12" w:space="0"/>
              <w:left w:val="single" w:color="auto" w:sz="4" w:space="0"/>
              <w:bottom w:val="single" w:color="auto" w:sz="4" w:space="0"/>
              <w:right w:val="single" w:color="auto" w:sz="12" w:space="0"/>
            </w:tcBorders>
            <w:noWrap w:val="0"/>
            <w:vAlign w:val="center"/>
          </w:tcPr>
          <w:p w14:paraId="7746DE76">
            <w:pPr>
              <w:snapToGrid w:val="0"/>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类型</w:t>
            </w:r>
          </w:p>
        </w:tc>
      </w:tr>
      <w:tr w14:paraId="70EB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7BE0B1D6">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2F7602">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DA6B42D">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521E2C12">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3E8A7059">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2BA54C32">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34576E54">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5BA4984F">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71E6172B">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12B6FE0F">
            <w:pPr>
              <w:snapToGrid w:val="0"/>
              <w:spacing w:line="400" w:lineRule="exact"/>
              <w:jc w:val="center"/>
              <w:rPr>
                <w:rFonts w:hint="eastAsia" w:ascii="仿宋_GB2312" w:hAnsi="宋体" w:eastAsia="仿宋_GB2312"/>
                <w:color w:val="auto"/>
                <w:sz w:val="24"/>
                <w:highlight w:val="none"/>
              </w:rPr>
            </w:pPr>
          </w:p>
        </w:tc>
      </w:tr>
      <w:tr w14:paraId="1356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549D7C1E">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40DEAB2">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6AF1E7B">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0A52778">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11EA45D">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34E479B0">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3F9EC164">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4F1AE9D9">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5D4195AA">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3F1E2B18">
            <w:pPr>
              <w:snapToGrid w:val="0"/>
              <w:spacing w:line="400" w:lineRule="exact"/>
              <w:jc w:val="center"/>
              <w:rPr>
                <w:rFonts w:hint="eastAsia" w:ascii="仿宋_GB2312" w:hAnsi="宋体" w:eastAsia="仿宋_GB2312"/>
                <w:color w:val="auto"/>
                <w:sz w:val="24"/>
                <w:highlight w:val="none"/>
              </w:rPr>
            </w:pPr>
          </w:p>
        </w:tc>
      </w:tr>
      <w:tr w14:paraId="45A2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5F662BAF">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DB7823B">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911E2FC">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56B0A1D">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09138424">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6A31060B">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1CC47145">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1EF23CC5">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1B28D740">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38C38FBF">
            <w:pPr>
              <w:snapToGrid w:val="0"/>
              <w:spacing w:line="400" w:lineRule="exact"/>
              <w:jc w:val="center"/>
              <w:rPr>
                <w:rFonts w:ascii="宋体" w:hAnsi="宋体"/>
                <w:color w:val="auto"/>
                <w:sz w:val="24"/>
                <w:highlight w:val="none"/>
              </w:rPr>
            </w:pPr>
          </w:p>
        </w:tc>
      </w:tr>
      <w:tr w14:paraId="294E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2814D8FB">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4EFB234">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85EB9E9">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CC74AFC">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55B1DDDE">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0CA7E055">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23523223">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18C93EF">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5005FA8C">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04F43F5D">
            <w:pPr>
              <w:snapToGrid w:val="0"/>
              <w:spacing w:line="400" w:lineRule="exact"/>
              <w:jc w:val="center"/>
              <w:rPr>
                <w:rFonts w:ascii="宋体" w:hAnsi="宋体"/>
                <w:color w:val="auto"/>
                <w:sz w:val="24"/>
                <w:highlight w:val="none"/>
              </w:rPr>
            </w:pPr>
          </w:p>
        </w:tc>
      </w:tr>
      <w:tr w14:paraId="03E4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7413F9F1">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8C3A571">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EBF52CD">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00FF9588">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516E9EB">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47936B7A">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6A2467D6">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199AFB83">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240D78B2">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2DC2ADB4">
            <w:pPr>
              <w:snapToGrid w:val="0"/>
              <w:spacing w:line="400" w:lineRule="exact"/>
              <w:jc w:val="center"/>
              <w:rPr>
                <w:rFonts w:ascii="宋体" w:hAnsi="宋体"/>
                <w:color w:val="auto"/>
                <w:sz w:val="24"/>
                <w:highlight w:val="none"/>
              </w:rPr>
            </w:pPr>
          </w:p>
        </w:tc>
      </w:tr>
      <w:tr w14:paraId="5BA3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15779C72">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FC56F6E">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A9BD9AD">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0EB66BBC">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4E17EA4B">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3FC8665C">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5BD7896C">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0D92E7F9">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2BD8C796">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7B23919A">
            <w:pPr>
              <w:snapToGrid w:val="0"/>
              <w:spacing w:line="400" w:lineRule="exact"/>
              <w:jc w:val="center"/>
              <w:rPr>
                <w:rFonts w:ascii="宋体" w:hAnsi="宋体"/>
                <w:color w:val="auto"/>
                <w:sz w:val="24"/>
                <w:highlight w:val="none"/>
              </w:rPr>
            </w:pPr>
          </w:p>
        </w:tc>
      </w:tr>
      <w:tr w14:paraId="5933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78" w:type="dxa"/>
            <w:tcBorders>
              <w:top w:val="single" w:color="auto" w:sz="4" w:space="0"/>
              <w:left w:val="single" w:color="auto" w:sz="12" w:space="0"/>
              <w:bottom w:val="single" w:color="auto" w:sz="12" w:space="0"/>
              <w:right w:val="single" w:color="auto" w:sz="4" w:space="0"/>
            </w:tcBorders>
            <w:noWrap w:val="0"/>
            <w:vAlign w:val="center"/>
          </w:tcPr>
          <w:p w14:paraId="327D5129">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12" w:space="0"/>
              <w:right w:val="single" w:color="auto" w:sz="4" w:space="0"/>
            </w:tcBorders>
            <w:noWrap w:val="0"/>
            <w:vAlign w:val="center"/>
          </w:tcPr>
          <w:p w14:paraId="475909B6">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12" w:space="0"/>
              <w:right w:val="single" w:color="auto" w:sz="4" w:space="0"/>
            </w:tcBorders>
            <w:noWrap w:val="0"/>
            <w:vAlign w:val="center"/>
          </w:tcPr>
          <w:p w14:paraId="0D91DEF8">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7F4DB518">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2A8927B9">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12" w:space="0"/>
              <w:right w:val="single" w:color="auto" w:sz="4" w:space="0"/>
            </w:tcBorders>
            <w:noWrap w:val="0"/>
            <w:vAlign w:val="top"/>
          </w:tcPr>
          <w:p w14:paraId="43CBB5DD">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12" w:space="0"/>
              <w:right w:val="single" w:color="auto" w:sz="4" w:space="0"/>
            </w:tcBorders>
            <w:noWrap w:val="0"/>
            <w:vAlign w:val="top"/>
          </w:tcPr>
          <w:p w14:paraId="6CE1298C">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12" w:space="0"/>
              <w:right w:val="single" w:color="auto" w:sz="4" w:space="0"/>
            </w:tcBorders>
            <w:noWrap w:val="0"/>
            <w:vAlign w:val="top"/>
          </w:tcPr>
          <w:p w14:paraId="4EC9EA46">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12" w:space="0"/>
              <w:right w:val="single" w:color="auto" w:sz="4" w:space="0"/>
            </w:tcBorders>
            <w:noWrap w:val="0"/>
            <w:vAlign w:val="top"/>
          </w:tcPr>
          <w:p w14:paraId="332A32AD">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12" w:space="0"/>
              <w:right w:val="single" w:color="auto" w:sz="12" w:space="0"/>
            </w:tcBorders>
            <w:noWrap w:val="0"/>
            <w:vAlign w:val="center"/>
          </w:tcPr>
          <w:p w14:paraId="466131A0">
            <w:pPr>
              <w:snapToGrid w:val="0"/>
              <w:spacing w:line="400" w:lineRule="exact"/>
              <w:jc w:val="center"/>
              <w:rPr>
                <w:rFonts w:ascii="宋体" w:hAnsi="宋体"/>
                <w:color w:val="auto"/>
                <w:sz w:val="24"/>
                <w:highlight w:val="none"/>
              </w:rPr>
            </w:pPr>
          </w:p>
        </w:tc>
      </w:tr>
    </w:tbl>
    <w:p w14:paraId="63EFAA4B">
      <w:pPr>
        <w:pStyle w:val="4"/>
        <w:ind w:firstLine="0"/>
        <w:rPr>
          <w:rFonts w:hint="eastAsia"/>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p w14:paraId="0691DDF9">
      <w:pPr>
        <w:pStyle w:val="4"/>
        <w:spacing w:before="120" w:beforeLines="50"/>
        <w:ind w:firstLine="0"/>
        <w:rPr>
          <w:rFonts w:hint="eastAsia" w:ascii="宋体" w:hAnsi="宋体"/>
          <w:color w:val="auto"/>
          <w:highlight w:val="none"/>
        </w:rPr>
      </w:pPr>
      <w:r>
        <w:rPr>
          <w:rFonts w:hint="eastAsia" w:ascii="宋体" w:hAnsi="宋体"/>
          <w:color w:val="auto"/>
          <w:highlight w:val="none"/>
        </w:rPr>
        <w:t>说明：1.除</w:t>
      </w:r>
      <w:r>
        <w:rPr>
          <w:rFonts w:hint="eastAsia" w:ascii="宋体" w:hAnsi="宋体"/>
          <w:color w:val="auto"/>
          <w:szCs w:val="21"/>
          <w:highlight w:val="none"/>
        </w:rPr>
        <w:t>节能、环境标志产品认证证书编号以外，其他内容</w:t>
      </w:r>
      <w:r>
        <w:rPr>
          <w:rFonts w:hint="eastAsia" w:ascii="宋体" w:hAnsi="宋体"/>
          <w:color w:val="auto"/>
          <w:highlight w:val="none"/>
        </w:rPr>
        <w:t>不得空缺；如空缺将视为没有实质性响应</w:t>
      </w:r>
      <w:r>
        <w:rPr>
          <w:rFonts w:hint="eastAsia" w:ascii="宋体" w:hAnsi="宋体"/>
          <w:color w:val="auto"/>
          <w:highlight w:val="none"/>
          <w:lang w:eastAsia="zh-CN"/>
        </w:rPr>
        <w:t>谈判文件</w:t>
      </w:r>
      <w:r>
        <w:rPr>
          <w:rFonts w:hint="eastAsia" w:ascii="宋体" w:hAnsi="宋体"/>
          <w:color w:val="auto"/>
          <w:highlight w:val="none"/>
        </w:rPr>
        <w:t>；</w:t>
      </w:r>
    </w:p>
    <w:p w14:paraId="6F505959">
      <w:pPr>
        <w:pStyle w:val="4"/>
        <w:ind w:firstLine="630" w:firstLineChars="300"/>
        <w:rPr>
          <w:rFonts w:hint="eastAsia" w:ascii="宋体" w:hAnsi="宋体"/>
          <w:color w:val="auto"/>
          <w:highlight w:val="none"/>
        </w:rPr>
      </w:pPr>
      <w:r>
        <w:rPr>
          <w:rFonts w:hint="eastAsia" w:ascii="宋体" w:hAnsi="宋体"/>
          <w:color w:val="auto"/>
          <w:highlight w:val="none"/>
        </w:rPr>
        <w:t>2.货物各项详细技术性能可另页描述；若货物没有品牌或注册商标和具体型号的须注明；</w:t>
      </w:r>
    </w:p>
    <w:p w14:paraId="360E804A">
      <w:pPr>
        <w:adjustRightInd w:val="0"/>
        <w:snapToGrid w:val="0"/>
        <w:ind w:firstLine="630" w:firstLineChars="300"/>
        <w:rPr>
          <w:rFonts w:hint="eastAsia" w:ascii="宋体" w:hAnsi="宋体"/>
          <w:color w:val="auto"/>
          <w:szCs w:val="21"/>
          <w:highlight w:val="none"/>
        </w:rPr>
      </w:pPr>
      <w:r>
        <w:rPr>
          <w:rFonts w:hint="eastAsia" w:ascii="宋体" w:hAnsi="宋体"/>
          <w:color w:val="auto"/>
          <w:highlight w:val="none"/>
        </w:rPr>
        <w:t>3.</w:t>
      </w:r>
      <w:r>
        <w:rPr>
          <w:rFonts w:hint="eastAsia" w:ascii="宋体" w:hAnsi="宋体"/>
          <w:color w:val="auto"/>
          <w:szCs w:val="21"/>
          <w:highlight w:val="none"/>
        </w:rPr>
        <w:t>投标产品属于节能、环境标志产品不填报的，在评标时不予加分。</w:t>
      </w:r>
    </w:p>
    <w:p w14:paraId="55850117">
      <w:pPr>
        <w:pStyle w:val="4"/>
        <w:ind w:firstLine="630" w:firstLineChars="300"/>
        <w:rPr>
          <w:rFonts w:hint="eastAsia" w:ascii="宋体" w:hAnsi="宋体"/>
          <w:color w:val="auto"/>
          <w:highlight w:val="none"/>
        </w:rPr>
      </w:pPr>
      <w:r>
        <w:rPr>
          <w:rFonts w:hint="eastAsia" w:ascii="宋体" w:hAnsi="宋体"/>
          <w:color w:val="auto"/>
          <w:highlight w:val="none"/>
        </w:rPr>
        <w:t>4.所属行业按</w:t>
      </w:r>
      <w:r>
        <w:rPr>
          <w:rFonts w:hint="eastAsia" w:ascii="宋体" w:hAnsi="宋体"/>
          <w:color w:val="auto"/>
          <w:highlight w:val="none"/>
          <w:lang w:eastAsia="zh-CN"/>
        </w:rPr>
        <w:t>谈判文件</w:t>
      </w:r>
      <w:r>
        <w:rPr>
          <w:rFonts w:hint="eastAsia" w:ascii="宋体" w:hAnsi="宋体"/>
          <w:color w:val="auto"/>
          <w:highlight w:val="none"/>
        </w:rPr>
        <w:t>明确的行业填报，类型指小型、微型、中型、大型企业；</w:t>
      </w:r>
    </w:p>
    <w:p w14:paraId="193961AA">
      <w:pPr>
        <w:pStyle w:val="4"/>
        <w:ind w:firstLine="630" w:firstLineChars="300"/>
        <w:rPr>
          <w:rFonts w:hint="eastAsia" w:ascii="宋体" w:hAnsi="宋体"/>
          <w:color w:val="auto"/>
          <w:highlight w:val="none"/>
        </w:rPr>
      </w:pPr>
      <w:r>
        <w:rPr>
          <w:rFonts w:hint="eastAsia" w:ascii="宋体" w:hAnsi="宋体"/>
          <w:color w:val="auto"/>
          <w:highlight w:val="none"/>
        </w:rPr>
        <w:t>5.制造商、所属行业和类型与《中小企业声明函》不一致时，以《中小企业声明函》为准。</w:t>
      </w:r>
    </w:p>
    <w:p w14:paraId="4688A1E8">
      <w:pPr>
        <w:adjustRightInd w:val="0"/>
        <w:spacing w:before="240" w:beforeLines="100" w:after="240" w:afterLines="100"/>
        <w:ind w:firstLine="840" w:firstLineChars="4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B706564">
      <w:pPr>
        <w:adjustRightInd w:val="0"/>
        <w:spacing w:after="240" w:afterLines="100"/>
        <w:ind w:firstLine="840" w:firstLineChars="400"/>
        <w:jc w:val="left"/>
        <w:rPr>
          <w:rFonts w:hint="eastAsia"/>
          <w:color w:val="auto"/>
          <w:szCs w:val="21"/>
          <w:highlight w:val="none"/>
        </w:rPr>
      </w:pPr>
      <w:r>
        <w:rPr>
          <w:rFonts w:hint="eastAsia"/>
          <w:color w:val="auto"/>
          <w:szCs w:val="21"/>
          <w:highlight w:val="none"/>
        </w:rPr>
        <w:t>法定代表人或委托代理人：</w:t>
      </w:r>
      <w:r>
        <w:rPr>
          <w:rFonts w:hint="eastAsia"/>
          <w:color w:val="auto"/>
          <w:szCs w:val="21"/>
          <w:highlight w:val="none"/>
          <w:u w:val="single"/>
        </w:rPr>
        <w:t xml:space="preserve">                  </w:t>
      </w:r>
      <w:r>
        <w:rPr>
          <w:rFonts w:hint="eastAsia"/>
          <w:color w:val="auto"/>
          <w:szCs w:val="21"/>
          <w:highlight w:val="none"/>
        </w:rPr>
        <w:t xml:space="preserve">（签名） </w:t>
      </w:r>
    </w:p>
    <w:p w14:paraId="49898D8A">
      <w:pPr>
        <w:adjustRightInd w:val="0"/>
        <w:ind w:firstLine="840" w:firstLineChars="400"/>
        <w:jc w:val="left"/>
        <w:rPr>
          <w:rFonts w:hint="eastAsia"/>
          <w:color w:val="auto"/>
          <w:szCs w:val="21"/>
          <w:highlight w:val="none"/>
        </w:rPr>
      </w:pPr>
      <w:r>
        <w:rPr>
          <w:rFonts w:hint="eastAsia"/>
          <w:color w:val="auto"/>
          <w:szCs w:val="21"/>
          <w:highlight w:val="none"/>
        </w:rPr>
        <w:t>日    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227EA991">
      <w:pPr>
        <w:adjustRightInd w:val="0"/>
        <w:spacing w:line="400" w:lineRule="exact"/>
        <w:ind w:firstLine="840" w:firstLineChars="400"/>
        <w:jc w:val="left"/>
        <w:rPr>
          <w:rFonts w:ascii="仿宋_GB2312" w:eastAsia="仿宋_GB2312"/>
          <w:bCs/>
          <w:color w:val="auto"/>
          <w:szCs w:val="28"/>
          <w:highlight w:val="none"/>
        </w:rPr>
        <w:sectPr>
          <w:pgSz w:w="16840" w:h="11907" w:orient="landscape"/>
          <w:pgMar w:top="1474" w:right="1440" w:bottom="1474" w:left="1440" w:header="851" w:footer="992" w:gutter="0"/>
          <w:pgNumType w:fmt="decimal"/>
          <w:cols w:space="720" w:num="1"/>
          <w:docGrid w:linePitch="312" w:charSpace="0"/>
        </w:sectPr>
      </w:pPr>
    </w:p>
    <w:bookmarkEnd w:id="87"/>
    <w:p w14:paraId="773E8FF4">
      <w:pPr>
        <w:pStyle w:val="4"/>
        <w:spacing w:after="240" w:afterLines="100" w:line="360" w:lineRule="auto"/>
        <w:ind w:firstLine="0"/>
        <w:jc w:val="center"/>
        <w:rPr>
          <w:rFonts w:hint="eastAsia" w:ascii="黑体" w:hAnsi="宋体" w:eastAsia="黑体"/>
          <w:color w:val="auto"/>
          <w:sz w:val="36"/>
          <w:szCs w:val="36"/>
          <w:highlight w:val="none"/>
        </w:rPr>
      </w:pPr>
      <w:r>
        <w:rPr>
          <w:rFonts w:hint="eastAsia" w:ascii="黑体" w:hAnsi="宋体" w:eastAsia="黑体"/>
          <w:bCs/>
          <w:color w:val="auto"/>
          <w:sz w:val="36"/>
          <w:szCs w:val="36"/>
          <w:highlight w:val="none"/>
        </w:rPr>
        <w:t>八、商务条款偏离表</w:t>
      </w:r>
    </w:p>
    <w:p w14:paraId="6ECE348F">
      <w:pPr>
        <w:pStyle w:val="4"/>
        <w:spacing w:after="120" w:afterLines="50"/>
        <w:ind w:firstLine="105" w:firstLineChars="5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3"/>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29"/>
        <w:gridCol w:w="1989"/>
        <w:gridCol w:w="1985"/>
        <w:gridCol w:w="1075"/>
        <w:gridCol w:w="1791"/>
      </w:tblGrid>
      <w:tr w14:paraId="7DFFC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noWrap w:val="0"/>
            <w:vAlign w:val="center"/>
          </w:tcPr>
          <w:p w14:paraId="533F1309">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29" w:type="dxa"/>
            <w:noWrap w:val="0"/>
            <w:vAlign w:val="center"/>
          </w:tcPr>
          <w:p w14:paraId="657FD40A">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989" w:type="dxa"/>
            <w:noWrap w:val="0"/>
            <w:vAlign w:val="center"/>
          </w:tcPr>
          <w:p w14:paraId="4090E766">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商务要求</w:t>
            </w:r>
          </w:p>
        </w:tc>
        <w:tc>
          <w:tcPr>
            <w:tcW w:w="1985" w:type="dxa"/>
            <w:noWrap w:val="0"/>
            <w:vAlign w:val="center"/>
          </w:tcPr>
          <w:p w14:paraId="5B9DCE65">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商务响应</w:t>
            </w:r>
          </w:p>
        </w:tc>
        <w:tc>
          <w:tcPr>
            <w:tcW w:w="1075" w:type="dxa"/>
            <w:noWrap w:val="0"/>
            <w:vAlign w:val="center"/>
          </w:tcPr>
          <w:p w14:paraId="2E386187">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791" w:type="dxa"/>
            <w:noWrap w:val="0"/>
            <w:vAlign w:val="center"/>
          </w:tcPr>
          <w:p w14:paraId="5AE65597">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val="en-US" w:eastAsia="zh-CN"/>
              </w:rPr>
              <w:t>对应页码</w:t>
            </w:r>
          </w:p>
        </w:tc>
      </w:tr>
      <w:tr w14:paraId="5582A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481167C3">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42AFEE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18C861C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11FE0A2">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12EC63EE">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13AA695C">
            <w:pPr>
              <w:adjustRightInd w:val="0"/>
              <w:snapToGrid w:val="0"/>
              <w:spacing w:line="360" w:lineRule="auto"/>
              <w:ind w:right="24"/>
              <w:rPr>
                <w:rFonts w:hint="eastAsia" w:ascii="黑体" w:hAnsi="华文中宋" w:eastAsia="黑体"/>
                <w:bCs/>
                <w:color w:val="auto"/>
                <w:sz w:val="24"/>
                <w:highlight w:val="none"/>
              </w:rPr>
            </w:pPr>
          </w:p>
        </w:tc>
      </w:tr>
      <w:tr w14:paraId="65457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D36D80D">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4CE51656">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5E5F3980">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10A5FF7">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3A39D5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F879955">
            <w:pPr>
              <w:adjustRightInd w:val="0"/>
              <w:snapToGrid w:val="0"/>
              <w:spacing w:line="360" w:lineRule="auto"/>
              <w:ind w:right="24"/>
              <w:rPr>
                <w:rFonts w:hint="eastAsia" w:ascii="黑体" w:hAnsi="华文中宋" w:eastAsia="黑体"/>
                <w:bCs/>
                <w:color w:val="auto"/>
                <w:sz w:val="24"/>
                <w:highlight w:val="none"/>
              </w:rPr>
            </w:pPr>
          </w:p>
        </w:tc>
      </w:tr>
      <w:tr w14:paraId="770E7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076A08B">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0EB765E6">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9B9915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0A7B80DA">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1323F26">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11A7F3D2">
            <w:pPr>
              <w:adjustRightInd w:val="0"/>
              <w:snapToGrid w:val="0"/>
              <w:spacing w:line="360" w:lineRule="auto"/>
              <w:ind w:right="24"/>
              <w:rPr>
                <w:rFonts w:hint="eastAsia" w:ascii="黑体" w:hAnsi="华文中宋" w:eastAsia="黑体"/>
                <w:bCs/>
                <w:color w:val="auto"/>
                <w:sz w:val="24"/>
                <w:highlight w:val="none"/>
              </w:rPr>
            </w:pPr>
          </w:p>
        </w:tc>
      </w:tr>
      <w:tr w14:paraId="54151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1B90A8F">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244C0BF9">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11059D0D">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8332766">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032C3134">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DE13D7F">
            <w:pPr>
              <w:adjustRightInd w:val="0"/>
              <w:snapToGrid w:val="0"/>
              <w:spacing w:line="360" w:lineRule="auto"/>
              <w:ind w:right="24"/>
              <w:rPr>
                <w:rFonts w:hint="eastAsia" w:ascii="黑体" w:hAnsi="华文中宋" w:eastAsia="黑体"/>
                <w:bCs/>
                <w:color w:val="auto"/>
                <w:sz w:val="24"/>
                <w:highlight w:val="none"/>
              </w:rPr>
            </w:pPr>
          </w:p>
        </w:tc>
      </w:tr>
      <w:tr w14:paraId="78753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3D1AC3B">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74E3463">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C71EDA9">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20B0EF3B">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3C9C50EC">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036DF088">
            <w:pPr>
              <w:adjustRightInd w:val="0"/>
              <w:snapToGrid w:val="0"/>
              <w:spacing w:line="360" w:lineRule="auto"/>
              <w:ind w:right="24"/>
              <w:rPr>
                <w:rFonts w:hint="eastAsia" w:ascii="黑体" w:hAnsi="华文中宋" w:eastAsia="黑体"/>
                <w:bCs/>
                <w:color w:val="auto"/>
                <w:sz w:val="24"/>
                <w:highlight w:val="none"/>
              </w:rPr>
            </w:pPr>
          </w:p>
        </w:tc>
      </w:tr>
      <w:tr w14:paraId="38D60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B5BFB47">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E16665D">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21BC2CB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A69B34B">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95E5E5E">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D3BFCE6">
            <w:pPr>
              <w:adjustRightInd w:val="0"/>
              <w:snapToGrid w:val="0"/>
              <w:spacing w:line="360" w:lineRule="auto"/>
              <w:ind w:right="24"/>
              <w:rPr>
                <w:rFonts w:hint="eastAsia" w:ascii="黑体" w:hAnsi="华文中宋" w:eastAsia="黑体"/>
                <w:bCs/>
                <w:color w:val="auto"/>
                <w:sz w:val="24"/>
                <w:highlight w:val="none"/>
              </w:rPr>
            </w:pPr>
          </w:p>
        </w:tc>
      </w:tr>
      <w:tr w14:paraId="71ED3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1520BB8E">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F4567CA">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6051684">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78597E1E">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FCE0723">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100B0966">
            <w:pPr>
              <w:adjustRightInd w:val="0"/>
              <w:snapToGrid w:val="0"/>
              <w:spacing w:line="360" w:lineRule="auto"/>
              <w:ind w:right="24"/>
              <w:rPr>
                <w:rFonts w:hint="eastAsia" w:ascii="黑体" w:hAnsi="华文中宋" w:eastAsia="黑体"/>
                <w:bCs/>
                <w:color w:val="auto"/>
                <w:sz w:val="24"/>
                <w:highlight w:val="none"/>
              </w:rPr>
            </w:pPr>
          </w:p>
        </w:tc>
      </w:tr>
      <w:tr w14:paraId="6E4E4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BC9BD98">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36E037E">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5E9200A3">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3B727C84">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2FBD8C0">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34EAA88">
            <w:pPr>
              <w:adjustRightInd w:val="0"/>
              <w:snapToGrid w:val="0"/>
              <w:spacing w:line="360" w:lineRule="auto"/>
              <w:ind w:right="24"/>
              <w:rPr>
                <w:rFonts w:hint="eastAsia" w:ascii="黑体" w:hAnsi="华文中宋" w:eastAsia="黑体"/>
                <w:bCs/>
                <w:color w:val="auto"/>
                <w:sz w:val="24"/>
                <w:highlight w:val="none"/>
              </w:rPr>
            </w:pPr>
          </w:p>
        </w:tc>
      </w:tr>
      <w:tr w14:paraId="3F2E4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BFCB3E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3DE9E1C">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A767804">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E593AA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086A243">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1A21CD9">
            <w:pPr>
              <w:adjustRightInd w:val="0"/>
              <w:snapToGrid w:val="0"/>
              <w:spacing w:line="360" w:lineRule="auto"/>
              <w:ind w:right="24"/>
              <w:rPr>
                <w:rFonts w:hint="eastAsia" w:ascii="黑体" w:hAnsi="华文中宋" w:eastAsia="黑体"/>
                <w:bCs/>
                <w:color w:val="auto"/>
                <w:sz w:val="24"/>
                <w:highlight w:val="none"/>
              </w:rPr>
            </w:pPr>
          </w:p>
        </w:tc>
      </w:tr>
      <w:tr w14:paraId="53581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D583A05">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5708246">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291CAAE6">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72F230D">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1E0BEB3A">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53FFE03">
            <w:pPr>
              <w:adjustRightInd w:val="0"/>
              <w:snapToGrid w:val="0"/>
              <w:spacing w:line="360" w:lineRule="auto"/>
              <w:ind w:right="24"/>
              <w:rPr>
                <w:rFonts w:hint="eastAsia" w:ascii="黑体" w:hAnsi="华文中宋" w:eastAsia="黑体"/>
                <w:bCs/>
                <w:color w:val="auto"/>
                <w:sz w:val="24"/>
                <w:highlight w:val="none"/>
              </w:rPr>
            </w:pPr>
          </w:p>
        </w:tc>
      </w:tr>
      <w:tr w14:paraId="4E92D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A74D464">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8CC9EB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9FB367D">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8CF8A00">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566F140">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F18C78A">
            <w:pPr>
              <w:adjustRightInd w:val="0"/>
              <w:snapToGrid w:val="0"/>
              <w:spacing w:line="360" w:lineRule="auto"/>
              <w:ind w:right="24"/>
              <w:rPr>
                <w:rFonts w:hint="eastAsia" w:ascii="黑体" w:hAnsi="华文中宋" w:eastAsia="黑体"/>
                <w:bCs/>
                <w:color w:val="auto"/>
                <w:sz w:val="24"/>
                <w:highlight w:val="none"/>
              </w:rPr>
            </w:pPr>
          </w:p>
        </w:tc>
      </w:tr>
      <w:tr w14:paraId="57A0B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5E2C8C7">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CC8D0BF">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4210C0F2">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D431FAD">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80E845B">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0B0FACBC">
            <w:pPr>
              <w:adjustRightInd w:val="0"/>
              <w:snapToGrid w:val="0"/>
              <w:spacing w:line="360" w:lineRule="auto"/>
              <w:ind w:right="24"/>
              <w:rPr>
                <w:rFonts w:hint="eastAsia" w:ascii="黑体" w:hAnsi="华文中宋" w:eastAsia="黑体"/>
                <w:bCs/>
                <w:color w:val="auto"/>
                <w:sz w:val="24"/>
                <w:highlight w:val="none"/>
              </w:rPr>
            </w:pPr>
          </w:p>
        </w:tc>
      </w:tr>
      <w:tr w14:paraId="0CE67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C10753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2D3F0FD9">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62129F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3AC8243">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E99935A">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A802DED">
            <w:pPr>
              <w:adjustRightInd w:val="0"/>
              <w:snapToGrid w:val="0"/>
              <w:spacing w:line="360" w:lineRule="auto"/>
              <w:ind w:right="24"/>
              <w:rPr>
                <w:rFonts w:hint="eastAsia" w:ascii="黑体" w:hAnsi="华文中宋" w:eastAsia="黑体"/>
                <w:bCs/>
                <w:color w:val="auto"/>
                <w:sz w:val="24"/>
                <w:highlight w:val="none"/>
              </w:rPr>
            </w:pPr>
          </w:p>
        </w:tc>
      </w:tr>
      <w:tr w14:paraId="2FC13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4C2965D">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2D99060">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19C6573E">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F5EA67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088EF5A">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474D7D3B">
            <w:pPr>
              <w:adjustRightInd w:val="0"/>
              <w:snapToGrid w:val="0"/>
              <w:spacing w:line="360" w:lineRule="auto"/>
              <w:ind w:right="24"/>
              <w:rPr>
                <w:rFonts w:hint="eastAsia" w:ascii="黑体" w:hAnsi="华文中宋" w:eastAsia="黑体"/>
                <w:bCs/>
                <w:color w:val="auto"/>
                <w:sz w:val="24"/>
                <w:highlight w:val="none"/>
              </w:rPr>
            </w:pPr>
          </w:p>
        </w:tc>
      </w:tr>
      <w:tr w14:paraId="3EE0C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8A28B53">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F7D9C4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22D0BB54">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A1F37C2">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495462ED">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018BAC2">
            <w:pPr>
              <w:adjustRightInd w:val="0"/>
              <w:snapToGrid w:val="0"/>
              <w:spacing w:line="360" w:lineRule="auto"/>
              <w:ind w:right="24"/>
              <w:rPr>
                <w:rFonts w:hint="eastAsia" w:ascii="黑体" w:hAnsi="华文中宋" w:eastAsia="黑体"/>
                <w:bCs/>
                <w:color w:val="auto"/>
                <w:sz w:val="24"/>
                <w:highlight w:val="none"/>
              </w:rPr>
            </w:pPr>
          </w:p>
        </w:tc>
      </w:tr>
      <w:tr w14:paraId="59E3B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51" w:type="dxa"/>
            <w:noWrap w:val="0"/>
            <w:vAlign w:val="center"/>
          </w:tcPr>
          <w:p w14:paraId="6EBA0334">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269" w:type="dxa"/>
            <w:gridSpan w:val="5"/>
            <w:noWrap w:val="0"/>
            <w:vAlign w:val="top"/>
          </w:tcPr>
          <w:p w14:paraId="6C15068A">
            <w:pPr>
              <w:spacing w:line="300" w:lineRule="exact"/>
              <w:rPr>
                <w:rFonts w:hint="eastAsia" w:ascii="黑体" w:hAnsi="华文中宋" w:eastAsia="黑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7503F23C">
      <w:pPr>
        <w:adjustRightInd w:val="0"/>
        <w:spacing w:line="400" w:lineRule="exact"/>
        <w:ind w:firstLine="420" w:firstLineChars="200"/>
        <w:jc w:val="left"/>
        <w:rPr>
          <w:rFonts w:hint="eastAsia" w:ascii="宋体" w:hAnsi="宋体"/>
          <w:bCs/>
          <w:color w:val="auto"/>
          <w:szCs w:val="21"/>
          <w:highlight w:val="none"/>
        </w:rPr>
      </w:pPr>
    </w:p>
    <w:p w14:paraId="30B920EB">
      <w:pPr>
        <w:adjustRightInd w:val="0"/>
        <w:spacing w:line="400" w:lineRule="exact"/>
        <w:ind w:firstLine="420" w:firstLineChars="200"/>
        <w:jc w:val="left"/>
        <w:rPr>
          <w:rFonts w:hint="eastAsia" w:ascii="宋体" w:hAnsi="宋体"/>
          <w:bCs/>
          <w:color w:val="auto"/>
          <w:szCs w:val="21"/>
          <w:highlight w:val="none"/>
        </w:rPr>
      </w:pPr>
    </w:p>
    <w:p w14:paraId="166ED2D9">
      <w:pPr>
        <w:adjustRightIn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1B696E97">
      <w:pPr>
        <w:adjustRightInd w:val="0"/>
        <w:spacing w:line="400" w:lineRule="exact"/>
        <w:ind w:firstLine="367" w:firstLineChars="175"/>
        <w:jc w:val="left"/>
        <w:rPr>
          <w:rFonts w:hint="eastAsia" w:ascii="宋体" w:hAnsi="宋体"/>
          <w:color w:val="auto"/>
          <w:szCs w:val="21"/>
          <w:highlight w:val="none"/>
        </w:rPr>
      </w:pPr>
    </w:p>
    <w:p w14:paraId="40001959">
      <w:pPr>
        <w:adjustRightInd w:val="0"/>
        <w:spacing w:line="400" w:lineRule="exact"/>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49A93E70">
      <w:pPr>
        <w:adjustRightInd w:val="0"/>
        <w:spacing w:before="240" w:beforeLines="10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日    期: 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7D1B1F79">
      <w:pPr>
        <w:pStyle w:val="28"/>
        <w:rPr>
          <w:rFonts w:hint="eastAsia"/>
          <w:color w:val="auto"/>
          <w:highlight w:val="none"/>
        </w:rPr>
      </w:pPr>
    </w:p>
    <w:p w14:paraId="2784B3CD">
      <w:pPr>
        <w:adjustRightInd w:val="0"/>
        <w:spacing w:line="400" w:lineRule="exact"/>
        <w:jc w:val="center"/>
        <w:rPr>
          <w:rFonts w:hint="eastAsia" w:ascii="黑体" w:eastAsia="黑体"/>
          <w:color w:val="auto"/>
          <w:sz w:val="36"/>
          <w:szCs w:val="36"/>
          <w:highlight w:val="none"/>
        </w:rPr>
      </w:pPr>
      <w:r>
        <w:rPr>
          <w:rFonts w:hint="eastAsia" w:ascii="黑体" w:eastAsia="黑体"/>
          <w:color w:val="auto"/>
          <w:sz w:val="36"/>
          <w:szCs w:val="36"/>
          <w:highlight w:val="none"/>
        </w:rPr>
        <w:t>九、承诺文件</w:t>
      </w:r>
    </w:p>
    <w:p w14:paraId="2470F6F9">
      <w:pPr>
        <w:pStyle w:val="5"/>
        <w:spacing w:before="240" w:beforeLines="100" w:after="120" w:afterLines="50" w:line="36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1.质量安全责任承诺书</w:t>
      </w:r>
    </w:p>
    <w:p w14:paraId="0892ABCB">
      <w:pPr>
        <w:spacing w:line="360" w:lineRule="auto"/>
        <w:ind w:firstLine="420" w:firstLineChars="200"/>
        <w:rPr>
          <w:rFonts w:ascii="宋体" w:hAnsi="宋体"/>
          <w:color w:val="auto"/>
          <w:szCs w:val="21"/>
          <w:highlight w:val="none"/>
        </w:rPr>
      </w:pPr>
      <w:r>
        <w:rPr>
          <w:rFonts w:ascii="宋体" w:hAnsi="宋体"/>
          <w:color w:val="auto"/>
          <w:szCs w:val="21"/>
          <w:highlight w:val="none"/>
        </w:rPr>
        <w:t>为保证本采购项目顺利进行，作为</w:t>
      </w:r>
      <w:r>
        <w:rPr>
          <w:rFonts w:hint="eastAsia" w:ascii="宋体" w:hAnsi="宋体"/>
          <w:color w:val="auto"/>
          <w:szCs w:val="21"/>
          <w:highlight w:val="none"/>
          <w:lang w:eastAsia="zh-CN"/>
        </w:rPr>
        <w:t>供应商</w:t>
      </w:r>
      <w:r>
        <w:rPr>
          <w:rFonts w:ascii="宋体" w:hAnsi="宋体"/>
          <w:color w:val="auto"/>
          <w:szCs w:val="21"/>
          <w:highlight w:val="none"/>
        </w:rPr>
        <w:t>，现郑重承诺：</w:t>
      </w:r>
    </w:p>
    <w:p w14:paraId="325E0B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我方所投产品的生产（包括设计、制造、安装、改造、维修等）、投入使用的材料等均完全符合国家现行质量、安全、环保标准和要求。</w:t>
      </w:r>
    </w:p>
    <w:p w14:paraId="7E218D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我方将严格按照国家现行相关储存、运输、安装调试技术标准及规范、服务标准及规范、施工标准及规范，在规定的时限内，保质、保量完成项目全部内容，并向采购人交付合格产品。</w:t>
      </w:r>
    </w:p>
    <w:p w14:paraId="289A684E">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对于因产品生产质量以及储存、运输、安装调试、服务、施工等过程中产生的任何安全事故，我方承担全部责任。</w:t>
      </w:r>
    </w:p>
    <w:p w14:paraId="22CD05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我方提供的货物、工程、服务等符合现行的国家、行业、地区、企业标准及要求，标准不一致的，以更为严格的为准，我方对提供的货物、工程、服务等的质量、安全、环保等承担全部责任。</w:t>
      </w:r>
    </w:p>
    <w:p w14:paraId="287D4D5B">
      <w:pPr>
        <w:spacing w:line="360" w:lineRule="auto"/>
        <w:rPr>
          <w:rFonts w:ascii="宋体" w:hAnsi="宋体"/>
          <w:color w:val="auto"/>
          <w:szCs w:val="21"/>
          <w:highlight w:val="none"/>
        </w:rPr>
      </w:pPr>
    </w:p>
    <w:p w14:paraId="137E21EC">
      <w:pPr>
        <w:spacing w:line="360" w:lineRule="auto"/>
        <w:rPr>
          <w:rFonts w:hint="eastAsia" w:ascii="宋体" w:hAnsi="宋体"/>
          <w:color w:val="auto"/>
          <w:szCs w:val="21"/>
          <w:highlight w:val="none"/>
        </w:rPr>
      </w:pPr>
    </w:p>
    <w:p w14:paraId="15952862">
      <w:pPr>
        <w:spacing w:line="360" w:lineRule="auto"/>
        <w:rPr>
          <w:rFonts w:hint="eastAsia" w:ascii="宋体" w:hAnsi="宋体"/>
          <w:color w:val="auto"/>
          <w:szCs w:val="21"/>
          <w:highlight w:val="none"/>
        </w:rPr>
      </w:pPr>
    </w:p>
    <w:p w14:paraId="4A3A4D9D">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068496A3">
      <w:pPr>
        <w:adjustRightInd w:val="0"/>
        <w:spacing w:line="360" w:lineRule="auto"/>
        <w:ind w:firstLine="420"/>
        <w:jc w:val="left"/>
        <w:rPr>
          <w:rFonts w:hint="eastAsia" w:ascii="宋体" w:hAnsi="宋体"/>
          <w:color w:val="auto"/>
          <w:szCs w:val="21"/>
          <w:highlight w:val="none"/>
        </w:rPr>
      </w:pPr>
    </w:p>
    <w:p w14:paraId="6BDDD617">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bCs/>
          <w:color w:val="auto"/>
          <w:szCs w:val="21"/>
          <w:highlight w:val="none"/>
        </w:rPr>
        <w:t>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67CA676A">
      <w:pPr>
        <w:adjustRightInd w:val="0"/>
        <w:spacing w:line="400" w:lineRule="exact"/>
        <w:jc w:val="left"/>
        <w:rPr>
          <w:rFonts w:hint="eastAsia"/>
          <w:b/>
          <w:color w:val="auto"/>
          <w:sz w:val="36"/>
          <w:szCs w:val="36"/>
          <w:highlight w:val="none"/>
        </w:rPr>
      </w:pPr>
    </w:p>
    <w:p w14:paraId="6E954F31">
      <w:pPr>
        <w:adjustRightInd w:val="0"/>
        <w:spacing w:line="400" w:lineRule="exact"/>
        <w:jc w:val="left"/>
        <w:rPr>
          <w:rFonts w:hint="eastAsia"/>
          <w:b/>
          <w:color w:val="auto"/>
          <w:sz w:val="36"/>
          <w:szCs w:val="36"/>
          <w:highlight w:val="none"/>
        </w:rPr>
      </w:pPr>
    </w:p>
    <w:p w14:paraId="0E3330F3">
      <w:pPr>
        <w:adjustRightInd w:val="0"/>
        <w:spacing w:line="400" w:lineRule="exact"/>
        <w:jc w:val="left"/>
        <w:rPr>
          <w:rFonts w:hint="eastAsia" w:ascii="宋体" w:hAnsi="宋体"/>
          <w:color w:val="auto"/>
          <w:szCs w:val="21"/>
          <w:highlight w:val="none"/>
        </w:rPr>
      </w:pPr>
    </w:p>
    <w:p w14:paraId="4DBA3100">
      <w:pPr>
        <w:adjustRightInd w:val="0"/>
        <w:spacing w:line="400" w:lineRule="exact"/>
        <w:jc w:val="left"/>
        <w:rPr>
          <w:rFonts w:hint="eastAsia" w:ascii="宋体" w:hAnsi="宋体"/>
          <w:color w:val="auto"/>
          <w:szCs w:val="21"/>
          <w:highlight w:val="none"/>
        </w:rPr>
      </w:pPr>
    </w:p>
    <w:p w14:paraId="67A876AC">
      <w:pPr>
        <w:adjustRightInd w:val="0"/>
        <w:spacing w:line="400" w:lineRule="exact"/>
        <w:jc w:val="left"/>
        <w:rPr>
          <w:rFonts w:hint="eastAsia" w:ascii="宋体" w:hAnsi="宋体"/>
          <w:color w:val="auto"/>
          <w:szCs w:val="21"/>
          <w:highlight w:val="none"/>
        </w:rPr>
      </w:pPr>
    </w:p>
    <w:p w14:paraId="4AD36A34">
      <w:pPr>
        <w:adjustRightInd w:val="0"/>
        <w:spacing w:line="400" w:lineRule="exact"/>
        <w:jc w:val="left"/>
        <w:rPr>
          <w:rFonts w:hint="eastAsia" w:ascii="宋体" w:hAnsi="宋体"/>
          <w:color w:val="auto"/>
          <w:szCs w:val="21"/>
          <w:highlight w:val="none"/>
        </w:rPr>
      </w:pPr>
    </w:p>
    <w:p w14:paraId="74726EA1">
      <w:pPr>
        <w:adjustRightInd w:val="0"/>
        <w:spacing w:line="400" w:lineRule="exact"/>
        <w:jc w:val="left"/>
        <w:rPr>
          <w:rFonts w:hint="eastAsia" w:ascii="宋体" w:hAnsi="宋体"/>
          <w:color w:val="auto"/>
          <w:szCs w:val="21"/>
          <w:highlight w:val="none"/>
        </w:rPr>
      </w:pPr>
    </w:p>
    <w:p w14:paraId="55D78A57">
      <w:pPr>
        <w:adjustRightInd w:val="0"/>
        <w:spacing w:line="400" w:lineRule="exact"/>
        <w:jc w:val="left"/>
        <w:rPr>
          <w:rFonts w:hint="eastAsia" w:ascii="宋体" w:hAnsi="宋体"/>
          <w:color w:val="auto"/>
          <w:szCs w:val="21"/>
          <w:highlight w:val="none"/>
        </w:rPr>
      </w:pPr>
    </w:p>
    <w:p w14:paraId="197B7D9B">
      <w:pPr>
        <w:adjustRightInd w:val="0"/>
        <w:spacing w:line="400" w:lineRule="exact"/>
        <w:jc w:val="left"/>
        <w:rPr>
          <w:rFonts w:hint="eastAsia" w:ascii="宋体" w:hAnsi="宋体"/>
          <w:color w:val="auto"/>
          <w:szCs w:val="21"/>
          <w:highlight w:val="none"/>
        </w:rPr>
      </w:pPr>
    </w:p>
    <w:p w14:paraId="30BF624F">
      <w:pPr>
        <w:adjustRightInd w:val="0"/>
        <w:spacing w:line="400" w:lineRule="exact"/>
        <w:jc w:val="left"/>
        <w:rPr>
          <w:rFonts w:hint="eastAsia" w:ascii="宋体" w:hAnsi="宋体"/>
          <w:color w:val="auto"/>
          <w:szCs w:val="21"/>
          <w:highlight w:val="none"/>
        </w:rPr>
      </w:pPr>
    </w:p>
    <w:p w14:paraId="68BA08F6">
      <w:pPr>
        <w:pStyle w:val="28"/>
        <w:rPr>
          <w:rFonts w:hint="eastAsia"/>
          <w:color w:val="auto"/>
          <w:highlight w:val="none"/>
        </w:rPr>
      </w:pPr>
    </w:p>
    <w:p w14:paraId="1CDF63C4">
      <w:pPr>
        <w:adjustRightInd w:val="0"/>
        <w:spacing w:line="400" w:lineRule="exact"/>
        <w:jc w:val="left"/>
        <w:rPr>
          <w:rFonts w:hint="eastAsia" w:ascii="宋体" w:hAnsi="宋体"/>
          <w:color w:val="auto"/>
          <w:szCs w:val="21"/>
          <w:highlight w:val="none"/>
        </w:rPr>
      </w:pPr>
      <w:r>
        <w:rPr>
          <w:rFonts w:hint="eastAsia" w:ascii="宋体" w:hAnsi="宋体"/>
          <w:color w:val="auto"/>
          <w:szCs w:val="21"/>
          <w:highlight w:val="none"/>
        </w:rPr>
        <w:t>说明：</w:t>
      </w:r>
      <w:r>
        <w:rPr>
          <w:rFonts w:hint="eastAsia" w:ascii="宋体" w:hAnsi="宋体"/>
          <w:color w:val="auto"/>
          <w:szCs w:val="21"/>
          <w:highlight w:val="none"/>
          <w:lang w:eastAsia="zh-CN"/>
        </w:rPr>
        <w:t>供应商</w:t>
      </w:r>
      <w:r>
        <w:rPr>
          <w:rFonts w:hint="eastAsia" w:ascii="宋体" w:hAnsi="宋体"/>
          <w:color w:val="auto"/>
          <w:szCs w:val="21"/>
          <w:highlight w:val="none"/>
        </w:rPr>
        <w:t>未签署承诺书的，</w:t>
      </w:r>
      <w:r>
        <w:rPr>
          <w:rFonts w:hint="eastAsia" w:ascii="宋体" w:hAnsi="宋体"/>
          <w:b/>
          <w:color w:val="auto"/>
          <w:szCs w:val="21"/>
          <w:highlight w:val="none"/>
        </w:rPr>
        <w:t>其投标无效</w:t>
      </w:r>
      <w:r>
        <w:rPr>
          <w:rFonts w:hint="eastAsia" w:ascii="宋体" w:hAnsi="宋体"/>
          <w:color w:val="auto"/>
          <w:szCs w:val="21"/>
          <w:highlight w:val="none"/>
        </w:rPr>
        <w:t>，责任由</w:t>
      </w:r>
      <w:r>
        <w:rPr>
          <w:rFonts w:hint="eastAsia" w:ascii="宋体" w:hAnsi="宋体"/>
          <w:color w:val="auto"/>
          <w:szCs w:val="21"/>
          <w:highlight w:val="none"/>
          <w:lang w:eastAsia="zh-CN"/>
        </w:rPr>
        <w:t>供应商</w:t>
      </w:r>
      <w:r>
        <w:rPr>
          <w:rFonts w:hint="eastAsia" w:ascii="宋体" w:hAnsi="宋体"/>
          <w:color w:val="auto"/>
          <w:szCs w:val="21"/>
          <w:highlight w:val="none"/>
        </w:rPr>
        <w:t>自行承担。</w:t>
      </w:r>
    </w:p>
    <w:p w14:paraId="61E2F9C9">
      <w:pPr>
        <w:pStyle w:val="5"/>
        <w:spacing w:before="0" w:after="360" w:afterLines="150" w:line="24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2.参加政府采购活动行为自律承诺书</w:t>
      </w:r>
    </w:p>
    <w:p w14:paraId="07CAFD6F">
      <w:pPr>
        <w:spacing w:line="360" w:lineRule="auto"/>
        <w:ind w:firstLine="420" w:firstLineChars="200"/>
        <w:rPr>
          <w:rFonts w:ascii="宋体" w:hAnsi="宋体"/>
          <w:color w:val="auto"/>
          <w:szCs w:val="21"/>
          <w:highlight w:val="none"/>
        </w:rPr>
      </w:pPr>
      <w:r>
        <w:rPr>
          <w:rFonts w:ascii="宋体" w:hAnsi="宋体"/>
          <w:color w:val="auto"/>
          <w:szCs w:val="21"/>
          <w:highlight w:val="none"/>
        </w:rPr>
        <w:t>作为参加本次政府采购项目的</w:t>
      </w:r>
      <w:r>
        <w:rPr>
          <w:rFonts w:hint="eastAsia" w:ascii="宋体" w:hAnsi="宋体"/>
          <w:color w:val="auto"/>
          <w:szCs w:val="21"/>
          <w:highlight w:val="none"/>
          <w:lang w:eastAsia="zh-CN"/>
        </w:rPr>
        <w:t>供应商</w:t>
      </w:r>
      <w:r>
        <w:rPr>
          <w:rFonts w:ascii="宋体" w:hAnsi="宋体"/>
          <w:color w:val="auto"/>
          <w:szCs w:val="21"/>
          <w:highlight w:val="none"/>
        </w:rPr>
        <w:t>，我方郑重承诺在参与政府采购活动中遵纪守法、公平竞争、诚实守信，如有违反愿承担一切责任及后果：</w:t>
      </w:r>
    </w:p>
    <w:p w14:paraId="0C522250">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不与采购人、采购代理机构、政府采购评审专家恶意串通，不向其行贿或提供其他不正当利益；</w:t>
      </w:r>
    </w:p>
    <w:p w14:paraId="3AF04CFE">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不与其他</w:t>
      </w:r>
      <w:r>
        <w:rPr>
          <w:rFonts w:hint="eastAsia" w:ascii="宋体" w:hAnsi="宋体"/>
          <w:color w:val="auto"/>
          <w:szCs w:val="21"/>
          <w:highlight w:val="none"/>
          <w:lang w:eastAsia="zh-CN"/>
        </w:rPr>
        <w:t>供应商</w:t>
      </w:r>
      <w:r>
        <w:rPr>
          <w:rFonts w:ascii="宋体" w:hAnsi="宋体"/>
          <w:color w:val="auto"/>
          <w:szCs w:val="21"/>
          <w:highlight w:val="none"/>
        </w:rPr>
        <w:t>恶意串通，采取“围标、串标、陪标”等商业欺诈手段谋取</w:t>
      </w:r>
      <w:r>
        <w:rPr>
          <w:rFonts w:hint="eastAsia" w:ascii="宋体" w:hAnsi="宋体"/>
          <w:color w:val="auto"/>
          <w:szCs w:val="21"/>
          <w:highlight w:val="none"/>
          <w:lang w:eastAsia="zh-CN"/>
        </w:rPr>
        <w:t>中选</w:t>
      </w:r>
      <w:r>
        <w:rPr>
          <w:rFonts w:ascii="宋体" w:hAnsi="宋体"/>
          <w:color w:val="auto"/>
          <w:szCs w:val="21"/>
          <w:highlight w:val="none"/>
        </w:rPr>
        <w:t>、成交；</w:t>
      </w:r>
    </w:p>
    <w:p w14:paraId="3A7F048E">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不提供虚假或无效证明文件（包括但不限于资格证明文件、合同及验收文件、检验检测报告、从业人员资格证书、机构或所投产品的各类认证证书等）或虚假材料谋取</w:t>
      </w:r>
      <w:r>
        <w:rPr>
          <w:rFonts w:hint="eastAsia" w:ascii="宋体" w:hAnsi="宋体"/>
          <w:color w:val="auto"/>
          <w:szCs w:val="21"/>
          <w:highlight w:val="none"/>
          <w:lang w:eastAsia="zh-CN"/>
        </w:rPr>
        <w:t>中选</w:t>
      </w:r>
      <w:r>
        <w:rPr>
          <w:rFonts w:ascii="宋体" w:hAnsi="宋体"/>
          <w:color w:val="auto"/>
          <w:szCs w:val="21"/>
          <w:highlight w:val="none"/>
        </w:rPr>
        <w:t>；</w:t>
      </w:r>
    </w:p>
    <w:p w14:paraId="4763E424">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不采取不正当手段诋毁、排挤其他供应商；</w:t>
      </w:r>
    </w:p>
    <w:p w14:paraId="781221EE">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不以不正当理由拒不与采购人签订政府采购合同，或逾期签订政府采购合同，或不按照采购文件确定的事项签订政府采购合同；</w:t>
      </w:r>
    </w:p>
    <w:p w14:paraId="417BFC6D">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不以不正当理由拒绝履行合同义务，不会擅自变更、中止或者终止政府采购合同或将政府采购合同转包；</w:t>
      </w:r>
    </w:p>
    <w:p w14:paraId="344D10F0">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不在提供商品、服务或工程施工过程中提供假冒伪劣产品，损害采购人的合法权益或公共利益；</w:t>
      </w:r>
    </w:p>
    <w:p w14:paraId="10FFC78F">
      <w:pPr>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不采取捏造事实、提供虚假材料或者以非法手段取得证明材料进行质疑和投诉；</w:t>
      </w:r>
    </w:p>
    <w:p w14:paraId="1B0265A0">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不发生其他有悖于政府采购公开、公平、公正和诚信原则的行为。</w:t>
      </w:r>
    </w:p>
    <w:p w14:paraId="1C295AE1">
      <w:pPr>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尊重和接受政府采购监督管理部门的监督和采购人、采购代理机构的政府采购工作要求，愿意承担因违约行为给采购人造成的损失。</w:t>
      </w:r>
    </w:p>
    <w:p w14:paraId="5899E2F6">
      <w:pPr>
        <w:spacing w:line="360" w:lineRule="auto"/>
        <w:ind w:firstLine="420" w:firstLineChars="200"/>
        <w:rPr>
          <w:rFonts w:hint="eastAsia" w:ascii="宋体" w:hAnsi="宋体"/>
          <w:color w:val="auto"/>
          <w:szCs w:val="21"/>
          <w:highlight w:val="none"/>
        </w:rPr>
      </w:pPr>
    </w:p>
    <w:p w14:paraId="0CD5EAB1">
      <w:pPr>
        <w:spacing w:line="360" w:lineRule="auto"/>
        <w:ind w:firstLine="420" w:firstLineChars="200"/>
        <w:rPr>
          <w:rFonts w:ascii="宋体" w:hAnsi="宋体"/>
          <w:color w:val="auto"/>
          <w:szCs w:val="21"/>
          <w:highlight w:val="none"/>
        </w:rPr>
      </w:pPr>
    </w:p>
    <w:p w14:paraId="4A215A14">
      <w:pPr>
        <w:spacing w:line="360" w:lineRule="auto"/>
        <w:ind w:firstLine="420" w:firstLineChars="200"/>
        <w:rPr>
          <w:rFonts w:ascii="宋体" w:hAnsi="宋体"/>
          <w:color w:val="auto"/>
          <w:szCs w:val="21"/>
          <w:highlight w:val="none"/>
        </w:rPr>
      </w:pPr>
      <w:r>
        <w:rPr>
          <w:rFonts w:ascii="宋体" w:hAnsi="宋体"/>
          <w:color w:val="auto"/>
          <w:szCs w:val="21"/>
          <w:highlight w:val="none"/>
        </w:rPr>
        <w:t>承诺人：</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名称、加盖单位章）</w:t>
      </w:r>
    </w:p>
    <w:p w14:paraId="125B6CC3">
      <w:pPr>
        <w:spacing w:line="360" w:lineRule="auto"/>
        <w:ind w:firstLine="420" w:firstLineChars="200"/>
        <w:rPr>
          <w:rFonts w:hint="eastAsia" w:ascii="宋体" w:hAnsi="宋体"/>
          <w:color w:val="auto"/>
          <w:szCs w:val="21"/>
          <w:highlight w:val="none"/>
        </w:rPr>
      </w:pPr>
    </w:p>
    <w:p w14:paraId="4970B7C0">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rPr>
        <w:t>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1EB66D35">
      <w:pPr>
        <w:spacing w:line="360" w:lineRule="auto"/>
        <w:ind w:firstLine="420" w:firstLineChars="200"/>
        <w:rPr>
          <w:rFonts w:hint="eastAsia" w:ascii="宋体" w:hAnsi="宋体"/>
          <w:color w:val="auto"/>
          <w:szCs w:val="21"/>
          <w:highlight w:val="none"/>
        </w:rPr>
      </w:pPr>
    </w:p>
    <w:p w14:paraId="13A3524E">
      <w:pPr>
        <w:spacing w:line="360" w:lineRule="auto"/>
        <w:ind w:firstLine="420" w:firstLineChars="200"/>
        <w:rPr>
          <w:rFonts w:hint="eastAsia" w:ascii="宋体" w:hAnsi="宋体"/>
          <w:color w:val="auto"/>
          <w:szCs w:val="21"/>
          <w:highlight w:val="none"/>
        </w:rPr>
      </w:pPr>
    </w:p>
    <w:p w14:paraId="4F559900">
      <w:pPr>
        <w:spacing w:line="360" w:lineRule="auto"/>
        <w:ind w:firstLine="420" w:firstLineChars="200"/>
        <w:rPr>
          <w:rFonts w:hint="eastAsia" w:ascii="宋体" w:hAnsi="宋体"/>
          <w:color w:val="auto"/>
          <w:szCs w:val="21"/>
          <w:highlight w:val="none"/>
        </w:rPr>
      </w:pPr>
    </w:p>
    <w:p w14:paraId="44022C22">
      <w:pPr>
        <w:spacing w:line="360" w:lineRule="auto"/>
        <w:ind w:firstLine="420" w:firstLineChars="200"/>
        <w:rPr>
          <w:rFonts w:hint="eastAsia" w:ascii="宋体" w:hAnsi="宋体"/>
          <w:color w:val="auto"/>
          <w:szCs w:val="21"/>
          <w:highlight w:val="none"/>
        </w:rPr>
      </w:pPr>
    </w:p>
    <w:p w14:paraId="1FBBA4AD">
      <w:pPr>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3.其他承诺</w:t>
      </w:r>
    </w:p>
    <w:p w14:paraId="73A5F288">
      <w:pPr>
        <w:adjustRightInd w:val="0"/>
        <w:spacing w:line="400" w:lineRule="exact"/>
        <w:ind w:firstLine="420" w:firstLineChars="200"/>
        <w:jc w:val="left"/>
        <w:rPr>
          <w:rFonts w:hint="eastAsia" w:ascii="宋体" w:hAnsi="宋体"/>
          <w:color w:val="auto"/>
          <w:szCs w:val="21"/>
          <w:highlight w:val="none"/>
        </w:rPr>
      </w:pPr>
    </w:p>
    <w:p w14:paraId="5F7517C0">
      <w:pPr>
        <w:adjustRightIn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说明：</w:t>
      </w:r>
    </w:p>
    <w:p w14:paraId="6D8A6C4B">
      <w:pPr>
        <w:adjustRightInd w:val="0"/>
        <w:spacing w:line="400" w:lineRule="exact"/>
        <w:ind w:firstLine="840" w:firstLineChars="400"/>
        <w:jc w:val="left"/>
        <w:rPr>
          <w:rFonts w:hint="eastAsia" w:ascii="宋体" w:hAnsi="宋体"/>
          <w:color w:val="auto"/>
          <w:szCs w:val="21"/>
          <w:highlight w:val="none"/>
        </w:rPr>
      </w:pPr>
      <w:r>
        <w:rPr>
          <w:rFonts w:hint="eastAsia" w:ascii="宋体" w:hAnsi="宋体"/>
          <w:color w:val="auto"/>
          <w:szCs w:val="21"/>
          <w:highlight w:val="none"/>
        </w:rPr>
        <w:t>格式自定。</w:t>
      </w:r>
      <w:r>
        <w:rPr>
          <w:rFonts w:hint="eastAsia" w:ascii="宋体" w:hAnsi="宋体"/>
          <w:color w:val="auto"/>
          <w:szCs w:val="21"/>
          <w:highlight w:val="none"/>
          <w:lang w:eastAsia="zh-CN"/>
        </w:rPr>
        <w:t>供应商</w:t>
      </w:r>
      <w:r>
        <w:rPr>
          <w:rFonts w:hint="eastAsia" w:ascii="宋体" w:hAnsi="宋体"/>
          <w:color w:val="auto"/>
          <w:szCs w:val="21"/>
          <w:highlight w:val="none"/>
        </w:rPr>
        <w:t>根据</w:t>
      </w:r>
      <w:r>
        <w:rPr>
          <w:rFonts w:hint="eastAsia" w:ascii="宋体" w:hAnsi="宋体"/>
          <w:color w:val="auto"/>
          <w:szCs w:val="21"/>
          <w:highlight w:val="none"/>
          <w:lang w:eastAsia="zh-CN"/>
        </w:rPr>
        <w:t>谈判文件</w:t>
      </w:r>
      <w:r>
        <w:rPr>
          <w:rFonts w:hint="eastAsia" w:ascii="宋体" w:hAnsi="宋体"/>
          <w:color w:val="auto"/>
          <w:szCs w:val="21"/>
          <w:highlight w:val="none"/>
        </w:rPr>
        <w:t>要求和采购需求，作出质保期服务计划等承诺。</w:t>
      </w:r>
    </w:p>
    <w:p w14:paraId="2F01D50F">
      <w:pPr>
        <w:adjustRightInd w:val="0"/>
        <w:spacing w:line="400" w:lineRule="exact"/>
        <w:jc w:val="left"/>
        <w:rPr>
          <w:rFonts w:hint="eastAsia" w:ascii="宋体" w:hAnsi="宋体"/>
          <w:b/>
          <w:bCs/>
          <w:color w:val="auto"/>
          <w:sz w:val="36"/>
          <w:szCs w:val="36"/>
          <w:highlight w:val="none"/>
        </w:rPr>
      </w:pPr>
    </w:p>
    <w:p w14:paraId="0425599D">
      <w:pPr>
        <w:adjustRightInd w:val="0"/>
        <w:spacing w:line="400" w:lineRule="exact"/>
        <w:jc w:val="left"/>
        <w:rPr>
          <w:rFonts w:hint="eastAsia" w:ascii="宋体" w:hAnsi="宋体"/>
          <w:b/>
          <w:bCs/>
          <w:color w:val="auto"/>
          <w:sz w:val="36"/>
          <w:szCs w:val="36"/>
          <w:highlight w:val="none"/>
        </w:rPr>
      </w:pPr>
    </w:p>
    <w:p w14:paraId="7B91FE80">
      <w:pPr>
        <w:adjustRightInd w:val="0"/>
        <w:spacing w:line="400" w:lineRule="exact"/>
        <w:jc w:val="left"/>
        <w:rPr>
          <w:rFonts w:hint="eastAsia" w:ascii="宋体" w:hAnsi="宋体"/>
          <w:b/>
          <w:bCs/>
          <w:color w:val="auto"/>
          <w:sz w:val="36"/>
          <w:szCs w:val="36"/>
          <w:highlight w:val="none"/>
        </w:rPr>
      </w:pPr>
    </w:p>
    <w:p w14:paraId="0D6D6680">
      <w:pPr>
        <w:adjustRightInd w:val="0"/>
        <w:spacing w:line="400" w:lineRule="exact"/>
        <w:jc w:val="left"/>
        <w:rPr>
          <w:rFonts w:hint="eastAsia" w:ascii="宋体" w:hAnsi="宋体"/>
          <w:b/>
          <w:bCs/>
          <w:color w:val="auto"/>
          <w:sz w:val="36"/>
          <w:szCs w:val="36"/>
          <w:highlight w:val="none"/>
        </w:rPr>
      </w:pPr>
    </w:p>
    <w:p w14:paraId="4C06CF62">
      <w:pPr>
        <w:adjustRightInd w:val="0"/>
        <w:spacing w:line="400" w:lineRule="exact"/>
        <w:jc w:val="left"/>
        <w:rPr>
          <w:rFonts w:hint="eastAsia" w:ascii="宋体" w:hAnsi="宋体"/>
          <w:b/>
          <w:bCs/>
          <w:color w:val="auto"/>
          <w:sz w:val="36"/>
          <w:szCs w:val="36"/>
          <w:highlight w:val="none"/>
        </w:rPr>
      </w:pPr>
    </w:p>
    <w:p w14:paraId="389A5546">
      <w:pPr>
        <w:adjustRightInd w:val="0"/>
        <w:spacing w:line="400" w:lineRule="exact"/>
        <w:jc w:val="left"/>
        <w:rPr>
          <w:rFonts w:hint="eastAsia" w:ascii="宋体" w:hAnsi="宋体"/>
          <w:b/>
          <w:bCs/>
          <w:color w:val="auto"/>
          <w:sz w:val="36"/>
          <w:szCs w:val="36"/>
          <w:highlight w:val="none"/>
        </w:rPr>
      </w:pPr>
    </w:p>
    <w:p w14:paraId="7BCC1BD4">
      <w:pPr>
        <w:adjustRightInd w:val="0"/>
        <w:spacing w:line="400" w:lineRule="exact"/>
        <w:jc w:val="left"/>
        <w:rPr>
          <w:rFonts w:hint="eastAsia" w:ascii="宋体" w:hAnsi="宋体"/>
          <w:b/>
          <w:bCs/>
          <w:color w:val="auto"/>
          <w:sz w:val="36"/>
          <w:szCs w:val="36"/>
          <w:highlight w:val="none"/>
        </w:rPr>
      </w:pPr>
    </w:p>
    <w:p w14:paraId="7082EBD0">
      <w:pPr>
        <w:adjustRightInd w:val="0"/>
        <w:spacing w:line="400" w:lineRule="exact"/>
        <w:jc w:val="left"/>
        <w:rPr>
          <w:rFonts w:hint="eastAsia" w:ascii="宋体" w:hAnsi="宋体"/>
          <w:b/>
          <w:bCs/>
          <w:color w:val="auto"/>
          <w:sz w:val="36"/>
          <w:szCs w:val="36"/>
          <w:highlight w:val="none"/>
        </w:rPr>
      </w:pPr>
    </w:p>
    <w:p w14:paraId="3698BB8C">
      <w:pPr>
        <w:adjustRightInd w:val="0"/>
        <w:spacing w:line="400" w:lineRule="exact"/>
        <w:jc w:val="left"/>
        <w:rPr>
          <w:rFonts w:hint="eastAsia" w:ascii="宋体" w:hAnsi="宋体"/>
          <w:b/>
          <w:bCs/>
          <w:color w:val="auto"/>
          <w:sz w:val="36"/>
          <w:szCs w:val="36"/>
          <w:highlight w:val="none"/>
        </w:rPr>
      </w:pPr>
    </w:p>
    <w:p w14:paraId="188D0A74">
      <w:pPr>
        <w:adjustRightInd w:val="0"/>
        <w:spacing w:line="400" w:lineRule="exact"/>
        <w:jc w:val="left"/>
        <w:rPr>
          <w:rFonts w:hint="eastAsia" w:ascii="宋体" w:hAnsi="宋体"/>
          <w:b/>
          <w:bCs/>
          <w:color w:val="auto"/>
          <w:sz w:val="36"/>
          <w:szCs w:val="36"/>
          <w:highlight w:val="none"/>
        </w:rPr>
      </w:pPr>
    </w:p>
    <w:p w14:paraId="18DCF1B7">
      <w:pPr>
        <w:adjustRightInd w:val="0"/>
        <w:spacing w:line="400" w:lineRule="exact"/>
        <w:jc w:val="left"/>
        <w:rPr>
          <w:rFonts w:hint="eastAsia" w:ascii="宋体" w:hAnsi="宋体"/>
          <w:b/>
          <w:bCs/>
          <w:color w:val="auto"/>
          <w:sz w:val="36"/>
          <w:szCs w:val="36"/>
          <w:highlight w:val="none"/>
        </w:rPr>
      </w:pPr>
    </w:p>
    <w:p w14:paraId="6FECD131">
      <w:pPr>
        <w:adjustRightInd w:val="0"/>
        <w:spacing w:line="400" w:lineRule="exact"/>
        <w:jc w:val="left"/>
        <w:rPr>
          <w:rFonts w:hint="eastAsia" w:ascii="宋体" w:hAnsi="宋体"/>
          <w:b/>
          <w:bCs/>
          <w:color w:val="auto"/>
          <w:sz w:val="36"/>
          <w:szCs w:val="36"/>
          <w:highlight w:val="none"/>
        </w:rPr>
      </w:pPr>
    </w:p>
    <w:p w14:paraId="647D0E75">
      <w:pPr>
        <w:adjustRightInd w:val="0"/>
        <w:spacing w:line="400" w:lineRule="exact"/>
        <w:jc w:val="left"/>
        <w:rPr>
          <w:rFonts w:hint="eastAsia" w:ascii="宋体" w:hAnsi="宋体"/>
          <w:b/>
          <w:bCs/>
          <w:color w:val="auto"/>
          <w:sz w:val="36"/>
          <w:szCs w:val="36"/>
          <w:highlight w:val="none"/>
        </w:rPr>
      </w:pPr>
    </w:p>
    <w:p w14:paraId="5ED1DD63">
      <w:pPr>
        <w:adjustRightInd w:val="0"/>
        <w:spacing w:line="400" w:lineRule="exact"/>
        <w:jc w:val="left"/>
        <w:rPr>
          <w:rFonts w:hint="eastAsia" w:ascii="宋体" w:hAnsi="宋体"/>
          <w:b/>
          <w:bCs/>
          <w:color w:val="auto"/>
          <w:sz w:val="36"/>
          <w:szCs w:val="36"/>
          <w:highlight w:val="none"/>
        </w:rPr>
      </w:pPr>
    </w:p>
    <w:p w14:paraId="1008128F">
      <w:pPr>
        <w:adjustRightInd w:val="0"/>
        <w:spacing w:line="400" w:lineRule="exact"/>
        <w:jc w:val="left"/>
        <w:rPr>
          <w:rFonts w:hint="eastAsia" w:ascii="宋体" w:hAnsi="宋体"/>
          <w:b/>
          <w:bCs/>
          <w:color w:val="auto"/>
          <w:sz w:val="36"/>
          <w:szCs w:val="36"/>
          <w:highlight w:val="none"/>
        </w:rPr>
      </w:pPr>
    </w:p>
    <w:p w14:paraId="4A54E826">
      <w:pPr>
        <w:adjustRightInd w:val="0"/>
        <w:spacing w:line="400" w:lineRule="exact"/>
        <w:jc w:val="left"/>
        <w:rPr>
          <w:rFonts w:hint="eastAsia" w:ascii="宋体" w:hAnsi="宋体"/>
          <w:b/>
          <w:bCs/>
          <w:color w:val="auto"/>
          <w:sz w:val="36"/>
          <w:szCs w:val="36"/>
          <w:highlight w:val="none"/>
        </w:rPr>
      </w:pPr>
    </w:p>
    <w:p w14:paraId="092401C6">
      <w:pPr>
        <w:adjustRightInd w:val="0"/>
        <w:spacing w:line="400" w:lineRule="exact"/>
        <w:jc w:val="left"/>
        <w:rPr>
          <w:rFonts w:hint="eastAsia" w:ascii="宋体" w:hAnsi="宋体"/>
          <w:b/>
          <w:bCs/>
          <w:color w:val="auto"/>
          <w:sz w:val="36"/>
          <w:szCs w:val="36"/>
          <w:highlight w:val="none"/>
        </w:rPr>
      </w:pPr>
    </w:p>
    <w:p w14:paraId="7574BD5C">
      <w:pPr>
        <w:adjustRightInd w:val="0"/>
        <w:spacing w:line="400" w:lineRule="exact"/>
        <w:jc w:val="left"/>
        <w:rPr>
          <w:rFonts w:hint="eastAsia" w:ascii="宋体" w:hAnsi="宋体"/>
          <w:b/>
          <w:bCs/>
          <w:color w:val="auto"/>
          <w:sz w:val="36"/>
          <w:szCs w:val="36"/>
          <w:highlight w:val="none"/>
        </w:rPr>
      </w:pPr>
    </w:p>
    <w:p w14:paraId="40601A80">
      <w:pPr>
        <w:adjustRightInd w:val="0"/>
        <w:spacing w:line="400" w:lineRule="exact"/>
        <w:jc w:val="left"/>
        <w:rPr>
          <w:rFonts w:hint="eastAsia" w:ascii="宋体" w:hAnsi="宋体"/>
          <w:b/>
          <w:bCs/>
          <w:color w:val="auto"/>
          <w:sz w:val="36"/>
          <w:szCs w:val="36"/>
          <w:highlight w:val="none"/>
        </w:rPr>
      </w:pPr>
    </w:p>
    <w:p w14:paraId="60AE6D77">
      <w:pPr>
        <w:adjustRightInd w:val="0"/>
        <w:spacing w:line="400" w:lineRule="exact"/>
        <w:jc w:val="left"/>
        <w:rPr>
          <w:rFonts w:hint="eastAsia" w:ascii="宋体" w:hAnsi="宋体"/>
          <w:b/>
          <w:bCs/>
          <w:color w:val="auto"/>
          <w:sz w:val="36"/>
          <w:szCs w:val="36"/>
          <w:highlight w:val="none"/>
        </w:rPr>
      </w:pPr>
    </w:p>
    <w:p w14:paraId="712BE6BF">
      <w:pPr>
        <w:adjustRightInd w:val="0"/>
        <w:spacing w:line="400" w:lineRule="exact"/>
        <w:jc w:val="left"/>
        <w:rPr>
          <w:rFonts w:hint="eastAsia" w:ascii="宋体" w:hAnsi="宋体"/>
          <w:b/>
          <w:bCs/>
          <w:color w:val="auto"/>
          <w:sz w:val="36"/>
          <w:szCs w:val="36"/>
          <w:highlight w:val="none"/>
        </w:rPr>
      </w:pPr>
    </w:p>
    <w:p w14:paraId="336AD0C6">
      <w:pPr>
        <w:adjustRightInd w:val="0"/>
        <w:spacing w:line="400" w:lineRule="exact"/>
        <w:jc w:val="left"/>
        <w:rPr>
          <w:rFonts w:hint="eastAsia" w:ascii="宋体" w:hAnsi="宋体"/>
          <w:b/>
          <w:bCs/>
          <w:color w:val="auto"/>
          <w:sz w:val="36"/>
          <w:szCs w:val="36"/>
          <w:highlight w:val="none"/>
        </w:rPr>
      </w:pPr>
    </w:p>
    <w:p w14:paraId="1BC72DB3">
      <w:pPr>
        <w:adjustRightInd w:val="0"/>
        <w:spacing w:line="400" w:lineRule="exact"/>
        <w:jc w:val="left"/>
        <w:rPr>
          <w:rFonts w:hint="eastAsia" w:ascii="宋体" w:hAnsi="宋体"/>
          <w:b/>
          <w:bCs/>
          <w:color w:val="auto"/>
          <w:sz w:val="36"/>
          <w:szCs w:val="36"/>
          <w:highlight w:val="none"/>
        </w:rPr>
      </w:pPr>
    </w:p>
    <w:p w14:paraId="38C40E34">
      <w:pPr>
        <w:adjustRightInd w:val="0"/>
        <w:spacing w:line="400" w:lineRule="exact"/>
        <w:jc w:val="left"/>
        <w:rPr>
          <w:rFonts w:hint="eastAsia" w:ascii="宋体" w:hAnsi="宋体"/>
          <w:b/>
          <w:bCs/>
          <w:color w:val="auto"/>
          <w:sz w:val="36"/>
          <w:szCs w:val="36"/>
          <w:highlight w:val="none"/>
        </w:rPr>
      </w:pPr>
    </w:p>
    <w:p w14:paraId="39600F0C">
      <w:pPr>
        <w:adjustRightInd w:val="0"/>
        <w:spacing w:line="400" w:lineRule="exact"/>
        <w:jc w:val="left"/>
        <w:rPr>
          <w:rFonts w:hint="eastAsia" w:ascii="宋体" w:hAnsi="宋体"/>
          <w:b/>
          <w:bCs/>
          <w:color w:val="auto"/>
          <w:sz w:val="36"/>
          <w:szCs w:val="36"/>
          <w:highlight w:val="none"/>
        </w:rPr>
      </w:pPr>
    </w:p>
    <w:p w14:paraId="0268862E">
      <w:pPr>
        <w:adjustRightInd w:val="0"/>
        <w:spacing w:line="400" w:lineRule="exact"/>
        <w:jc w:val="left"/>
        <w:rPr>
          <w:rFonts w:hint="eastAsia" w:ascii="宋体" w:hAnsi="宋体"/>
          <w:b/>
          <w:bCs/>
          <w:color w:val="auto"/>
          <w:sz w:val="36"/>
          <w:szCs w:val="36"/>
          <w:highlight w:val="none"/>
        </w:rPr>
      </w:pPr>
    </w:p>
    <w:p w14:paraId="28A9F90F">
      <w:pPr>
        <w:pStyle w:val="28"/>
        <w:rPr>
          <w:rFonts w:hint="eastAsia"/>
          <w:color w:val="auto"/>
          <w:highlight w:val="none"/>
        </w:rPr>
      </w:pPr>
    </w:p>
    <w:p w14:paraId="581163A1">
      <w:pPr>
        <w:adjustRightInd w:val="0"/>
        <w:spacing w:line="400" w:lineRule="exact"/>
        <w:jc w:val="left"/>
        <w:rPr>
          <w:rFonts w:hint="eastAsia" w:ascii="宋体" w:hAnsi="宋体"/>
          <w:b/>
          <w:bCs/>
          <w:color w:val="auto"/>
          <w:sz w:val="36"/>
          <w:szCs w:val="36"/>
          <w:highlight w:val="none"/>
        </w:rPr>
      </w:pPr>
    </w:p>
    <w:p w14:paraId="3E72775C">
      <w:pPr>
        <w:adjustRightInd w:val="0"/>
        <w:spacing w:line="400" w:lineRule="exact"/>
        <w:jc w:val="left"/>
        <w:rPr>
          <w:rFonts w:hint="eastAsia" w:ascii="宋体" w:hAnsi="宋体"/>
          <w:b/>
          <w:bCs/>
          <w:color w:val="auto"/>
          <w:sz w:val="36"/>
          <w:szCs w:val="36"/>
          <w:highlight w:val="none"/>
        </w:rPr>
      </w:pPr>
    </w:p>
    <w:p w14:paraId="0444C5A2">
      <w:pPr>
        <w:adjustRightInd w:val="0"/>
        <w:spacing w:after="240" w:afterLines="100" w:line="400" w:lineRule="exact"/>
        <w:jc w:val="center"/>
        <w:rPr>
          <w:rFonts w:hint="eastAsia" w:ascii="黑体" w:eastAsia="黑体"/>
          <w:color w:val="auto"/>
          <w:kern w:val="0"/>
          <w:sz w:val="36"/>
          <w:szCs w:val="36"/>
          <w:highlight w:val="none"/>
        </w:rPr>
      </w:pPr>
      <w:r>
        <w:rPr>
          <w:rFonts w:hint="eastAsia" w:ascii="黑体" w:eastAsia="黑体"/>
          <w:color w:val="auto"/>
          <w:kern w:val="0"/>
          <w:sz w:val="36"/>
          <w:szCs w:val="36"/>
          <w:highlight w:val="none"/>
        </w:rPr>
        <w:t>十、售后服务文件</w:t>
      </w:r>
    </w:p>
    <w:p w14:paraId="1DA8A64D">
      <w:pPr>
        <w:spacing w:before="360" w:beforeLines="1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供应商</w:t>
      </w:r>
      <w:r>
        <w:rPr>
          <w:rFonts w:hint="eastAsia" w:ascii="宋体" w:hAnsi="宋体"/>
          <w:color w:val="auto"/>
          <w:szCs w:val="21"/>
          <w:highlight w:val="none"/>
        </w:rPr>
        <w:t>依据产品特性和需求，按</w:t>
      </w:r>
      <w:r>
        <w:rPr>
          <w:rFonts w:hint="eastAsia" w:ascii="宋体" w:hAnsi="宋体"/>
          <w:color w:val="auto"/>
          <w:szCs w:val="21"/>
          <w:highlight w:val="none"/>
          <w:lang w:eastAsia="zh-CN"/>
        </w:rPr>
        <w:t>谈判文件</w:t>
      </w:r>
      <w:r>
        <w:rPr>
          <w:rFonts w:hint="eastAsia" w:ascii="宋体" w:hAnsi="宋体"/>
          <w:color w:val="auto"/>
          <w:szCs w:val="21"/>
          <w:highlight w:val="none"/>
        </w:rPr>
        <w:t>要求自拟售后服务方案和培训计划。</w:t>
      </w:r>
    </w:p>
    <w:p w14:paraId="106A09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olor w:val="auto"/>
          <w:szCs w:val="21"/>
          <w:highlight w:val="none"/>
          <w:lang w:eastAsia="zh-CN"/>
        </w:rPr>
        <w:t>供应商</w:t>
      </w:r>
      <w:r>
        <w:rPr>
          <w:rFonts w:hint="eastAsia" w:ascii="宋体" w:hAnsi="宋体"/>
          <w:color w:val="auto"/>
          <w:szCs w:val="21"/>
          <w:highlight w:val="none"/>
        </w:rPr>
        <w:t>应提供在新疆境内的售后服务中心证明材料或与合作方的协议书，这些服务中心和特约维修服务点的名称、地址、电话、联系人应在</w:t>
      </w:r>
      <w:r>
        <w:rPr>
          <w:rFonts w:hint="eastAsia" w:ascii="宋体" w:hAnsi="宋体"/>
          <w:color w:val="auto"/>
          <w:szCs w:val="21"/>
          <w:highlight w:val="none"/>
          <w:lang w:eastAsia="zh-CN"/>
        </w:rPr>
        <w:t>响应文件</w:t>
      </w:r>
      <w:r>
        <w:rPr>
          <w:rFonts w:hint="eastAsia" w:ascii="宋体" w:hAnsi="宋体"/>
          <w:color w:val="auto"/>
          <w:szCs w:val="21"/>
          <w:highlight w:val="none"/>
        </w:rPr>
        <w:t>中一一列出（参考样式如下）。</w:t>
      </w:r>
    </w:p>
    <w:p w14:paraId="23829CF5">
      <w:pPr>
        <w:spacing w:before="120" w:beforeLines="50" w:after="120" w:afterLines="5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货物（产品）售后服务点联系表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30C94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14:paraId="15574B75">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服务机构名称</w:t>
            </w:r>
          </w:p>
        </w:tc>
        <w:tc>
          <w:tcPr>
            <w:tcW w:w="1080" w:type="dxa"/>
            <w:noWrap w:val="0"/>
            <w:vAlign w:val="center"/>
          </w:tcPr>
          <w:p w14:paraId="2626FFBF">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所在地</w:t>
            </w:r>
          </w:p>
        </w:tc>
        <w:tc>
          <w:tcPr>
            <w:tcW w:w="1260" w:type="dxa"/>
            <w:noWrap w:val="0"/>
            <w:vAlign w:val="center"/>
          </w:tcPr>
          <w:p w14:paraId="013FB9E6">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联系人</w:t>
            </w:r>
          </w:p>
        </w:tc>
        <w:tc>
          <w:tcPr>
            <w:tcW w:w="1516" w:type="dxa"/>
            <w:noWrap w:val="0"/>
            <w:vAlign w:val="center"/>
          </w:tcPr>
          <w:p w14:paraId="5B7481E8">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联系电话</w:t>
            </w:r>
          </w:p>
        </w:tc>
        <w:tc>
          <w:tcPr>
            <w:tcW w:w="2548" w:type="dxa"/>
            <w:noWrap w:val="0"/>
            <w:vAlign w:val="center"/>
          </w:tcPr>
          <w:p w14:paraId="2765EDD6">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地 址</w:t>
            </w:r>
          </w:p>
        </w:tc>
      </w:tr>
      <w:tr w14:paraId="45BA6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noWrap w:val="0"/>
            <w:vAlign w:val="center"/>
          </w:tcPr>
          <w:p w14:paraId="1B6ED3C0">
            <w:pPr>
              <w:spacing w:line="480" w:lineRule="exact"/>
              <w:jc w:val="center"/>
              <w:rPr>
                <w:rFonts w:ascii="宋体" w:hAnsi="宋体"/>
                <w:color w:val="auto"/>
                <w:highlight w:val="none"/>
              </w:rPr>
            </w:pPr>
          </w:p>
        </w:tc>
        <w:tc>
          <w:tcPr>
            <w:tcW w:w="1080" w:type="dxa"/>
            <w:noWrap w:val="0"/>
            <w:vAlign w:val="center"/>
          </w:tcPr>
          <w:p w14:paraId="1FC4D24B">
            <w:pPr>
              <w:spacing w:line="480" w:lineRule="exact"/>
              <w:jc w:val="center"/>
              <w:rPr>
                <w:rFonts w:ascii="宋体" w:hAnsi="宋体"/>
                <w:color w:val="auto"/>
                <w:highlight w:val="none"/>
              </w:rPr>
            </w:pPr>
          </w:p>
        </w:tc>
        <w:tc>
          <w:tcPr>
            <w:tcW w:w="1260" w:type="dxa"/>
            <w:noWrap w:val="0"/>
            <w:vAlign w:val="center"/>
          </w:tcPr>
          <w:p w14:paraId="3BD35A74">
            <w:pPr>
              <w:spacing w:line="480" w:lineRule="exact"/>
              <w:jc w:val="center"/>
              <w:rPr>
                <w:rFonts w:ascii="宋体" w:hAnsi="宋体"/>
                <w:color w:val="auto"/>
                <w:highlight w:val="none"/>
              </w:rPr>
            </w:pPr>
          </w:p>
        </w:tc>
        <w:tc>
          <w:tcPr>
            <w:tcW w:w="1516" w:type="dxa"/>
            <w:noWrap w:val="0"/>
            <w:vAlign w:val="center"/>
          </w:tcPr>
          <w:p w14:paraId="6558E596">
            <w:pPr>
              <w:spacing w:line="480" w:lineRule="exact"/>
              <w:jc w:val="center"/>
              <w:rPr>
                <w:rFonts w:ascii="宋体" w:hAnsi="宋体"/>
                <w:color w:val="auto"/>
                <w:highlight w:val="none"/>
              </w:rPr>
            </w:pPr>
          </w:p>
        </w:tc>
        <w:tc>
          <w:tcPr>
            <w:tcW w:w="2548" w:type="dxa"/>
            <w:noWrap w:val="0"/>
            <w:vAlign w:val="center"/>
          </w:tcPr>
          <w:p w14:paraId="20B1A9B3">
            <w:pPr>
              <w:spacing w:line="480" w:lineRule="exact"/>
              <w:jc w:val="center"/>
              <w:rPr>
                <w:rFonts w:ascii="宋体" w:hAnsi="宋体"/>
                <w:color w:val="auto"/>
                <w:highlight w:val="none"/>
              </w:rPr>
            </w:pPr>
          </w:p>
        </w:tc>
      </w:tr>
      <w:tr w14:paraId="431B3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22F067D7">
            <w:pPr>
              <w:spacing w:line="480" w:lineRule="exact"/>
              <w:jc w:val="center"/>
              <w:rPr>
                <w:rFonts w:ascii="宋体" w:hAnsi="宋体"/>
                <w:color w:val="auto"/>
                <w:highlight w:val="none"/>
              </w:rPr>
            </w:pPr>
          </w:p>
        </w:tc>
        <w:tc>
          <w:tcPr>
            <w:tcW w:w="1080" w:type="dxa"/>
            <w:noWrap w:val="0"/>
            <w:vAlign w:val="center"/>
          </w:tcPr>
          <w:p w14:paraId="1B0ED33D">
            <w:pPr>
              <w:spacing w:line="480" w:lineRule="exact"/>
              <w:jc w:val="center"/>
              <w:rPr>
                <w:rFonts w:ascii="宋体" w:hAnsi="宋体"/>
                <w:color w:val="auto"/>
                <w:highlight w:val="none"/>
              </w:rPr>
            </w:pPr>
          </w:p>
        </w:tc>
        <w:tc>
          <w:tcPr>
            <w:tcW w:w="1260" w:type="dxa"/>
            <w:noWrap w:val="0"/>
            <w:vAlign w:val="center"/>
          </w:tcPr>
          <w:p w14:paraId="3354D100">
            <w:pPr>
              <w:spacing w:line="480" w:lineRule="exact"/>
              <w:jc w:val="center"/>
              <w:rPr>
                <w:rFonts w:ascii="宋体" w:hAnsi="宋体"/>
                <w:color w:val="auto"/>
                <w:highlight w:val="none"/>
              </w:rPr>
            </w:pPr>
          </w:p>
        </w:tc>
        <w:tc>
          <w:tcPr>
            <w:tcW w:w="1516" w:type="dxa"/>
            <w:noWrap w:val="0"/>
            <w:vAlign w:val="center"/>
          </w:tcPr>
          <w:p w14:paraId="4FFA4623">
            <w:pPr>
              <w:spacing w:line="480" w:lineRule="exact"/>
              <w:jc w:val="center"/>
              <w:rPr>
                <w:rFonts w:ascii="宋体" w:hAnsi="宋体"/>
                <w:color w:val="auto"/>
                <w:highlight w:val="none"/>
              </w:rPr>
            </w:pPr>
          </w:p>
        </w:tc>
        <w:tc>
          <w:tcPr>
            <w:tcW w:w="2548" w:type="dxa"/>
            <w:noWrap w:val="0"/>
            <w:vAlign w:val="center"/>
          </w:tcPr>
          <w:p w14:paraId="531228C9">
            <w:pPr>
              <w:spacing w:line="480" w:lineRule="exact"/>
              <w:jc w:val="center"/>
              <w:rPr>
                <w:rFonts w:ascii="宋体" w:hAnsi="宋体"/>
                <w:color w:val="auto"/>
                <w:highlight w:val="none"/>
              </w:rPr>
            </w:pPr>
          </w:p>
        </w:tc>
      </w:tr>
      <w:tr w14:paraId="15588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35CFA41A">
            <w:pPr>
              <w:spacing w:line="480" w:lineRule="exact"/>
              <w:jc w:val="center"/>
              <w:rPr>
                <w:rFonts w:ascii="宋体" w:hAnsi="宋体"/>
                <w:color w:val="auto"/>
                <w:highlight w:val="none"/>
              </w:rPr>
            </w:pPr>
          </w:p>
        </w:tc>
        <w:tc>
          <w:tcPr>
            <w:tcW w:w="1080" w:type="dxa"/>
            <w:noWrap w:val="0"/>
            <w:vAlign w:val="center"/>
          </w:tcPr>
          <w:p w14:paraId="4B16885F">
            <w:pPr>
              <w:spacing w:line="480" w:lineRule="exact"/>
              <w:jc w:val="center"/>
              <w:rPr>
                <w:rFonts w:ascii="宋体" w:hAnsi="宋体"/>
                <w:color w:val="auto"/>
                <w:highlight w:val="none"/>
              </w:rPr>
            </w:pPr>
          </w:p>
        </w:tc>
        <w:tc>
          <w:tcPr>
            <w:tcW w:w="1260" w:type="dxa"/>
            <w:noWrap w:val="0"/>
            <w:vAlign w:val="center"/>
          </w:tcPr>
          <w:p w14:paraId="7B954B31">
            <w:pPr>
              <w:spacing w:line="480" w:lineRule="exact"/>
              <w:jc w:val="center"/>
              <w:rPr>
                <w:rFonts w:ascii="宋体" w:hAnsi="宋体"/>
                <w:color w:val="auto"/>
                <w:highlight w:val="none"/>
              </w:rPr>
            </w:pPr>
          </w:p>
        </w:tc>
        <w:tc>
          <w:tcPr>
            <w:tcW w:w="1516" w:type="dxa"/>
            <w:noWrap w:val="0"/>
            <w:vAlign w:val="center"/>
          </w:tcPr>
          <w:p w14:paraId="70FD9D84">
            <w:pPr>
              <w:spacing w:line="480" w:lineRule="exact"/>
              <w:jc w:val="center"/>
              <w:rPr>
                <w:rFonts w:ascii="宋体" w:hAnsi="宋体"/>
                <w:color w:val="auto"/>
                <w:highlight w:val="none"/>
              </w:rPr>
            </w:pPr>
          </w:p>
        </w:tc>
        <w:tc>
          <w:tcPr>
            <w:tcW w:w="2548" w:type="dxa"/>
            <w:noWrap w:val="0"/>
            <w:vAlign w:val="center"/>
          </w:tcPr>
          <w:p w14:paraId="3DA93D93">
            <w:pPr>
              <w:spacing w:line="480" w:lineRule="exact"/>
              <w:jc w:val="center"/>
              <w:rPr>
                <w:rFonts w:ascii="宋体" w:hAnsi="宋体"/>
                <w:color w:val="auto"/>
                <w:highlight w:val="none"/>
              </w:rPr>
            </w:pPr>
          </w:p>
        </w:tc>
      </w:tr>
      <w:tr w14:paraId="664F2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694368A3">
            <w:pPr>
              <w:spacing w:line="480" w:lineRule="exact"/>
              <w:jc w:val="center"/>
              <w:rPr>
                <w:rFonts w:ascii="宋体" w:hAnsi="宋体"/>
                <w:color w:val="auto"/>
                <w:highlight w:val="none"/>
              </w:rPr>
            </w:pPr>
          </w:p>
        </w:tc>
        <w:tc>
          <w:tcPr>
            <w:tcW w:w="1080" w:type="dxa"/>
            <w:noWrap w:val="0"/>
            <w:vAlign w:val="center"/>
          </w:tcPr>
          <w:p w14:paraId="389352D9">
            <w:pPr>
              <w:spacing w:line="480" w:lineRule="exact"/>
              <w:jc w:val="center"/>
              <w:rPr>
                <w:rFonts w:ascii="宋体" w:hAnsi="宋体"/>
                <w:color w:val="auto"/>
                <w:highlight w:val="none"/>
              </w:rPr>
            </w:pPr>
          </w:p>
        </w:tc>
        <w:tc>
          <w:tcPr>
            <w:tcW w:w="1260" w:type="dxa"/>
            <w:noWrap w:val="0"/>
            <w:vAlign w:val="center"/>
          </w:tcPr>
          <w:p w14:paraId="3FB0B96B">
            <w:pPr>
              <w:spacing w:line="480" w:lineRule="exact"/>
              <w:jc w:val="center"/>
              <w:rPr>
                <w:rFonts w:ascii="宋体" w:hAnsi="宋体"/>
                <w:color w:val="auto"/>
                <w:highlight w:val="none"/>
              </w:rPr>
            </w:pPr>
          </w:p>
        </w:tc>
        <w:tc>
          <w:tcPr>
            <w:tcW w:w="1516" w:type="dxa"/>
            <w:noWrap w:val="0"/>
            <w:vAlign w:val="center"/>
          </w:tcPr>
          <w:p w14:paraId="2C5B75F2">
            <w:pPr>
              <w:spacing w:line="480" w:lineRule="exact"/>
              <w:jc w:val="center"/>
              <w:rPr>
                <w:rFonts w:ascii="宋体" w:hAnsi="宋体"/>
                <w:color w:val="auto"/>
                <w:highlight w:val="none"/>
              </w:rPr>
            </w:pPr>
          </w:p>
        </w:tc>
        <w:tc>
          <w:tcPr>
            <w:tcW w:w="2548" w:type="dxa"/>
            <w:noWrap w:val="0"/>
            <w:vAlign w:val="center"/>
          </w:tcPr>
          <w:p w14:paraId="7A83AA01">
            <w:pPr>
              <w:spacing w:line="480" w:lineRule="exact"/>
              <w:jc w:val="center"/>
              <w:rPr>
                <w:rFonts w:ascii="宋体" w:hAnsi="宋体"/>
                <w:color w:val="auto"/>
                <w:highlight w:val="none"/>
              </w:rPr>
            </w:pPr>
          </w:p>
        </w:tc>
      </w:tr>
      <w:tr w14:paraId="7F418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E05E86D">
            <w:pPr>
              <w:spacing w:line="480" w:lineRule="exact"/>
              <w:jc w:val="center"/>
              <w:rPr>
                <w:rFonts w:ascii="宋体" w:hAnsi="宋体"/>
                <w:color w:val="auto"/>
                <w:highlight w:val="none"/>
              </w:rPr>
            </w:pPr>
          </w:p>
        </w:tc>
        <w:tc>
          <w:tcPr>
            <w:tcW w:w="1080" w:type="dxa"/>
            <w:noWrap w:val="0"/>
            <w:vAlign w:val="center"/>
          </w:tcPr>
          <w:p w14:paraId="6B50799A">
            <w:pPr>
              <w:spacing w:line="480" w:lineRule="exact"/>
              <w:jc w:val="center"/>
              <w:rPr>
                <w:rFonts w:ascii="宋体" w:hAnsi="宋体"/>
                <w:color w:val="auto"/>
                <w:highlight w:val="none"/>
              </w:rPr>
            </w:pPr>
          </w:p>
        </w:tc>
        <w:tc>
          <w:tcPr>
            <w:tcW w:w="1260" w:type="dxa"/>
            <w:noWrap w:val="0"/>
            <w:vAlign w:val="center"/>
          </w:tcPr>
          <w:p w14:paraId="4A188206">
            <w:pPr>
              <w:spacing w:line="480" w:lineRule="exact"/>
              <w:jc w:val="center"/>
              <w:rPr>
                <w:rFonts w:ascii="宋体" w:hAnsi="宋体"/>
                <w:color w:val="auto"/>
                <w:highlight w:val="none"/>
              </w:rPr>
            </w:pPr>
          </w:p>
        </w:tc>
        <w:tc>
          <w:tcPr>
            <w:tcW w:w="1516" w:type="dxa"/>
            <w:noWrap w:val="0"/>
            <w:vAlign w:val="center"/>
          </w:tcPr>
          <w:p w14:paraId="14157BFA">
            <w:pPr>
              <w:spacing w:line="480" w:lineRule="exact"/>
              <w:jc w:val="center"/>
              <w:rPr>
                <w:rFonts w:ascii="宋体" w:hAnsi="宋体"/>
                <w:color w:val="auto"/>
                <w:highlight w:val="none"/>
              </w:rPr>
            </w:pPr>
          </w:p>
        </w:tc>
        <w:tc>
          <w:tcPr>
            <w:tcW w:w="2548" w:type="dxa"/>
            <w:noWrap w:val="0"/>
            <w:vAlign w:val="center"/>
          </w:tcPr>
          <w:p w14:paraId="4B44DBD1">
            <w:pPr>
              <w:spacing w:line="480" w:lineRule="exact"/>
              <w:jc w:val="center"/>
              <w:rPr>
                <w:rFonts w:ascii="宋体" w:hAnsi="宋体"/>
                <w:color w:val="auto"/>
                <w:highlight w:val="none"/>
              </w:rPr>
            </w:pPr>
          </w:p>
        </w:tc>
      </w:tr>
      <w:tr w14:paraId="59389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646C575B">
            <w:pPr>
              <w:spacing w:line="480" w:lineRule="exact"/>
              <w:jc w:val="center"/>
              <w:rPr>
                <w:rFonts w:ascii="宋体" w:hAnsi="宋体"/>
                <w:color w:val="auto"/>
                <w:highlight w:val="none"/>
              </w:rPr>
            </w:pPr>
          </w:p>
        </w:tc>
        <w:tc>
          <w:tcPr>
            <w:tcW w:w="1080" w:type="dxa"/>
            <w:noWrap w:val="0"/>
            <w:vAlign w:val="center"/>
          </w:tcPr>
          <w:p w14:paraId="7F46F147">
            <w:pPr>
              <w:spacing w:line="480" w:lineRule="exact"/>
              <w:jc w:val="center"/>
              <w:rPr>
                <w:rFonts w:ascii="宋体" w:hAnsi="宋体"/>
                <w:color w:val="auto"/>
                <w:highlight w:val="none"/>
              </w:rPr>
            </w:pPr>
          </w:p>
        </w:tc>
        <w:tc>
          <w:tcPr>
            <w:tcW w:w="1260" w:type="dxa"/>
            <w:noWrap w:val="0"/>
            <w:vAlign w:val="center"/>
          </w:tcPr>
          <w:p w14:paraId="41B91903">
            <w:pPr>
              <w:spacing w:line="480" w:lineRule="exact"/>
              <w:jc w:val="center"/>
              <w:rPr>
                <w:rFonts w:ascii="宋体" w:hAnsi="宋体"/>
                <w:color w:val="auto"/>
                <w:highlight w:val="none"/>
              </w:rPr>
            </w:pPr>
          </w:p>
        </w:tc>
        <w:tc>
          <w:tcPr>
            <w:tcW w:w="1516" w:type="dxa"/>
            <w:noWrap w:val="0"/>
            <w:vAlign w:val="center"/>
          </w:tcPr>
          <w:p w14:paraId="285E3F8B">
            <w:pPr>
              <w:spacing w:line="480" w:lineRule="exact"/>
              <w:jc w:val="center"/>
              <w:rPr>
                <w:rFonts w:ascii="宋体" w:hAnsi="宋体"/>
                <w:color w:val="auto"/>
                <w:highlight w:val="none"/>
              </w:rPr>
            </w:pPr>
          </w:p>
        </w:tc>
        <w:tc>
          <w:tcPr>
            <w:tcW w:w="2548" w:type="dxa"/>
            <w:noWrap w:val="0"/>
            <w:vAlign w:val="center"/>
          </w:tcPr>
          <w:p w14:paraId="29B806F8">
            <w:pPr>
              <w:spacing w:line="480" w:lineRule="exact"/>
              <w:jc w:val="center"/>
              <w:rPr>
                <w:rFonts w:ascii="宋体" w:hAnsi="宋体"/>
                <w:color w:val="auto"/>
                <w:highlight w:val="none"/>
              </w:rPr>
            </w:pPr>
          </w:p>
        </w:tc>
      </w:tr>
      <w:tr w14:paraId="1EADC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7DAE0BC">
            <w:pPr>
              <w:spacing w:line="480" w:lineRule="exact"/>
              <w:jc w:val="center"/>
              <w:rPr>
                <w:rFonts w:ascii="宋体" w:hAnsi="宋体"/>
                <w:color w:val="auto"/>
                <w:highlight w:val="none"/>
              </w:rPr>
            </w:pPr>
          </w:p>
        </w:tc>
        <w:tc>
          <w:tcPr>
            <w:tcW w:w="1080" w:type="dxa"/>
            <w:noWrap w:val="0"/>
            <w:vAlign w:val="center"/>
          </w:tcPr>
          <w:p w14:paraId="03BEBA11">
            <w:pPr>
              <w:spacing w:line="480" w:lineRule="exact"/>
              <w:jc w:val="center"/>
              <w:rPr>
                <w:rFonts w:ascii="宋体" w:hAnsi="宋体"/>
                <w:color w:val="auto"/>
                <w:highlight w:val="none"/>
              </w:rPr>
            </w:pPr>
          </w:p>
        </w:tc>
        <w:tc>
          <w:tcPr>
            <w:tcW w:w="1260" w:type="dxa"/>
            <w:noWrap w:val="0"/>
            <w:vAlign w:val="center"/>
          </w:tcPr>
          <w:p w14:paraId="0821C139">
            <w:pPr>
              <w:spacing w:line="480" w:lineRule="exact"/>
              <w:jc w:val="center"/>
              <w:rPr>
                <w:rFonts w:ascii="宋体" w:hAnsi="宋体"/>
                <w:color w:val="auto"/>
                <w:highlight w:val="none"/>
              </w:rPr>
            </w:pPr>
          </w:p>
        </w:tc>
        <w:tc>
          <w:tcPr>
            <w:tcW w:w="1516" w:type="dxa"/>
            <w:noWrap w:val="0"/>
            <w:vAlign w:val="center"/>
          </w:tcPr>
          <w:p w14:paraId="2D56A792">
            <w:pPr>
              <w:spacing w:line="480" w:lineRule="exact"/>
              <w:jc w:val="center"/>
              <w:rPr>
                <w:rFonts w:ascii="宋体" w:hAnsi="宋体"/>
                <w:color w:val="auto"/>
                <w:highlight w:val="none"/>
              </w:rPr>
            </w:pPr>
          </w:p>
        </w:tc>
        <w:tc>
          <w:tcPr>
            <w:tcW w:w="2548" w:type="dxa"/>
            <w:noWrap w:val="0"/>
            <w:vAlign w:val="center"/>
          </w:tcPr>
          <w:p w14:paraId="20FDE3B8">
            <w:pPr>
              <w:spacing w:line="480" w:lineRule="exact"/>
              <w:jc w:val="center"/>
              <w:rPr>
                <w:rFonts w:ascii="宋体" w:hAnsi="宋体"/>
                <w:color w:val="auto"/>
                <w:highlight w:val="none"/>
              </w:rPr>
            </w:pPr>
          </w:p>
        </w:tc>
      </w:tr>
      <w:tr w14:paraId="1381F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1AFE9B9">
            <w:pPr>
              <w:spacing w:line="480" w:lineRule="exact"/>
              <w:jc w:val="center"/>
              <w:rPr>
                <w:rFonts w:ascii="宋体" w:hAnsi="宋体"/>
                <w:color w:val="auto"/>
                <w:highlight w:val="none"/>
              </w:rPr>
            </w:pPr>
          </w:p>
        </w:tc>
        <w:tc>
          <w:tcPr>
            <w:tcW w:w="1080" w:type="dxa"/>
            <w:noWrap w:val="0"/>
            <w:vAlign w:val="center"/>
          </w:tcPr>
          <w:p w14:paraId="04E25B3E">
            <w:pPr>
              <w:spacing w:line="480" w:lineRule="exact"/>
              <w:jc w:val="center"/>
              <w:rPr>
                <w:rFonts w:ascii="宋体" w:hAnsi="宋体"/>
                <w:color w:val="auto"/>
                <w:highlight w:val="none"/>
              </w:rPr>
            </w:pPr>
          </w:p>
        </w:tc>
        <w:tc>
          <w:tcPr>
            <w:tcW w:w="1260" w:type="dxa"/>
            <w:noWrap w:val="0"/>
            <w:vAlign w:val="center"/>
          </w:tcPr>
          <w:p w14:paraId="78998F34">
            <w:pPr>
              <w:spacing w:line="480" w:lineRule="exact"/>
              <w:jc w:val="center"/>
              <w:rPr>
                <w:rFonts w:ascii="宋体" w:hAnsi="宋体"/>
                <w:color w:val="auto"/>
                <w:highlight w:val="none"/>
              </w:rPr>
            </w:pPr>
          </w:p>
        </w:tc>
        <w:tc>
          <w:tcPr>
            <w:tcW w:w="1516" w:type="dxa"/>
            <w:noWrap w:val="0"/>
            <w:vAlign w:val="center"/>
          </w:tcPr>
          <w:p w14:paraId="321E806B">
            <w:pPr>
              <w:spacing w:line="480" w:lineRule="exact"/>
              <w:jc w:val="center"/>
              <w:rPr>
                <w:rFonts w:ascii="宋体" w:hAnsi="宋体"/>
                <w:color w:val="auto"/>
                <w:highlight w:val="none"/>
              </w:rPr>
            </w:pPr>
          </w:p>
        </w:tc>
        <w:tc>
          <w:tcPr>
            <w:tcW w:w="2548" w:type="dxa"/>
            <w:noWrap w:val="0"/>
            <w:vAlign w:val="center"/>
          </w:tcPr>
          <w:p w14:paraId="082B0A40">
            <w:pPr>
              <w:spacing w:line="480" w:lineRule="exact"/>
              <w:jc w:val="center"/>
              <w:rPr>
                <w:rFonts w:ascii="宋体" w:hAnsi="宋体"/>
                <w:color w:val="auto"/>
                <w:highlight w:val="none"/>
              </w:rPr>
            </w:pPr>
          </w:p>
        </w:tc>
      </w:tr>
      <w:tr w14:paraId="53BE5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790437B">
            <w:pPr>
              <w:spacing w:line="480" w:lineRule="exact"/>
              <w:jc w:val="center"/>
              <w:rPr>
                <w:rFonts w:ascii="宋体" w:hAnsi="宋体"/>
                <w:color w:val="auto"/>
                <w:highlight w:val="none"/>
              </w:rPr>
            </w:pPr>
          </w:p>
        </w:tc>
        <w:tc>
          <w:tcPr>
            <w:tcW w:w="1080" w:type="dxa"/>
            <w:noWrap w:val="0"/>
            <w:vAlign w:val="center"/>
          </w:tcPr>
          <w:p w14:paraId="518FCD31">
            <w:pPr>
              <w:spacing w:line="480" w:lineRule="exact"/>
              <w:jc w:val="center"/>
              <w:rPr>
                <w:rFonts w:ascii="宋体" w:hAnsi="宋体"/>
                <w:color w:val="auto"/>
                <w:highlight w:val="none"/>
              </w:rPr>
            </w:pPr>
          </w:p>
        </w:tc>
        <w:tc>
          <w:tcPr>
            <w:tcW w:w="1260" w:type="dxa"/>
            <w:noWrap w:val="0"/>
            <w:vAlign w:val="center"/>
          </w:tcPr>
          <w:p w14:paraId="3BFF0C4C">
            <w:pPr>
              <w:spacing w:line="480" w:lineRule="exact"/>
              <w:jc w:val="center"/>
              <w:rPr>
                <w:rFonts w:ascii="宋体" w:hAnsi="宋体"/>
                <w:color w:val="auto"/>
                <w:highlight w:val="none"/>
              </w:rPr>
            </w:pPr>
          </w:p>
        </w:tc>
        <w:tc>
          <w:tcPr>
            <w:tcW w:w="1516" w:type="dxa"/>
            <w:noWrap w:val="0"/>
            <w:vAlign w:val="center"/>
          </w:tcPr>
          <w:p w14:paraId="2439B530">
            <w:pPr>
              <w:spacing w:line="480" w:lineRule="exact"/>
              <w:jc w:val="center"/>
              <w:rPr>
                <w:rFonts w:ascii="宋体" w:hAnsi="宋体"/>
                <w:color w:val="auto"/>
                <w:highlight w:val="none"/>
              </w:rPr>
            </w:pPr>
          </w:p>
        </w:tc>
        <w:tc>
          <w:tcPr>
            <w:tcW w:w="2548" w:type="dxa"/>
            <w:noWrap w:val="0"/>
            <w:vAlign w:val="center"/>
          </w:tcPr>
          <w:p w14:paraId="72880124">
            <w:pPr>
              <w:spacing w:line="480" w:lineRule="exact"/>
              <w:jc w:val="center"/>
              <w:rPr>
                <w:rFonts w:ascii="宋体" w:hAnsi="宋体"/>
                <w:color w:val="auto"/>
                <w:highlight w:val="none"/>
              </w:rPr>
            </w:pPr>
          </w:p>
        </w:tc>
      </w:tr>
      <w:tr w14:paraId="088EA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5527FC37">
            <w:pPr>
              <w:spacing w:line="480" w:lineRule="exact"/>
              <w:jc w:val="center"/>
              <w:rPr>
                <w:rFonts w:ascii="宋体" w:hAnsi="宋体"/>
                <w:color w:val="auto"/>
                <w:highlight w:val="none"/>
              </w:rPr>
            </w:pPr>
          </w:p>
        </w:tc>
        <w:tc>
          <w:tcPr>
            <w:tcW w:w="1080" w:type="dxa"/>
            <w:noWrap w:val="0"/>
            <w:vAlign w:val="center"/>
          </w:tcPr>
          <w:p w14:paraId="60F03076">
            <w:pPr>
              <w:spacing w:line="480" w:lineRule="exact"/>
              <w:jc w:val="center"/>
              <w:rPr>
                <w:rFonts w:ascii="宋体" w:hAnsi="宋体"/>
                <w:color w:val="auto"/>
                <w:highlight w:val="none"/>
              </w:rPr>
            </w:pPr>
          </w:p>
        </w:tc>
        <w:tc>
          <w:tcPr>
            <w:tcW w:w="1260" w:type="dxa"/>
            <w:noWrap w:val="0"/>
            <w:vAlign w:val="center"/>
          </w:tcPr>
          <w:p w14:paraId="001CB6AC">
            <w:pPr>
              <w:spacing w:line="480" w:lineRule="exact"/>
              <w:jc w:val="center"/>
              <w:rPr>
                <w:rFonts w:ascii="宋体" w:hAnsi="宋体"/>
                <w:color w:val="auto"/>
                <w:highlight w:val="none"/>
              </w:rPr>
            </w:pPr>
          </w:p>
        </w:tc>
        <w:tc>
          <w:tcPr>
            <w:tcW w:w="1516" w:type="dxa"/>
            <w:noWrap w:val="0"/>
            <w:vAlign w:val="center"/>
          </w:tcPr>
          <w:p w14:paraId="55AFC625">
            <w:pPr>
              <w:spacing w:line="480" w:lineRule="exact"/>
              <w:jc w:val="center"/>
              <w:rPr>
                <w:rFonts w:ascii="宋体" w:hAnsi="宋体"/>
                <w:color w:val="auto"/>
                <w:highlight w:val="none"/>
              </w:rPr>
            </w:pPr>
          </w:p>
        </w:tc>
        <w:tc>
          <w:tcPr>
            <w:tcW w:w="2548" w:type="dxa"/>
            <w:noWrap w:val="0"/>
            <w:vAlign w:val="center"/>
          </w:tcPr>
          <w:p w14:paraId="1F5539F0">
            <w:pPr>
              <w:spacing w:line="480" w:lineRule="exact"/>
              <w:jc w:val="center"/>
              <w:rPr>
                <w:rFonts w:ascii="宋体" w:hAnsi="宋体"/>
                <w:color w:val="auto"/>
                <w:highlight w:val="none"/>
              </w:rPr>
            </w:pPr>
          </w:p>
        </w:tc>
      </w:tr>
      <w:tr w14:paraId="1E2CE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63D64DB">
            <w:pPr>
              <w:spacing w:line="480" w:lineRule="exact"/>
              <w:jc w:val="center"/>
              <w:rPr>
                <w:rFonts w:ascii="宋体" w:hAnsi="宋体"/>
                <w:color w:val="auto"/>
                <w:highlight w:val="none"/>
              </w:rPr>
            </w:pPr>
          </w:p>
        </w:tc>
        <w:tc>
          <w:tcPr>
            <w:tcW w:w="1080" w:type="dxa"/>
            <w:noWrap w:val="0"/>
            <w:vAlign w:val="center"/>
          </w:tcPr>
          <w:p w14:paraId="46D041C9">
            <w:pPr>
              <w:spacing w:line="480" w:lineRule="exact"/>
              <w:jc w:val="center"/>
              <w:rPr>
                <w:rFonts w:ascii="宋体" w:hAnsi="宋体"/>
                <w:color w:val="auto"/>
                <w:highlight w:val="none"/>
              </w:rPr>
            </w:pPr>
          </w:p>
        </w:tc>
        <w:tc>
          <w:tcPr>
            <w:tcW w:w="1260" w:type="dxa"/>
            <w:noWrap w:val="0"/>
            <w:vAlign w:val="center"/>
          </w:tcPr>
          <w:p w14:paraId="481B659D">
            <w:pPr>
              <w:spacing w:line="480" w:lineRule="exact"/>
              <w:jc w:val="center"/>
              <w:rPr>
                <w:rFonts w:ascii="宋体" w:hAnsi="宋体"/>
                <w:color w:val="auto"/>
                <w:highlight w:val="none"/>
              </w:rPr>
            </w:pPr>
          </w:p>
        </w:tc>
        <w:tc>
          <w:tcPr>
            <w:tcW w:w="1516" w:type="dxa"/>
            <w:noWrap w:val="0"/>
            <w:vAlign w:val="center"/>
          </w:tcPr>
          <w:p w14:paraId="7B2E0029">
            <w:pPr>
              <w:spacing w:line="480" w:lineRule="exact"/>
              <w:jc w:val="center"/>
              <w:rPr>
                <w:rFonts w:ascii="宋体" w:hAnsi="宋体"/>
                <w:color w:val="auto"/>
                <w:highlight w:val="none"/>
              </w:rPr>
            </w:pPr>
          </w:p>
        </w:tc>
        <w:tc>
          <w:tcPr>
            <w:tcW w:w="2548" w:type="dxa"/>
            <w:noWrap w:val="0"/>
            <w:vAlign w:val="center"/>
          </w:tcPr>
          <w:p w14:paraId="77544E8B">
            <w:pPr>
              <w:spacing w:line="480" w:lineRule="exact"/>
              <w:jc w:val="center"/>
              <w:rPr>
                <w:rFonts w:ascii="宋体" w:hAnsi="宋体"/>
                <w:color w:val="auto"/>
                <w:highlight w:val="none"/>
              </w:rPr>
            </w:pPr>
          </w:p>
        </w:tc>
      </w:tr>
      <w:tr w14:paraId="58C8E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21F6B9E">
            <w:pPr>
              <w:spacing w:line="480" w:lineRule="exact"/>
              <w:jc w:val="center"/>
              <w:rPr>
                <w:rFonts w:ascii="宋体" w:hAnsi="宋体"/>
                <w:color w:val="auto"/>
                <w:highlight w:val="none"/>
              </w:rPr>
            </w:pPr>
          </w:p>
        </w:tc>
        <w:tc>
          <w:tcPr>
            <w:tcW w:w="1080" w:type="dxa"/>
            <w:noWrap w:val="0"/>
            <w:vAlign w:val="center"/>
          </w:tcPr>
          <w:p w14:paraId="15E30976">
            <w:pPr>
              <w:spacing w:line="480" w:lineRule="exact"/>
              <w:jc w:val="center"/>
              <w:rPr>
                <w:rFonts w:ascii="宋体" w:hAnsi="宋体"/>
                <w:color w:val="auto"/>
                <w:highlight w:val="none"/>
              </w:rPr>
            </w:pPr>
          </w:p>
        </w:tc>
        <w:tc>
          <w:tcPr>
            <w:tcW w:w="1260" w:type="dxa"/>
            <w:noWrap w:val="0"/>
            <w:vAlign w:val="center"/>
          </w:tcPr>
          <w:p w14:paraId="4C9C96A8">
            <w:pPr>
              <w:spacing w:line="480" w:lineRule="exact"/>
              <w:jc w:val="center"/>
              <w:rPr>
                <w:rFonts w:ascii="宋体" w:hAnsi="宋体"/>
                <w:color w:val="auto"/>
                <w:highlight w:val="none"/>
              </w:rPr>
            </w:pPr>
          </w:p>
        </w:tc>
        <w:tc>
          <w:tcPr>
            <w:tcW w:w="1516" w:type="dxa"/>
            <w:noWrap w:val="0"/>
            <w:vAlign w:val="center"/>
          </w:tcPr>
          <w:p w14:paraId="79B1EDF8">
            <w:pPr>
              <w:spacing w:line="480" w:lineRule="exact"/>
              <w:jc w:val="center"/>
              <w:rPr>
                <w:rFonts w:ascii="宋体" w:hAnsi="宋体"/>
                <w:color w:val="auto"/>
                <w:highlight w:val="none"/>
              </w:rPr>
            </w:pPr>
          </w:p>
        </w:tc>
        <w:tc>
          <w:tcPr>
            <w:tcW w:w="2548" w:type="dxa"/>
            <w:noWrap w:val="0"/>
            <w:vAlign w:val="center"/>
          </w:tcPr>
          <w:p w14:paraId="3870D92C">
            <w:pPr>
              <w:spacing w:line="480" w:lineRule="exact"/>
              <w:jc w:val="center"/>
              <w:rPr>
                <w:rFonts w:ascii="宋体" w:hAnsi="宋体"/>
                <w:color w:val="auto"/>
                <w:highlight w:val="none"/>
              </w:rPr>
            </w:pPr>
          </w:p>
        </w:tc>
      </w:tr>
      <w:tr w14:paraId="30B1B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AE437C6">
            <w:pPr>
              <w:spacing w:line="480" w:lineRule="exact"/>
              <w:jc w:val="center"/>
              <w:rPr>
                <w:rFonts w:ascii="宋体" w:hAnsi="宋体"/>
                <w:color w:val="auto"/>
                <w:highlight w:val="none"/>
              </w:rPr>
            </w:pPr>
          </w:p>
        </w:tc>
        <w:tc>
          <w:tcPr>
            <w:tcW w:w="1080" w:type="dxa"/>
            <w:noWrap w:val="0"/>
            <w:vAlign w:val="center"/>
          </w:tcPr>
          <w:p w14:paraId="3A5B0249">
            <w:pPr>
              <w:spacing w:line="480" w:lineRule="exact"/>
              <w:jc w:val="center"/>
              <w:rPr>
                <w:rFonts w:ascii="宋体" w:hAnsi="宋体"/>
                <w:color w:val="auto"/>
                <w:highlight w:val="none"/>
              </w:rPr>
            </w:pPr>
          </w:p>
        </w:tc>
        <w:tc>
          <w:tcPr>
            <w:tcW w:w="1260" w:type="dxa"/>
            <w:noWrap w:val="0"/>
            <w:vAlign w:val="center"/>
          </w:tcPr>
          <w:p w14:paraId="1001063F">
            <w:pPr>
              <w:spacing w:line="480" w:lineRule="exact"/>
              <w:jc w:val="center"/>
              <w:rPr>
                <w:rFonts w:ascii="宋体" w:hAnsi="宋体"/>
                <w:color w:val="auto"/>
                <w:highlight w:val="none"/>
              </w:rPr>
            </w:pPr>
          </w:p>
        </w:tc>
        <w:tc>
          <w:tcPr>
            <w:tcW w:w="1516" w:type="dxa"/>
            <w:noWrap w:val="0"/>
            <w:vAlign w:val="center"/>
          </w:tcPr>
          <w:p w14:paraId="0413C25E">
            <w:pPr>
              <w:spacing w:line="480" w:lineRule="exact"/>
              <w:jc w:val="center"/>
              <w:rPr>
                <w:rFonts w:ascii="宋体" w:hAnsi="宋体"/>
                <w:color w:val="auto"/>
                <w:highlight w:val="none"/>
              </w:rPr>
            </w:pPr>
          </w:p>
        </w:tc>
        <w:tc>
          <w:tcPr>
            <w:tcW w:w="2548" w:type="dxa"/>
            <w:noWrap w:val="0"/>
            <w:vAlign w:val="center"/>
          </w:tcPr>
          <w:p w14:paraId="54CCAD45">
            <w:pPr>
              <w:spacing w:line="480" w:lineRule="exact"/>
              <w:jc w:val="center"/>
              <w:rPr>
                <w:rFonts w:ascii="宋体" w:hAnsi="宋体"/>
                <w:color w:val="auto"/>
                <w:highlight w:val="none"/>
              </w:rPr>
            </w:pPr>
          </w:p>
        </w:tc>
      </w:tr>
      <w:tr w14:paraId="3BCF1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EC4418B">
            <w:pPr>
              <w:spacing w:line="480" w:lineRule="exact"/>
              <w:jc w:val="center"/>
              <w:rPr>
                <w:rFonts w:ascii="宋体" w:hAnsi="宋体"/>
                <w:color w:val="auto"/>
                <w:highlight w:val="none"/>
              </w:rPr>
            </w:pPr>
          </w:p>
        </w:tc>
        <w:tc>
          <w:tcPr>
            <w:tcW w:w="1080" w:type="dxa"/>
            <w:noWrap w:val="0"/>
            <w:vAlign w:val="center"/>
          </w:tcPr>
          <w:p w14:paraId="2686566F">
            <w:pPr>
              <w:spacing w:line="480" w:lineRule="exact"/>
              <w:jc w:val="center"/>
              <w:rPr>
                <w:rFonts w:ascii="宋体" w:hAnsi="宋体"/>
                <w:color w:val="auto"/>
                <w:highlight w:val="none"/>
              </w:rPr>
            </w:pPr>
          </w:p>
        </w:tc>
        <w:tc>
          <w:tcPr>
            <w:tcW w:w="1260" w:type="dxa"/>
            <w:noWrap w:val="0"/>
            <w:vAlign w:val="center"/>
          </w:tcPr>
          <w:p w14:paraId="0F9ADCAD">
            <w:pPr>
              <w:spacing w:line="480" w:lineRule="exact"/>
              <w:jc w:val="center"/>
              <w:rPr>
                <w:rFonts w:ascii="宋体" w:hAnsi="宋体"/>
                <w:color w:val="auto"/>
                <w:highlight w:val="none"/>
              </w:rPr>
            </w:pPr>
          </w:p>
        </w:tc>
        <w:tc>
          <w:tcPr>
            <w:tcW w:w="1516" w:type="dxa"/>
            <w:noWrap w:val="0"/>
            <w:vAlign w:val="center"/>
          </w:tcPr>
          <w:p w14:paraId="243B25E2">
            <w:pPr>
              <w:spacing w:line="480" w:lineRule="exact"/>
              <w:jc w:val="center"/>
              <w:rPr>
                <w:rFonts w:ascii="宋体" w:hAnsi="宋体"/>
                <w:color w:val="auto"/>
                <w:highlight w:val="none"/>
              </w:rPr>
            </w:pPr>
          </w:p>
        </w:tc>
        <w:tc>
          <w:tcPr>
            <w:tcW w:w="2548" w:type="dxa"/>
            <w:noWrap w:val="0"/>
            <w:vAlign w:val="center"/>
          </w:tcPr>
          <w:p w14:paraId="4579AA9D">
            <w:pPr>
              <w:spacing w:line="480" w:lineRule="exact"/>
              <w:jc w:val="center"/>
              <w:rPr>
                <w:rFonts w:ascii="宋体" w:hAnsi="宋体"/>
                <w:color w:val="auto"/>
                <w:highlight w:val="none"/>
              </w:rPr>
            </w:pPr>
          </w:p>
        </w:tc>
      </w:tr>
      <w:tr w14:paraId="5E88B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C7A0F7C">
            <w:pPr>
              <w:spacing w:line="480" w:lineRule="exact"/>
              <w:jc w:val="center"/>
              <w:rPr>
                <w:rFonts w:ascii="宋体" w:hAnsi="宋体"/>
                <w:color w:val="auto"/>
                <w:highlight w:val="none"/>
              </w:rPr>
            </w:pPr>
          </w:p>
        </w:tc>
        <w:tc>
          <w:tcPr>
            <w:tcW w:w="1080" w:type="dxa"/>
            <w:noWrap w:val="0"/>
            <w:vAlign w:val="center"/>
          </w:tcPr>
          <w:p w14:paraId="25CFAF2F">
            <w:pPr>
              <w:spacing w:line="480" w:lineRule="exact"/>
              <w:jc w:val="center"/>
              <w:rPr>
                <w:rFonts w:ascii="宋体" w:hAnsi="宋体"/>
                <w:color w:val="auto"/>
                <w:highlight w:val="none"/>
              </w:rPr>
            </w:pPr>
          </w:p>
        </w:tc>
        <w:tc>
          <w:tcPr>
            <w:tcW w:w="1260" w:type="dxa"/>
            <w:noWrap w:val="0"/>
            <w:vAlign w:val="center"/>
          </w:tcPr>
          <w:p w14:paraId="01BB8FCE">
            <w:pPr>
              <w:spacing w:line="480" w:lineRule="exact"/>
              <w:jc w:val="center"/>
              <w:rPr>
                <w:rFonts w:ascii="宋体" w:hAnsi="宋体"/>
                <w:color w:val="auto"/>
                <w:highlight w:val="none"/>
              </w:rPr>
            </w:pPr>
          </w:p>
        </w:tc>
        <w:tc>
          <w:tcPr>
            <w:tcW w:w="1516" w:type="dxa"/>
            <w:noWrap w:val="0"/>
            <w:vAlign w:val="center"/>
          </w:tcPr>
          <w:p w14:paraId="7E8B0A57">
            <w:pPr>
              <w:spacing w:line="480" w:lineRule="exact"/>
              <w:jc w:val="center"/>
              <w:rPr>
                <w:rFonts w:ascii="宋体" w:hAnsi="宋体"/>
                <w:color w:val="auto"/>
                <w:highlight w:val="none"/>
              </w:rPr>
            </w:pPr>
          </w:p>
        </w:tc>
        <w:tc>
          <w:tcPr>
            <w:tcW w:w="2548" w:type="dxa"/>
            <w:noWrap w:val="0"/>
            <w:vAlign w:val="center"/>
          </w:tcPr>
          <w:p w14:paraId="77E1BF29">
            <w:pPr>
              <w:spacing w:line="480" w:lineRule="exact"/>
              <w:jc w:val="center"/>
              <w:rPr>
                <w:rFonts w:ascii="宋体" w:hAnsi="宋体"/>
                <w:color w:val="auto"/>
                <w:highlight w:val="none"/>
              </w:rPr>
            </w:pPr>
          </w:p>
        </w:tc>
      </w:tr>
      <w:tr w14:paraId="60EC3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E9DFCF1">
            <w:pPr>
              <w:spacing w:line="480" w:lineRule="exact"/>
              <w:jc w:val="center"/>
              <w:rPr>
                <w:rFonts w:ascii="宋体" w:hAnsi="宋体"/>
                <w:color w:val="auto"/>
                <w:highlight w:val="none"/>
              </w:rPr>
            </w:pPr>
          </w:p>
        </w:tc>
        <w:tc>
          <w:tcPr>
            <w:tcW w:w="1080" w:type="dxa"/>
            <w:noWrap w:val="0"/>
            <w:vAlign w:val="center"/>
          </w:tcPr>
          <w:p w14:paraId="2CE7C7C5">
            <w:pPr>
              <w:spacing w:line="480" w:lineRule="exact"/>
              <w:jc w:val="center"/>
              <w:rPr>
                <w:rFonts w:ascii="宋体" w:hAnsi="宋体"/>
                <w:color w:val="auto"/>
                <w:highlight w:val="none"/>
              </w:rPr>
            </w:pPr>
          </w:p>
        </w:tc>
        <w:tc>
          <w:tcPr>
            <w:tcW w:w="1260" w:type="dxa"/>
            <w:noWrap w:val="0"/>
            <w:vAlign w:val="center"/>
          </w:tcPr>
          <w:p w14:paraId="7C2402CF">
            <w:pPr>
              <w:spacing w:line="480" w:lineRule="exact"/>
              <w:jc w:val="center"/>
              <w:rPr>
                <w:rFonts w:ascii="宋体" w:hAnsi="宋体"/>
                <w:color w:val="auto"/>
                <w:highlight w:val="none"/>
              </w:rPr>
            </w:pPr>
          </w:p>
        </w:tc>
        <w:tc>
          <w:tcPr>
            <w:tcW w:w="1516" w:type="dxa"/>
            <w:noWrap w:val="0"/>
            <w:vAlign w:val="center"/>
          </w:tcPr>
          <w:p w14:paraId="59DBE88C">
            <w:pPr>
              <w:spacing w:line="480" w:lineRule="exact"/>
              <w:jc w:val="center"/>
              <w:rPr>
                <w:rFonts w:ascii="宋体" w:hAnsi="宋体"/>
                <w:color w:val="auto"/>
                <w:highlight w:val="none"/>
              </w:rPr>
            </w:pPr>
          </w:p>
        </w:tc>
        <w:tc>
          <w:tcPr>
            <w:tcW w:w="2548" w:type="dxa"/>
            <w:noWrap w:val="0"/>
            <w:vAlign w:val="center"/>
          </w:tcPr>
          <w:p w14:paraId="6E7F5395">
            <w:pPr>
              <w:spacing w:line="480" w:lineRule="exact"/>
              <w:jc w:val="center"/>
              <w:rPr>
                <w:rFonts w:ascii="宋体" w:hAnsi="宋体"/>
                <w:color w:val="auto"/>
                <w:highlight w:val="none"/>
              </w:rPr>
            </w:pPr>
          </w:p>
        </w:tc>
      </w:tr>
      <w:tr w14:paraId="580B2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F2EBBDD">
            <w:pPr>
              <w:spacing w:line="480" w:lineRule="exact"/>
              <w:jc w:val="center"/>
              <w:rPr>
                <w:rFonts w:ascii="宋体" w:hAnsi="宋体"/>
                <w:color w:val="auto"/>
                <w:highlight w:val="none"/>
              </w:rPr>
            </w:pPr>
          </w:p>
        </w:tc>
        <w:tc>
          <w:tcPr>
            <w:tcW w:w="1080" w:type="dxa"/>
            <w:noWrap w:val="0"/>
            <w:vAlign w:val="center"/>
          </w:tcPr>
          <w:p w14:paraId="3D4C7AB2">
            <w:pPr>
              <w:spacing w:line="480" w:lineRule="exact"/>
              <w:jc w:val="center"/>
              <w:rPr>
                <w:rFonts w:ascii="宋体" w:hAnsi="宋体"/>
                <w:color w:val="auto"/>
                <w:highlight w:val="none"/>
              </w:rPr>
            </w:pPr>
          </w:p>
        </w:tc>
        <w:tc>
          <w:tcPr>
            <w:tcW w:w="1260" w:type="dxa"/>
            <w:noWrap w:val="0"/>
            <w:vAlign w:val="center"/>
          </w:tcPr>
          <w:p w14:paraId="004B9584">
            <w:pPr>
              <w:spacing w:line="480" w:lineRule="exact"/>
              <w:jc w:val="center"/>
              <w:rPr>
                <w:rFonts w:ascii="宋体" w:hAnsi="宋体"/>
                <w:color w:val="auto"/>
                <w:highlight w:val="none"/>
              </w:rPr>
            </w:pPr>
          </w:p>
        </w:tc>
        <w:tc>
          <w:tcPr>
            <w:tcW w:w="1516" w:type="dxa"/>
            <w:noWrap w:val="0"/>
            <w:vAlign w:val="center"/>
          </w:tcPr>
          <w:p w14:paraId="2B5CCABE">
            <w:pPr>
              <w:spacing w:line="480" w:lineRule="exact"/>
              <w:jc w:val="center"/>
              <w:rPr>
                <w:rFonts w:ascii="宋体" w:hAnsi="宋体"/>
                <w:color w:val="auto"/>
                <w:highlight w:val="none"/>
              </w:rPr>
            </w:pPr>
          </w:p>
        </w:tc>
        <w:tc>
          <w:tcPr>
            <w:tcW w:w="2548" w:type="dxa"/>
            <w:noWrap w:val="0"/>
            <w:vAlign w:val="center"/>
          </w:tcPr>
          <w:p w14:paraId="07C01B83">
            <w:pPr>
              <w:spacing w:line="480" w:lineRule="exact"/>
              <w:jc w:val="center"/>
              <w:rPr>
                <w:rFonts w:ascii="宋体" w:hAnsi="宋体"/>
                <w:color w:val="auto"/>
                <w:highlight w:val="none"/>
              </w:rPr>
            </w:pPr>
          </w:p>
        </w:tc>
      </w:tr>
      <w:tr w14:paraId="2E1B1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38" w:type="dxa"/>
            <w:gridSpan w:val="5"/>
            <w:noWrap w:val="0"/>
            <w:vAlign w:val="center"/>
          </w:tcPr>
          <w:p w14:paraId="56F9CC84">
            <w:pPr>
              <w:rPr>
                <w:rFonts w:ascii="宋体" w:hAnsi="宋体"/>
                <w:color w:val="auto"/>
                <w:highlight w:val="none"/>
              </w:rPr>
            </w:pPr>
            <w:r>
              <w:rPr>
                <w:rFonts w:hint="eastAsia" w:ascii="宋体" w:hAnsi="宋体"/>
                <w:bCs/>
                <w:iCs/>
                <w:color w:val="auto"/>
                <w:highlight w:val="none"/>
              </w:rPr>
              <w:t>注：采购人将核实</w:t>
            </w:r>
            <w:r>
              <w:rPr>
                <w:rFonts w:hint="eastAsia" w:ascii="宋体" w:hAnsi="宋体"/>
                <w:bCs/>
                <w:iCs/>
                <w:color w:val="auto"/>
                <w:highlight w:val="none"/>
                <w:lang w:eastAsia="zh-CN"/>
              </w:rPr>
              <w:t>成交人</w:t>
            </w:r>
            <w:r>
              <w:rPr>
                <w:rFonts w:hint="eastAsia" w:ascii="宋体" w:hAnsi="宋体"/>
                <w:bCs/>
                <w:iCs/>
                <w:color w:val="auto"/>
                <w:highlight w:val="none"/>
              </w:rPr>
              <w:t>承诺的售后服务机构，如果不属实，则从扣除合同总额的2％作为违约处罚。</w:t>
            </w:r>
          </w:p>
        </w:tc>
      </w:tr>
    </w:tbl>
    <w:p w14:paraId="17A493DC">
      <w:pPr>
        <w:tabs>
          <w:tab w:val="left" w:pos="3600"/>
        </w:tabs>
        <w:adjustRightInd w:val="0"/>
        <w:snapToGrid w:val="0"/>
        <w:spacing w:before="240" w:beforeLines="100"/>
        <w:jc w:val="center"/>
        <w:rPr>
          <w:rFonts w:hint="eastAsia" w:ascii="黑体" w:hAnsi="黑体" w:eastAsia="黑体"/>
          <w:color w:val="auto"/>
          <w:kern w:val="0"/>
          <w:sz w:val="36"/>
          <w:szCs w:val="36"/>
          <w:highlight w:val="none"/>
        </w:rPr>
      </w:pPr>
      <w:r>
        <w:rPr>
          <w:rFonts w:hint="eastAsia" w:ascii="黑体" w:eastAsia="黑体"/>
          <w:color w:val="auto"/>
          <w:kern w:val="0"/>
          <w:sz w:val="36"/>
          <w:szCs w:val="36"/>
          <w:highlight w:val="none"/>
        </w:rPr>
        <w:t>十一、</w:t>
      </w:r>
      <w:r>
        <w:rPr>
          <w:rFonts w:hint="eastAsia" w:ascii="黑体" w:hAnsi="黑体" w:eastAsia="黑体"/>
          <w:color w:val="auto"/>
          <w:sz w:val="36"/>
          <w:szCs w:val="36"/>
          <w:highlight w:val="none"/>
        </w:rPr>
        <w:t>享受政府采购优惠政策的证明材料</w:t>
      </w:r>
    </w:p>
    <w:p w14:paraId="4C3B3258">
      <w:pPr>
        <w:tabs>
          <w:tab w:val="left" w:pos="3600"/>
        </w:tabs>
        <w:adjustRightInd w:val="0"/>
        <w:snapToGrid w:val="0"/>
        <w:jc w:val="center"/>
        <w:rPr>
          <w:rFonts w:hint="eastAsia" w:ascii="黑体" w:hAnsi="黑体" w:eastAsia="黑体"/>
          <w:color w:val="auto"/>
          <w:sz w:val="28"/>
          <w:szCs w:val="28"/>
          <w:highlight w:val="none"/>
        </w:rPr>
      </w:pPr>
    </w:p>
    <w:p w14:paraId="2CCBF1A2">
      <w:pPr>
        <w:tabs>
          <w:tab w:val="left" w:pos="3600"/>
        </w:tabs>
        <w:adjustRightInd w:val="0"/>
        <w:snapToGrid w:val="0"/>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1.强制采购或者优先采购产品</w:t>
      </w:r>
      <w:r>
        <w:rPr>
          <w:rFonts w:hint="eastAsia" w:ascii="黑体" w:hAnsi="黑体" w:eastAsia="黑体"/>
          <w:bCs/>
          <w:color w:val="auto"/>
          <w:sz w:val="32"/>
          <w:szCs w:val="32"/>
          <w:highlight w:val="none"/>
        </w:rPr>
        <w:t>的</w:t>
      </w:r>
      <w:r>
        <w:rPr>
          <w:rFonts w:hint="eastAsia" w:ascii="黑体" w:hAnsi="黑体" w:eastAsia="黑体"/>
          <w:color w:val="auto"/>
          <w:sz w:val="32"/>
          <w:szCs w:val="32"/>
          <w:highlight w:val="none"/>
        </w:rPr>
        <w:t>证明材料</w:t>
      </w:r>
    </w:p>
    <w:p w14:paraId="4F26DCA6">
      <w:pPr>
        <w:pStyle w:val="14"/>
        <w:adjustRightInd w:val="0"/>
        <w:snapToGrid w:val="0"/>
        <w:spacing w:line="360" w:lineRule="auto"/>
        <w:ind w:firstLine="105" w:firstLineChars="50"/>
        <w:rPr>
          <w:rFonts w:hint="eastAsia" w:ascii="楷体" w:hAnsi="楷体" w:eastAsia="楷体"/>
          <w:color w:val="auto"/>
          <w:highlight w:val="none"/>
        </w:rPr>
      </w:pPr>
    </w:p>
    <w:p w14:paraId="233B375A">
      <w:pPr>
        <w:pStyle w:val="14"/>
        <w:adjustRightInd w:val="0"/>
        <w:snapToGrid w:val="0"/>
        <w:spacing w:line="360" w:lineRule="auto"/>
        <w:ind w:firstLine="105" w:firstLineChars="50"/>
        <w:rPr>
          <w:rFonts w:hint="eastAsia" w:hAnsi="宋体"/>
          <w:color w:val="auto"/>
          <w:highlight w:val="none"/>
        </w:rPr>
      </w:pPr>
      <w:r>
        <w:rPr>
          <w:rFonts w:hint="eastAsia" w:hAnsi="宋体"/>
          <w:color w:val="auto"/>
          <w:highlight w:val="none"/>
        </w:rPr>
        <w:t>说明：</w:t>
      </w:r>
    </w:p>
    <w:p w14:paraId="705C951F">
      <w:pPr>
        <w:pStyle w:val="14"/>
        <w:adjustRightInd w:val="0"/>
        <w:snapToGrid w:val="0"/>
        <w:spacing w:line="360" w:lineRule="auto"/>
        <w:ind w:firstLine="525" w:firstLineChars="250"/>
        <w:rPr>
          <w:rFonts w:hint="eastAsia" w:hAnsi="宋体"/>
          <w:bCs/>
          <w:color w:val="auto"/>
          <w:highlight w:val="none"/>
        </w:rPr>
      </w:pPr>
      <w:r>
        <w:rPr>
          <w:rFonts w:hint="eastAsia" w:hAnsi="宋体"/>
          <w:color w:val="auto"/>
          <w:highlight w:val="none"/>
        </w:rPr>
        <w:t>（1）本采购项目属于《节能产品、环境标志产品品目清单》中产品的，应按</w:t>
      </w:r>
      <w:r>
        <w:rPr>
          <w:rFonts w:hint="eastAsia" w:hAnsi="宋体"/>
          <w:color w:val="auto"/>
          <w:highlight w:val="none"/>
          <w:lang w:eastAsia="zh-CN"/>
        </w:rPr>
        <w:t>供应商</w:t>
      </w:r>
      <w:r>
        <w:rPr>
          <w:rFonts w:hint="eastAsia" w:hAnsi="宋体"/>
          <w:color w:val="auto"/>
          <w:highlight w:val="none"/>
        </w:rPr>
        <w:t>须知第</w:t>
      </w:r>
      <w:r>
        <w:rPr>
          <w:rFonts w:hint="eastAsia" w:hAnsi="宋体"/>
          <w:b/>
          <w:color w:val="auto"/>
          <w:highlight w:val="none"/>
        </w:rPr>
        <w:t>3.4.1</w:t>
      </w:r>
      <w:r>
        <w:rPr>
          <w:rFonts w:hint="eastAsia" w:hAnsi="宋体"/>
          <w:color w:val="auto"/>
          <w:highlight w:val="none"/>
        </w:rPr>
        <w:t>项规定提供相关证明材料。</w:t>
      </w:r>
    </w:p>
    <w:p w14:paraId="7029452C">
      <w:pPr>
        <w:adjustRightInd w:val="0"/>
        <w:snapToGrid w:val="0"/>
        <w:spacing w:line="360" w:lineRule="auto"/>
        <w:ind w:firstLine="525" w:firstLineChars="250"/>
        <w:rPr>
          <w:rFonts w:hint="eastAsia" w:ascii="宋体" w:hAnsi="宋体"/>
          <w:bCs/>
          <w:color w:val="auto"/>
          <w:szCs w:val="21"/>
          <w:highlight w:val="none"/>
        </w:rPr>
      </w:pPr>
      <w:r>
        <w:rPr>
          <w:rFonts w:hint="eastAsia" w:ascii="宋体" w:hAnsi="宋体"/>
          <w:bCs/>
          <w:color w:val="auto"/>
          <w:szCs w:val="21"/>
          <w:highlight w:val="none"/>
        </w:rPr>
        <w:t>（2）属于第五章第2.3条规定的强制节能产品的，</w:t>
      </w:r>
      <w:r>
        <w:rPr>
          <w:rFonts w:hint="eastAsia" w:ascii="宋体" w:hAnsi="宋体"/>
          <w:bCs/>
          <w:color w:val="auto"/>
          <w:szCs w:val="21"/>
          <w:highlight w:val="none"/>
          <w:lang w:eastAsia="zh-CN"/>
        </w:rPr>
        <w:t>供应商</w:t>
      </w:r>
      <w:r>
        <w:rPr>
          <w:rFonts w:hint="eastAsia" w:ascii="宋体" w:hAnsi="宋体"/>
          <w:bCs/>
          <w:color w:val="auto"/>
          <w:szCs w:val="21"/>
          <w:highlight w:val="none"/>
        </w:rPr>
        <w:t>未按上述要求提供相应证明材料，按</w:t>
      </w:r>
      <w:r>
        <w:rPr>
          <w:rFonts w:hint="eastAsia" w:ascii="宋体" w:hAnsi="宋体"/>
          <w:b/>
          <w:bCs/>
          <w:color w:val="auto"/>
          <w:szCs w:val="21"/>
          <w:highlight w:val="none"/>
        </w:rPr>
        <w:t>无效</w:t>
      </w:r>
      <w:r>
        <w:rPr>
          <w:rFonts w:hint="eastAsia" w:ascii="宋体" w:hAnsi="宋体"/>
          <w:b/>
          <w:bCs/>
          <w:color w:val="auto"/>
          <w:szCs w:val="21"/>
          <w:highlight w:val="none"/>
          <w:lang w:eastAsia="zh-CN"/>
        </w:rPr>
        <w:t>响应文件</w:t>
      </w:r>
      <w:r>
        <w:rPr>
          <w:rFonts w:hint="eastAsia" w:ascii="宋体" w:hAnsi="宋体"/>
          <w:bCs/>
          <w:color w:val="auto"/>
          <w:szCs w:val="21"/>
          <w:highlight w:val="none"/>
        </w:rPr>
        <w:t>处理。</w:t>
      </w:r>
    </w:p>
    <w:p w14:paraId="0B215D8C">
      <w:pPr>
        <w:pStyle w:val="14"/>
        <w:adjustRightInd w:val="0"/>
        <w:snapToGrid w:val="0"/>
        <w:spacing w:line="360" w:lineRule="auto"/>
        <w:ind w:firstLine="525" w:firstLineChars="250"/>
        <w:rPr>
          <w:rFonts w:hint="eastAsia" w:hAnsi="宋体"/>
          <w:bCs/>
          <w:color w:val="auto"/>
          <w:highlight w:val="none"/>
        </w:rPr>
      </w:pPr>
      <w:r>
        <w:rPr>
          <w:rFonts w:hint="eastAsia" w:hAnsi="宋体"/>
          <w:bCs/>
          <w:color w:val="auto"/>
          <w:highlight w:val="none"/>
        </w:rPr>
        <w:t>（3）本采购项目除强制节能产品外的</w:t>
      </w:r>
      <w:r>
        <w:rPr>
          <w:rFonts w:hint="eastAsia" w:hAnsi="宋体"/>
          <w:color w:val="auto"/>
          <w:highlight w:val="none"/>
        </w:rPr>
        <w:t>《节能产品、环境标志产品品目清单》中产品，属于优先采购产品，</w:t>
      </w:r>
      <w:r>
        <w:rPr>
          <w:rFonts w:hint="eastAsia" w:hAnsi="宋体"/>
          <w:bCs/>
          <w:color w:val="auto"/>
          <w:highlight w:val="none"/>
          <w:lang w:eastAsia="zh-CN"/>
        </w:rPr>
        <w:t>供应商</w:t>
      </w:r>
      <w:r>
        <w:rPr>
          <w:rFonts w:hint="eastAsia" w:hAnsi="宋体"/>
          <w:bCs/>
          <w:color w:val="auto"/>
          <w:highlight w:val="none"/>
        </w:rPr>
        <w:t>未按上述要求提供相应证明材料和未</w:t>
      </w:r>
      <w:r>
        <w:rPr>
          <w:rFonts w:hint="eastAsia" w:hAnsi="宋体"/>
          <w:color w:val="auto"/>
          <w:highlight w:val="none"/>
        </w:rPr>
        <w:t>在《货物（产品）说明一览表》中填写相应证书编号的，</w:t>
      </w:r>
      <w:r>
        <w:rPr>
          <w:rFonts w:hint="eastAsia" w:hAnsi="宋体"/>
          <w:bCs/>
          <w:color w:val="auto"/>
          <w:highlight w:val="none"/>
        </w:rPr>
        <w:t>评标时不予加分。</w:t>
      </w:r>
    </w:p>
    <w:p w14:paraId="1150801B">
      <w:pPr>
        <w:adjustRightInd w:val="0"/>
        <w:snapToGrid w:val="0"/>
        <w:spacing w:line="360" w:lineRule="auto"/>
        <w:ind w:firstLine="525" w:firstLineChars="250"/>
        <w:rPr>
          <w:rFonts w:hint="eastAsia" w:ascii="仿宋_GB2312" w:hAnsi="宋体" w:eastAsia="仿宋_GB2312"/>
          <w:bCs/>
          <w:color w:val="auto"/>
          <w:szCs w:val="21"/>
          <w:highlight w:val="none"/>
        </w:rPr>
      </w:pPr>
    </w:p>
    <w:p w14:paraId="30731528">
      <w:pPr>
        <w:adjustRightInd w:val="0"/>
        <w:snapToGrid w:val="0"/>
        <w:spacing w:line="360" w:lineRule="auto"/>
        <w:ind w:firstLine="525" w:firstLineChars="250"/>
        <w:rPr>
          <w:rFonts w:hint="eastAsia" w:ascii="仿宋_GB2312" w:hAnsi="宋体" w:eastAsia="仿宋_GB2312"/>
          <w:bCs/>
          <w:color w:val="auto"/>
          <w:szCs w:val="21"/>
          <w:highlight w:val="none"/>
        </w:rPr>
      </w:pPr>
    </w:p>
    <w:p w14:paraId="09F7C960">
      <w:pPr>
        <w:adjustRightInd w:val="0"/>
        <w:snapToGrid w:val="0"/>
        <w:spacing w:line="360" w:lineRule="auto"/>
        <w:ind w:firstLine="525" w:firstLineChars="250"/>
        <w:rPr>
          <w:rFonts w:hint="eastAsia" w:ascii="仿宋_GB2312" w:hAnsi="宋体" w:eastAsia="仿宋_GB2312"/>
          <w:bCs/>
          <w:color w:val="auto"/>
          <w:szCs w:val="21"/>
          <w:highlight w:val="none"/>
        </w:rPr>
      </w:pPr>
    </w:p>
    <w:p w14:paraId="7997E784">
      <w:pPr>
        <w:adjustRightInd w:val="0"/>
        <w:snapToGrid w:val="0"/>
        <w:spacing w:line="360" w:lineRule="auto"/>
        <w:ind w:firstLine="525" w:firstLineChars="250"/>
        <w:rPr>
          <w:rFonts w:hint="eastAsia" w:ascii="仿宋_GB2312" w:hAnsi="宋体" w:eastAsia="仿宋_GB2312"/>
          <w:bCs/>
          <w:color w:val="auto"/>
          <w:szCs w:val="21"/>
          <w:highlight w:val="none"/>
        </w:rPr>
      </w:pPr>
    </w:p>
    <w:p w14:paraId="1B46A44A">
      <w:pPr>
        <w:adjustRightInd w:val="0"/>
        <w:snapToGrid w:val="0"/>
        <w:spacing w:line="360" w:lineRule="auto"/>
        <w:ind w:firstLine="525" w:firstLineChars="250"/>
        <w:rPr>
          <w:rFonts w:hint="eastAsia" w:ascii="仿宋_GB2312" w:hAnsi="宋体" w:eastAsia="仿宋_GB2312"/>
          <w:bCs/>
          <w:color w:val="auto"/>
          <w:szCs w:val="21"/>
          <w:highlight w:val="none"/>
        </w:rPr>
      </w:pPr>
    </w:p>
    <w:p w14:paraId="0236C944">
      <w:pPr>
        <w:adjustRightInd w:val="0"/>
        <w:snapToGrid w:val="0"/>
        <w:spacing w:line="360" w:lineRule="auto"/>
        <w:ind w:firstLine="525" w:firstLineChars="250"/>
        <w:rPr>
          <w:rFonts w:hint="eastAsia" w:ascii="仿宋_GB2312" w:hAnsi="宋体" w:eastAsia="仿宋_GB2312"/>
          <w:bCs/>
          <w:color w:val="auto"/>
          <w:szCs w:val="21"/>
          <w:highlight w:val="none"/>
        </w:rPr>
      </w:pPr>
    </w:p>
    <w:p w14:paraId="5795EFB1">
      <w:pPr>
        <w:adjustRightInd w:val="0"/>
        <w:snapToGrid w:val="0"/>
        <w:spacing w:line="360" w:lineRule="auto"/>
        <w:ind w:firstLine="525" w:firstLineChars="250"/>
        <w:rPr>
          <w:rFonts w:hint="eastAsia" w:ascii="仿宋_GB2312" w:hAnsi="宋体" w:eastAsia="仿宋_GB2312"/>
          <w:bCs/>
          <w:color w:val="auto"/>
          <w:szCs w:val="21"/>
          <w:highlight w:val="none"/>
        </w:rPr>
      </w:pPr>
    </w:p>
    <w:p w14:paraId="41261693">
      <w:pPr>
        <w:adjustRightInd w:val="0"/>
        <w:snapToGrid w:val="0"/>
        <w:spacing w:line="360" w:lineRule="auto"/>
        <w:ind w:firstLine="525" w:firstLineChars="250"/>
        <w:rPr>
          <w:rFonts w:hint="eastAsia" w:ascii="仿宋_GB2312" w:hAnsi="宋体" w:eastAsia="仿宋_GB2312"/>
          <w:bCs/>
          <w:color w:val="auto"/>
          <w:szCs w:val="21"/>
          <w:highlight w:val="none"/>
        </w:rPr>
      </w:pPr>
    </w:p>
    <w:p w14:paraId="123FB5CB">
      <w:pPr>
        <w:adjustRightInd w:val="0"/>
        <w:snapToGrid w:val="0"/>
        <w:spacing w:line="360" w:lineRule="auto"/>
        <w:ind w:firstLine="525" w:firstLineChars="250"/>
        <w:rPr>
          <w:rFonts w:hint="eastAsia" w:ascii="仿宋_GB2312" w:hAnsi="宋体" w:eastAsia="仿宋_GB2312"/>
          <w:bCs/>
          <w:color w:val="auto"/>
          <w:szCs w:val="21"/>
          <w:highlight w:val="none"/>
        </w:rPr>
      </w:pPr>
    </w:p>
    <w:p w14:paraId="6E98411B">
      <w:pPr>
        <w:adjustRightInd w:val="0"/>
        <w:snapToGrid w:val="0"/>
        <w:spacing w:line="360" w:lineRule="auto"/>
        <w:ind w:firstLine="525" w:firstLineChars="250"/>
        <w:rPr>
          <w:rFonts w:hint="eastAsia" w:ascii="仿宋_GB2312" w:hAnsi="宋体" w:eastAsia="仿宋_GB2312"/>
          <w:bCs/>
          <w:color w:val="auto"/>
          <w:szCs w:val="21"/>
          <w:highlight w:val="none"/>
        </w:rPr>
      </w:pPr>
    </w:p>
    <w:p w14:paraId="52EE7DFA">
      <w:pPr>
        <w:adjustRightInd w:val="0"/>
        <w:snapToGrid w:val="0"/>
        <w:spacing w:line="360" w:lineRule="auto"/>
        <w:ind w:firstLine="525" w:firstLineChars="250"/>
        <w:rPr>
          <w:rFonts w:hint="eastAsia" w:ascii="仿宋_GB2312" w:hAnsi="宋体" w:eastAsia="仿宋_GB2312"/>
          <w:bCs/>
          <w:color w:val="auto"/>
          <w:szCs w:val="21"/>
          <w:highlight w:val="none"/>
        </w:rPr>
      </w:pPr>
    </w:p>
    <w:p w14:paraId="1EE71DB6">
      <w:pPr>
        <w:adjustRightInd w:val="0"/>
        <w:snapToGrid w:val="0"/>
        <w:spacing w:line="360" w:lineRule="auto"/>
        <w:ind w:firstLine="525" w:firstLineChars="250"/>
        <w:rPr>
          <w:rFonts w:hint="eastAsia" w:ascii="仿宋_GB2312" w:hAnsi="宋体" w:eastAsia="仿宋_GB2312"/>
          <w:bCs/>
          <w:color w:val="auto"/>
          <w:szCs w:val="21"/>
          <w:highlight w:val="none"/>
        </w:rPr>
      </w:pPr>
    </w:p>
    <w:p w14:paraId="642CEB86">
      <w:pPr>
        <w:adjustRightInd w:val="0"/>
        <w:snapToGrid w:val="0"/>
        <w:spacing w:line="360" w:lineRule="auto"/>
        <w:ind w:firstLine="525" w:firstLineChars="250"/>
        <w:rPr>
          <w:rFonts w:hint="eastAsia" w:ascii="仿宋_GB2312" w:hAnsi="宋体" w:eastAsia="仿宋_GB2312"/>
          <w:bCs/>
          <w:color w:val="auto"/>
          <w:szCs w:val="21"/>
          <w:highlight w:val="none"/>
        </w:rPr>
      </w:pPr>
    </w:p>
    <w:p w14:paraId="23F76E18">
      <w:pPr>
        <w:adjustRightInd w:val="0"/>
        <w:snapToGrid w:val="0"/>
        <w:spacing w:line="360" w:lineRule="auto"/>
        <w:ind w:firstLine="525" w:firstLineChars="250"/>
        <w:rPr>
          <w:rFonts w:hint="eastAsia" w:ascii="仿宋_GB2312" w:hAnsi="宋体" w:eastAsia="仿宋_GB2312"/>
          <w:bCs/>
          <w:color w:val="auto"/>
          <w:szCs w:val="21"/>
          <w:highlight w:val="none"/>
        </w:rPr>
      </w:pPr>
    </w:p>
    <w:p w14:paraId="68327866">
      <w:pPr>
        <w:adjustRightInd w:val="0"/>
        <w:snapToGrid w:val="0"/>
        <w:spacing w:line="360" w:lineRule="auto"/>
        <w:ind w:firstLine="525" w:firstLineChars="250"/>
        <w:rPr>
          <w:rFonts w:hint="eastAsia" w:ascii="仿宋_GB2312" w:hAnsi="宋体" w:eastAsia="仿宋_GB2312"/>
          <w:bCs/>
          <w:color w:val="auto"/>
          <w:szCs w:val="21"/>
          <w:highlight w:val="none"/>
        </w:rPr>
      </w:pPr>
    </w:p>
    <w:p w14:paraId="584CE031">
      <w:pPr>
        <w:adjustRightInd w:val="0"/>
        <w:snapToGrid w:val="0"/>
        <w:spacing w:line="360" w:lineRule="auto"/>
        <w:ind w:firstLine="525" w:firstLineChars="250"/>
        <w:rPr>
          <w:rFonts w:hint="eastAsia" w:ascii="仿宋_GB2312" w:hAnsi="宋体" w:eastAsia="仿宋_GB2312"/>
          <w:bCs/>
          <w:color w:val="auto"/>
          <w:szCs w:val="21"/>
          <w:highlight w:val="none"/>
        </w:rPr>
      </w:pPr>
    </w:p>
    <w:p w14:paraId="07E90E5C">
      <w:pPr>
        <w:adjustRightInd w:val="0"/>
        <w:snapToGrid w:val="0"/>
        <w:spacing w:line="360" w:lineRule="auto"/>
        <w:ind w:firstLine="525" w:firstLineChars="250"/>
        <w:rPr>
          <w:rFonts w:hint="eastAsia" w:ascii="仿宋_GB2312" w:hAnsi="宋体" w:eastAsia="仿宋_GB2312"/>
          <w:bCs/>
          <w:color w:val="auto"/>
          <w:szCs w:val="21"/>
          <w:highlight w:val="none"/>
        </w:rPr>
      </w:pPr>
    </w:p>
    <w:p w14:paraId="2C4398A7">
      <w:pPr>
        <w:adjustRightInd w:val="0"/>
        <w:snapToGrid w:val="0"/>
        <w:spacing w:line="360" w:lineRule="auto"/>
        <w:ind w:firstLine="525" w:firstLineChars="250"/>
        <w:rPr>
          <w:rFonts w:hint="eastAsia" w:ascii="仿宋_GB2312" w:hAnsi="宋体" w:eastAsia="仿宋_GB2312"/>
          <w:bCs/>
          <w:color w:val="auto"/>
          <w:szCs w:val="21"/>
          <w:highlight w:val="none"/>
        </w:rPr>
      </w:pPr>
    </w:p>
    <w:p w14:paraId="104F4EC3">
      <w:pPr>
        <w:adjustRightInd w:val="0"/>
        <w:snapToGrid w:val="0"/>
        <w:spacing w:line="360" w:lineRule="auto"/>
        <w:ind w:firstLine="525" w:firstLineChars="250"/>
        <w:rPr>
          <w:rFonts w:hint="eastAsia" w:ascii="仿宋_GB2312" w:hAnsi="宋体" w:eastAsia="仿宋_GB2312"/>
          <w:bCs/>
          <w:color w:val="auto"/>
          <w:szCs w:val="21"/>
          <w:highlight w:val="none"/>
        </w:rPr>
      </w:pPr>
    </w:p>
    <w:p w14:paraId="72AACAE9">
      <w:pPr>
        <w:adjustRightInd w:val="0"/>
        <w:snapToGrid w:val="0"/>
        <w:spacing w:line="360" w:lineRule="auto"/>
        <w:ind w:firstLine="525" w:firstLineChars="250"/>
        <w:rPr>
          <w:rFonts w:hint="eastAsia" w:ascii="仿宋_GB2312" w:hAnsi="宋体" w:eastAsia="仿宋_GB2312"/>
          <w:bCs/>
          <w:color w:val="auto"/>
          <w:szCs w:val="21"/>
          <w:highlight w:val="none"/>
        </w:rPr>
      </w:pPr>
    </w:p>
    <w:p w14:paraId="242C86A0">
      <w:pPr>
        <w:adjustRightInd w:val="0"/>
        <w:snapToGrid w:val="0"/>
        <w:spacing w:line="360" w:lineRule="auto"/>
        <w:ind w:firstLine="525" w:firstLineChars="250"/>
        <w:rPr>
          <w:rFonts w:hint="eastAsia" w:ascii="仿宋_GB2312" w:hAnsi="宋体" w:eastAsia="仿宋_GB2312"/>
          <w:bCs/>
          <w:color w:val="auto"/>
          <w:szCs w:val="21"/>
          <w:highlight w:val="none"/>
        </w:rPr>
      </w:pPr>
    </w:p>
    <w:p w14:paraId="0AFEC0C5">
      <w:pPr>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十二、其他证明材料</w:t>
      </w:r>
    </w:p>
    <w:p w14:paraId="0F7AEDA2">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1.</w:t>
      </w:r>
      <w:r>
        <w:rPr>
          <w:rFonts w:hint="eastAsia" w:ascii="黑体" w:hAnsi="宋体" w:eastAsia="黑体"/>
          <w:bCs/>
          <w:color w:val="auto"/>
          <w:sz w:val="32"/>
          <w:szCs w:val="32"/>
          <w:highlight w:val="none"/>
          <w:lang w:eastAsia="zh-CN"/>
        </w:rPr>
        <w:t>供应商</w:t>
      </w:r>
      <w:r>
        <w:rPr>
          <w:rFonts w:hint="eastAsia" w:ascii="黑体" w:hAnsi="宋体" w:eastAsia="黑体"/>
          <w:bCs/>
          <w:color w:val="auto"/>
          <w:sz w:val="32"/>
          <w:szCs w:val="32"/>
          <w:highlight w:val="none"/>
        </w:rPr>
        <w:t>近3年完成的类似业绩证明材料</w:t>
      </w:r>
    </w:p>
    <w:p w14:paraId="4D74CA79">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近3年类似项目业绩一览表</w:t>
      </w:r>
    </w:p>
    <w:p w14:paraId="2D210916">
      <w:pPr>
        <w:pStyle w:val="3"/>
        <w:spacing w:after="120" w:line="400" w:lineRule="exact"/>
        <w:ind w:firstLine="210" w:firstLineChars="100"/>
        <w:rPr>
          <w:rFonts w:hint="eastAsia"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lang w:eastAsia="zh-CN"/>
        </w:rPr>
        <w:t>供应商</w:t>
      </w:r>
      <w:r>
        <w:rPr>
          <w:rFonts w:hint="eastAsia" w:ascii="宋体" w:hAnsi="宋体" w:eastAsia="宋体" w:cs="Arial"/>
          <w:b w:val="0"/>
          <w:bCs/>
          <w:color w:val="auto"/>
          <w:sz w:val="21"/>
          <w:szCs w:val="21"/>
          <w:highlight w:val="none"/>
        </w:rPr>
        <w:t>名称：                                                  单位：万元</w:t>
      </w:r>
    </w:p>
    <w:tbl>
      <w:tblPr>
        <w:tblStyle w:val="23"/>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733"/>
        <w:gridCol w:w="1276"/>
        <w:gridCol w:w="1275"/>
        <w:gridCol w:w="1560"/>
        <w:gridCol w:w="904"/>
      </w:tblGrid>
      <w:tr w14:paraId="72CBE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14:paraId="417CAA57">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年份</w:t>
            </w:r>
          </w:p>
        </w:tc>
        <w:tc>
          <w:tcPr>
            <w:tcW w:w="1620" w:type="dxa"/>
            <w:noWrap w:val="0"/>
            <w:vAlign w:val="center"/>
          </w:tcPr>
          <w:p w14:paraId="7E874A4C">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用户名称</w:t>
            </w:r>
          </w:p>
        </w:tc>
        <w:tc>
          <w:tcPr>
            <w:tcW w:w="1733" w:type="dxa"/>
            <w:noWrap w:val="0"/>
            <w:vAlign w:val="center"/>
          </w:tcPr>
          <w:p w14:paraId="62D11CC4">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276" w:type="dxa"/>
            <w:noWrap w:val="0"/>
            <w:vAlign w:val="center"/>
          </w:tcPr>
          <w:p w14:paraId="674A054E">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1275" w:type="dxa"/>
            <w:noWrap w:val="0"/>
            <w:vAlign w:val="center"/>
          </w:tcPr>
          <w:p w14:paraId="6FE34291">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完成时间</w:t>
            </w:r>
          </w:p>
        </w:tc>
        <w:tc>
          <w:tcPr>
            <w:tcW w:w="1560" w:type="dxa"/>
            <w:noWrap w:val="0"/>
            <w:vAlign w:val="center"/>
          </w:tcPr>
          <w:p w14:paraId="51086DDF">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是否通过验收</w:t>
            </w:r>
          </w:p>
        </w:tc>
        <w:tc>
          <w:tcPr>
            <w:tcW w:w="904" w:type="dxa"/>
            <w:noWrap w:val="0"/>
            <w:vAlign w:val="center"/>
          </w:tcPr>
          <w:p w14:paraId="31572AB8">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188A0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B85CF53">
            <w:pPr>
              <w:pStyle w:val="4"/>
              <w:ind w:firstLine="0"/>
              <w:rPr>
                <w:rFonts w:hint="eastAsia"/>
                <w:color w:val="auto"/>
                <w:sz w:val="24"/>
                <w:szCs w:val="24"/>
                <w:highlight w:val="none"/>
              </w:rPr>
            </w:pPr>
          </w:p>
        </w:tc>
        <w:tc>
          <w:tcPr>
            <w:tcW w:w="1620" w:type="dxa"/>
            <w:noWrap w:val="0"/>
            <w:vAlign w:val="top"/>
          </w:tcPr>
          <w:p w14:paraId="6BFD56D9">
            <w:pPr>
              <w:pStyle w:val="4"/>
              <w:ind w:firstLine="0"/>
              <w:rPr>
                <w:rFonts w:hint="eastAsia"/>
                <w:color w:val="auto"/>
                <w:sz w:val="24"/>
                <w:szCs w:val="24"/>
                <w:highlight w:val="none"/>
              </w:rPr>
            </w:pPr>
          </w:p>
        </w:tc>
        <w:tc>
          <w:tcPr>
            <w:tcW w:w="1733" w:type="dxa"/>
            <w:noWrap w:val="0"/>
            <w:vAlign w:val="top"/>
          </w:tcPr>
          <w:p w14:paraId="0A42450D">
            <w:pPr>
              <w:pStyle w:val="4"/>
              <w:ind w:firstLine="0"/>
              <w:rPr>
                <w:rFonts w:hint="eastAsia"/>
                <w:color w:val="auto"/>
                <w:sz w:val="24"/>
                <w:szCs w:val="24"/>
                <w:highlight w:val="none"/>
              </w:rPr>
            </w:pPr>
          </w:p>
        </w:tc>
        <w:tc>
          <w:tcPr>
            <w:tcW w:w="1276" w:type="dxa"/>
            <w:noWrap w:val="0"/>
            <w:vAlign w:val="top"/>
          </w:tcPr>
          <w:p w14:paraId="41801053">
            <w:pPr>
              <w:pStyle w:val="4"/>
              <w:ind w:firstLine="0"/>
              <w:rPr>
                <w:rFonts w:hint="eastAsia"/>
                <w:color w:val="auto"/>
                <w:sz w:val="24"/>
                <w:szCs w:val="24"/>
                <w:highlight w:val="none"/>
              </w:rPr>
            </w:pPr>
          </w:p>
        </w:tc>
        <w:tc>
          <w:tcPr>
            <w:tcW w:w="1275" w:type="dxa"/>
            <w:noWrap w:val="0"/>
            <w:vAlign w:val="top"/>
          </w:tcPr>
          <w:p w14:paraId="08998010">
            <w:pPr>
              <w:pStyle w:val="4"/>
              <w:ind w:firstLine="0"/>
              <w:rPr>
                <w:rFonts w:hint="eastAsia"/>
                <w:color w:val="auto"/>
                <w:sz w:val="24"/>
                <w:szCs w:val="24"/>
                <w:highlight w:val="none"/>
              </w:rPr>
            </w:pPr>
          </w:p>
        </w:tc>
        <w:tc>
          <w:tcPr>
            <w:tcW w:w="1560" w:type="dxa"/>
            <w:noWrap w:val="0"/>
            <w:vAlign w:val="top"/>
          </w:tcPr>
          <w:p w14:paraId="23F6ED26">
            <w:pPr>
              <w:pStyle w:val="4"/>
              <w:ind w:firstLine="0"/>
              <w:rPr>
                <w:rFonts w:hint="eastAsia"/>
                <w:color w:val="auto"/>
                <w:sz w:val="24"/>
                <w:szCs w:val="24"/>
                <w:highlight w:val="none"/>
              </w:rPr>
            </w:pPr>
          </w:p>
        </w:tc>
        <w:tc>
          <w:tcPr>
            <w:tcW w:w="904" w:type="dxa"/>
            <w:noWrap w:val="0"/>
            <w:vAlign w:val="top"/>
          </w:tcPr>
          <w:p w14:paraId="1FD0D8BD">
            <w:pPr>
              <w:pStyle w:val="4"/>
              <w:ind w:firstLine="0"/>
              <w:rPr>
                <w:rFonts w:hint="eastAsia"/>
                <w:color w:val="auto"/>
                <w:sz w:val="24"/>
                <w:szCs w:val="24"/>
                <w:highlight w:val="none"/>
              </w:rPr>
            </w:pPr>
          </w:p>
        </w:tc>
      </w:tr>
      <w:tr w14:paraId="3C13F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059528C2">
            <w:pPr>
              <w:pStyle w:val="4"/>
              <w:ind w:firstLine="0"/>
              <w:rPr>
                <w:rFonts w:hint="eastAsia"/>
                <w:color w:val="auto"/>
                <w:sz w:val="24"/>
                <w:szCs w:val="24"/>
                <w:highlight w:val="none"/>
              </w:rPr>
            </w:pPr>
          </w:p>
        </w:tc>
        <w:tc>
          <w:tcPr>
            <w:tcW w:w="1620" w:type="dxa"/>
            <w:noWrap w:val="0"/>
            <w:vAlign w:val="top"/>
          </w:tcPr>
          <w:p w14:paraId="1DB42C31">
            <w:pPr>
              <w:pStyle w:val="4"/>
              <w:ind w:firstLine="0"/>
              <w:rPr>
                <w:rFonts w:hint="eastAsia"/>
                <w:color w:val="auto"/>
                <w:sz w:val="24"/>
                <w:szCs w:val="24"/>
                <w:highlight w:val="none"/>
              </w:rPr>
            </w:pPr>
          </w:p>
        </w:tc>
        <w:tc>
          <w:tcPr>
            <w:tcW w:w="1733" w:type="dxa"/>
            <w:noWrap w:val="0"/>
            <w:vAlign w:val="top"/>
          </w:tcPr>
          <w:p w14:paraId="6BE4A99B">
            <w:pPr>
              <w:pStyle w:val="4"/>
              <w:ind w:firstLine="0"/>
              <w:rPr>
                <w:rFonts w:hint="eastAsia"/>
                <w:color w:val="auto"/>
                <w:sz w:val="24"/>
                <w:szCs w:val="24"/>
                <w:highlight w:val="none"/>
              </w:rPr>
            </w:pPr>
          </w:p>
        </w:tc>
        <w:tc>
          <w:tcPr>
            <w:tcW w:w="1276" w:type="dxa"/>
            <w:noWrap w:val="0"/>
            <w:vAlign w:val="top"/>
          </w:tcPr>
          <w:p w14:paraId="69EDD928">
            <w:pPr>
              <w:pStyle w:val="4"/>
              <w:ind w:firstLine="0"/>
              <w:rPr>
                <w:rFonts w:hint="eastAsia"/>
                <w:color w:val="auto"/>
                <w:sz w:val="24"/>
                <w:szCs w:val="24"/>
                <w:highlight w:val="none"/>
              </w:rPr>
            </w:pPr>
          </w:p>
        </w:tc>
        <w:tc>
          <w:tcPr>
            <w:tcW w:w="1275" w:type="dxa"/>
            <w:noWrap w:val="0"/>
            <w:vAlign w:val="top"/>
          </w:tcPr>
          <w:p w14:paraId="0E47F263">
            <w:pPr>
              <w:pStyle w:val="4"/>
              <w:ind w:firstLine="0"/>
              <w:rPr>
                <w:rFonts w:hint="eastAsia"/>
                <w:color w:val="auto"/>
                <w:sz w:val="24"/>
                <w:szCs w:val="24"/>
                <w:highlight w:val="none"/>
              </w:rPr>
            </w:pPr>
          </w:p>
        </w:tc>
        <w:tc>
          <w:tcPr>
            <w:tcW w:w="1560" w:type="dxa"/>
            <w:noWrap w:val="0"/>
            <w:vAlign w:val="top"/>
          </w:tcPr>
          <w:p w14:paraId="0830FF29">
            <w:pPr>
              <w:pStyle w:val="4"/>
              <w:ind w:firstLine="0"/>
              <w:rPr>
                <w:rFonts w:hint="eastAsia"/>
                <w:color w:val="auto"/>
                <w:sz w:val="24"/>
                <w:szCs w:val="24"/>
                <w:highlight w:val="none"/>
              </w:rPr>
            </w:pPr>
          </w:p>
        </w:tc>
        <w:tc>
          <w:tcPr>
            <w:tcW w:w="904" w:type="dxa"/>
            <w:noWrap w:val="0"/>
            <w:vAlign w:val="top"/>
          </w:tcPr>
          <w:p w14:paraId="2F1644BD">
            <w:pPr>
              <w:pStyle w:val="4"/>
              <w:ind w:firstLine="0"/>
              <w:rPr>
                <w:rFonts w:hint="eastAsia"/>
                <w:color w:val="auto"/>
                <w:sz w:val="24"/>
                <w:szCs w:val="24"/>
                <w:highlight w:val="none"/>
              </w:rPr>
            </w:pPr>
          </w:p>
        </w:tc>
      </w:tr>
      <w:tr w14:paraId="2BDEC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041043F6">
            <w:pPr>
              <w:pStyle w:val="4"/>
              <w:ind w:firstLine="0"/>
              <w:rPr>
                <w:rFonts w:hint="eastAsia"/>
                <w:color w:val="auto"/>
                <w:sz w:val="24"/>
                <w:szCs w:val="24"/>
                <w:highlight w:val="none"/>
              </w:rPr>
            </w:pPr>
          </w:p>
        </w:tc>
        <w:tc>
          <w:tcPr>
            <w:tcW w:w="1620" w:type="dxa"/>
            <w:noWrap w:val="0"/>
            <w:vAlign w:val="top"/>
          </w:tcPr>
          <w:p w14:paraId="6FD1884D">
            <w:pPr>
              <w:pStyle w:val="4"/>
              <w:ind w:firstLine="0"/>
              <w:rPr>
                <w:rFonts w:hint="eastAsia"/>
                <w:color w:val="auto"/>
                <w:sz w:val="24"/>
                <w:szCs w:val="24"/>
                <w:highlight w:val="none"/>
              </w:rPr>
            </w:pPr>
          </w:p>
        </w:tc>
        <w:tc>
          <w:tcPr>
            <w:tcW w:w="1733" w:type="dxa"/>
            <w:noWrap w:val="0"/>
            <w:vAlign w:val="top"/>
          </w:tcPr>
          <w:p w14:paraId="31924954">
            <w:pPr>
              <w:pStyle w:val="4"/>
              <w:ind w:firstLine="0"/>
              <w:rPr>
                <w:rFonts w:hint="eastAsia"/>
                <w:color w:val="auto"/>
                <w:sz w:val="24"/>
                <w:szCs w:val="24"/>
                <w:highlight w:val="none"/>
              </w:rPr>
            </w:pPr>
          </w:p>
        </w:tc>
        <w:tc>
          <w:tcPr>
            <w:tcW w:w="1276" w:type="dxa"/>
            <w:noWrap w:val="0"/>
            <w:vAlign w:val="top"/>
          </w:tcPr>
          <w:p w14:paraId="2AF4B215">
            <w:pPr>
              <w:pStyle w:val="4"/>
              <w:ind w:firstLine="0"/>
              <w:rPr>
                <w:rFonts w:hint="eastAsia"/>
                <w:color w:val="auto"/>
                <w:sz w:val="24"/>
                <w:szCs w:val="24"/>
                <w:highlight w:val="none"/>
              </w:rPr>
            </w:pPr>
          </w:p>
        </w:tc>
        <w:tc>
          <w:tcPr>
            <w:tcW w:w="1275" w:type="dxa"/>
            <w:noWrap w:val="0"/>
            <w:vAlign w:val="top"/>
          </w:tcPr>
          <w:p w14:paraId="0A3D4E37">
            <w:pPr>
              <w:pStyle w:val="4"/>
              <w:ind w:firstLine="0"/>
              <w:rPr>
                <w:rFonts w:hint="eastAsia"/>
                <w:color w:val="auto"/>
                <w:sz w:val="24"/>
                <w:szCs w:val="24"/>
                <w:highlight w:val="none"/>
              </w:rPr>
            </w:pPr>
          </w:p>
        </w:tc>
        <w:tc>
          <w:tcPr>
            <w:tcW w:w="1560" w:type="dxa"/>
            <w:noWrap w:val="0"/>
            <w:vAlign w:val="top"/>
          </w:tcPr>
          <w:p w14:paraId="33AFC75C">
            <w:pPr>
              <w:pStyle w:val="4"/>
              <w:ind w:firstLine="0"/>
              <w:rPr>
                <w:rFonts w:hint="eastAsia"/>
                <w:color w:val="auto"/>
                <w:sz w:val="24"/>
                <w:szCs w:val="24"/>
                <w:highlight w:val="none"/>
              </w:rPr>
            </w:pPr>
          </w:p>
        </w:tc>
        <w:tc>
          <w:tcPr>
            <w:tcW w:w="904" w:type="dxa"/>
            <w:noWrap w:val="0"/>
            <w:vAlign w:val="top"/>
          </w:tcPr>
          <w:p w14:paraId="4A12D46D">
            <w:pPr>
              <w:pStyle w:val="4"/>
              <w:ind w:firstLine="0"/>
              <w:rPr>
                <w:rFonts w:hint="eastAsia"/>
                <w:color w:val="auto"/>
                <w:sz w:val="24"/>
                <w:szCs w:val="24"/>
                <w:highlight w:val="none"/>
              </w:rPr>
            </w:pPr>
          </w:p>
        </w:tc>
      </w:tr>
      <w:tr w14:paraId="17947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9267473">
            <w:pPr>
              <w:pStyle w:val="4"/>
              <w:ind w:firstLine="0"/>
              <w:rPr>
                <w:rFonts w:hint="eastAsia"/>
                <w:color w:val="auto"/>
                <w:sz w:val="24"/>
                <w:szCs w:val="24"/>
                <w:highlight w:val="none"/>
              </w:rPr>
            </w:pPr>
          </w:p>
        </w:tc>
        <w:tc>
          <w:tcPr>
            <w:tcW w:w="1620" w:type="dxa"/>
            <w:noWrap w:val="0"/>
            <w:vAlign w:val="top"/>
          </w:tcPr>
          <w:p w14:paraId="754F7552">
            <w:pPr>
              <w:pStyle w:val="4"/>
              <w:ind w:firstLine="0"/>
              <w:rPr>
                <w:rFonts w:hint="eastAsia"/>
                <w:color w:val="auto"/>
                <w:sz w:val="24"/>
                <w:szCs w:val="24"/>
                <w:highlight w:val="none"/>
              </w:rPr>
            </w:pPr>
          </w:p>
        </w:tc>
        <w:tc>
          <w:tcPr>
            <w:tcW w:w="1733" w:type="dxa"/>
            <w:noWrap w:val="0"/>
            <w:vAlign w:val="top"/>
          </w:tcPr>
          <w:p w14:paraId="1206770B">
            <w:pPr>
              <w:pStyle w:val="4"/>
              <w:ind w:firstLine="0"/>
              <w:rPr>
                <w:rFonts w:hint="eastAsia"/>
                <w:color w:val="auto"/>
                <w:sz w:val="24"/>
                <w:szCs w:val="24"/>
                <w:highlight w:val="none"/>
              </w:rPr>
            </w:pPr>
          </w:p>
        </w:tc>
        <w:tc>
          <w:tcPr>
            <w:tcW w:w="1276" w:type="dxa"/>
            <w:noWrap w:val="0"/>
            <w:vAlign w:val="top"/>
          </w:tcPr>
          <w:p w14:paraId="0ADFFEFE">
            <w:pPr>
              <w:pStyle w:val="4"/>
              <w:ind w:firstLine="0"/>
              <w:rPr>
                <w:rFonts w:hint="eastAsia"/>
                <w:color w:val="auto"/>
                <w:sz w:val="24"/>
                <w:szCs w:val="24"/>
                <w:highlight w:val="none"/>
              </w:rPr>
            </w:pPr>
          </w:p>
        </w:tc>
        <w:tc>
          <w:tcPr>
            <w:tcW w:w="1275" w:type="dxa"/>
            <w:noWrap w:val="0"/>
            <w:vAlign w:val="top"/>
          </w:tcPr>
          <w:p w14:paraId="45FF30DC">
            <w:pPr>
              <w:pStyle w:val="4"/>
              <w:ind w:firstLine="0"/>
              <w:rPr>
                <w:rFonts w:hint="eastAsia"/>
                <w:color w:val="auto"/>
                <w:sz w:val="24"/>
                <w:szCs w:val="24"/>
                <w:highlight w:val="none"/>
              </w:rPr>
            </w:pPr>
          </w:p>
        </w:tc>
        <w:tc>
          <w:tcPr>
            <w:tcW w:w="1560" w:type="dxa"/>
            <w:noWrap w:val="0"/>
            <w:vAlign w:val="top"/>
          </w:tcPr>
          <w:p w14:paraId="09227625">
            <w:pPr>
              <w:pStyle w:val="4"/>
              <w:ind w:firstLine="0"/>
              <w:rPr>
                <w:rFonts w:hint="eastAsia"/>
                <w:color w:val="auto"/>
                <w:sz w:val="24"/>
                <w:szCs w:val="24"/>
                <w:highlight w:val="none"/>
              </w:rPr>
            </w:pPr>
          </w:p>
        </w:tc>
        <w:tc>
          <w:tcPr>
            <w:tcW w:w="904" w:type="dxa"/>
            <w:noWrap w:val="0"/>
            <w:vAlign w:val="top"/>
          </w:tcPr>
          <w:p w14:paraId="53B651F3">
            <w:pPr>
              <w:pStyle w:val="4"/>
              <w:ind w:firstLine="0"/>
              <w:rPr>
                <w:rFonts w:hint="eastAsia"/>
                <w:color w:val="auto"/>
                <w:sz w:val="24"/>
                <w:szCs w:val="24"/>
                <w:highlight w:val="none"/>
              </w:rPr>
            </w:pPr>
          </w:p>
        </w:tc>
      </w:tr>
      <w:tr w14:paraId="79723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3707761C">
            <w:pPr>
              <w:pStyle w:val="4"/>
              <w:ind w:firstLine="0"/>
              <w:rPr>
                <w:rFonts w:hint="eastAsia"/>
                <w:color w:val="auto"/>
                <w:sz w:val="24"/>
                <w:szCs w:val="24"/>
                <w:highlight w:val="none"/>
              </w:rPr>
            </w:pPr>
          </w:p>
        </w:tc>
        <w:tc>
          <w:tcPr>
            <w:tcW w:w="1620" w:type="dxa"/>
            <w:noWrap w:val="0"/>
            <w:vAlign w:val="top"/>
          </w:tcPr>
          <w:p w14:paraId="031B6A94">
            <w:pPr>
              <w:pStyle w:val="4"/>
              <w:ind w:firstLine="0"/>
              <w:rPr>
                <w:rFonts w:hint="eastAsia"/>
                <w:color w:val="auto"/>
                <w:sz w:val="24"/>
                <w:szCs w:val="24"/>
                <w:highlight w:val="none"/>
              </w:rPr>
            </w:pPr>
          </w:p>
        </w:tc>
        <w:tc>
          <w:tcPr>
            <w:tcW w:w="1733" w:type="dxa"/>
            <w:noWrap w:val="0"/>
            <w:vAlign w:val="top"/>
          </w:tcPr>
          <w:p w14:paraId="284D508A">
            <w:pPr>
              <w:pStyle w:val="4"/>
              <w:ind w:firstLine="0"/>
              <w:rPr>
                <w:rFonts w:hint="eastAsia"/>
                <w:color w:val="auto"/>
                <w:sz w:val="24"/>
                <w:szCs w:val="24"/>
                <w:highlight w:val="none"/>
              </w:rPr>
            </w:pPr>
          </w:p>
        </w:tc>
        <w:tc>
          <w:tcPr>
            <w:tcW w:w="1276" w:type="dxa"/>
            <w:noWrap w:val="0"/>
            <w:vAlign w:val="top"/>
          </w:tcPr>
          <w:p w14:paraId="3F61114B">
            <w:pPr>
              <w:pStyle w:val="4"/>
              <w:ind w:firstLine="0"/>
              <w:rPr>
                <w:rFonts w:hint="eastAsia"/>
                <w:color w:val="auto"/>
                <w:sz w:val="24"/>
                <w:szCs w:val="24"/>
                <w:highlight w:val="none"/>
              </w:rPr>
            </w:pPr>
          </w:p>
        </w:tc>
        <w:tc>
          <w:tcPr>
            <w:tcW w:w="1275" w:type="dxa"/>
            <w:noWrap w:val="0"/>
            <w:vAlign w:val="top"/>
          </w:tcPr>
          <w:p w14:paraId="4E787B39">
            <w:pPr>
              <w:pStyle w:val="4"/>
              <w:ind w:firstLine="0"/>
              <w:rPr>
                <w:rFonts w:hint="eastAsia"/>
                <w:color w:val="auto"/>
                <w:sz w:val="24"/>
                <w:szCs w:val="24"/>
                <w:highlight w:val="none"/>
              </w:rPr>
            </w:pPr>
          </w:p>
        </w:tc>
        <w:tc>
          <w:tcPr>
            <w:tcW w:w="1560" w:type="dxa"/>
            <w:noWrap w:val="0"/>
            <w:vAlign w:val="top"/>
          </w:tcPr>
          <w:p w14:paraId="53B7D76B">
            <w:pPr>
              <w:pStyle w:val="4"/>
              <w:ind w:firstLine="0"/>
              <w:rPr>
                <w:rFonts w:hint="eastAsia"/>
                <w:color w:val="auto"/>
                <w:sz w:val="24"/>
                <w:szCs w:val="24"/>
                <w:highlight w:val="none"/>
              </w:rPr>
            </w:pPr>
          </w:p>
        </w:tc>
        <w:tc>
          <w:tcPr>
            <w:tcW w:w="904" w:type="dxa"/>
            <w:noWrap w:val="0"/>
            <w:vAlign w:val="top"/>
          </w:tcPr>
          <w:p w14:paraId="1FD32A52">
            <w:pPr>
              <w:pStyle w:val="4"/>
              <w:ind w:firstLine="0"/>
              <w:rPr>
                <w:rFonts w:hint="eastAsia"/>
                <w:color w:val="auto"/>
                <w:sz w:val="24"/>
                <w:szCs w:val="24"/>
                <w:highlight w:val="none"/>
              </w:rPr>
            </w:pPr>
          </w:p>
        </w:tc>
      </w:tr>
      <w:tr w14:paraId="13F8B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7980568">
            <w:pPr>
              <w:pStyle w:val="4"/>
              <w:ind w:firstLine="0"/>
              <w:rPr>
                <w:rFonts w:hint="eastAsia"/>
                <w:color w:val="auto"/>
                <w:sz w:val="24"/>
                <w:szCs w:val="24"/>
                <w:highlight w:val="none"/>
              </w:rPr>
            </w:pPr>
          </w:p>
        </w:tc>
        <w:tc>
          <w:tcPr>
            <w:tcW w:w="1620" w:type="dxa"/>
            <w:noWrap w:val="0"/>
            <w:vAlign w:val="top"/>
          </w:tcPr>
          <w:p w14:paraId="003FD072">
            <w:pPr>
              <w:pStyle w:val="4"/>
              <w:ind w:firstLine="0"/>
              <w:rPr>
                <w:rFonts w:hint="eastAsia"/>
                <w:color w:val="auto"/>
                <w:sz w:val="24"/>
                <w:szCs w:val="24"/>
                <w:highlight w:val="none"/>
              </w:rPr>
            </w:pPr>
          </w:p>
        </w:tc>
        <w:tc>
          <w:tcPr>
            <w:tcW w:w="1733" w:type="dxa"/>
            <w:noWrap w:val="0"/>
            <w:vAlign w:val="top"/>
          </w:tcPr>
          <w:p w14:paraId="4C41CB4E">
            <w:pPr>
              <w:pStyle w:val="4"/>
              <w:ind w:firstLine="0"/>
              <w:rPr>
                <w:rFonts w:hint="eastAsia"/>
                <w:color w:val="auto"/>
                <w:sz w:val="24"/>
                <w:szCs w:val="24"/>
                <w:highlight w:val="none"/>
              </w:rPr>
            </w:pPr>
          </w:p>
        </w:tc>
        <w:tc>
          <w:tcPr>
            <w:tcW w:w="1276" w:type="dxa"/>
            <w:noWrap w:val="0"/>
            <w:vAlign w:val="top"/>
          </w:tcPr>
          <w:p w14:paraId="69873357">
            <w:pPr>
              <w:pStyle w:val="4"/>
              <w:ind w:firstLine="0"/>
              <w:rPr>
                <w:rFonts w:hint="eastAsia"/>
                <w:color w:val="auto"/>
                <w:sz w:val="24"/>
                <w:szCs w:val="24"/>
                <w:highlight w:val="none"/>
              </w:rPr>
            </w:pPr>
          </w:p>
        </w:tc>
        <w:tc>
          <w:tcPr>
            <w:tcW w:w="1275" w:type="dxa"/>
            <w:noWrap w:val="0"/>
            <w:vAlign w:val="top"/>
          </w:tcPr>
          <w:p w14:paraId="74D7F55C">
            <w:pPr>
              <w:pStyle w:val="4"/>
              <w:ind w:firstLine="0"/>
              <w:rPr>
                <w:rFonts w:hint="eastAsia"/>
                <w:color w:val="auto"/>
                <w:sz w:val="24"/>
                <w:szCs w:val="24"/>
                <w:highlight w:val="none"/>
              </w:rPr>
            </w:pPr>
          </w:p>
        </w:tc>
        <w:tc>
          <w:tcPr>
            <w:tcW w:w="1560" w:type="dxa"/>
            <w:noWrap w:val="0"/>
            <w:vAlign w:val="top"/>
          </w:tcPr>
          <w:p w14:paraId="7F769D98">
            <w:pPr>
              <w:pStyle w:val="4"/>
              <w:ind w:firstLine="0"/>
              <w:rPr>
                <w:rFonts w:hint="eastAsia"/>
                <w:color w:val="auto"/>
                <w:sz w:val="24"/>
                <w:szCs w:val="24"/>
                <w:highlight w:val="none"/>
              </w:rPr>
            </w:pPr>
          </w:p>
        </w:tc>
        <w:tc>
          <w:tcPr>
            <w:tcW w:w="904" w:type="dxa"/>
            <w:noWrap w:val="0"/>
            <w:vAlign w:val="top"/>
          </w:tcPr>
          <w:p w14:paraId="48A6EA58">
            <w:pPr>
              <w:pStyle w:val="4"/>
              <w:ind w:firstLine="0"/>
              <w:rPr>
                <w:rFonts w:hint="eastAsia"/>
                <w:color w:val="auto"/>
                <w:sz w:val="24"/>
                <w:szCs w:val="24"/>
                <w:highlight w:val="none"/>
              </w:rPr>
            </w:pPr>
          </w:p>
        </w:tc>
      </w:tr>
      <w:tr w14:paraId="22A7D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0DB10E7">
            <w:pPr>
              <w:pStyle w:val="4"/>
              <w:ind w:firstLine="0"/>
              <w:rPr>
                <w:rFonts w:hint="eastAsia"/>
                <w:color w:val="auto"/>
                <w:sz w:val="24"/>
                <w:szCs w:val="24"/>
                <w:highlight w:val="none"/>
              </w:rPr>
            </w:pPr>
          </w:p>
        </w:tc>
        <w:tc>
          <w:tcPr>
            <w:tcW w:w="1620" w:type="dxa"/>
            <w:noWrap w:val="0"/>
            <w:vAlign w:val="top"/>
          </w:tcPr>
          <w:p w14:paraId="3AA9ADFB">
            <w:pPr>
              <w:pStyle w:val="4"/>
              <w:ind w:firstLine="0"/>
              <w:rPr>
                <w:rFonts w:hint="eastAsia"/>
                <w:color w:val="auto"/>
                <w:sz w:val="24"/>
                <w:szCs w:val="24"/>
                <w:highlight w:val="none"/>
              </w:rPr>
            </w:pPr>
          </w:p>
        </w:tc>
        <w:tc>
          <w:tcPr>
            <w:tcW w:w="1733" w:type="dxa"/>
            <w:noWrap w:val="0"/>
            <w:vAlign w:val="top"/>
          </w:tcPr>
          <w:p w14:paraId="2CD2F66F">
            <w:pPr>
              <w:pStyle w:val="4"/>
              <w:ind w:firstLine="0"/>
              <w:rPr>
                <w:rFonts w:hint="eastAsia"/>
                <w:color w:val="auto"/>
                <w:sz w:val="24"/>
                <w:szCs w:val="24"/>
                <w:highlight w:val="none"/>
              </w:rPr>
            </w:pPr>
          </w:p>
        </w:tc>
        <w:tc>
          <w:tcPr>
            <w:tcW w:w="1276" w:type="dxa"/>
            <w:noWrap w:val="0"/>
            <w:vAlign w:val="top"/>
          </w:tcPr>
          <w:p w14:paraId="0303C7E8">
            <w:pPr>
              <w:pStyle w:val="4"/>
              <w:ind w:firstLine="0"/>
              <w:rPr>
                <w:rFonts w:hint="eastAsia"/>
                <w:color w:val="auto"/>
                <w:sz w:val="24"/>
                <w:szCs w:val="24"/>
                <w:highlight w:val="none"/>
              </w:rPr>
            </w:pPr>
          </w:p>
        </w:tc>
        <w:tc>
          <w:tcPr>
            <w:tcW w:w="1275" w:type="dxa"/>
            <w:noWrap w:val="0"/>
            <w:vAlign w:val="top"/>
          </w:tcPr>
          <w:p w14:paraId="29DA3933">
            <w:pPr>
              <w:pStyle w:val="4"/>
              <w:ind w:firstLine="0"/>
              <w:rPr>
                <w:rFonts w:hint="eastAsia"/>
                <w:color w:val="auto"/>
                <w:sz w:val="24"/>
                <w:szCs w:val="24"/>
                <w:highlight w:val="none"/>
              </w:rPr>
            </w:pPr>
          </w:p>
        </w:tc>
        <w:tc>
          <w:tcPr>
            <w:tcW w:w="1560" w:type="dxa"/>
            <w:noWrap w:val="0"/>
            <w:vAlign w:val="top"/>
          </w:tcPr>
          <w:p w14:paraId="21FB25CA">
            <w:pPr>
              <w:pStyle w:val="4"/>
              <w:ind w:firstLine="0"/>
              <w:rPr>
                <w:rFonts w:hint="eastAsia"/>
                <w:color w:val="auto"/>
                <w:sz w:val="24"/>
                <w:szCs w:val="24"/>
                <w:highlight w:val="none"/>
              </w:rPr>
            </w:pPr>
          </w:p>
        </w:tc>
        <w:tc>
          <w:tcPr>
            <w:tcW w:w="904" w:type="dxa"/>
            <w:noWrap w:val="0"/>
            <w:vAlign w:val="top"/>
          </w:tcPr>
          <w:p w14:paraId="5077E81C">
            <w:pPr>
              <w:pStyle w:val="4"/>
              <w:ind w:firstLine="0"/>
              <w:rPr>
                <w:rFonts w:hint="eastAsia"/>
                <w:color w:val="auto"/>
                <w:sz w:val="24"/>
                <w:szCs w:val="24"/>
                <w:highlight w:val="none"/>
              </w:rPr>
            </w:pPr>
          </w:p>
        </w:tc>
      </w:tr>
      <w:tr w14:paraId="4C814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2920255C">
            <w:pPr>
              <w:pStyle w:val="4"/>
              <w:ind w:firstLine="0"/>
              <w:rPr>
                <w:rFonts w:hint="eastAsia"/>
                <w:color w:val="auto"/>
                <w:sz w:val="24"/>
                <w:szCs w:val="24"/>
                <w:highlight w:val="none"/>
              </w:rPr>
            </w:pPr>
          </w:p>
        </w:tc>
        <w:tc>
          <w:tcPr>
            <w:tcW w:w="1620" w:type="dxa"/>
            <w:noWrap w:val="0"/>
            <w:vAlign w:val="top"/>
          </w:tcPr>
          <w:p w14:paraId="232D8753">
            <w:pPr>
              <w:pStyle w:val="4"/>
              <w:ind w:firstLine="0"/>
              <w:rPr>
                <w:rFonts w:hint="eastAsia"/>
                <w:color w:val="auto"/>
                <w:sz w:val="24"/>
                <w:szCs w:val="24"/>
                <w:highlight w:val="none"/>
              </w:rPr>
            </w:pPr>
          </w:p>
        </w:tc>
        <w:tc>
          <w:tcPr>
            <w:tcW w:w="1733" w:type="dxa"/>
            <w:noWrap w:val="0"/>
            <w:vAlign w:val="top"/>
          </w:tcPr>
          <w:p w14:paraId="4CB5C06C">
            <w:pPr>
              <w:pStyle w:val="4"/>
              <w:ind w:firstLine="0"/>
              <w:rPr>
                <w:rFonts w:hint="eastAsia"/>
                <w:color w:val="auto"/>
                <w:sz w:val="24"/>
                <w:szCs w:val="24"/>
                <w:highlight w:val="none"/>
              </w:rPr>
            </w:pPr>
          </w:p>
        </w:tc>
        <w:tc>
          <w:tcPr>
            <w:tcW w:w="1276" w:type="dxa"/>
            <w:noWrap w:val="0"/>
            <w:vAlign w:val="top"/>
          </w:tcPr>
          <w:p w14:paraId="6B002DB4">
            <w:pPr>
              <w:pStyle w:val="4"/>
              <w:ind w:firstLine="0"/>
              <w:rPr>
                <w:rFonts w:hint="eastAsia"/>
                <w:color w:val="auto"/>
                <w:sz w:val="24"/>
                <w:szCs w:val="24"/>
                <w:highlight w:val="none"/>
              </w:rPr>
            </w:pPr>
          </w:p>
        </w:tc>
        <w:tc>
          <w:tcPr>
            <w:tcW w:w="1275" w:type="dxa"/>
            <w:noWrap w:val="0"/>
            <w:vAlign w:val="top"/>
          </w:tcPr>
          <w:p w14:paraId="40475607">
            <w:pPr>
              <w:pStyle w:val="4"/>
              <w:ind w:firstLine="0"/>
              <w:rPr>
                <w:rFonts w:hint="eastAsia"/>
                <w:color w:val="auto"/>
                <w:sz w:val="24"/>
                <w:szCs w:val="24"/>
                <w:highlight w:val="none"/>
              </w:rPr>
            </w:pPr>
          </w:p>
        </w:tc>
        <w:tc>
          <w:tcPr>
            <w:tcW w:w="1560" w:type="dxa"/>
            <w:noWrap w:val="0"/>
            <w:vAlign w:val="top"/>
          </w:tcPr>
          <w:p w14:paraId="620C818E">
            <w:pPr>
              <w:pStyle w:val="4"/>
              <w:ind w:firstLine="0"/>
              <w:rPr>
                <w:rFonts w:hint="eastAsia"/>
                <w:color w:val="auto"/>
                <w:sz w:val="24"/>
                <w:szCs w:val="24"/>
                <w:highlight w:val="none"/>
              </w:rPr>
            </w:pPr>
          </w:p>
        </w:tc>
        <w:tc>
          <w:tcPr>
            <w:tcW w:w="904" w:type="dxa"/>
            <w:noWrap w:val="0"/>
            <w:vAlign w:val="top"/>
          </w:tcPr>
          <w:p w14:paraId="6134EC86">
            <w:pPr>
              <w:pStyle w:val="4"/>
              <w:ind w:firstLine="0"/>
              <w:rPr>
                <w:rFonts w:hint="eastAsia"/>
                <w:color w:val="auto"/>
                <w:sz w:val="24"/>
                <w:szCs w:val="24"/>
                <w:highlight w:val="none"/>
              </w:rPr>
            </w:pPr>
          </w:p>
        </w:tc>
      </w:tr>
      <w:tr w14:paraId="4C9A7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72EF026">
            <w:pPr>
              <w:pStyle w:val="4"/>
              <w:ind w:firstLine="0"/>
              <w:rPr>
                <w:rFonts w:hint="eastAsia"/>
                <w:color w:val="auto"/>
                <w:sz w:val="24"/>
                <w:szCs w:val="24"/>
                <w:highlight w:val="none"/>
              </w:rPr>
            </w:pPr>
          </w:p>
        </w:tc>
        <w:tc>
          <w:tcPr>
            <w:tcW w:w="1620" w:type="dxa"/>
            <w:noWrap w:val="0"/>
            <w:vAlign w:val="top"/>
          </w:tcPr>
          <w:p w14:paraId="7578C920">
            <w:pPr>
              <w:pStyle w:val="4"/>
              <w:ind w:firstLine="0"/>
              <w:rPr>
                <w:rFonts w:hint="eastAsia"/>
                <w:color w:val="auto"/>
                <w:sz w:val="24"/>
                <w:szCs w:val="24"/>
                <w:highlight w:val="none"/>
              </w:rPr>
            </w:pPr>
          </w:p>
        </w:tc>
        <w:tc>
          <w:tcPr>
            <w:tcW w:w="1733" w:type="dxa"/>
            <w:noWrap w:val="0"/>
            <w:vAlign w:val="top"/>
          </w:tcPr>
          <w:p w14:paraId="7D8BEC3C">
            <w:pPr>
              <w:pStyle w:val="4"/>
              <w:ind w:firstLine="0"/>
              <w:rPr>
                <w:rFonts w:hint="eastAsia"/>
                <w:color w:val="auto"/>
                <w:sz w:val="24"/>
                <w:szCs w:val="24"/>
                <w:highlight w:val="none"/>
              </w:rPr>
            </w:pPr>
          </w:p>
        </w:tc>
        <w:tc>
          <w:tcPr>
            <w:tcW w:w="1276" w:type="dxa"/>
            <w:noWrap w:val="0"/>
            <w:vAlign w:val="top"/>
          </w:tcPr>
          <w:p w14:paraId="15266DCF">
            <w:pPr>
              <w:pStyle w:val="4"/>
              <w:ind w:firstLine="0"/>
              <w:rPr>
                <w:rFonts w:hint="eastAsia"/>
                <w:color w:val="auto"/>
                <w:sz w:val="24"/>
                <w:szCs w:val="24"/>
                <w:highlight w:val="none"/>
              </w:rPr>
            </w:pPr>
          </w:p>
        </w:tc>
        <w:tc>
          <w:tcPr>
            <w:tcW w:w="1275" w:type="dxa"/>
            <w:noWrap w:val="0"/>
            <w:vAlign w:val="top"/>
          </w:tcPr>
          <w:p w14:paraId="652E60FC">
            <w:pPr>
              <w:pStyle w:val="4"/>
              <w:ind w:firstLine="0"/>
              <w:rPr>
                <w:rFonts w:hint="eastAsia"/>
                <w:color w:val="auto"/>
                <w:sz w:val="24"/>
                <w:szCs w:val="24"/>
                <w:highlight w:val="none"/>
              </w:rPr>
            </w:pPr>
          </w:p>
        </w:tc>
        <w:tc>
          <w:tcPr>
            <w:tcW w:w="1560" w:type="dxa"/>
            <w:noWrap w:val="0"/>
            <w:vAlign w:val="top"/>
          </w:tcPr>
          <w:p w14:paraId="61BFC7F5">
            <w:pPr>
              <w:pStyle w:val="4"/>
              <w:ind w:firstLine="0"/>
              <w:rPr>
                <w:rFonts w:hint="eastAsia"/>
                <w:color w:val="auto"/>
                <w:sz w:val="24"/>
                <w:szCs w:val="24"/>
                <w:highlight w:val="none"/>
              </w:rPr>
            </w:pPr>
          </w:p>
        </w:tc>
        <w:tc>
          <w:tcPr>
            <w:tcW w:w="904" w:type="dxa"/>
            <w:noWrap w:val="0"/>
            <w:vAlign w:val="top"/>
          </w:tcPr>
          <w:p w14:paraId="2761E280">
            <w:pPr>
              <w:pStyle w:val="4"/>
              <w:ind w:firstLine="0"/>
              <w:rPr>
                <w:rFonts w:hint="eastAsia"/>
                <w:color w:val="auto"/>
                <w:sz w:val="24"/>
                <w:szCs w:val="24"/>
                <w:highlight w:val="none"/>
              </w:rPr>
            </w:pPr>
          </w:p>
        </w:tc>
      </w:tr>
      <w:tr w14:paraId="7C736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66CAE265">
            <w:pPr>
              <w:pStyle w:val="4"/>
              <w:ind w:firstLine="0"/>
              <w:rPr>
                <w:rFonts w:hint="eastAsia"/>
                <w:color w:val="auto"/>
                <w:sz w:val="24"/>
                <w:szCs w:val="24"/>
                <w:highlight w:val="none"/>
              </w:rPr>
            </w:pPr>
          </w:p>
        </w:tc>
        <w:tc>
          <w:tcPr>
            <w:tcW w:w="1620" w:type="dxa"/>
            <w:noWrap w:val="0"/>
            <w:vAlign w:val="top"/>
          </w:tcPr>
          <w:p w14:paraId="4BC9E254">
            <w:pPr>
              <w:pStyle w:val="4"/>
              <w:ind w:firstLine="0"/>
              <w:rPr>
                <w:rFonts w:hint="eastAsia"/>
                <w:color w:val="auto"/>
                <w:sz w:val="24"/>
                <w:szCs w:val="24"/>
                <w:highlight w:val="none"/>
              </w:rPr>
            </w:pPr>
          </w:p>
        </w:tc>
        <w:tc>
          <w:tcPr>
            <w:tcW w:w="1733" w:type="dxa"/>
            <w:noWrap w:val="0"/>
            <w:vAlign w:val="top"/>
          </w:tcPr>
          <w:p w14:paraId="0974F197">
            <w:pPr>
              <w:pStyle w:val="4"/>
              <w:ind w:firstLine="0"/>
              <w:rPr>
                <w:rFonts w:hint="eastAsia"/>
                <w:color w:val="auto"/>
                <w:sz w:val="24"/>
                <w:szCs w:val="24"/>
                <w:highlight w:val="none"/>
              </w:rPr>
            </w:pPr>
          </w:p>
        </w:tc>
        <w:tc>
          <w:tcPr>
            <w:tcW w:w="1276" w:type="dxa"/>
            <w:noWrap w:val="0"/>
            <w:vAlign w:val="top"/>
          </w:tcPr>
          <w:p w14:paraId="1FCC1915">
            <w:pPr>
              <w:pStyle w:val="4"/>
              <w:ind w:firstLine="0"/>
              <w:rPr>
                <w:rFonts w:hint="eastAsia"/>
                <w:color w:val="auto"/>
                <w:sz w:val="24"/>
                <w:szCs w:val="24"/>
                <w:highlight w:val="none"/>
              </w:rPr>
            </w:pPr>
          </w:p>
        </w:tc>
        <w:tc>
          <w:tcPr>
            <w:tcW w:w="1275" w:type="dxa"/>
            <w:noWrap w:val="0"/>
            <w:vAlign w:val="top"/>
          </w:tcPr>
          <w:p w14:paraId="42A2FC8E">
            <w:pPr>
              <w:pStyle w:val="4"/>
              <w:ind w:firstLine="0"/>
              <w:rPr>
                <w:rFonts w:hint="eastAsia"/>
                <w:color w:val="auto"/>
                <w:sz w:val="24"/>
                <w:szCs w:val="24"/>
                <w:highlight w:val="none"/>
              </w:rPr>
            </w:pPr>
          </w:p>
        </w:tc>
        <w:tc>
          <w:tcPr>
            <w:tcW w:w="1560" w:type="dxa"/>
            <w:noWrap w:val="0"/>
            <w:vAlign w:val="top"/>
          </w:tcPr>
          <w:p w14:paraId="07ACAD17">
            <w:pPr>
              <w:pStyle w:val="4"/>
              <w:ind w:firstLine="0"/>
              <w:rPr>
                <w:rFonts w:hint="eastAsia"/>
                <w:color w:val="auto"/>
                <w:sz w:val="24"/>
                <w:szCs w:val="24"/>
                <w:highlight w:val="none"/>
              </w:rPr>
            </w:pPr>
          </w:p>
        </w:tc>
        <w:tc>
          <w:tcPr>
            <w:tcW w:w="904" w:type="dxa"/>
            <w:noWrap w:val="0"/>
            <w:vAlign w:val="top"/>
          </w:tcPr>
          <w:p w14:paraId="4102B224">
            <w:pPr>
              <w:pStyle w:val="4"/>
              <w:ind w:firstLine="0"/>
              <w:rPr>
                <w:rFonts w:hint="eastAsia"/>
                <w:color w:val="auto"/>
                <w:sz w:val="24"/>
                <w:szCs w:val="24"/>
                <w:highlight w:val="none"/>
              </w:rPr>
            </w:pPr>
          </w:p>
        </w:tc>
      </w:tr>
      <w:tr w14:paraId="5A8D8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6542D5F7">
            <w:pPr>
              <w:pStyle w:val="4"/>
              <w:ind w:firstLine="0"/>
              <w:rPr>
                <w:rFonts w:hint="eastAsia"/>
                <w:color w:val="auto"/>
                <w:sz w:val="24"/>
                <w:szCs w:val="24"/>
                <w:highlight w:val="none"/>
              </w:rPr>
            </w:pPr>
          </w:p>
        </w:tc>
        <w:tc>
          <w:tcPr>
            <w:tcW w:w="1620" w:type="dxa"/>
            <w:noWrap w:val="0"/>
            <w:vAlign w:val="top"/>
          </w:tcPr>
          <w:p w14:paraId="243D8BE9">
            <w:pPr>
              <w:pStyle w:val="4"/>
              <w:ind w:firstLine="0"/>
              <w:rPr>
                <w:rFonts w:hint="eastAsia"/>
                <w:color w:val="auto"/>
                <w:sz w:val="24"/>
                <w:szCs w:val="24"/>
                <w:highlight w:val="none"/>
              </w:rPr>
            </w:pPr>
          </w:p>
        </w:tc>
        <w:tc>
          <w:tcPr>
            <w:tcW w:w="1733" w:type="dxa"/>
            <w:noWrap w:val="0"/>
            <w:vAlign w:val="top"/>
          </w:tcPr>
          <w:p w14:paraId="696070C2">
            <w:pPr>
              <w:pStyle w:val="4"/>
              <w:ind w:firstLine="0"/>
              <w:rPr>
                <w:rFonts w:hint="eastAsia"/>
                <w:color w:val="auto"/>
                <w:sz w:val="24"/>
                <w:szCs w:val="24"/>
                <w:highlight w:val="none"/>
              </w:rPr>
            </w:pPr>
          </w:p>
        </w:tc>
        <w:tc>
          <w:tcPr>
            <w:tcW w:w="1276" w:type="dxa"/>
            <w:noWrap w:val="0"/>
            <w:vAlign w:val="top"/>
          </w:tcPr>
          <w:p w14:paraId="42E1E0C2">
            <w:pPr>
              <w:pStyle w:val="4"/>
              <w:ind w:firstLine="0"/>
              <w:rPr>
                <w:rFonts w:hint="eastAsia"/>
                <w:color w:val="auto"/>
                <w:sz w:val="24"/>
                <w:szCs w:val="24"/>
                <w:highlight w:val="none"/>
              </w:rPr>
            </w:pPr>
          </w:p>
        </w:tc>
        <w:tc>
          <w:tcPr>
            <w:tcW w:w="1275" w:type="dxa"/>
            <w:noWrap w:val="0"/>
            <w:vAlign w:val="top"/>
          </w:tcPr>
          <w:p w14:paraId="04A51923">
            <w:pPr>
              <w:pStyle w:val="4"/>
              <w:ind w:firstLine="0"/>
              <w:rPr>
                <w:rFonts w:hint="eastAsia"/>
                <w:color w:val="auto"/>
                <w:sz w:val="24"/>
                <w:szCs w:val="24"/>
                <w:highlight w:val="none"/>
              </w:rPr>
            </w:pPr>
          </w:p>
        </w:tc>
        <w:tc>
          <w:tcPr>
            <w:tcW w:w="1560" w:type="dxa"/>
            <w:noWrap w:val="0"/>
            <w:vAlign w:val="top"/>
          </w:tcPr>
          <w:p w14:paraId="73D0E235">
            <w:pPr>
              <w:pStyle w:val="4"/>
              <w:ind w:firstLine="0"/>
              <w:rPr>
                <w:rFonts w:hint="eastAsia"/>
                <w:color w:val="auto"/>
                <w:sz w:val="24"/>
                <w:szCs w:val="24"/>
                <w:highlight w:val="none"/>
              </w:rPr>
            </w:pPr>
          </w:p>
        </w:tc>
        <w:tc>
          <w:tcPr>
            <w:tcW w:w="904" w:type="dxa"/>
            <w:noWrap w:val="0"/>
            <w:vAlign w:val="top"/>
          </w:tcPr>
          <w:p w14:paraId="02B7C578">
            <w:pPr>
              <w:pStyle w:val="4"/>
              <w:ind w:firstLine="0"/>
              <w:rPr>
                <w:rFonts w:hint="eastAsia"/>
                <w:color w:val="auto"/>
                <w:sz w:val="24"/>
                <w:szCs w:val="24"/>
                <w:highlight w:val="none"/>
              </w:rPr>
            </w:pPr>
          </w:p>
        </w:tc>
      </w:tr>
      <w:tr w14:paraId="2A184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00" w:type="dxa"/>
            <w:noWrap w:val="0"/>
            <w:vAlign w:val="center"/>
          </w:tcPr>
          <w:p w14:paraId="5C8790BE">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说明</w:t>
            </w:r>
          </w:p>
        </w:tc>
        <w:tc>
          <w:tcPr>
            <w:tcW w:w="8368" w:type="dxa"/>
            <w:gridSpan w:val="6"/>
            <w:noWrap w:val="0"/>
            <w:vAlign w:val="center"/>
          </w:tcPr>
          <w:p w14:paraId="606C00FB">
            <w:pPr>
              <w:autoSpaceDE w:val="0"/>
              <w:autoSpaceDN w:val="0"/>
              <w:jc w:val="center"/>
              <w:rPr>
                <w:rFonts w:hint="eastAsia" w:ascii="宋体" w:hAnsi="宋体"/>
                <w:color w:val="auto"/>
                <w:sz w:val="24"/>
                <w:highlight w:val="none"/>
              </w:rPr>
            </w:pPr>
            <w:r>
              <w:rPr>
                <w:rFonts w:hint="eastAsia" w:ascii="宋体" w:hAnsi="宋体" w:cs="Arial"/>
                <w:color w:val="auto"/>
                <w:szCs w:val="21"/>
                <w:highlight w:val="none"/>
              </w:rPr>
              <w:t>1.</w:t>
            </w:r>
            <w:r>
              <w:rPr>
                <w:rFonts w:hint="eastAsia" w:ascii="宋体" w:hAnsi="宋体" w:cs="宋体"/>
                <w:color w:val="auto"/>
                <w:kern w:val="0"/>
                <w:highlight w:val="none"/>
                <w:lang w:val="zh-CN"/>
              </w:rPr>
              <w:t>提供自</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2022</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年以来的类似业绩证明材料。类似业绩是指与采购项目在产品类型、使用功能等方面相同或相近的项目；2.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hint="eastAsia" w:ascii="宋体" w:hAnsi="宋体"/>
                <w:bCs/>
                <w:color w:val="auto"/>
                <w:szCs w:val="21"/>
                <w:highlight w:val="none"/>
              </w:rPr>
              <w:t>未按上述要求提供、</w:t>
            </w:r>
            <w:r>
              <w:rPr>
                <w:rFonts w:hint="eastAsia" w:ascii="宋体" w:hAnsi="宋体"/>
                <w:color w:val="auto"/>
                <w:szCs w:val="21"/>
                <w:highlight w:val="none"/>
              </w:rPr>
              <w:t>填写</w:t>
            </w:r>
            <w:r>
              <w:rPr>
                <w:rFonts w:hint="eastAsia" w:ascii="宋体" w:hAnsi="宋体"/>
                <w:bCs/>
                <w:color w:val="auto"/>
                <w:szCs w:val="21"/>
                <w:highlight w:val="none"/>
              </w:rPr>
              <w:t>的，评标时不予加分。</w:t>
            </w:r>
          </w:p>
        </w:tc>
      </w:tr>
    </w:tbl>
    <w:p w14:paraId="1FE39EA8">
      <w:pPr>
        <w:adjustRightInd w:val="0"/>
        <w:spacing w:before="360" w:beforeLines="150" w:line="360" w:lineRule="auto"/>
        <w:ind w:firstLine="210" w:firstLineChars="1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1D5754B">
      <w:pPr>
        <w:pStyle w:val="31"/>
        <w:spacing w:before="360" w:beforeLines="150" w:line="360" w:lineRule="auto"/>
        <w:ind w:firstLine="210" w:firstLineChars="100"/>
        <w:rPr>
          <w:rFonts w:hint="eastAsia" w:ascii="宋体" w:hAnsi="宋体"/>
          <w:bCs/>
          <w:color w:val="auto"/>
          <w:highlight w:val="none"/>
        </w:rPr>
      </w:pPr>
      <w:r>
        <w:rPr>
          <w:rFonts w:hint="eastAsia" w:ascii="宋体" w:hAnsi="宋体"/>
          <w:color w:val="auto"/>
          <w:highlight w:val="none"/>
        </w:rPr>
        <w:t>法定代表人或委托代理人：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7DC2A16A">
      <w:pPr>
        <w:pStyle w:val="31"/>
        <w:spacing w:before="360" w:beforeLines="150" w:line="360" w:lineRule="auto"/>
        <w:ind w:firstLine="210" w:firstLineChars="100"/>
        <w:rPr>
          <w:rFonts w:hint="eastAsia" w:ascii="宋体" w:hAnsi="宋体"/>
          <w:b/>
          <w:bCs/>
          <w:color w:val="auto"/>
          <w:sz w:val="28"/>
          <w:szCs w:val="28"/>
          <w:highlight w:val="none"/>
        </w:rPr>
      </w:pPr>
      <w:r>
        <w:rPr>
          <w:rFonts w:hint="eastAsia" w:ascii="宋体" w:hAnsi="宋体"/>
          <w:bCs/>
          <w:color w:val="auto"/>
          <w:highlight w:val="none"/>
        </w:rPr>
        <w:t>日    期:  20</w:t>
      </w:r>
      <w:r>
        <w:rPr>
          <w:rFonts w:hint="eastAsia" w:ascii="宋体" w:hAnsi="宋体"/>
          <w:bCs/>
          <w:color w:val="auto"/>
          <w:highlight w:val="none"/>
          <w:u w:val="single"/>
        </w:rPr>
        <w:t xml:space="preserve">  </w:t>
      </w:r>
      <w:r>
        <w:rPr>
          <w:rFonts w:hint="eastAsia" w:ascii="宋体" w:hAnsi="宋体"/>
          <w:bCs/>
          <w:color w:val="auto"/>
          <w:highlight w:val="none"/>
        </w:rPr>
        <w:t xml:space="preserve"> 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 xml:space="preserve">日   </w:t>
      </w:r>
    </w:p>
    <w:p w14:paraId="315C4154">
      <w:pPr>
        <w:adjustRightInd w:val="0"/>
        <w:spacing w:line="400" w:lineRule="exact"/>
        <w:jc w:val="center"/>
        <w:rPr>
          <w:rFonts w:hint="eastAsia" w:ascii="黑体" w:hAnsi="宋体" w:eastAsia="黑体"/>
          <w:bCs/>
          <w:color w:val="auto"/>
          <w:sz w:val="36"/>
          <w:szCs w:val="36"/>
          <w:highlight w:val="none"/>
        </w:rPr>
      </w:pPr>
      <w:r>
        <w:rPr>
          <w:rFonts w:hint="eastAsia" w:ascii="黑体" w:hAnsi="宋体" w:eastAsia="黑体"/>
          <w:bCs/>
          <w:color w:val="auto"/>
          <w:sz w:val="36"/>
          <w:szCs w:val="36"/>
          <w:highlight w:val="none"/>
        </w:rPr>
        <w:t>十三、技术文件</w:t>
      </w:r>
    </w:p>
    <w:p w14:paraId="5A74FCB9">
      <w:pPr>
        <w:adjustRightInd w:val="0"/>
        <w:spacing w:line="400" w:lineRule="exact"/>
        <w:jc w:val="left"/>
        <w:rPr>
          <w:rFonts w:hint="eastAsia" w:ascii="宋体" w:hAnsi="宋体"/>
          <w:bCs/>
          <w:color w:val="auto"/>
          <w:sz w:val="24"/>
          <w:highlight w:val="none"/>
        </w:rPr>
      </w:pPr>
    </w:p>
    <w:p w14:paraId="647192EE">
      <w:pPr>
        <w:spacing w:line="360" w:lineRule="auto"/>
        <w:rPr>
          <w:rFonts w:hint="eastAsia" w:ascii="宋体" w:hAnsi="宋体"/>
          <w:color w:val="auto"/>
          <w:szCs w:val="21"/>
          <w:highlight w:val="none"/>
        </w:rPr>
      </w:pPr>
      <w:r>
        <w:rPr>
          <w:rFonts w:hint="eastAsia" w:ascii="宋体" w:hAnsi="宋体"/>
          <w:color w:val="auto"/>
          <w:szCs w:val="21"/>
          <w:highlight w:val="none"/>
        </w:rPr>
        <w:t>说明：</w:t>
      </w:r>
    </w:p>
    <w:p w14:paraId="6D9368B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格式自定。</w:t>
      </w:r>
    </w:p>
    <w:p w14:paraId="203F9198">
      <w:pPr>
        <w:adjustRightInd w:val="0"/>
        <w:spacing w:line="400" w:lineRule="exact"/>
        <w:jc w:val="left"/>
        <w:rPr>
          <w:rFonts w:hint="eastAsia" w:ascii="宋体" w:hAnsi="宋体"/>
          <w:bCs/>
          <w:color w:val="auto"/>
          <w:sz w:val="24"/>
          <w:highlight w:val="none"/>
        </w:rPr>
      </w:pPr>
    </w:p>
    <w:p w14:paraId="53C12EA3">
      <w:pPr>
        <w:adjustRightInd w:val="0"/>
        <w:spacing w:line="400" w:lineRule="exact"/>
        <w:jc w:val="left"/>
        <w:rPr>
          <w:rFonts w:hint="eastAsia" w:ascii="宋体" w:hAnsi="宋体"/>
          <w:bCs/>
          <w:color w:val="auto"/>
          <w:sz w:val="24"/>
          <w:highlight w:val="none"/>
        </w:rPr>
      </w:pPr>
    </w:p>
    <w:p w14:paraId="6A2C832C">
      <w:pPr>
        <w:adjustRightInd w:val="0"/>
        <w:spacing w:line="400" w:lineRule="exact"/>
        <w:jc w:val="left"/>
        <w:rPr>
          <w:rFonts w:hint="eastAsia" w:ascii="宋体" w:hAnsi="宋体"/>
          <w:bCs/>
          <w:color w:val="auto"/>
          <w:sz w:val="24"/>
          <w:highlight w:val="none"/>
        </w:rPr>
      </w:pPr>
    </w:p>
    <w:p w14:paraId="3C6642C0">
      <w:pPr>
        <w:adjustRightInd w:val="0"/>
        <w:spacing w:line="400" w:lineRule="exact"/>
        <w:jc w:val="left"/>
        <w:rPr>
          <w:rFonts w:hint="eastAsia" w:ascii="宋体" w:hAnsi="宋体"/>
          <w:bCs/>
          <w:color w:val="auto"/>
          <w:sz w:val="24"/>
          <w:highlight w:val="none"/>
        </w:rPr>
      </w:pPr>
    </w:p>
    <w:p w14:paraId="4CCA166C">
      <w:pPr>
        <w:adjustRightInd w:val="0"/>
        <w:spacing w:line="400" w:lineRule="exact"/>
        <w:jc w:val="left"/>
        <w:rPr>
          <w:rFonts w:hint="eastAsia" w:ascii="宋体" w:hAnsi="宋体"/>
          <w:bCs/>
          <w:color w:val="auto"/>
          <w:sz w:val="24"/>
          <w:highlight w:val="none"/>
        </w:rPr>
      </w:pPr>
    </w:p>
    <w:p w14:paraId="4F9EE94D">
      <w:pPr>
        <w:adjustRightInd w:val="0"/>
        <w:spacing w:line="400" w:lineRule="exact"/>
        <w:jc w:val="left"/>
        <w:rPr>
          <w:rFonts w:hint="eastAsia" w:ascii="宋体" w:hAnsi="宋体"/>
          <w:bCs/>
          <w:color w:val="auto"/>
          <w:sz w:val="24"/>
          <w:highlight w:val="none"/>
        </w:rPr>
      </w:pPr>
    </w:p>
    <w:p w14:paraId="7D53D95A">
      <w:pPr>
        <w:adjustRightInd w:val="0"/>
        <w:spacing w:line="400" w:lineRule="exact"/>
        <w:jc w:val="left"/>
        <w:rPr>
          <w:rFonts w:hint="eastAsia" w:ascii="宋体" w:hAnsi="宋体"/>
          <w:bCs/>
          <w:color w:val="auto"/>
          <w:sz w:val="24"/>
          <w:highlight w:val="none"/>
        </w:rPr>
      </w:pPr>
    </w:p>
    <w:p w14:paraId="2CACCD18">
      <w:pPr>
        <w:adjustRightInd w:val="0"/>
        <w:spacing w:line="400" w:lineRule="exact"/>
        <w:jc w:val="left"/>
        <w:rPr>
          <w:rFonts w:hint="eastAsia" w:ascii="宋体" w:hAnsi="宋体"/>
          <w:bCs/>
          <w:color w:val="auto"/>
          <w:sz w:val="24"/>
          <w:highlight w:val="none"/>
        </w:rPr>
      </w:pPr>
    </w:p>
    <w:p w14:paraId="632CABC6">
      <w:pPr>
        <w:adjustRightInd w:val="0"/>
        <w:spacing w:line="400" w:lineRule="exact"/>
        <w:jc w:val="left"/>
        <w:rPr>
          <w:rFonts w:hint="eastAsia" w:ascii="宋体" w:hAnsi="宋体"/>
          <w:bCs/>
          <w:color w:val="auto"/>
          <w:sz w:val="24"/>
          <w:highlight w:val="none"/>
        </w:rPr>
      </w:pPr>
    </w:p>
    <w:p w14:paraId="5EEA18FF">
      <w:pPr>
        <w:adjustRightInd w:val="0"/>
        <w:spacing w:line="400" w:lineRule="exact"/>
        <w:jc w:val="left"/>
        <w:rPr>
          <w:rFonts w:hint="eastAsia" w:ascii="宋体" w:hAnsi="宋体"/>
          <w:bCs/>
          <w:color w:val="auto"/>
          <w:sz w:val="24"/>
          <w:highlight w:val="none"/>
        </w:rPr>
      </w:pPr>
    </w:p>
    <w:p w14:paraId="2DCBE3BB">
      <w:pPr>
        <w:adjustRightInd w:val="0"/>
        <w:spacing w:line="400" w:lineRule="exact"/>
        <w:jc w:val="left"/>
        <w:rPr>
          <w:rFonts w:hint="eastAsia" w:ascii="宋体" w:hAnsi="宋体"/>
          <w:bCs/>
          <w:color w:val="auto"/>
          <w:sz w:val="24"/>
          <w:highlight w:val="none"/>
        </w:rPr>
      </w:pPr>
    </w:p>
    <w:p w14:paraId="1BAB3AB2">
      <w:pPr>
        <w:adjustRightInd w:val="0"/>
        <w:spacing w:line="400" w:lineRule="exact"/>
        <w:jc w:val="left"/>
        <w:rPr>
          <w:rFonts w:hint="eastAsia" w:ascii="宋体" w:hAnsi="宋体"/>
          <w:bCs/>
          <w:color w:val="auto"/>
          <w:sz w:val="24"/>
          <w:highlight w:val="none"/>
        </w:rPr>
      </w:pPr>
    </w:p>
    <w:p w14:paraId="76237728">
      <w:pPr>
        <w:adjustRightInd w:val="0"/>
        <w:spacing w:line="400" w:lineRule="exact"/>
        <w:jc w:val="left"/>
        <w:rPr>
          <w:rFonts w:hint="eastAsia" w:ascii="宋体" w:hAnsi="宋体"/>
          <w:bCs/>
          <w:color w:val="auto"/>
          <w:sz w:val="28"/>
          <w:szCs w:val="28"/>
          <w:highlight w:val="none"/>
        </w:rPr>
      </w:pPr>
    </w:p>
    <w:p w14:paraId="643E1BE2">
      <w:pPr>
        <w:adjustRightInd w:val="0"/>
        <w:spacing w:line="400" w:lineRule="exact"/>
        <w:jc w:val="left"/>
        <w:rPr>
          <w:rFonts w:hint="eastAsia" w:ascii="宋体" w:hAnsi="宋体"/>
          <w:bCs/>
          <w:color w:val="auto"/>
          <w:sz w:val="28"/>
          <w:szCs w:val="28"/>
          <w:highlight w:val="none"/>
        </w:rPr>
      </w:pPr>
    </w:p>
    <w:p w14:paraId="3A112843">
      <w:pPr>
        <w:adjustRightInd w:val="0"/>
        <w:spacing w:line="400" w:lineRule="exact"/>
        <w:jc w:val="left"/>
        <w:rPr>
          <w:rFonts w:hint="eastAsia" w:ascii="宋体" w:hAnsi="宋体"/>
          <w:bCs/>
          <w:color w:val="auto"/>
          <w:sz w:val="28"/>
          <w:szCs w:val="28"/>
          <w:highlight w:val="none"/>
        </w:rPr>
      </w:pPr>
    </w:p>
    <w:p w14:paraId="55448743">
      <w:pPr>
        <w:adjustRightInd w:val="0"/>
        <w:spacing w:line="400" w:lineRule="exact"/>
        <w:jc w:val="left"/>
        <w:rPr>
          <w:rFonts w:hint="eastAsia" w:ascii="宋体" w:hAnsi="宋体"/>
          <w:bCs/>
          <w:color w:val="auto"/>
          <w:sz w:val="28"/>
          <w:szCs w:val="28"/>
          <w:highlight w:val="none"/>
        </w:rPr>
      </w:pPr>
    </w:p>
    <w:p w14:paraId="4A2A3DB1">
      <w:pPr>
        <w:adjustRightInd w:val="0"/>
        <w:spacing w:line="400" w:lineRule="exact"/>
        <w:jc w:val="left"/>
        <w:rPr>
          <w:rFonts w:hint="eastAsia" w:ascii="宋体" w:hAnsi="宋体"/>
          <w:bCs/>
          <w:color w:val="auto"/>
          <w:sz w:val="28"/>
          <w:szCs w:val="28"/>
          <w:highlight w:val="none"/>
        </w:rPr>
      </w:pPr>
    </w:p>
    <w:p w14:paraId="63D3B291">
      <w:pPr>
        <w:adjustRightInd w:val="0"/>
        <w:spacing w:line="400" w:lineRule="exact"/>
        <w:jc w:val="left"/>
        <w:rPr>
          <w:rFonts w:hint="eastAsia" w:ascii="宋体" w:hAnsi="宋体"/>
          <w:bCs/>
          <w:color w:val="auto"/>
          <w:sz w:val="28"/>
          <w:szCs w:val="28"/>
          <w:highlight w:val="none"/>
        </w:rPr>
      </w:pPr>
    </w:p>
    <w:p w14:paraId="5FB254EB">
      <w:pPr>
        <w:adjustRightInd w:val="0"/>
        <w:spacing w:line="400" w:lineRule="exact"/>
        <w:jc w:val="left"/>
        <w:rPr>
          <w:rFonts w:hint="eastAsia" w:ascii="宋体" w:hAnsi="宋体"/>
          <w:bCs/>
          <w:color w:val="auto"/>
          <w:sz w:val="28"/>
          <w:szCs w:val="28"/>
          <w:highlight w:val="none"/>
        </w:rPr>
      </w:pPr>
    </w:p>
    <w:p w14:paraId="170AE986">
      <w:pPr>
        <w:adjustRightInd w:val="0"/>
        <w:spacing w:line="400" w:lineRule="exact"/>
        <w:jc w:val="left"/>
        <w:rPr>
          <w:rFonts w:hint="eastAsia" w:ascii="宋体" w:hAnsi="宋体"/>
          <w:bCs/>
          <w:color w:val="auto"/>
          <w:sz w:val="28"/>
          <w:szCs w:val="28"/>
          <w:highlight w:val="none"/>
        </w:rPr>
      </w:pPr>
    </w:p>
    <w:p w14:paraId="3914E9EE">
      <w:pPr>
        <w:adjustRightInd w:val="0"/>
        <w:spacing w:line="400" w:lineRule="exact"/>
        <w:jc w:val="left"/>
        <w:rPr>
          <w:rFonts w:hint="eastAsia" w:ascii="宋体" w:hAnsi="宋体"/>
          <w:bCs/>
          <w:color w:val="auto"/>
          <w:sz w:val="28"/>
          <w:szCs w:val="28"/>
          <w:highlight w:val="none"/>
        </w:rPr>
      </w:pPr>
    </w:p>
    <w:p w14:paraId="4C689355">
      <w:pPr>
        <w:adjustRightInd w:val="0"/>
        <w:spacing w:line="400" w:lineRule="exact"/>
        <w:jc w:val="left"/>
        <w:rPr>
          <w:rFonts w:hint="eastAsia" w:ascii="宋体" w:hAnsi="宋体"/>
          <w:bCs/>
          <w:color w:val="auto"/>
          <w:sz w:val="28"/>
          <w:szCs w:val="28"/>
          <w:highlight w:val="none"/>
        </w:rPr>
      </w:pPr>
    </w:p>
    <w:p w14:paraId="6F383BF3">
      <w:pPr>
        <w:adjustRightInd w:val="0"/>
        <w:spacing w:line="400" w:lineRule="exact"/>
        <w:jc w:val="left"/>
        <w:rPr>
          <w:rFonts w:hint="eastAsia" w:ascii="宋体" w:hAnsi="宋体"/>
          <w:bCs/>
          <w:color w:val="auto"/>
          <w:sz w:val="28"/>
          <w:szCs w:val="28"/>
          <w:highlight w:val="none"/>
        </w:rPr>
      </w:pPr>
    </w:p>
    <w:p w14:paraId="5B4EDF71">
      <w:pPr>
        <w:adjustRightInd w:val="0"/>
        <w:spacing w:line="400" w:lineRule="exact"/>
        <w:jc w:val="left"/>
        <w:rPr>
          <w:rFonts w:hint="eastAsia" w:ascii="宋体" w:hAnsi="宋体"/>
          <w:bCs/>
          <w:color w:val="auto"/>
          <w:sz w:val="28"/>
          <w:szCs w:val="28"/>
          <w:highlight w:val="none"/>
        </w:rPr>
      </w:pPr>
    </w:p>
    <w:p w14:paraId="7FEE701D">
      <w:pPr>
        <w:adjustRightInd w:val="0"/>
        <w:spacing w:line="400" w:lineRule="exact"/>
        <w:jc w:val="left"/>
        <w:rPr>
          <w:rFonts w:hint="eastAsia" w:ascii="宋体" w:hAnsi="宋体"/>
          <w:bCs/>
          <w:color w:val="auto"/>
          <w:sz w:val="28"/>
          <w:szCs w:val="28"/>
          <w:highlight w:val="none"/>
        </w:rPr>
      </w:pPr>
    </w:p>
    <w:p w14:paraId="672F9BB6">
      <w:pPr>
        <w:adjustRightInd w:val="0"/>
        <w:spacing w:line="400" w:lineRule="exact"/>
        <w:jc w:val="left"/>
        <w:rPr>
          <w:rFonts w:hint="eastAsia" w:ascii="宋体" w:hAnsi="宋体"/>
          <w:bCs/>
          <w:color w:val="auto"/>
          <w:sz w:val="28"/>
          <w:szCs w:val="28"/>
          <w:highlight w:val="none"/>
        </w:rPr>
      </w:pPr>
    </w:p>
    <w:p w14:paraId="2EBCB5D3">
      <w:pPr>
        <w:adjustRightInd w:val="0"/>
        <w:spacing w:line="400" w:lineRule="exact"/>
        <w:jc w:val="left"/>
        <w:rPr>
          <w:rFonts w:hint="eastAsia" w:ascii="宋体" w:hAnsi="宋体"/>
          <w:bCs/>
          <w:color w:val="auto"/>
          <w:sz w:val="28"/>
          <w:szCs w:val="28"/>
          <w:highlight w:val="none"/>
        </w:rPr>
      </w:pPr>
    </w:p>
    <w:p w14:paraId="01D5A4CB">
      <w:pPr>
        <w:adjustRightInd w:val="0"/>
        <w:spacing w:line="400" w:lineRule="exact"/>
        <w:jc w:val="left"/>
        <w:rPr>
          <w:rFonts w:hint="eastAsia" w:ascii="宋体" w:hAnsi="宋体"/>
          <w:bCs/>
          <w:color w:val="auto"/>
          <w:sz w:val="28"/>
          <w:szCs w:val="28"/>
          <w:highlight w:val="none"/>
        </w:rPr>
      </w:pPr>
    </w:p>
    <w:p w14:paraId="379A86A4">
      <w:pPr>
        <w:adjustRightInd w:val="0"/>
        <w:spacing w:line="400" w:lineRule="exact"/>
        <w:jc w:val="left"/>
        <w:rPr>
          <w:rFonts w:hint="eastAsia" w:ascii="宋体" w:hAnsi="宋体"/>
          <w:bCs/>
          <w:color w:val="auto"/>
          <w:sz w:val="28"/>
          <w:szCs w:val="28"/>
          <w:highlight w:val="none"/>
        </w:rPr>
      </w:pPr>
    </w:p>
    <w:p w14:paraId="704231B1">
      <w:pPr>
        <w:pStyle w:val="3"/>
        <w:spacing w:before="0" w:after="480" w:afterLines="200" w:line="240" w:lineRule="auto"/>
        <w:jc w:val="center"/>
        <w:rPr>
          <w:rFonts w:hint="eastAsia" w:ascii="黑体" w:hAnsi="宋体"/>
          <w:b w:val="0"/>
          <w:bCs/>
          <w:color w:val="auto"/>
          <w:kern w:val="0"/>
          <w:sz w:val="36"/>
          <w:szCs w:val="36"/>
          <w:highlight w:val="none"/>
        </w:rPr>
      </w:pPr>
      <w:r>
        <w:rPr>
          <w:rFonts w:hint="eastAsia" w:ascii="黑体" w:hAnsi="宋体"/>
          <w:b w:val="0"/>
          <w:bCs/>
          <w:color w:val="auto"/>
          <w:kern w:val="0"/>
          <w:sz w:val="36"/>
          <w:szCs w:val="36"/>
          <w:highlight w:val="none"/>
        </w:rPr>
        <w:t>十四、技术参数偏离表</w:t>
      </w:r>
    </w:p>
    <w:p w14:paraId="7B7F8FAA">
      <w:pPr>
        <w:pStyle w:val="4"/>
        <w:spacing w:before="120" w:beforeLines="50" w:after="120" w:afterLines="50"/>
        <w:ind w:firstLine="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3"/>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1069"/>
        <w:gridCol w:w="1456"/>
      </w:tblGrid>
      <w:tr w14:paraId="71FCC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14:paraId="40E06CE8">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74" w:type="dxa"/>
            <w:noWrap w:val="0"/>
            <w:vAlign w:val="center"/>
          </w:tcPr>
          <w:p w14:paraId="08BBDDF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865" w:type="dxa"/>
            <w:noWrap w:val="0"/>
            <w:vAlign w:val="center"/>
          </w:tcPr>
          <w:p w14:paraId="5866786F">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rPr>
              <w:t>采购规格及</w:t>
            </w:r>
          </w:p>
          <w:p w14:paraId="467D092D">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技术要求</w:t>
            </w:r>
          </w:p>
        </w:tc>
        <w:tc>
          <w:tcPr>
            <w:tcW w:w="2542" w:type="dxa"/>
            <w:noWrap w:val="0"/>
            <w:vAlign w:val="center"/>
          </w:tcPr>
          <w:p w14:paraId="39B3FDED">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lang w:eastAsia="zh-CN"/>
              </w:rPr>
              <w:t>响应文件</w:t>
            </w:r>
            <w:r>
              <w:rPr>
                <w:rFonts w:hint="eastAsia" w:ascii="宋体" w:hAnsi="宋体"/>
                <w:b/>
                <w:color w:val="auto"/>
                <w:szCs w:val="21"/>
                <w:highlight w:val="none"/>
              </w:rPr>
              <w:t>规格及</w:t>
            </w:r>
          </w:p>
          <w:p w14:paraId="6BE007A9">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技术参数</w:t>
            </w:r>
          </w:p>
        </w:tc>
        <w:tc>
          <w:tcPr>
            <w:tcW w:w="1069" w:type="dxa"/>
            <w:noWrap w:val="0"/>
            <w:vAlign w:val="center"/>
          </w:tcPr>
          <w:p w14:paraId="3AEE7FCB">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456" w:type="dxa"/>
            <w:noWrap w:val="0"/>
            <w:vAlign w:val="center"/>
          </w:tcPr>
          <w:p w14:paraId="55FA0936">
            <w:pPr>
              <w:adjustRightInd w:val="0"/>
              <w:snapToGrid w:val="0"/>
              <w:ind w:right="23"/>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对应页码</w:t>
            </w:r>
          </w:p>
        </w:tc>
      </w:tr>
      <w:tr w14:paraId="2D1CE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8F229FA">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2CE4168">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9877B8E">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7DCB11D">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1FCC49E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D5767D3">
            <w:pPr>
              <w:adjustRightInd w:val="0"/>
              <w:snapToGrid w:val="0"/>
              <w:spacing w:line="360" w:lineRule="auto"/>
              <w:ind w:right="24"/>
              <w:rPr>
                <w:rFonts w:hint="eastAsia" w:ascii="宋体" w:hAnsi="宋体"/>
                <w:bCs/>
                <w:color w:val="auto"/>
                <w:sz w:val="24"/>
                <w:highlight w:val="none"/>
              </w:rPr>
            </w:pPr>
          </w:p>
        </w:tc>
      </w:tr>
      <w:tr w14:paraId="39B17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BBBFAF5">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0CB7A05">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B56A3A7">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60607589">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D5312D5">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6E3E5C17">
            <w:pPr>
              <w:adjustRightInd w:val="0"/>
              <w:snapToGrid w:val="0"/>
              <w:spacing w:line="360" w:lineRule="auto"/>
              <w:ind w:right="24"/>
              <w:rPr>
                <w:rFonts w:hint="eastAsia" w:ascii="宋体" w:hAnsi="宋体"/>
                <w:bCs/>
                <w:color w:val="auto"/>
                <w:sz w:val="24"/>
                <w:highlight w:val="none"/>
              </w:rPr>
            </w:pPr>
          </w:p>
        </w:tc>
      </w:tr>
      <w:tr w14:paraId="7223C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7F79B6B">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785B1B8B">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1AC4921">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1F265A8E">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7865588">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5E9EEC0">
            <w:pPr>
              <w:adjustRightInd w:val="0"/>
              <w:snapToGrid w:val="0"/>
              <w:spacing w:line="360" w:lineRule="auto"/>
              <w:ind w:right="24"/>
              <w:rPr>
                <w:rFonts w:hint="eastAsia" w:ascii="宋体" w:hAnsi="宋体"/>
                <w:bCs/>
                <w:color w:val="auto"/>
                <w:sz w:val="24"/>
                <w:highlight w:val="none"/>
              </w:rPr>
            </w:pPr>
          </w:p>
        </w:tc>
      </w:tr>
      <w:tr w14:paraId="1774A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493E3DCB">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17E6604">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5FD2968">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68C9984C">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79EE2201">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7CFA231">
            <w:pPr>
              <w:adjustRightInd w:val="0"/>
              <w:snapToGrid w:val="0"/>
              <w:spacing w:line="360" w:lineRule="auto"/>
              <w:ind w:right="24"/>
              <w:rPr>
                <w:rFonts w:hint="eastAsia" w:ascii="宋体" w:hAnsi="宋体"/>
                <w:bCs/>
                <w:color w:val="auto"/>
                <w:sz w:val="24"/>
                <w:highlight w:val="none"/>
              </w:rPr>
            </w:pPr>
          </w:p>
        </w:tc>
      </w:tr>
      <w:tr w14:paraId="1174D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4472563E">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4E26D2E0">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318EB0D">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37E940C6">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EDCD0CA">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5668097">
            <w:pPr>
              <w:adjustRightInd w:val="0"/>
              <w:snapToGrid w:val="0"/>
              <w:spacing w:line="360" w:lineRule="auto"/>
              <w:ind w:right="24"/>
              <w:rPr>
                <w:rFonts w:hint="eastAsia" w:ascii="宋体" w:hAnsi="宋体"/>
                <w:bCs/>
                <w:color w:val="auto"/>
                <w:sz w:val="24"/>
                <w:highlight w:val="none"/>
              </w:rPr>
            </w:pPr>
          </w:p>
        </w:tc>
      </w:tr>
      <w:tr w14:paraId="090DD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0044634">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C99B949">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77EA1B8">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6E26135">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288695F">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5BA28292">
            <w:pPr>
              <w:adjustRightInd w:val="0"/>
              <w:snapToGrid w:val="0"/>
              <w:spacing w:line="360" w:lineRule="auto"/>
              <w:ind w:right="24"/>
              <w:rPr>
                <w:rFonts w:hint="eastAsia" w:ascii="宋体" w:hAnsi="宋体"/>
                <w:bCs/>
                <w:color w:val="auto"/>
                <w:sz w:val="24"/>
                <w:highlight w:val="none"/>
              </w:rPr>
            </w:pPr>
          </w:p>
        </w:tc>
      </w:tr>
      <w:tr w14:paraId="5AE7F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4FF23D2">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6C1FB80">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B112841">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5CE3DDF0">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0A88339">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1EFD901">
            <w:pPr>
              <w:adjustRightInd w:val="0"/>
              <w:snapToGrid w:val="0"/>
              <w:spacing w:line="360" w:lineRule="auto"/>
              <w:ind w:right="24"/>
              <w:rPr>
                <w:rFonts w:hint="eastAsia" w:ascii="宋体" w:hAnsi="宋体"/>
                <w:bCs/>
                <w:color w:val="auto"/>
                <w:sz w:val="24"/>
                <w:highlight w:val="none"/>
              </w:rPr>
            </w:pPr>
          </w:p>
        </w:tc>
      </w:tr>
      <w:tr w14:paraId="38E6E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BCE9705">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5E9EF0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586E4882">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8C86C68">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6E805620">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47637D9">
            <w:pPr>
              <w:adjustRightInd w:val="0"/>
              <w:snapToGrid w:val="0"/>
              <w:spacing w:line="360" w:lineRule="auto"/>
              <w:ind w:right="24"/>
              <w:rPr>
                <w:rFonts w:hint="eastAsia" w:ascii="宋体" w:hAnsi="宋体"/>
                <w:bCs/>
                <w:color w:val="auto"/>
                <w:sz w:val="24"/>
                <w:highlight w:val="none"/>
              </w:rPr>
            </w:pPr>
          </w:p>
        </w:tc>
      </w:tr>
      <w:tr w14:paraId="39072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066CBED">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27AB5EEF">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505CFD53">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4DAF567">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07CA87D2">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59BAB002">
            <w:pPr>
              <w:adjustRightInd w:val="0"/>
              <w:snapToGrid w:val="0"/>
              <w:spacing w:line="360" w:lineRule="auto"/>
              <w:ind w:right="24"/>
              <w:rPr>
                <w:rFonts w:hint="eastAsia" w:ascii="宋体" w:hAnsi="宋体"/>
                <w:bCs/>
                <w:color w:val="auto"/>
                <w:sz w:val="24"/>
                <w:highlight w:val="none"/>
              </w:rPr>
            </w:pPr>
          </w:p>
        </w:tc>
      </w:tr>
      <w:tr w14:paraId="59F90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8BF6167">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F81D78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3C98744">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5B863524">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139DFFDD">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59B8DC8C">
            <w:pPr>
              <w:adjustRightInd w:val="0"/>
              <w:snapToGrid w:val="0"/>
              <w:spacing w:line="360" w:lineRule="auto"/>
              <w:ind w:right="24"/>
              <w:rPr>
                <w:rFonts w:hint="eastAsia" w:ascii="宋体" w:hAnsi="宋体"/>
                <w:bCs/>
                <w:color w:val="auto"/>
                <w:sz w:val="24"/>
                <w:highlight w:val="none"/>
              </w:rPr>
            </w:pPr>
          </w:p>
        </w:tc>
      </w:tr>
      <w:tr w14:paraId="65A28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43AA053">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0BD680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8C1DEF6">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B34730D">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328E970">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B40BCDB">
            <w:pPr>
              <w:adjustRightInd w:val="0"/>
              <w:snapToGrid w:val="0"/>
              <w:spacing w:line="360" w:lineRule="auto"/>
              <w:ind w:right="24"/>
              <w:rPr>
                <w:rFonts w:hint="eastAsia" w:ascii="宋体" w:hAnsi="宋体"/>
                <w:bCs/>
                <w:color w:val="auto"/>
                <w:sz w:val="24"/>
                <w:highlight w:val="none"/>
              </w:rPr>
            </w:pPr>
          </w:p>
        </w:tc>
      </w:tr>
      <w:tr w14:paraId="22C2F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AC0EE69">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EF5041C">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571A92D">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569DBDE">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0C0D7D9">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326BB03F">
            <w:pPr>
              <w:adjustRightInd w:val="0"/>
              <w:snapToGrid w:val="0"/>
              <w:spacing w:line="360" w:lineRule="auto"/>
              <w:ind w:right="24"/>
              <w:rPr>
                <w:rFonts w:hint="eastAsia" w:ascii="宋体" w:hAnsi="宋体"/>
                <w:bCs/>
                <w:color w:val="auto"/>
                <w:sz w:val="24"/>
                <w:highlight w:val="none"/>
              </w:rPr>
            </w:pPr>
          </w:p>
        </w:tc>
      </w:tr>
      <w:tr w14:paraId="15D38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E437F6F">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6DD5E3C">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33DDB27">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288D984">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08D3ADEE">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78341B5">
            <w:pPr>
              <w:adjustRightInd w:val="0"/>
              <w:snapToGrid w:val="0"/>
              <w:spacing w:line="360" w:lineRule="auto"/>
              <w:ind w:right="24"/>
              <w:rPr>
                <w:rFonts w:hint="eastAsia" w:ascii="宋体" w:hAnsi="宋体"/>
                <w:bCs/>
                <w:color w:val="auto"/>
                <w:sz w:val="24"/>
                <w:highlight w:val="none"/>
              </w:rPr>
            </w:pPr>
          </w:p>
        </w:tc>
      </w:tr>
      <w:tr w14:paraId="41902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1" w:type="dxa"/>
            <w:noWrap w:val="0"/>
            <w:vAlign w:val="center"/>
          </w:tcPr>
          <w:p w14:paraId="381C3F1A">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406" w:type="dxa"/>
            <w:gridSpan w:val="5"/>
            <w:noWrap w:val="0"/>
            <w:vAlign w:val="center"/>
          </w:tcPr>
          <w:p w14:paraId="2A5013BE">
            <w:pPr>
              <w:adjustRightInd w:val="0"/>
              <w:snapToGrid w:val="0"/>
              <w:ind w:right="24"/>
              <w:rPr>
                <w:rFonts w:hint="eastAsia" w:ascii="宋体" w:hAnsi="宋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4B1356AF">
      <w:pPr>
        <w:adjustRightInd w:val="0"/>
        <w:spacing w:line="400" w:lineRule="exact"/>
        <w:ind w:firstLine="367" w:firstLineChars="175"/>
        <w:jc w:val="left"/>
        <w:rPr>
          <w:rFonts w:hint="eastAsia" w:ascii="仿宋_GB2312" w:hAnsi="宋体" w:eastAsia="仿宋_GB2312"/>
          <w:bCs/>
          <w:color w:val="auto"/>
          <w:szCs w:val="21"/>
          <w:highlight w:val="none"/>
        </w:rPr>
      </w:pPr>
    </w:p>
    <w:p w14:paraId="29F2285E">
      <w:pPr>
        <w:adjustRightInd w:val="0"/>
        <w:spacing w:line="400" w:lineRule="exact"/>
        <w:ind w:firstLine="367" w:firstLineChars="175"/>
        <w:jc w:val="left"/>
        <w:rPr>
          <w:rFonts w:hint="eastAsia" w:ascii="仿宋_GB2312" w:hAnsi="宋体" w:eastAsia="仿宋_GB2312"/>
          <w:bCs/>
          <w:color w:val="auto"/>
          <w:szCs w:val="21"/>
          <w:highlight w:val="none"/>
        </w:rPr>
      </w:pPr>
    </w:p>
    <w:p w14:paraId="3E498CE6">
      <w:pPr>
        <w:adjustRightInd w:val="0"/>
        <w:spacing w:after="240" w:afterLines="100" w:line="400" w:lineRule="exact"/>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74098921">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389CA241">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206B9672">
      <w:pPr>
        <w:pStyle w:val="28"/>
        <w:rPr>
          <w:rFonts w:hint="eastAsia"/>
          <w:color w:val="auto"/>
          <w:highlight w:val="none"/>
        </w:rPr>
      </w:pPr>
    </w:p>
    <w:p w14:paraId="3862B36C">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十五、</w:t>
      </w:r>
      <w:r>
        <w:rPr>
          <w:rFonts w:hint="eastAsia" w:ascii="黑体" w:hAnsi="宋体" w:eastAsia="黑体"/>
          <w:color w:val="auto"/>
          <w:sz w:val="36"/>
          <w:szCs w:val="36"/>
          <w:highlight w:val="none"/>
          <w:lang w:eastAsia="zh-CN"/>
        </w:rPr>
        <w:t>谈判保证金</w:t>
      </w:r>
      <w:r>
        <w:rPr>
          <w:rFonts w:hint="eastAsia" w:ascii="黑体" w:hAnsi="宋体" w:eastAsia="黑体"/>
          <w:color w:val="auto"/>
          <w:sz w:val="36"/>
          <w:szCs w:val="36"/>
          <w:highlight w:val="none"/>
        </w:rPr>
        <w:t>凭证</w:t>
      </w:r>
    </w:p>
    <w:p w14:paraId="79A2C259">
      <w:pPr>
        <w:pStyle w:val="4"/>
        <w:ind w:firstLine="0"/>
        <w:rPr>
          <w:rFonts w:ascii="黑体" w:hAnsi="宋体" w:eastAsia="黑体"/>
          <w:color w:val="auto"/>
          <w:sz w:val="36"/>
          <w:szCs w:val="36"/>
          <w:highlight w:val="none"/>
        </w:rPr>
      </w:pPr>
    </w:p>
    <w:p w14:paraId="376E4B82">
      <w:pPr>
        <w:pStyle w:val="4"/>
        <w:ind w:firstLine="0"/>
        <w:rPr>
          <w:rFonts w:ascii="黑体" w:hAnsi="宋体" w:eastAsia="黑体"/>
          <w:color w:val="auto"/>
          <w:sz w:val="36"/>
          <w:szCs w:val="36"/>
          <w:highlight w:val="none"/>
        </w:rPr>
      </w:pPr>
    </w:p>
    <w:p w14:paraId="7B93FB70">
      <w:pPr>
        <w:pStyle w:val="4"/>
        <w:ind w:firstLine="0"/>
        <w:rPr>
          <w:rFonts w:ascii="黑体" w:hAnsi="宋体" w:eastAsia="黑体"/>
          <w:color w:val="auto"/>
          <w:sz w:val="36"/>
          <w:szCs w:val="36"/>
          <w:highlight w:val="none"/>
        </w:rPr>
      </w:pPr>
    </w:p>
    <w:p w14:paraId="61BE0C3E">
      <w:pPr>
        <w:pStyle w:val="4"/>
        <w:ind w:firstLine="0"/>
        <w:rPr>
          <w:rFonts w:ascii="黑体" w:hAnsi="宋体" w:eastAsia="黑体"/>
          <w:color w:val="auto"/>
          <w:sz w:val="36"/>
          <w:szCs w:val="36"/>
          <w:highlight w:val="none"/>
        </w:rPr>
      </w:pPr>
    </w:p>
    <w:p w14:paraId="78AED344">
      <w:pPr>
        <w:pStyle w:val="4"/>
        <w:ind w:firstLine="0"/>
        <w:rPr>
          <w:rFonts w:ascii="黑体" w:hAnsi="宋体" w:eastAsia="黑体"/>
          <w:color w:val="auto"/>
          <w:sz w:val="36"/>
          <w:szCs w:val="36"/>
          <w:highlight w:val="none"/>
        </w:rPr>
      </w:pPr>
    </w:p>
    <w:p w14:paraId="5C0AA019">
      <w:pPr>
        <w:pStyle w:val="4"/>
        <w:ind w:firstLine="0"/>
        <w:rPr>
          <w:rFonts w:ascii="黑体" w:hAnsi="宋体" w:eastAsia="黑体"/>
          <w:color w:val="auto"/>
          <w:sz w:val="36"/>
          <w:szCs w:val="36"/>
          <w:highlight w:val="none"/>
        </w:rPr>
      </w:pPr>
    </w:p>
    <w:p w14:paraId="1C6772A4">
      <w:pPr>
        <w:pStyle w:val="4"/>
        <w:ind w:firstLine="0"/>
        <w:rPr>
          <w:rFonts w:ascii="黑体" w:hAnsi="宋体" w:eastAsia="黑体"/>
          <w:color w:val="auto"/>
          <w:sz w:val="36"/>
          <w:szCs w:val="36"/>
          <w:highlight w:val="none"/>
        </w:rPr>
      </w:pPr>
    </w:p>
    <w:p w14:paraId="628F0C92">
      <w:pPr>
        <w:pStyle w:val="4"/>
        <w:ind w:firstLine="0"/>
        <w:rPr>
          <w:rFonts w:ascii="黑体" w:hAnsi="宋体" w:eastAsia="黑体"/>
          <w:color w:val="auto"/>
          <w:sz w:val="36"/>
          <w:szCs w:val="36"/>
          <w:highlight w:val="none"/>
        </w:rPr>
      </w:pPr>
    </w:p>
    <w:p w14:paraId="7DBA5814">
      <w:pPr>
        <w:rPr>
          <w:rFonts w:ascii="黑体" w:hAnsi="宋体" w:eastAsia="黑体"/>
          <w:color w:val="auto"/>
          <w:sz w:val="36"/>
          <w:szCs w:val="36"/>
          <w:highlight w:val="none"/>
        </w:rPr>
      </w:pPr>
    </w:p>
    <w:p w14:paraId="6364ECBD">
      <w:pPr>
        <w:pStyle w:val="4"/>
        <w:rPr>
          <w:rFonts w:ascii="黑体" w:hAnsi="宋体" w:eastAsia="黑体"/>
          <w:color w:val="auto"/>
          <w:sz w:val="36"/>
          <w:szCs w:val="36"/>
          <w:highlight w:val="none"/>
        </w:rPr>
      </w:pPr>
    </w:p>
    <w:p w14:paraId="4A77BE05">
      <w:pPr>
        <w:rPr>
          <w:color w:val="auto"/>
          <w:highlight w:val="none"/>
        </w:rPr>
      </w:pPr>
    </w:p>
    <w:p w14:paraId="3AC1E25C">
      <w:pPr>
        <w:pStyle w:val="4"/>
        <w:ind w:firstLine="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凭证复印件粘贴处</w:t>
      </w:r>
    </w:p>
    <w:p w14:paraId="412E2668">
      <w:pPr>
        <w:pStyle w:val="4"/>
        <w:ind w:firstLine="0"/>
        <w:jc w:val="center"/>
        <w:rPr>
          <w:rFonts w:ascii="黑体" w:hAnsi="宋体" w:eastAsia="黑体"/>
          <w:color w:val="auto"/>
          <w:sz w:val="36"/>
          <w:szCs w:val="36"/>
          <w:highlight w:val="none"/>
        </w:rPr>
      </w:pPr>
    </w:p>
    <w:p w14:paraId="6942962D">
      <w:pPr>
        <w:pStyle w:val="4"/>
        <w:ind w:firstLine="0"/>
        <w:jc w:val="center"/>
        <w:rPr>
          <w:rFonts w:ascii="黑体" w:hAnsi="宋体" w:eastAsia="黑体"/>
          <w:color w:val="auto"/>
          <w:sz w:val="36"/>
          <w:szCs w:val="36"/>
          <w:highlight w:val="none"/>
        </w:rPr>
      </w:pPr>
    </w:p>
    <w:p w14:paraId="15738C7B">
      <w:pPr>
        <w:pStyle w:val="4"/>
        <w:ind w:firstLine="0"/>
        <w:jc w:val="center"/>
        <w:rPr>
          <w:rFonts w:ascii="黑体" w:hAnsi="宋体" w:eastAsia="黑体"/>
          <w:color w:val="auto"/>
          <w:sz w:val="36"/>
          <w:szCs w:val="36"/>
          <w:highlight w:val="none"/>
        </w:rPr>
      </w:pPr>
    </w:p>
    <w:p w14:paraId="5733D579">
      <w:pPr>
        <w:pStyle w:val="4"/>
        <w:ind w:firstLine="0"/>
        <w:jc w:val="center"/>
        <w:rPr>
          <w:rFonts w:ascii="黑体" w:hAnsi="宋体" w:eastAsia="黑体"/>
          <w:color w:val="auto"/>
          <w:sz w:val="36"/>
          <w:szCs w:val="36"/>
          <w:highlight w:val="none"/>
        </w:rPr>
      </w:pPr>
    </w:p>
    <w:p w14:paraId="3180E19F">
      <w:pPr>
        <w:pStyle w:val="4"/>
        <w:ind w:firstLine="0"/>
        <w:jc w:val="center"/>
        <w:rPr>
          <w:rFonts w:ascii="黑体" w:hAnsi="宋体" w:eastAsia="黑体"/>
          <w:color w:val="auto"/>
          <w:sz w:val="36"/>
          <w:szCs w:val="36"/>
          <w:highlight w:val="none"/>
        </w:rPr>
      </w:pPr>
    </w:p>
    <w:p w14:paraId="391AD2AF">
      <w:pPr>
        <w:pStyle w:val="4"/>
        <w:ind w:firstLine="0"/>
        <w:jc w:val="center"/>
        <w:rPr>
          <w:rFonts w:ascii="黑体" w:hAnsi="宋体" w:eastAsia="黑体"/>
          <w:color w:val="auto"/>
          <w:sz w:val="36"/>
          <w:szCs w:val="36"/>
          <w:highlight w:val="none"/>
        </w:rPr>
      </w:pPr>
    </w:p>
    <w:p w14:paraId="4F39D735">
      <w:pPr>
        <w:pStyle w:val="4"/>
        <w:ind w:firstLine="0"/>
        <w:jc w:val="center"/>
        <w:rPr>
          <w:rFonts w:ascii="黑体" w:hAnsi="宋体" w:eastAsia="黑体"/>
          <w:color w:val="auto"/>
          <w:sz w:val="36"/>
          <w:szCs w:val="36"/>
          <w:highlight w:val="none"/>
        </w:rPr>
      </w:pPr>
    </w:p>
    <w:p w14:paraId="17D8B0AD">
      <w:pPr>
        <w:pStyle w:val="4"/>
        <w:ind w:firstLine="0"/>
        <w:jc w:val="center"/>
        <w:rPr>
          <w:rFonts w:ascii="黑体" w:hAnsi="宋体" w:eastAsia="黑体"/>
          <w:color w:val="auto"/>
          <w:sz w:val="36"/>
          <w:szCs w:val="36"/>
          <w:highlight w:val="none"/>
        </w:rPr>
      </w:pPr>
    </w:p>
    <w:p w14:paraId="5C279BC6">
      <w:pPr>
        <w:pStyle w:val="4"/>
        <w:ind w:firstLine="0"/>
        <w:jc w:val="center"/>
        <w:rPr>
          <w:rFonts w:ascii="黑体" w:hAnsi="宋体" w:eastAsia="黑体"/>
          <w:color w:val="auto"/>
          <w:sz w:val="36"/>
          <w:szCs w:val="36"/>
          <w:highlight w:val="none"/>
        </w:rPr>
      </w:pPr>
    </w:p>
    <w:p w14:paraId="654729D4">
      <w:pPr>
        <w:rPr>
          <w:rFonts w:ascii="黑体" w:hAnsi="宋体" w:eastAsia="黑体"/>
          <w:color w:val="auto"/>
          <w:sz w:val="36"/>
          <w:szCs w:val="36"/>
          <w:highlight w:val="none"/>
        </w:rPr>
      </w:pPr>
    </w:p>
    <w:p w14:paraId="27DA0869">
      <w:pPr>
        <w:ind w:left="-135" w:leftChars="-257" w:right="-517" w:rightChars="-246" w:hanging="405" w:hangingChars="112"/>
        <w:jc w:val="center"/>
        <w:rPr>
          <w:rFonts w:hint="eastAsia" w:ascii="仿宋" w:hAnsi="仿宋" w:eastAsia="仿宋" w:cs="仿宋"/>
          <w:b/>
          <w:snapToGrid w:val="0"/>
          <w:color w:val="auto"/>
          <w:spacing w:val="2"/>
          <w:kern w:val="0"/>
          <w:sz w:val="36"/>
          <w:highlight w:val="none"/>
        </w:rPr>
      </w:pPr>
      <w:r>
        <w:rPr>
          <w:rFonts w:hint="eastAsia" w:ascii="仿宋" w:hAnsi="仿宋" w:eastAsia="仿宋" w:cs="仿宋"/>
          <w:b/>
          <w:snapToGrid w:val="0"/>
          <w:color w:val="auto"/>
          <w:kern w:val="0"/>
          <w:sz w:val="36"/>
          <w:highlight w:val="none"/>
        </w:rPr>
        <w:t>十六、核心产品货源质量保证书</w:t>
      </w:r>
    </w:p>
    <w:p w14:paraId="4AE9FCBC">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（采购项目编号：      ）</w:t>
      </w:r>
    </w:p>
    <w:p w14:paraId="3B206578">
      <w:pPr>
        <w:adjustRightInd w:val="0"/>
        <w:snapToGrid w:val="0"/>
        <w:spacing w:line="360" w:lineRule="auto"/>
        <w:rPr>
          <w:rFonts w:hint="eastAsia" w:ascii="仿宋" w:hAnsi="仿宋" w:eastAsia="仿宋" w:cs="仿宋"/>
          <w:snapToGrid w:val="0"/>
          <w:color w:val="auto"/>
          <w:kern w:val="0"/>
          <w:sz w:val="24"/>
          <w:highlight w:val="none"/>
        </w:rPr>
      </w:pPr>
    </w:p>
    <w:p w14:paraId="38FD7E19">
      <w:pPr>
        <w:adjustRightInd w:val="0"/>
        <w:snapToGrid w:val="0"/>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致：新疆信达宏业电子商务有限公司</w:t>
      </w:r>
      <w:r>
        <w:rPr>
          <w:rFonts w:hint="eastAsia" w:ascii="仿宋" w:hAnsi="仿宋" w:eastAsia="仿宋" w:cs="仿宋"/>
          <w:color w:val="auto"/>
          <w:sz w:val="24"/>
          <w:highlight w:val="none"/>
        </w:rPr>
        <w:t xml:space="preserve"> </w:t>
      </w:r>
    </w:p>
    <w:p w14:paraId="2F8F5FEF">
      <w:pPr>
        <w:adjustRightInd w:val="0"/>
        <w:snapToGrid w:val="0"/>
        <w:spacing w:line="360" w:lineRule="auto"/>
        <w:ind w:left="-31" w:leftChars="-15" w:right="-61" w:rightChars="-29"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作为生产（产品名称）</w:t>
      </w:r>
      <w:r>
        <w:rPr>
          <w:rFonts w:hint="eastAsia" w:ascii="仿宋" w:hAnsi="仿宋" w:eastAsia="仿宋" w:cs="仿宋"/>
          <w:snapToGrid w:val="0"/>
          <w:color w:val="auto"/>
          <w:kern w:val="0"/>
          <w:sz w:val="24"/>
          <w:highlight w:val="none"/>
          <w:u w:val="single"/>
        </w:rPr>
        <w:t xml:space="preserve">_______________________________________________                                               </w:t>
      </w:r>
      <w:r>
        <w:rPr>
          <w:rFonts w:hint="eastAsia" w:ascii="仿宋" w:hAnsi="仿宋" w:eastAsia="仿宋" w:cs="仿宋"/>
          <w:snapToGrid w:val="0"/>
          <w:color w:val="auto"/>
          <w:kern w:val="0"/>
          <w:sz w:val="24"/>
          <w:highlight w:val="none"/>
        </w:rPr>
        <w:t>（可另设附表）的企业(生产企业名称):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kern w:val="0"/>
          <w:sz w:val="24"/>
          <w:highlight w:val="none"/>
        </w:rPr>
        <w:t>同意</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(申报企业名称)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spacing w:val="-2"/>
          <w:kern w:val="0"/>
          <w:sz w:val="24"/>
          <w:highlight w:val="none"/>
        </w:rPr>
        <w:t>用我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spacing w:val="-2"/>
          <w:kern w:val="0"/>
          <w:sz w:val="24"/>
          <w:highlight w:val="none"/>
        </w:rPr>
        <w:t>生产的</w:t>
      </w:r>
      <w:r>
        <w:rPr>
          <w:rFonts w:hint="eastAsia" w:ascii="仿宋" w:hAnsi="仿宋" w:eastAsia="仿宋" w:cs="仿宋"/>
          <w:snapToGrid w:val="0"/>
          <w:color w:val="auto"/>
          <w:kern w:val="0"/>
          <w:sz w:val="24"/>
          <w:highlight w:val="none"/>
        </w:rPr>
        <w:t>上述产品参与</w:t>
      </w:r>
      <w:r>
        <w:rPr>
          <w:rFonts w:hint="eastAsia" w:ascii="仿宋" w:hAnsi="仿宋" w:eastAsia="仿宋" w:cs="仿宋"/>
          <w:snapToGrid w:val="0"/>
          <w:color w:val="auto"/>
          <w:kern w:val="0"/>
          <w:sz w:val="24"/>
          <w:highlight w:val="none"/>
          <w:lang w:eastAsia="zh-CN"/>
        </w:rPr>
        <w:t>新疆维吾尔自治区人民医院自治区临床重点专科项目（全科医疗科）国产多波段光谱治疗仪购置项目</w:t>
      </w:r>
      <w:r>
        <w:rPr>
          <w:rFonts w:hint="eastAsia" w:ascii="仿宋" w:hAnsi="仿宋" w:eastAsia="仿宋" w:cs="仿宋"/>
          <w:snapToGrid w:val="0"/>
          <w:color w:val="auto"/>
          <w:kern w:val="0"/>
          <w:sz w:val="24"/>
          <w:highlight w:val="none"/>
        </w:rPr>
        <w:t>。</w:t>
      </w:r>
    </w:p>
    <w:p w14:paraId="700506AD">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根据《</w:t>
      </w:r>
      <w:r>
        <w:rPr>
          <w:rFonts w:hint="eastAsia" w:ascii="仿宋" w:hAnsi="仿宋" w:eastAsia="仿宋" w:cs="仿宋"/>
          <w:snapToGrid w:val="0"/>
          <w:color w:val="auto"/>
          <w:spacing w:val="2"/>
          <w:kern w:val="0"/>
          <w:sz w:val="24"/>
          <w:highlight w:val="none"/>
          <w:lang w:eastAsia="zh-CN"/>
        </w:rPr>
        <w:t>新疆维吾尔自治区人民医院自治区临床重点专科项目（全科医疗科）国产多波段光谱治疗仪购置项目</w:t>
      </w:r>
      <w:r>
        <w:rPr>
          <w:rFonts w:hint="eastAsia" w:ascii="仿宋" w:hAnsi="仿宋" w:eastAsia="仿宋" w:cs="仿宋"/>
          <w:color w:val="auto"/>
          <w:sz w:val="24"/>
          <w:highlight w:val="none"/>
        </w:rPr>
        <w:t>采购</w:t>
      </w:r>
      <w:r>
        <w:rPr>
          <w:rFonts w:hint="eastAsia" w:ascii="仿宋" w:hAnsi="仿宋" w:eastAsia="仿宋" w:cs="仿宋"/>
          <w:snapToGrid w:val="0"/>
          <w:color w:val="auto"/>
          <w:spacing w:val="2"/>
          <w:kern w:val="0"/>
          <w:sz w:val="24"/>
          <w:highlight w:val="none"/>
        </w:rPr>
        <w:t>文件》的规定，我公司同意由上述企业作为本公司该产品在本次项目中的代理商参加本次投标，一旦中选并依法签订购销</w:t>
      </w:r>
      <w:r>
        <w:rPr>
          <w:rFonts w:hint="eastAsia" w:cs="仿宋"/>
          <w:snapToGrid w:val="0"/>
          <w:color w:val="auto"/>
          <w:spacing w:val="2"/>
          <w:kern w:val="0"/>
          <w:sz w:val="24"/>
          <w:highlight w:val="none"/>
        </w:rPr>
        <w:t>协议</w:t>
      </w:r>
      <w:r>
        <w:rPr>
          <w:rFonts w:hint="eastAsia" w:ascii="仿宋" w:hAnsi="仿宋" w:eastAsia="仿宋" w:cs="仿宋"/>
          <w:snapToGrid w:val="0"/>
          <w:color w:val="auto"/>
          <w:spacing w:val="2"/>
          <w:kern w:val="0"/>
          <w:sz w:val="24"/>
          <w:highlight w:val="none"/>
        </w:rPr>
        <w:t>后，我公司保证：上述产品的生产标准达到产品执行标准；在采购期内，保证向该企业及时提供充足的货源。如有违反，依法承担违约责任。</w:t>
      </w:r>
    </w:p>
    <w:p w14:paraId="3662B0E5">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我单位保证出具的质量及货源保证书真实、合法，并愿承担一切法律责任。</w:t>
      </w:r>
    </w:p>
    <w:p w14:paraId="321B454C">
      <w:pPr>
        <w:spacing w:line="440" w:lineRule="exact"/>
        <w:ind w:right="-147" w:rightChars="-70"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本保证书有效期限为：202</w:t>
      </w:r>
      <w:r>
        <w:rPr>
          <w:rFonts w:hint="eastAsia" w:ascii="仿宋" w:hAnsi="仿宋" w:eastAsia="仿宋" w:cs="仿宋"/>
          <w:b/>
          <w:snapToGrid w:val="0"/>
          <w:color w:val="auto"/>
          <w:kern w:val="0"/>
          <w:sz w:val="24"/>
          <w:highlight w:val="none"/>
          <w:lang w:val="en-US" w:eastAsia="zh-CN"/>
        </w:rPr>
        <w:t>5</w:t>
      </w:r>
      <w:r>
        <w:rPr>
          <w:rFonts w:hint="eastAsia" w:ascii="仿宋" w:hAnsi="仿宋" w:eastAsia="仿宋" w:cs="仿宋"/>
          <w:b/>
          <w:snapToGrid w:val="0"/>
          <w:color w:val="auto"/>
          <w:kern w:val="0"/>
          <w:sz w:val="24"/>
          <w:highlight w:val="none"/>
        </w:rPr>
        <w:t>年 月 日至202  年 月 日</w:t>
      </w:r>
      <w:r>
        <w:rPr>
          <w:rFonts w:hint="eastAsia" w:ascii="仿宋" w:hAnsi="仿宋" w:eastAsia="仿宋" w:cs="仿宋"/>
          <w:b/>
          <w:color w:val="auto"/>
          <w:sz w:val="24"/>
          <w:highlight w:val="none"/>
        </w:rPr>
        <w:t>之日止.</w:t>
      </w:r>
    </w:p>
    <w:p w14:paraId="64EFB3ED">
      <w:pPr>
        <w:adjustRightInd w:val="0"/>
        <w:snapToGrid w:val="0"/>
        <w:spacing w:line="700" w:lineRule="exact"/>
        <w:rPr>
          <w:rFonts w:hint="eastAsia" w:ascii="仿宋" w:hAnsi="仿宋" w:eastAsia="仿宋" w:cs="仿宋"/>
          <w:snapToGrid w:val="0"/>
          <w:color w:val="auto"/>
          <w:kern w:val="0"/>
          <w:sz w:val="24"/>
          <w:highlight w:val="none"/>
        </w:rPr>
      </w:pPr>
    </w:p>
    <w:p w14:paraId="17E24001">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生产企业名称(盖章)：</w:t>
      </w:r>
      <w:r>
        <w:rPr>
          <w:rFonts w:hint="eastAsia" w:ascii="仿宋" w:hAnsi="仿宋" w:eastAsia="仿宋" w:cs="仿宋"/>
          <w:snapToGrid w:val="0"/>
          <w:color w:val="auto"/>
          <w:kern w:val="0"/>
          <w:sz w:val="24"/>
          <w:highlight w:val="none"/>
          <w:u w:val="single"/>
        </w:rPr>
        <w:t xml:space="preserve">                                   </w:t>
      </w:r>
    </w:p>
    <w:p w14:paraId="3329C5D5">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生产企业经办人（签字）：</w:t>
      </w:r>
      <w:r>
        <w:rPr>
          <w:rFonts w:hint="eastAsia" w:ascii="仿宋" w:hAnsi="仿宋" w:eastAsia="仿宋" w:cs="仿宋"/>
          <w:snapToGrid w:val="0"/>
          <w:color w:val="auto"/>
          <w:kern w:val="0"/>
          <w:sz w:val="24"/>
          <w:highlight w:val="none"/>
          <w:u w:val="single"/>
        </w:rPr>
        <w:t xml:space="preserve">                               </w:t>
      </w:r>
    </w:p>
    <w:p w14:paraId="5974B219">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生产企业经办人联系方式：</w:t>
      </w:r>
      <w:r>
        <w:rPr>
          <w:rFonts w:hint="eastAsia" w:ascii="仿宋" w:hAnsi="仿宋" w:eastAsia="仿宋" w:cs="仿宋"/>
          <w:snapToGrid w:val="0"/>
          <w:color w:val="auto"/>
          <w:kern w:val="0"/>
          <w:sz w:val="24"/>
          <w:highlight w:val="none"/>
          <w:u w:val="single"/>
        </w:rPr>
        <w:t xml:space="preserve">                               </w:t>
      </w:r>
    </w:p>
    <w:p w14:paraId="21DABB49">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日     期   ： </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日</w:t>
      </w:r>
    </w:p>
    <w:p w14:paraId="6B86BA08">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（加盖</w:t>
      </w:r>
      <w:r>
        <w:rPr>
          <w:rFonts w:hint="eastAsia" w:cs="仿宋"/>
          <w:color w:val="auto"/>
          <w:sz w:val="24"/>
          <w:highlight w:val="none"/>
        </w:rPr>
        <w:t>申报企业</w:t>
      </w:r>
      <w:r>
        <w:rPr>
          <w:rFonts w:hint="eastAsia" w:ascii="仿宋" w:hAnsi="仿宋" w:eastAsia="仿宋" w:cs="仿宋"/>
          <w:color w:val="auto"/>
          <w:sz w:val="24"/>
          <w:highlight w:val="none"/>
        </w:rPr>
        <w:t>公章）</w:t>
      </w:r>
    </w:p>
    <w:p w14:paraId="14F5A584">
      <w:pPr>
        <w:rPr>
          <w:rFonts w:hint="eastAsia" w:ascii="仿宋" w:hAnsi="仿宋" w:eastAsia="仿宋" w:cs="仿宋"/>
          <w:color w:val="auto"/>
          <w:sz w:val="24"/>
          <w:highlight w:val="none"/>
        </w:rPr>
      </w:pPr>
    </w:p>
    <w:p w14:paraId="3383BA14">
      <w:pPr>
        <w:rPr>
          <w:rFonts w:hint="eastAsia" w:ascii="仿宋" w:hAnsi="仿宋" w:eastAsia="仿宋" w:cs="仿宋"/>
          <w:color w:val="auto"/>
          <w:sz w:val="24"/>
          <w:highlight w:val="none"/>
        </w:rPr>
      </w:pPr>
    </w:p>
    <w:p w14:paraId="50934464">
      <w:pPr>
        <w:rPr>
          <w:rFonts w:hint="eastAsia" w:ascii="仿宋" w:hAnsi="仿宋" w:eastAsia="仿宋" w:cs="仿宋"/>
          <w:color w:val="auto"/>
          <w:sz w:val="24"/>
          <w:highlight w:val="none"/>
        </w:rPr>
      </w:pPr>
    </w:p>
    <w:p w14:paraId="75B4642C">
      <w:pPr>
        <w:pStyle w:val="31"/>
        <w:spacing w:line="400" w:lineRule="exact"/>
        <w:jc w:val="center"/>
        <w:rPr>
          <w:rFonts w:hint="eastAsia" w:ascii="黑体" w:hAnsi="宋体" w:eastAsia="黑体"/>
          <w:color w:val="auto"/>
          <w:sz w:val="36"/>
          <w:szCs w:val="36"/>
          <w:highlight w:val="none"/>
        </w:rPr>
      </w:pPr>
    </w:p>
    <w:p w14:paraId="517A1C91">
      <w:pPr>
        <w:pStyle w:val="31"/>
        <w:spacing w:line="400" w:lineRule="exact"/>
        <w:jc w:val="center"/>
        <w:rPr>
          <w:rFonts w:hint="eastAsia" w:ascii="黑体" w:hAnsi="宋体" w:eastAsia="黑体"/>
          <w:color w:val="auto"/>
          <w:sz w:val="36"/>
          <w:szCs w:val="36"/>
          <w:highlight w:val="none"/>
        </w:rPr>
      </w:pPr>
    </w:p>
    <w:p w14:paraId="13DE8733">
      <w:pPr>
        <w:pStyle w:val="31"/>
        <w:spacing w:line="400" w:lineRule="exact"/>
        <w:jc w:val="both"/>
        <w:rPr>
          <w:rFonts w:hint="eastAsia" w:ascii="黑体" w:hAnsi="宋体" w:eastAsia="黑体"/>
          <w:color w:val="auto"/>
          <w:sz w:val="36"/>
          <w:szCs w:val="36"/>
          <w:highlight w:val="none"/>
        </w:rPr>
      </w:pPr>
    </w:p>
    <w:p w14:paraId="1EEA0293">
      <w:pPr>
        <w:pStyle w:val="31"/>
        <w:spacing w:line="400" w:lineRule="exact"/>
        <w:jc w:val="center"/>
        <w:rPr>
          <w:rFonts w:hint="eastAsia" w:ascii="黑体" w:hAnsi="宋体" w:eastAsia="黑体"/>
          <w:color w:val="auto"/>
          <w:sz w:val="36"/>
          <w:szCs w:val="36"/>
          <w:highlight w:val="none"/>
        </w:rPr>
      </w:pPr>
      <w:r>
        <w:rPr>
          <w:rFonts w:hint="eastAsia" w:ascii="黑体" w:hAnsi="宋体" w:eastAsia="黑体"/>
          <w:color w:val="000000"/>
          <w:kern w:val="2"/>
          <w:sz w:val="36"/>
          <w:szCs w:val="36"/>
          <w:highlight w:val="none"/>
          <w:lang w:val="en-US" w:eastAsia="zh-CN" w:bidi="ar-SA"/>
        </w:rPr>
        <w:t>十七、</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认为有必要补充说明的事项</w:t>
      </w:r>
    </w:p>
    <w:p w14:paraId="1249A0E5">
      <w:pPr>
        <w:pStyle w:val="31"/>
        <w:spacing w:before="480" w:beforeLines="200" w:line="400" w:lineRule="exact"/>
        <w:ind w:firstLine="210" w:firstLineChars="100"/>
        <w:rPr>
          <w:rFonts w:ascii="宋体" w:hAnsi="宋体"/>
          <w:color w:val="auto"/>
          <w:highlight w:val="none"/>
        </w:rPr>
      </w:pPr>
      <w:r>
        <w:rPr>
          <w:rFonts w:hint="eastAsia" w:ascii="宋体" w:hAnsi="宋体"/>
          <w:color w:val="auto"/>
          <w:highlight w:val="none"/>
        </w:rPr>
        <w:t>说明： 格式自定。</w:t>
      </w:r>
    </w:p>
    <w:p w14:paraId="4510F1C6">
      <w:pPr>
        <w:pStyle w:val="14"/>
        <w:adjustRightInd w:val="0"/>
        <w:snapToGrid w:val="0"/>
        <w:spacing w:line="360" w:lineRule="auto"/>
        <w:rPr>
          <w:rFonts w:hint="eastAsia" w:ascii="黑体" w:hAnsi="宋体" w:eastAsia="黑体" w:cs="Times New Roman"/>
          <w:color w:val="auto"/>
          <w:sz w:val="36"/>
          <w:szCs w:val="36"/>
          <w:highlight w:val="none"/>
          <w:lang w:eastAsia="zh-CN"/>
        </w:rPr>
      </w:pPr>
    </w:p>
    <w:sectPr>
      <w:headerReference r:id="rId11" w:type="default"/>
      <w:footerReference r:id="rId12" w:type="default"/>
      <w:pgSz w:w="11907" w:h="16840"/>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im Sun">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2E7DB">
    <w:pPr>
      <w:pStyle w:val="17"/>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p w14:paraId="2A1712A6">
    <w:pPr>
      <w:pStyle w:val="17"/>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1D17FB67">
    <w:pPr>
      <w:pStyle w:val="17"/>
      <w:spacing w:line="240" w:lineRule="exact"/>
      <w:ind w:right="357"/>
      <w:jc w:val="both"/>
      <w:rPr>
        <w:rFonts w:hint="default" w:eastAsia="宋体"/>
        <w:b/>
        <w:lang w:val="en-US" w:eastAsia="zh-CN"/>
      </w:rPr>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p w14:paraId="2360E972">
    <w:pPr>
      <w:pStyle w:val="17"/>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6D9FB">
    <w:pPr>
      <w:pStyle w:val="17"/>
      <w:ind w:right="360"/>
      <w:jc w:val="center"/>
      <w:rPr>
        <w:rFonts w:hint="eastAsia"/>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44F84">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544F84">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txbxContent>
              </v:textbox>
            </v:shape>
          </w:pict>
        </mc:Fallback>
      </mc:AlternateContent>
    </w:r>
  </w:p>
  <w:p w14:paraId="438864D0">
    <w:pPr>
      <w:pStyle w:val="17"/>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568BD193">
    <w:pPr>
      <w:pStyle w:val="17"/>
      <w:spacing w:line="240" w:lineRule="exact"/>
      <w:ind w:right="357"/>
      <w:jc w:val="both"/>
      <w:rPr>
        <w:rFonts w:hint="default" w:eastAsia="宋体"/>
        <w:b/>
        <w:lang w:val="en-US" w:eastAsia="zh-CN"/>
      </w:rPr>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p w14:paraId="4FEDB898">
    <w:pPr>
      <w:pStyle w:val="17"/>
      <w:jc w:val="center"/>
    </w:pP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66F1B">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3609">
    <w:pPr>
      <w:pStyle w:val="17"/>
      <w:ind w:right="360"/>
      <w:jc w:val="center"/>
      <w:rPr>
        <w:rFonts w:hint="eastAsia"/>
        <w:kern w:val="0"/>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08583">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908583">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txbxContent>
              </v:textbox>
            </v:shape>
          </w:pict>
        </mc:Fallback>
      </mc:AlternateContent>
    </w:r>
  </w:p>
  <w:p w14:paraId="4BC74691">
    <w:pPr>
      <w:pStyle w:val="17"/>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179FB770">
    <w:pPr>
      <w:pStyle w:val="17"/>
      <w:spacing w:line="240" w:lineRule="exact"/>
      <w:ind w:right="357"/>
      <w:jc w:val="both"/>
      <w:rPr>
        <w:rFonts w:hint="default" w:eastAsia="宋体"/>
        <w:b/>
        <w:lang w:val="en-US" w:eastAsia="zh-CN"/>
      </w:rPr>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p w14:paraId="0C56D0AB">
    <w:pPr>
      <w:pStyle w:val="17"/>
      <w:jc w:val="center"/>
    </w:pPr>
    <w:r>
      <w:rPr>
        <w:rFonts w:hint="eastAsia"/>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82D8">
    <w:pPr>
      <w:pStyle w:val="17"/>
      <w:ind w:right="360"/>
      <w:jc w:val="center"/>
      <w:rPr>
        <w:rFonts w:hint="eastAsia"/>
        <w:kern w:val="0"/>
        <w:szCs w:val="21"/>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40907">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440907">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txbxContent>
              </v:textbox>
            </v:shape>
          </w:pict>
        </mc:Fallback>
      </mc:AlternateContent>
    </w:r>
  </w:p>
  <w:p w14:paraId="3121442A">
    <w:pPr>
      <w:pStyle w:val="17"/>
      <w:spacing w:line="240" w:lineRule="exact"/>
      <w:ind w:right="357"/>
      <w:jc w:val="both"/>
      <w:rPr>
        <w:b/>
        <w:kern w:val="0"/>
        <w:szCs w:val="21"/>
      </w:rPr>
    </w:pPr>
    <w:r>
      <w:rPr>
        <w:rFonts w:hint="eastAsia"/>
        <w:b/>
        <w:kern w:val="0"/>
        <w:szCs w:val="21"/>
      </w:rPr>
      <w:t>新疆信达宏业电子商务有限公司</w:t>
    </w:r>
    <w:r>
      <w:rPr>
        <w:b/>
        <w:kern w:val="0"/>
        <w:szCs w:val="21"/>
      </w:rPr>
      <w:t xml:space="preserve">  </w:t>
    </w:r>
  </w:p>
  <w:p w14:paraId="2CE7C31C">
    <w:pPr>
      <w:pStyle w:val="17"/>
      <w:spacing w:line="240" w:lineRule="exact"/>
      <w:ind w:right="357"/>
      <w:jc w:val="both"/>
    </w:pPr>
    <w:r>
      <w:rPr>
        <w:rFonts w:hint="eastAsia"/>
        <w:b/>
        <w:kern w:val="0"/>
        <w:szCs w:val="21"/>
      </w:rPr>
      <w:t>地址：新疆乌鲁木齐高新区（新市区）迎宾路577号1栋6层601室  电话：0991-3858322  0991-3858362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312A">
    <w:pPr>
      <w:pStyle w:val="17"/>
      <w:ind w:right="360"/>
      <w:jc w:val="center"/>
      <w:rPr>
        <w:rFonts w:hint="eastAsia"/>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94E68">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E94E68">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txbxContent>
              </v:textbox>
            </v:shape>
          </w:pict>
        </mc:Fallback>
      </mc:AlternateContent>
    </w:r>
  </w:p>
  <w:p w14:paraId="7C5D15B6">
    <w:pPr>
      <w:pStyle w:val="17"/>
      <w:spacing w:line="240" w:lineRule="exact"/>
      <w:ind w:right="357"/>
      <w:jc w:val="both"/>
      <w:rPr>
        <w:b/>
        <w:kern w:val="0"/>
        <w:szCs w:val="21"/>
      </w:rPr>
    </w:pPr>
    <w:r>
      <w:rPr>
        <w:rFonts w:hint="eastAsia"/>
        <w:b/>
        <w:kern w:val="0"/>
        <w:szCs w:val="21"/>
      </w:rPr>
      <w:t>新疆信达宏业电子商务有限公司</w:t>
    </w:r>
    <w:r>
      <w:rPr>
        <w:b/>
        <w:kern w:val="0"/>
        <w:szCs w:val="21"/>
      </w:rPr>
      <w:t xml:space="preserve">  </w:t>
    </w:r>
  </w:p>
  <w:p w14:paraId="745AE1C7">
    <w:pPr>
      <w:pStyle w:val="17"/>
      <w:spacing w:line="240" w:lineRule="exact"/>
      <w:ind w:right="357"/>
      <w:jc w:val="both"/>
    </w:pPr>
    <w:r>
      <w:rPr>
        <w:rFonts w:hint="eastAsia"/>
        <w:b/>
        <w:kern w:val="0"/>
        <w:szCs w:val="21"/>
      </w:rPr>
      <w:t>地址：新疆乌鲁木齐高新区（新市区）迎宾路577号1栋6层601室  电话：0991-3858322  0991-3858362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EA79">
    <w:pPr>
      <w:pStyle w:val="17"/>
      <w:ind w:right="360"/>
      <w:jc w:val="center"/>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B9DDD">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CB9DDD">
                    <w:pPr>
                      <w:pStyle w:val="1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w:t>
                    </w:r>
                  </w:p>
                </w:txbxContent>
              </v:textbox>
            </v:shape>
          </w:pict>
        </mc:Fallback>
      </mc:AlternateContent>
    </w:r>
  </w:p>
  <w:p w14:paraId="3B2F1736">
    <w:pPr>
      <w:pStyle w:val="17"/>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3AAF4BCA">
    <w:pPr>
      <w:pStyle w:val="17"/>
      <w:spacing w:line="240" w:lineRule="exact"/>
      <w:ind w:right="357"/>
      <w:jc w:val="both"/>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9819">
    <w:pPr>
      <w:pStyle w:val="18"/>
      <w:jc w:val="left"/>
      <w:rPr>
        <w:rFonts w:hint="eastAsia"/>
        <w:highlight w:val="none"/>
        <w:lang w:eastAsia="zh-CN"/>
      </w:rPr>
    </w:pPr>
    <w:r>
      <w:rPr>
        <w:rFonts w:hint="eastAsia"/>
        <w:highlight w:val="none"/>
        <w:lang w:val="en-US" w:eastAsia="zh-CN"/>
      </w:rPr>
      <w:t>新疆维吾尔自治区人民医院自治区临床重点专科项目（全科医疗科）国产多波段光谱治疗仪购置项目</w:t>
    </w:r>
  </w:p>
  <w:p w14:paraId="0CE920A0">
    <w:pPr>
      <w:pStyle w:val="18"/>
      <w:jc w:val="left"/>
    </w:pPr>
    <w:r>
      <w:rPr>
        <w:rFonts w:hint="eastAsia"/>
        <w:highlight w:val="none"/>
      </w:rPr>
      <w:t>采购项目编号：</w:t>
    </w:r>
    <w:r>
      <w:rPr>
        <w:rFonts w:hint="eastAsia"/>
        <w:highlight w:val="none"/>
        <w:lang w:eastAsia="zh-CN"/>
      </w:rPr>
      <w:t>ZZQRMYY25-XD018-DY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D97DB">
    <w:pPr>
      <w:pStyle w:val="18"/>
      <w:jc w:val="left"/>
      <w:rPr>
        <w:rFonts w:hint="eastAsia" w:eastAsia="宋体"/>
        <w:highlight w:val="none"/>
        <w:lang w:eastAsia="zh-CN"/>
      </w:rPr>
    </w:pPr>
    <w:r>
      <w:rPr>
        <w:rFonts w:hint="eastAsia"/>
        <w:highlight w:val="none"/>
        <w:lang w:eastAsia="zh-CN"/>
      </w:rPr>
      <w:t>新疆维吾尔自治区人民医院自治区临床重点专科项目（全科医疗科）国产多波段光谱治疗仪购置项目</w:t>
    </w:r>
  </w:p>
  <w:p w14:paraId="2B79AB6F">
    <w:pPr>
      <w:pStyle w:val="18"/>
      <w:jc w:val="left"/>
      <w:rPr>
        <w:rFonts w:hint="eastAsia" w:eastAsia="宋体"/>
        <w:highlight w:val="none"/>
        <w:lang w:eastAsia="zh-CN"/>
      </w:rPr>
    </w:pPr>
    <w:r>
      <w:rPr>
        <w:rFonts w:hint="eastAsia"/>
        <w:highlight w:val="none"/>
      </w:rPr>
      <w:t>采购项目编号：</w:t>
    </w:r>
    <w:r>
      <w:rPr>
        <w:rFonts w:hint="eastAsia"/>
        <w:highlight w:val="none"/>
        <w:lang w:eastAsia="zh-CN"/>
      </w:rPr>
      <w:t>ZZQRMYY25-XD018-DY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40C6">
    <w:pPr>
      <w:pStyle w:val="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6EB5A"/>
    <w:multiLevelType w:val="singleLevel"/>
    <w:tmpl w:val="E7E6EB5A"/>
    <w:lvl w:ilvl="0" w:tentative="0">
      <w:start w:val="3"/>
      <w:numFmt w:val="chineseCounting"/>
      <w:suff w:val="space"/>
      <w:lvlText w:val="第%1章"/>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ZWJiYjY0OGJjZGVlYWM5MzQ1MzM1Y2U5NmE0NWQifQ=="/>
  </w:docVars>
  <w:rsids>
    <w:rsidRoot w:val="00E07E8D"/>
    <w:rsid w:val="000006BC"/>
    <w:rsid w:val="000022B9"/>
    <w:rsid w:val="00002731"/>
    <w:rsid w:val="0000276D"/>
    <w:rsid w:val="00002821"/>
    <w:rsid w:val="00002860"/>
    <w:rsid w:val="00002F7A"/>
    <w:rsid w:val="00003C7F"/>
    <w:rsid w:val="00003D7F"/>
    <w:rsid w:val="000041F5"/>
    <w:rsid w:val="00005385"/>
    <w:rsid w:val="00005492"/>
    <w:rsid w:val="00007D47"/>
    <w:rsid w:val="00010F17"/>
    <w:rsid w:val="000112F4"/>
    <w:rsid w:val="0001236F"/>
    <w:rsid w:val="00013744"/>
    <w:rsid w:val="0001448D"/>
    <w:rsid w:val="0001623F"/>
    <w:rsid w:val="00016B35"/>
    <w:rsid w:val="00016C29"/>
    <w:rsid w:val="000175F2"/>
    <w:rsid w:val="00017849"/>
    <w:rsid w:val="00017F51"/>
    <w:rsid w:val="000200BB"/>
    <w:rsid w:val="00022627"/>
    <w:rsid w:val="0002333B"/>
    <w:rsid w:val="0002418E"/>
    <w:rsid w:val="000247F9"/>
    <w:rsid w:val="00025A0E"/>
    <w:rsid w:val="00025C41"/>
    <w:rsid w:val="000261A3"/>
    <w:rsid w:val="00026B21"/>
    <w:rsid w:val="0003048D"/>
    <w:rsid w:val="000309FB"/>
    <w:rsid w:val="0003181B"/>
    <w:rsid w:val="00031D37"/>
    <w:rsid w:val="00031D3B"/>
    <w:rsid w:val="00032FB2"/>
    <w:rsid w:val="000342F8"/>
    <w:rsid w:val="000349A2"/>
    <w:rsid w:val="00035FC8"/>
    <w:rsid w:val="00036BD5"/>
    <w:rsid w:val="00036C69"/>
    <w:rsid w:val="00037195"/>
    <w:rsid w:val="00040272"/>
    <w:rsid w:val="0004048D"/>
    <w:rsid w:val="0004115D"/>
    <w:rsid w:val="000420AB"/>
    <w:rsid w:val="000433B9"/>
    <w:rsid w:val="000443F3"/>
    <w:rsid w:val="00044D85"/>
    <w:rsid w:val="0004577D"/>
    <w:rsid w:val="00046582"/>
    <w:rsid w:val="000465F6"/>
    <w:rsid w:val="000501D5"/>
    <w:rsid w:val="00050BC1"/>
    <w:rsid w:val="00051EB8"/>
    <w:rsid w:val="00051F08"/>
    <w:rsid w:val="00051F6F"/>
    <w:rsid w:val="00052F51"/>
    <w:rsid w:val="00052FFD"/>
    <w:rsid w:val="00053172"/>
    <w:rsid w:val="00053B3D"/>
    <w:rsid w:val="000544AB"/>
    <w:rsid w:val="00054888"/>
    <w:rsid w:val="000558FB"/>
    <w:rsid w:val="000561CD"/>
    <w:rsid w:val="00056FC5"/>
    <w:rsid w:val="000577E6"/>
    <w:rsid w:val="000578D3"/>
    <w:rsid w:val="00060B4C"/>
    <w:rsid w:val="0006207C"/>
    <w:rsid w:val="000626E1"/>
    <w:rsid w:val="0006332A"/>
    <w:rsid w:val="00063CD5"/>
    <w:rsid w:val="00065C33"/>
    <w:rsid w:val="0006604A"/>
    <w:rsid w:val="000668A3"/>
    <w:rsid w:val="0006703E"/>
    <w:rsid w:val="00070033"/>
    <w:rsid w:val="00070763"/>
    <w:rsid w:val="00070D7C"/>
    <w:rsid w:val="0007142D"/>
    <w:rsid w:val="000715A5"/>
    <w:rsid w:val="00071701"/>
    <w:rsid w:val="0007190E"/>
    <w:rsid w:val="00072537"/>
    <w:rsid w:val="00072590"/>
    <w:rsid w:val="000727D1"/>
    <w:rsid w:val="00072FDD"/>
    <w:rsid w:val="000731E2"/>
    <w:rsid w:val="000733C7"/>
    <w:rsid w:val="00073A54"/>
    <w:rsid w:val="00075104"/>
    <w:rsid w:val="00075E0B"/>
    <w:rsid w:val="00076569"/>
    <w:rsid w:val="00077254"/>
    <w:rsid w:val="0007760B"/>
    <w:rsid w:val="00077933"/>
    <w:rsid w:val="000779F1"/>
    <w:rsid w:val="00077D09"/>
    <w:rsid w:val="00080440"/>
    <w:rsid w:val="0008086F"/>
    <w:rsid w:val="00081035"/>
    <w:rsid w:val="000825C8"/>
    <w:rsid w:val="0008287C"/>
    <w:rsid w:val="000837F0"/>
    <w:rsid w:val="00085EA0"/>
    <w:rsid w:val="00086728"/>
    <w:rsid w:val="000868AC"/>
    <w:rsid w:val="00086AD8"/>
    <w:rsid w:val="00087280"/>
    <w:rsid w:val="00087B42"/>
    <w:rsid w:val="00087F31"/>
    <w:rsid w:val="0009005B"/>
    <w:rsid w:val="000905D5"/>
    <w:rsid w:val="00090CA3"/>
    <w:rsid w:val="00091119"/>
    <w:rsid w:val="00091F68"/>
    <w:rsid w:val="00092075"/>
    <w:rsid w:val="00093E47"/>
    <w:rsid w:val="000945C6"/>
    <w:rsid w:val="0009485F"/>
    <w:rsid w:val="00094B9D"/>
    <w:rsid w:val="00095192"/>
    <w:rsid w:val="00095796"/>
    <w:rsid w:val="00095EC0"/>
    <w:rsid w:val="00096778"/>
    <w:rsid w:val="00096C98"/>
    <w:rsid w:val="00096E8E"/>
    <w:rsid w:val="00096FBE"/>
    <w:rsid w:val="0009711C"/>
    <w:rsid w:val="00097288"/>
    <w:rsid w:val="00097367"/>
    <w:rsid w:val="00097B28"/>
    <w:rsid w:val="000A01F0"/>
    <w:rsid w:val="000A098B"/>
    <w:rsid w:val="000A3022"/>
    <w:rsid w:val="000A3CF2"/>
    <w:rsid w:val="000A3D69"/>
    <w:rsid w:val="000A3E8A"/>
    <w:rsid w:val="000A403F"/>
    <w:rsid w:val="000A45DB"/>
    <w:rsid w:val="000A646C"/>
    <w:rsid w:val="000A6CAA"/>
    <w:rsid w:val="000B0B6E"/>
    <w:rsid w:val="000B0E51"/>
    <w:rsid w:val="000B12AF"/>
    <w:rsid w:val="000B2517"/>
    <w:rsid w:val="000B27F3"/>
    <w:rsid w:val="000B3430"/>
    <w:rsid w:val="000B3E77"/>
    <w:rsid w:val="000B5F7E"/>
    <w:rsid w:val="000C0130"/>
    <w:rsid w:val="000C03C2"/>
    <w:rsid w:val="000C18DA"/>
    <w:rsid w:val="000C1A60"/>
    <w:rsid w:val="000C31D9"/>
    <w:rsid w:val="000C45B5"/>
    <w:rsid w:val="000C463A"/>
    <w:rsid w:val="000C5B36"/>
    <w:rsid w:val="000C5FEF"/>
    <w:rsid w:val="000C6149"/>
    <w:rsid w:val="000C6174"/>
    <w:rsid w:val="000C6BD2"/>
    <w:rsid w:val="000C6D58"/>
    <w:rsid w:val="000D06C7"/>
    <w:rsid w:val="000D09C2"/>
    <w:rsid w:val="000D0A4B"/>
    <w:rsid w:val="000D0AC8"/>
    <w:rsid w:val="000D0E73"/>
    <w:rsid w:val="000D11D7"/>
    <w:rsid w:val="000D14D4"/>
    <w:rsid w:val="000D211D"/>
    <w:rsid w:val="000D216A"/>
    <w:rsid w:val="000D2F26"/>
    <w:rsid w:val="000D38E9"/>
    <w:rsid w:val="000D3EB8"/>
    <w:rsid w:val="000D4862"/>
    <w:rsid w:val="000D48DB"/>
    <w:rsid w:val="000D49E9"/>
    <w:rsid w:val="000D4C2D"/>
    <w:rsid w:val="000D4E6D"/>
    <w:rsid w:val="000D5FC0"/>
    <w:rsid w:val="000D614C"/>
    <w:rsid w:val="000D769C"/>
    <w:rsid w:val="000D7A6E"/>
    <w:rsid w:val="000D7EFB"/>
    <w:rsid w:val="000E000E"/>
    <w:rsid w:val="000E2690"/>
    <w:rsid w:val="000E391E"/>
    <w:rsid w:val="000E45DD"/>
    <w:rsid w:val="000E4FFE"/>
    <w:rsid w:val="000E62FD"/>
    <w:rsid w:val="000E65DB"/>
    <w:rsid w:val="000E66A1"/>
    <w:rsid w:val="000E7856"/>
    <w:rsid w:val="000E793B"/>
    <w:rsid w:val="000E7DDB"/>
    <w:rsid w:val="000F00AD"/>
    <w:rsid w:val="000F099F"/>
    <w:rsid w:val="000F1020"/>
    <w:rsid w:val="000F13C1"/>
    <w:rsid w:val="000F1761"/>
    <w:rsid w:val="000F193D"/>
    <w:rsid w:val="000F1B02"/>
    <w:rsid w:val="000F1FD4"/>
    <w:rsid w:val="000F2C30"/>
    <w:rsid w:val="000F2E35"/>
    <w:rsid w:val="000F2FCF"/>
    <w:rsid w:val="000F3AFE"/>
    <w:rsid w:val="000F3E34"/>
    <w:rsid w:val="000F43DA"/>
    <w:rsid w:val="000F5C58"/>
    <w:rsid w:val="000F6F99"/>
    <w:rsid w:val="000F7174"/>
    <w:rsid w:val="000F733B"/>
    <w:rsid w:val="000F7EF6"/>
    <w:rsid w:val="0010099C"/>
    <w:rsid w:val="00100FA4"/>
    <w:rsid w:val="00101A1D"/>
    <w:rsid w:val="00101DBA"/>
    <w:rsid w:val="00101F4A"/>
    <w:rsid w:val="001024D2"/>
    <w:rsid w:val="00102BC2"/>
    <w:rsid w:val="0010303F"/>
    <w:rsid w:val="00103681"/>
    <w:rsid w:val="00104D09"/>
    <w:rsid w:val="00104DCA"/>
    <w:rsid w:val="001059AB"/>
    <w:rsid w:val="001062FE"/>
    <w:rsid w:val="00107250"/>
    <w:rsid w:val="001101E6"/>
    <w:rsid w:val="001102CC"/>
    <w:rsid w:val="001106FF"/>
    <w:rsid w:val="001108D9"/>
    <w:rsid w:val="00110D6A"/>
    <w:rsid w:val="001111A8"/>
    <w:rsid w:val="0011134C"/>
    <w:rsid w:val="00111706"/>
    <w:rsid w:val="0011178F"/>
    <w:rsid w:val="00112CEE"/>
    <w:rsid w:val="001132D2"/>
    <w:rsid w:val="00113423"/>
    <w:rsid w:val="00113F51"/>
    <w:rsid w:val="0011531B"/>
    <w:rsid w:val="00115838"/>
    <w:rsid w:val="00115AE4"/>
    <w:rsid w:val="00116653"/>
    <w:rsid w:val="00116CE8"/>
    <w:rsid w:val="00116FE0"/>
    <w:rsid w:val="001174C6"/>
    <w:rsid w:val="00120252"/>
    <w:rsid w:val="00120A54"/>
    <w:rsid w:val="00120BA6"/>
    <w:rsid w:val="001215FD"/>
    <w:rsid w:val="001220CA"/>
    <w:rsid w:val="00122507"/>
    <w:rsid w:val="0012286F"/>
    <w:rsid w:val="00122CA1"/>
    <w:rsid w:val="00123532"/>
    <w:rsid w:val="00123B12"/>
    <w:rsid w:val="00125695"/>
    <w:rsid w:val="00125C2F"/>
    <w:rsid w:val="00126512"/>
    <w:rsid w:val="00126766"/>
    <w:rsid w:val="001267D4"/>
    <w:rsid w:val="001278F8"/>
    <w:rsid w:val="0013012F"/>
    <w:rsid w:val="00130CFE"/>
    <w:rsid w:val="00131051"/>
    <w:rsid w:val="001317B6"/>
    <w:rsid w:val="00133065"/>
    <w:rsid w:val="00134D4F"/>
    <w:rsid w:val="00135B77"/>
    <w:rsid w:val="00135D48"/>
    <w:rsid w:val="001361C5"/>
    <w:rsid w:val="001376FA"/>
    <w:rsid w:val="00137E4B"/>
    <w:rsid w:val="00140600"/>
    <w:rsid w:val="00140D50"/>
    <w:rsid w:val="001414A7"/>
    <w:rsid w:val="001419B6"/>
    <w:rsid w:val="00141B50"/>
    <w:rsid w:val="00142AFD"/>
    <w:rsid w:val="00142FBD"/>
    <w:rsid w:val="0014361E"/>
    <w:rsid w:val="001437ED"/>
    <w:rsid w:val="00144026"/>
    <w:rsid w:val="001441BB"/>
    <w:rsid w:val="0014435D"/>
    <w:rsid w:val="001449BE"/>
    <w:rsid w:val="00145086"/>
    <w:rsid w:val="0014575D"/>
    <w:rsid w:val="0015079F"/>
    <w:rsid w:val="00150FD4"/>
    <w:rsid w:val="00151A8A"/>
    <w:rsid w:val="001520A4"/>
    <w:rsid w:val="001521FF"/>
    <w:rsid w:val="001542EC"/>
    <w:rsid w:val="001545AE"/>
    <w:rsid w:val="0015590F"/>
    <w:rsid w:val="00157456"/>
    <w:rsid w:val="0015776D"/>
    <w:rsid w:val="00160013"/>
    <w:rsid w:val="0016023F"/>
    <w:rsid w:val="00161D4D"/>
    <w:rsid w:val="00161EB5"/>
    <w:rsid w:val="00163B7B"/>
    <w:rsid w:val="00164149"/>
    <w:rsid w:val="00164A92"/>
    <w:rsid w:val="00164A9E"/>
    <w:rsid w:val="00164C1D"/>
    <w:rsid w:val="00165249"/>
    <w:rsid w:val="0016572F"/>
    <w:rsid w:val="00166679"/>
    <w:rsid w:val="00167008"/>
    <w:rsid w:val="0017046B"/>
    <w:rsid w:val="001706FD"/>
    <w:rsid w:val="001707E5"/>
    <w:rsid w:val="00171298"/>
    <w:rsid w:val="001725EA"/>
    <w:rsid w:val="00172A93"/>
    <w:rsid w:val="001730A8"/>
    <w:rsid w:val="0017384A"/>
    <w:rsid w:val="00174B09"/>
    <w:rsid w:val="00174F76"/>
    <w:rsid w:val="0017522E"/>
    <w:rsid w:val="00175AA6"/>
    <w:rsid w:val="0017664E"/>
    <w:rsid w:val="00176668"/>
    <w:rsid w:val="00176D84"/>
    <w:rsid w:val="00181D03"/>
    <w:rsid w:val="001831B0"/>
    <w:rsid w:val="001835B1"/>
    <w:rsid w:val="00184D2C"/>
    <w:rsid w:val="00184DB2"/>
    <w:rsid w:val="0018523A"/>
    <w:rsid w:val="00185C4C"/>
    <w:rsid w:val="00187096"/>
    <w:rsid w:val="0018716C"/>
    <w:rsid w:val="00187616"/>
    <w:rsid w:val="001901DB"/>
    <w:rsid w:val="001905BD"/>
    <w:rsid w:val="00190FA0"/>
    <w:rsid w:val="0019113C"/>
    <w:rsid w:val="001919B3"/>
    <w:rsid w:val="001926DC"/>
    <w:rsid w:val="00192D0E"/>
    <w:rsid w:val="00193330"/>
    <w:rsid w:val="001941A7"/>
    <w:rsid w:val="001947A6"/>
    <w:rsid w:val="001954E4"/>
    <w:rsid w:val="00195551"/>
    <w:rsid w:val="0019722F"/>
    <w:rsid w:val="0019724F"/>
    <w:rsid w:val="00197CA6"/>
    <w:rsid w:val="001A25B5"/>
    <w:rsid w:val="001A2859"/>
    <w:rsid w:val="001A31E7"/>
    <w:rsid w:val="001A369D"/>
    <w:rsid w:val="001A4830"/>
    <w:rsid w:val="001A48D6"/>
    <w:rsid w:val="001A48F5"/>
    <w:rsid w:val="001A4F43"/>
    <w:rsid w:val="001A58FC"/>
    <w:rsid w:val="001A7948"/>
    <w:rsid w:val="001B0F19"/>
    <w:rsid w:val="001B1BCC"/>
    <w:rsid w:val="001B25D5"/>
    <w:rsid w:val="001B4452"/>
    <w:rsid w:val="001B4995"/>
    <w:rsid w:val="001B614E"/>
    <w:rsid w:val="001B62A7"/>
    <w:rsid w:val="001B6719"/>
    <w:rsid w:val="001B692C"/>
    <w:rsid w:val="001C057A"/>
    <w:rsid w:val="001C0FDC"/>
    <w:rsid w:val="001C1B0E"/>
    <w:rsid w:val="001C287C"/>
    <w:rsid w:val="001C2B9C"/>
    <w:rsid w:val="001C3466"/>
    <w:rsid w:val="001C3B9F"/>
    <w:rsid w:val="001C3E5E"/>
    <w:rsid w:val="001C3E8D"/>
    <w:rsid w:val="001C4011"/>
    <w:rsid w:val="001C455E"/>
    <w:rsid w:val="001C5087"/>
    <w:rsid w:val="001C52AA"/>
    <w:rsid w:val="001C5B1E"/>
    <w:rsid w:val="001C6628"/>
    <w:rsid w:val="001C6A94"/>
    <w:rsid w:val="001C7670"/>
    <w:rsid w:val="001C771D"/>
    <w:rsid w:val="001C7A24"/>
    <w:rsid w:val="001D1538"/>
    <w:rsid w:val="001D19F9"/>
    <w:rsid w:val="001D2784"/>
    <w:rsid w:val="001D2809"/>
    <w:rsid w:val="001D4463"/>
    <w:rsid w:val="001D4A63"/>
    <w:rsid w:val="001D56D9"/>
    <w:rsid w:val="001D5987"/>
    <w:rsid w:val="001D59C7"/>
    <w:rsid w:val="001D6CB4"/>
    <w:rsid w:val="001D7177"/>
    <w:rsid w:val="001D73CF"/>
    <w:rsid w:val="001D7DBF"/>
    <w:rsid w:val="001E0136"/>
    <w:rsid w:val="001E1519"/>
    <w:rsid w:val="001E304C"/>
    <w:rsid w:val="001E3C15"/>
    <w:rsid w:val="001E40E5"/>
    <w:rsid w:val="001E582D"/>
    <w:rsid w:val="001E6720"/>
    <w:rsid w:val="001E7BF3"/>
    <w:rsid w:val="001F090D"/>
    <w:rsid w:val="001F0B5F"/>
    <w:rsid w:val="001F13F9"/>
    <w:rsid w:val="001F277B"/>
    <w:rsid w:val="001F3490"/>
    <w:rsid w:val="001F4047"/>
    <w:rsid w:val="001F4764"/>
    <w:rsid w:val="001F48FA"/>
    <w:rsid w:val="001F4A1A"/>
    <w:rsid w:val="001F4EE5"/>
    <w:rsid w:val="001F58EA"/>
    <w:rsid w:val="001F5CC9"/>
    <w:rsid w:val="001F652E"/>
    <w:rsid w:val="001F6596"/>
    <w:rsid w:val="001F65A6"/>
    <w:rsid w:val="001F660A"/>
    <w:rsid w:val="001F6C15"/>
    <w:rsid w:val="001F6FCF"/>
    <w:rsid w:val="001F7B87"/>
    <w:rsid w:val="001F7CCB"/>
    <w:rsid w:val="001F7D2E"/>
    <w:rsid w:val="002008E8"/>
    <w:rsid w:val="00200F81"/>
    <w:rsid w:val="00201BA6"/>
    <w:rsid w:val="00201BAC"/>
    <w:rsid w:val="0020209C"/>
    <w:rsid w:val="00202480"/>
    <w:rsid w:val="00204B1B"/>
    <w:rsid w:val="00205916"/>
    <w:rsid w:val="002059A6"/>
    <w:rsid w:val="0020651D"/>
    <w:rsid w:val="00206A25"/>
    <w:rsid w:val="00206F15"/>
    <w:rsid w:val="002073EA"/>
    <w:rsid w:val="00210DD3"/>
    <w:rsid w:val="00210FD7"/>
    <w:rsid w:val="002120F1"/>
    <w:rsid w:val="0021293B"/>
    <w:rsid w:val="00212C1A"/>
    <w:rsid w:val="002154A7"/>
    <w:rsid w:val="0021575B"/>
    <w:rsid w:val="00216748"/>
    <w:rsid w:val="00216C0A"/>
    <w:rsid w:val="00217D62"/>
    <w:rsid w:val="00220101"/>
    <w:rsid w:val="002203C9"/>
    <w:rsid w:val="0022061B"/>
    <w:rsid w:val="002207BF"/>
    <w:rsid w:val="00220D20"/>
    <w:rsid w:val="0022111A"/>
    <w:rsid w:val="0022140C"/>
    <w:rsid w:val="0022226A"/>
    <w:rsid w:val="00222B4F"/>
    <w:rsid w:val="00226424"/>
    <w:rsid w:val="00226F79"/>
    <w:rsid w:val="002272F8"/>
    <w:rsid w:val="00227D9A"/>
    <w:rsid w:val="00227DDD"/>
    <w:rsid w:val="00227F28"/>
    <w:rsid w:val="0023127E"/>
    <w:rsid w:val="00232C4F"/>
    <w:rsid w:val="00233069"/>
    <w:rsid w:val="00234111"/>
    <w:rsid w:val="00235063"/>
    <w:rsid w:val="00235304"/>
    <w:rsid w:val="00235B94"/>
    <w:rsid w:val="0023737B"/>
    <w:rsid w:val="00237472"/>
    <w:rsid w:val="002400C2"/>
    <w:rsid w:val="002404A5"/>
    <w:rsid w:val="00240926"/>
    <w:rsid w:val="0024282E"/>
    <w:rsid w:val="002429E4"/>
    <w:rsid w:val="002439C7"/>
    <w:rsid w:val="00244286"/>
    <w:rsid w:val="0024631A"/>
    <w:rsid w:val="00246A70"/>
    <w:rsid w:val="00250BB4"/>
    <w:rsid w:val="00251AFC"/>
    <w:rsid w:val="002530B8"/>
    <w:rsid w:val="0025374C"/>
    <w:rsid w:val="00253C49"/>
    <w:rsid w:val="00253E67"/>
    <w:rsid w:val="00255656"/>
    <w:rsid w:val="00256A01"/>
    <w:rsid w:val="002609B6"/>
    <w:rsid w:val="00262842"/>
    <w:rsid w:val="00263316"/>
    <w:rsid w:val="00263B9C"/>
    <w:rsid w:val="002645AE"/>
    <w:rsid w:val="002646D5"/>
    <w:rsid w:val="00264E3D"/>
    <w:rsid w:val="002652BE"/>
    <w:rsid w:val="00265869"/>
    <w:rsid w:val="00267067"/>
    <w:rsid w:val="00267276"/>
    <w:rsid w:val="00267B37"/>
    <w:rsid w:val="002702A3"/>
    <w:rsid w:val="00270756"/>
    <w:rsid w:val="002717F2"/>
    <w:rsid w:val="00272580"/>
    <w:rsid w:val="002731DD"/>
    <w:rsid w:val="002738FA"/>
    <w:rsid w:val="00273FF9"/>
    <w:rsid w:val="00274168"/>
    <w:rsid w:val="00274E96"/>
    <w:rsid w:val="00275AFF"/>
    <w:rsid w:val="00275BB1"/>
    <w:rsid w:val="00275BCA"/>
    <w:rsid w:val="002801F8"/>
    <w:rsid w:val="00280B19"/>
    <w:rsid w:val="00281381"/>
    <w:rsid w:val="002828E0"/>
    <w:rsid w:val="00282C18"/>
    <w:rsid w:val="00282F26"/>
    <w:rsid w:val="00283591"/>
    <w:rsid w:val="00285F0F"/>
    <w:rsid w:val="00287A5A"/>
    <w:rsid w:val="002906F3"/>
    <w:rsid w:val="00291B7A"/>
    <w:rsid w:val="00292458"/>
    <w:rsid w:val="00292C11"/>
    <w:rsid w:val="00293B34"/>
    <w:rsid w:val="002945D4"/>
    <w:rsid w:val="002960C1"/>
    <w:rsid w:val="0029650A"/>
    <w:rsid w:val="002967BB"/>
    <w:rsid w:val="00296A2C"/>
    <w:rsid w:val="00296B0A"/>
    <w:rsid w:val="00296B2A"/>
    <w:rsid w:val="00297550"/>
    <w:rsid w:val="002976A4"/>
    <w:rsid w:val="002A1572"/>
    <w:rsid w:val="002A1832"/>
    <w:rsid w:val="002A19D6"/>
    <w:rsid w:val="002A1D82"/>
    <w:rsid w:val="002A1F29"/>
    <w:rsid w:val="002A2A69"/>
    <w:rsid w:val="002A31EA"/>
    <w:rsid w:val="002A3C56"/>
    <w:rsid w:val="002A3DE9"/>
    <w:rsid w:val="002A4996"/>
    <w:rsid w:val="002A58F0"/>
    <w:rsid w:val="002A59F9"/>
    <w:rsid w:val="002A663E"/>
    <w:rsid w:val="002A6D8D"/>
    <w:rsid w:val="002A7101"/>
    <w:rsid w:val="002A7504"/>
    <w:rsid w:val="002A7F13"/>
    <w:rsid w:val="002B08CC"/>
    <w:rsid w:val="002B0DC2"/>
    <w:rsid w:val="002B1570"/>
    <w:rsid w:val="002B1DBD"/>
    <w:rsid w:val="002B1EF5"/>
    <w:rsid w:val="002B20B5"/>
    <w:rsid w:val="002B29C5"/>
    <w:rsid w:val="002B32B4"/>
    <w:rsid w:val="002B4586"/>
    <w:rsid w:val="002B550E"/>
    <w:rsid w:val="002B6066"/>
    <w:rsid w:val="002B6304"/>
    <w:rsid w:val="002B6F0B"/>
    <w:rsid w:val="002B70C1"/>
    <w:rsid w:val="002B78CB"/>
    <w:rsid w:val="002B7BA4"/>
    <w:rsid w:val="002C018B"/>
    <w:rsid w:val="002C01A8"/>
    <w:rsid w:val="002C0625"/>
    <w:rsid w:val="002C0C3F"/>
    <w:rsid w:val="002C0C96"/>
    <w:rsid w:val="002C0FA9"/>
    <w:rsid w:val="002C0FBD"/>
    <w:rsid w:val="002C10AB"/>
    <w:rsid w:val="002C1BCD"/>
    <w:rsid w:val="002C20E5"/>
    <w:rsid w:val="002C3770"/>
    <w:rsid w:val="002C379F"/>
    <w:rsid w:val="002C40AF"/>
    <w:rsid w:val="002C6C5B"/>
    <w:rsid w:val="002C6CBA"/>
    <w:rsid w:val="002C75C8"/>
    <w:rsid w:val="002C7C3E"/>
    <w:rsid w:val="002D0231"/>
    <w:rsid w:val="002D15A8"/>
    <w:rsid w:val="002D2172"/>
    <w:rsid w:val="002D2922"/>
    <w:rsid w:val="002D3D09"/>
    <w:rsid w:val="002D4710"/>
    <w:rsid w:val="002D4DE3"/>
    <w:rsid w:val="002D5000"/>
    <w:rsid w:val="002D73CF"/>
    <w:rsid w:val="002E0128"/>
    <w:rsid w:val="002E141C"/>
    <w:rsid w:val="002E1898"/>
    <w:rsid w:val="002E23C3"/>
    <w:rsid w:val="002E2AC3"/>
    <w:rsid w:val="002E2E02"/>
    <w:rsid w:val="002E3114"/>
    <w:rsid w:val="002E3BB0"/>
    <w:rsid w:val="002E40AE"/>
    <w:rsid w:val="002E541B"/>
    <w:rsid w:val="002E58D3"/>
    <w:rsid w:val="002E6576"/>
    <w:rsid w:val="002E6CF4"/>
    <w:rsid w:val="002E74E9"/>
    <w:rsid w:val="002F031C"/>
    <w:rsid w:val="002F0B29"/>
    <w:rsid w:val="002F0BC7"/>
    <w:rsid w:val="002F19E0"/>
    <w:rsid w:val="002F2E9D"/>
    <w:rsid w:val="002F2F95"/>
    <w:rsid w:val="002F34F1"/>
    <w:rsid w:val="002F38AF"/>
    <w:rsid w:val="002F390C"/>
    <w:rsid w:val="002F43A2"/>
    <w:rsid w:val="002F4D02"/>
    <w:rsid w:val="002F4EAA"/>
    <w:rsid w:val="002F5FA2"/>
    <w:rsid w:val="002F5FC9"/>
    <w:rsid w:val="002F68B7"/>
    <w:rsid w:val="002F767A"/>
    <w:rsid w:val="002F773B"/>
    <w:rsid w:val="002F7B6E"/>
    <w:rsid w:val="00300B25"/>
    <w:rsid w:val="00300C60"/>
    <w:rsid w:val="00300E08"/>
    <w:rsid w:val="0030216B"/>
    <w:rsid w:val="003028C1"/>
    <w:rsid w:val="00302E62"/>
    <w:rsid w:val="00302EB7"/>
    <w:rsid w:val="00303EE9"/>
    <w:rsid w:val="00304344"/>
    <w:rsid w:val="0030451A"/>
    <w:rsid w:val="00304E15"/>
    <w:rsid w:val="003074F1"/>
    <w:rsid w:val="00311258"/>
    <w:rsid w:val="003113EC"/>
    <w:rsid w:val="00312335"/>
    <w:rsid w:val="00312F5E"/>
    <w:rsid w:val="00312FBC"/>
    <w:rsid w:val="0031309D"/>
    <w:rsid w:val="003131A7"/>
    <w:rsid w:val="0031388A"/>
    <w:rsid w:val="00314725"/>
    <w:rsid w:val="00314B35"/>
    <w:rsid w:val="003153E0"/>
    <w:rsid w:val="0031584E"/>
    <w:rsid w:val="00316001"/>
    <w:rsid w:val="00316476"/>
    <w:rsid w:val="00316BFC"/>
    <w:rsid w:val="00316E1C"/>
    <w:rsid w:val="0031707A"/>
    <w:rsid w:val="00317E54"/>
    <w:rsid w:val="003207E9"/>
    <w:rsid w:val="0032193A"/>
    <w:rsid w:val="00321F4F"/>
    <w:rsid w:val="003224B5"/>
    <w:rsid w:val="0032275F"/>
    <w:rsid w:val="003230A5"/>
    <w:rsid w:val="00323B8D"/>
    <w:rsid w:val="0032421B"/>
    <w:rsid w:val="00324A59"/>
    <w:rsid w:val="00325D24"/>
    <w:rsid w:val="00326253"/>
    <w:rsid w:val="003262C8"/>
    <w:rsid w:val="003262E0"/>
    <w:rsid w:val="00326524"/>
    <w:rsid w:val="003270AB"/>
    <w:rsid w:val="003275B8"/>
    <w:rsid w:val="00327B51"/>
    <w:rsid w:val="0033018B"/>
    <w:rsid w:val="00330458"/>
    <w:rsid w:val="00331884"/>
    <w:rsid w:val="0033375D"/>
    <w:rsid w:val="003348CA"/>
    <w:rsid w:val="00334D89"/>
    <w:rsid w:val="00335DDF"/>
    <w:rsid w:val="00335F4C"/>
    <w:rsid w:val="0033653A"/>
    <w:rsid w:val="00336E42"/>
    <w:rsid w:val="0034048B"/>
    <w:rsid w:val="0034089E"/>
    <w:rsid w:val="0034165E"/>
    <w:rsid w:val="003417B2"/>
    <w:rsid w:val="003422DB"/>
    <w:rsid w:val="00342E87"/>
    <w:rsid w:val="003444FB"/>
    <w:rsid w:val="0034553C"/>
    <w:rsid w:val="00345692"/>
    <w:rsid w:val="00345C60"/>
    <w:rsid w:val="003471A3"/>
    <w:rsid w:val="0035081B"/>
    <w:rsid w:val="003509B7"/>
    <w:rsid w:val="00352DFE"/>
    <w:rsid w:val="00353434"/>
    <w:rsid w:val="00353620"/>
    <w:rsid w:val="0035409D"/>
    <w:rsid w:val="00355956"/>
    <w:rsid w:val="00356291"/>
    <w:rsid w:val="00356B8F"/>
    <w:rsid w:val="00356F5F"/>
    <w:rsid w:val="003612D8"/>
    <w:rsid w:val="00361DFA"/>
    <w:rsid w:val="00363E11"/>
    <w:rsid w:val="003649AA"/>
    <w:rsid w:val="00364A60"/>
    <w:rsid w:val="00364E6E"/>
    <w:rsid w:val="00364F98"/>
    <w:rsid w:val="0036558B"/>
    <w:rsid w:val="00366B35"/>
    <w:rsid w:val="003707E1"/>
    <w:rsid w:val="00370B8D"/>
    <w:rsid w:val="00370BD8"/>
    <w:rsid w:val="00371C0E"/>
    <w:rsid w:val="00372ED8"/>
    <w:rsid w:val="003730E3"/>
    <w:rsid w:val="00374578"/>
    <w:rsid w:val="003750BB"/>
    <w:rsid w:val="003758F9"/>
    <w:rsid w:val="00375A53"/>
    <w:rsid w:val="00376AA0"/>
    <w:rsid w:val="00376B21"/>
    <w:rsid w:val="00376C82"/>
    <w:rsid w:val="003779AA"/>
    <w:rsid w:val="00380116"/>
    <w:rsid w:val="003801E0"/>
    <w:rsid w:val="00381776"/>
    <w:rsid w:val="00381C6B"/>
    <w:rsid w:val="00382085"/>
    <w:rsid w:val="003828F3"/>
    <w:rsid w:val="003829D2"/>
    <w:rsid w:val="00382FBF"/>
    <w:rsid w:val="0038386B"/>
    <w:rsid w:val="00383BAA"/>
    <w:rsid w:val="00385552"/>
    <w:rsid w:val="00385662"/>
    <w:rsid w:val="00386494"/>
    <w:rsid w:val="003865C4"/>
    <w:rsid w:val="00386B30"/>
    <w:rsid w:val="00386BFE"/>
    <w:rsid w:val="00390284"/>
    <w:rsid w:val="003926BC"/>
    <w:rsid w:val="00392E91"/>
    <w:rsid w:val="003931D3"/>
    <w:rsid w:val="0039357D"/>
    <w:rsid w:val="003935F3"/>
    <w:rsid w:val="0039382D"/>
    <w:rsid w:val="003939EC"/>
    <w:rsid w:val="0039540F"/>
    <w:rsid w:val="00396215"/>
    <w:rsid w:val="0039628D"/>
    <w:rsid w:val="003962D6"/>
    <w:rsid w:val="00396635"/>
    <w:rsid w:val="00397274"/>
    <w:rsid w:val="00397DC1"/>
    <w:rsid w:val="003A0323"/>
    <w:rsid w:val="003A0D6F"/>
    <w:rsid w:val="003A3F94"/>
    <w:rsid w:val="003A42CD"/>
    <w:rsid w:val="003A4618"/>
    <w:rsid w:val="003A4A8E"/>
    <w:rsid w:val="003A4B47"/>
    <w:rsid w:val="003A4E23"/>
    <w:rsid w:val="003A5A10"/>
    <w:rsid w:val="003A691D"/>
    <w:rsid w:val="003A77FD"/>
    <w:rsid w:val="003B04AE"/>
    <w:rsid w:val="003B0B4A"/>
    <w:rsid w:val="003B0C80"/>
    <w:rsid w:val="003B18A1"/>
    <w:rsid w:val="003B2374"/>
    <w:rsid w:val="003B2545"/>
    <w:rsid w:val="003B2BB8"/>
    <w:rsid w:val="003B2E3C"/>
    <w:rsid w:val="003B2E7F"/>
    <w:rsid w:val="003B3098"/>
    <w:rsid w:val="003B4F3B"/>
    <w:rsid w:val="003B5FDB"/>
    <w:rsid w:val="003B657B"/>
    <w:rsid w:val="003C0220"/>
    <w:rsid w:val="003C035C"/>
    <w:rsid w:val="003C0FD7"/>
    <w:rsid w:val="003C2609"/>
    <w:rsid w:val="003C35EF"/>
    <w:rsid w:val="003C3645"/>
    <w:rsid w:val="003C3870"/>
    <w:rsid w:val="003C4905"/>
    <w:rsid w:val="003C5994"/>
    <w:rsid w:val="003C5BCD"/>
    <w:rsid w:val="003C5BE2"/>
    <w:rsid w:val="003C639F"/>
    <w:rsid w:val="003C6E3A"/>
    <w:rsid w:val="003C6FCC"/>
    <w:rsid w:val="003C7534"/>
    <w:rsid w:val="003C7D45"/>
    <w:rsid w:val="003D1966"/>
    <w:rsid w:val="003D1A2A"/>
    <w:rsid w:val="003D1CF7"/>
    <w:rsid w:val="003D1D92"/>
    <w:rsid w:val="003D204F"/>
    <w:rsid w:val="003D2439"/>
    <w:rsid w:val="003D2FB1"/>
    <w:rsid w:val="003D3692"/>
    <w:rsid w:val="003D5B5A"/>
    <w:rsid w:val="003D65F9"/>
    <w:rsid w:val="003D6C1A"/>
    <w:rsid w:val="003D71F7"/>
    <w:rsid w:val="003E088B"/>
    <w:rsid w:val="003E1127"/>
    <w:rsid w:val="003E2C08"/>
    <w:rsid w:val="003E3662"/>
    <w:rsid w:val="003E3A5C"/>
    <w:rsid w:val="003E4D9A"/>
    <w:rsid w:val="003E60E7"/>
    <w:rsid w:val="003E6352"/>
    <w:rsid w:val="003E6DCA"/>
    <w:rsid w:val="003E725C"/>
    <w:rsid w:val="003E751B"/>
    <w:rsid w:val="003E7F03"/>
    <w:rsid w:val="003F0162"/>
    <w:rsid w:val="003F0DDD"/>
    <w:rsid w:val="003F0EF5"/>
    <w:rsid w:val="003F0F03"/>
    <w:rsid w:val="003F1830"/>
    <w:rsid w:val="003F1A7B"/>
    <w:rsid w:val="003F1E6B"/>
    <w:rsid w:val="003F1E78"/>
    <w:rsid w:val="003F2D6B"/>
    <w:rsid w:val="003F2DD7"/>
    <w:rsid w:val="003F3495"/>
    <w:rsid w:val="003F3EF7"/>
    <w:rsid w:val="003F4413"/>
    <w:rsid w:val="003F486A"/>
    <w:rsid w:val="003F4C5B"/>
    <w:rsid w:val="003F583B"/>
    <w:rsid w:val="003F5B25"/>
    <w:rsid w:val="003F6893"/>
    <w:rsid w:val="003F7083"/>
    <w:rsid w:val="003F7509"/>
    <w:rsid w:val="003F7E0C"/>
    <w:rsid w:val="004002F8"/>
    <w:rsid w:val="0040176E"/>
    <w:rsid w:val="00401948"/>
    <w:rsid w:val="00402433"/>
    <w:rsid w:val="00402A41"/>
    <w:rsid w:val="00402E2E"/>
    <w:rsid w:val="004035CF"/>
    <w:rsid w:val="00403F22"/>
    <w:rsid w:val="00403FF7"/>
    <w:rsid w:val="00405703"/>
    <w:rsid w:val="0040583E"/>
    <w:rsid w:val="00405A48"/>
    <w:rsid w:val="00412276"/>
    <w:rsid w:val="00412BF2"/>
    <w:rsid w:val="00413CCA"/>
    <w:rsid w:val="004152DE"/>
    <w:rsid w:val="00417A7A"/>
    <w:rsid w:val="00421927"/>
    <w:rsid w:val="00421C89"/>
    <w:rsid w:val="0042350E"/>
    <w:rsid w:val="00423D70"/>
    <w:rsid w:val="00424D63"/>
    <w:rsid w:val="00425BD4"/>
    <w:rsid w:val="00426A31"/>
    <w:rsid w:val="004276D8"/>
    <w:rsid w:val="00430E97"/>
    <w:rsid w:val="0043135E"/>
    <w:rsid w:val="00431461"/>
    <w:rsid w:val="004327F7"/>
    <w:rsid w:val="00432C83"/>
    <w:rsid w:val="004339C6"/>
    <w:rsid w:val="004341CF"/>
    <w:rsid w:val="004356FE"/>
    <w:rsid w:val="004360B8"/>
    <w:rsid w:val="00436FAC"/>
    <w:rsid w:val="00437FF0"/>
    <w:rsid w:val="004401D2"/>
    <w:rsid w:val="0044131B"/>
    <w:rsid w:val="004415F7"/>
    <w:rsid w:val="00442C97"/>
    <w:rsid w:val="00443714"/>
    <w:rsid w:val="00444619"/>
    <w:rsid w:val="004447BE"/>
    <w:rsid w:val="00444FC2"/>
    <w:rsid w:val="00445D1D"/>
    <w:rsid w:val="00445D24"/>
    <w:rsid w:val="004466CE"/>
    <w:rsid w:val="00447289"/>
    <w:rsid w:val="004476EC"/>
    <w:rsid w:val="0045042F"/>
    <w:rsid w:val="00451FA0"/>
    <w:rsid w:val="00452246"/>
    <w:rsid w:val="00453B16"/>
    <w:rsid w:val="00454785"/>
    <w:rsid w:val="00454ACA"/>
    <w:rsid w:val="00454CBF"/>
    <w:rsid w:val="00456115"/>
    <w:rsid w:val="0045662D"/>
    <w:rsid w:val="0045772A"/>
    <w:rsid w:val="00460AA0"/>
    <w:rsid w:val="00460C45"/>
    <w:rsid w:val="00460CA0"/>
    <w:rsid w:val="0046109C"/>
    <w:rsid w:val="00461945"/>
    <w:rsid w:val="00461FEB"/>
    <w:rsid w:val="00463A0B"/>
    <w:rsid w:val="00464643"/>
    <w:rsid w:val="00465044"/>
    <w:rsid w:val="00465286"/>
    <w:rsid w:val="004656C7"/>
    <w:rsid w:val="00465D98"/>
    <w:rsid w:val="00466CEE"/>
    <w:rsid w:val="004672CC"/>
    <w:rsid w:val="00467947"/>
    <w:rsid w:val="00473494"/>
    <w:rsid w:val="00474115"/>
    <w:rsid w:val="0047515B"/>
    <w:rsid w:val="004761BC"/>
    <w:rsid w:val="004767C6"/>
    <w:rsid w:val="00476D82"/>
    <w:rsid w:val="00476E19"/>
    <w:rsid w:val="00477019"/>
    <w:rsid w:val="00480287"/>
    <w:rsid w:val="00481496"/>
    <w:rsid w:val="00482C88"/>
    <w:rsid w:val="004830E6"/>
    <w:rsid w:val="00484134"/>
    <w:rsid w:val="004844E5"/>
    <w:rsid w:val="00485048"/>
    <w:rsid w:val="004859A4"/>
    <w:rsid w:val="0048608C"/>
    <w:rsid w:val="00486603"/>
    <w:rsid w:val="00486680"/>
    <w:rsid w:val="00486B0C"/>
    <w:rsid w:val="00486B0F"/>
    <w:rsid w:val="00486BF3"/>
    <w:rsid w:val="004902E5"/>
    <w:rsid w:val="004908BA"/>
    <w:rsid w:val="0049298C"/>
    <w:rsid w:val="00492BF7"/>
    <w:rsid w:val="0049313A"/>
    <w:rsid w:val="004940F8"/>
    <w:rsid w:val="004950C6"/>
    <w:rsid w:val="00495B46"/>
    <w:rsid w:val="00495F73"/>
    <w:rsid w:val="004967ED"/>
    <w:rsid w:val="00497878"/>
    <w:rsid w:val="004A0F19"/>
    <w:rsid w:val="004A35C9"/>
    <w:rsid w:val="004A494E"/>
    <w:rsid w:val="004A4D6D"/>
    <w:rsid w:val="004A4EE9"/>
    <w:rsid w:val="004A5ACB"/>
    <w:rsid w:val="004A5B3D"/>
    <w:rsid w:val="004A5EBC"/>
    <w:rsid w:val="004A6033"/>
    <w:rsid w:val="004A6626"/>
    <w:rsid w:val="004A6E98"/>
    <w:rsid w:val="004A70C2"/>
    <w:rsid w:val="004A7867"/>
    <w:rsid w:val="004A7FAA"/>
    <w:rsid w:val="004B0201"/>
    <w:rsid w:val="004B0900"/>
    <w:rsid w:val="004B1BB8"/>
    <w:rsid w:val="004B230F"/>
    <w:rsid w:val="004B2D26"/>
    <w:rsid w:val="004B4595"/>
    <w:rsid w:val="004B52CF"/>
    <w:rsid w:val="004B54FD"/>
    <w:rsid w:val="004B5ED1"/>
    <w:rsid w:val="004B65CF"/>
    <w:rsid w:val="004B6613"/>
    <w:rsid w:val="004B6A71"/>
    <w:rsid w:val="004B789B"/>
    <w:rsid w:val="004C065A"/>
    <w:rsid w:val="004C0E2B"/>
    <w:rsid w:val="004C1CB1"/>
    <w:rsid w:val="004C2C94"/>
    <w:rsid w:val="004C3404"/>
    <w:rsid w:val="004C45A1"/>
    <w:rsid w:val="004C4992"/>
    <w:rsid w:val="004C512E"/>
    <w:rsid w:val="004C5B27"/>
    <w:rsid w:val="004C5B43"/>
    <w:rsid w:val="004C5C1D"/>
    <w:rsid w:val="004C6ACC"/>
    <w:rsid w:val="004C6FA6"/>
    <w:rsid w:val="004C79AE"/>
    <w:rsid w:val="004C7B72"/>
    <w:rsid w:val="004C7C30"/>
    <w:rsid w:val="004C7D1F"/>
    <w:rsid w:val="004C7D29"/>
    <w:rsid w:val="004C7E85"/>
    <w:rsid w:val="004D0344"/>
    <w:rsid w:val="004D047A"/>
    <w:rsid w:val="004D15F8"/>
    <w:rsid w:val="004D20A2"/>
    <w:rsid w:val="004D235F"/>
    <w:rsid w:val="004D24D5"/>
    <w:rsid w:val="004D2A38"/>
    <w:rsid w:val="004D2E9B"/>
    <w:rsid w:val="004D344D"/>
    <w:rsid w:val="004D3E54"/>
    <w:rsid w:val="004D4A1D"/>
    <w:rsid w:val="004D500E"/>
    <w:rsid w:val="004D58EA"/>
    <w:rsid w:val="004D7200"/>
    <w:rsid w:val="004D743C"/>
    <w:rsid w:val="004D77C4"/>
    <w:rsid w:val="004E04BF"/>
    <w:rsid w:val="004E08ED"/>
    <w:rsid w:val="004E095B"/>
    <w:rsid w:val="004E0A06"/>
    <w:rsid w:val="004E0FC9"/>
    <w:rsid w:val="004E1B5C"/>
    <w:rsid w:val="004E1C8D"/>
    <w:rsid w:val="004E2ADC"/>
    <w:rsid w:val="004E31A6"/>
    <w:rsid w:val="004E33C6"/>
    <w:rsid w:val="004E34F0"/>
    <w:rsid w:val="004E4AB3"/>
    <w:rsid w:val="004E5AF9"/>
    <w:rsid w:val="004E5F7E"/>
    <w:rsid w:val="004E6AFB"/>
    <w:rsid w:val="004E725A"/>
    <w:rsid w:val="004F03A0"/>
    <w:rsid w:val="004F1362"/>
    <w:rsid w:val="004F2252"/>
    <w:rsid w:val="004F2F0D"/>
    <w:rsid w:val="004F2F26"/>
    <w:rsid w:val="004F3576"/>
    <w:rsid w:val="004F3AF2"/>
    <w:rsid w:val="004F3F73"/>
    <w:rsid w:val="004F42C7"/>
    <w:rsid w:val="004F462C"/>
    <w:rsid w:val="004F4F72"/>
    <w:rsid w:val="004F625E"/>
    <w:rsid w:val="004F6EF7"/>
    <w:rsid w:val="004F7720"/>
    <w:rsid w:val="00500607"/>
    <w:rsid w:val="00501225"/>
    <w:rsid w:val="005027CB"/>
    <w:rsid w:val="00502AD6"/>
    <w:rsid w:val="00503387"/>
    <w:rsid w:val="00503C30"/>
    <w:rsid w:val="00504045"/>
    <w:rsid w:val="00504BBD"/>
    <w:rsid w:val="00504DFC"/>
    <w:rsid w:val="00505502"/>
    <w:rsid w:val="00505AC2"/>
    <w:rsid w:val="00505D90"/>
    <w:rsid w:val="00506483"/>
    <w:rsid w:val="00506B5E"/>
    <w:rsid w:val="00506CC5"/>
    <w:rsid w:val="00506F69"/>
    <w:rsid w:val="00506FAD"/>
    <w:rsid w:val="00510E12"/>
    <w:rsid w:val="00511B29"/>
    <w:rsid w:val="00511CCC"/>
    <w:rsid w:val="00513068"/>
    <w:rsid w:val="005133C7"/>
    <w:rsid w:val="00513B63"/>
    <w:rsid w:val="00514198"/>
    <w:rsid w:val="0051494F"/>
    <w:rsid w:val="00514CF6"/>
    <w:rsid w:val="005160AF"/>
    <w:rsid w:val="005166A2"/>
    <w:rsid w:val="00516764"/>
    <w:rsid w:val="0051690C"/>
    <w:rsid w:val="00520163"/>
    <w:rsid w:val="005222C9"/>
    <w:rsid w:val="00522563"/>
    <w:rsid w:val="00523070"/>
    <w:rsid w:val="00523A4C"/>
    <w:rsid w:val="00523DF3"/>
    <w:rsid w:val="005249DA"/>
    <w:rsid w:val="005252CB"/>
    <w:rsid w:val="0052531E"/>
    <w:rsid w:val="0052590A"/>
    <w:rsid w:val="005259D4"/>
    <w:rsid w:val="005261D5"/>
    <w:rsid w:val="00527506"/>
    <w:rsid w:val="00530755"/>
    <w:rsid w:val="00531858"/>
    <w:rsid w:val="00532487"/>
    <w:rsid w:val="00532700"/>
    <w:rsid w:val="00534357"/>
    <w:rsid w:val="0053484C"/>
    <w:rsid w:val="005355D0"/>
    <w:rsid w:val="0053657E"/>
    <w:rsid w:val="00537088"/>
    <w:rsid w:val="00537D17"/>
    <w:rsid w:val="00537E8D"/>
    <w:rsid w:val="0054046A"/>
    <w:rsid w:val="00542489"/>
    <w:rsid w:val="00543500"/>
    <w:rsid w:val="00545664"/>
    <w:rsid w:val="00545A3F"/>
    <w:rsid w:val="0055161E"/>
    <w:rsid w:val="005524D6"/>
    <w:rsid w:val="00552CCD"/>
    <w:rsid w:val="00552CDD"/>
    <w:rsid w:val="00553211"/>
    <w:rsid w:val="00553DD3"/>
    <w:rsid w:val="005549A8"/>
    <w:rsid w:val="00554F15"/>
    <w:rsid w:val="00556385"/>
    <w:rsid w:val="00556780"/>
    <w:rsid w:val="00556AB5"/>
    <w:rsid w:val="0055731B"/>
    <w:rsid w:val="00557611"/>
    <w:rsid w:val="0056136E"/>
    <w:rsid w:val="00561D4D"/>
    <w:rsid w:val="00562397"/>
    <w:rsid w:val="005626F1"/>
    <w:rsid w:val="00562CB9"/>
    <w:rsid w:val="00562F7C"/>
    <w:rsid w:val="00563E2B"/>
    <w:rsid w:val="00564555"/>
    <w:rsid w:val="00564717"/>
    <w:rsid w:val="00565F05"/>
    <w:rsid w:val="00567305"/>
    <w:rsid w:val="0057163E"/>
    <w:rsid w:val="0057172E"/>
    <w:rsid w:val="00572314"/>
    <w:rsid w:val="005729A0"/>
    <w:rsid w:val="00572E16"/>
    <w:rsid w:val="005731F8"/>
    <w:rsid w:val="00573B6F"/>
    <w:rsid w:val="005759A5"/>
    <w:rsid w:val="00575AA4"/>
    <w:rsid w:val="00576F56"/>
    <w:rsid w:val="005775F7"/>
    <w:rsid w:val="0058038E"/>
    <w:rsid w:val="005813B3"/>
    <w:rsid w:val="00581D82"/>
    <w:rsid w:val="0058211A"/>
    <w:rsid w:val="005821C2"/>
    <w:rsid w:val="00582F46"/>
    <w:rsid w:val="00583009"/>
    <w:rsid w:val="005831A5"/>
    <w:rsid w:val="0058343E"/>
    <w:rsid w:val="00583E0F"/>
    <w:rsid w:val="00584B03"/>
    <w:rsid w:val="005850CE"/>
    <w:rsid w:val="0058635D"/>
    <w:rsid w:val="005866A7"/>
    <w:rsid w:val="0058709A"/>
    <w:rsid w:val="005871FE"/>
    <w:rsid w:val="005875D4"/>
    <w:rsid w:val="00587756"/>
    <w:rsid w:val="005907B1"/>
    <w:rsid w:val="00591217"/>
    <w:rsid w:val="00592DD8"/>
    <w:rsid w:val="005930E2"/>
    <w:rsid w:val="005945D8"/>
    <w:rsid w:val="005947C5"/>
    <w:rsid w:val="00594CED"/>
    <w:rsid w:val="00595144"/>
    <w:rsid w:val="00595B3F"/>
    <w:rsid w:val="00595E39"/>
    <w:rsid w:val="005978C9"/>
    <w:rsid w:val="00597D47"/>
    <w:rsid w:val="005A08BC"/>
    <w:rsid w:val="005A099C"/>
    <w:rsid w:val="005A0CE5"/>
    <w:rsid w:val="005A21D8"/>
    <w:rsid w:val="005A24BE"/>
    <w:rsid w:val="005A2FDC"/>
    <w:rsid w:val="005A62F1"/>
    <w:rsid w:val="005A6F64"/>
    <w:rsid w:val="005B003D"/>
    <w:rsid w:val="005B045F"/>
    <w:rsid w:val="005B1573"/>
    <w:rsid w:val="005B316F"/>
    <w:rsid w:val="005B3C5C"/>
    <w:rsid w:val="005B45A1"/>
    <w:rsid w:val="005B4B95"/>
    <w:rsid w:val="005B5A57"/>
    <w:rsid w:val="005B5DE0"/>
    <w:rsid w:val="005B5DE4"/>
    <w:rsid w:val="005B5F16"/>
    <w:rsid w:val="005B62ED"/>
    <w:rsid w:val="005B674B"/>
    <w:rsid w:val="005B761C"/>
    <w:rsid w:val="005B7AC8"/>
    <w:rsid w:val="005B7CCB"/>
    <w:rsid w:val="005C0128"/>
    <w:rsid w:val="005C03A5"/>
    <w:rsid w:val="005C0441"/>
    <w:rsid w:val="005C0DDA"/>
    <w:rsid w:val="005C1371"/>
    <w:rsid w:val="005C3682"/>
    <w:rsid w:val="005C3D15"/>
    <w:rsid w:val="005C4906"/>
    <w:rsid w:val="005C5884"/>
    <w:rsid w:val="005C60A3"/>
    <w:rsid w:val="005C659C"/>
    <w:rsid w:val="005C75F8"/>
    <w:rsid w:val="005C7F33"/>
    <w:rsid w:val="005D16B8"/>
    <w:rsid w:val="005D2CC5"/>
    <w:rsid w:val="005D326E"/>
    <w:rsid w:val="005D382F"/>
    <w:rsid w:val="005D46A6"/>
    <w:rsid w:val="005D4A70"/>
    <w:rsid w:val="005D4E46"/>
    <w:rsid w:val="005D53A0"/>
    <w:rsid w:val="005D57E4"/>
    <w:rsid w:val="005D5C4C"/>
    <w:rsid w:val="005D5C80"/>
    <w:rsid w:val="005D5D7C"/>
    <w:rsid w:val="005D5EC0"/>
    <w:rsid w:val="005D6704"/>
    <w:rsid w:val="005D6D4B"/>
    <w:rsid w:val="005D711D"/>
    <w:rsid w:val="005D723A"/>
    <w:rsid w:val="005D74EA"/>
    <w:rsid w:val="005D761E"/>
    <w:rsid w:val="005D798E"/>
    <w:rsid w:val="005E0A69"/>
    <w:rsid w:val="005E1963"/>
    <w:rsid w:val="005E1BCD"/>
    <w:rsid w:val="005E1D01"/>
    <w:rsid w:val="005E23EE"/>
    <w:rsid w:val="005E269D"/>
    <w:rsid w:val="005E2F5F"/>
    <w:rsid w:val="005E4B51"/>
    <w:rsid w:val="005E558D"/>
    <w:rsid w:val="005E5ADD"/>
    <w:rsid w:val="005E6435"/>
    <w:rsid w:val="005E6F02"/>
    <w:rsid w:val="005E7720"/>
    <w:rsid w:val="005E7D19"/>
    <w:rsid w:val="005E7DDB"/>
    <w:rsid w:val="005F028C"/>
    <w:rsid w:val="005F0384"/>
    <w:rsid w:val="005F0C06"/>
    <w:rsid w:val="005F0CCC"/>
    <w:rsid w:val="005F1ABF"/>
    <w:rsid w:val="005F1D52"/>
    <w:rsid w:val="005F334F"/>
    <w:rsid w:val="005F3CD3"/>
    <w:rsid w:val="005F44B8"/>
    <w:rsid w:val="005F450B"/>
    <w:rsid w:val="005F4892"/>
    <w:rsid w:val="005F4C11"/>
    <w:rsid w:val="005F6533"/>
    <w:rsid w:val="005F714C"/>
    <w:rsid w:val="005F76CC"/>
    <w:rsid w:val="0060064A"/>
    <w:rsid w:val="00604B51"/>
    <w:rsid w:val="00606ED2"/>
    <w:rsid w:val="006079F5"/>
    <w:rsid w:val="006100DB"/>
    <w:rsid w:val="0061100F"/>
    <w:rsid w:val="00611740"/>
    <w:rsid w:val="006117FD"/>
    <w:rsid w:val="0061196E"/>
    <w:rsid w:val="006124EC"/>
    <w:rsid w:val="00612E62"/>
    <w:rsid w:val="00613A68"/>
    <w:rsid w:val="00614F32"/>
    <w:rsid w:val="0061530B"/>
    <w:rsid w:val="00615FE0"/>
    <w:rsid w:val="00617260"/>
    <w:rsid w:val="0061799D"/>
    <w:rsid w:val="006235E1"/>
    <w:rsid w:val="006235E6"/>
    <w:rsid w:val="006244E4"/>
    <w:rsid w:val="006277D4"/>
    <w:rsid w:val="00631769"/>
    <w:rsid w:val="00632414"/>
    <w:rsid w:val="00632AE3"/>
    <w:rsid w:val="00634632"/>
    <w:rsid w:val="00635EB8"/>
    <w:rsid w:val="00635F55"/>
    <w:rsid w:val="00636488"/>
    <w:rsid w:val="00636903"/>
    <w:rsid w:val="00636E62"/>
    <w:rsid w:val="00636EDF"/>
    <w:rsid w:val="006400D4"/>
    <w:rsid w:val="006402E5"/>
    <w:rsid w:val="0064080D"/>
    <w:rsid w:val="0064089D"/>
    <w:rsid w:val="00640BE0"/>
    <w:rsid w:val="00641130"/>
    <w:rsid w:val="006418F0"/>
    <w:rsid w:val="00642453"/>
    <w:rsid w:val="00642AF6"/>
    <w:rsid w:val="0064404E"/>
    <w:rsid w:val="0064652E"/>
    <w:rsid w:val="00647DB3"/>
    <w:rsid w:val="006529A2"/>
    <w:rsid w:val="00652C42"/>
    <w:rsid w:val="0065332E"/>
    <w:rsid w:val="00654919"/>
    <w:rsid w:val="00654B37"/>
    <w:rsid w:val="00654DDD"/>
    <w:rsid w:val="00654E8A"/>
    <w:rsid w:val="00655A92"/>
    <w:rsid w:val="00655AEF"/>
    <w:rsid w:val="00655E11"/>
    <w:rsid w:val="006561AB"/>
    <w:rsid w:val="006563FB"/>
    <w:rsid w:val="00657EE7"/>
    <w:rsid w:val="0066067B"/>
    <w:rsid w:val="0066109A"/>
    <w:rsid w:val="006614D8"/>
    <w:rsid w:val="00662A44"/>
    <w:rsid w:val="00664DC3"/>
    <w:rsid w:val="00665028"/>
    <w:rsid w:val="006657E1"/>
    <w:rsid w:val="00666595"/>
    <w:rsid w:val="006667A9"/>
    <w:rsid w:val="00667133"/>
    <w:rsid w:val="0066762F"/>
    <w:rsid w:val="00667DB9"/>
    <w:rsid w:val="0067011A"/>
    <w:rsid w:val="006702AC"/>
    <w:rsid w:val="00670550"/>
    <w:rsid w:val="006705C0"/>
    <w:rsid w:val="00670913"/>
    <w:rsid w:val="00672AAC"/>
    <w:rsid w:val="00672BD0"/>
    <w:rsid w:val="00673537"/>
    <w:rsid w:val="006739B5"/>
    <w:rsid w:val="006746D4"/>
    <w:rsid w:val="00674A78"/>
    <w:rsid w:val="00674BD3"/>
    <w:rsid w:val="006754F4"/>
    <w:rsid w:val="0067639E"/>
    <w:rsid w:val="00676904"/>
    <w:rsid w:val="00676956"/>
    <w:rsid w:val="00677F0B"/>
    <w:rsid w:val="00680551"/>
    <w:rsid w:val="0068230E"/>
    <w:rsid w:val="0068258A"/>
    <w:rsid w:val="006839B4"/>
    <w:rsid w:val="00685309"/>
    <w:rsid w:val="00685BF6"/>
    <w:rsid w:val="00685C6C"/>
    <w:rsid w:val="00686431"/>
    <w:rsid w:val="00687E92"/>
    <w:rsid w:val="00690DCE"/>
    <w:rsid w:val="00691A43"/>
    <w:rsid w:val="00692226"/>
    <w:rsid w:val="00694264"/>
    <w:rsid w:val="00695991"/>
    <w:rsid w:val="0069604D"/>
    <w:rsid w:val="00696EE9"/>
    <w:rsid w:val="00697165"/>
    <w:rsid w:val="006A0F19"/>
    <w:rsid w:val="006A1A83"/>
    <w:rsid w:val="006A1E98"/>
    <w:rsid w:val="006A33C3"/>
    <w:rsid w:val="006A38A6"/>
    <w:rsid w:val="006A3EEA"/>
    <w:rsid w:val="006A5636"/>
    <w:rsid w:val="006A606A"/>
    <w:rsid w:val="006A6903"/>
    <w:rsid w:val="006A6A3B"/>
    <w:rsid w:val="006A6DB5"/>
    <w:rsid w:val="006A77DF"/>
    <w:rsid w:val="006A7C2F"/>
    <w:rsid w:val="006B10C6"/>
    <w:rsid w:val="006B1D66"/>
    <w:rsid w:val="006B1DCC"/>
    <w:rsid w:val="006B2616"/>
    <w:rsid w:val="006B2A5C"/>
    <w:rsid w:val="006B2B73"/>
    <w:rsid w:val="006B4B26"/>
    <w:rsid w:val="006B7DE6"/>
    <w:rsid w:val="006C2DBC"/>
    <w:rsid w:val="006C3B45"/>
    <w:rsid w:val="006C425B"/>
    <w:rsid w:val="006C4724"/>
    <w:rsid w:val="006C4928"/>
    <w:rsid w:val="006C78EF"/>
    <w:rsid w:val="006D06A2"/>
    <w:rsid w:val="006D0A52"/>
    <w:rsid w:val="006D1964"/>
    <w:rsid w:val="006D208A"/>
    <w:rsid w:val="006D2A37"/>
    <w:rsid w:val="006D38D3"/>
    <w:rsid w:val="006D39C1"/>
    <w:rsid w:val="006D41EC"/>
    <w:rsid w:val="006D420C"/>
    <w:rsid w:val="006D4578"/>
    <w:rsid w:val="006D69D5"/>
    <w:rsid w:val="006D6B94"/>
    <w:rsid w:val="006D7314"/>
    <w:rsid w:val="006E267D"/>
    <w:rsid w:val="006E26B8"/>
    <w:rsid w:val="006E31CB"/>
    <w:rsid w:val="006E3DE4"/>
    <w:rsid w:val="006E4300"/>
    <w:rsid w:val="006E583F"/>
    <w:rsid w:val="006E5F7D"/>
    <w:rsid w:val="006E668C"/>
    <w:rsid w:val="006E6B65"/>
    <w:rsid w:val="006E6C70"/>
    <w:rsid w:val="006E6F2E"/>
    <w:rsid w:val="006E7399"/>
    <w:rsid w:val="006E7421"/>
    <w:rsid w:val="006E7BE6"/>
    <w:rsid w:val="006F04B9"/>
    <w:rsid w:val="006F054C"/>
    <w:rsid w:val="006F09EF"/>
    <w:rsid w:val="006F11FE"/>
    <w:rsid w:val="006F2C37"/>
    <w:rsid w:val="006F406F"/>
    <w:rsid w:val="006F5F47"/>
    <w:rsid w:val="006F7624"/>
    <w:rsid w:val="006F7D99"/>
    <w:rsid w:val="007009DC"/>
    <w:rsid w:val="00701000"/>
    <w:rsid w:val="007015E1"/>
    <w:rsid w:val="00701DAC"/>
    <w:rsid w:val="00701F39"/>
    <w:rsid w:val="00701FD4"/>
    <w:rsid w:val="0070370C"/>
    <w:rsid w:val="007039D0"/>
    <w:rsid w:val="00703C05"/>
    <w:rsid w:val="00703EBB"/>
    <w:rsid w:val="00704055"/>
    <w:rsid w:val="007040A2"/>
    <w:rsid w:val="007055A1"/>
    <w:rsid w:val="00705F0A"/>
    <w:rsid w:val="007072E5"/>
    <w:rsid w:val="00710044"/>
    <w:rsid w:val="00710626"/>
    <w:rsid w:val="0071222F"/>
    <w:rsid w:val="00712A6D"/>
    <w:rsid w:val="00713174"/>
    <w:rsid w:val="00713714"/>
    <w:rsid w:val="00713BF0"/>
    <w:rsid w:val="00713D10"/>
    <w:rsid w:val="00714F19"/>
    <w:rsid w:val="00714FB3"/>
    <w:rsid w:val="00715B0C"/>
    <w:rsid w:val="00716185"/>
    <w:rsid w:val="00716334"/>
    <w:rsid w:val="007172A8"/>
    <w:rsid w:val="007207E9"/>
    <w:rsid w:val="00720F17"/>
    <w:rsid w:val="007216E2"/>
    <w:rsid w:val="00721D94"/>
    <w:rsid w:val="0072219B"/>
    <w:rsid w:val="007221F4"/>
    <w:rsid w:val="007225CB"/>
    <w:rsid w:val="00722C87"/>
    <w:rsid w:val="00722F54"/>
    <w:rsid w:val="00723E01"/>
    <w:rsid w:val="00725566"/>
    <w:rsid w:val="007262AF"/>
    <w:rsid w:val="007263D1"/>
    <w:rsid w:val="007265B3"/>
    <w:rsid w:val="00726CCB"/>
    <w:rsid w:val="00727202"/>
    <w:rsid w:val="00727D76"/>
    <w:rsid w:val="007302DC"/>
    <w:rsid w:val="00730535"/>
    <w:rsid w:val="007319E3"/>
    <w:rsid w:val="00733853"/>
    <w:rsid w:val="00733E0D"/>
    <w:rsid w:val="00734104"/>
    <w:rsid w:val="00734D75"/>
    <w:rsid w:val="007352AE"/>
    <w:rsid w:val="007358C4"/>
    <w:rsid w:val="00735D24"/>
    <w:rsid w:val="007364DF"/>
    <w:rsid w:val="007371FE"/>
    <w:rsid w:val="00740965"/>
    <w:rsid w:val="0074104D"/>
    <w:rsid w:val="00741F54"/>
    <w:rsid w:val="00742495"/>
    <w:rsid w:val="00742645"/>
    <w:rsid w:val="00742D37"/>
    <w:rsid w:val="00744033"/>
    <w:rsid w:val="0074536A"/>
    <w:rsid w:val="00745C8B"/>
    <w:rsid w:val="00745D04"/>
    <w:rsid w:val="007461C0"/>
    <w:rsid w:val="007463EE"/>
    <w:rsid w:val="007468B2"/>
    <w:rsid w:val="00746FBA"/>
    <w:rsid w:val="007473AE"/>
    <w:rsid w:val="00747E6E"/>
    <w:rsid w:val="00747F44"/>
    <w:rsid w:val="0075291E"/>
    <w:rsid w:val="00752B74"/>
    <w:rsid w:val="00752CFE"/>
    <w:rsid w:val="00753164"/>
    <w:rsid w:val="00753273"/>
    <w:rsid w:val="00753EED"/>
    <w:rsid w:val="0075457B"/>
    <w:rsid w:val="00755994"/>
    <w:rsid w:val="00755C3E"/>
    <w:rsid w:val="007565F0"/>
    <w:rsid w:val="00757560"/>
    <w:rsid w:val="0075763E"/>
    <w:rsid w:val="00757E5E"/>
    <w:rsid w:val="00757F19"/>
    <w:rsid w:val="00760165"/>
    <w:rsid w:val="007605A6"/>
    <w:rsid w:val="007625E6"/>
    <w:rsid w:val="00762772"/>
    <w:rsid w:val="007633D5"/>
    <w:rsid w:val="00763CC1"/>
    <w:rsid w:val="007646F5"/>
    <w:rsid w:val="00765275"/>
    <w:rsid w:val="00765277"/>
    <w:rsid w:val="007653C0"/>
    <w:rsid w:val="007661DF"/>
    <w:rsid w:val="00766281"/>
    <w:rsid w:val="007665DE"/>
    <w:rsid w:val="007674FB"/>
    <w:rsid w:val="00767E90"/>
    <w:rsid w:val="0077002D"/>
    <w:rsid w:val="00770716"/>
    <w:rsid w:val="0077095E"/>
    <w:rsid w:val="0077102C"/>
    <w:rsid w:val="007712AC"/>
    <w:rsid w:val="00771A25"/>
    <w:rsid w:val="00771D5D"/>
    <w:rsid w:val="00772EED"/>
    <w:rsid w:val="00773F25"/>
    <w:rsid w:val="00774D4A"/>
    <w:rsid w:val="00775216"/>
    <w:rsid w:val="007753F2"/>
    <w:rsid w:val="00775432"/>
    <w:rsid w:val="007767FF"/>
    <w:rsid w:val="00776B11"/>
    <w:rsid w:val="00777719"/>
    <w:rsid w:val="007777C9"/>
    <w:rsid w:val="00777908"/>
    <w:rsid w:val="00777B68"/>
    <w:rsid w:val="0078027B"/>
    <w:rsid w:val="00782A72"/>
    <w:rsid w:val="00786419"/>
    <w:rsid w:val="007876DC"/>
    <w:rsid w:val="00787E49"/>
    <w:rsid w:val="00790EE1"/>
    <w:rsid w:val="00790F10"/>
    <w:rsid w:val="007925C4"/>
    <w:rsid w:val="00792C5C"/>
    <w:rsid w:val="00792F06"/>
    <w:rsid w:val="007938D9"/>
    <w:rsid w:val="00794A70"/>
    <w:rsid w:val="007950E9"/>
    <w:rsid w:val="007956A3"/>
    <w:rsid w:val="00795702"/>
    <w:rsid w:val="00795C67"/>
    <w:rsid w:val="0079643D"/>
    <w:rsid w:val="00797BF8"/>
    <w:rsid w:val="007A08DD"/>
    <w:rsid w:val="007A15D2"/>
    <w:rsid w:val="007A2AD2"/>
    <w:rsid w:val="007A2CD6"/>
    <w:rsid w:val="007A42E2"/>
    <w:rsid w:val="007A4636"/>
    <w:rsid w:val="007A485E"/>
    <w:rsid w:val="007A511E"/>
    <w:rsid w:val="007A5B53"/>
    <w:rsid w:val="007A5EEA"/>
    <w:rsid w:val="007A67C1"/>
    <w:rsid w:val="007A6E1A"/>
    <w:rsid w:val="007B01F0"/>
    <w:rsid w:val="007B0972"/>
    <w:rsid w:val="007B0D42"/>
    <w:rsid w:val="007B0FD5"/>
    <w:rsid w:val="007B1DFF"/>
    <w:rsid w:val="007B3D7B"/>
    <w:rsid w:val="007B5609"/>
    <w:rsid w:val="007B5F76"/>
    <w:rsid w:val="007B6BAD"/>
    <w:rsid w:val="007B6C20"/>
    <w:rsid w:val="007B751C"/>
    <w:rsid w:val="007C19EE"/>
    <w:rsid w:val="007C1F5A"/>
    <w:rsid w:val="007C2C72"/>
    <w:rsid w:val="007C3344"/>
    <w:rsid w:val="007C3EA7"/>
    <w:rsid w:val="007C4BCC"/>
    <w:rsid w:val="007C52CB"/>
    <w:rsid w:val="007C5595"/>
    <w:rsid w:val="007C5A4D"/>
    <w:rsid w:val="007C69DB"/>
    <w:rsid w:val="007C7217"/>
    <w:rsid w:val="007C755D"/>
    <w:rsid w:val="007D022D"/>
    <w:rsid w:val="007D0F57"/>
    <w:rsid w:val="007D159D"/>
    <w:rsid w:val="007D177D"/>
    <w:rsid w:val="007D242F"/>
    <w:rsid w:val="007D2E3C"/>
    <w:rsid w:val="007D3F9C"/>
    <w:rsid w:val="007D421D"/>
    <w:rsid w:val="007D45BB"/>
    <w:rsid w:val="007D5264"/>
    <w:rsid w:val="007D58EA"/>
    <w:rsid w:val="007D5B46"/>
    <w:rsid w:val="007D6A2B"/>
    <w:rsid w:val="007D7492"/>
    <w:rsid w:val="007D7907"/>
    <w:rsid w:val="007D7ADD"/>
    <w:rsid w:val="007E072F"/>
    <w:rsid w:val="007E0D0F"/>
    <w:rsid w:val="007E10F5"/>
    <w:rsid w:val="007E1ED5"/>
    <w:rsid w:val="007E251A"/>
    <w:rsid w:val="007E2598"/>
    <w:rsid w:val="007E36EF"/>
    <w:rsid w:val="007E447F"/>
    <w:rsid w:val="007E4A8D"/>
    <w:rsid w:val="007E5288"/>
    <w:rsid w:val="007E562F"/>
    <w:rsid w:val="007E64B3"/>
    <w:rsid w:val="007E704E"/>
    <w:rsid w:val="007E7156"/>
    <w:rsid w:val="007E74F1"/>
    <w:rsid w:val="007E7FB3"/>
    <w:rsid w:val="007F0021"/>
    <w:rsid w:val="007F07C5"/>
    <w:rsid w:val="007F1872"/>
    <w:rsid w:val="007F1885"/>
    <w:rsid w:val="007F32F2"/>
    <w:rsid w:val="007F477D"/>
    <w:rsid w:val="007F4ABA"/>
    <w:rsid w:val="007F4AD2"/>
    <w:rsid w:val="007F4B95"/>
    <w:rsid w:val="007F4C82"/>
    <w:rsid w:val="007F4EF8"/>
    <w:rsid w:val="007F69AB"/>
    <w:rsid w:val="007F6A94"/>
    <w:rsid w:val="008017D1"/>
    <w:rsid w:val="00801DA2"/>
    <w:rsid w:val="00801EB4"/>
    <w:rsid w:val="00802630"/>
    <w:rsid w:val="00802B13"/>
    <w:rsid w:val="00804615"/>
    <w:rsid w:val="00804D3F"/>
    <w:rsid w:val="00805BD7"/>
    <w:rsid w:val="00805C68"/>
    <w:rsid w:val="008061E0"/>
    <w:rsid w:val="00806351"/>
    <w:rsid w:val="008068C1"/>
    <w:rsid w:val="00807931"/>
    <w:rsid w:val="00807DD1"/>
    <w:rsid w:val="008111B2"/>
    <w:rsid w:val="00813D11"/>
    <w:rsid w:val="00814AE4"/>
    <w:rsid w:val="00814DFA"/>
    <w:rsid w:val="00815032"/>
    <w:rsid w:val="00816619"/>
    <w:rsid w:val="00817778"/>
    <w:rsid w:val="00820351"/>
    <w:rsid w:val="008208CE"/>
    <w:rsid w:val="00820A9A"/>
    <w:rsid w:val="00820CD0"/>
    <w:rsid w:val="00822504"/>
    <w:rsid w:val="00822706"/>
    <w:rsid w:val="00823AEA"/>
    <w:rsid w:val="00825597"/>
    <w:rsid w:val="00827C7B"/>
    <w:rsid w:val="00830293"/>
    <w:rsid w:val="00830513"/>
    <w:rsid w:val="00832ACA"/>
    <w:rsid w:val="00832EC9"/>
    <w:rsid w:val="008335AE"/>
    <w:rsid w:val="00833DFC"/>
    <w:rsid w:val="00834950"/>
    <w:rsid w:val="00835A17"/>
    <w:rsid w:val="00835BEE"/>
    <w:rsid w:val="008369AE"/>
    <w:rsid w:val="00836C0A"/>
    <w:rsid w:val="00837AF4"/>
    <w:rsid w:val="0084015C"/>
    <w:rsid w:val="00840898"/>
    <w:rsid w:val="00840C76"/>
    <w:rsid w:val="008425D4"/>
    <w:rsid w:val="00843F16"/>
    <w:rsid w:val="00843F41"/>
    <w:rsid w:val="00844158"/>
    <w:rsid w:val="0084488E"/>
    <w:rsid w:val="00845523"/>
    <w:rsid w:val="00845FA1"/>
    <w:rsid w:val="0084682F"/>
    <w:rsid w:val="00847C9D"/>
    <w:rsid w:val="00850A88"/>
    <w:rsid w:val="00850E8A"/>
    <w:rsid w:val="0085127D"/>
    <w:rsid w:val="00851AFC"/>
    <w:rsid w:val="00851D87"/>
    <w:rsid w:val="00851F04"/>
    <w:rsid w:val="00851F71"/>
    <w:rsid w:val="00852826"/>
    <w:rsid w:val="00852A7F"/>
    <w:rsid w:val="008531DE"/>
    <w:rsid w:val="008533D0"/>
    <w:rsid w:val="00853E5C"/>
    <w:rsid w:val="00853F31"/>
    <w:rsid w:val="00855072"/>
    <w:rsid w:val="00856601"/>
    <w:rsid w:val="008570C3"/>
    <w:rsid w:val="00857B87"/>
    <w:rsid w:val="00857F62"/>
    <w:rsid w:val="008604E9"/>
    <w:rsid w:val="008605E4"/>
    <w:rsid w:val="0086169E"/>
    <w:rsid w:val="0086233F"/>
    <w:rsid w:val="008636D1"/>
    <w:rsid w:val="008637D6"/>
    <w:rsid w:val="00863C68"/>
    <w:rsid w:val="008657B0"/>
    <w:rsid w:val="0086623A"/>
    <w:rsid w:val="008672E9"/>
    <w:rsid w:val="008677B9"/>
    <w:rsid w:val="00867E38"/>
    <w:rsid w:val="00870112"/>
    <w:rsid w:val="0087044E"/>
    <w:rsid w:val="00870A48"/>
    <w:rsid w:val="00871AE1"/>
    <w:rsid w:val="00872F3E"/>
    <w:rsid w:val="0087369A"/>
    <w:rsid w:val="00873A1C"/>
    <w:rsid w:val="00873EC8"/>
    <w:rsid w:val="00874E97"/>
    <w:rsid w:val="00875B35"/>
    <w:rsid w:val="00876F92"/>
    <w:rsid w:val="0087780E"/>
    <w:rsid w:val="00877AA3"/>
    <w:rsid w:val="00877E9A"/>
    <w:rsid w:val="00881EE9"/>
    <w:rsid w:val="008826F3"/>
    <w:rsid w:val="00882738"/>
    <w:rsid w:val="00884B50"/>
    <w:rsid w:val="008851BE"/>
    <w:rsid w:val="0088577B"/>
    <w:rsid w:val="00886FFD"/>
    <w:rsid w:val="008871D3"/>
    <w:rsid w:val="008874D7"/>
    <w:rsid w:val="008904C7"/>
    <w:rsid w:val="0089080F"/>
    <w:rsid w:val="00890BAB"/>
    <w:rsid w:val="008931A5"/>
    <w:rsid w:val="00894129"/>
    <w:rsid w:val="0089624A"/>
    <w:rsid w:val="008A055A"/>
    <w:rsid w:val="008A06AB"/>
    <w:rsid w:val="008A177A"/>
    <w:rsid w:val="008A2694"/>
    <w:rsid w:val="008A2846"/>
    <w:rsid w:val="008A2EE9"/>
    <w:rsid w:val="008A3181"/>
    <w:rsid w:val="008A44BC"/>
    <w:rsid w:val="008A4789"/>
    <w:rsid w:val="008A5303"/>
    <w:rsid w:val="008A5461"/>
    <w:rsid w:val="008A56BD"/>
    <w:rsid w:val="008A6067"/>
    <w:rsid w:val="008A688B"/>
    <w:rsid w:val="008A7353"/>
    <w:rsid w:val="008A7A19"/>
    <w:rsid w:val="008B018A"/>
    <w:rsid w:val="008B0720"/>
    <w:rsid w:val="008B18ED"/>
    <w:rsid w:val="008B20DA"/>
    <w:rsid w:val="008B27DF"/>
    <w:rsid w:val="008B28C2"/>
    <w:rsid w:val="008B2AA0"/>
    <w:rsid w:val="008B2C04"/>
    <w:rsid w:val="008B2D66"/>
    <w:rsid w:val="008B2E3D"/>
    <w:rsid w:val="008B33BD"/>
    <w:rsid w:val="008B4A90"/>
    <w:rsid w:val="008B5456"/>
    <w:rsid w:val="008B565B"/>
    <w:rsid w:val="008B57E6"/>
    <w:rsid w:val="008B59E2"/>
    <w:rsid w:val="008B6223"/>
    <w:rsid w:val="008B6AF4"/>
    <w:rsid w:val="008B6B1C"/>
    <w:rsid w:val="008B6EF1"/>
    <w:rsid w:val="008B716C"/>
    <w:rsid w:val="008C01B4"/>
    <w:rsid w:val="008C0437"/>
    <w:rsid w:val="008C0B03"/>
    <w:rsid w:val="008C0BE2"/>
    <w:rsid w:val="008C19E0"/>
    <w:rsid w:val="008C25B8"/>
    <w:rsid w:val="008C32E1"/>
    <w:rsid w:val="008C3ED1"/>
    <w:rsid w:val="008C54B2"/>
    <w:rsid w:val="008C54E6"/>
    <w:rsid w:val="008C648E"/>
    <w:rsid w:val="008C6563"/>
    <w:rsid w:val="008C6AD8"/>
    <w:rsid w:val="008C75E4"/>
    <w:rsid w:val="008C7883"/>
    <w:rsid w:val="008D037C"/>
    <w:rsid w:val="008D09E8"/>
    <w:rsid w:val="008D0FD6"/>
    <w:rsid w:val="008D13A1"/>
    <w:rsid w:val="008D197B"/>
    <w:rsid w:val="008D1BBF"/>
    <w:rsid w:val="008D1D21"/>
    <w:rsid w:val="008D1E6E"/>
    <w:rsid w:val="008D2569"/>
    <w:rsid w:val="008D25FE"/>
    <w:rsid w:val="008D2C6D"/>
    <w:rsid w:val="008D2E4E"/>
    <w:rsid w:val="008D302A"/>
    <w:rsid w:val="008D3CFF"/>
    <w:rsid w:val="008D3D40"/>
    <w:rsid w:val="008D53A3"/>
    <w:rsid w:val="008D74B9"/>
    <w:rsid w:val="008E16E8"/>
    <w:rsid w:val="008E1AF9"/>
    <w:rsid w:val="008E2370"/>
    <w:rsid w:val="008E28FA"/>
    <w:rsid w:val="008E2B7A"/>
    <w:rsid w:val="008E31DD"/>
    <w:rsid w:val="008E3C0C"/>
    <w:rsid w:val="008E3DED"/>
    <w:rsid w:val="008E44EF"/>
    <w:rsid w:val="008E4A27"/>
    <w:rsid w:val="008E4AFB"/>
    <w:rsid w:val="008E534E"/>
    <w:rsid w:val="008E554A"/>
    <w:rsid w:val="008E5AE1"/>
    <w:rsid w:val="008E63B8"/>
    <w:rsid w:val="008E735A"/>
    <w:rsid w:val="008F07C4"/>
    <w:rsid w:val="008F16ED"/>
    <w:rsid w:val="008F2528"/>
    <w:rsid w:val="008F31EC"/>
    <w:rsid w:val="008F35A1"/>
    <w:rsid w:val="008F367C"/>
    <w:rsid w:val="008F3CE7"/>
    <w:rsid w:val="008F3ED0"/>
    <w:rsid w:val="008F7DFF"/>
    <w:rsid w:val="00900141"/>
    <w:rsid w:val="009002FE"/>
    <w:rsid w:val="00900E5C"/>
    <w:rsid w:val="009018FC"/>
    <w:rsid w:val="00901DD2"/>
    <w:rsid w:val="009023C8"/>
    <w:rsid w:val="00903BF3"/>
    <w:rsid w:val="00904622"/>
    <w:rsid w:val="00904C64"/>
    <w:rsid w:val="00905279"/>
    <w:rsid w:val="00905827"/>
    <w:rsid w:val="00905C24"/>
    <w:rsid w:val="00906775"/>
    <w:rsid w:val="00906BB6"/>
    <w:rsid w:val="0091161A"/>
    <w:rsid w:val="00912224"/>
    <w:rsid w:val="009130FC"/>
    <w:rsid w:val="0091489D"/>
    <w:rsid w:val="00914934"/>
    <w:rsid w:val="00914EC6"/>
    <w:rsid w:val="00916049"/>
    <w:rsid w:val="00916737"/>
    <w:rsid w:val="0091690E"/>
    <w:rsid w:val="00917329"/>
    <w:rsid w:val="00920F08"/>
    <w:rsid w:val="00922BF0"/>
    <w:rsid w:val="00922C83"/>
    <w:rsid w:val="009230F0"/>
    <w:rsid w:val="00923820"/>
    <w:rsid w:val="00925EDB"/>
    <w:rsid w:val="00926094"/>
    <w:rsid w:val="00927330"/>
    <w:rsid w:val="009273ED"/>
    <w:rsid w:val="009277B4"/>
    <w:rsid w:val="009279FF"/>
    <w:rsid w:val="00927DCC"/>
    <w:rsid w:val="00930806"/>
    <w:rsid w:val="00930B52"/>
    <w:rsid w:val="009313CF"/>
    <w:rsid w:val="0093353F"/>
    <w:rsid w:val="009335E9"/>
    <w:rsid w:val="00933F9D"/>
    <w:rsid w:val="00934749"/>
    <w:rsid w:val="009348EC"/>
    <w:rsid w:val="00934A08"/>
    <w:rsid w:val="00935061"/>
    <w:rsid w:val="0093514D"/>
    <w:rsid w:val="0093559E"/>
    <w:rsid w:val="00936508"/>
    <w:rsid w:val="009366F4"/>
    <w:rsid w:val="009368D5"/>
    <w:rsid w:val="00936B94"/>
    <w:rsid w:val="00937C70"/>
    <w:rsid w:val="00940E1E"/>
    <w:rsid w:val="00941E4A"/>
    <w:rsid w:val="00941F07"/>
    <w:rsid w:val="00942570"/>
    <w:rsid w:val="00942E5F"/>
    <w:rsid w:val="0094386F"/>
    <w:rsid w:val="00943AB4"/>
    <w:rsid w:val="0094454F"/>
    <w:rsid w:val="00944AFD"/>
    <w:rsid w:val="009465A9"/>
    <w:rsid w:val="009500A4"/>
    <w:rsid w:val="00950999"/>
    <w:rsid w:val="00950AE8"/>
    <w:rsid w:val="00950D53"/>
    <w:rsid w:val="00951DF8"/>
    <w:rsid w:val="00952535"/>
    <w:rsid w:val="00952624"/>
    <w:rsid w:val="00956847"/>
    <w:rsid w:val="00956984"/>
    <w:rsid w:val="00960777"/>
    <w:rsid w:val="009607EF"/>
    <w:rsid w:val="00965588"/>
    <w:rsid w:val="00965BC4"/>
    <w:rsid w:val="00965DFB"/>
    <w:rsid w:val="00966B9A"/>
    <w:rsid w:val="00967429"/>
    <w:rsid w:val="00970118"/>
    <w:rsid w:val="0097021A"/>
    <w:rsid w:val="009712BA"/>
    <w:rsid w:val="009712C3"/>
    <w:rsid w:val="009716C8"/>
    <w:rsid w:val="00971D67"/>
    <w:rsid w:val="0097314A"/>
    <w:rsid w:val="00973425"/>
    <w:rsid w:val="009750DE"/>
    <w:rsid w:val="009763E1"/>
    <w:rsid w:val="00976DF0"/>
    <w:rsid w:val="009773E9"/>
    <w:rsid w:val="009804D0"/>
    <w:rsid w:val="00980914"/>
    <w:rsid w:val="00980F62"/>
    <w:rsid w:val="0098132F"/>
    <w:rsid w:val="00981E3B"/>
    <w:rsid w:val="00984FFE"/>
    <w:rsid w:val="0098662E"/>
    <w:rsid w:val="009871CE"/>
    <w:rsid w:val="00987804"/>
    <w:rsid w:val="00987B6C"/>
    <w:rsid w:val="009900EC"/>
    <w:rsid w:val="00990333"/>
    <w:rsid w:val="00991A10"/>
    <w:rsid w:val="00991EC6"/>
    <w:rsid w:val="009925BD"/>
    <w:rsid w:val="0099288C"/>
    <w:rsid w:val="00992C9C"/>
    <w:rsid w:val="00993336"/>
    <w:rsid w:val="0099383C"/>
    <w:rsid w:val="00993887"/>
    <w:rsid w:val="009952FE"/>
    <w:rsid w:val="009956D0"/>
    <w:rsid w:val="00996508"/>
    <w:rsid w:val="00996D38"/>
    <w:rsid w:val="009970AD"/>
    <w:rsid w:val="00997755"/>
    <w:rsid w:val="00997895"/>
    <w:rsid w:val="009A06A2"/>
    <w:rsid w:val="009A0EC3"/>
    <w:rsid w:val="009A2F5B"/>
    <w:rsid w:val="009A3B2D"/>
    <w:rsid w:val="009A3D81"/>
    <w:rsid w:val="009A3E31"/>
    <w:rsid w:val="009A51D7"/>
    <w:rsid w:val="009A7039"/>
    <w:rsid w:val="009A7393"/>
    <w:rsid w:val="009A77F5"/>
    <w:rsid w:val="009B02B3"/>
    <w:rsid w:val="009B0820"/>
    <w:rsid w:val="009B0E3E"/>
    <w:rsid w:val="009B2667"/>
    <w:rsid w:val="009B2FDB"/>
    <w:rsid w:val="009B3598"/>
    <w:rsid w:val="009B36BE"/>
    <w:rsid w:val="009B3D13"/>
    <w:rsid w:val="009B4BC4"/>
    <w:rsid w:val="009B6154"/>
    <w:rsid w:val="009B6F36"/>
    <w:rsid w:val="009B772F"/>
    <w:rsid w:val="009B7E67"/>
    <w:rsid w:val="009B7EF4"/>
    <w:rsid w:val="009C059E"/>
    <w:rsid w:val="009C0B80"/>
    <w:rsid w:val="009C12B2"/>
    <w:rsid w:val="009C23EB"/>
    <w:rsid w:val="009C263F"/>
    <w:rsid w:val="009C27DC"/>
    <w:rsid w:val="009C3521"/>
    <w:rsid w:val="009C36A9"/>
    <w:rsid w:val="009C4383"/>
    <w:rsid w:val="009C4538"/>
    <w:rsid w:val="009C550B"/>
    <w:rsid w:val="009C5CE3"/>
    <w:rsid w:val="009C70D7"/>
    <w:rsid w:val="009C7916"/>
    <w:rsid w:val="009C7B11"/>
    <w:rsid w:val="009C7CD7"/>
    <w:rsid w:val="009C7E6B"/>
    <w:rsid w:val="009D08D9"/>
    <w:rsid w:val="009D1800"/>
    <w:rsid w:val="009D2683"/>
    <w:rsid w:val="009D26C7"/>
    <w:rsid w:val="009D3985"/>
    <w:rsid w:val="009D42A7"/>
    <w:rsid w:val="009D49A1"/>
    <w:rsid w:val="009D550E"/>
    <w:rsid w:val="009D5510"/>
    <w:rsid w:val="009D5C9D"/>
    <w:rsid w:val="009D66CB"/>
    <w:rsid w:val="009D67E3"/>
    <w:rsid w:val="009D7BA9"/>
    <w:rsid w:val="009D7D02"/>
    <w:rsid w:val="009E0B38"/>
    <w:rsid w:val="009E1141"/>
    <w:rsid w:val="009E1794"/>
    <w:rsid w:val="009E17EC"/>
    <w:rsid w:val="009E2344"/>
    <w:rsid w:val="009E273E"/>
    <w:rsid w:val="009E3661"/>
    <w:rsid w:val="009E40DF"/>
    <w:rsid w:val="009E42A6"/>
    <w:rsid w:val="009E4ACB"/>
    <w:rsid w:val="009E5778"/>
    <w:rsid w:val="009E5F43"/>
    <w:rsid w:val="009E6118"/>
    <w:rsid w:val="009E6AAD"/>
    <w:rsid w:val="009E6AC2"/>
    <w:rsid w:val="009E7030"/>
    <w:rsid w:val="009E70A8"/>
    <w:rsid w:val="009E7424"/>
    <w:rsid w:val="009E78A6"/>
    <w:rsid w:val="009F18BB"/>
    <w:rsid w:val="009F3266"/>
    <w:rsid w:val="009F3F5F"/>
    <w:rsid w:val="009F5BA7"/>
    <w:rsid w:val="009F659E"/>
    <w:rsid w:val="009F6AF4"/>
    <w:rsid w:val="009F74A9"/>
    <w:rsid w:val="00A003A8"/>
    <w:rsid w:val="00A00528"/>
    <w:rsid w:val="00A00BB9"/>
    <w:rsid w:val="00A01FCE"/>
    <w:rsid w:val="00A02006"/>
    <w:rsid w:val="00A041FF"/>
    <w:rsid w:val="00A0473F"/>
    <w:rsid w:val="00A04A2A"/>
    <w:rsid w:val="00A06603"/>
    <w:rsid w:val="00A06BE2"/>
    <w:rsid w:val="00A06EB2"/>
    <w:rsid w:val="00A07387"/>
    <w:rsid w:val="00A0757F"/>
    <w:rsid w:val="00A10840"/>
    <w:rsid w:val="00A11F66"/>
    <w:rsid w:val="00A12258"/>
    <w:rsid w:val="00A1315B"/>
    <w:rsid w:val="00A13AE1"/>
    <w:rsid w:val="00A13BE9"/>
    <w:rsid w:val="00A13D62"/>
    <w:rsid w:val="00A1452A"/>
    <w:rsid w:val="00A14B97"/>
    <w:rsid w:val="00A14BC4"/>
    <w:rsid w:val="00A15522"/>
    <w:rsid w:val="00A15A1C"/>
    <w:rsid w:val="00A15E98"/>
    <w:rsid w:val="00A161A3"/>
    <w:rsid w:val="00A17DF9"/>
    <w:rsid w:val="00A2007C"/>
    <w:rsid w:val="00A202DE"/>
    <w:rsid w:val="00A20BB1"/>
    <w:rsid w:val="00A21549"/>
    <w:rsid w:val="00A225FC"/>
    <w:rsid w:val="00A235AE"/>
    <w:rsid w:val="00A24376"/>
    <w:rsid w:val="00A244CC"/>
    <w:rsid w:val="00A24AEE"/>
    <w:rsid w:val="00A2531A"/>
    <w:rsid w:val="00A25EF6"/>
    <w:rsid w:val="00A301FC"/>
    <w:rsid w:val="00A30D49"/>
    <w:rsid w:val="00A315CA"/>
    <w:rsid w:val="00A3325E"/>
    <w:rsid w:val="00A33AD5"/>
    <w:rsid w:val="00A33AF6"/>
    <w:rsid w:val="00A345C6"/>
    <w:rsid w:val="00A346DA"/>
    <w:rsid w:val="00A353C8"/>
    <w:rsid w:val="00A37148"/>
    <w:rsid w:val="00A37E7A"/>
    <w:rsid w:val="00A401D5"/>
    <w:rsid w:val="00A41347"/>
    <w:rsid w:val="00A42024"/>
    <w:rsid w:val="00A42A83"/>
    <w:rsid w:val="00A4335C"/>
    <w:rsid w:val="00A440C1"/>
    <w:rsid w:val="00A4417E"/>
    <w:rsid w:val="00A446C9"/>
    <w:rsid w:val="00A46C36"/>
    <w:rsid w:val="00A47178"/>
    <w:rsid w:val="00A472B7"/>
    <w:rsid w:val="00A47A8C"/>
    <w:rsid w:val="00A505BC"/>
    <w:rsid w:val="00A5068F"/>
    <w:rsid w:val="00A50B3E"/>
    <w:rsid w:val="00A51DF4"/>
    <w:rsid w:val="00A52D99"/>
    <w:rsid w:val="00A52E92"/>
    <w:rsid w:val="00A53297"/>
    <w:rsid w:val="00A537E5"/>
    <w:rsid w:val="00A5417C"/>
    <w:rsid w:val="00A54517"/>
    <w:rsid w:val="00A546E8"/>
    <w:rsid w:val="00A54BB5"/>
    <w:rsid w:val="00A55BF6"/>
    <w:rsid w:val="00A55FD2"/>
    <w:rsid w:val="00A563D2"/>
    <w:rsid w:val="00A570DB"/>
    <w:rsid w:val="00A60180"/>
    <w:rsid w:val="00A60289"/>
    <w:rsid w:val="00A6045A"/>
    <w:rsid w:val="00A60A3C"/>
    <w:rsid w:val="00A60A67"/>
    <w:rsid w:val="00A6202B"/>
    <w:rsid w:val="00A6213A"/>
    <w:rsid w:val="00A62464"/>
    <w:rsid w:val="00A6333A"/>
    <w:rsid w:val="00A63BDA"/>
    <w:rsid w:val="00A63EC7"/>
    <w:rsid w:val="00A6495A"/>
    <w:rsid w:val="00A64CE3"/>
    <w:rsid w:val="00A664E1"/>
    <w:rsid w:val="00A66515"/>
    <w:rsid w:val="00A665C7"/>
    <w:rsid w:val="00A666A6"/>
    <w:rsid w:val="00A67064"/>
    <w:rsid w:val="00A70EA6"/>
    <w:rsid w:val="00A70F4A"/>
    <w:rsid w:val="00A71F60"/>
    <w:rsid w:val="00A726F4"/>
    <w:rsid w:val="00A728BF"/>
    <w:rsid w:val="00A72D59"/>
    <w:rsid w:val="00A73B52"/>
    <w:rsid w:val="00A749B3"/>
    <w:rsid w:val="00A74FA4"/>
    <w:rsid w:val="00A76082"/>
    <w:rsid w:val="00A761FB"/>
    <w:rsid w:val="00A76BD6"/>
    <w:rsid w:val="00A770D6"/>
    <w:rsid w:val="00A7726D"/>
    <w:rsid w:val="00A77326"/>
    <w:rsid w:val="00A8059E"/>
    <w:rsid w:val="00A8101A"/>
    <w:rsid w:val="00A820B9"/>
    <w:rsid w:val="00A8286A"/>
    <w:rsid w:val="00A82B11"/>
    <w:rsid w:val="00A82FCA"/>
    <w:rsid w:val="00A8437B"/>
    <w:rsid w:val="00A84684"/>
    <w:rsid w:val="00A85539"/>
    <w:rsid w:val="00A8598D"/>
    <w:rsid w:val="00A86306"/>
    <w:rsid w:val="00A86DF9"/>
    <w:rsid w:val="00A874CC"/>
    <w:rsid w:val="00A90883"/>
    <w:rsid w:val="00A90C02"/>
    <w:rsid w:val="00A90D8B"/>
    <w:rsid w:val="00A90D96"/>
    <w:rsid w:val="00A90F88"/>
    <w:rsid w:val="00A91865"/>
    <w:rsid w:val="00A922DA"/>
    <w:rsid w:val="00A92AA2"/>
    <w:rsid w:val="00A92E18"/>
    <w:rsid w:val="00A933D0"/>
    <w:rsid w:val="00A93FD9"/>
    <w:rsid w:val="00A94245"/>
    <w:rsid w:val="00A944A1"/>
    <w:rsid w:val="00A94ECD"/>
    <w:rsid w:val="00A95176"/>
    <w:rsid w:val="00A9595F"/>
    <w:rsid w:val="00A95D08"/>
    <w:rsid w:val="00A96491"/>
    <w:rsid w:val="00A96AB2"/>
    <w:rsid w:val="00A96FC7"/>
    <w:rsid w:val="00A9740F"/>
    <w:rsid w:val="00A97AE6"/>
    <w:rsid w:val="00AA0EE4"/>
    <w:rsid w:val="00AA3B24"/>
    <w:rsid w:val="00AA4561"/>
    <w:rsid w:val="00AA5542"/>
    <w:rsid w:val="00AA5BDB"/>
    <w:rsid w:val="00AB05A7"/>
    <w:rsid w:val="00AB2CC7"/>
    <w:rsid w:val="00AB391A"/>
    <w:rsid w:val="00AB3AE1"/>
    <w:rsid w:val="00AB4153"/>
    <w:rsid w:val="00AB4221"/>
    <w:rsid w:val="00AB4330"/>
    <w:rsid w:val="00AB49C0"/>
    <w:rsid w:val="00AB4C1B"/>
    <w:rsid w:val="00AB5119"/>
    <w:rsid w:val="00AB5350"/>
    <w:rsid w:val="00AB53E8"/>
    <w:rsid w:val="00AB5659"/>
    <w:rsid w:val="00AB60A5"/>
    <w:rsid w:val="00AB6205"/>
    <w:rsid w:val="00AB639A"/>
    <w:rsid w:val="00AB7B5D"/>
    <w:rsid w:val="00AB7F62"/>
    <w:rsid w:val="00AC10D1"/>
    <w:rsid w:val="00AC146C"/>
    <w:rsid w:val="00AC17A8"/>
    <w:rsid w:val="00AC2A57"/>
    <w:rsid w:val="00AC4209"/>
    <w:rsid w:val="00AC48CB"/>
    <w:rsid w:val="00AC5ED7"/>
    <w:rsid w:val="00AC67D7"/>
    <w:rsid w:val="00AC6DA2"/>
    <w:rsid w:val="00AC7111"/>
    <w:rsid w:val="00AD0E04"/>
    <w:rsid w:val="00AD10E6"/>
    <w:rsid w:val="00AD1FA2"/>
    <w:rsid w:val="00AD2195"/>
    <w:rsid w:val="00AD2A71"/>
    <w:rsid w:val="00AD2AD5"/>
    <w:rsid w:val="00AD2B87"/>
    <w:rsid w:val="00AD4375"/>
    <w:rsid w:val="00AD5577"/>
    <w:rsid w:val="00AD5F45"/>
    <w:rsid w:val="00AD6758"/>
    <w:rsid w:val="00AD7028"/>
    <w:rsid w:val="00AD71AD"/>
    <w:rsid w:val="00AD7396"/>
    <w:rsid w:val="00AD744A"/>
    <w:rsid w:val="00AE028F"/>
    <w:rsid w:val="00AE2490"/>
    <w:rsid w:val="00AE28B0"/>
    <w:rsid w:val="00AE3E1D"/>
    <w:rsid w:val="00AE45C0"/>
    <w:rsid w:val="00AE4881"/>
    <w:rsid w:val="00AE4C75"/>
    <w:rsid w:val="00AE58C7"/>
    <w:rsid w:val="00AE5C15"/>
    <w:rsid w:val="00AE6092"/>
    <w:rsid w:val="00AE6D97"/>
    <w:rsid w:val="00AE74AD"/>
    <w:rsid w:val="00AF00E7"/>
    <w:rsid w:val="00AF0D7D"/>
    <w:rsid w:val="00AF0F95"/>
    <w:rsid w:val="00AF253D"/>
    <w:rsid w:val="00AF3838"/>
    <w:rsid w:val="00AF454C"/>
    <w:rsid w:val="00AF5E9A"/>
    <w:rsid w:val="00AF60EA"/>
    <w:rsid w:val="00AF6C89"/>
    <w:rsid w:val="00AF77CE"/>
    <w:rsid w:val="00AF7C0D"/>
    <w:rsid w:val="00B00B73"/>
    <w:rsid w:val="00B00EBA"/>
    <w:rsid w:val="00B015A8"/>
    <w:rsid w:val="00B01AE4"/>
    <w:rsid w:val="00B034EA"/>
    <w:rsid w:val="00B035B9"/>
    <w:rsid w:val="00B04174"/>
    <w:rsid w:val="00B04A39"/>
    <w:rsid w:val="00B04DD2"/>
    <w:rsid w:val="00B057EE"/>
    <w:rsid w:val="00B05C07"/>
    <w:rsid w:val="00B06654"/>
    <w:rsid w:val="00B075D7"/>
    <w:rsid w:val="00B07890"/>
    <w:rsid w:val="00B10E4A"/>
    <w:rsid w:val="00B118F5"/>
    <w:rsid w:val="00B127C7"/>
    <w:rsid w:val="00B12C59"/>
    <w:rsid w:val="00B13131"/>
    <w:rsid w:val="00B131DE"/>
    <w:rsid w:val="00B143D1"/>
    <w:rsid w:val="00B1662B"/>
    <w:rsid w:val="00B176C5"/>
    <w:rsid w:val="00B20D57"/>
    <w:rsid w:val="00B216D2"/>
    <w:rsid w:val="00B21D49"/>
    <w:rsid w:val="00B22C6D"/>
    <w:rsid w:val="00B232A6"/>
    <w:rsid w:val="00B2407E"/>
    <w:rsid w:val="00B24623"/>
    <w:rsid w:val="00B24B3A"/>
    <w:rsid w:val="00B250E2"/>
    <w:rsid w:val="00B25BCA"/>
    <w:rsid w:val="00B25F76"/>
    <w:rsid w:val="00B265E3"/>
    <w:rsid w:val="00B2707F"/>
    <w:rsid w:val="00B27AC2"/>
    <w:rsid w:val="00B300FB"/>
    <w:rsid w:val="00B30468"/>
    <w:rsid w:val="00B30D2F"/>
    <w:rsid w:val="00B31034"/>
    <w:rsid w:val="00B33B67"/>
    <w:rsid w:val="00B33E72"/>
    <w:rsid w:val="00B34578"/>
    <w:rsid w:val="00B3492B"/>
    <w:rsid w:val="00B349D3"/>
    <w:rsid w:val="00B34E62"/>
    <w:rsid w:val="00B359EB"/>
    <w:rsid w:val="00B361E3"/>
    <w:rsid w:val="00B368DE"/>
    <w:rsid w:val="00B37408"/>
    <w:rsid w:val="00B37E1B"/>
    <w:rsid w:val="00B40783"/>
    <w:rsid w:val="00B407B3"/>
    <w:rsid w:val="00B40DEC"/>
    <w:rsid w:val="00B412E2"/>
    <w:rsid w:val="00B4130C"/>
    <w:rsid w:val="00B4161F"/>
    <w:rsid w:val="00B42363"/>
    <w:rsid w:val="00B43151"/>
    <w:rsid w:val="00B431B8"/>
    <w:rsid w:val="00B4385E"/>
    <w:rsid w:val="00B440DD"/>
    <w:rsid w:val="00B440E1"/>
    <w:rsid w:val="00B454F1"/>
    <w:rsid w:val="00B4570A"/>
    <w:rsid w:val="00B45836"/>
    <w:rsid w:val="00B45DDA"/>
    <w:rsid w:val="00B47BD1"/>
    <w:rsid w:val="00B5022D"/>
    <w:rsid w:val="00B50752"/>
    <w:rsid w:val="00B52791"/>
    <w:rsid w:val="00B541C5"/>
    <w:rsid w:val="00B5490D"/>
    <w:rsid w:val="00B54FBC"/>
    <w:rsid w:val="00B552C2"/>
    <w:rsid w:val="00B5635C"/>
    <w:rsid w:val="00B56DCE"/>
    <w:rsid w:val="00B5706D"/>
    <w:rsid w:val="00B623E5"/>
    <w:rsid w:val="00B62605"/>
    <w:rsid w:val="00B6357F"/>
    <w:rsid w:val="00B63614"/>
    <w:rsid w:val="00B63767"/>
    <w:rsid w:val="00B63AB7"/>
    <w:rsid w:val="00B64248"/>
    <w:rsid w:val="00B642AB"/>
    <w:rsid w:val="00B648D1"/>
    <w:rsid w:val="00B64D24"/>
    <w:rsid w:val="00B66519"/>
    <w:rsid w:val="00B66555"/>
    <w:rsid w:val="00B6680B"/>
    <w:rsid w:val="00B67DE2"/>
    <w:rsid w:val="00B702AB"/>
    <w:rsid w:val="00B71849"/>
    <w:rsid w:val="00B71AF4"/>
    <w:rsid w:val="00B71C54"/>
    <w:rsid w:val="00B7259B"/>
    <w:rsid w:val="00B72897"/>
    <w:rsid w:val="00B72E63"/>
    <w:rsid w:val="00B73AB0"/>
    <w:rsid w:val="00B73F60"/>
    <w:rsid w:val="00B744C2"/>
    <w:rsid w:val="00B74ED3"/>
    <w:rsid w:val="00B76408"/>
    <w:rsid w:val="00B76CD5"/>
    <w:rsid w:val="00B816E0"/>
    <w:rsid w:val="00B81D52"/>
    <w:rsid w:val="00B8296A"/>
    <w:rsid w:val="00B8388C"/>
    <w:rsid w:val="00B83901"/>
    <w:rsid w:val="00B851EB"/>
    <w:rsid w:val="00B856EF"/>
    <w:rsid w:val="00B85ADF"/>
    <w:rsid w:val="00B863A6"/>
    <w:rsid w:val="00B87244"/>
    <w:rsid w:val="00B90C53"/>
    <w:rsid w:val="00B90EA7"/>
    <w:rsid w:val="00B92363"/>
    <w:rsid w:val="00B96B82"/>
    <w:rsid w:val="00B96FA5"/>
    <w:rsid w:val="00B971D9"/>
    <w:rsid w:val="00BA139D"/>
    <w:rsid w:val="00BA1808"/>
    <w:rsid w:val="00BA1B74"/>
    <w:rsid w:val="00BA2134"/>
    <w:rsid w:val="00BA221A"/>
    <w:rsid w:val="00BA38C7"/>
    <w:rsid w:val="00BA5269"/>
    <w:rsid w:val="00BA52B1"/>
    <w:rsid w:val="00BA5485"/>
    <w:rsid w:val="00BA6565"/>
    <w:rsid w:val="00BA6BE8"/>
    <w:rsid w:val="00BA6F4F"/>
    <w:rsid w:val="00BB0DD3"/>
    <w:rsid w:val="00BB2F57"/>
    <w:rsid w:val="00BB3561"/>
    <w:rsid w:val="00BB38A8"/>
    <w:rsid w:val="00BB3A11"/>
    <w:rsid w:val="00BB3A72"/>
    <w:rsid w:val="00BB3D8C"/>
    <w:rsid w:val="00BB578A"/>
    <w:rsid w:val="00BB6030"/>
    <w:rsid w:val="00BB7C6C"/>
    <w:rsid w:val="00BB7D9E"/>
    <w:rsid w:val="00BC3413"/>
    <w:rsid w:val="00BC3D5F"/>
    <w:rsid w:val="00BC5C66"/>
    <w:rsid w:val="00BC628A"/>
    <w:rsid w:val="00BC6DE2"/>
    <w:rsid w:val="00BD0584"/>
    <w:rsid w:val="00BD07F5"/>
    <w:rsid w:val="00BD11B8"/>
    <w:rsid w:val="00BD13BD"/>
    <w:rsid w:val="00BD15B9"/>
    <w:rsid w:val="00BD47CD"/>
    <w:rsid w:val="00BD4858"/>
    <w:rsid w:val="00BD6A85"/>
    <w:rsid w:val="00BD7186"/>
    <w:rsid w:val="00BE044C"/>
    <w:rsid w:val="00BE2642"/>
    <w:rsid w:val="00BE2C19"/>
    <w:rsid w:val="00BE3077"/>
    <w:rsid w:val="00BE3BFA"/>
    <w:rsid w:val="00BE43A5"/>
    <w:rsid w:val="00BE43A8"/>
    <w:rsid w:val="00BE48F0"/>
    <w:rsid w:val="00BE5767"/>
    <w:rsid w:val="00BE5795"/>
    <w:rsid w:val="00BE74FA"/>
    <w:rsid w:val="00BE7B77"/>
    <w:rsid w:val="00BE7FAD"/>
    <w:rsid w:val="00BF0B35"/>
    <w:rsid w:val="00BF145A"/>
    <w:rsid w:val="00BF188D"/>
    <w:rsid w:val="00BF27A6"/>
    <w:rsid w:val="00BF2E07"/>
    <w:rsid w:val="00BF301D"/>
    <w:rsid w:val="00BF3179"/>
    <w:rsid w:val="00BF444A"/>
    <w:rsid w:val="00BF49AF"/>
    <w:rsid w:val="00BF49F2"/>
    <w:rsid w:val="00BF5D7A"/>
    <w:rsid w:val="00BF616F"/>
    <w:rsid w:val="00BF6E7E"/>
    <w:rsid w:val="00BF7D31"/>
    <w:rsid w:val="00C00495"/>
    <w:rsid w:val="00C00752"/>
    <w:rsid w:val="00C010BB"/>
    <w:rsid w:val="00C01D39"/>
    <w:rsid w:val="00C01ECE"/>
    <w:rsid w:val="00C028C8"/>
    <w:rsid w:val="00C0392C"/>
    <w:rsid w:val="00C03C74"/>
    <w:rsid w:val="00C03CD7"/>
    <w:rsid w:val="00C04460"/>
    <w:rsid w:val="00C0521B"/>
    <w:rsid w:val="00C06FEB"/>
    <w:rsid w:val="00C0745D"/>
    <w:rsid w:val="00C07C39"/>
    <w:rsid w:val="00C1050B"/>
    <w:rsid w:val="00C1164E"/>
    <w:rsid w:val="00C11F2B"/>
    <w:rsid w:val="00C125E7"/>
    <w:rsid w:val="00C148E3"/>
    <w:rsid w:val="00C15122"/>
    <w:rsid w:val="00C15308"/>
    <w:rsid w:val="00C158A1"/>
    <w:rsid w:val="00C17130"/>
    <w:rsid w:val="00C175C5"/>
    <w:rsid w:val="00C17764"/>
    <w:rsid w:val="00C17886"/>
    <w:rsid w:val="00C2082D"/>
    <w:rsid w:val="00C2150B"/>
    <w:rsid w:val="00C22A28"/>
    <w:rsid w:val="00C22AE1"/>
    <w:rsid w:val="00C23DE7"/>
    <w:rsid w:val="00C25346"/>
    <w:rsid w:val="00C25824"/>
    <w:rsid w:val="00C258AB"/>
    <w:rsid w:val="00C25F35"/>
    <w:rsid w:val="00C26D69"/>
    <w:rsid w:val="00C31366"/>
    <w:rsid w:val="00C31BAD"/>
    <w:rsid w:val="00C3219F"/>
    <w:rsid w:val="00C326B2"/>
    <w:rsid w:val="00C32AE5"/>
    <w:rsid w:val="00C34252"/>
    <w:rsid w:val="00C34C64"/>
    <w:rsid w:val="00C34C9E"/>
    <w:rsid w:val="00C353E7"/>
    <w:rsid w:val="00C35640"/>
    <w:rsid w:val="00C36E8F"/>
    <w:rsid w:val="00C376E9"/>
    <w:rsid w:val="00C3784A"/>
    <w:rsid w:val="00C37E05"/>
    <w:rsid w:val="00C413B6"/>
    <w:rsid w:val="00C41416"/>
    <w:rsid w:val="00C4226E"/>
    <w:rsid w:val="00C42418"/>
    <w:rsid w:val="00C43854"/>
    <w:rsid w:val="00C43E04"/>
    <w:rsid w:val="00C43FE6"/>
    <w:rsid w:val="00C444EC"/>
    <w:rsid w:val="00C447BB"/>
    <w:rsid w:val="00C44B0C"/>
    <w:rsid w:val="00C44E15"/>
    <w:rsid w:val="00C45347"/>
    <w:rsid w:val="00C461B4"/>
    <w:rsid w:val="00C46C86"/>
    <w:rsid w:val="00C46DC4"/>
    <w:rsid w:val="00C4719F"/>
    <w:rsid w:val="00C47DB3"/>
    <w:rsid w:val="00C51BFC"/>
    <w:rsid w:val="00C5268A"/>
    <w:rsid w:val="00C54F31"/>
    <w:rsid w:val="00C56482"/>
    <w:rsid w:val="00C57048"/>
    <w:rsid w:val="00C570C5"/>
    <w:rsid w:val="00C6209A"/>
    <w:rsid w:val="00C621E3"/>
    <w:rsid w:val="00C63BB4"/>
    <w:rsid w:val="00C65852"/>
    <w:rsid w:val="00C662FE"/>
    <w:rsid w:val="00C672FC"/>
    <w:rsid w:val="00C67FDF"/>
    <w:rsid w:val="00C70D06"/>
    <w:rsid w:val="00C71ACB"/>
    <w:rsid w:val="00C72F01"/>
    <w:rsid w:val="00C732C2"/>
    <w:rsid w:val="00C73CB9"/>
    <w:rsid w:val="00C74D73"/>
    <w:rsid w:val="00C75552"/>
    <w:rsid w:val="00C757C9"/>
    <w:rsid w:val="00C75901"/>
    <w:rsid w:val="00C75B23"/>
    <w:rsid w:val="00C76256"/>
    <w:rsid w:val="00C76FF7"/>
    <w:rsid w:val="00C7745B"/>
    <w:rsid w:val="00C77A17"/>
    <w:rsid w:val="00C77C94"/>
    <w:rsid w:val="00C77ED9"/>
    <w:rsid w:val="00C8010A"/>
    <w:rsid w:val="00C8010B"/>
    <w:rsid w:val="00C8024A"/>
    <w:rsid w:val="00C803D8"/>
    <w:rsid w:val="00C81B82"/>
    <w:rsid w:val="00C828B9"/>
    <w:rsid w:val="00C830FC"/>
    <w:rsid w:val="00C84320"/>
    <w:rsid w:val="00C84375"/>
    <w:rsid w:val="00C855D1"/>
    <w:rsid w:val="00C862D3"/>
    <w:rsid w:val="00C86756"/>
    <w:rsid w:val="00C86E69"/>
    <w:rsid w:val="00C87813"/>
    <w:rsid w:val="00C9124E"/>
    <w:rsid w:val="00C918B1"/>
    <w:rsid w:val="00C94116"/>
    <w:rsid w:val="00C9522E"/>
    <w:rsid w:val="00C9672B"/>
    <w:rsid w:val="00CA01DD"/>
    <w:rsid w:val="00CA0639"/>
    <w:rsid w:val="00CA0C18"/>
    <w:rsid w:val="00CA1EB7"/>
    <w:rsid w:val="00CA30BE"/>
    <w:rsid w:val="00CA37B6"/>
    <w:rsid w:val="00CA3867"/>
    <w:rsid w:val="00CA4ECC"/>
    <w:rsid w:val="00CA547B"/>
    <w:rsid w:val="00CA609B"/>
    <w:rsid w:val="00CA72CE"/>
    <w:rsid w:val="00CA7B3F"/>
    <w:rsid w:val="00CA7B66"/>
    <w:rsid w:val="00CA7F3F"/>
    <w:rsid w:val="00CB04E6"/>
    <w:rsid w:val="00CB197D"/>
    <w:rsid w:val="00CB23D1"/>
    <w:rsid w:val="00CB29AB"/>
    <w:rsid w:val="00CB2AE8"/>
    <w:rsid w:val="00CB2E7C"/>
    <w:rsid w:val="00CB2F71"/>
    <w:rsid w:val="00CB30A0"/>
    <w:rsid w:val="00CB3D4D"/>
    <w:rsid w:val="00CB407A"/>
    <w:rsid w:val="00CB49B3"/>
    <w:rsid w:val="00CB4DDC"/>
    <w:rsid w:val="00CB5612"/>
    <w:rsid w:val="00CB622E"/>
    <w:rsid w:val="00CB64F3"/>
    <w:rsid w:val="00CB6509"/>
    <w:rsid w:val="00CB7148"/>
    <w:rsid w:val="00CB74D2"/>
    <w:rsid w:val="00CB7C53"/>
    <w:rsid w:val="00CC0405"/>
    <w:rsid w:val="00CC06EC"/>
    <w:rsid w:val="00CC0916"/>
    <w:rsid w:val="00CC0A69"/>
    <w:rsid w:val="00CC0BE3"/>
    <w:rsid w:val="00CC146D"/>
    <w:rsid w:val="00CC16BC"/>
    <w:rsid w:val="00CC2256"/>
    <w:rsid w:val="00CC245F"/>
    <w:rsid w:val="00CC32BB"/>
    <w:rsid w:val="00CC3C62"/>
    <w:rsid w:val="00CC3DC2"/>
    <w:rsid w:val="00CC5605"/>
    <w:rsid w:val="00CC5C5F"/>
    <w:rsid w:val="00CC60EF"/>
    <w:rsid w:val="00CC66A6"/>
    <w:rsid w:val="00CC7593"/>
    <w:rsid w:val="00CD04BC"/>
    <w:rsid w:val="00CD0BE8"/>
    <w:rsid w:val="00CD1C2B"/>
    <w:rsid w:val="00CD2855"/>
    <w:rsid w:val="00CD3027"/>
    <w:rsid w:val="00CD40B7"/>
    <w:rsid w:val="00CD43B2"/>
    <w:rsid w:val="00CD6891"/>
    <w:rsid w:val="00CD7F84"/>
    <w:rsid w:val="00CE0097"/>
    <w:rsid w:val="00CE08AF"/>
    <w:rsid w:val="00CE09FF"/>
    <w:rsid w:val="00CE1532"/>
    <w:rsid w:val="00CE29B1"/>
    <w:rsid w:val="00CE2BA1"/>
    <w:rsid w:val="00CE4FBD"/>
    <w:rsid w:val="00CE5545"/>
    <w:rsid w:val="00CE5C3B"/>
    <w:rsid w:val="00CE7260"/>
    <w:rsid w:val="00CE7C1C"/>
    <w:rsid w:val="00CE7E6E"/>
    <w:rsid w:val="00CF0086"/>
    <w:rsid w:val="00CF0178"/>
    <w:rsid w:val="00CF12BA"/>
    <w:rsid w:val="00CF174B"/>
    <w:rsid w:val="00CF1896"/>
    <w:rsid w:val="00CF207F"/>
    <w:rsid w:val="00CF37F0"/>
    <w:rsid w:val="00CF5025"/>
    <w:rsid w:val="00CF5528"/>
    <w:rsid w:val="00CF68DD"/>
    <w:rsid w:val="00CF7176"/>
    <w:rsid w:val="00CF7449"/>
    <w:rsid w:val="00CF798C"/>
    <w:rsid w:val="00CF7D4E"/>
    <w:rsid w:val="00D01233"/>
    <w:rsid w:val="00D0153C"/>
    <w:rsid w:val="00D0195A"/>
    <w:rsid w:val="00D023BB"/>
    <w:rsid w:val="00D02A7B"/>
    <w:rsid w:val="00D02C17"/>
    <w:rsid w:val="00D02C7C"/>
    <w:rsid w:val="00D04011"/>
    <w:rsid w:val="00D052D3"/>
    <w:rsid w:val="00D0689D"/>
    <w:rsid w:val="00D06F69"/>
    <w:rsid w:val="00D06F8C"/>
    <w:rsid w:val="00D0796F"/>
    <w:rsid w:val="00D12131"/>
    <w:rsid w:val="00D124F1"/>
    <w:rsid w:val="00D125F0"/>
    <w:rsid w:val="00D12695"/>
    <w:rsid w:val="00D126DA"/>
    <w:rsid w:val="00D126DB"/>
    <w:rsid w:val="00D130B9"/>
    <w:rsid w:val="00D1488A"/>
    <w:rsid w:val="00D14DF7"/>
    <w:rsid w:val="00D151BB"/>
    <w:rsid w:val="00D151EA"/>
    <w:rsid w:val="00D157C9"/>
    <w:rsid w:val="00D15FBC"/>
    <w:rsid w:val="00D172D1"/>
    <w:rsid w:val="00D2034E"/>
    <w:rsid w:val="00D22DEB"/>
    <w:rsid w:val="00D23BEB"/>
    <w:rsid w:val="00D24183"/>
    <w:rsid w:val="00D24F63"/>
    <w:rsid w:val="00D25074"/>
    <w:rsid w:val="00D2667E"/>
    <w:rsid w:val="00D304E2"/>
    <w:rsid w:val="00D30A39"/>
    <w:rsid w:val="00D32B30"/>
    <w:rsid w:val="00D32B5A"/>
    <w:rsid w:val="00D345F9"/>
    <w:rsid w:val="00D34D6F"/>
    <w:rsid w:val="00D34F00"/>
    <w:rsid w:val="00D3542C"/>
    <w:rsid w:val="00D35441"/>
    <w:rsid w:val="00D35A23"/>
    <w:rsid w:val="00D35B06"/>
    <w:rsid w:val="00D36BB1"/>
    <w:rsid w:val="00D3743F"/>
    <w:rsid w:val="00D37778"/>
    <w:rsid w:val="00D37BB1"/>
    <w:rsid w:val="00D406EA"/>
    <w:rsid w:val="00D41F7A"/>
    <w:rsid w:val="00D4300D"/>
    <w:rsid w:val="00D43454"/>
    <w:rsid w:val="00D43D15"/>
    <w:rsid w:val="00D441F0"/>
    <w:rsid w:val="00D4490A"/>
    <w:rsid w:val="00D455F9"/>
    <w:rsid w:val="00D473DC"/>
    <w:rsid w:val="00D5007E"/>
    <w:rsid w:val="00D51FBA"/>
    <w:rsid w:val="00D52496"/>
    <w:rsid w:val="00D526E3"/>
    <w:rsid w:val="00D534A7"/>
    <w:rsid w:val="00D53565"/>
    <w:rsid w:val="00D537CE"/>
    <w:rsid w:val="00D53B1F"/>
    <w:rsid w:val="00D53BE4"/>
    <w:rsid w:val="00D542B7"/>
    <w:rsid w:val="00D544F0"/>
    <w:rsid w:val="00D54F45"/>
    <w:rsid w:val="00D55178"/>
    <w:rsid w:val="00D553DC"/>
    <w:rsid w:val="00D554C8"/>
    <w:rsid w:val="00D55D68"/>
    <w:rsid w:val="00D56448"/>
    <w:rsid w:val="00D56497"/>
    <w:rsid w:val="00D56861"/>
    <w:rsid w:val="00D5761C"/>
    <w:rsid w:val="00D57F7C"/>
    <w:rsid w:val="00D60973"/>
    <w:rsid w:val="00D61B47"/>
    <w:rsid w:val="00D61CB1"/>
    <w:rsid w:val="00D61D71"/>
    <w:rsid w:val="00D61D96"/>
    <w:rsid w:val="00D62FF7"/>
    <w:rsid w:val="00D636E5"/>
    <w:rsid w:val="00D638D2"/>
    <w:rsid w:val="00D658BB"/>
    <w:rsid w:val="00D65D00"/>
    <w:rsid w:val="00D65F79"/>
    <w:rsid w:val="00D66CA4"/>
    <w:rsid w:val="00D715A4"/>
    <w:rsid w:val="00D71CC0"/>
    <w:rsid w:val="00D71F0E"/>
    <w:rsid w:val="00D7758E"/>
    <w:rsid w:val="00D808DB"/>
    <w:rsid w:val="00D80C2B"/>
    <w:rsid w:val="00D81384"/>
    <w:rsid w:val="00D814BF"/>
    <w:rsid w:val="00D81B45"/>
    <w:rsid w:val="00D82034"/>
    <w:rsid w:val="00D8250B"/>
    <w:rsid w:val="00D8282B"/>
    <w:rsid w:val="00D82F4C"/>
    <w:rsid w:val="00D83002"/>
    <w:rsid w:val="00D835EC"/>
    <w:rsid w:val="00D84442"/>
    <w:rsid w:val="00D845C9"/>
    <w:rsid w:val="00D84BF3"/>
    <w:rsid w:val="00D8621A"/>
    <w:rsid w:val="00D862E1"/>
    <w:rsid w:val="00D873AB"/>
    <w:rsid w:val="00D876A4"/>
    <w:rsid w:val="00D87A83"/>
    <w:rsid w:val="00D902FC"/>
    <w:rsid w:val="00D9041A"/>
    <w:rsid w:val="00D908BD"/>
    <w:rsid w:val="00D90997"/>
    <w:rsid w:val="00D914AE"/>
    <w:rsid w:val="00D91933"/>
    <w:rsid w:val="00D93CCF"/>
    <w:rsid w:val="00D93F23"/>
    <w:rsid w:val="00D93F5C"/>
    <w:rsid w:val="00D94937"/>
    <w:rsid w:val="00D955E3"/>
    <w:rsid w:val="00D959D7"/>
    <w:rsid w:val="00D95A4C"/>
    <w:rsid w:val="00D964DC"/>
    <w:rsid w:val="00D96946"/>
    <w:rsid w:val="00D9736C"/>
    <w:rsid w:val="00D97979"/>
    <w:rsid w:val="00D97F14"/>
    <w:rsid w:val="00DA0CAE"/>
    <w:rsid w:val="00DA10B2"/>
    <w:rsid w:val="00DA1723"/>
    <w:rsid w:val="00DA3532"/>
    <w:rsid w:val="00DA39EE"/>
    <w:rsid w:val="00DA44C3"/>
    <w:rsid w:val="00DA4B3A"/>
    <w:rsid w:val="00DA50AB"/>
    <w:rsid w:val="00DA5206"/>
    <w:rsid w:val="00DA521A"/>
    <w:rsid w:val="00DA605D"/>
    <w:rsid w:val="00DA711A"/>
    <w:rsid w:val="00DA747E"/>
    <w:rsid w:val="00DA7826"/>
    <w:rsid w:val="00DA7FD4"/>
    <w:rsid w:val="00DB034A"/>
    <w:rsid w:val="00DB05C4"/>
    <w:rsid w:val="00DB06D1"/>
    <w:rsid w:val="00DB0B29"/>
    <w:rsid w:val="00DB0B9F"/>
    <w:rsid w:val="00DB0EB5"/>
    <w:rsid w:val="00DB1480"/>
    <w:rsid w:val="00DB155F"/>
    <w:rsid w:val="00DB1708"/>
    <w:rsid w:val="00DB2512"/>
    <w:rsid w:val="00DB29A1"/>
    <w:rsid w:val="00DB2E19"/>
    <w:rsid w:val="00DB2F15"/>
    <w:rsid w:val="00DB328C"/>
    <w:rsid w:val="00DB3AD2"/>
    <w:rsid w:val="00DB3C70"/>
    <w:rsid w:val="00DB3CBA"/>
    <w:rsid w:val="00DB3E4B"/>
    <w:rsid w:val="00DB42F7"/>
    <w:rsid w:val="00DB56F7"/>
    <w:rsid w:val="00DB6662"/>
    <w:rsid w:val="00DB743F"/>
    <w:rsid w:val="00DC0240"/>
    <w:rsid w:val="00DC1C8F"/>
    <w:rsid w:val="00DC229B"/>
    <w:rsid w:val="00DC28AF"/>
    <w:rsid w:val="00DC3304"/>
    <w:rsid w:val="00DC3555"/>
    <w:rsid w:val="00DC3999"/>
    <w:rsid w:val="00DC4974"/>
    <w:rsid w:val="00DC5C2C"/>
    <w:rsid w:val="00DD1135"/>
    <w:rsid w:val="00DD1A45"/>
    <w:rsid w:val="00DD28FD"/>
    <w:rsid w:val="00DD2B74"/>
    <w:rsid w:val="00DD418B"/>
    <w:rsid w:val="00DD4F63"/>
    <w:rsid w:val="00DD54EF"/>
    <w:rsid w:val="00DD6BC7"/>
    <w:rsid w:val="00DD72BB"/>
    <w:rsid w:val="00DD75D5"/>
    <w:rsid w:val="00DD7897"/>
    <w:rsid w:val="00DD7CF5"/>
    <w:rsid w:val="00DE0681"/>
    <w:rsid w:val="00DE0ADC"/>
    <w:rsid w:val="00DE1B06"/>
    <w:rsid w:val="00DE1EC2"/>
    <w:rsid w:val="00DE393D"/>
    <w:rsid w:val="00DE46ED"/>
    <w:rsid w:val="00DE4A2C"/>
    <w:rsid w:val="00DE5567"/>
    <w:rsid w:val="00DE5FCB"/>
    <w:rsid w:val="00DE63FE"/>
    <w:rsid w:val="00DE6A41"/>
    <w:rsid w:val="00DE6CB3"/>
    <w:rsid w:val="00DF067A"/>
    <w:rsid w:val="00DF0897"/>
    <w:rsid w:val="00DF0E8D"/>
    <w:rsid w:val="00DF13B1"/>
    <w:rsid w:val="00DF14A6"/>
    <w:rsid w:val="00DF1ACB"/>
    <w:rsid w:val="00DF3979"/>
    <w:rsid w:val="00DF4096"/>
    <w:rsid w:val="00DF42FE"/>
    <w:rsid w:val="00DF4821"/>
    <w:rsid w:val="00DF4BC3"/>
    <w:rsid w:val="00DF4D3E"/>
    <w:rsid w:val="00DF6A8B"/>
    <w:rsid w:val="00DF7883"/>
    <w:rsid w:val="00E00989"/>
    <w:rsid w:val="00E00A43"/>
    <w:rsid w:val="00E00FE9"/>
    <w:rsid w:val="00E01275"/>
    <w:rsid w:val="00E015C9"/>
    <w:rsid w:val="00E02D60"/>
    <w:rsid w:val="00E02FC8"/>
    <w:rsid w:val="00E037B1"/>
    <w:rsid w:val="00E03C7B"/>
    <w:rsid w:val="00E03D1A"/>
    <w:rsid w:val="00E048FC"/>
    <w:rsid w:val="00E04AF3"/>
    <w:rsid w:val="00E0583B"/>
    <w:rsid w:val="00E060EF"/>
    <w:rsid w:val="00E066BA"/>
    <w:rsid w:val="00E0679B"/>
    <w:rsid w:val="00E070F1"/>
    <w:rsid w:val="00E0745B"/>
    <w:rsid w:val="00E07652"/>
    <w:rsid w:val="00E07E8D"/>
    <w:rsid w:val="00E1057B"/>
    <w:rsid w:val="00E10A6E"/>
    <w:rsid w:val="00E1106F"/>
    <w:rsid w:val="00E11139"/>
    <w:rsid w:val="00E120FA"/>
    <w:rsid w:val="00E13182"/>
    <w:rsid w:val="00E13CBE"/>
    <w:rsid w:val="00E153D3"/>
    <w:rsid w:val="00E15405"/>
    <w:rsid w:val="00E15463"/>
    <w:rsid w:val="00E157F9"/>
    <w:rsid w:val="00E16004"/>
    <w:rsid w:val="00E16BD2"/>
    <w:rsid w:val="00E175D8"/>
    <w:rsid w:val="00E20C63"/>
    <w:rsid w:val="00E20D7C"/>
    <w:rsid w:val="00E214B9"/>
    <w:rsid w:val="00E21501"/>
    <w:rsid w:val="00E22B16"/>
    <w:rsid w:val="00E22C7B"/>
    <w:rsid w:val="00E22DB7"/>
    <w:rsid w:val="00E23CEB"/>
    <w:rsid w:val="00E24730"/>
    <w:rsid w:val="00E24A71"/>
    <w:rsid w:val="00E24CB9"/>
    <w:rsid w:val="00E25A02"/>
    <w:rsid w:val="00E265DA"/>
    <w:rsid w:val="00E267D9"/>
    <w:rsid w:val="00E26E72"/>
    <w:rsid w:val="00E26FA7"/>
    <w:rsid w:val="00E27FA9"/>
    <w:rsid w:val="00E30D1E"/>
    <w:rsid w:val="00E3193C"/>
    <w:rsid w:val="00E320B6"/>
    <w:rsid w:val="00E32389"/>
    <w:rsid w:val="00E33755"/>
    <w:rsid w:val="00E3394F"/>
    <w:rsid w:val="00E33B77"/>
    <w:rsid w:val="00E34D0F"/>
    <w:rsid w:val="00E354E7"/>
    <w:rsid w:val="00E35963"/>
    <w:rsid w:val="00E35E1F"/>
    <w:rsid w:val="00E36CE6"/>
    <w:rsid w:val="00E36DEB"/>
    <w:rsid w:val="00E3708A"/>
    <w:rsid w:val="00E3789E"/>
    <w:rsid w:val="00E4052D"/>
    <w:rsid w:val="00E406B3"/>
    <w:rsid w:val="00E4119B"/>
    <w:rsid w:val="00E4184A"/>
    <w:rsid w:val="00E425C4"/>
    <w:rsid w:val="00E4276C"/>
    <w:rsid w:val="00E428BE"/>
    <w:rsid w:val="00E4395B"/>
    <w:rsid w:val="00E43A35"/>
    <w:rsid w:val="00E460B3"/>
    <w:rsid w:val="00E46147"/>
    <w:rsid w:val="00E46B04"/>
    <w:rsid w:val="00E4749B"/>
    <w:rsid w:val="00E506B6"/>
    <w:rsid w:val="00E50BB9"/>
    <w:rsid w:val="00E51997"/>
    <w:rsid w:val="00E51A39"/>
    <w:rsid w:val="00E51A5B"/>
    <w:rsid w:val="00E52673"/>
    <w:rsid w:val="00E526B9"/>
    <w:rsid w:val="00E5435D"/>
    <w:rsid w:val="00E5468F"/>
    <w:rsid w:val="00E54D47"/>
    <w:rsid w:val="00E56087"/>
    <w:rsid w:val="00E56175"/>
    <w:rsid w:val="00E565CF"/>
    <w:rsid w:val="00E56742"/>
    <w:rsid w:val="00E56BBA"/>
    <w:rsid w:val="00E571DF"/>
    <w:rsid w:val="00E603C0"/>
    <w:rsid w:val="00E603F0"/>
    <w:rsid w:val="00E60EE0"/>
    <w:rsid w:val="00E60F0D"/>
    <w:rsid w:val="00E6115F"/>
    <w:rsid w:val="00E618E0"/>
    <w:rsid w:val="00E620CD"/>
    <w:rsid w:val="00E622E7"/>
    <w:rsid w:val="00E6425E"/>
    <w:rsid w:val="00E64B88"/>
    <w:rsid w:val="00E65654"/>
    <w:rsid w:val="00E65B79"/>
    <w:rsid w:val="00E66016"/>
    <w:rsid w:val="00E66F01"/>
    <w:rsid w:val="00E67672"/>
    <w:rsid w:val="00E700AB"/>
    <w:rsid w:val="00E705B1"/>
    <w:rsid w:val="00E70C4C"/>
    <w:rsid w:val="00E71283"/>
    <w:rsid w:val="00E71569"/>
    <w:rsid w:val="00E726CA"/>
    <w:rsid w:val="00E72C97"/>
    <w:rsid w:val="00E73532"/>
    <w:rsid w:val="00E73C5E"/>
    <w:rsid w:val="00E774FB"/>
    <w:rsid w:val="00E7788A"/>
    <w:rsid w:val="00E800E1"/>
    <w:rsid w:val="00E80424"/>
    <w:rsid w:val="00E81EDC"/>
    <w:rsid w:val="00E82DF1"/>
    <w:rsid w:val="00E83157"/>
    <w:rsid w:val="00E83930"/>
    <w:rsid w:val="00E842AF"/>
    <w:rsid w:val="00E8514D"/>
    <w:rsid w:val="00E85389"/>
    <w:rsid w:val="00E85D41"/>
    <w:rsid w:val="00E8604F"/>
    <w:rsid w:val="00E86558"/>
    <w:rsid w:val="00E87095"/>
    <w:rsid w:val="00E87826"/>
    <w:rsid w:val="00E87A01"/>
    <w:rsid w:val="00E90911"/>
    <w:rsid w:val="00E90E26"/>
    <w:rsid w:val="00E916D4"/>
    <w:rsid w:val="00E91983"/>
    <w:rsid w:val="00E939D7"/>
    <w:rsid w:val="00E94742"/>
    <w:rsid w:val="00E9481C"/>
    <w:rsid w:val="00E954E4"/>
    <w:rsid w:val="00E957CB"/>
    <w:rsid w:val="00E97E64"/>
    <w:rsid w:val="00EA081D"/>
    <w:rsid w:val="00EA0C14"/>
    <w:rsid w:val="00EA3C8A"/>
    <w:rsid w:val="00EA41C8"/>
    <w:rsid w:val="00EA463B"/>
    <w:rsid w:val="00EA4996"/>
    <w:rsid w:val="00EA510D"/>
    <w:rsid w:val="00EA60D8"/>
    <w:rsid w:val="00EA76BF"/>
    <w:rsid w:val="00EB0E1E"/>
    <w:rsid w:val="00EB0F45"/>
    <w:rsid w:val="00EB1304"/>
    <w:rsid w:val="00EB2B58"/>
    <w:rsid w:val="00EB33EA"/>
    <w:rsid w:val="00EB397F"/>
    <w:rsid w:val="00EB4AAA"/>
    <w:rsid w:val="00EB4D93"/>
    <w:rsid w:val="00EB4E08"/>
    <w:rsid w:val="00EB5862"/>
    <w:rsid w:val="00EB5BD7"/>
    <w:rsid w:val="00EB7D70"/>
    <w:rsid w:val="00EB7D79"/>
    <w:rsid w:val="00EC0054"/>
    <w:rsid w:val="00EC00BA"/>
    <w:rsid w:val="00EC0968"/>
    <w:rsid w:val="00EC1160"/>
    <w:rsid w:val="00EC1189"/>
    <w:rsid w:val="00EC16B6"/>
    <w:rsid w:val="00EC1FA6"/>
    <w:rsid w:val="00EC23A0"/>
    <w:rsid w:val="00EC247B"/>
    <w:rsid w:val="00EC29B9"/>
    <w:rsid w:val="00EC3951"/>
    <w:rsid w:val="00EC4F8D"/>
    <w:rsid w:val="00EC6F9E"/>
    <w:rsid w:val="00EC77A9"/>
    <w:rsid w:val="00EC7B23"/>
    <w:rsid w:val="00EC7C93"/>
    <w:rsid w:val="00ED1D37"/>
    <w:rsid w:val="00ED2953"/>
    <w:rsid w:val="00ED307C"/>
    <w:rsid w:val="00ED3B76"/>
    <w:rsid w:val="00ED3F65"/>
    <w:rsid w:val="00ED43E4"/>
    <w:rsid w:val="00ED5268"/>
    <w:rsid w:val="00ED560C"/>
    <w:rsid w:val="00ED6622"/>
    <w:rsid w:val="00ED6C76"/>
    <w:rsid w:val="00ED6E30"/>
    <w:rsid w:val="00ED794E"/>
    <w:rsid w:val="00EE1B92"/>
    <w:rsid w:val="00EE39DD"/>
    <w:rsid w:val="00EE3EAD"/>
    <w:rsid w:val="00EE5EEB"/>
    <w:rsid w:val="00EE5F32"/>
    <w:rsid w:val="00EE6144"/>
    <w:rsid w:val="00EE7140"/>
    <w:rsid w:val="00EF01F6"/>
    <w:rsid w:val="00EF03A0"/>
    <w:rsid w:val="00EF0BE0"/>
    <w:rsid w:val="00EF1880"/>
    <w:rsid w:val="00EF3376"/>
    <w:rsid w:val="00EF3DFC"/>
    <w:rsid w:val="00EF5134"/>
    <w:rsid w:val="00EF5356"/>
    <w:rsid w:val="00EF579B"/>
    <w:rsid w:val="00EF58C2"/>
    <w:rsid w:val="00EF64A7"/>
    <w:rsid w:val="00EF689C"/>
    <w:rsid w:val="00F0104A"/>
    <w:rsid w:val="00F01065"/>
    <w:rsid w:val="00F01492"/>
    <w:rsid w:val="00F02F4F"/>
    <w:rsid w:val="00F0413B"/>
    <w:rsid w:val="00F04413"/>
    <w:rsid w:val="00F05A83"/>
    <w:rsid w:val="00F06353"/>
    <w:rsid w:val="00F06849"/>
    <w:rsid w:val="00F06857"/>
    <w:rsid w:val="00F06E30"/>
    <w:rsid w:val="00F109D6"/>
    <w:rsid w:val="00F10E93"/>
    <w:rsid w:val="00F11022"/>
    <w:rsid w:val="00F110E9"/>
    <w:rsid w:val="00F11130"/>
    <w:rsid w:val="00F112E9"/>
    <w:rsid w:val="00F1213D"/>
    <w:rsid w:val="00F13AFC"/>
    <w:rsid w:val="00F14060"/>
    <w:rsid w:val="00F14338"/>
    <w:rsid w:val="00F14E13"/>
    <w:rsid w:val="00F15194"/>
    <w:rsid w:val="00F1542E"/>
    <w:rsid w:val="00F17871"/>
    <w:rsid w:val="00F17EF8"/>
    <w:rsid w:val="00F202F0"/>
    <w:rsid w:val="00F22401"/>
    <w:rsid w:val="00F22F80"/>
    <w:rsid w:val="00F23656"/>
    <w:rsid w:val="00F2372A"/>
    <w:rsid w:val="00F23A88"/>
    <w:rsid w:val="00F24B11"/>
    <w:rsid w:val="00F26293"/>
    <w:rsid w:val="00F273DA"/>
    <w:rsid w:val="00F273DF"/>
    <w:rsid w:val="00F31AFF"/>
    <w:rsid w:val="00F31DB6"/>
    <w:rsid w:val="00F322D3"/>
    <w:rsid w:val="00F325B4"/>
    <w:rsid w:val="00F32646"/>
    <w:rsid w:val="00F32B38"/>
    <w:rsid w:val="00F33094"/>
    <w:rsid w:val="00F35386"/>
    <w:rsid w:val="00F354EC"/>
    <w:rsid w:val="00F35CFC"/>
    <w:rsid w:val="00F37CA0"/>
    <w:rsid w:val="00F4003D"/>
    <w:rsid w:val="00F413B5"/>
    <w:rsid w:val="00F4175F"/>
    <w:rsid w:val="00F41A91"/>
    <w:rsid w:val="00F421AC"/>
    <w:rsid w:val="00F43512"/>
    <w:rsid w:val="00F43F08"/>
    <w:rsid w:val="00F44195"/>
    <w:rsid w:val="00F46B9A"/>
    <w:rsid w:val="00F47AF8"/>
    <w:rsid w:val="00F47E01"/>
    <w:rsid w:val="00F5113C"/>
    <w:rsid w:val="00F512D6"/>
    <w:rsid w:val="00F51BFF"/>
    <w:rsid w:val="00F51CAA"/>
    <w:rsid w:val="00F520EA"/>
    <w:rsid w:val="00F53DAA"/>
    <w:rsid w:val="00F53DCD"/>
    <w:rsid w:val="00F54E62"/>
    <w:rsid w:val="00F554FF"/>
    <w:rsid w:val="00F55694"/>
    <w:rsid w:val="00F56854"/>
    <w:rsid w:val="00F56D18"/>
    <w:rsid w:val="00F56F50"/>
    <w:rsid w:val="00F60252"/>
    <w:rsid w:val="00F60C57"/>
    <w:rsid w:val="00F61742"/>
    <w:rsid w:val="00F61CD9"/>
    <w:rsid w:val="00F63324"/>
    <w:rsid w:val="00F657AE"/>
    <w:rsid w:val="00F65B68"/>
    <w:rsid w:val="00F66E7B"/>
    <w:rsid w:val="00F67CB0"/>
    <w:rsid w:val="00F7045A"/>
    <w:rsid w:val="00F70496"/>
    <w:rsid w:val="00F705F0"/>
    <w:rsid w:val="00F711B4"/>
    <w:rsid w:val="00F711B5"/>
    <w:rsid w:val="00F714EC"/>
    <w:rsid w:val="00F71F2A"/>
    <w:rsid w:val="00F72D08"/>
    <w:rsid w:val="00F732DE"/>
    <w:rsid w:val="00F740A8"/>
    <w:rsid w:val="00F7424E"/>
    <w:rsid w:val="00F7494D"/>
    <w:rsid w:val="00F74FC2"/>
    <w:rsid w:val="00F75837"/>
    <w:rsid w:val="00F75C55"/>
    <w:rsid w:val="00F76669"/>
    <w:rsid w:val="00F7720A"/>
    <w:rsid w:val="00F77A49"/>
    <w:rsid w:val="00F77AD5"/>
    <w:rsid w:val="00F80507"/>
    <w:rsid w:val="00F80EF1"/>
    <w:rsid w:val="00F81031"/>
    <w:rsid w:val="00F815A6"/>
    <w:rsid w:val="00F819A5"/>
    <w:rsid w:val="00F8208D"/>
    <w:rsid w:val="00F82ADD"/>
    <w:rsid w:val="00F836C8"/>
    <w:rsid w:val="00F84F4D"/>
    <w:rsid w:val="00F85055"/>
    <w:rsid w:val="00F851E4"/>
    <w:rsid w:val="00F86971"/>
    <w:rsid w:val="00F8736C"/>
    <w:rsid w:val="00F877E7"/>
    <w:rsid w:val="00F87A9A"/>
    <w:rsid w:val="00F87AB7"/>
    <w:rsid w:val="00F90288"/>
    <w:rsid w:val="00F90F94"/>
    <w:rsid w:val="00F935A6"/>
    <w:rsid w:val="00F94243"/>
    <w:rsid w:val="00F942BD"/>
    <w:rsid w:val="00F9654B"/>
    <w:rsid w:val="00F9752A"/>
    <w:rsid w:val="00F97684"/>
    <w:rsid w:val="00F97BFE"/>
    <w:rsid w:val="00FA054E"/>
    <w:rsid w:val="00FA2716"/>
    <w:rsid w:val="00FA27B9"/>
    <w:rsid w:val="00FA28B0"/>
    <w:rsid w:val="00FA2B69"/>
    <w:rsid w:val="00FA311D"/>
    <w:rsid w:val="00FA444E"/>
    <w:rsid w:val="00FA5A1F"/>
    <w:rsid w:val="00FA665E"/>
    <w:rsid w:val="00FA689D"/>
    <w:rsid w:val="00FA72BC"/>
    <w:rsid w:val="00FB1B76"/>
    <w:rsid w:val="00FB1C45"/>
    <w:rsid w:val="00FB1EF0"/>
    <w:rsid w:val="00FB2099"/>
    <w:rsid w:val="00FB3146"/>
    <w:rsid w:val="00FB3722"/>
    <w:rsid w:val="00FB3899"/>
    <w:rsid w:val="00FB39A5"/>
    <w:rsid w:val="00FB3B23"/>
    <w:rsid w:val="00FB5FF8"/>
    <w:rsid w:val="00FB6D77"/>
    <w:rsid w:val="00FB711E"/>
    <w:rsid w:val="00FB7308"/>
    <w:rsid w:val="00FB775E"/>
    <w:rsid w:val="00FC135E"/>
    <w:rsid w:val="00FC1982"/>
    <w:rsid w:val="00FC28EA"/>
    <w:rsid w:val="00FC298B"/>
    <w:rsid w:val="00FC2CB4"/>
    <w:rsid w:val="00FC3104"/>
    <w:rsid w:val="00FC3DAF"/>
    <w:rsid w:val="00FC44F3"/>
    <w:rsid w:val="00FC4F8C"/>
    <w:rsid w:val="00FC5A4F"/>
    <w:rsid w:val="00FC6BAD"/>
    <w:rsid w:val="00FC7137"/>
    <w:rsid w:val="00FD004B"/>
    <w:rsid w:val="00FD037C"/>
    <w:rsid w:val="00FD0C36"/>
    <w:rsid w:val="00FD19F5"/>
    <w:rsid w:val="00FD237A"/>
    <w:rsid w:val="00FD2580"/>
    <w:rsid w:val="00FD2771"/>
    <w:rsid w:val="00FD3516"/>
    <w:rsid w:val="00FD4160"/>
    <w:rsid w:val="00FD5554"/>
    <w:rsid w:val="00FD5557"/>
    <w:rsid w:val="00FD59BD"/>
    <w:rsid w:val="00FD6174"/>
    <w:rsid w:val="00FD6624"/>
    <w:rsid w:val="00FD6CF6"/>
    <w:rsid w:val="00FD6E14"/>
    <w:rsid w:val="00FD7035"/>
    <w:rsid w:val="00FD7835"/>
    <w:rsid w:val="00FE1201"/>
    <w:rsid w:val="00FE4559"/>
    <w:rsid w:val="00FE476F"/>
    <w:rsid w:val="00FE4A89"/>
    <w:rsid w:val="00FE6515"/>
    <w:rsid w:val="00FE7867"/>
    <w:rsid w:val="00FF053C"/>
    <w:rsid w:val="00FF0549"/>
    <w:rsid w:val="00FF0815"/>
    <w:rsid w:val="00FF0E06"/>
    <w:rsid w:val="00FF0FBE"/>
    <w:rsid w:val="00FF12AB"/>
    <w:rsid w:val="00FF2B53"/>
    <w:rsid w:val="00FF357F"/>
    <w:rsid w:val="00FF4202"/>
    <w:rsid w:val="00FF54B9"/>
    <w:rsid w:val="00FF5792"/>
    <w:rsid w:val="00FF654D"/>
    <w:rsid w:val="00FF6A22"/>
    <w:rsid w:val="01163B8D"/>
    <w:rsid w:val="012A4192"/>
    <w:rsid w:val="022F56F4"/>
    <w:rsid w:val="02444F37"/>
    <w:rsid w:val="02674448"/>
    <w:rsid w:val="02B83389"/>
    <w:rsid w:val="02DD1940"/>
    <w:rsid w:val="03526967"/>
    <w:rsid w:val="037D7666"/>
    <w:rsid w:val="038928AB"/>
    <w:rsid w:val="04374AF7"/>
    <w:rsid w:val="0622724A"/>
    <w:rsid w:val="064B2778"/>
    <w:rsid w:val="081552AE"/>
    <w:rsid w:val="08C74248"/>
    <w:rsid w:val="09031E59"/>
    <w:rsid w:val="0926237D"/>
    <w:rsid w:val="0938545D"/>
    <w:rsid w:val="09A20568"/>
    <w:rsid w:val="09BA4D96"/>
    <w:rsid w:val="0A774CBA"/>
    <w:rsid w:val="0AC55C00"/>
    <w:rsid w:val="0B116715"/>
    <w:rsid w:val="0B2B4BF9"/>
    <w:rsid w:val="0B534676"/>
    <w:rsid w:val="0B7146FC"/>
    <w:rsid w:val="0B880BA4"/>
    <w:rsid w:val="0C332804"/>
    <w:rsid w:val="0C853D98"/>
    <w:rsid w:val="0D0F4ED6"/>
    <w:rsid w:val="0D1A1710"/>
    <w:rsid w:val="0D6945E7"/>
    <w:rsid w:val="0DC94AEA"/>
    <w:rsid w:val="0E4D0598"/>
    <w:rsid w:val="0FCB68F0"/>
    <w:rsid w:val="0FDA5923"/>
    <w:rsid w:val="10EA5A3E"/>
    <w:rsid w:val="11A97F78"/>
    <w:rsid w:val="124473D0"/>
    <w:rsid w:val="12D7233A"/>
    <w:rsid w:val="14924D6A"/>
    <w:rsid w:val="14B83C03"/>
    <w:rsid w:val="15DD5116"/>
    <w:rsid w:val="15E37687"/>
    <w:rsid w:val="15EB1B68"/>
    <w:rsid w:val="1645299C"/>
    <w:rsid w:val="17673F41"/>
    <w:rsid w:val="17825713"/>
    <w:rsid w:val="19512824"/>
    <w:rsid w:val="1A016DE3"/>
    <w:rsid w:val="1A197364"/>
    <w:rsid w:val="1A552783"/>
    <w:rsid w:val="1A6622C5"/>
    <w:rsid w:val="1AC246C7"/>
    <w:rsid w:val="1B3A03C9"/>
    <w:rsid w:val="1BBF6869"/>
    <w:rsid w:val="1CF16D9E"/>
    <w:rsid w:val="1DA578BD"/>
    <w:rsid w:val="1E9A0588"/>
    <w:rsid w:val="1EC65655"/>
    <w:rsid w:val="1EEF0489"/>
    <w:rsid w:val="1F1C595D"/>
    <w:rsid w:val="1FE0364F"/>
    <w:rsid w:val="1FE16BA6"/>
    <w:rsid w:val="20016901"/>
    <w:rsid w:val="20620E4F"/>
    <w:rsid w:val="20C34CDF"/>
    <w:rsid w:val="20D3029D"/>
    <w:rsid w:val="2192511E"/>
    <w:rsid w:val="21A61B3E"/>
    <w:rsid w:val="21A91AF9"/>
    <w:rsid w:val="222C5C00"/>
    <w:rsid w:val="22AA4A28"/>
    <w:rsid w:val="22E11987"/>
    <w:rsid w:val="23105D3E"/>
    <w:rsid w:val="2324124A"/>
    <w:rsid w:val="243F5011"/>
    <w:rsid w:val="24943759"/>
    <w:rsid w:val="24B410D9"/>
    <w:rsid w:val="24B720C2"/>
    <w:rsid w:val="25366A7A"/>
    <w:rsid w:val="25750E19"/>
    <w:rsid w:val="25C428AA"/>
    <w:rsid w:val="25D51712"/>
    <w:rsid w:val="269735DF"/>
    <w:rsid w:val="269E30FB"/>
    <w:rsid w:val="26B94407"/>
    <w:rsid w:val="26CC7D6C"/>
    <w:rsid w:val="274A02E2"/>
    <w:rsid w:val="276614CD"/>
    <w:rsid w:val="27866039"/>
    <w:rsid w:val="281178FD"/>
    <w:rsid w:val="292D4E20"/>
    <w:rsid w:val="2930026E"/>
    <w:rsid w:val="29755517"/>
    <w:rsid w:val="29B738D4"/>
    <w:rsid w:val="2BF844E9"/>
    <w:rsid w:val="2C896580"/>
    <w:rsid w:val="2C8B5ED0"/>
    <w:rsid w:val="2CEB324B"/>
    <w:rsid w:val="2D0600D0"/>
    <w:rsid w:val="2DEB4EAB"/>
    <w:rsid w:val="2DEE7415"/>
    <w:rsid w:val="2E22468F"/>
    <w:rsid w:val="2E2C7B08"/>
    <w:rsid w:val="2E693FEF"/>
    <w:rsid w:val="2E9711FD"/>
    <w:rsid w:val="2FC236DF"/>
    <w:rsid w:val="2FD24B9E"/>
    <w:rsid w:val="311B1CCD"/>
    <w:rsid w:val="31CA76B7"/>
    <w:rsid w:val="31E757D4"/>
    <w:rsid w:val="32C76312"/>
    <w:rsid w:val="32E77A49"/>
    <w:rsid w:val="333C7F24"/>
    <w:rsid w:val="339B25B9"/>
    <w:rsid w:val="34067F31"/>
    <w:rsid w:val="34300518"/>
    <w:rsid w:val="361C2332"/>
    <w:rsid w:val="36854E1B"/>
    <w:rsid w:val="37C35BD3"/>
    <w:rsid w:val="384A7C6A"/>
    <w:rsid w:val="385A7355"/>
    <w:rsid w:val="38F82179"/>
    <w:rsid w:val="39251125"/>
    <w:rsid w:val="395C0326"/>
    <w:rsid w:val="395F7BD9"/>
    <w:rsid w:val="39692A06"/>
    <w:rsid w:val="3A4A00B7"/>
    <w:rsid w:val="3A6C0223"/>
    <w:rsid w:val="3AE3782B"/>
    <w:rsid w:val="3AE942A5"/>
    <w:rsid w:val="3B3F4A55"/>
    <w:rsid w:val="3B7F5A39"/>
    <w:rsid w:val="3B892174"/>
    <w:rsid w:val="3BA56205"/>
    <w:rsid w:val="3D0060C0"/>
    <w:rsid w:val="3D197528"/>
    <w:rsid w:val="3D671F31"/>
    <w:rsid w:val="3DFA62A6"/>
    <w:rsid w:val="3DFB1314"/>
    <w:rsid w:val="3E4973B4"/>
    <w:rsid w:val="3F176EB8"/>
    <w:rsid w:val="3F9F7D2B"/>
    <w:rsid w:val="3FA72338"/>
    <w:rsid w:val="3FCC23AD"/>
    <w:rsid w:val="408B105B"/>
    <w:rsid w:val="410D0898"/>
    <w:rsid w:val="424F6B0E"/>
    <w:rsid w:val="425311DE"/>
    <w:rsid w:val="43A623FC"/>
    <w:rsid w:val="441B1DD7"/>
    <w:rsid w:val="4440638A"/>
    <w:rsid w:val="445A490E"/>
    <w:rsid w:val="447137A5"/>
    <w:rsid w:val="449C43E0"/>
    <w:rsid w:val="44C4421D"/>
    <w:rsid w:val="45CB1733"/>
    <w:rsid w:val="45F6298A"/>
    <w:rsid w:val="46410F51"/>
    <w:rsid w:val="46770756"/>
    <w:rsid w:val="46AA5BE8"/>
    <w:rsid w:val="47286642"/>
    <w:rsid w:val="472D42FC"/>
    <w:rsid w:val="472D7E58"/>
    <w:rsid w:val="48142DC6"/>
    <w:rsid w:val="4A5A75FA"/>
    <w:rsid w:val="4A895CED"/>
    <w:rsid w:val="4AEA0971"/>
    <w:rsid w:val="4AF3760A"/>
    <w:rsid w:val="4B215939"/>
    <w:rsid w:val="4B267170"/>
    <w:rsid w:val="4B9A5CD8"/>
    <w:rsid w:val="4BC73382"/>
    <w:rsid w:val="4BD56D10"/>
    <w:rsid w:val="4BD57E3C"/>
    <w:rsid w:val="4C234B46"/>
    <w:rsid w:val="4D057B26"/>
    <w:rsid w:val="4DEA7D44"/>
    <w:rsid w:val="4E07182F"/>
    <w:rsid w:val="4E1A0BAB"/>
    <w:rsid w:val="4E281900"/>
    <w:rsid w:val="4E350A9A"/>
    <w:rsid w:val="4E500061"/>
    <w:rsid w:val="4EB838C5"/>
    <w:rsid w:val="4F111E0D"/>
    <w:rsid w:val="4F925447"/>
    <w:rsid w:val="4FA7451F"/>
    <w:rsid w:val="4FCC45A4"/>
    <w:rsid w:val="4FE15C83"/>
    <w:rsid w:val="5046529C"/>
    <w:rsid w:val="50CC5CF7"/>
    <w:rsid w:val="51D62BBF"/>
    <w:rsid w:val="521E65EC"/>
    <w:rsid w:val="535C57B1"/>
    <w:rsid w:val="53AE40CE"/>
    <w:rsid w:val="545C714A"/>
    <w:rsid w:val="552E3885"/>
    <w:rsid w:val="555145AF"/>
    <w:rsid w:val="55A83AB8"/>
    <w:rsid w:val="566118F6"/>
    <w:rsid w:val="57514B45"/>
    <w:rsid w:val="583F5C4C"/>
    <w:rsid w:val="589A456B"/>
    <w:rsid w:val="58AC3042"/>
    <w:rsid w:val="58C32D2C"/>
    <w:rsid w:val="595962B3"/>
    <w:rsid w:val="595B548E"/>
    <w:rsid w:val="5A03633A"/>
    <w:rsid w:val="5A2D6A81"/>
    <w:rsid w:val="5A3279C6"/>
    <w:rsid w:val="5A730FD5"/>
    <w:rsid w:val="5AB20ED2"/>
    <w:rsid w:val="5AFC014E"/>
    <w:rsid w:val="5B2D34AF"/>
    <w:rsid w:val="5B2F2972"/>
    <w:rsid w:val="5BE12C6E"/>
    <w:rsid w:val="5C9E5B8B"/>
    <w:rsid w:val="5D0B433F"/>
    <w:rsid w:val="5D431D5C"/>
    <w:rsid w:val="61B85523"/>
    <w:rsid w:val="61FC4A02"/>
    <w:rsid w:val="625978FB"/>
    <w:rsid w:val="62A82E1A"/>
    <w:rsid w:val="633C3AC5"/>
    <w:rsid w:val="63916C90"/>
    <w:rsid w:val="63CC573B"/>
    <w:rsid w:val="64566B57"/>
    <w:rsid w:val="648001FD"/>
    <w:rsid w:val="654E62AD"/>
    <w:rsid w:val="657F58CB"/>
    <w:rsid w:val="65AD1A2E"/>
    <w:rsid w:val="666C29C2"/>
    <w:rsid w:val="66997C80"/>
    <w:rsid w:val="66EE10A0"/>
    <w:rsid w:val="66EF3148"/>
    <w:rsid w:val="683C162A"/>
    <w:rsid w:val="6865574D"/>
    <w:rsid w:val="68C814AA"/>
    <w:rsid w:val="6A124E2B"/>
    <w:rsid w:val="6A725A5C"/>
    <w:rsid w:val="6AEA667D"/>
    <w:rsid w:val="6B3F369C"/>
    <w:rsid w:val="6B67752D"/>
    <w:rsid w:val="6C17209E"/>
    <w:rsid w:val="6CCD6301"/>
    <w:rsid w:val="6CD62A08"/>
    <w:rsid w:val="6E140733"/>
    <w:rsid w:val="6E791BAE"/>
    <w:rsid w:val="6EC8494C"/>
    <w:rsid w:val="6EF2710D"/>
    <w:rsid w:val="6F7E1252"/>
    <w:rsid w:val="6FF55164"/>
    <w:rsid w:val="708003DD"/>
    <w:rsid w:val="70CE1193"/>
    <w:rsid w:val="71466312"/>
    <w:rsid w:val="71480C4F"/>
    <w:rsid w:val="718522B6"/>
    <w:rsid w:val="71D22BB7"/>
    <w:rsid w:val="726903C7"/>
    <w:rsid w:val="727B1858"/>
    <w:rsid w:val="73234F02"/>
    <w:rsid w:val="742506CE"/>
    <w:rsid w:val="746F2FAE"/>
    <w:rsid w:val="747672ED"/>
    <w:rsid w:val="752B576A"/>
    <w:rsid w:val="756118D0"/>
    <w:rsid w:val="758B76EB"/>
    <w:rsid w:val="75AE5E08"/>
    <w:rsid w:val="76017969"/>
    <w:rsid w:val="76994D8E"/>
    <w:rsid w:val="76BD4024"/>
    <w:rsid w:val="76C0624E"/>
    <w:rsid w:val="779416A9"/>
    <w:rsid w:val="779A1FB7"/>
    <w:rsid w:val="791E1FE6"/>
    <w:rsid w:val="79962AE2"/>
    <w:rsid w:val="79B04ED0"/>
    <w:rsid w:val="79ED4A99"/>
    <w:rsid w:val="7A302ACA"/>
    <w:rsid w:val="7A6C06BC"/>
    <w:rsid w:val="7AA204C4"/>
    <w:rsid w:val="7AED2427"/>
    <w:rsid w:val="7B317731"/>
    <w:rsid w:val="7BD25A9A"/>
    <w:rsid w:val="7BE3007E"/>
    <w:rsid w:val="7BF81E5F"/>
    <w:rsid w:val="7D3923AB"/>
    <w:rsid w:val="7E1917EA"/>
    <w:rsid w:val="7E1D55BA"/>
    <w:rsid w:val="7EAC0AB8"/>
    <w:rsid w:val="7F232C40"/>
    <w:rsid w:val="7F4D0390"/>
    <w:rsid w:val="7F99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32"/>
      <w:szCs w:val="20"/>
    </w:rPr>
  </w:style>
  <w:style w:type="paragraph" w:styleId="3">
    <w:name w:val="heading 2"/>
    <w:basedOn w:val="1"/>
    <w:next w:val="4"/>
    <w:link w:val="49"/>
    <w:autoRedefine/>
    <w:qFormat/>
    <w:uiPriority w:val="0"/>
    <w:pPr>
      <w:keepNext/>
      <w:keepLines/>
      <w:spacing w:before="260" w:after="260" w:line="500" w:lineRule="exact"/>
      <w:outlineLvl w:val="1"/>
    </w:pPr>
    <w:rPr>
      <w:rFonts w:ascii="Arial" w:hAnsi="Arial" w:eastAsia="黑体"/>
      <w:b/>
      <w:sz w:val="28"/>
      <w:szCs w:val="20"/>
    </w:rPr>
  </w:style>
  <w:style w:type="paragraph" w:styleId="5">
    <w:name w:val="heading 3"/>
    <w:basedOn w:val="1"/>
    <w:next w:val="4"/>
    <w:autoRedefine/>
    <w:qFormat/>
    <w:uiPriority w:val="0"/>
    <w:pPr>
      <w:keepNext/>
      <w:keepLines/>
      <w:spacing w:before="260" w:after="260" w:line="412" w:lineRule="auto"/>
      <w:outlineLvl w:val="2"/>
    </w:pPr>
    <w:rPr>
      <w:b/>
      <w:sz w:val="32"/>
      <w:szCs w:val="20"/>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2" w:lineRule="auto"/>
      <w:outlineLvl w:val="4"/>
    </w:pPr>
    <w:rPr>
      <w:b/>
      <w:sz w:val="28"/>
    </w:rPr>
  </w:style>
  <w:style w:type="paragraph" w:styleId="8">
    <w:name w:val="heading 6"/>
    <w:basedOn w:val="1"/>
    <w:next w:val="4"/>
    <w:autoRedefine/>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4"/>
    <w:autoRedefine/>
    <w:qFormat/>
    <w:uiPriority w:val="0"/>
    <w:pPr>
      <w:keepNext/>
      <w:keepLines/>
      <w:numPr>
        <w:ilvl w:val="6"/>
        <w:numId w:val="1"/>
      </w:numPr>
      <w:spacing w:before="240" w:after="64" w:line="316" w:lineRule="auto"/>
      <w:outlineLvl w:val="6"/>
    </w:pPr>
    <w:rPr>
      <w:b/>
      <w:sz w:val="24"/>
    </w:rPr>
  </w:style>
  <w:style w:type="paragraph" w:styleId="10">
    <w:name w:val="heading 8"/>
    <w:basedOn w:val="1"/>
    <w:next w:val="4"/>
    <w:autoRedefine/>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4"/>
    <w:autoRedefine/>
    <w:qFormat/>
    <w:uiPriority w:val="0"/>
    <w:pPr>
      <w:keepNext/>
      <w:keepLines/>
      <w:numPr>
        <w:ilvl w:val="8"/>
        <w:numId w:val="1"/>
      </w:numPr>
      <w:spacing w:before="240" w:after="64" w:line="316" w:lineRule="auto"/>
      <w:outlineLvl w:val="8"/>
    </w:pPr>
    <w:rPr>
      <w:rFonts w:ascii="Arial" w:hAnsi="Arial" w:eastAsia="黑体"/>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45"/>
    <w:autoRedefine/>
    <w:qFormat/>
    <w:uiPriority w:val="0"/>
    <w:pPr>
      <w:ind w:firstLine="420"/>
    </w:pPr>
    <w:rPr>
      <w:szCs w:val="20"/>
    </w:rPr>
  </w:style>
  <w:style w:type="paragraph" w:styleId="12">
    <w:name w:val="Body Text"/>
    <w:basedOn w:val="1"/>
    <w:autoRedefine/>
    <w:qFormat/>
    <w:uiPriority w:val="99"/>
    <w:pPr>
      <w:spacing w:after="120"/>
    </w:pPr>
  </w:style>
  <w:style w:type="paragraph" w:styleId="13">
    <w:name w:val="Body Text Indent"/>
    <w:basedOn w:val="1"/>
    <w:autoRedefine/>
    <w:qFormat/>
    <w:uiPriority w:val="0"/>
    <w:pPr>
      <w:ind w:firstLine="630"/>
    </w:pPr>
    <w:rPr>
      <w:sz w:val="32"/>
      <w:szCs w:val="20"/>
    </w:rPr>
  </w:style>
  <w:style w:type="paragraph" w:styleId="14">
    <w:name w:val="Plain Text"/>
    <w:basedOn w:val="1"/>
    <w:link w:val="37"/>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ind w:firstLine="630"/>
    </w:pPr>
    <w:rPr>
      <w:sz w:val="32"/>
      <w:szCs w:val="20"/>
    </w:rPr>
  </w:style>
  <w:style w:type="paragraph" w:styleId="17">
    <w:name w:val="footer"/>
    <w:basedOn w:val="1"/>
    <w:link w:val="39"/>
    <w:autoRedefine/>
    <w:qFormat/>
    <w:uiPriority w:val="0"/>
    <w:pPr>
      <w:tabs>
        <w:tab w:val="center" w:pos="4153"/>
        <w:tab w:val="right" w:pos="8306"/>
      </w:tabs>
      <w:snapToGrid w:val="0"/>
      <w:jc w:val="left"/>
    </w:pPr>
    <w:rPr>
      <w:sz w:val="18"/>
      <w:szCs w:val="20"/>
    </w:rPr>
  </w:style>
  <w:style w:type="paragraph" w:styleId="18">
    <w:name w:val="header"/>
    <w:basedOn w:val="1"/>
    <w:link w:val="38"/>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0">
    <w:name w:val="HTML Preformatted"/>
    <w:basedOn w:val="1"/>
    <w:autoRedefine/>
    <w:qFormat/>
    <w:uiPriority w:val="0"/>
    <w:pPr>
      <w:widowControl/>
      <w:spacing w:line="360" w:lineRule="auto"/>
    </w:pPr>
    <w:rPr>
      <w:rFonts w:ascii="Courier New" w:hAnsi="Courier New"/>
      <w:sz w:val="20"/>
      <w:szCs w:val="20"/>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2">
    <w:name w:val="Body Text First Indent 2"/>
    <w:basedOn w:val="13"/>
    <w:autoRedefine/>
    <w:qFormat/>
    <w:uiPriority w:val="0"/>
    <w:pPr>
      <w:tabs>
        <w:tab w:val="left" w:pos="0"/>
      </w:tabs>
      <w:adjustRightInd w:val="0"/>
      <w:spacing w:line="520" w:lineRule="exact"/>
      <w:ind w:firstLine="210"/>
      <w:textAlignment w:val="baseline"/>
    </w:pPr>
    <w:rPr>
      <w:rFonts w:ascii="黑体" w:hAnsi="Arial" w:eastAsia="黑体"/>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0"/>
    <w:rPr>
      <w:color w:val="136EC2"/>
      <w:u w:val="single"/>
    </w:rPr>
  </w:style>
  <w:style w:type="paragraph" w:customStyle="1" w:styleId="28">
    <w:name w:val="Char"/>
    <w:basedOn w:val="1"/>
    <w:autoRedefine/>
    <w:qFormat/>
    <w:uiPriority w:val="99"/>
    <w:pPr>
      <w:widowControl/>
      <w:spacing w:after="160" w:line="240" w:lineRule="exact"/>
      <w:jc w:val="left"/>
    </w:pPr>
  </w:style>
  <w:style w:type="paragraph" w:customStyle="1" w:styleId="29">
    <w:name w:val="正文首行缩进两字符"/>
    <w:basedOn w:val="1"/>
    <w:autoRedefine/>
    <w:qFormat/>
    <w:uiPriority w:val="0"/>
    <w:pPr>
      <w:spacing w:line="360" w:lineRule="auto"/>
      <w:ind w:firstLine="200" w:firstLineChars="200"/>
    </w:pPr>
  </w:style>
  <w:style w:type="paragraph" w:customStyle="1" w:styleId="30">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1">
    <w:name w:val="Char1"/>
    <w:basedOn w:val="1"/>
    <w:autoRedefine/>
    <w:qFormat/>
    <w:uiPriority w:val="0"/>
    <w:rPr>
      <w:szCs w:val="21"/>
    </w:rPr>
  </w:style>
  <w:style w:type="paragraph" w:customStyle="1" w:styleId="3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 首行缩进:  2 字符"/>
    <w:basedOn w:val="1"/>
    <w:autoRedefine/>
    <w:qFormat/>
    <w:uiPriority w:val="0"/>
    <w:pPr>
      <w:spacing w:line="400" w:lineRule="exact"/>
      <w:ind w:firstLine="200" w:firstLineChars="200"/>
    </w:pPr>
    <w:rPr>
      <w:rFonts w:cs="宋体"/>
      <w:sz w:val="24"/>
    </w:rPr>
  </w:style>
  <w:style w:type="paragraph" w:customStyle="1" w:styleId="34">
    <w:name w:val="表格"/>
    <w:basedOn w:val="1"/>
    <w:autoRedefine/>
    <w:qFormat/>
    <w:uiPriority w:val="0"/>
    <w:pPr>
      <w:spacing w:line="400" w:lineRule="exact"/>
    </w:pPr>
    <w:rPr>
      <w:sz w:val="24"/>
    </w:rPr>
  </w:style>
  <w:style w:type="paragraph" w:customStyle="1" w:styleId="35">
    <w:name w:val="默认段落字体 Para Char Char Char Char Char Char Char"/>
    <w:basedOn w:val="1"/>
    <w:autoRedefine/>
    <w:qFormat/>
    <w:uiPriority w:val="0"/>
    <w:rPr>
      <w:rFonts w:ascii="Tahoma" w:hAnsi="Tahoma"/>
      <w:sz w:val="24"/>
      <w:szCs w:val="20"/>
    </w:rPr>
  </w:style>
  <w:style w:type="paragraph" w:customStyle="1" w:styleId="36">
    <w:name w:val="Char Char Char Char"/>
    <w:basedOn w:val="1"/>
    <w:autoRedefine/>
    <w:qFormat/>
    <w:uiPriority w:val="0"/>
    <w:rPr>
      <w:rFonts w:ascii="Tahoma" w:hAnsi="Tahoma"/>
      <w:sz w:val="24"/>
      <w:szCs w:val="20"/>
    </w:rPr>
  </w:style>
  <w:style w:type="character" w:customStyle="1" w:styleId="37">
    <w:name w:val="纯文本 字符"/>
    <w:link w:val="14"/>
    <w:autoRedefine/>
    <w:qFormat/>
    <w:locked/>
    <w:uiPriority w:val="0"/>
    <w:rPr>
      <w:rFonts w:ascii="宋体" w:hAnsi="Courier New" w:eastAsia="宋体" w:cs="Courier New"/>
      <w:kern w:val="2"/>
      <w:sz w:val="21"/>
      <w:szCs w:val="21"/>
      <w:lang w:val="en-US" w:eastAsia="zh-CN" w:bidi="ar-SA"/>
    </w:rPr>
  </w:style>
  <w:style w:type="character" w:customStyle="1" w:styleId="38">
    <w:name w:val="页眉 字符"/>
    <w:link w:val="18"/>
    <w:autoRedefine/>
    <w:qFormat/>
    <w:uiPriority w:val="0"/>
    <w:rPr>
      <w:rFonts w:eastAsia="宋体"/>
      <w:kern w:val="2"/>
      <w:sz w:val="18"/>
      <w:lang w:val="en-US" w:eastAsia="zh-CN" w:bidi="ar-SA"/>
    </w:rPr>
  </w:style>
  <w:style w:type="character" w:customStyle="1" w:styleId="39">
    <w:name w:val="页脚 字符"/>
    <w:link w:val="17"/>
    <w:autoRedefine/>
    <w:qFormat/>
    <w:uiPriority w:val="0"/>
    <w:rPr>
      <w:rFonts w:eastAsia="宋体"/>
      <w:kern w:val="2"/>
      <w:sz w:val="18"/>
      <w:lang w:val="en-US" w:eastAsia="zh-CN" w:bidi="ar-SA"/>
    </w:rPr>
  </w:style>
  <w:style w:type="character" w:customStyle="1" w:styleId="40">
    <w:name w:val="p0 Char"/>
    <w:link w:val="41"/>
    <w:autoRedefine/>
    <w:qFormat/>
    <w:uiPriority w:val="0"/>
    <w:rPr>
      <w:rFonts w:eastAsia="宋体"/>
      <w:sz w:val="21"/>
      <w:szCs w:val="21"/>
      <w:lang w:val="en-US" w:eastAsia="zh-CN" w:bidi="ar-SA"/>
    </w:rPr>
  </w:style>
  <w:style w:type="paragraph" w:customStyle="1" w:styleId="41">
    <w:name w:val="p0"/>
    <w:basedOn w:val="1"/>
    <w:link w:val="40"/>
    <w:autoRedefine/>
    <w:qFormat/>
    <w:uiPriority w:val="0"/>
    <w:pPr>
      <w:widowControl/>
    </w:pPr>
    <w:rPr>
      <w:kern w:val="0"/>
      <w:szCs w:val="21"/>
    </w:rPr>
  </w:style>
  <w:style w:type="character" w:customStyle="1" w:styleId="42">
    <w:name w:val="普通文字1 Char"/>
    <w:basedOn w:val="25"/>
    <w:autoRedefine/>
    <w:qFormat/>
    <w:uiPriority w:val="0"/>
    <w:rPr>
      <w:rFonts w:ascii="宋体" w:hAnsi="Courier New" w:eastAsia="宋体"/>
      <w:kern w:val="2"/>
      <w:sz w:val="21"/>
      <w:lang w:val="en-US" w:eastAsia="zh-CN" w:bidi="ar-SA"/>
    </w:rPr>
  </w:style>
  <w:style w:type="character" w:customStyle="1" w:styleId="43">
    <w:name w:val="bds_nopic2"/>
    <w:basedOn w:val="25"/>
    <w:autoRedefine/>
    <w:qFormat/>
    <w:uiPriority w:val="0"/>
    <w:rPr>
      <w:rFonts w:ascii="Times New Roman" w:hAnsi="Times New Roman" w:eastAsia="宋体"/>
    </w:rPr>
  </w:style>
  <w:style w:type="character" w:customStyle="1" w:styleId="44">
    <w:name w:val="style61"/>
    <w:autoRedefine/>
    <w:qFormat/>
    <w:uiPriority w:val="0"/>
    <w:rPr>
      <w:color w:val="FF0000"/>
    </w:rPr>
  </w:style>
  <w:style w:type="character" w:customStyle="1" w:styleId="45">
    <w:name w:val="正文缩进 字符"/>
    <w:basedOn w:val="25"/>
    <w:link w:val="4"/>
    <w:autoRedefine/>
    <w:qFormat/>
    <w:uiPriority w:val="0"/>
    <w:rPr>
      <w:rFonts w:eastAsia="宋体"/>
      <w:kern w:val="2"/>
      <w:sz w:val="21"/>
      <w:lang w:val="en-US" w:eastAsia="zh-CN" w:bidi="ar-SA"/>
    </w:rPr>
  </w:style>
  <w:style w:type="paragraph" w:customStyle="1" w:styleId="46">
    <w:name w:val="Default"/>
    <w:next w:val="47"/>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47">
    <w:name w:val="Intense Quote"/>
    <w:basedOn w:val="1"/>
    <w:next w:val="1"/>
    <w:autoRedefine/>
    <w:qFormat/>
    <w:uiPriority w:val="99"/>
    <w:pPr>
      <w:widowControl w:val="0"/>
      <w:pBdr>
        <w:top w:val="single" w:color="4472C4" w:sz="4" w:space="10"/>
        <w:bottom w:val="single" w:color="4472C4" w:sz="4" w:space="10"/>
      </w:pBdr>
      <w:spacing w:before="360" w:after="360"/>
      <w:ind w:left="864" w:right="864"/>
      <w:jc w:val="center"/>
    </w:pPr>
    <w:rPr>
      <w:rFonts w:ascii="Times New Roman" w:hAnsi="Times New Roman" w:eastAsia="宋体" w:cs="Times New Roman"/>
      <w:i/>
      <w:iCs/>
      <w:color w:val="4472C4"/>
      <w:kern w:val="2"/>
      <w:sz w:val="21"/>
      <w:szCs w:val="24"/>
      <w:lang w:val="en-US" w:eastAsia="zh-CN" w:bidi="ar-SA"/>
    </w:rPr>
  </w:style>
  <w:style w:type="paragraph" w:styleId="48">
    <w:name w:val="List Paragraph"/>
    <w:basedOn w:val="1"/>
    <w:autoRedefine/>
    <w:qFormat/>
    <w:uiPriority w:val="99"/>
    <w:pPr>
      <w:ind w:firstLine="420" w:firstLineChars="200"/>
    </w:pPr>
  </w:style>
  <w:style w:type="character" w:customStyle="1" w:styleId="49">
    <w:name w:val="标题 2 字符"/>
    <w:basedOn w:val="25"/>
    <w:link w:val="3"/>
    <w:autoRedefine/>
    <w:qFormat/>
    <w:uiPriority w:val="0"/>
    <w:rPr>
      <w:rFonts w:ascii="Arial" w:hAnsi="Arial" w:eastAsia="黑体"/>
      <w:b/>
      <w:kern w:val="2"/>
      <w:sz w:val="28"/>
    </w:rPr>
  </w:style>
  <w:style w:type="paragraph" w:customStyle="1" w:styleId="50">
    <w:name w:val=".."/>
    <w:basedOn w:val="1"/>
    <w:next w:val="1"/>
    <w:autoRedefine/>
    <w:qFormat/>
    <w:uiPriority w:val="0"/>
    <w:pPr>
      <w:autoSpaceDE w:val="0"/>
      <w:autoSpaceDN w:val="0"/>
      <w:adjustRightInd w:val="0"/>
      <w:jc w:val="left"/>
    </w:pPr>
    <w:rPr>
      <w:rFonts w:ascii="Sim Sun" w:eastAsia="Sim Sun"/>
      <w:kern w:val="0"/>
      <w:sz w:val="24"/>
    </w:rPr>
  </w:style>
  <w:style w:type="character" w:customStyle="1" w:styleId="51">
    <w:name w:val="font11"/>
    <w:basedOn w:val="25"/>
    <w:autoRedefine/>
    <w:qFormat/>
    <w:uiPriority w:val="0"/>
    <w:rPr>
      <w:rFonts w:hint="eastAsia" w:ascii="宋体" w:hAnsi="宋体" w:eastAsia="宋体" w:cs="宋体"/>
      <w:color w:val="000000"/>
      <w:sz w:val="18"/>
      <w:szCs w:val="18"/>
      <w:u w:val="none"/>
    </w:rPr>
  </w:style>
  <w:style w:type="character" w:customStyle="1" w:styleId="52">
    <w:name w:val="font01"/>
    <w:basedOn w:val="25"/>
    <w:autoRedefine/>
    <w:qFormat/>
    <w:uiPriority w:val="0"/>
    <w:rPr>
      <w:rFonts w:hint="default" w:ascii="Calibri" w:hAnsi="Calibri" w:cs="Calibri"/>
      <w:color w:val="000000"/>
      <w:sz w:val="18"/>
      <w:szCs w:val="18"/>
      <w:u w:val="none"/>
    </w:rPr>
  </w:style>
  <w:style w:type="paragraph" w:customStyle="1" w:styleId="53">
    <w:name w:val="列出段落1"/>
    <w:basedOn w:val="1"/>
    <w:autoRedefine/>
    <w:qFormat/>
    <w:uiPriority w:val="99"/>
    <w:pPr>
      <w:ind w:firstLine="420" w:firstLineChars="200"/>
    </w:pPr>
  </w:style>
  <w:style w:type="paragraph" w:customStyle="1" w:styleId="54">
    <w:name w:val="Table Paragraph"/>
    <w:basedOn w:val="1"/>
    <w:autoRedefine/>
    <w:qFormat/>
    <w:uiPriority w:val="1"/>
    <w:rPr>
      <w:rFonts w:ascii="宋体" w:hAnsi="宋体" w:eastAsia="宋体" w:cs="宋体"/>
    </w:rPr>
  </w:style>
  <w:style w:type="character" w:customStyle="1" w:styleId="55">
    <w:name w:val="font71"/>
    <w:autoRedefine/>
    <w:qFormat/>
    <w:uiPriority w:val="0"/>
    <w:rPr>
      <w:rFonts w:ascii="Tahoma" w:hAnsi="Tahoma" w:eastAsia="Tahoma" w:cs="Tahoma"/>
      <w:color w:val="000000"/>
      <w:sz w:val="20"/>
      <w:szCs w:val="20"/>
      <w:u w:val="none"/>
    </w:rPr>
  </w:style>
  <w:style w:type="character" w:customStyle="1" w:styleId="56">
    <w:name w:val="font31"/>
    <w:autoRedefine/>
    <w:qFormat/>
    <w:uiPriority w:val="0"/>
    <w:rPr>
      <w:rFonts w:hint="eastAsia" w:ascii="宋体" w:hAnsi="宋体" w:eastAsia="宋体" w:cs="宋体"/>
      <w:color w:val="000000"/>
      <w:sz w:val="20"/>
      <w:szCs w:val="20"/>
      <w:u w:val="none"/>
    </w:rPr>
  </w:style>
  <w:style w:type="character" w:customStyle="1" w:styleId="57">
    <w:name w:val="font61"/>
    <w:autoRedefine/>
    <w:qFormat/>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81</Pages>
  <Words>10909</Words>
  <Characters>12039</Characters>
  <Lines>259</Lines>
  <Paragraphs>73</Paragraphs>
  <TotalTime>83</TotalTime>
  <ScaleCrop>false</ScaleCrop>
  <LinksUpToDate>false</LinksUpToDate>
  <CharactersWithSpaces>12349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2019-07-12T04:31:00Z</dcterms:created>
  <dc:creator>GZB</dc:creator>
  <cp:lastModifiedBy>か倩</cp:lastModifiedBy>
  <cp:lastPrinted>2023-03-29T02:27:00Z</cp:lastPrinted>
  <dcterms:modified xsi:type="dcterms:W3CDTF">2025-06-27T06:41:55Z</dcterms:modified>
  <dc:title>招标编号：xxx政采招[20xxx]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9FC9E37200A741F08B2AB18BEEC39105_13</vt:lpwstr>
  </property>
  <property fmtid="{D5CDD505-2E9C-101B-9397-08002B2CF9AE}" pid="4" name="KSOTemplateDocerSaveRecord">
    <vt:lpwstr>eyJoZGlkIjoiNzM2ZWZjNWE4NTNiMzhjMDFiOTJmZjgxOWM0NDEzMGQiLCJ1c2VySWQiOiIzMDA1MTkxNjMifQ==</vt:lpwstr>
  </property>
</Properties>
</file>