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4CB78">
      <w:pPr>
        <w:spacing w:line="660" w:lineRule="exact"/>
        <w:rPr>
          <w:rFonts w:hint="eastAsia" w:ascii="宋体" w:hAnsi="宋体" w:eastAsia="宋体" w:cs="宋体"/>
          <w:color w:val="auto"/>
          <w:sz w:val="24"/>
          <w:highlight w:val="none"/>
        </w:rPr>
      </w:pPr>
      <w:bookmarkStart w:id="0" w:name="_Toc183682338"/>
      <w:bookmarkStart w:id="1" w:name="_Toc217446030"/>
      <w:r>
        <w:rPr>
          <w:rFonts w:hint="eastAsia" w:ascii="宋体" w:hAnsi="宋体"/>
          <w:b/>
          <w:color w:val="auto"/>
          <w:sz w:val="28"/>
          <w:szCs w:val="28"/>
          <w:highlight w:val="none"/>
        </w:rPr>
        <w:t>政府采购项目</w:t>
      </w:r>
      <w:r>
        <w:rPr>
          <w:rFonts w:hint="eastAsia" w:ascii="宋体" w:hAnsi="宋体" w:eastAsia="宋体" w:cs="宋体"/>
          <w:b/>
          <w:color w:val="auto"/>
          <w:sz w:val="28"/>
          <w:szCs w:val="28"/>
          <w:highlight w:val="none"/>
        </w:rPr>
        <w:t xml:space="preserve"> </w:t>
      </w:r>
    </w:p>
    <w:p w14:paraId="1BA380F7">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采购项目编号：</w:t>
      </w:r>
      <w:r>
        <w:rPr>
          <w:rFonts w:hint="eastAsia" w:ascii="宋体" w:hAnsi="宋体" w:cs="宋体"/>
          <w:b w:val="0"/>
          <w:bCs/>
          <w:color w:val="auto"/>
          <w:sz w:val="28"/>
          <w:szCs w:val="28"/>
          <w:highlight w:val="none"/>
          <w:lang w:eastAsia="zh-CN"/>
        </w:rPr>
        <w:t>ZZQRMYY25-XD003-3-DY</w:t>
      </w:r>
    </w:p>
    <w:p w14:paraId="7170FAC7">
      <w:pPr>
        <w:jc w:val="center"/>
        <w:rPr>
          <w:rFonts w:hint="eastAsia" w:ascii="宋体" w:hAnsi="宋体" w:eastAsia="宋体" w:cs="宋体"/>
          <w:b/>
          <w:color w:val="auto"/>
          <w:sz w:val="52"/>
          <w:szCs w:val="52"/>
          <w:highlight w:val="none"/>
        </w:rPr>
      </w:pPr>
    </w:p>
    <w:p w14:paraId="1F2B429B">
      <w:pPr>
        <w:jc w:val="center"/>
        <w:rPr>
          <w:rFonts w:hint="eastAsia" w:ascii="宋体" w:hAnsi="宋体" w:eastAsia="宋体" w:cs="宋体"/>
          <w:b/>
          <w:color w:val="auto"/>
          <w:sz w:val="52"/>
          <w:szCs w:val="52"/>
          <w:highlight w:val="none"/>
        </w:rPr>
      </w:pPr>
    </w:p>
    <w:p w14:paraId="17CFD153">
      <w:pPr>
        <w:jc w:val="center"/>
        <w:rPr>
          <w:rFonts w:hint="eastAsia" w:ascii="宋体" w:hAnsi="宋体" w:eastAsia="宋体" w:cs="宋体"/>
          <w:b/>
          <w:bCs/>
          <w:color w:val="auto"/>
          <w:sz w:val="52"/>
          <w:szCs w:val="52"/>
          <w:highlight w:val="none"/>
          <w:lang w:eastAsia="zh-CN"/>
        </w:rPr>
      </w:pPr>
      <w:r>
        <w:rPr>
          <w:rFonts w:hint="eastAsia" w:ascii="宋体" w:hAnsi="宋体" w:cs="宋体"/>
          <w:b/>
          <w:bCs/>
          <w:color w:val="auto"/>
          <w:sz w:val="56"/>
          <w:szCs w:val="56"/>
          <w:highlight w:val="none"/>
          <w:lang w:eastAsia="zh-CN"/>
        </w:rPr>
        <w:t>新疆维吾尔自治区人民医院国产医用耗材（消化科胃镜室一次性使用氩气电极耗材）采购项目</w:t>
      </w:r>
    </w:p>
    <w:p w14:paraId="707AC0AA">
      <w:pPr>
        <w:rPr>
          <w:rFonts w:hint="eastAsia" w:ascii="宋体" w:hAnsi="宋体" w:eastAsia="宋体" w:cs="宋体"/>
          <w:color w:val="auto"/>
          <w:sz w:val="28"/>
          <w:szCs w:val="28"/>
          <w:highlight w:val="none"/>
        </w:rPr>
      </w:pPr>
    </w:p>
    <w:p w14:paraId="2342FC48">
      <w:pPr>
        <w:rPr>
          <w:rFonts w:hint="eastAsia" w:ascii="宋体" w:hAnsi="宋体" w:eastAsia="宋体" w:cs="宋体"/>
          <w:color w:val="auto"/>
          <w:sz w:val="28"/>
          <w:szCs w:val="28"/>
          <w:highlight w:val="none"/>
        </w:rPr>
      </w:pPr>
    </w:p>
    <w:p w14:paraId="6C9E05E9">
      <w:pPr>
        <w:pStyle w:val="15"/>
        <w:adjustRightInd w:val="0"/>
        <w:snapToGrid w:val="0"/>
        <w:spacing w:line="360" w:lineRule="auto"/>
        <w:jc w:val="both"/>
        <w:rPr>
          <w:rFonts w:hint="eastAsia" w:ascii="宋体" w:hAnsi="宋体" w:eastAsia="宋体" w:cs="宋体"/>
          <w:color w:val="auto"/>
          <w:sz w:val="72"/>
          <w:szCs w:val="72"/>
          <w:highlight w:val="none"/>
        </w:rPr>
      </w:pPr>
    </w:p>
    <w:p w14:paraId="0ADDAC6D">
      <w:pPr>
        <w:pStyle w:val="15"/>
        <w:adjustRightInd w:val="0"/>
        <w:snapToGrid w:val="0"/>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单一来源采购文件</w:t>
      </w:r>
    </w:p>
    <w:p w14:paraId="4F4FA674">
      <w:pPr>
        <w:pStyle w:val="15"/>
        <w:adjustRightInd w:val="0"/>
        <w:snapToGrid w:val="0"/>
        <w:spacing w:before="120" w:beforeLines="50" w:line="360" w:lineRule="auto"/>
        <w:rPr>
          <w:rFonts w:hint="eastAsia" w:ascii="宋体" w:hAnsi="宋体" w:eastAsia="宋体" w:cs="宋体"/>
          <w:b/>
          <w:color w:val="auto"/>
          <w:sz w:val="32"/>
          <w:szCs w:val="32"/>
          <w:highlight w:val="none"/>
        </w:rPr>
      </w:pPr>
    </w:p>
    <w:p w14:paraId="592CF937">
      <w:pPr>
        <w:pStyle w:val="15"/>
        <w:adjustRightInd w:val="0"/>
        <w:snapToGrid w:val="0"/>
        <w:spacing w:before="120" w:beforeLines="50" w:line="360" w:lineRule="auto"/>
        <w:rPr>
          <w:rFonts w:hint="eastAsia" w:ascii="宋体" w:hAnsi="宋体" w:eastAsia="宋体" w:cs="宋体"/>
          <w:b/>
          <w:color w:val="auto"/>
          <w:sz w:val="32"/>
          <w:szCs w:val="32"/>
          <w:highlight w:val="none"/>
        </w:rPr>
      </w:pPr>
    </w:p>
    <w:p w14:paraId="785557AE">
      <w:pPr>
        <w:pStyle w:val="15"/>
        <w:adjustRightInd w:val="0"/>
        <w:snapToGrid w:val="0"/>
        <w:spacing w:before="120" w:beforeLines="50" w:line="360" w:lineRule="auto"/>
        <w:rPr>
          <w:rFonts w:hint="eastAsia" w:ascii="宋体" w:hAnsi="宋体" w:eastAsia="宋体" w:cs="宋体"/>
          <w:b/>
          <w:color w:val="auto"/>
          <w:sz w:val="32"/>
          <w:szCs w:val="32"/>
          <w:highlight w:val="none"/>
        </w:rPr>
      </w:pPr>
    </w:p>
    <w:p w14:paraId="35186C34">
      <w:pPr>
        <w:pStyle w:val="15"/>
        <w:adjustRightInd w:val="0"/>
        <w:snapToGrid w:val="0"/>
        <w:spacing w:line="360" w:lineRule="auto"/>
        <w:ind w:firstLine="1940" w:firstLineChars="69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   购   人：</w:t>
      </w:r>
      <w:r>
        <w:rPr>
          <w:rFonts w:hint="eastAsia" w:hAnsi="宋体"/>
          <w:b/>
          <w:bCs w:val="0"/>
          <w:color w:val="auto"/>
          <w:sz w:val="28"/>
          <w:szCs w:val="28"/>
          <w:highlight w:val="none"/>
        </w:rPr>
        <w:t>新疆维吾尔自治区人民医院</w:t>
      </w:r>
    </w:p>
    <w:p w14:paraId="1EB919E4">
      <w:pPr>
        <w:pStyle w:val="15"/>
        <w:adjustRightInd w:val="0"/>
        <w:snapToGrid w:val="0"/>
        <w:spacing w:line="360" w:lineRule="auto"/>
        <w:ind w:firstLine="1940" w:firstLineChars="69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采购代理机构:</w:t>
      </w:r>
      <w:r>
        <w:rPr>
          <w:rFonts w:hint="eastAsia" w:hAnsi="宋体"/>
          <w:b/>
          <w:bCs w:val="0"/>
          <w:color w:val="auto"/>
          <w:sz w:val="28"/>
          <w:szCs w:val="28"/>
          <w:highlight w:val="none"/>
        </w:rPr>
        <w:t>新疆信达宏业电子商务有限公司</w:t>
      </w:r>
    </w:p>
    <w:p w14:paraId="11B07515">
      <w:pPr>
        <w:spacing w:line="360" w:lineRule="auto"/>
        <w:ind w:firstLine="1968" w:firstLineChars="700"/>
        <w:jc w:val="both"/>
        <w:rPr>
          <w:rFonts w:hint="eastAsia" w:ascii="黑体" w:eastAsia="黑体"/>
          <w:b/>
          <w:bCs w:val="0"/>
          <w:color w:val="auto"/>
          <w:sz w:val="28"/>
          <w:szCs w:val="28"/>
          <w:highlight w:val="none"/>
          <w:lang w:val="zh-CN"/>
        </w:rPr>
      </w:pPr>
      <w:r>
        <w:rPr>
          <w:rFonts w:hint="eastAsia" w:hAnsi="宋体"/>
          <w:b/>
          <w:bCs w:val="0"/>
          <w:color w:val="auto"/>
          <w:sz w:val="28"/>
          <w:szCs w:val="28"/>
          <w:highlight w:val="none"/>
          <w:lang w:val="en-US" w:eastAsia="zh-CN"/>
        </w:rPr>
        <w:t>日期：</w:t>
      </w:r>
      <w:r>
        <w:rPr>
          <w:rFonts w:hint="eastAsia" w:hAnsi="宋体"/>
          <w:b/>
          <w:bCs w:val="0"/>
          <w:color w:val="auto"/>
          <w:sz w:val="28"/>
          <w:szCs w:val="28"/>
          <w:highlight w:val="none"/>
          <w:lang w:val="zh-CN"/>
        </w:rPr>
        <w:t>202</w:t>
      </w:r>
      <w:r>
        <w:rPr>
          <w:rFonts w:hint="eastAsia" w:hAnsi="宋体"/>
          <w:b/>
          <w:bCs w:val="0"/>
          <w:color w:val="auto"/>
          <w:sz w:val="28"/>
          <w:szCs w:val="28"/>
          <w:highlight w:val="none"/>
          <w:lang w:val="en-US" w:eastAsia="zh-CN"/>
        </w:rPr>
        <w:t>5</w:t>
      </w:r>
      <w:r>
        <w:rPr>
          <w:rFonts w:hint="eastAsia"/>
          <w:b/>
          <w:bCs w:val="0"/>
          <w:color w:val="auto"/>
          <w:sz w:val="28"/>
          <w:szCs w:val="28"/>
          <w:highlight w:val="none"/>
          <w:lang w:val="zh-CN"/>
        </w:rPr>
        <w:t xml:space="preserve">年 </w:t>
      </w:r>
      <w:r>
        <w:rPr>
          <w:rFonts w:hint="eastAsia"/>
          <w:b/>
          <w:bCs w:val="0"/>
          <w:color w:val="auto"/>
          <w:sz w:val="28"/>
          <w:szCs w:val="28"/>
          <w:highlight w:val="none"/>
          <w:lang w:val="en-US" w:eastAsia="zh-CN"/>
        </w:rPr>
        <w:t>06</w:t>
      </w:r>
      <w:r>
        <w:rPr>
          <w:rFonts w:hint="eastAsia"/>
          <w:b/>
          <w:bCs w:val="0"/>
          <w:color w:val="auto"/>
          <w:sz w:val="28"/>
          <w:szCs w:val="28"/>
          <w:highlight w:val="none"/>
          <w:lang w:val="zh-CN"/>
        </w:rPr>
        <w:t xml:space="preserve"> 月</w:t>
      </w:r>
    </w:p>
    <w:p w14:paraId="408CF06E">
      <w:pPr>
        <w:spacing w:line="360" w:lineRule="auto"/>
        <w:jc w:val="both"/>
        <w:rPr>
          <w:rFonts w:hint="eastAsia" w:ascii="宋体" w:hAnsi="宋体" w:eastAsia="宋体" w:cs="宋体"/>
          <w:bCs/>
          <w:color w:val="auto"/>
          <w:sz w:val="44"/>
          <w:szCs w:val="44"/>
          <w:highlight w:val="none"/>
          <w:lang w:val="zh-CN"/>
        </w:rPr>
      </w:pPr>
    </w:p>
    <w:p w14:paraId="445693F6">
      <w:pPr>
        <w:spacing w:line="360" w:lineRule="auto"/>
        <w:ind w:firstLine="202" w:firstLineChars="46"/>
        <w:jc w:val="center"/>
        <w:rPr>
          <w:rFonts w:hint="eastAsia" w:ascii="宋体" w:hAnsi="宋体" w:eastAsia="宋体" w:cs="宋体"/>
          <w:bCs/>
          <w:color w:val="auto"/>
          <w:sz w:val="44"/>
          <w:szCs w:val="44"/>
          <w:highlight w:val="none"/>
          <w:lang w:val="zh-CN"/>
        </w:rPr>
      </w:pPr>
    </w:p>
    <w:p w14:paraId="7DF2C2B9">
      <w:pPr>
        <w:spacing w:line="360" w:lineRule="auto"/>
        <w:ind w:firstLine="202" w:firstLineChars="46"/>
        <w:jc w:val="center"/>
        <w:rPr>
          <w:rFonts w:hint="eastAsia" w:ascii="宋体" w:hAnsi="宋体" w:eastAsia="宋体" w:cs="宋体"/>
          <w:bCs/>
          <w:color w:val="auto"/>
          <w:sz w:val="44"/>
          <w:szCs w:val="44"/>
          <w:highlight w:val="none"/>
          <w:lang w:val="zh-CN"/>
        </w:rPr>
        <w:sectPr>
          <w:headerReference r:id="rId3" w:type="default"/>
          <w:footerReference r:id="rId4" w:type="default"/>
          <w:pgSz w:w="11907" w:h="16840"/>
          <w:pgMar w:top="1440" w:right="1474" w:bottom="1440" w:left="1474" w:header="851" w:footer="992" w:gutter="0"/>
          <w:pgBorders w:offsetFrom="page">
            <w:top w:val="none" w:sz="0" w:space="0"/>
            <w:left w:val="none" w:sz="0" w:space="0"/>
            <w:bottom w:val="none" w:sz="0" w:space="0"/>
            <w:right w:val="none" w:sz="0" w:space="0"/>
          </w:pgBorders>
          <w:pgNumType w:start="3"/>
          <w:cols w:space="720" w:num="1"/>
          <w:titlePg/>
        </w:sectPr>
      </w:pPr>
    </w:p>
    <w:p w14:paraId="6B1E1504">
      <w:pPr>
        <w:spacing w:line="360" w:lineRule="auto"/>
        <w:ind w:firstLine="202" w:firstLineChars="46"/>
        <w:jc w:val="center"/>
        <w:rPr>
          <w:rFonts w:hint="eastAsia" w:ascii="宋体" w:hAnsi="宋体" w:eastAsia="宋体" w:cs="宋体"/>
          <w:bCs/>
          <w:color w:val="auto"/>
          <w:sz w:val="44"/>
          <w:szCs w:val="44"/>
          <w:highlight w:val="none"/>
          <w:lang w:val="zh-CN"/>
        </w:rPr>
      </w:pPr>
      <w:r>
        <w:rPr>
          <w:rFonts w:hint="eastAsia" w:ascii="宋体" w:hAnsi="宋体" w:eastAsia="宋体" w:cs="宋体"/>
          <w:bCs/>
          <w:color w:val="auto"/>
          <w:sz w:val="44"/>
          <w:szCs w:val="44"/>
          <w:highlight w:val="none"/>
          <w:lang w:val="zh-CN"/>
        </w:rPr>
        <w:t>温馨提示</w:t>
      </w:r>
    </w:p>
    <w:p w14:paraId="614834A5">
      <w:pPr>
        <w:spacing w:before="120" w:beforeLines="50" w:line="360" w:lineRule="auto"/>
        <w:ind w:firstLine="465" w:firstLineChars="194"/>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潜在供应商在获取单一来源采购文件后，请认真仔细阅读所有条款，特别注意实质性响应要求及粗体部分，如需询问，请及时来电咨询，电话：</w:t>
      </w:r>
      <w:r>
        <w:rPr>
          <w:rFonts w:hint="eastAsia" w:ascii="宋体" w:hAnsi="宋体" w:eastAsia="宋体" w:cs="宋体"/>
          <w:bCs/>
          <w:color w:val="auto"/>
          <w:sz w:val="24"/>
          <w:highlight w:val="none"/>
          <w:lang w:val="en-US" w:eastAsia="zh-CN"/>
        </w:rPr>
        <w:t>0991-3858322   0991-3858362</w:t>
      </w:r>
      <w:r>
        <w:rPr>
          <w:rFonts w:hint="eastAsia" w:ascii="宋体" w:hAnsi="宋体" w:eastAsia="宋体" w:cs="宋体"/>
          <w:bCs/>
          <w:color w:val="auto"/>
          <w:sz w:val="24"/>
          <w:highlight w:val="none"/>
          <w:lang w:val="zh-CN"/>
        </w:rPr>
        <w:t>。</w:t>
      </w:r>
    </w:p>
    <w:p w14:paraId="57477D92">
      <w:pPr>
        <w:widowControl/>
        <w:spacing w:line="540" w:lineRule="exact"/>
        <w:ind w:right="-197" w:rightChars="-94"/>
        <w:jc w:val="left"/>
        <w:rPr>
          <w:rFonts w:hint="eastAsia" w:ascii="宋体" w:hAnsi="宋体" w:eastAsia="宋体" w:cs="宋体"/>
          <w:color w:val="auto"/>
          <w:sz w:val="28"/>
          <w:szCs w:val="28"/>
          <w:highlight w:val="none"/>
          <w:shd w:val="clear" w:color="auto" w:fill="FCFCFC"/>
        </w:rPr>
      </w:pPr>
    </w:p>
    <w:p w14:paraId="6864D6DE">
      <w:pPr>
        <w:spacing w:line="360" w:lineRule="auto"/>
        <w:rPr>
          <w:rFonts w:hint="eastAsia" w:ascii="黑体" w:hAnsi="宋体" w:eastAsia="黑体"/>
          <w:bCs/>
          <w:color w:val="auto"/>
          <w:sz w:val="30"/>
          <w:szCs w:val="30"/>
          <w:highlight w:val="none"/>
          <w:lang w:val="zh-CN"/>
        </w:rPr>
      </w:pPr>
      <w:r>
        <w:rPr>
          <w:rFonts w:hint="eastAsia" w:ascii="宋体" w:hAnsi="宋体" w:eastAsia="宋体" w:cs="宋体"/>
          <w:b/>
          <w:bCs/>
          <w:color w:val="auto"/>
          <w:sz w:val="30"/>
          <w:szCs w:val="30"/>
          <w:highlight w:val="none"/>
          <w:lang w:val="zh-CN"/>
        </w:rPr>
        <w:t xml:space="preserve">      </w:t>
      </w:r>
      <w:r>
        <w:rPr>
          <w:rFonts w:hint="eastAsia" w:ascii="宋体" w:hAnsi="宋体"/>
          <w:bCs/>
          <w:color w:val="auto"/>
          <w:sz w:val="30"/>
          <w:szCs w:val="30"/>
          <w:highlight w:val="none"/>
          <w:lang w:val="zh-CN"/>
        </w:rPr>
        <w:t xml:space="preserve"> </w:t>
      </w:r>
      <w:r>
        <w:rPr>
          <w:rFonts w:hint="eastAsia" w:ascii="黑体" w:hAnsi="宋体" w:eastAsia="黑体"/>
          <w:bCs/>
          <w:color w:val="auto"/>
          <w:sz w:val="30"/>
          <w:szCs w:val="30"/>
          <w:highlight w:val="none"/>
          <w:lang w:val="zh-CN"/>
        </w:rPr>
        <w:t>请将谈判保证金汇至下列指定账户：</w:t>
      </w:r>
    </w:p>
    <w:p w14:paraId="241B86BB">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w:t>
      </w:r>
      <w:r>
        <w:rPr>
          <w:rFonts w:hint="eastAsia" w:ascii="宋体" w:hAnsi="宋体" w:eastAsia="宋体" w:cs="宋体"/>
          <w:color w:val="auto"/>
          <w:kern w:val="0"/>
          <w:szCs w:val="21"/>
          <w:highlight w:val="none"/>
          <w:lang w:val="en-US" w:eastAsia="zh-CN"/>
        </w:rPr>
        <w:t>新疆信达宏业电子商务有限公司</w:t>
      </w:r>
    </w:p>
    <w:p w14:paraId="04C50C71">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 户 行：</w:t>
      </w:r>
      <w:r>
        <w:rPr>
          <w:rFonts w:hint="eastAsia" w:ascii="宋体" w:hAnsi="宋体" w:eastAsia="宋体" w:cs="宋体"/>
          <w:color w:val="auto"/>
          <w:kern w:val="0"/>
          <w:szCs w:val="21"/>
          <w:highlight w:val="none"/>
          <w:lang w:val="en-US" w:eastAsia="zh-CN"/>
        </w:rPr>
        <w:t>中国农业银行股份有限公司乌鲁木齐地窝堡支行</w:t>
      </w:r>
    </w:p>
    <w:p w14:paraId="0332080D">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w:t>
      </w:r>
      <w:r>
        <w:rPr>
          <w:rFonts w:hint="eastAsia" w:ascii="宋体" w:hAnsi="宋体" w:eastAsia="宋体" w:cs="宋体"/>
          <w:color w:val="auto"/>
          <w:kern w:val="0"/>
          <w:szCs w:val="21"/>
          <w:highlight w:val="none"/>
          <w:lang w:val="en-US" w:eastAsia="zh-CN"/>
        </w:rPr>
        <w:t>30 0090 0104 000 7048</w:t>
      </w:r>
    </w:p>
    <w:p w14:paraId="1D8B2D64">
      <w:pPr>
        <w:widowControl/>
        <w:spacing w:line="540" w:lineRule="exact"/>
        <w:ind w:right="-197" w:rightChars="-94" w:firstLine="555"/>
        <w:jc w:val="left"/>
        <w:rPr>
          <w:rFonts w:hint="eastAsia" w:ascii="楷体" w:hAnsi="楷体" w:eastAsia="楷体"/>
          <w:color w:val="auto"/>
          <w:szCs w:val="21"/>
          <w:highlight w:val="none"/>
          <w:shd w:val="clear" w:color="auto" w:fill="FCFCFC"/>
        </w:rPr>
      </w:pPr>
    </w:p>
    <w:p w14:paraId="616B8CAE">
      <w:pPr>
        <w:widowControl/>
        <w:spacing w:line="540" w:lineRule="exact"/>
        <w:ind w:right="-197" w:rightChars="-94" w:firstLine="555"/>
        <w:jc w:val="left"/>
        <w:rPr>
          <w:rFonts w:hint="eastAsia" w:ascii="宋体" w:hAnsi="宋体"/>
          <w:color w:val="auto"/>
          <w:sz w:val="28"/>
          <w:szCs w:val="28"/>
          <w:highlight w:val="none"/>
          <w:shd w:val="clear" w:color="auto" w:fill="FCFCFC"/>
        </w:rPr>
      </w:pPr>
    </w:p>
    <w:p w14:paraId="0892F86B">
      <w:pPr>
        <w:spacing w:line="360" w:lineRule="auto"/>
        <w:rPr>
          <w:rFonts w:hint="eastAsia" w:ascii="黑体" w:hAnsi="宋体" w:eastAsia="黑体"/>
          <w:bCs/>
          <w:color w:val="auto"/>
          <w:sz w:val="30"/>
          <w:szCs w:val="30"/>
          <w:highlight w:val="none"/>
          <w:lang w:val="zh-CN"/>
        </w:rPr>
      </w:pPr>
      <w:r>
        <w:rPr>
          <w:rFonts w:hint="eastAsia" w:ascii="宋体" w:hAnsi="宋体"/>
          <w:b/>
          <w:bCs/>
          <w:color w:val="auto"/>
          <w:sz w:val="30"/>
          <w:szCs w:val="30"/>
          <w:highlight w:val="none"/>
          <w:lang w:val="zh-CN"/>
        </w:rPr>
        <w:t xml:space="preserve">      </w:t>
      </w:r>
      <w:r>
        <w:rPr>
          <w:rFonts w:hint="eastAsia" w:ascii="黑体" w:hAnsi="宋体" w:eastAsia="黑体"/>
          <w:bCs/>
          <w:color w:val="auto"/>
          <w:sz w:val="30"/>
          <w:szCs w:val="30"/>
          <w:highlight w:val="none"/>
          <w:lang w:val="zh-CN"/>
        </w:rPr>
        <w:t>请将招标代理服务费汇至下列指定账户：</w:t>
      </w:r>
    </w:p>
    <w:p w14:paraId="1C07270F">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w:t>
      </w:r>
      <w:r>
        <w:rPr>
          <w:rFonts w:hint="eastAsia" w:ascii="宋体" w:hAnsi="宋体" w:eastAsia="宋体" w:cs="宋体"/>
          <w:color w:val="auto"/>
          <w:kern w:val="0"/>
          <w:szCs w:val="21"/>
          <w:highlight w:val="none"/>
          <w:lang w:val="en-US" w:eastAsia="zh-CN"/>
        </w:rPr>
        <w:t>新疆信达宏业电子商务有限公司</w:t>
      </w:r>
    </w:p>
    <w:p w14:paraId="61C94974">
      <w:pPr>
        <w:widowControl/>
        <w:spacing w:line="540" w:lineRule="exact"/>
        <w:ind w:right="-197" w:rightChars="-94" w:firstLine="1155" w:firstLineChars="5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 户 行：</w:t>
      </w:r>
      <w:r>
        <w:rPr>
          <w:rFonts w:hint="eastAsia" w:ascii="宋体" w:hAnsi="宋体" w:eastAsia="宋体" w:cs="宋体"/>
          <w:color w:val="auto"/>
          <w:kern w:val="0"/>
          <w:szCs w:val="21"/>
          <w:highlight w:val="none"/>
          <w:lang w:val="en-US" w:eastAsia="zh-CN"/>
        </w:rPr>
        <w:t>中国农业银行股份有限公司乌鲁木齐地窝堡支行</w:t>
      </w:r>
    </w:p>
    <w:p w14:paraId="24265EE5">
      <w:pPr>
        <w:widowControl/>
        <w:spacing w:line="540" w:lineRule="exact"/>
        <w:ind w:right="-197" w:rightChars="-94" w:firstLine="1155" w:firstLineChars="550"/>
        <w:jc w:val="left"/>
        <w:rPr>
          <w:rFonts w:hint="eastAsia" w:ascii="宋体" w:hAnsi="宋体" w:eastAsia="宋体" w:cs="宋体"/>
          <w:b/>
          <w:bCs/>
          <w:color w:val="auto"/>
          <w:szCs w:val="28"/>
          <w:highlight w:val="none"/>
        </w:rPr>
      </w:pPr>
      <w:r>
        <w:rPr>
          <w:rFonts w:hint="eastAsia" w:ascii="宋体" w:hAnsi="宋体" w:eastAsia="宋体" w:cs="宋体"/>
          <w:color w:val="auto"/>
          <w:kern w:val="0"/>
          <w:szCs w:val="21"/>
          <w:highlight w:val="none"/>
        </w:rPr>
        <w:t>账    号：</w:t>
      </w:r>
      <w:r>
        <w:rPr>
          <w:rFonts w:hint="eastAsia" w:ascii="宋体" w:hAnsi="宋体" w:eastAsia="宋体" w:cs="宋体"/>
          <w:color w:val="auto"/>
          <w:kern w:val="0"/>
          <w:szCs w:val="21"/>
          <w:highlight w:val="none"/>
          <w:lang w:val="en-US" w:eastAsia="zh-CN"/>
        </w:rPr>
        <w:t>30 0090 0104 000 7048</w:t>
      </w:r>
    </w:p>
    <w:p w14:paraId="041B7519">
      <w:pPr>
        <w:widowControl/>
        <w:spacing w:line="540" w:lineRule="exact"/>
        <w:ind w:right="-197" w:rightChars="-94" w:firstLine="945" w:firstLineChars="450"/>
        <w:jc w:val="left"/>
        <w:rPr>
          <w:rFonts w:hint="eastAsia" w:ascii="宋体" w:hAnsi="宋体" w:eastAsia="宋体" w:cs="宋体"/>
          <w:color w:val="auto"/>
          <w:highlight w:val="none"/>
        </w:rPr>
      </w:pPr>
    </w:p>
    <w:p w14:paraId="42D0874D">
      <w:pPr>
        <w:pStyle w:val="5"/>
        <w:spacing w:line="360" w:lineRule="auto"/>
        <w:ind w:firstLine="0"/>
        <w:rPr>
          <w:rFonts w:hint="eastAsia" w:ascii="宋体" w:hAnsi="宋体" w:eastAsia="宋体" w:cs="宋体"/>
          <w:b/>
          <w:color w:val="auto"/>
          <w:kern w:val="44"/>
          <w:szCs w:val="21"/>
          <w:highlight w:val="none"/>
        </w:rPr>
      </w:pPr>
    </w:p>
    <w:p w14:paraId="3130B419">
      <w:pPr>
        <w:pStyle w:val="4"/>
        <w:spacing w:before="0" w:after="480" w:afterLines="200" w:line="240" w:lineRule="auto"/>
        <w:jc w:val="center"/>
        <w:rPr>
          <w:rFonts w:hint="eastAsia" w:ascii="黑体" w:hAnsi="宋体"/>
          <w:b w:val="0"/>
          <w:bCs/>
          <w:color w:val="auto"/>
          <w:sz w:val="44"/>
          <w:szCs w:val="44"/>
          <w:highlight w:val="none"/>
        </w:rPr>
        <w:sectPr>
          <w:footerReference r:id="rId6" w:type="first"/>
          <w:footerReference r:id="rId5" w:type="default"/>
          <w:pgSz w:w="11907" w:h="16840"/>
          <w:pgMar w:top="1440" w:right="1474" w:bottom="1440" w:left="1474" w:header="851" w:footer="992" w:gutter="0"/>
          <w:pgBorders w:offsetFrom="page">
            <w:top w:val="none" w:sz="0" w:space="0"/>
            <w:left w:val="none" w:sz="0" w:space="0"/>
            <w:bottom w:val="none" w:sz="0" w:space="0"/>
            <w:right w:val="none" w:sz="0" w:space="0"/>
          </w:pgBorders>
          <w:pgNumType w:fmt="decimal" w:start="1"/>
          <w:cols w:space="720" w:num="1"/>
          <w:titlePg/>
        </w:sectPr>
      </w:pPr>
    </w:p>
    <w:p w14:paraId="47CDA153">
      <w:pPr>
        <w:pStyle w:val="4"/>
        <w:spacing w:before="0" w:after="480" w:afterLines="200" w:line="240" w:lineRule="auto"/>
        <w:jc w:val="center"/>
        <w:rPr>
          <w:rFonts w:ascii="黑体" w:hAnsi="宋体"/>
          <w:b w:val="0"/>
          <w:bCs/>
          <w:color w:val="auto"/>
          <w:sz w:val="44"/>
          <w:szCs w:val="44"/>
          <w:highlight w:val="none"/>
        </w:rPr>
      </w:pPr>
      <w:r>
        <w:rPr>
          <w:rFonts w:hint="eastAsia" w:ascii="黑体" w:hAnsi="宋体"/>
          <w:b w:val="0"/>
          <w:bCs/>
          <w:color w:val="auto"/>
          <w:sz w:val="44"/>
          <w:szCs w:val="44"/>
          <w:highlight w:val="none"/>
        </w:rPr>
        <w:t>目    录</w:t>
      </w:r>
    </w:p>
    <w:p w14:paraId="55F8F8B0">
      <w:pPr>
        <w:pStyle w:val="4"/>
        <w:spacing w:before="0" w:after="0" w:line="360" w:lineRule="auto"/>
        <w:rPr>
          <w:rFonts w:ascii="宋体" w:hAnsi="宋体" w:eastAsia="宋体"/>
          <w:bCs/>
          <w:color w:val="auto"/>
          <w:sz w:val="21"/>
          <w:szCs w:val="21"/>
          <w:highlight w:val="none"/>
        </w:rPr>
      </w:pPr>
      <w:r>
        <w:rPr>
          <w:rFonts w:hint="eastAsia" w:ascii="宋体" w:hAnsi="宋体" w:eastAsia="宋体"/>
          <w:b w:val="0"/>
          <w:bCs/>
          <w:color w:val="auto"/>
          <w:sz w:val="21"/>
          <w:szCs w:val="21"/>
          <w:highlight w:val="none"/>
        </w:rPr>
        <w:t>第一章  单一来源采购邀请书………………………………… …………………………………4</w:t>
      </w:r>
    </w:p>
    <w:p w14:paraId="53223E5B">
      <w:pPr>
        <w:pStyle w:val="4"/>
        <w:spacing w:before="0" w:after="0" w:line="360" w:lineRule="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第二章  谈判须知 …………………………………………………………………………………</w:t>
      </w:r>
      <w:r>
        <w:rPr>
          <w:rFonts w:hint="eastAsia" w:ascii="宋体" w:hAnsi="宋体" w:eastAsia="宋体"/>
          <w:b w:val="0"/>
          <w:bCs/>
          <w:color w:val="auto"/>
          <w:sz w:val="21"/>
          <w:szCs w:val="21"/>
          <w:highlight w:val="none"/>
          <w:lang w:val="en-US" w:eastAsia="zh-CN"/>
        </w:rPr>
        <w:t>7</w:t>
      </w:r>
    </w:p>
    <w:p w14:paraId="532C52E9">
      <w:pPr>
        <w:pStyle w:val="4"/>
        <w:spacing w:before="0" w:after="0" w:line="360" w:lineRule="auto"/>
        <w:ind w:firstLine="840" w:firstLineChars="400"/>
        <w:rPr>
          <w:rFonts w:ascii="宋体" w:hAnsi="宋体" w:eastAsia="宋体"/>
          <w:b w:val="0"/>
          <w:bCs/>
          <w:color w:val="auto"/>
          <w:sz w:val="21"/>
          <w:szCs w:val="21"/>
          <w:highlight w:val="none"/>
        </w:rPr>
      </w:pPr>
      <w:r>
        <w:rPr>
          <w:rFonts w:hint="eastAsia" w:ascii="宋体" w:hAnsi="宋体" w:eastAsia="宋体"/>
          <w:b w:val="0"/>
          <w:bCs/>
          <w:color w:val="auto"/>
          <w:sz w:val="21"/>
          <w:szCs w:val="21"/>
          <w:highlight w:val="none"/>
        </w:rPr>
        <w:t>1.总则 ……………………………………………………………………………………10</w:t>
      </w:r>
    </w:p>
    <w:p w14:paraId="701CF266">
      <w:pPr>
        <w:pStyle w:val="4"/>
        <w:spacing w:before="0" w:after="0" w:line="360" w:lineRule="auto"/>
        <w:ind w:firstLine="840" w:firstLineChars="4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2.单一来源采购文件 ……………………………………………………………………1</w:t>
      </w:r>
      <w:r>
        <w:rPr>
          <w:rFonts w:hint="eastAsia" w:ascii="宋体" w:hAnsi="宋体" w:eastAsia="宋体"/>
          <w:b w:val="0"/>
          <w:bCs/>
          <w:color w:val="auto"/>
          <w:sz w:val="21"/>
          <w:szCs w:val="21"/>
          <w:highlight w:val="none"/>
          <w:lang w:val="en-US" w:eastAsia="zh-CN"/>
        </w:rPr>
        <w:t>4</w:t>
      </w:r>
    </w:p>
    <w:p w14:paraId="21D6AEE9">
      <w:pPr>
        <w:pStyle w:val="4"/>
        <w:spacing w:before="0" w:after="0" w:line="360" w:lineRule="auto"/>
        <w:ind w:firstLine="840" w:firstLineChars="4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3.单一来源响应文件 ……………………………………………………………………1</w:t>
      </w:r>
      <w:r>
        <w:rPr>
          <w:rFonts w:hint="eastAsia" w:ascii="宋体" w:hAnsi="宋体" w:eastAsia="宋体"/>
          <w:b w:val="0"/>
          <w:bCs/>
          <w:color w:val="auto"/>
          <w:sz w:val="21"/>
          <w:szCs w:val="21"/>
          <w:highlight w:val="none"/>
          <w:lang w:val="en-US" w:eastAsia="zh-CN"/>
        </w:rPr>
        <w:t>5</w:t>
      </w:r>
    </w:p>
    <w:p w14:paraId="1F390FAF">
      <w:pPr>
        <w:pStyle w:val="4"/>
        <w:spacing w:before="0" w:after="0" w:line="360" w:lineRule="auto"/>
        <w:ind w:firstLine="840" w:firstLineChars="4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4.响应文件的递交 ………………………………………………………………………1</w:t>
      </w:r>
      <w:r>
        <w:rPr>
          <w:rFonts w:hint="eastAsia" w:ascii="宋体" w:hAnsi="宋体" w:eastAsia="宋体"/>
          <w:b w:val="0"/>
          <w:bCs/>
          <w:color w:val="auto"/>
          <w:sz w:val="21"/>
          <w:szCs w:val="21"/>
          <w:highlight w:val="none"/>
          <w:lang w:val="en-US" w:eastAsia="zh-CN"/>
        </w:rPr>
        <w:t>9</w:t>
      </w:r>
    </w:p>
    <w:p w14:paraId="65843D8F">
      <w:pPr>
        <w:pStyle w:val="4"/>
        <w:spacing w:before="0" w:after="0" w:line="360" w:lineRule="auto"/>
        <w:ind w:firstLine="840" w:firstLineChars="400"/>
        <w:rPr>
          <w:rFonts w:hint="default"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rPr>
        <w:t>5.协商与谈判 ……………………………………………………………………………</w:t>
      </w:r>
      <w:r>
        <w:rPr>
          <w:rFonts w:hint="eastAsia" w:ascii="宋体" w:hAnsi="宋体" w:eastAsia="宋体"/>
          <w:b w:val="0"/>
          <w:bCs/>
          <w:color w:val="auto"/>
          <w:sz w:val="21"/>
          <w:szCs w:val="21"/>
          <w:highlight w:val="none"/>
          <w:lang w:val="en-US" w:eastAsia="zh-CN"/>
        </w:rPr>
        <w:t>20</w:t>
      </w:r>
    </w:p>
    <w:p w14:paraId="6D7496C1">
      <w:pPr>
        <w:pStyle w:val="4"/>
        <w:spacing w:before="0" w:after="0" w:line="360" w:lineRule="auto"/>
        <w:ind w:firstLine="840" w:firstLineChars="400"/>
        <w:rPr>
          <w:rFonts w:hint="default"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rPr>
        <w:t>6.合同授予 ………………………………………………………………………………</w:t>
      </w:r>
      <w:r>
        <w:rPr>
          <w:rFonts w:hint="eastAsia" w:ascii="宋体" w:hAnsi="宋体" w:eastAsia="宋体"/>
          <w:b w:val="0"/>
          <w:bCs/>
          <w:color w:val="auto"/>
          <w:sz w:val="21"/>
          <w:szCs w:val="21"/>
          <w:highlight w:val="none"/>
          <w:lang w:val="en-US" w:eastAsia="zh-CN"/>
        </w:rPr>
        <w:t>26</w:t>
      </w:r>
    </w:p>
    <w:p w14:paraId="0CBE74EA">
      <w:pPr>
        <w:pStyle w:val="4"/>
        <w:spacing w:before="0" w:after="0" w:line="360" w:lineRule="auto"/>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 xml:space="preserve">        7.纪律与监督 ……………………………………………………………………………2</w:t>
      </w:r>
      <w:r>
        <w:rPr>
          <w:rFonts w:hint="eastAsia" w:ascii="宋体" w:hAnsi="宋体" w:eastAsia="宋体"/>
          <w:b w:val="0"/>
          <w:bCs/>
          <w:color w:val="auto"/>
          <w:sz w:val="21"/>
          <w:szCs w:val="21"/>
          <w:highlight w:val="none"/>
          <w:lang w:val="en-US" w:eastAsia="zh-CN"/>
        </w:rPr>
        <w:t>7</w:t>
      </w:r>
    </w:p>
    <w:p w14:paraId="6A75EDCB">
      <w:pPr>
        <w:pStyle w:val="4"/>
        <w:spacing w:before="0" w:after="0" w:line="360" w:lineRule="auto"/>
        <w:ind w:firstLine="840" w:firstLineChars="4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8.质疑和投诉   …………………………………………………………………………2</w:t>
      </w:r>
      <w:r>
        <w:rPr>
          <w:rFonts w:hint="eastAsia" w:ascii="宋体" w:hAnsi="宋体" w:eastAsia="宋体"/>
          <w:b w:val="0"/>
          <w:bCs/>
          <w:color w:val="auto"/>
          <w:sz w:val="21"/>
          <w:szCs w:val="21"/>
          <w:highlight w:val="none"/>
          <w:lang w:val="en-US" w:eastAsia="zh-CN"/>
        </w:rPr>
        <w:t>8</w:t>
      </w:r>
    </w:p>
    <w:p w14:paraId="5A817B61">
      <w:pPr>
        <w:pStyle w:val="4"/>
        <w:spacing w:before="0" w:after="0" w:line="360" w:lineRule="auto"/>
        <w:ind w:firstLine="840" w:firstLineChars="400"/>
        <w:rPr>
          <w:rFonts w:hint="default"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rPr>
        <w:t>9.采购代理服务费/成交服务费…………………………………………………………</w:t>
      </w:r>
      <w:r>
        <w:rPr>
          <w:rFonts w:hint="eastAsia" w:ascii="宋体" w:hAnsi="宋体" w:eastAsia="宋体"/>
          <w:b w:val="0"/>
          <w:bCs/>
          <w:color w:val="auto"/>
          <w:sz w:val="21"/>
          <w:szCs w:val="21"/>
          <w:highlight w:val="none"/>
          <w:lang w:val="en-US" w:eastAsia="zh-CN"/>
        </w:rPr>
        <w:t>30</w:t>
      </w:r>
    </w:p>
    <w:p w14:paraId="7D8C827A">
      <w:pPr>
        <w:pStyle w:val="4"/>
        <w:spacing w:before="0" w:after="0" w:line="360" w:lineRule="auto"/>
        <w:ind w:firstLine="840" w:firstLineChars="400"/>
        <w:rPr>
          <w:rFonts w:hint="default"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rPr>
        <w:t>10.其他……………………………………………………………………………………</w:t>
      </w:r>
      <w:r>
        <w:rPr>
          <w:rFonts w:hint="eastAsia" w:ascii="宋体" w:hAnsi="宋体" w:eastAsia="宋体"/>
          <w:b w:val="0"/>
          <w:bCs/>
          <w:color w:val="auto"/>
          <w:sz w:val="21"/>
          <w:szCs w:val="21"/>
          <w:highlight w:val="none"/>
          <w:lang w:val="en-US" w:eastAsia="zh-CN"/>
        </w:rPr>
        <w:t>31</w:t>
      </w:r>
    </w:p>
    <w:p w14:paraId="60629F52">
      <w:pPr>
        <w:pStyle w:val="4"/>
        <w:spacing w:before="0" w:after="0" w:line="360" w:lineRule="auto"/>
        <w:rPr>
          <w:rFonts w:hint="default"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rPr>
        <w:t>第三章  采购内容及要求 …………………………………………………………………………</w:t>
      </w:r>
      <w:r>
        <w:rPr>
          <w:rFonts w:hint="eastAsia" w:ascii="宋体" w:hAnsi="宋体" w:eastAsia="宋体"/>
          <w:b w:val="0"/>
          <w:bCs/>
          <w:color w:val="auto"/>
          <w:sz w:val="21"/>
          <w:szCs w:val="21"/>
          <w:highlight w:val="none"/>
          <w:lang w:val="en-US" w:eastAsia="zh-CN"/>
        </w:rPr>
        <w:t>32</w:t>
      </w:r>
    </w:p>
    <w:p w14:paraId="55337E84">
      <w:pPr>
        <w:pStyle w:val="5"/>
        <w:spacing w:line="360" w:lineRule="auto"/>
        <w:ind w:firstLine="840" w:firstLineChars="400"/>
        <w:rPr>
          <w:rFonts w:hint="default" w:eastAsia="宋体"/>
          <w:color w:val="auto"/>
          <w:highlight w:val="none"/>
          <w:lang w:val="en-US" w:eastAsia="zh-CN"/>
        </w:rPr>
      </w:pPr>
      <w:r>
        <w:rPr>
          <w:rFonts w:hint="eastAsia"/>
          <w:color w:val="auto"/>
          <w:highlight w:val="none"/>
        </w:rPr>
        <w:t xml:space="preserve">一、项目概况及总体要求 </w:t>
      </w:r>
      <w:r>
        <w:rPr>
          <w:rFonts w:hint="eastAsia" w:ascii="宋体" w:hAnsi="宋体"/>
          <w:bCs/>
          <w:color w:val="auto"/>
          <w:szCs w:val="21"/>
          <w:highlight w:val="none"/>
        </w:rPr>
        <w:t>………………………………………………………………</w:t>
      </w:r>
      <w:r>
        <w:rPr>
          <w:rFonts w:hint="eastAsia" w:ascii="宋体" w:hAnsi="宋体"/>
          <w:bCs/>
          <w:color w:val="auto"/>
          <w:szCs w:val="21"/>
          <w:highlight w:val="none"/>
          <w:lang w:val="en-US" w:eastAsia="zh-CN"/>
        </w:rPr>
        <w:t>32</w:t>
      </w:r>
    </w:p>
    <w:p w14:paraId="330D5A53">
      <w:pPr>
        <w:pStyle w:val="4"/>
        <w:spacing w:before="0" w:after="0" w:line="360" w:lineRule="auto"/>
        <w:rPr>
          <w:rFonts w:hint="default"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rPr>
        <w:t xml:space="preserve">        二、货物需要及技术要求 ………………………………………………………………</w:t>
      </w:r>
      <w:r>
        <w:rPr>
          <w:rFonts w:hint="eastAsia" w:ascii="宋体" w:hAnsi="宋体" w:eastAsia="宋体"/>
          <w:b w:val="0"/>
          <w:bCs/>
          <w:color w:val="auto"/>
          <w:sz w:val="21"/>
          <w:szCs w:val="21"/>
          <w:highlight w:val="none"/>
          <w:lang w:val="en-US" w:eastAsia="zh-CN"/>
        </w:rPr>
        <w:t>32</w:t>
      </w:r>
    </w:p>
    <w:p w14:paraId="5AC0FCAD">
      <w:pPr>
        <w:pStyle w:val="5"/>
        <w:spacing w:line="360" w:lineRule="auto"/>
        <w:rPr>
          <w:rFonts w:hint="default" w:ascii="宋体" w:hAnsi="宋体" w:eastAsia="宋体"/>
          <w:bCs/>
          <w:color w:val="auto"/>
          <w:szCs w:val="21"/>
          <w:highlight w:val="none"/>
          <w:lang w:val="en-US" w:eastAsia="zh-CN"/>
        </w:rPr>
      </w:pPr>
      <w:r>
        <w:rPr>
          <w:rFonts w:hint="eastAsia"/>
          <w:color w:val="auto"/>
          <w:highlight w:val="none"/>
        </w:rPr>
        <w:t xml:space="preserve">    三、商务要求   </w:t>
      </w:r>
      <w:r>
        <w:rPr>
          <w:rFonts w:hint="eastAsia" w:ascii="宋体" w:hAnsi="宋体"/>
          <w:bCs/>
          <w:color w:val="auto"/>
          <w:szCs w:val="21"/>
          <w:highlight w:val="none"/>
        </w:rPr>
        <w:t>…………………………………………………………………………</w:t>
      </w:r>
      <w:r>
        <w:rPr>
          <w:rFonts w:hint="eastAsia" w:ascii="宋体" w:hAnsi="宋体"/>
          <w:bCs/>
          <w:color w:val="auto"/>
          <w:szCs w:val="21"/>
          <w:highlight w:val="none"/>
          <w:lang w:val="en-US" w:eastAsia="zh-CN"/>
        </w:rPr>
        <w:t>32</w:t>
      </w:r>
    </w:p>
    <w:p w14:paraId="5D85E467">
      <w:pPr>
        <w:pStyle w:val="4"/>
        <w:spacing w:before="0" w:after="0" w:line="360" w:lineRule="auto"/>
        <w:rPr>
          <w:rFonts w:hint="default"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rPr>
        <w:t>第四章  政府采购合同格式 ………………………………………………………………………</w:t>
      </w:r>
      <w:r>
        <w:rPr>
          <w:rFonts w:hint="eastAsia" w:ascii="宋体" w:hAnsi="宋体" w:eastAsia="宋体"/>
          <w:b w:val="0"/>
          <w:bCs/>
          <w:color w:val="auto"/>
          <w:sz w:val="21"/>
          <w:szCs w:val="21"/>
          <w:highlight w:val="none"/>
          <w:lang w:val="en-US" w:eastAsia="zh-CN"/>
        </w:rPr>
        <w:t>36</w:t>
      </w:r>
    </w:p>
    <w:p w14:paraId="0C43F6C2">
      <w:pPr>
        <w:pStyle w:val="5"/>
        <w:spacing w:line="360" w:lineRule="auto"/>
        <w:ind w:firstLine="0"/>
        <w:rPr>
          <w:rFonts w:hint="default" w:ascii="宋体" w:hAnsi="宋体" w:eastAsia="宋体"/>
          <w:bCs/>
          <w:color w:val="auto"/>
          <w:szCs w:val="21"/>
          <w:highlight w:val="none"/>
          <w:lang w:val="en-US" w:eastAsia="zh-CN"/>
        </w:rPr>
      </w:pPr>
      <w:r>
        <w:rPr>
          <w:rFonts w:hint="eastAsia" w:ascii="宋体" w:hAnsi="宋体"/>
          <w:bCs/>
          <w:color w:val="auto"/>
          <w:szCs w:val="21"/>
          <w:highlight w:val="none"/>
        </w:rPr>
        <w:t>第五章  单一来源采购响应文件格式 ……………………………………………………………</w:t>
      </w:r>
      <w:r>
        <w:rPr>
          <w:rFonts w:hint="eastAsia" w:ascii="宋体" w:hAnsi="宋体"/>
          <w:bCs/>
          <w:color w:val="auto"/>
          <w:szCs w:val="21"/>
          <w:highlight w:val="none"/>
          <w:lang w:val="en-US" w:eastAsia="zh-CN"/>
        </w:rPr>
        <w:t>43</w:t>
      </w:r>
    </w:p>
    <w:bookmarkEnd w:id="0"/>
    <w:bookmarkEnd w:id="1"/>
    <w:p w14:paraId="3E73728D">
      <w:pPr>
        <w:pStyle w:val="5"/>
        <w:spacing w:line="360" w:lineRule="auto"/>
        <w:ind w:firstLine="840" w:firstLineChars="400"/>
        <w:jc w:val="left"/>
        <w:rPr>
          <w:rFonts w:hint="eastAsia" w:ascii="宋体" w:hAnsi="宋体" w:eastAsia="宋体"/>
          <w:bCs/>
          <w:color w:val="auto"/>
          <w:szCs w:val="21"/>
          <w:highlight w:val="none"/>
          <w:lang w:val="en-US" w:eastAsia="zh-CN"/>
        </w:rPr>
      </w:pPr>
      <w:r>
        <w:rPr>
          <w:rFonts w:hint="eastAsia"/>
          <w:color w:val="auto"/>
          <w:szCs w:val="21"/>
          <w:highlight w:val="none"/>
        </w:rPr>
        <w:t>第一部分</w:t>
      </w:r>
      <w:r>
        <w:rPr>
          <w:rFonts w:hint="eastAsia" w:asciiTheme="minorEastAsia" w:hAnsiTheme="minorEastAsia" w:eastAsiaTheme="minorEastAsia"/>
          <w:color w:val="auto"/>
          <w:kern w:val="44"/>
          <w:szCs w:val="21"/>
          <w:highlight w:val="none"/>
        </w:rPr>
        <w:t>资格证明文件</w:t>
      </w:r>
      <w:r>
        <w:rPr>
          <w:rFonts w:hint="eastAsia"/>
          <w:color w:val="auto"/>
          <w:szCs w:val="21"/>
          <w:highlight w:val="none"/>
        </w:rPr>
        <w:t xml:space="preserve"> ……</w:t>
      </w:r>
      <w:r>
        <w:rPr>
          <w:rFonts w:hint="eastAsia" w:ascii="宋体" w:hAnsi="宋体"/>
          <w:bCs/>
          <w:color w:val="auto"/>
          <w:szCs w:val="21"/>
          <w:highlight w:val="none"/>
        </w:rPr>
        <w:t>……………………………………………………………4</w:t>
      </w:r>
      <w:r>
        <w:rPr>
          <w:rFonts w:hint="eastAsia" w:ascii="宋体" w:hAnsi="宋体"/>
          <w:bCs/>
          <w:color w:val="auto"/>
          <w:szCs w:val="21"/>
          <w:highlight w:val="none"/>
          <w:lang w:val="en-US" w:eastAsia="zh-CN"/>
        </w:rPr>
        <w:t>7</w:t>
      </w:r>
    </w:p>
    <w:p w14:paraId="03D0DCE4">
      <w:pPr>
        <w:pStyle w:val="5"/>
        <w:spacing w:line="360" w:lineRule="auto"/>
        <w:ind w:firstLine="840" w:firstLineChars="400"/>
        <w:jc w:val="left"/>
        <w:rPr>
          <w:rFonts w:hint="default" w:ascii="宋体" w:hAnsi="宋体" w:eastAsia="宋体"/>
          <w:bCs/>
          <w:color w:val="auto"/>
          <w:szCs w:val="21"/>
          <w:highlight w:val="none"/>
          <w:lang w:val="en-US" w:eastAsia="zh-CN"/>
        </w:rPr>
      </w:pPr>
      <w:r>
        <w:rPr>
          <w:rFonts w:hint="eastAsia" w:asciiTheme="minorEastAsia" w:hAnsiTheme="minorEastAsia" w:eastAsiaTheme="minorEastAsia"/>
          <w:color w:val="auto"/>
          <w:kern w:val="44"/>
          <w:szCs w:val="21"/>
          <w:highlight w:val="none"/>
        </w:rPr>
        <w:t>第二部分</w:t>
      </w:r>
      <w:r>
        <w:rPr>
          <w:rFonts w:hint="eastAsia"/>
          <w:color w:val="auto"/>
          <w:szCs w:val="21"/>
          <w:highlight w:val="none"/>
        </w:rPr>
        <w:t>商务、技术文件</w:t>
      </w:r>
      <w:r>
        <w:rPr>
          <w:rFonts w:hint="eastAsia" w:asciiTheme="minorEastAsia" w:hAnsiTheme="minorEastAsia" w:eastAsiaTheme="minorEastAsia"/>
          <w:color w:val="auto"/>
          <w:kern w:val="44"/>
          <w:szCs w:val="21"/>
          <w:highlight w:val="none"/>
        </w:rPr>
        <w:t xml:space="preserve">   </w:t>
      </w:r>
      <w:r>
        <w:rPr>
          <w:rFonts w:hint="eastAsia"/>
          <w:color w:val="auto"/>
          <w:szCs w:val="21"/>
          <w:highlight w:val="none"/>
        </w:rPr>
        <w:t>……</w:t>
      </w:r>
      <w:r>
        <w:rPr>
          <w:rFonts w:hint="eastAsia" w:ascii="宋体" w:hAnsi="宋体"/>
          <w:bCs/>
          <w:color w:val="auto"/>
          <w:szCs w:val="21"/>
          <w:highlight w:val="none"/>
        </w:rPr>
        <w:t>………………………………………………………</w:t>
      </w:r>
      <w:r>
        <w:rPr>
          <w:rFonts w:hint="eastAsia" w:ascii="宋体" w:hAnsi="宋体"/>
          <w:bCs/>
          <w:color w:val="auto"/>
          <w:szCs w:val="21"/>
          <w:highlight w:val="none"/>
          <w:lang w:val="en-US" w:eastAsia="zh-CN"/>
        </w:rPr>
        <w:t>62</w:t>
      </w:r>
    </w:p>
    <w:p w14:paraId="28A6A936">
      <w:pPr>
        <w:pStyle w:val="5"/>
        <w:spacing w:line="360" w:lineRule="auto"/>
        <w:ind w:firstLine="840" w:firstLineChars="400"/>
        <w:jc w:val="left"/>
        <w:rPr>
          <w:rFonts w:asciiTheme="minorEastAsia" w:hAnsiTheme="minorEastAsia" w:eastAsiaTheme="minorEastAsia"/>
          <w:color w:val="auto"/>
          <w:kern w:val="44"/>
          <w:szCs w:val="21"/>
          <w:highlight w:val="none"/>
        </w:rPr>
      </w:pPr>
    </w:p>
    <w:p w14:paraId="6F78CBAB">
      <w:pPr>
        <w:pStyle w:val="5"/>
        <w:spacing w:before="120" w:beforeLines="50" w:after="240" w:afterLines="100"/>
        <w:ind w:firstLine="0"/>
        <w:jc w:val="center"/>
        <w:rPr>
          <w:rFonts w:ascii="方正小标宋简体" w:hAnsi="宋体" w:eastAsia="方正小标宋简体"/>
          <w:color w:val="auto"/>
          <w:kern w:val="44"/>
          <w:sz w:val="44"/>
          <w:szCs w:val="44"/>
          <w:highlight w:val="none"/>
        </w:rPr>
      </w:pPr>
    </w:p>
    <w:p w14:paraId="75085A25">
      <w:pPr>
        <w:pStyle w:val="5"/>
        <w:spacing w:before="120" w:beforeLines="50" w:after="240" w:afterLines="100"/>
        <w:ind w:firstLine="0"/>
        <w:jc w:val="center"/>
        <w:rPr>
          <w:rFonts w:ascii="方正小标宋简体" w:hAnsi="宋体" w:eastAsia="方正小标宋简体"/>
          <w:color w:val="auto"/>
          <w:kern w:val="44"/>
          <w:sz w:val="44"/>
          <w:szCs w:val="44"/>
          <w:highlight w:val="none"/>
        </w:rPr>
      </w:pPr>
    </w:p>
    <w:p w14:paraId="65B90A98">
      <w:pPr>
        <w:pStyle w:val="5"/>
        <w:spacing w:before="120" w:beforeLines="50" w:after="240" w:afterLines="100"/>
        <w:ind w:firstLine="0"/>
        <w:jc w:val="center"/>
        <w:rPr>
          <w:rFonts w:ascii="方正小标宋简体" w:hAnsi="宋体" w:eastAsia="方正小标宋简体"/>
          <w:color w:val="auto"/>
          <w:kern w:val="44"/>
          <w:sz w:val="44"/>
          <w:szCs w:val="44"/>
          <w:highlight w:val="none"/>
        </w:rPr>
      </w:pPr>
    </w:p>
    <w:p w14:paraId="20C352D1">
      <w:pPr>
        <w:pStyle w:val="5"/>
        <w:spacing w:before="120" w:beforeLines="50" w:after="240" w:afterLines="100"/>
        <w:ind w:firstLine="0"/>
        <w:jc w:val="center"/>
        <w:rPr>
          <w:rFonts w:ascii="方正小标宋简体" w:hAnsi="宋体" w:eastAsia="方正小标宋简体"/>
          <w:color w:val="auto"/>
          <w:kern w:val="44"/>
          <w:sz w:val="44"/>
          <w:szCs w:val="44"/>
          <w:highlight w:val="none"/>
        </w:rPr>
      </w:pPr>
    </w:p>
    <w:p w14:paraId="5CE252F4">
      <w:pPr>
        <w:widowControl/>
        <w:spacing w:before="600" w:beforeLines="250" w:line="360" w:lineRule="auto"/>
        <w:ind w:right="-197" w:rightChars="-94"/>
        <w:jc w:val="center"/>
        <w:rPr>
          <w:rFonts w:hint="eastAsia" w:ascii="宋体" w:hAnsi="宋体" w:eastAsia="宋体" w:cs="宋体"/>
          <w:color w:val="auto"/>
          <w:sz w:val="44"/>
          <w:szCs w:val="44"/>
          <w:highlight w:val="none"/>
        </w:rPr>
      </w:pPr>
      <w:r>
        <w:rPr>
          <w:rFonts w:hint="eastAsia" w:ascii="宋体" w:hAnsi="宋体" w:eastAsia="宋体" w:cs="宋体"/>
          <w:color w:val="auto"/>
          <w:kern w:val="44"/>
          <w:sz w:val="44"/>
          <w:szCs w:val="44"/>
          <w:highlight w:val="none"/>
        </w:rPr>
        <w:t>第一</w:t>
      </w:r>
      <w:r>
        <w:rPr>
          <w:rFonts w:hint="eastAsia" w:ascii="宋体" w:hAnsi="宋体" w:eastAsia="宋体" w:cs="宋体"/>
          <w:color w:val="auto"/>
          <w:sz w:val="44"/>
          <w:szCs w:val="44"/>
          <w:highlight w:val="none"/>
        </w:rPr>
        <w:t xml:space="preserve">章  </w:t>
      </w:r>
      <w:bookmarkStart w:id="2" w:name="_Toc28359002"/>
      <w:bookmarkStart w:id="3" w:name="_Hlk24379207"/>
      <w:bookmarkStart w:id="4" w:name="_Toc28359079"/>
      <w:bookmarkStart w:id="5" w:name="_Toc35393790"/>
      <w:bookmarkStart w:id="6" w:name="_Toc35393621"/>
      <w:bookmarkStart w:id="7" w:name="_Toc213397009"/>
      <w:bookmarkStart w:id="8" w:name="_Toc213396759"/>
      <w:bookmarkStart w:id="9" w:name="_Toc217446031"/>
      <w:bookmarkStart w:id="10" w:name="_Toc213496267"/>
      <w:bookmarkStart w:id="11" w:name="_Toc213396945"/>
      <w:bookmarkStart w:id="12" w:name="_Toc89075871"/>
      <w:bookmarkStart w:id="13" w:name="_Toc77400776"/>
      <w:bookmarkStart w:id="14" w:name="_Toc183582202"/>
      <w:bookmarkStart w:id="15" w:name="_Toc183682339"/>
      <w:r>
        <w:rPr>
          <w:rFonts w:hint="eastAsia" w:ascii="宋体" w:hAnsi="宋体" w:eastAsia="宋体" w:cs="宋体"/>
          <w:color w:val="auto"/>
          <w:sz w:val="44"/>
          <w:szCs w:val="44"/>
          <w:highlight w:val="none"/>
        </w:rPr>
        <w:t>单一来源采购邀请书</w:t>
      </w:r>
    </w:p>
    <w:p w14:paraId="67DEB2CD">
      <w:pPr>
        <w:widowControl/>
        <w:spacing w:before="120" w:beforeLines="50" w:line="360" w:lineRule="auto"/>
        <w:ind w:right="-197" w:rightChars="-94"/>
        <w:jc w:val="left"/>
        <w:rPr>
          <w:rFonts w:asciiTheme="minorEastAsia" w:hAnsiTheme="minorEastAsia" w:eastAsiaTheme="minorEastAsia"/>
          <w:color w:val="auto"/>
          <w:kern w:val="0"/>
          <w:szCs w:val="21"/>
          <w:highlight w:val="none"/>
        </w:rPr>
      </w:pPr>
      <w:r>
        <w:rPr>
          <w:rFonts w:hint="eastAsia"/>
          <w:color w:val="auto"/>
          <w:highlight w:val="none"/>
          <w:u w:val="single"/>
          <w:lang w:val="en-US" w:eastAsia="zh-CN"/>
        </w:rPr>
        <w:t>国药控股新疆新特参茸药业有限公司</w:t>
      </w:r>
      <w:r>
        <w:rPr>
          <w:rFonts w:hint="eastAsia" w:asciiTheme="minorEastAsia" w:hAnsiTheme="minorEastAsia" w:eastAsiaTheme="minorEastAsia"/>
          <w:color w:val="auto"/>
          <w:kern w:val="0"/>
          <w:szCs w:val="21"/>
          <w:highlight w:val="none"/>
        </w:rPr>
        <w:t>：</w:t>
      </w:r>
    </w:p>
    <w:p w14:paraId="6EAA1A3D">
      <w:pPr>
        <w:widowControl/>
        <w:spacing w:before="120" w:beforeLines="50" w:line="360" w:lineRule="auto"/>
        <w:ind w:right="-197" w:rightChars="-94"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新疆信达宏业电子商务有限公司</w:t>
      </w:r>
      <w:r>
        <w:rPr>
          <w:rFonts w:hint="eastAsia" w:ascii="宋体" w:hAnsi="宋体"/>
          <w:color w:val="auto"/>
          <w:kern w:val="0"/>
          <w:szCs w:val="21"/>
          <w:highlight w:val="none"/>
        </w:rPr>
        <w:t>受</w:t>
      </w:r>
      <w:r>
        <w:rPr>
          <w:rFonts w:hint="eastAsia" w:ascii="宋体" w:hAnsi="宋体"/>
          <w:color w:val="auto"/>
          <w:kern w:val="0"/>
          <w:szCs w:val="21"/>
          <w:highlight w:val="none"/>
          <w:u w:val="single"/>
        </w:rPr>
        <w:t>新疆维吾尔自治区人民医院</w:t>
      </w:r>
      <w:r>
        <w:rPr>
          <w:rFonts w:hint="eastAsia" w:ascii="宋体" w:hAnsi="宋体"/>
          <w:color w:val="auto"/>
          <w:kern w:val="0"/>
          <w:szCs w:val="21"/>
          <w:highlight w:val="none"/>
        </w:rPr>
        <w:t>的委托，经政府采购管理部门批准，按照政府采购程序，对</w:t>
      </w:r>
      <w:r>
        <w:rPr>
          <w:rFonts w:hint="eastAsia"/>
          <w:color w:val="auto"/>
          <w:highlight w:val="none"/>
          <w:u w:val="single"/>
          <w:lang w:eastAsia="zh-CN"/>
        </w:rPr>
        <w:t>新疆维吾尔自治区人民医院国产医用耗材（消化科胃镜室一次性使用氩气电极耗材）采购项目</w:t>
      </w:r>
      <w:r>
        <w:rPr>
          <w:rFonts w:hint="eastAsia"/>
          <w:color w:val="auto"/>
          <w:highlight w:val="none"/>
          <w:u w:val="single"/>
          <w:lang w:val="en-US" w:eastAsia="zh-CN"/>
        </w:rPr>
        <w:t xml:space="preserve"> </w:t>
      </w:r>
      <w:r>
        <w:rPr>
          <w:rFonts w:hint="eastAsia" w:ascii="宋体" w:hAnsi="宋体"/>
          <w:color w:val="auto"/>
          <w:kern w:val="0"/>
          <w:szCs w:val="21"/>
          <w:highlight w:val="none"/>
        </w:rPr>
        <w:t>进行单一来源采购，由于你单位为本项目唯一供应商，现邀请你单位参与本项目采购活动，按照本项目单一来源采购文件的要求，编写单一来源采购响应文件，并按照邀请书规定的地点、时间，就本项目的商务、技术和报价等有关问题进行谈判。</w:t>
      </w:r>
    </w:p>
    <w:p w14:paraId="2C4A17B9">
      <w:pPr>
        <w:pStyle w:val="2"/>
        <w:rPr>
          <w:color w:val="auto"/>
          <w:highlight w:val="none"/>
        </w:rPr>
      </w:pPr>
    </w:p>
    <w:p w14:paraId="46E3ABE6">
      <w:pPr>
        <w:pStyle w:val="4"/>
        <w:spacing w:before="240" w:beforeLines="100" w:after="0" w:line="360" w:lineRule="auto"/>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一、项目基本情况</w:t>
      </w:r>
    </w:p>
    <w:p w14:paraId="589257B5">
      <w:pPr>
        <w:spacing w:line="360" w:lineRule="auto"/>
        <w:ind w:firstLine="422" w:firstLineChars="200"/>
        <w:rPr>
          <w:rFonts w:hint="eastAsia" w:ascii="宋体" w:hAnsi="宋体" w:eastAsia="宋体"/>
          <w:color w:val="auto"/>
          <w:sz w:val="21"/>
          <w:szCs w:val="21"/>
          <w:highlight w:val="none"/>
          <w:lang w:eastAsia="zh-CN"/>
        </w:rPr>
      </w:pPr>
      <w:r>
        <w:rPr>
          <w:rFonts w:hint="eastAsia" w:ascii="宋体" w:hAnsi="宋体" w:eastAsia="宋体" w:cs="Times New Roman"/>
          <w:b/>
          <w:bCs/>
          <w:color w:val="auto"/>
          <w:sz w:val="21"/>
          <w:szCs w:val="21"/>
          <w:highlight w:val="none"/>
        </w:rPr>
        <w:t>采购项目编号：</w:t>
      </w:r>
      <w:r>
        <w:rPr>
          <w:rFonts w:hint="eastAsia" w:ascii="宋体" w:hAnsi="宋体"/>
          <w:color w:val="auto"/>
          <w:sz w:val="21"/>
          <w:szCs w:val="21"/>
          <w:highlight w:val="none"/>
          <w:lang w:eastAsia="zh-CN"/>
        </w:rPr>
        <w:t>ZZQRMYY25-XD003-3-DY</w:t>
      </w:r>
    </w:p>
    <w:p w14:paraId="51C89BF5">
      <w:pPr>
        <w:spacing w:line="360" w:lineRule="auto"/>
        <w:ind w:firstLine="422" w:firstLineChars="200"/>
        <w:rPr>
          <w:rFonts w:hint="eastAsia" w:ascii="宋体" w:hAnsi="宋体"/>
          <w:color w:val="auto"/>
          <w:sz w:val="21"/>
          <w:szCs w:val="21"/>
          <w:highlight w:val="none"/>
          <w:lang w:eastAsia="zh-CN"/>
        </w:rPr>
      </w:pPr>
      <w:r>
        <w:rPr>
          <w:rFonts w:hint="eastAsia" w:ascii="宋体" w:hAnsi="宋体" w:eastAsia="宋体" w:cs="Times New Roman"/>
          <w:b/>
          <w:bCs/>
          <w:color w:val="auto"/>
          <w:sz w:val="21"/>
          <w:szCs w:val="21"/>
          <w:highlight w:val="none"/>
          <w:lang w:eastAsia="zh-CN"/>
        </w:rPr>
        <w:t>采购</w:t>
      </w:r>
      <w:r>
        <w:rPr>
          <w:rFonts w:hint="eastAsia" w:ascii="宋体" w:hAnsi="宋体" w:eastAsia="宋体" w:cs="Times New Roman"/>
          <w:b/>
          <w:bCs/>
          <w:color w:val="auto"/>
          <w:sz w:val="21"/>
          <w:szCs w:val="21"/>
          <w:highlight w:val="none"/>
        </w:rPr>
        <w:t>项目名称：</w:t>
      </w:r>
      <w:r>
        <w:rPr>
          <w:rFonts w:hint="eastAsia" w:ascii="宋体" w:hAnsi="宋体"/>
          <w:color w:val="auto"/>
          <w:sz w:val="21"/>
          <w:szCs w:val="21"/>
          <w:highlight w:val="none"/>
          <w:lang w:eastAsia="zh-CN"/>
        </w:rPr>
        <w:t>新疆维吾尔自治区人民医院国产医用耗材（消化科胃镜室一次性使用氩气电极耗材）采购项目</w:t>
      </w:r>
    </w:p>
    <w:p w14:paraId="598DD274">
      <w:pPr>
        <w:spacing w:line="360" w:lineRule="auto"/>
        <w:ind w:firstLine="422" w:firstLineChars="20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b/>
          <w:bCs/>
          <w:color w:val="auto"/>
          <w:sz w:val="21"/>
          <w:szCs w:val="21"/>
          <w:highlight w:val="none"/>
        </w:rPr>
        <w:t>预算金额：</w:t>
      </w:r>
      <w:r>
        <w:rPr>
          <w:rFonts w:hint="eastAsia" w:ascii="宋体" w:hAnsi="宋体"/>
          <w:color w:val="auto"/>
          <w:sz w:val="21"/>
          <w:szCs w:val="21"/>
          <w:lang w:val="en-US" w:eastAsia="zh-CN"/>
        </w:rPr>
        <w:t>13</w:t>
      </w:r>
      <w:r>
        <w:rPr>
          <w:rFonts w:hint="eastAsia" w:ascii="宋体" w:hAnsi="宋体" w:eastAsia="宋体"/>
          <w:color w:val="auto"/>
          <w:sz w:val="21"/>
          <w:szCs w:val="21"/>
          <w:lang w:val="en-US" w:eastAsia="zh-CN"/>
        </w:rPr>
        <w:t>万元。</w:t>
      </w:r>
    </w:p>
    <w:p w14:paraId="28FA9D8C">
      <w:pPr>
        <w:spacing w:line="360" w:lineRule="auto"/>
        <w:ind w:firstLine="422"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b/>
          <w:bCs/>
          <w:color w:val="auto"/>
          <w:sz w:val="21"/>
          <w:szCs w:val="21"/>
          <w:highlight w:val="none"/>
          <w:lang w:eastAsia="zh-CN"/>
        </w:rPr>
        <w:t>最高限价（单价合</w:t>
      </w:r>
      <w:r>
        <w:rPr>
          <w:rFonts w:hint="eastAsia" w:ascii="宋体" w:hAnsi="宋体" w:eastAsia="宋体" w:cs="Times New Roman"/>
          <w:b/>
          <w:bCs/>
          <w:color w:val="auto"/>
          <w:sz w:val="21"/>
          <w:szCs w:val="21"/>
          <w:highlight w:val="none"/>
          <w:lang w:val="en-US" w:eastAsia="zh-CN"/>
        </w:rPr>
        <w:t>计</w:t>
      </w:r>
      <w:r>
        <w:rPr>
          <w:rFonts w:hint="eastAsia" w:ascii="宋体" w:hAnsi="宋体" w:eastAsia="宋体" w:cs="Times New Roman"/>
          <w:b/>
          <w:bCs/>
          <w:color w:val="auto"/>
          <w:sz w:val="21"/>
          <w:szCs w:val="21"/>
          <w:highlight w:val="none"/>
          <w:lang w:eastAsia="zh-CN"/>
        </w:rPr>
        <w:t>最高限价（元））：</w:t>
      </w:r>
      <w:r>
        <w:rPr>
          <w:rFonts w:hint="eastAsia" w:ascii="宋体" w:hAnsi="宋体" w:cs="Times New Roman"/>
          <w:color w:val="auto"/>
          <w:sz w:val="21"/>
          <w:szCs w:val="21"/>
          <w:highlight w:val="none"/>
          <w:lang w:val="en-US" w:eastAsia="zh-CN"/>
        </w:rPr>
        <w:t>2580</w:t>
      </w:r>
      <w:r>
        <w:rPr>
          <w:rFonts w:hint="eastAsia" w:ascii="宋体" w:hAnsi="宋体" w:eastAsia="宋体" w:cs="Times New Roman"/>
          <w:color w:val="auto"/>
          <w:sz w:val="21"/>
          <w:szCs w:val="21"/>
          <w:highlight w:val="none"/>
          <w:lang w:val="en-US" w:eastAsia="zh-CN"/>
        </w:rPr>
        <w:t>元。</w:t>
      </w:r>
    </w:p>
    <w:p w14:paraId="38FD6FAD">
      <w:pPr>
        <w:spacing w:line="360" w:lineRule="auto"/>
        <w:ind w:firstLine="422" w:firstLineChars="200"/>
        <w:rPr>
          <w:rFonts w:hint="eastAsia" w:ascii="宋体" w:hAnsi="宋体" w:eastAsia="宋体" w:cs="Times New Roman"/>
          <w:b/>
          <w:bCs/>
          <w:color w:val="auto"/>
          <w:sz w:val="21"/>
          <w:szCs w:val="21"/>
          <w:highlight w:val="none"/>
          <w:lang w:eastAsia="zh-CN"/>
        </w:rPr>
      </w:pPr>
      <w:r>
        <w:rPr>
          <w:rFonts w:hint="eastAsia" w:ascii="宋体" w:hAnsi="宋体" w:eastAsia="宋体" w:cs="Times New Roman"/>
          <w:b/>
          <w:bCs/>
          <w:color w:val="auto"/>
          <w:sz w:val="21"/>
          <w:szCs w:val="21"/>
          <w:highlight w:val="none"/>
          <w:lang w:eastAsia="zh-CN"/>
        </w:rPr>
        <w:t>采购需求：</w:t>
      </w:r>
    </w:p>
    <w:tbl>
      <w:tblPr>
        <w:tblStyle w:val="24"/>
        <w:tblW w:w="1003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604"/>
        <w:gridCol w:w="2629"/>
        <w:gridCol w:w="1309"/>
        <w:gridCol w:w="1544"/>
        <w:gridCol w:w="1951"/>
      </w:tblGrid>
      <w:tr w14:paraId="5CB4D8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59" w:hRule="atLeast"/>
          <w:jc w:val="center"/>
        </w:trPr>
        <w:tc>
          <w:tcPr>
            <w:tcW w:w="2604"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7AC397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textAlignment w:val="baseline"/>
              <w:rPr>
                <w:rFonts w:hint="default" w:ascii="宋体" w:hAnsi="宋体" w:eastAsia="宋体" w:cs="宋体"/>
                <w:b/>
                <w:bCs/>
                <w:color w:val="000000"/>
                <w:sz w:val="22"/>
                <w:szCs w:val="22"/>
                <w:highlight w:val="none"/>
                <w:lang w:val="en-US"/>
              </w:rPr>
            </w:pPr>
            <w:r>
              <w:rPr>
                <w:rFonts w:hint="eastAsia" w:ascii="宋体" w:hAnsi="宋体" w:eastAsia="宋体" w:cs="宋体"/>
                <w:b/>
                <w:bCs/>
                <w:color w:val="000000"/>
                <w:kern w:val="0"/>
                <w:sz w:val="22"/>
                <w:szCs w:val="22"/>
                <w:highlight w:val="none"/>
                <w:vertAlign w:val="baseline"/>
                <w:lang w:val="en-US" w:eastAsia="zh-CN" w:bidi="ar"/>
              </w:rPr>
              <w:t>标项名称</w:t>
            </w:r>
          </w:p>
        </w:tc>
        <w:tc>
          <w:tcPr>
            <w:tcW w:w="2629"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299943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Fonts w:hint="eastAsia" w:ascii="宋体" w:hAnsi="宋体" w:eastAsia="宋体" w:cs="宋体"/>
                <w:b/>
                <w:bCs/>
                <w:color w:val="000000"/>
                <w:kern w:val="0"/>
                <w:sz w:val="22"/>
                <w:szCs w:val="22"/>
                <w:highlight w:val="none"/>
                <w:vertAlign w:val="baseline"/>
                <w:lang w:val="en-US" w:eastAsia="zh-CN" w:bidi="ar"/>
              </w:rPr>
            </w:pPr>
            <w:r>
              <w:rPr>
                <w:rFonts w:hint="eastAsia" w:ascii="宋体" w:hAnsi="宋体" w:eastAsia="宋体" w:cs="宋体"/>
                <w:b/>
                <w:bCs/>
                <w:color w:val="000000"/>
                <w:kern w:val="0"/>
                <w:sz w:val="22"/>
                <w:szCs w:val="22"/>
                <w:highlight w:val="none"/>
                <w:vertAlign w:val="baseline"/>
                <w:lang w:val="en-US" w:eastAsia="zh-CN" w:bidi="ar"/>
              </w:rPr>
              <w:t>简要规格描述或项目</w:t>
            </w:r>
          </w:p>
          <w:p w14:paraId="012000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textAlignment w:val="baseline"/>
              <w:rPr>
                <w:rFonts w:hint="eastAsia"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vertAlign w:val="baseline"/>
                <w:lang w:val="en-US" w:eastAsia="zh-CN" w:bidi="ar"/>
              </w:rPr>
              <w:t>基本概况</w:t>
            </w:r>
          </w:p>
        </w:tc>
        <w:tc>
          <w:tcPr>
            <w:tcW w:w="1309"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4503FD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textAlignment w:val="baseline"/>
              <w:rPr>
                <w:rFonts w:hint="eastAsia" w:ascii="宋体" w:hAnsi="宋体" w:eastAsia="宋体" w:cs="宋体"/>
                <w:b/>
                <w:bCs/>
                <w:color w:val="000000"/>
                <w:kern w:val="0"/>
                <w:sz w:val="22"/>
                <w:szCs w:val="22"/>
                <w:highlight w:val="none"/>
                <w:vertAlign w:val="baseline"/>
                <w:lang w:val="en-US" w:eastAsia="zh-CN" w:bidi="ar"/>
              </w:rPr>
            </w:pPr>
            <w:r>
              <w:rPr>
                <w:rFonts w:hint="eastAsia" w:ascii="宋体" w:hAnsi="宋体" w:eastAsia="宋体" w:cs="宋体"/>
                <w:b/>
                <w:bCs/>
                <w:color w:val="000000"/>
                <w:kern w:val="0"/>
                <w:sz w:val="22"/>
                <w:szCs w:val="22"/>
                <w:highlight w:val="none"/>
                <w:vertAlign w:val="baseline"/>
                <w:lang w:val="en-US" w:eastAsia="zh-CN" w:bidi="ar"/>
              </w:rPr>
              <w:t>预算金额</w:t>
            </w:r>
          </w:p>
          <w:p w14:paraId="08D009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textAlignment w:val="baseline"/>
              <w:rPr>
                <w:rFonts w:hint="eastAsia"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vertAlign w:val="baseline"/>
                <w:lang w:val="en-US" w:eastAsia="zh-CN" w:bidi="ar"/>
              </w:rPr>
              <w:t>（万元）</w:t>
            </w:r>
          </w:p>
        </w:tc>
        <w:tc>
          <w:tcPr>
            <w:tcW w:w="1544"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5E9BBC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textAlignment w:val="baseline"/>
              <w:rPr>
                <w:rFonts w:hint="eastAsia" w:ascii="宋体" w:hAnsi="宋体" w:eastAsia="宋体" w:cs="宋体"/>
                <w:b/>
                <w:bCs/>
                <w:color w:val="000000"/>
                <w:kern w:val="0"/>
                <w:sz w:val="22"/>
                <w:szCs w:val="22"/>
                <w:highlight w:val="none"/>
                <w:vertAlign w:val="baseline"/>
                <w:lang w:val="en-US" w:eastAsia="zh-CN" w:bidi="ar"/>
              </w:rPr>
            </w:pPr>
            <w:r>
              <w:rPr>
                <w:rFonts w:hint="eastAsia" w:ascii="宋体" w:hAnsi="宋体" w:eastAsia="宋体" w:cs="宋体"/>
                <w:b/>
                <w:bCs/>
                <w:color w:val="000000"/>
                <w:kern w:val="0"/>
                <w:sz w:val="22"/>
                <w:szCs w:val="22"/>
                <w:highlight w:val="none"/>
                <w:vertAlign w:val="baseline"/>
                <w:lang w:val="en-US" w:eastAsia="zh-CN" w:bidi="ar"/>
              </w:rPr>
              <w:t>单价合计</w:t>
            </w:r>
          </w:p>
          <w:p w14:paraId="4AB216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textAlignment w:val="baseline"/>
              <w:rPr>
                <w:rFonts w:hint="eastAsia"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vertAlign w:val="baseline"/>
                <w:lang w:val="en-US" w:eastAsia="zh-CN" w:bidi="ar"/>
              </w:rPr>
              <w:t>最高限价（元）</w:t>
            </w:r>
          </w:p>
        </w:tc>
        <w:tc>
          <w:tcPr>
            <w:tcW w:w="1951"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364CA8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firstLine="663" w:firstLineChars="300"/>
              <w:jc w:val="both"/>
              <w:textAlignment w:val="baseline"/>
              <w:rPr>
                <w:rFonts w:hint="default" w:ascii="宋体" w:hAnsi="宋体" w:eastAsia="宋体" w:cs="宋体"/>
                <w:b/>
                <w:bCs/>
                <w:color w:val="000000"/>
                <w:kern w:val="0"/>
                <w:sz w:val="22"/>
                <w:szCs w:val="22"/>
                <w:highlight w:val="none"/>
                <w:vertAlign w:val="baseline"/>
                <w:lang w:val="en-US" w:eastAsia="zh-CN" w:bidi="ar"/>
              </w:rPr>
            </w:pPr>
            <w:r>
              <w:rPr>
                <w:rFonts w:hint="eastAsia" w:ascii="宋体" w:hAnsi="宋体" w:eastAsia="宋体" w:cs="宋体"/>
                <w:b/>
                <w:bCs/>
                <w:color w:val="000000"/>
                <w:kern w:val="0"/>
                <w:sz w:val="22"/>
                <w:szCs w:val="22"/>
                <w:highlight w:val="none"/>
                <w:vertAlign w:val="baseline"/>
                <w:lang w:val="en-US" w:eastAsia="zh-CN" w:bidi="ar"/>
              </w:rPr>
              <w:t>备注</w:t>
            </w:r>
          </w:p>
        </w:tc>
      </w:tr>
      <w:tr w14:paraId="516A7D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89" w:hRule="atLeast"/>
          <w:jc w:val="center"/>
        </w:trPr>
        <w:tc>
          <w:tcPr>
            <w:tcW w:w="2604"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06EA38D1">
            <w:pPr>
              <w:widowControl/>
              <w:jc w:val="center"/>
              <w:textAlignment w:val="center"/>
              <w:rPr>
                <w:rFonts w:hint="eastAsia" w:ascii="宋体" w:hAnsi="宋体" w:eastAsia="宋体" w:cs="宋体"/>
                <w:b w:val="0"/>
                <w:bCs/>
                <w:color w:val="000000"/>
                <w:kern w:val="0"/>
                <w:sz w:val="21"/>
                <w:szCs w:val="21"/>
                <w:highlight w:val="none"/>
                <w:lang w:val="en-US" w:eastAsia="zh-CN" w:bidi="ar"/>
              </w:rPr>
            </w:pPr>
            <w:r>
              <w:rPr>
                <w:rFonts w:hint="eastAsia" w:ascii="宋体" w:hAnsi="宋体" w:eastAsia="宋体" w:cs="宋体"/>
                <w:bCs/>
                <w:color w:val="auto"/>
                <w:sz w:val="22"/>
                <w:szCs w:val="22"/>
                <w:highlight w:val="none"/>
                <w:lang w:val="en-US" w:eastAsia="zh-CN"/>
              </w:rPr>
              <w:t>消化科胃镜室一次性使用氩气电极耗材</w:t>
            </w:r>
          </w:p>
        </w:tc>
        <w:tc>
          <w:tcPr>
            <w:tcW w:w="2629"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6E3073D7">
            <w:pPr>
              <w:widowControl/>
              <w:jc w:val="center"/>
              <w:textAlignment w:val="center"/>
              <w:rPr>
                <w:rFonts w:hint="eastAsia" w:ascii="宋体" w:hAnsi="宋体" w:eastAsia="宋体" w:cs="宋体"/>
                <w:b w:val="0"/>
                <w:bCs/>
                <w:color w:val="000000"/>
                <w:kern w:val="0"/>
                <w:sz w:val="21"/>
                <w:szCs w:val="21"/>
                <w:highlight w:val="none"/>
                <w:lang w:val="en-US" w:eastAsia="zh-CN" w:bidi="ar"/>
              </w:rPr>
            </w:pPr>
            <w:r>
              <w:rPr>
                <w:rFonts w:hint="eastAsia" w:ascii="宋体" w:hAnsi="宋体" w:eastAsia="宋体" w:cs="宋体"/>
                <w:bCs/>
                <w:color w:val="auto"/>
                <w:sz w:val="22"/>
                <w:szCs w:val="22"/>
                <w:highlight w:val="none"/>
                <w:lang w:val="en-US" w:eastAsia="zh-CN"/>
              </w:rPr>
              <w:t>消化科胃镜室一次性使用氩气电极耗材</w:t>
            </w:r>
          </w:p>
        </w:tc>
        <w:tc>
          <w:tcPr>
            <w:tcW w:w="1309"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577899A3">
            <w:pPr>
              <w:widowControl/>
              <w:jc w:val="center"/>
              <w:textAlignment w:val="center"/>
              <w:rPr>
                <w:rFonts w:hint="default" w:ascii="宋体" w:hAnsi="宋体" w:eastAsia="宋体" w:cs="宋体"/>
                <w:b w:val="0"/>
                <w:bCs/>
                <w:i w:val="0"/>
                <w:iCs/>
                <w:color w:val="000000"/>
                <w:kern w:val="0"/>
                <w:sz w:val="21"/>
                <w:szCs w:val="21"/>
                <w:highlight w:val="none"/>
                <w:u w:val="none"/>
                <w:lang w:val="en-US" w:eastAsia="zh-CN" w:bidi="ar-SA"/>
              </w:rPr>
            </w:pPr>
            <w:r>
              <w:rPr>
                <w:rFonts w:hint="eastAsia" w:ascii="宋体" w:hAnsi="宋体" w:eastAsia="宋体" w:cs="宋体"/>
                <w:bCs/>
                <w:color w:val="auto"/>
                <w:sz w:val="22"/>
                <w:szCs w:val="22"/>
                <w:highlight w:val="none"/>
                <w:lang w:val="en-US" w:eastAsia="zh-CN"/>
              </w:rPr>
              <w:t>13</w:t>
            </w:r>
          </w:p>
        </w:tc>
        <w:tc>
          <w:tcPr>
            <w:tcW w:w="1544"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0BAC9C07">
            <w:pPr>
              <w:widowControl/>
              <w:jc w:val="center"/>
              <w:textAlignment w:val="center"/>
              <w:rPr>
                <w:rFonts w:hint="default" w:ascii="宋体" w:hAnsi="宋体" w:eastAsia="宋体" w:cs="宋体"/>
                <w:b w:val="0"/>
                <w:bCs/>
                <w:color w:val="000000"/>
                <w:sz w:val="21"/>
                <w:szCs w:val="21"/>
                <w:highlight w:val="none"/>
                <w:u w:val="none"/>
                <w:lang w:val="en-US" w:eastAsia="zh-CN"/>
              </w:rPr>
            </w:pPr>
            <w:r>
              <w:rPr>
                <w:rFonts w:hint="eastAsia" w:ascii="宋体" w:hAnsi="宋体" w:eastAsia="宋体" w:cs="Times New Roman"/>
                <w:color w:val="auto"/>
                <w:kern w:val="2"/>
                <w:sz w:val="22"/>
                <w:szCs w:val="22"/>
                <w:highlight w:val="none"/>
                <w:lang w:val="en-US" w:eastAsia="zh-CN" w:bidi="ar-SA"/>
              </w:rPr>
              <w:t>2580</w:t>
            </w:r>
          </w:p>
        </w:tc>
        <w:tc>
          <w:tcPr>
            <w:tcW w:w="1951"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14:paraId="1F5BAE37">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具体参数和清单</w:t>
            </w:r>
          </w:p>
          <w:p w14:paraId="5FC2D464">
            <w:pPr>
              <w:widowControl/>
              <w:jc w:val="center"/>
              <w:textAlignment w:val="center"/>
              <w:rPr>
                <w:rFonts w:hint="eastAsia" w:ascii="宋体" w:hAnsi="宋体" w:eastAsia="宋体" w:cs="宋体"/>
                <w:b w:val="0"/>
                <w:bCs/>
                <w:color w:val="000000"/>
                <w:kern w:val="0"/>
                <w:sz w:val="21"/>
                <w:szCs w:val="21"/>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详见招标文件</w:t>
            </w:r>
          </w:p>
        </w:tc>
      </w:tr>
    </w:tbl>
    <w:p w14:paraId="4146E1BC">
      <w:pPr>
        <w:pStyle w:val="2"/>
        <w:rPr>
          <w:rFonts w:hint="eastAsia"/>
          <w:color w:val="auto"/>
          <w:highlight w:val="none"/>
          <w:lang w:eastAsia="zh-CN"/>
        </w:rPr>
      </w:pPr>
    </w:p>
    <w:p w14:paraId="3208888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合同履行期限：</w:t>
      </w:r>
      <w:r>
        <w:rPr>
          <w:rFonts w:hint="eastAsia" w:ascii="宋体" w:hAnsi="宋体"/>
          <w:color w:val="auto"/>
          <w:szCs w:val="21"/>
          <w:highlight w:val="none"/>
          <w:u w:val="single"/>
          <w:lang w:val="en-US" w:eastAsia="zh-CN"/>
        </w:rPr>
        <w:t>具体以合同签订为准</w:t>
      </w:r>
      <w:r>
        <w:rPr>
          <w:rFonts w:hint="eastAsia" w:ascii="宋体" w:hAnsi="宋体"/>
          <w:color w:val="auto"/>
          <w:szCs w:val="21"/>
          <w:highlight w:val="none"/>
        </w:rPr>
        <w:t>；</w:t>
      </w:r>
    </w:p>
    <w:p w14:paraId="52C90E3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w:t>
      </w:r>
      <w:r>
        <w:rPr>
          <w:rFonts w:hint="eastAsia" w:ascii="宋体" w:hAnsi="宋体"/>
          <w:color w:val="auto"/>
          <w:szCs w:val="21"/>
          <w:highlight w:val="none"/>
          <w:lang w:eastAsia="zh-CN"/>
        </w:rPr>
        <w:t>不</w:t>
      </w:r>
      <w:r>
        <w:rPr>
          <w:rFonts w:hint="eastAsia" w:ascii="宋体" w:hAnsi="宋体"/>
          <w:color w:val="auto"/>
          <w:szCs w:val="21"/>
          <w:highlight w:val="none"/>
        </w:rPr>
        <w:t>接受联合体投标。</w:t>
      </w:r>
    </w:p>
    <w:p w14:paraId="5B19B751">
      <w:pPr>
        <w:pStyle w:val="4"/>
        <w:spacing w:before="120" w:beforeLines="50" w:after="0" w:line="360" w:lineRule="auto"/>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二、</w:t>
      </w:r>
      <w:r>
        <w:rPr>
          <w:rFonts w:hint="eastAsia" w:ascii="宋体" w:hAnsi="宋体" w:eastAsia="宋体" w:cs="宋体"/>
          <w:color w:val="auto"/>
          <w:sz w:val="30"/>
          <w:szCs w:val="30"/>
          <w:highlight w:val="none"/>
          <w:lang w:eastAsia="zh-CN"/>
        </w:rPr>
        <w:t>供应商</w:t>
      </w:r>
      <w:r>
        <w:rPr>
          <w:rFonts w:hint="eastAsia" w:ascii="宋体" w:hAnsi="宋体" w:eastAsia="宋体" w:cs="宋体"/>
          <w:color w:val="auto"/>
          <w:sz w:val="30"/>
          <w:szCs w:val="30"/>
          <w:highlight w:val="none"/>
        </w:rPr>
        <w:t>的资格要求：</w:t>
      </w:r>
    </w:p>
    <w:p w14:paraId="00B891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2F47BF3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p>
    <w:p w14:paraId="7F4152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本项目为非专门面向中小企业采购项目，根据《政府采购促进中小企业发展管理办法》（财库【2020】46号）及（财库[2022]19号）的规定，评标时将给予此类企业进行价格扣除10%的优惠，用优惠后的价格参与评审；</w:t>
      </w:r>
    </w:p>
    <w:p w14:paraId="1838DF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22A60748">
      <w:pPr>
        <w:spacing w:line="36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u w:val="single"/>
        </w:rPr>
        <w:t>所投产品属于第二类医疗器械的，还需提供</w:t>
      </w:r>
      <w:r>
        <w:rPr>
          <w:rFonts w:hint="eastAsia" w:ascii="宋体" w:hAnsi="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有效的行政主管部门颁发的医疗器械经营备案凭证（或医疗器械生产许可证或医疗器械经营许可证或其他医疗器械生产经营许可证明文件）；所投产品属于第三类医疗器械的，还需提供</w:t>
      </w:r>
      <w:r>
        <w:rPr>
          <w:rFonts w:hint="eastAsia" w:ascii="宋体" w:hAnsi="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有效的行政主管部门颁发的医疗器械生产许可证（或医疗器械经营许可证或其他医疗器械生产经营许可证明文件）。</w:t>
      </w:r>
    </w:p>
    <w:p w14:paraId="1B731372">
      <w:pPr>
        <w:pStyle w:val="4"/>
        <w:spacing w:before="120" w:beforeLines="50" w:after="0" w:line="360" w:lineRule="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三、获取</w:t>
      </w:r>
      <w:r>
        <w:rPr>
          <w:rFonts w:hint="eastAsia" w:ascii="宋体" w:hAnsi="宋体" w:eastAsia="宋体" w:cs="宋体"/>
          <w:color w:val="auto"/>
          <w:sz w:val="30"/>
          <w:szCs w:val="30"/>
          <w:highlight w:val="none"/>
          <w:lang w:eastAsia="zh-CN"/>
        </w:rPr>
        <w:t>单一来源采购文件</w:t>
      </w:r>
    </w:p>
    <w:p w14:paraId="11E0C14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lang w:val="en-US" w:eastAsia="zh-CN"/>
        </w:rPr>
        <w:t>2025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 xml:space="preserve"> 06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30 </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val="en-US" w:eastAsia="zh-CN"/>
        </w:rPr>
        <w:t xml:space="preserve">2025 </w:t>
      </w:r>
      <w:r>
        <w:rPr>
          <w:rFonts w:hint="eastAsia" w:ascii="宋体" w:hAnsi="宋体" w:cs="宋体"/>
          <w:color w:val="auto"/>
          <w:sz w:val="21"/>
          <w:szCs w:val="21"/>
          <w:highlight w:val="none"/>
          <w:u w:val="single"/>
        </w:rPr>
        <w:t xml:space="preserve">年 </w:t>
      </w:r>
      <w:r>
        <w:rPr>
          <w:rFonts w:hint="eastAsia" w:ascii="宋体" w:hAnsi="宋体" w:cs="宋体"/>
          <w:color w:val="auto"/>
          <w:sz w:val="21"/>
          <w:szCs w:val="21"/>
          <w:highlight w:val="none"/>
          <w:u w:val="single"/>
          <w:lang w:val="en-US" w:eastAsia="zh-CN"/>
        </w:rPr>
        <w:t xml:space="preserve">07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01 </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，每天上午00：00：00至12：00：00，下午12：00：00至23：59:59（北京时间，法定节假日除外）</w:t>
      </w:r>
    </w:p>
    <w:p w14:paraId="66BDDB7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地点：</w:t>
      </w:r>
      <w:r>
        <w:rPr>
          <w:rFonts w:hint="eastAsia" w:ascii="宋体" w:hAnsi="宋体" w:cs="宋体"/>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rPr>
        <w:t>登录政采云平台https://www.zcygov.cn/在线申请获取采购文件（进入“项目采购”应用，在获取采购文件菜单中选择项目，申请获取采购文件），或者点击采购公告底部潜在</w:t>
      </w:r>
      <w:r>
        <w:rPr>
          <w:rFonts w:hint="eastAsia" w:ascii="宋体" w:hAnsi="宋体" w:eastAsia="宋体" w:cs="宋体"/>
          <w:i w:val="0"/>
          <w:iCs w:val="0"/>
          <w:caps w:val="0"/>
          <w:color w:val="auto"/>
          <w:spacing w:val="0"/>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rPr>
        <w:t>“获取采购文件”，页面跳转后登陆，直接获取采购文件</w:t>
      </w:r>
      <w:r>
        <w:rPr>
          <w:rFonts w:hint="eastAsia" w:ascii="宋体" w:hAnsi="宋体" w:eastAsia="宋体" w:cs="宋体"/>
          <w:i w:val="0"/>
          <w:iCs w:val="0"/>
          <w:caps w:val="0"/>
          <w:color w:val="auto"/>
          <w:spacing w:val="0"/>
          <w:sz w:val="21"/>
          <w:szCs w:val="21"/>
          <w:highlight w:val="none"/>
          <w:lang w:eastAsia="zh-CN"/>
        </w:rPr>
        <w:t>；</w:t>
      </w:r>
    </w:p>
    <w:p w14:paraId="25BA512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售价：0元。</w:t>
      </w:r>
    </w:p>
    <w:p w14:paraId="7858D3AF">
      <w:pPr>
        <w:pStyle w:val="4"/>
        <w:spacing w:before="120" w:beforeLines="50" w:after="0" w:line="360" w:lineRule="auto"/>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四、提交</w:t>
      </w:r>
      <w:r>
        <w:rPr>
          <w:rFonts w:hint="eastAsia" w:ascii="宋体" w:hAnsi="宋体" w:eastAsia="宋体" w:cs="宋体"/>
          <w:color w:val="auto"/>
          <w:sz w:val="30"/>
          <w:szCs w:val="30"/>
          <w:highlight w:val="none"/>
          <w:lang w:eastAsia="zh-CN"/>
        </w:rPr>
        <w:t>响应文件</w:t>
      </w: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lang w:eastAsia="zh-CN"/>
        </w:rPr>
        <w:t>谈判时间</w:t>
      </w:r>
      <w:r>
        <w:rPr>
          <w:rFonts w:hint="eastAsia" w:ascii="宋体" w:hAnsi="宋体" w:eastAsia="宋体" w:cs="宋体"/>
          <w:color w:val="auto"/>
          <w:sz w:val="30"/>
          <w:szCs w:val="30"/>
          <w:highlight w:val="none"/>
        </w:rPr>
        <w:t>和地点</w:t>
      </w:r>
    </w:p>
    <w:p w14:paraId="7477120F">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时间：</w:t>
      </w:r>
      <w:r>
        <w:rPr>
          <w:rFonts w:hint="eastAsia" w:ascii="宋体" w:hAnsi="宋体" w:eastAsia="宋体" w:cs="宋体"/>
          <w:bCs/>
          <w:color w:val="auto"/>
          <w:sz w:val="21"/>
          <w:szCs w:val="21"/>
          <w:highlight w:val="none"/>
          <w:u w:val="single"/>
          <w:lang w:val="en-US" w:eastAsia="zh-CN"/>
        </w:rPr>
        <w:t>202</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 xml:space="preserve"> 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lang w:val="en-US" w:eastAsia="zh-CN"/>
        </w:rPr>
        <w:t>07</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 xml:space="preserve"> 02</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日</w:t>
      </w:r>
      <w:r>
        <w:rPr>
          <w:rFonts w:hint="eastAsia" w:ascii="宋体" w:hAnsi="宋体" w:eastAsia="宋体" w:cs="宋体"/>
          <w:bCs/>
          <w:color w:val="auto"/>
          <w:sz w:val="21"/>
          <w:szCs w:val="21"/>
          <w:highlight w:val="none"/>
          <w:u w:val="single"/>
          <w:lang w:val="en-US" w:eastAsia="zh-CN"/>
        </w:rPr>
        <w:t xml:space="preserve"> 11</w:t>
      </w:r>
      <w:r>
        <w:rPr>
          <w:rFonts w:hint="eastAsia" w:ascii="宋体" w:hAnsi="宋体" w:eastAsia="宋体" w:cs="宋体"/>
          <w:bCs/>
          <w:color w:val="auto"/>
          <w:sz w:val="21"/>
          <w:szCs w:val="21"/>
          <w:highlight w:val="none"/>
          <w:u w:val="single"/>
        </w:rPr>
        <w:t xml:space="preserve"> 点</w:t>
      </w:r>
      <w:r>
        <w:rPr>
          <w:rFonts w:hint="eastAsia" w:ascii="宋体" w:hAnsi="宋体" w:eastAsia="宋体" w:cs="宋体"/>
          <w:bCs/>
          <w:color w:val="auto"/>
          <w:sz w:val="21"/>
          <w:szCs w:val="21"/>
          <w:highlight w:val="none"/>
          <w:u w:val="single"/>
          <w:lang w:val="en-US" w:eastAsia="zh-CN"/>
        </w:rPr>
        <w:t xml:space="preserve"> 00 </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14:paraId="5513568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地点：请登录政采云投标客户端投标</w:t>
      </w:r>
    </w:p>
    <w:p w14:paraId="38C285E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eastAsia="zh-CN"/>
        </w:rPr>
        <w:t>谈判地点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登录政采云平台https://www.zcygov.cn/，进入“项目采购-开标评标-右边选择对应项目点击“进入项目”进入开标大厅。</w:t>
      </w:r>
    </w:p>
    <w:p w14:paraId="38C785EC">
      <w:pPr>
        <w:pStyle w:val="4"/>
        <w:spacing w:before="120" w:beforeLines="50" w:after="0" w:line="360" w:lineRule="auto"/>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五、公告期限</w:t>
      </w:r>
    </w:p>
    <w:p w14:paraId="261F153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自本公告发布之日起</w:t>
      </w:r>
      <w:r>
        <w:rPr>
          <w:rFonts w:hint="eastAsia" w:ascii="宋体" w:hAnsi="宋体"/>
          <w:color w:val="auto"/>
          <w:szCs w:val="21"/>
          <w:highlight w:val="none"/>
          <w:lang w:val="en-US" w:eastAsia="zh-CN"/>
        </w:rPr>
        <w:t>3</w:t>
      </w:r>
      <w:r>
        <w:rPr>
          <w:rFonts w:hint="eastAsia" w:ascii="宋体" w:hAnsi="宋体"/>
          <w:color w:val="auto"/>
          <w:szCs w:val="21"/>
          <w:highlight w:val="none"/>
        </w:rPr>
        <w:t>个工作日。</w:t>
      </w:r>
    </w:p>
    <w:p w14:paraId="47A174EE">
      <w:pPr>
        <w:pStyle w:val="4"/>
        <w:spacing w:before="120" w:beforeLines="50" w:after="0" w:line="360" w:lineRule="auto"/>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六、其他补充事宜</w:t>
      </w:r>
    </w:p>
    <w:p w14:paraId="03AEF789">
      <w:pPr>
        <w:pStyle w:val="54"/>
        <w:numPr>
          <w:ilvl w:val="0"/>
          <w:numId w:val="0"/>
        </w:numPr>
        <w:tabs>
          <w:tab w:val="left" w:pos="347"/>
        </w:tabs>
        <w:spacing w:before="72" w:after="0" w:line="360" w:lineRule="auto"/>
        <w:ind w:right="86" w:righ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1</w:t>
      </w:r>
      <w:r>
        <w:rPr>
          <w:rFonts w:hint="default" w:ascii="宋体" w:hAnsi="宋体" w:eastAsia="宋体" w:cs="宋体"/>
          <w:color w:val="auto"/>
          <w:kern w:val="0"/>
          <w:sz w:val="21"/>
          <w:szCs w:val="21"/>
          <w:highlight w:val="none"/>
          <w:lang w:val="en-US" w:eastAsia="zh-CN" w:bidi="ar-SA"/>
        </w:rPr>
        <w:t>.</w:t>
      </w:r>
      <w:r>
        <w:rPr>
          <w:rFonts w:hint="eastAsia" w:cs="宋体"/>
          <w:color w:val="auto"/>
          <w:kern w:val="0"/>
          <w:sz w:val="21"/>
          <w:szCs w:val="21"/>
          <w:highlight w:val="none"/>
          <w:lang w:val="en-US" w:eastAsia="zh-CN" w:bidi="ar-SA"/>
        </w:rPr>
        <w:t>成交人中选</w:t>
      </w:r>
      <w:r>
        <w:rPr>
          <w:rFonts w:hint="eastAsia" w:ascii="宋体" w:hAnsi="宋体" w:eastAsia="宋体" w:cs="宋体"/>
          <w:color w:val="auto"/>
          <w:kern w:val="0"/>
          <w:sz w:val="21"/>
          <w:szCs w:val="21"/>
          <w:highlight w:val="none"/>
          <w:lang w:val="en-US" w:eastAsia="zh-CN" w:bidi="ar-SA"/>
        </w:rPr>
        <w:t>后，不得分包转包，不得以子公司的名义为本项目提供服务。</w:t>
      </w:r>
    </w:p>
    <w:p w14:paraId="1F29F972">
      <w:pPr>
        <w:pStyle w:val="54"/>
        <w:numPr>
          <w:ilvl w:val="0"/>
          <w:numId w:val="0"/>
        </w:numPr>
        <w:tabs>
          <w:tab w:val="left" w:pos="347"/>
        </w:tabs>
        <w:spacing w:before="4" w:after="0" w:line="360" w:lineRule="auto"/>
        <w:ind w:right="0" w:rightChars="0" w:firstLine="420" w:firstLineChars="200"/>
        <w:jc w:val="left"/>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2</w:t>
      </w:r>
      <w:r>
        <w:rPr>
          <w:rFonts w:hint="default" w:ascii="宋体" w:hAnsi="宋体" w:eastAsia="宋体" w:cs="宋体"/>
          <w:color w:val="auto"/>
          <w:kern w:val="0"/>
          <w:sz w:val="21"/>
          <w:szCs w:val="21"/>
          <w:highlight w:val="none"/>
          <w:lang w:val="en-US" w:eastAsia="zh-CN" w:bidi="ar-SA"/>
        </w:rPr>
        <w:t>.</w:t>
      </w:r>
      <w:r>
        <w:rPr>
          <w:rFonts w:hint="eastAsia" w:cs="宋体"/>
          <w:color w:val="auto"/>
          <w:kern w:val="0"/>
          <w:sz w:val="21"/>
          <w:szCs w:val="21"/>
          <w:highlight w:val="none"/>
          <w:lang w:val="en-US" w:eastAsia="zh-CN" w:bidi="ar-SA"/>
        </w:rPr>
        <w:t>成交人</w:t>
      </w:r>
      <w:r>
        <w:rPr>
          <w:rFonts w:hint="eastAsia" w:ascii="宋体" w:hAnsi="宋体" w:eastAsia="宋体" w:cs="宋体"/>
          <w:color w:val="auto"/>
          <w:kern w:val="0"/>
          <w:sz w:val="21"/>
          <w:szCs w:val="21"/>
          <w:highlight w:val="none"/>
          <w:lang w:val="en-US" w:eastAsia="zh-CN" w:bidi="ar-SA"/>
        </w:rPr>
        <w:t>须按照招标人要求，按照合计规定周期，向招标人汇报项目进度情况。</w:t>
      </w:r>
    </w:p>
    <w:p w14:paraId="740BA287">
      <w:pPr>
        <w:widowControl/>
        <w:spacing w:line="360" w:lineRule="auto"/>
        <w:ind w:right="-197" w:rightChars="-94" w:firstLine="422" w:firstLineChars="200"/>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3</w:t>
      </w:r>
      <w:r>
        <w:rPr>
          <w:rFonts w:hint="eastAsia" w:ascii="宋体" w:hAnsi="宋体" w:cs="宋体"/>
          <w:b/>
          <w:bCs/>
          <w:color w:val="auto"/>
          <w:kern w:val="0"/>
          <w:sz w:val="21"/>
          <w:szCs w:val="21"/>
          <w:highlight w:val="none"/>
        </w:rPr>
        <w:t>.</w:t>
      </w:r>
      <w:r>
        <w:rPr>
          <w:rFonts w:ascii="宋体" w:hAnsi="宋体" w:cs="宋体"/>
          <w:b/>
          <w:bCs/>
          <w:color w:val="auto"/>
          <w:kern w:val="0"/>
          <w:sz w:val="21"/>
          <w:szCs w:val="21"/>
          <w:highlight w:val="none"/>
        </w:rPr>
        <w:t>本项目需要落实的政府采购政策：</w:t>
      </w:r>
    </w:p>
    <w:p w14:paraId="3AA4805C">
      <w:pPr>
        <w:widowControl/>
        <w:spacing w:line="360" w:lineRule="auto"/>
        <w:ind w:right="-197" w:rightChars="-94" w:firstLine="420" w:firstLineChars="200"/>
        <w:jc w:val="left"/>
        <w:rPr>
          <w:rFonts w:hint="eastAsia"/>
          <w:color w:val="auto"/>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b/>
          <w:color w:val="auto"/>
          <w:kern w:val="0"/>
          <w:sz w:val="21"/>
          <w:szCs w:val="21"/>
          <w:highlight w:val="none"/>
        </w:rPr>
        <w:t>中小企业发展政策：</w:t>
      </w:r>
      <w:r>
        <w:rPr>
          <w:rFonts w:ascii="Times New Roman" w:hAnsi="Times New Roman" w:eastAsia="宋体" w:cs="Times New Roman"/>
          <w:color w:val="auto"/>
          <w:sz w:val="21"/>
          <w:szCs w:val="21"/>
          <w:highlight w:val="none"/>
        </w:rPr>
        <w:t>政府采购促进中小企业发展管理办法》（</w:t>
      </w:r>
      <w:r>
        <w:rPr>
          <w:rFonts w:ascii="宋体" w:hAnsi="宋体" w:eastAsia="宋体" w:cs="Times New Roman"/>
          <w:color w:val="auto"/>
          <w:sz w:val="21"/>
          <w:szCs w:val="21"/>
          <w:highlight w:val="none"/>
        </w:rPr>
        <w:t>财库</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2020</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46号</w:t>
      </w:r>
      <w:r>
        <w:rPr>
          <w:rFonts w:ascii="Times New Roman" w:hAnsi="Times New Roman" w:eastAsia="宋体" w:cs="Times New Roman"/>
          <w:color w:val="auto"/>
          <w:sz w:val="21"/>
          <w:szCs w:val="21"/>
          <w:highlight w:val="none"/>
        </w:rPr>
        <w:t>）；《财政部、司法部关于政府采购支持监狱企业发展有关问题的通知》（</w:t>
      </w:r>
      <w:r>
        <w:rPr>
          <w:rFonts w:ascii="宋体" w:hAnsi="宋体" w:eastAsia="宋体" w:cs="Times New Roman"/>
          <w:color w:val="auto"/>
          <w:sz w:val="21"/>
          <w:szCs w:val="21"/>
          <w:highlight w:val="none"/>
        </w:rPr>
        <w:t>财库</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2014</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68号）</w:t>
      </w:r>
      <w:r>
        <w:rPr>
          <w:rFonts w:ascii="Times New Roman" w:hAnsi="Times New Roman" w:eastAsia="宋体" w:cs="Times New Roman"/>
          <w:color w:val="auto"/>
          <w:sz w:val="21"/>
          <w:szCs w:val="21"/>
          <w:highlight w:val="none"/>
        </w:rPr>
        <w:t>；《关于促进残疾人就业政府采购政策的通知》（</w:t>
      </w:r>
      <w:r>
        <w:rPr>
          <w:rFonts w:ascii="宋体" w:hAnsi="宋体" w:eastAsia="宋体" w:cs="Times New Roman"/>
          <w:color w:val="auto"/>
          <w:sz w:val="21"/>
          <w:szCs w:val="21"/>
          <w:highlight w:val="none"/>
        </w:rPr>
        <w:t>财库</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2017</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141号</w:t>
      </w:r>
      <w:r>
        <w:rPr>
          <w:rFonts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rPr>
        <w:t>《政府采购促进中小企业发展管理办法》（财库﹝2020﹞46号）</w:t>
      </w:r>
      <w:r>
        <w:rPr>
          <w:rFonts w:hint="eastAsia" w:ascii="Times New Roman" w:hAnsi="Times New Roman" w:eastAsia="宋体" w:cs="Times New Roman"/>
          <w:color w:val="auto"/>
          <w:sz w:val="21"/>
          <w:szCs w:val="21"/>
          <w:highlight w:val="none"/>
          <w:lang w:eastAsia="zh-CN"/>
        </w:rPr>
        <w:t>。</w:t>
      </w:r>
    </w:p>
    <w:p w14:paraId="13CFC0F7">
      <w:pPr>
        <w:widowControl/>
        <w:spacing w:line="360" w:lineRule="auto"/>
        <w:ind w:right="-197" w:rightChars="-94" w:firstLine="630" w:firstLineChars="300"/>
        <w:jc w:val="left"/>
        <w:rPr>
          <w:rFonts w:hint="eastAsia"/>
          <w:color w:val="auto"/>
          <w:sz w:val="21"/>
          <w:szCs w:val="21"/>
          <w:highlight w:val="none"/>
          <w:lang w:eastAsia="zh-CN"/>
        </w:rPr>
      </w:pPr>
      <w:r>
        <w:rPr>
          <w:rFonts w:hint="eastAsia"/>
          <w:color w:val="auto"/>
          <w:sz w:val="21"/>
          <w:szCs w:val="21"/>
          <w:highlight w:val="none"/>
          <w:lang w:eastAsia="zh-CN"/>
        </w:rPr>
        <w:t>本采购项目中小企业划分标准所属行业为：</w:t>
      </w:r>
      <w:r>
        <w:rPr>
          <w:rFonts w:hint="eastAsia"/>
          <w:color w:val="auto"/>
          <w:sz w:val="21"/>
          <w:szCs w:val="21"/>
          <w:highlight w:val="none"/>
          <w:u w:val="single"/>
          <w:lang w:eastAsia="zh-CN"/>
        </w:rPr>
        <w:t xml:space="preserve">工业 </w:t>
      </w:r>
    </w:p>
    <w:p w14:paraId="57FE9E76">
      <w:pPr>
        <w:widowControl/>
        <w:spacing w:line="360" w:lineRule="auto"/>
        <w:ind w:right="-197" w:rightChars="-94"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hint="eastAsia"/>
          <w:b/>
          <w:color w:val="auto"/>
          <w:sz w:val="21"/>
          <w:szCs w:val="21"/>
          <w:highlight w:val="none"/>
        </w:rPr>
        <w:t>绿色发展政策：</w:t>
      </w:r>
      <w:r>
        <w:rPr>
          <w:color w:val="auto"/>
          <w:sz w:val="21"/>
          <w:szCs w:val="21"/>
          <w:highlight w:val="none"/>
        </w:rPr>
        <w:t>《国务院办公厅关于建立政府强制采购节能产品制度的通知》（</w:t>
      </w:r>
      <w:r>
        <w:rPr>
          <w:rFonts w:ascii="宋体" w:hAnsi="宋体"/>
          <w:color w:val="auto"/>
          <w:sz w:val="21"/>
          <w:szCs w:val="21"/>
          <w:highlight w:val="none"/>
        </w:rPr>
        <w:t>国办发</w:t>
      </w:r>
      <w:r>
        <w:rPr>
          <w:rFonts w:hint="eastAsia" w:ascii="宋体" w:hAnsi="宋体"/>
          <w:color w:val="auto"/>
          <w:sz w:val="21"/>
          <w:szCs w:val="21"/>
          <w:highlight w:val="none"/>
        </w:rPr>
        <w:t>[</w:t>
      </w:r>
      <w:r>
        <w:rPr>
          <w:rFonts w:ascii="宋体" w:hAnsi="宋体"/>
          <w:color w:val="auto"/>
          <w:sz w:val="21"/>
          <w:szCs w:val="21"/>
          <w:highlight w:val="none"/>
        </w:rPr>
        <w:t>2007</w:t>
      </w:r>
      <w:r>
        <w:rPr>
          <w:rFonts w:hint="eastAsia" w:ascii="宋体" w:hAnsi="宋体"/>
          <w:color w:val="auto"/>
          <w:sz w:val="21"/>
          <w:szCs w:val="21"/>
          <w:highlight w:val="none"/>
        </w:rPr>
        <w:t>]</w:t>
      </w:r>
      <w:r>
        <w:rPr>
          <w:rFonts w:ascii="宋体" w:hAnsi="宋体"/>
          <w:color w:val="auto"/>
          <w:sz w:val="21"/>
          <w:szCs w:val="21"/>
          <w:highlight w:val="none"/>
        </w:rPr>
        <w:t>51号）</w:t>
      </w:r>
      <w:r>
        <w:rPr>
          <w:color w:val="auto"/>
          <w:sz w:val="21"/>
          <w:szCs w:val="21"/>
          <w:highlight w:val="none"/>
        </w:rPr>
        <w:t>；《财政部、国家发展改革委关于印发</w:t>
      </w:r>
      <w:r>
        <w:rPr>
          <w:rFonts w:hint="eastAsia"/>
          <w:color w:val="auto"/>
          <w:sz w:val="21"/>
          <w:szCs w:val="21"/>
          <w:highlight w:val="none"/>
        </w:rPr>
        <w:t>&lt;节能产品政府采购实施意见&gt;的通知》</w:t>
      </w:r>
      <w:r>
        <w:rPr>
          <w:rFonts w:hint="eastAsia" w:ascii="宋体" w:hAnsi="宋体"/>
          <w:color w:val="auto"/>
          <w:sz w:val="21"/>
          <w:szCs w:val="21"/>
          <w:highlight w:val="none"/>
        </w:rPr>
        <w:t>（财库[2004]185号）；</w:t>
      </w:r>
      <w:r>
        <w:rPr>
          <w:rFonts w:ascii="宋体" w:hAnsi="宋体"/>
          <w:color w:val="auto"/>
          <w:sz w:val="21"/>
          <w:szCs w:val="21"/>
          <w:highlight w:val="none"/>
        </w:rPr>
        <w:t>《财政部、国家环保总局关于环境标志产品政府采购实施的意见》（财库[2006]90号）；《财政部、国家发展改革委、生态环境部、市场监管总局关于调整优化节能产品、环境标志产品政府采购执行机制的通知》（财库</w:t>
      </w:r>
      <w:r>
        <w:rPr>
          <w:rFonts w:hint="eastAsia" w:ascii="宋体" w:hAnsi="宋体"/>
          <w:color w:val="auto"/>
          <w:sz w:val="21"/>
          <w:szCs w:val="21"/>
          <w:highlight w:val="none"/>
        </w:rPr>
        <w:t>[2019]9号</w:t>
      </w:r>
      <w:r>
        <w:rPr>
          <w:rFonts w:ascii="宋体" w:hAnsi="宋体"/>
          <w:color w:val="auto"/>
          <w:sz w:val="21"/>
          <w:szCs w:val="21"/>
          <w:highlight w:val="none"/>
        </w:rPr>
        <w:t>）；</w:t>
      </w:r>
      <w:r>
        <w:rPr>
          <w:rFonts w:hint="eastAsia" w:ascii="宋体" w:hAnsi="宋体"/>
          <w:color w:val="auto"/>
          <w:sz w:val="21"/>
          <w:szCs w:val="21"/>
          <w:highlight w:val="none"/>
        </w:rPr>
        <w:t>《商品包装政府采购需求标准（试行）》和《快递包装政府采购需求标准（试行）》（财办库[2020]123号）。</w:t>
      </w:r>
    </w:p>
    <w:p w14:paraId="03609294">
      <w:pPr>
        <w:widowControl/>
        <w:spacing w:line="360" w:lineRule="auto"/>
        <w:ind w:right="-197" w:rightChars="-94" w:firstLine="420" w:firstLineChars="200"/>
        <w:jc w:val="left"/>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b/>
          <w:color w:val="auto"/>
          <w:sz w:val="21"/>
          <w:szCs w:val="21"/>
          <w:highlight w:val="none"/>
        </w:rPr>
        <w:t>支持本国产业政策：</w:t>
      </w:r>
      <w:r>
        <w:rPr>
          <w:rFonts w:hint="eastAsia" w:ascii="宋体" w:hAnsi="宋体"/>
          <w:color w:val="auto"/>
          <w:sz w:val="21"/>
          <w:szCs w:val="21"/>
          <w:highlight w:val="none"/>
        </w:rPr>
        <w:t>《财政部关于印发&lt;进口产品管理办法&gt;的通知》（财库[2007]119号）；</w:t>
      </w:r>
      <w:r>
        <w:rPr>
          <w:rFonts w:ascii="宋体" w:hAnsi="宋体"/>
          <w:color w:val="auto"/>
          <w:sz w:val="21"/>
          <w:szCs w:val="21"/>
          <w:highlight w:val="none"/>
        </w:rPr>
        <w:t>《财政部办公厅关于政府采购进口产品管理有关问题的通知》（财办库[2008]248号）。</w:t>
      </w:r>
    </w:p>
    <w:p w14:paraId="76F8D177">
      <w:pPr>
        <w:widowControl/>
        <w:spacing w:line="360" w:lineRule="auto"/>
        <w:ind w:right="-197" w:rightChars="-94" w:firstLine="420" w:firstLineChars="200"/>
        <w:jc w:val="left"/>
        <w:rPr>
          <w:rFonts w:hint="eastAsia"/>
          <w:color w:val="auto"/>
          <w:sz w:val="21"/>
          <w:szCs w:val="21"/>
          <w:highlight w:val="none"/>
        </w:rPr>
      </w:pPr>
      <w:r>
        <w:rPr>
          <w:rFonts w:hint="eastAsia" w:ascii="宋体" w:hAnsi="宋体"/>
          <w:color w:val="auto"/>
          <w:sz w:val="21"/>
          <w:szCs w:val="21"/>
          <w:highlight w:val="none"/>
        </w:rPr>
        <w:t>（4）</w:t>
      </w:r>
      <w:r>
        <w:rPr>
          <w:rFonts w:hint="eastAsia"/>
          <w:b/>
          <w:color w:val="auto"/>
          <w:sz w:val="21"/>
          <w:szCs w:val="21"/>
          <w:highlight w:val="none"/>
        </w:rPr>
        <w:t>支持创新等政府采购</w:t>
      </w:r>
      <w:r>
        <w:rPr>
          <w:b/>
          <w:color w:val="auto"/>
          <w:sz w:val="21"/>
          <w:szCs w:val="21"/>
          <w:highlight w:val="none"/>
        </w:rPr>
        <w:t>政策。</w:t>
      </w:r>
    </w:p>
    <w:p w14:paraId="75152B97">
      <w:pPr>
        <w:pStyle w:val="2"/>
        <w:rPr>
          <w:rFonts w:hint="eastAsia" w:ascii="宋体" w:hAnsi="宋体" w:eastAsia="宋体" w:cs="宋体"/>
          <w:color w:val="auto"/>
          <w:sz w:val="30"/>
          <w:szCs w:val="30"/>
          <w:highlight w:val="none"/>
        </w:rPr>
      </w:pPr>
    </w:p>
    <w:p w14:paraId="5C61DD8B">
      <w:pPr>
        <w:pStyle w:val="4"/>
        <w:spacing w:before="120" w:beforeLines="50" w:after="0" w:line="360" w:lineRule="auto"/>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七、对本次招标提出询问，请按</w:t>
      </w:r>
      <w:r>
        <w:rPr>
          <w:rFonts w:ascii="宋体" w:hAnsi="宋体" w:eastAsia="宋体" w:cs="宋体"/>
          <w:color w:val="auto"/>
          <w:sz w:val="30"/>
          <w:szCs w:val="30"/>
          <w:highlight w:val="none"/>
        </w:rPr>
        <w:t>以下方式</w:t>
      </w:r>
      <w:r>
        <w:rPr>
          <w:rFonts w:hint="eastAsia" w:ascii="宋体" w:hAnsi="宋体" w:eastAsia="宋体" w:cs="宋体"/>
          <w:color w:val="auto"/>
          <w:sz w:val="30"/>
          <w:szCs w:val="30"/>
          <w:highlight w:val="none"/>
        </w:rPr>
        <w:t>联系。</w:t>
      </w:r>
    </w:p>
    <w:p w14:paraId="5CAA4816">
      <w:pPr>
        <w:widowControl/>
        <w:tabs>
          <w:tab w:val="left" w:pos="426"/>
        </w:tabs>
        <w:spacing w:line="360" w:lineRule="auto"/>
        <w:jc w:val="left"/>
        <w:rPr>
          <w:rFonts w:hint="eastAsia" w:ascii="宋体" w:hAnsi="宋体" w:eastAsia="宋体" w:cs="宋体"/>
          <w:color w:val="auto"/>
          <w:sz w:val="21"/>
          <w:szCs w:val="21"/>
          <w:highlight w:val="none"/>
        </w:rPr>
      </w:pPr>
      <w:r>
        <w:rPr>
          <w:rFonts w:hint="eastAsia" w:ascii="仿宋" w:hAnsi="仿宋" w:eastAsia="仿宋" w:cs="宋体"/>
          <w:color w:val="auto"/>
          <w:sz w:val="28"/>
          <w:szCs w:val="28"/>
          <w:highlight w:val="none"/>
        </w:rPr>
        <w:t>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1"/>
          <w:szCs w:val="21"/>
          <w:highlight w:val="none"/>
        </w:rPr>
        <w:t>1.采购人信息</w:t>
      </w:r>
    </w:p>
    <w:p w14:paraId="5B904E6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新疆维吾尔自治区人民医院</w:t>
      </w:r>
    </w:p>
    <w:p w14:paraId="433A7FB8">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新疆乌鲁木齐市天山区天池路91号</w:t>
      </w:r>
    </w:p>
    <w:p w14:paraId="5FA6344A">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0991-8562590</w:t>
      </w:r>
      <w:bookmarkStart w:id="16" w:name="_Toc28359009"/>
      <w:bookmarkStart w:id="17" w:name="_Toc28359086"/>
    </w:p>
    <w:bookmarkEnd w:id="16"/>
    <w:bookmarkEnd w:id="17"/>
    <w:p w14:paraId="13A41A3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55EFCA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新疆信达宏业电子商务有限公司</w:t>
      </w:r>
    </w:p>
    <w:p w14:paraId="63BBF8CC">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地址：</w:t>
      </w:r>
      <w:r>
        <w:rPr>
          <w:rFonts w:hint="eastAsia" w:ascii="宋体" w:hAnsi="宋体" w:eastAsia="宋体" w:cs="宋体"/>
          <w:color w:val="auto"/>
          <w:sz w:val="21"/>
          <w:szCs w:val="21"/>
          <w:highlight w:val="none"/>
          <w:u w:val="single"/>
        </w:rPr>
        <w:t>新疆乌鲁木齐高新区（新市区）迎宾路577号1栋6层601室</w:t>
      </w:r>
    </w:p>
    <w:p w14:paraId="68585596">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18" w:name="_Toc28359087"/>
      <w:bookmarkStart w:id="19" w:name="_Toc28359010"/>
      <w:r>
        <w:rPr>
          <w:rFonts w:hint="eastAsia" w:ascii="宋体" w:hAnsi="宋体" w:eastAsia="宋体" w:cs="宋体"/>
          <w:color w:val="auto"/>
          <w:sz w:val="21"/>
          <w:szCs w:val="21"/>
          <w:highlight w:val="none"/>
          <w:u w:val="single"/>
          <w:lang w:val="en-US" w:eastAsia="zh-CN"/>
        </w:rPr>
        <w:t>0991-3858322  0991-3858362</w:t>
      </w:r>
    </w:p>
    <w:p w14:paraId="3F73D02E">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3.项目联系方式</w:t>
      </w:r>
      <w:bookmarkEnd w:id="18"/>
      <w:bookmarkEnd w:id="19"/>
    </w:p>
    <w:p w14:paraId="64BCF387">
      <w:pPr>
        <w:pStyle w:val="15"/>
        <w:spacing w:line="360" w:lineRule="auto"/>
        <w:ind w:firstLine="424" w:firstLineChars="202"/>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项目联系人：</w:t>
      </w:r>
      <w:r>
        <w:rPr>
          <w:rFonts w:hint="eastAsia" w:hAnsi="宋体" w:cs="宋体"/>
          <w:color w:val="auto"/>
          <w:sz w:val="21"/>
          <w:szCs w:val="21"/>
          <w:highlight w:val="none"/>
          <w:u w:val="none"/>
          <w:lang w:val="en-US" w:eastAsia="zh-CN"/>
        </w:rPr>
        <w:t>金向盾，孟泓灼，邓雯倩</w:t>
      </w:r>
    </w:p>
    <w:p w14:paraId="529068C3">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电话</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 xml:space="preserve">0991-3858322  0991-3858362 </w:t>
      </w:r>
    </w:p>
    <w:bookmarkEnd w:id="2"/>
    <w:bookmarkEnd w:id="3"/>
    <w:bookmarkEnd w:id="4"/>
    <w:bookmarkEnd w:id="5"/>
    <w:bookmarkEnd w:id="6"/>
    <w:p w14:paraId="2567C5F4">
      <w:pPr>
        <w:rPr>
          <w:rFonts w:hint="eastAsia" w:ascii="方正小标宋简体" w:hAnsi="宋体" w:eastAsia="方正小标宋简体"/>
          <w:color w:val="auto"/>
          <w:kern w:val="44"/>
          <w:sz w:val="44"/>
          <w:szCs w:val="44"/>
          <w:highlight w:val="none"/>
        </w:rPr>
      </w:pPr>
      <w:r>
        <w:rPr>
          <w:rFonts w:hint="eastAsia" w:ascii="方正小标宋简体" w:hAnsi="宋体" w:eastAsia="方正小标宋简体"/>
          <w:color w:val="auto"/>
          <w:kern w:val="44"/>
          <w:sz w:val="44"/>
          <w:szCs w:val="44"/>
          <w:highlight w:val="none"/>
        </w:rPr>
        <w:br w:type="page"/>
      </w:r>
    </w:p>
    <w:p w14:paraId="2F0768B5">
      <w:pPr>
        <w:spacing w:after="50" w:line="600" w:lineRule="exact"/>
        <w:jc w:val="center"/>
        <w:rPr>
          <w:rFonts w:ascii="方正小标宋简体" w:hAnsi="宋体" w:eastAsia="方正小标宋简体"/>
          <w:color w:val="auto"/>
          <w:sz w:val="44"/>
          <w:szCs w:val="44"/>
          <w:highlight w:val="none"/>
        </w:rPr>
      </w:pPr>
      <w:r>
        <w:rPr>
          <w:rFonts w:hint="eastAsia" w:ascii="方正小标宋简体" w:hAnsi="宋体" w:eastAsia="方正小标宋简体"/>
          <w:color w:val="auto"/>
          <w:kern w:val="44"/>
          <w:sz w:val="44"/>
          <w:szCs w:val="44"/>
          <w:highlight w:val="none"/>
        </w:rPr>
        <w:t>第二</w:t>
      </w:r>
      <w:r>
        <w:rPr>
          <w:rFonts w:hint="eastAsia" w:ascii="方正小标宋简体" w:hAnsi="宋体" w:eastAsia="方正小标宋简体"/>
          <w:color w:val="auto"/>
          <w:sz w:val="44"/>
          <w:szCs w:val="44"/>
          <w:highlight w:val="none"/>
        </w:rPr>
        <w:t>章  谈判须知</w:t>
      </w:r>
      <w:bookmarkEnd w:id="7"/>
      <w:bookmarkEnd w:id="8"/>
      <w:bookmarkEnd w:id="9"/>
      <w:bookmarkEnd w:id="10"/>
      <w:bookmarkEnd w:id="11"/>
      <w:bookmarkStart w:id="20" w:name="_Toc184283909"/>
      <w:bookmarkStart w:id="21" w:name="_Toc184274915"/>
    </w:p>
    <w:p w14:paraId="0F128673">
      <w:pPr>
        <w:rPr>
          <w:color w:val="auto"/>
          <w:highlight w:val="none"/>
        </w:rPr>
      </w:pPr>
    </w:p>
    <w:p w14:paraId="29BF47AF">
      <w:pPr>
        <w:pStyle w:val="4"/>
        <w:spacing w:line="240" w:lineRule="exact"/>
        <w:jc w:val="center"/>
        <w:rPr>
          <w:rFonts w:asciiTheme="minorEastAsia" w:hAnsiTheme="minorEastAsia" w:eastAsiaTheme="minorEastAsia"/>
          <w:color w:val="auto"/>
          <w:sz w:val="32"/>
          <w:szCs w:val="32"/>
          <w:highlight w:val="none"/>
        </w:rPr>
      </w:pPr>
      <w:bookmarkStart w:id="22" w:name="_Toc213396946"/>
      <w:bookmarkStart w:id="23" w:name="_Toc213396760"/>
      <w:bookmarkStart w:id="24" w:name="_Toc213496268"/>
      <w:bookmarkStart w:id="25" w:name="_Toc217446032"/>
      <w:bookmarkStart w:id="26" w:name="_Toc189727030"/>
      <w:bookmarkStart w:id="27" w:name="_Toc213397010"/>
      <w:r>
        <w:rPr>
          <w:rFonts w:hint="eastAsia" w:asciiTheme="minorEastAsia" w:hAnsiTheme="minorEastAsia" w:eastAsiaTheme="minorEastAsia"/>
          <w:color w:val="auto"/>
          <w:sz w:val="32"/>
          <w:szCs w:val="32"/>
          <w:highlight w:val="none"/>
        </w:rPr>
        <w:t>谈判须知前附表</w:t>
      </w:r>
      <w:bookmarkEnd w:id="20"/>
      <w:bookmarkEnd w:id="21"/>
      <w:bookmarkEnd w:id="22"/>
      <w:bookmarkEnd w:id="23"/>
      <w:bookmarkEnd w:id="24"/>
      <w:bookmarkEnd w:id="25"/>
      <w:bookmarkEnd w:id="26"/>
      <w:bookmarkEnd w:id="27"/>
    </w:p>
    <w:tbl>
      <w:tblPr>
        <w:tblStyle w:val="24"/>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11"/>
        <w:gridCol w:w="2052"/>
        <w:gridCol w:w="6638"/>
      </w:tblGrid>
      <w:tr w14:paraId="12B38D9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11" w:type="dxa"/>
            <w:tcBorders>
              <w:top w:val="single" w:color="auto" w:sz="18" w:space="0"/>
              <w:left w:val="single" w:color="auto" w:sz="18" w:space="0"/>
              <w:bottom w:val="single" w:color="auto" w:sz="8" w:space="0"/>
              <w:right w:val="single" w:color="auto" w:sz="8" w:space="0"/>
            </w:tcBorders>
            <w:vAlign w:val="center"/>
          </w:tcPr>
          <w:p w14:paraId="64D6BB84">
            <w:pPr>
              <w:pStyle w:val="32"/>
              <w:ind w:left="9"/>
              <w:jc w:val="center"/>
              <w:rPr>
                <w:color w:val="auto"/>
                <w:sz w:val="21"/>
                <w:szCs w:val="21"/>
                <w:highlight w:val="none"/>
                <w:lang w:val="zh-CN"/>
              </w:rPr>
            </w:pPr>
            <w:r>
              <w:rPr>
                <w:rFonts w:hint="eastAsia"/>
                <w:color w:val="auto"/>
                <w:sz w:val="21"/>
                <w:szCs w:val="21"/>
                <w:highlight w:val="none"/>
                <w:lang w:val="zh-CN"/>
              </w:rPr>
              <w:t xml:space="preserve">序号 </w:t>
            </w:r>
          </w:p>
        </w:tc>
        <w:tc>
          <w:tcPr>
            <w:tcW w:w="2052" w:type="dxa"/>
            <w:tcBorders>
              <w:top w:val="single" w:color="auto" w:sz="18" w:space="0"/>
              <w:left w:val="single" w:color="auto" w:sz="8" w:space="0"/>
              <w:bottom w:val="single" w:color="auto" w:sz="8" w:space="0"/>
              <w:right w:val="single" w:color="auto" w:sz="8" w:space="0"/>
            </w:tcBorders>
            <w:vAlign w:val="center"/>
          </w:tcPr>
          <w:p w14:paraId="2D20F29A">
            <w:pPr>
              <w:pStyle w:val="32"/>
              <w:ind w:left="38"/>
              <w:jc w:val="center"/>
              <w:rPr>
                <w:color w:val="auto"/>
                <w:sz w:val="21"/>
                <w:szCs w:val="21"/>
                <w:highlight w:val="none"/>
                <w:lang w:val="zh-CN"/>
              </w:rPr>
            </w:pPr>
            <w:r>
              <w:rPr>
                <w:rFonts w:hint="eastAsia"/>
                <w:color w:val="auto"/>
                <w:sz w:val="21"/>
                <w:szCs w:val="21"/>
                <w:highlight w:val="none"/>
                <w:lang w:val="zh-CN"/>
              </w:rPr>
              <w:t>内容</w:t>
            </w:r>
          </w:p>
        </w:tc>
        <w:tc>
          <w:tcPr>
            <w:tcW w:w="6638" w:type="dxa"/>
            <w:tcBorders>
              <w:top w:val="single" w:color="auto" w:sz="18" w:space="0"/>
              <w:left w:val="single" w:color="auto" w:sz="8" w:space="0"/>
              <w:bottom w:val="single" w:color="auto" w:sz="8" w:space="0"/>
              <w:right w:val="single" w:color="auto" w:sz="18" w:space="0"/>
            </w:tcBorders>
            <w:vAlign w:val="center"/>
          </w:tcPr>
          <w:p w14:paraId="2B64FDC7">
            <w:pPr>
              <w:pStyle w:val="32"/>
              <w:jc w:val="center"/>
              <w:rPr>
                <w:color w:val="auto"/>
                <w:sz w:val="21"/>
                <w:szCs w:val="21"/>
                <w:highlight w:val="none"/>
                <w:lang w:val="zh-CN"/>
              </w:rPr>
            </w:pPr>
            <w:r>
              <w:rPr>
                <w:rFonts w:hint="eastAsia"/>
                <w:color w:val="auto"/>
                <w:sz w:val="21"/>
                <w:szCs w:val="21"/>
                <w:highlight w:val="none"/>
                <w:lang w:val="zh-CN"/>
              </w:rPr>
              <w:t>说明和要求</w:t>
            </w:r>
          </w:p>
        </w:tc>
      </w:tr>
      <w:tr w14:paraId="45A2CF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5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DD75D8F">
            <w:pPr>
              <w:pStyle w:val="32"/>
              <w:ind w:right="230"/>
              <w:jc w:val="center"/>
              <w:rPr>
                <w:rFonts w:cs="Courier New"/>
                <w:color w:val="auto"/>
                <w:sz w:val="21"/>
                <w:szCs w:val="21"/>
                <w:highlight w:val="none"/>
                <w:lang w:val="zh-CN"/>
              </w:rPr>
            </w:pPr>
            <w:r>
              <w:rPr>
                <w:rFonts w:hint="eastAsia" w:cs="Courier New"/>
                <w:color w:val="auto"/>
                <w:sz w:val="21"/>
                <w:szCs w:val="21"/>
                <w:highlight w:val="none"/>
                <w:lang w:val="zh-CN"/>
              </w:rPr>
              <w:t>1</w:t>
            </w:r>
          </w:p>
        </w:tc>
        <w:tc>
          <w:tcPr>
            <w:tcW w:w="2052" w:type="dxa"/>
            <w:tcBorders>
              <w:top w:val="single" w:color="auto" w:sz="8" w:space="0"/>
              <w:left w:val="single" w:color="auto" w:sz="8" w:space="0"/>
              <w:bottom w:val="single" w:color="auto" w:sz="8" w:space="0"/>
              <w:right w:val="single" w:color="auto" w:sz="8" w:space="0"/>
            </w:tcBorders>
            <w:vAlign w:val="center"/>
          </w:tcPr>
          <w:p w14:paraId="7CC28B2B">
            <w:pPr>
              <w:pStyle w:val="32"/>
              <w:jc w:val="center"/>
              <w:rPr>
                <w:color w:val="auto"/>
                <w:sz w:val="21"/>
                <w:szCs w:val="21"/>
                <w:highlight w:val="none"/>
                <w:lang w:val="zh-CN"/>
              </w:rPr>
            </w:pPr>
            <w:r>
              <w:rPr>
                <w:rFonts w:hint="eastAsia"/>
                <w:color w:val="auto"/>
                <w:sz w:val="21"/>
                <w:szCs w:val="21"/>
                <w:highlight w:val="none"/>
                <w:lang w:val="zh-CN"/>
              </w:rPr>
              <w:t>采购人</w:t>
            </w:r>
          </w:p>
        </w:tc>
        <w:tc>
          <w:tcPr>
            <w:tcW w:w="6638" w:type="dxa"/>
            <w:tcBorders>
              <w:top w:val="single" w:color="auto" w:sz="8" w:space="0"/>
              <w:left w:val="single" w:color="auto" w:sz="8" w:space="0"/>
              <w:bottom w:val="single" w:color="auto" w:sz="8" w:space="0"/>
              <w:right w:val="single" w:color="auto" w:sz="18" w:space="0"/>
            </w:tcBorders>
            <w:vAlign w:val="center"/>
          </w:tcPr>
          <w:p w14:paraId="3488D787">
            <w:pPr>
              <w:pStyle w:val="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名  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新疆维吾尔自治区人民医院</w:t>
            </w:r>
          </w:p>
          <w:p w14:paraId="017762CA">
            <w:pPr>
              <w:pStyle w:val="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址: 新疆乌鲁木齐市天山区天池路91号</w:t>
            </w:r>
          </w:p>
          <w:p w14:paraId="01622722">
            <w:pPr>
              <w:pStyle w:val="32"/>
              <w:shd w:val="clear" w:color="auto" w:fil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rPr>
              <w:t>电  话: 0991-8562590</w:t>
            </w:r>
          </w:p>
        </w:tc>
      </w:tr>
      <w:tr w14:paraId="737E41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D110ED3">
            <w:pPr>
              <w:pStyle w:val="32"/>
              <w:ind w:right="230"/>
              <w:jc w:val="center"/>
              <w:rPr>
                <w:rFonts w:cs="Courier New"/>
                <w:color w:val="auto"/>
                <w:sz w:val="21"/>
                <w:szCs w:val="21"/>
                <w:highlight w:val="none"/>
                <w:lang w:val="zh-CN"/>
              </w:rPr>
            </w:pPr>
            <w:r>
              <w:rPr>
                <w:rFonts w:hint="eastAsia" w:cs="Courier New"/>
                <w:color w:val="auto"/>
                <w:sz w:val="21"/>
                <w:szCs w:val="21"/>
                <w:highlight w:val="none"/>
                <w:lang w:val="zh-CN"/>
              </w:rPr>
              <w:t>2</w:t>
            </w:r>
          </w:p>
        </w:tc>
        <w:tc>
          <w:tcPr>
            <w:tcW w:w="2052" w:type="dxa"/>
            <w:tcBorders>
              <w:top w:val="single" w:color="auto" w:sz="8" w:space="0"/>
              <w:left w:val="single" w:color="auto" w:sz="8" w:space="0"/>
              <w:bottom w:val="single" w:color="auto" w:sz="8" w:space="0"/>
              <w:right w:val="single" w:color="auto" w:sz="8" w:space="0"/>
            </w:tcBorders>
            <w:vAlign w:val="center"/>
          </w:tcPr>
          <w:p w14:paraId="04163B78">
            <w:pPr>
              <w:pStyle w:val="32"/>
              <w:ind w:left="38"/>
              <w:jc w:val="center"/>
              <w:rPr>
                <w:color w:val="auto"/>
                <w:sz w:val="21"/>
                <w:szCs w:val="21"/>
                <w:highlight w:val="none"/>
                <w:lang w:val="zh-CN"/>
              </w:rPr>
            </w:pPr>
            <w:r>
              <w:rPr>
                <w:rFonts w:hint="eastAsia"/>
                <w:color w:val="auto"/>
                <w:sz w:val="21"/>
                <w:szCs w:val="21"/>
                <w:highlight w:val="none"/>
                <w:lang w:val="zh-CN"/>
              </w:rPr>
              <w:t>采购代理机构</w:t>
            </w:r>
          </w:p>
        </w:tc>
        <w:tc>
          <w:tcPr>
            <w:tcW w:w="6638" w:type="dxa"/>
            <w:tcBorders>
              <w:top w:val="single" w:color="auto" w:sz="8" w:space="0"/>
              <w:left w:val="single" w:color="auto" w:sz="8" w:space="0"/>
              <w:bottom w:val="single" w:color="auto" w:sz="8" w:space="0"/>
              <w:right w:val="single" w:color="auto" w:sz="18" w:space="0"/>
            </w:tcBorders>
            <w:vAlign w:val="center"/>
          </w:tcPr>
          <w:p w14:paraId="0242E1E5">
            <w:pPr>
              <w:pStyle w:val="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名  称: 新疆信达宏业电子商务有限公司</w:t>
            </w:r>
          </w:p>
          <w:p w14:paraId="440DFCEE">
            <w:pPr>
              <w:widowControl/>
              <w:tabs>
                <w:tab w:val="left" w:pos="1620"/>
              </w:tabs>
              <w:ind w:right="-197" w:rightChars="-94"/>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地  址:</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val="zh-CN" w:eastAsia="zh-CN" w:bidi="ar-SA"/>
              </w:rPr>
              <w:t>新疆乌鲁木齐高新区（新市区）迎宾路577号1栋6层601室</w:t>
            </w:r>
          </w:p>
          <w:p w14:paraId="411E6D13">
            <w:pPr>
              <w:pStyle w:val="3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联系人:</w:t>
            </w:r>
            <w:r>
              <w:rPr>
                <w:rFonts w:hint="eastAsia" w:ascii="宋体" w:hAnsi="宋体" w:eastAsia="宋体" w:cs="宋体"/>
                <w:color w:val="auto"/>
                <w:sz w:val="21"/>
                <w:szCs w:val="21"/>
                <w:highlight w:val="none"/>
                <w:lang w:val="en-US" w:eastAsia="zh-CN"/>
              </w:rPr>
              <w:t xml:space="preserve"> </w:t>
            </w:r>
            <w:r>
              <w:rPr>
                <w:rFonts w:hint="eastAsia" w:cs="宋体"/>
                <w:color w:val="auto"/>
                <w:sz w:val="21"/>
                <w:szCs w:val="21"/>
                <w:highlight w:val="none"/>
                <w:lang w:val="en-US" w:eastAsia="zh-CN"/>
              </w:rPr>
              <w:t>金向盾，孟泓灼，邓雯倩</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lang w:val="en-US" w:eastAsia="zh-CN"/>
              </w:rPr>
              <w:t xml:space="preserve"> </w:t>
            </w:r>
          </w:p>
          <w:p w14:paraId="1C38CB40">
            <w:pPr>
              <w:pStyle w:val="32"/>
              <w:shd w:val="clear" w:color="auto" w:fil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rPr>
              <w:t xml:space="preserve">电  话: </w:t>
            </w:r>
            <w:r>
              <w:rPr>
                <w:rFonts w:hint="eastAsia" w:ascii="宋体" w:hAnsi="宋体" w:eastAsia="宋体" w:cs="宋体"/>
                <w:color w:val="auto"/>
                <w:sz w:val="21"/>
                <w:szCs w:val="21"/>
                <w:highlight w:val="none"/>
                <w:lang w:val="en-US" w:eastAsia="zh-CN"/>
              </w:rPr>
              <w:t xml:space="preserve">0991-3858322 </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0991-3858362</w:t>
            </w:r>
          </w:p>
        </w:tc>
      </w:tr>
      <w:tr w14:paraId="52F73F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107AA23">
            <w:pPr>
              <w:pStyle w:val="32"/>
              <w:ind w:right="230"/>
              <w:jc w:val="center"/>
              <w:rPr>
                <w:rFonts w:cs="Courier New"/>
                <w:color w:val="auto"/>
                <w:sz w:val="21"/>
                <w:szCs w:val="21"/>
                <w:highlight w:val="none"/>
                <w:lang w:val="zh-CN"/>
              </w:rPr>
            </w:pPr>
            <w:r>
              <w:rPr>
                <w:rFonts w:hint="eastAsia" w:cs="Courier New"/>
                <w:color w:val="auto"/>
                <w:sz w:val="21"/>
                <w:szCs w:val="21"/>
                <w:highlight w:val="none"/>
                <w:lang w:val="zh-CN"/>
              </w:rPr>
              <w:t>3</w:t>
            </w:r>
          </w:p>
        </w:tc>
        <w:tc>
          <w:tcPr>
            <w:tcW w:w="2052" w:type="dxa"/>
            <w:tcBorders>
              <w:top w:val="single" w:color="auto" w:sz="8" w:space="0"/>
              <w:left w:val="single" w:color="auto" w:sz="8" w:space="0"/>
              <w:bottom w:val="single" w:color="auto" w:sz="8" w:space="0"/>
              <w:right w:val="single" w:color="auto" w:sz="8" w:space="0"/>
            </w:tcBorders>
            <w:vAlign w:val="center"/>
          </w:tcPr>
          <w:p w14:paraId="34953702">
            <w:pPr>
              <w:pStyle w:val="32"/>
              <w:ind w:left="38"/>
              <w:jc w:val="center"/>
              <w:rPr>
                <w:color w:val="auto"/>
                <w:sz w:val="21"/>
                <w:szCs w:val="21"/>
                <w:highlight w:val="none"/>
                <w:lang w:val="zh-CN"/>
              </w:rPr>
            </w:pPr>
            <w:r>
              <w:rPr>
                <w:rFonts w:hint="eastAsia"/>
                <w:color w:val="auto"/>
                <w:sz w:val="21"/>
                <w:szCs w:val="21"/>
                <w:highlight w:val="none"/>
                <w:lang w:val="zh-CN"/>
              </w:rPr>
              <w:t>采购项目名称</w:t>
            </w:r>
          </w:p>
        </w:tc>
        <w:tc>
          <w:tcPr>
            <w:tcW w:w="6638" w:type="dxa"/>
            <w:tcBorders>
              <w:top w:val="single" w:color="auto" w:sz="8" w:space="0"/>
              <w:left w:val="single" w:color="auto" w:sz="8" w:space="0"/>
              <w:bottom w:val="single" w:color="auto" w:sz="8" w:space="0"/>
              <w:right w:val="single" w:color="auto" w:sz="18" w:space="0"/>
            </w:tcBorders>
            <w:vAlign w:val="center"/>
          </w:tcPr>
          <w:p w14:paraId="7A4FBC83">
            <w:pPr>
              <w:rPr>
                <w:rFonts w:hint="eastAsia" w:ascii="宋体" w:hAnsi="宋体" w:eastAsia="宋体" w:cs="宋体"/>
                <w:b/>
                <w:bCs/>
                <w:color w:val="auto"/>
                <w:kern w:val="2"/>
                <w:sz w:val="21"/>
                <w:szCs w:val="24"/>
                <w:highlight w:val="none"/>
                <w:lang w:val="en-US" w:eastAsia="zh-CN" w:bidi="ar-SA"/>
              </w:rPr>
            </w:pPr>
            <w:r>
              <w:rPr>
                <w:rFonts w:hint="eastAsia" w:ascii="宋体" w:hAnsi="宋体"/>
                <w:color w:val="auto"/>
                <w:szCs w:val="21"/>
                <w:highlight w:val="none"/>
                <w:lang w:eastAsia="zh-CN"/>
              </w:rPr>
              <w:t>新疆维吾尔自治区人民医院国产医用耗材（消化科胃镜室一次性使用氩气电极耗材）采购项目</w:t>
            </w:r>
            <w:r>
              <w:rPr>
                <w:rFonts w:hint="eastAsia" w:ascii="宋体" w:hAnsi="宋体"/>
                <w:color w:val="auto"/>
                <w:szCs w:val="21"/>
                <w:highlight w:val="none"/>
                <w:lang w:val="en-US" w:eastAsia="zh-CN"/>
              </w:rPr>
              <w:t xml:space="preserve"> </w:t>
            </w:r>
          </w:p>
        </w:tc>
      </w:tr>
      <w:tr w14:paraId="3B901F3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EFB4F52">
            <w:pPr>
              <w:pStyle w:val="32"/>
              <w:ind w:right="230"/>
              <w:jc w:val="center"/>
              <w:rPr>
                <w:rFonts w:cs="Courier New"/>
                <w:color w:val="auto"/>
                <w:sz w:val="21"/>
                <w:szCs w:val="21"/>
                <w:highlight w:val="none"/>
                <w:lang w:val="zh-CN"/>
              </w:rPr>
            </w:pPr>
            <w:r>
              <w:rPr>
                <w:rFonts w:hint="eastAsia" w:cs="Courier New"/>
                <w:color w:val="auto"/>
                <w:sz w:val="21"/>
                <w:szCs w:val="21"/>
                <w:highlight w:val="none"/>
                <w:lang w:val="zh-CN"/>
              </w:rPr>
              <w:t>4</w:t>
            </w:r>
          </w:p>
        </w:tc>
        <w:tc>
          <w:tcPr>
            <w:tcW w:w="2052" w:type="dxa"/>
            <w:tcBorders>
              <w:top w:val="single" w:color="auto" w:sz="8" w:space="0"/>
              <w:left w:val="single" w:color="auto" w:sz="8" w:space="0"/>
              <w:bottom w:val="single" w:color="auto" w:sz="8" w:space="0"/>
              <w:right w:val="single" w:color="auto" w:sz="8" w:space="0"/>
            </w:tcBorders>
            <w:vAlign w:val="center"/>
          </w:tcPr>
          <w:p w14:paraId="4623616E">
            <w:pPr>
              <w:pStyle w:val="32"/>
              <w:ind w:left="38"/>
              <w:jc w:val="center"/>
              <w:rPr>
                <w:color w:val="auto"/>
                <w:sz w:val="21"/>
                <w:szCs w:val="21"/>
                <w:highlight w:val="none"/>
                <w:lang w:val="zh-CN"/>
              </w:rPr>
            </w:pPr>
            <w:r>
              <w:rPr>
                <w:rFonts w:hint="eastAsia"/>
                <w:color w:val="auto"/>
                <w:sz w:val="21"/>
                <w:szCs w:val="21"/>
                <w:highlight w:val="none"/>
                <w:lang w:val="zh-CN"/>
              </w:rPr>
              <w:t>采购项目编号</w:t>
            </w:r>
          </w:p>
        </w:tc>
        <w:tc>
          <w:tcPr>
            <w:tcW w:w="6638" w:type="dxa"/>
            <w:tcBorders>
              <w:top w:val="single" w:color="auto" w:sz="8" w:space="0"/>
              <w:left w:val="single" w:color="auto" w:sz="8" w:space="0"/>
              <w:bottom w:val="single" w:color="auto" w:sz="8" w:space="0"/>
              <w:right w:val="single" w:color="auto" w:sz="18" w:space="0"/>
            </w:tcBorders>
            <w:vAlign w:val="center"/>
          </w:tcPr>
          <w:p w14:paraId="1A3006F4">
            <w:pPr>
              <w:rPr>
                <w:rFonts w:hint="eastAsia" w:ascii="宋体" w:hAnsi="宋体" w:eastAsia="宋体" w:cs="宋体"/>
                <w:color w:val="auto"/>
                <w:kern w:val="2"/>
                <w:sz w:val="21"/>
                <w:szCs w:val="24"/>
                <w:highlight w:val="none"/>
                <w:lang w:val="en-US" w:eastAsia="zh-CN" w:bidi="ar-SA"/>
              </w:rPr>
            </w:pPr>
            <w:r>
              <w:rPr>
                <w:rFonts w:hint="eastAsia" w:ascii="宋体" w:hAnsi="宋体" w:cs="Times New Roman"/>
                <w:color w:val="auto"/>
                <w:szCs w:val="21"/>
                <w:highlight w:val="none"/>
                <w:lang w:eastAsia="zh-CN"/>
              </w:rPr>
              <w:t>ZZQRMYY25-XD003-3-DY</w:t>
            </w:r>
          </w:p>
        </w:tc>
      </w:tr>
      <w:tr w14:paraId="4B6210B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978AC03">
            <w:pPr>
              <w:pStyle w:val="32"/>
              <w:ind w:right="230"/>
              <w:jc w:val="center"/>
              <w:rPr>
                <w:rFonts w:cs="Courier New"/>
                <w:color w:val="auto"/>
                <w:sz w:val="21"/>
                <w:szCs w:val="21"/>
                <w:highlight w:val="none"/>
                <w:lang w:val="zh-CN"/>
              </w:rPr>
            </w:pPr>
            <w:r>
              <w:rPr>
                <w:rFonts w:hint="eastAsia" w:cs="Courier New"/>
                <w:color w:val="auto"/>
                <w:sz w:val="21"/>
                <w:szCs w:val="21"/>
                <w:highlight w:val="none"/>
                <w:lang w:val="zh-CN"/>
              </w:rPr>
              <w:t>5</w:t>
            </w:r>
          </w:p>
        </w:tc>
        <w:tc>
          <w:tcPr>
            <w:tcW w:w="2052" w:type="dxa"/>
            <w:tcBorders>
              <w:top w:val="single" w:color="auto" w:sz="8" w:space="0"/>
              <w:left w:val="single" w:color="auto" w:sz="8" w:space="0"/>
              <w:bottom w:val="single" w:color="auto" w:sz="8" w:space="0"/>
              <w:right w:val="single" w:color="auto" w:sz="8" w:space="0"/>
            </w:tcBorders>
            <w:vAlign w:val="center"/>
          </w:tcPr>
          <w:p w14:paraId="088D0DC8">
            <w:pPr>
              <w:pStyle w:val="32"/>
              <w:ind w:left="38"/>
              <w:jc w:val="center"/>
              <w:rPr>
                <w:color w:val="auto"/>
                <w:sz w:val="21"/>
                <w:szCs w:val="21"/>
                <w:highlight w:val="none"/>
                <w:lang w:val="zh-CN"/>
              </w:rPr>
            </w:pPr>
            <w:r>
              <w:rPr>
                <w:rFonts w:hint="eastAsia"/>
                <w:color w:val="auto"/>
                <w:sz w:val="21"/>
                <w:szCs w:val="21"/>
                <w:highlight w:val="none"/>
                <w:lang w:val="zh-CN"/>
              </w:rPr>
              <w:t>资金来源</w:t>
            </w:r>
          </w:p>
        </w:tc>
        <w:tc>
          <w:tcPr>
            <w:tcW w:w="6638" w:type="dxa"/>
            <w:tcBorders>
              <w:top w:val="single" w:color="auto" w:sz="8" w:space="0"/>
              <w:left w:val="single" w:color="auto" w:sz="8" w:space="0"/>
              <w:bottom w:val="single" w:color="auto" w:sz="8" w:space="0"/>
              <w:right w:val="single" w:color="auto" w:sz="18" w:space="0"/>
            </w:tcBorders>
            <w:vAlign w:val="center"/>
          </w:tcPr>
          <w:p w14:paraId="56C3E812">
            <w:pPr>
              <w:rPr>
                <w:rFonts w:hint="eastAsia" w:ascii="宋体" w:hAnsi="宋体" w:eastAsia="宋体"/>
                <w:color w:val="auto"/>
                <w:highlight w:val="none"/>
                <w:lang w:eastAsia="zh-CN"/>
              </w:rPr>
            </w:pPr>
            <w:r>
              <w:rPr>
                <w:rFonts w:hint="eastAsia" w:ascii="宋体" w:hAnsi="宋体"/>
                <w:color w:val="auto"/>
                <w:highlight w:val="none"/>
                <w:lang w:eastAsia="zh-CN"/>
              </w:rPr>
              <w:t>自筹</w:t>
            </w:r>
          </w:p>
        </w:tc>
      </w:tr>
      <w:tr w14:paraId="0A224F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jc w:val="center"/>
        </w:trPr>
        <w:tc>
          <w:tcPr>
            <w:tcW w:w="811" w:type="dxa"/>
            <w:tcBorders>
              <w:top w:val="single" w:color="auto" w:sz="8" w:space="0"/>
              <w:left w:val="single" w:color="auto" w:sz="18" w:space="0"/>
              <w:right w:val="single" w:color="auto" w:sz="8" w:space="0"/>
            </w:tcBorders>
            <w:vAlign w:val="center"/>
          </w:tcPr>
          <w:p w14:paraId="5E4EEC3D">
            <w:pPr>
              <w:pStyle w:val="32"/>
              <w:ind w:right="230"/>
              <w:jc w:val="center"/>
              <w:rPr>
                <w:rFonts w:hint="eastAsia" w:eastAsia="宋体" w:cs="Courier New"/>
                <w:color w:val="auto"/>
                <w:sz w:val="21"/>
                <w:szCs w:val="21"/>
                <w:highlight w:val="none"/>
                <w:lang w:val="en-US" w:eastAsia="zh-CN"/>
              </w:rPr>
            </w:pPr>
            <w:r>
              <w:rPr>
                <w:rFonts w:hint="eastAsia" w:cs="Courier New"/>
                <w:color w:val="auto"/>
                <w:sz w:val="21"/>
                <w:szCs w:val="21"/>
                <w:highlight w:val="none"/>
                <w:lang w:val="en-US" w:eastAsia="zh-CN"/>
              </w:rPr>
              <w:t>6</w:t>
            </w:r>
          </w:p>
        </w:tc>
        <w:tc>
          <w:tcPr>
            <w:tcW w:w="2052" w:type="dxa"/>
            <w:tcBorders>
              <w:top w:val="single" w:color="auto" w:sz="8" w:space="0"/>
              <w:left w:val="single" w:color="auto" w:sz="8" w:space="0"/>
              <w:right w:val="single" w:color="auto" w:sz="8" w:space="0"/>
            </w:tcBorders>
            <w:vAlign w:val="center"/>
          </w:tcPr>
          <w:p w14:paraId="6F747EA6">
            <w:pPr>
              <w:pStyle w:val="32"/>
              <w:ind w:left="38"/>
              <w:jc w:val="center"/>
              <w:rPr>
                <w:rFonts w:hint="eastAsia"/>
                <w:color w:val="auto"/>
                <w:sz w:val="21"/>
                <w:szCs w:val="21"/>
                <w:highlight w:val="none"/>
                <w:lang w:val="zh-CN"/>
              </w:rPr>
            </w:pPr>
            <w:r>
              <w:rPr>
                <w:rFonts w:hint="eastAsia"/>
                <w:color w:val="auto"/>
                <w:sz w:val="21"/>
                <w:szCs w:val="21"/>
                <w:highlight w:val="none"/>
                <w:lang w:val="zh-CN"/>
              </w:rPr>
              <w:t>项目分包</w:t>
            </w:r>
          </w:p>
        </w:tc>
        <w:tc>
          <w:tcPr>
            <w:tcW w:w="6638" w:type="dxa"/>
            <w:tcBorders>
              <w:top w:val="single" w:color="auto" w:sz="8" w:space="0"/>
              <w:left w:val="single" w:color="auto" w:sz="8" w:space="0"/>
              <w:bottom w:val="single" w:color="auto" w:sz="8" w:space="0"/>
              <w:right w:val="single" w:color="auto" w:sz="18" w:space="0"/>
            </w:tcBorders>
            <w:vAlign w:val="center"/>
          </w:tcPr>
          <w:p w14:paraId="7C72EB47">
            <w:pPr>
              <w:rPr>
                <w:rFonts w:hint="default"/>
                <w:color w:val="auto"/>
                <w:sz w:val="21"/>
                <w:szCs w:val="21"/>
                <w:highlight w:val="none"/>
                <w:lang w:val="en-US"/>
              </w:rPr>
            </w:pPr>
            <w:r>
              <w:rPr>
                <w:rFonts w:hint="eastAsia" w:ascii="宋体" w:hAnsi="宋体" w:cs="Times New Roman"/>
                <w:color w:val="auto"/>
                <w:szCs w:val="21"/>
                <w:highlight w:val="none"/>
                <w:lang w:val="en-US" w:eastAsia="zh-CN"/>
              </w:rPr>
              <w:t>不分包</w:t>
            </w:r>
          </w:p>
        </w:tc>
      </w:tr>
      <w:tr w14:paraId="45090A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26325D6">
            <w:pPr>
              <w:pStyle w:val="32"/>
              <w:ind w:right="230"/>
              <w:jc w:val="center"/>
              <w:rPr>
                <w:rFonts w:hint="eastAsia" w:eastAsia="宋体" w:cs="Courier New"/>
                <w:color w:val="auto"/>
                <w:sz w:val="21"/>
                <w:szCs w:val="21"/>
                <w:highlight w:val="none"/>
                <w:lang w:val="en-US" w:eastAsia="zh-CN"/>
              </w:rPr>
            </w:pPr>
            <w:r>
              <w:rPr>
                <w:rFonts w:hint="eastAsia" w:cs="Courier New"/>
                <w:color w:val="auto"/>
                <w:sz w:val="21"/>
                <w:szCs w:val="21"/>
                <w:highlight w:val="none"/>
                <w:lang w:val="en-US" w:eastAsia="zh-CN"/>
              </w:rPr>
              <w:t>7</w:t>
            </w:r>
          </w:p>
        </w:tc>
        <w:tc>
          <w:tcPr>
            <w:tcW w:w="2052" w:type="dxa"/>
            <w:tcBorders>
              <w:top w:val="single" w:color="auto" w:sz="8" w:space="0"/>
              <w:left w:val="single" w:color="auto" w:sz="8" w:space="0"/>
              <w:bottom w:val="single" w:color="auto" w:sz="8" w:space="0"/>
              <w:right w:val="single" w:color="auto" w:sz="8" w:space="0"/>
            </w:tcBorders>
            <w:vAlign w:val="center"/>
          </w:tcPr>
          <w:p w14:paraId="5C524504">
            <w:pPr>
              <w:pStyle w:val="32"/>
              <w:ind w:left="38"/>
              <w:jc w:val="center"/>
              <w:rPr>
                <w:color w:val="auto"/>
                <w:sz w:val="21"/>
                <w:szCs w:val="21"/>
                <w:highlight w:val="none"/>
                <w:lang w:val="zh-CN"/>
              </w:rPr>
            </w:pPr>
            <w:r>
              <w:rPr>
                <w:rFonts w:hint="eastAsia"/>
                <w:color w:val="auto"/>
                <w:sz w:val="21"/>
                <w:szCs w:val="21"/>
                <w:highlight w:val="none"/>
                <w:lang w:val="zh-CN"/>
              </w:rPr>
              <w:t>采购预算金额</w:t>
            </w:r>
          </w:p>
        </w:tc>
        <w:tc>
          <w:tcPr>
            <w:tcW w:w="6638" w:type="dxa"/>
            <w:tcBorders>
              <w:top w:val="single" w:color="auto" w:sz="8" w:space="0"/>
              <w:left w:val="single" w:color="auto" w:sz="8" w:space="0"/>
              <w:bottom w:val="single" w:color="auto" w:sz="8" w:space="0"/>
              <w:right w:val="single" w:color="auto" w:sz="18" w:space="0"/>
            </w:tcBorders>
            <w:vAlign w:val="center"/>
          </w:tcPr>
          <w:p w14:paraId="604CC95B">
            <w:pPr>
              <w:pStyle w:val="32"/>
              <w:spacing w:line="320" w:lineRule="exact"/>
              <w:jc w:val="both"/>
              <w:rPr>
                <w:rFonts w:hint="default"/>
                <w:color w:val="auto"/>
                <w:sz w:val="21"/>
                <w:szCs w:val="21"/>
                <w:highlight w:val="none"/>
                <w:lang w:val="en-US" w:eastAsia="zh-CN"/>
              </w:rPr>
            </w:pPr>
            <w:r>
              <w:rPr>
                <w:rFonts w:hint="eastAsia"/>
                <w:color w:val="auto"/>
                <w:sz w:val="21"/>
                <w:szCs w:val="21"/>
                <w:highlight w:val="none"/>
              </w:rPr>
              <w:t>本项目（包）预算金额</w:t>
            </w:r>
            <w:r>
              <w:rPr>
                <w:rFonts w:hint="eastAsia" w:ascii="宋体" w:hAnsi="宋体" w:eastAsia="宋体" w:cs="宋体"/>
                <w:color w:val="auto"/>
                <w:sz w:val="21"/>
                <w:szCs w:val="21"/>
                <w:highlight w:val="none"/>
              </w:rPr>
              <w:t>：</w:t>
            </w:r>
            <w:r>
              <w:rPr>
                <w:rFonts w:hint="eastAsia" w:cs="宋体"/>
                <w:color w:val="auto"/>
                <w:sz w:val="21"/>
                <w:szCs w:val="21"/>
                <w:highlight w:val="none"/>
                <w:u w:val="single"/>
                <w:lang w:val="en-US" w:eastAsia="zh-CN"/>
              </w:rPr>
              <w:t xml:space="preserve"> </w:t>
            </w:r>
            <w:r>
              <w:rPr>
                <w:rFonts w:hint="eastAsia"/>
                <w:color w:val="auto"/>
                <w:sz w:val="21"/>
                <w:szCs w:val="21"/>
                <w:u w:val="single"/>
                <w:lang w:val="en-US" w:eastAsia="zh-CN"/>
              </w:rPr>
              <w:t>13</w:t>
            </w:r>
            <w:r>
              <w:rPr>
                <w:rFonts w:hint="eastAsia" w:ascii="宋体" w:hAnsi="宋体" w:eastAsia="宋体"/>
                <w:color w:val="auto"/>
                <w:sz w:val="21"/>
                <w:szCs w:val="21"/>
                <w:u w:val="single"/>
                <w:lang w:val="en-US" w:eastAsia="zh-CN"/>
              </w:rPr>
              <w:t>万</w:t>
            </w:r>
            <w:r>
              <w:rPr>
                <w:rFonts w:hint="eastAsia" w:ascii="宋体" w:hAnsi="宋体" w:eastAsia="宋体"/>
                <w:color w:val="auto"/>
                <w:szCs w:val="21"/>
                <w:u w:val="single"/>
                <w:lang w:val="en-US" w:eastAsia="zh-CN"/>
              </w:rPr>
              <w:t xml:space="preserve"> </w:t>
            </w:r>
            <w:r>
              <w:rPr>
                <w:rFonts w:hint="eastAsia" w:ascii="宋体" w:hAnsi="宋体" w:eastAsia="宋体" w:cs="宋体"/>
                <w:color w:val="auto"/>
                <w:sz w:val="21"/>
                <w:szCs w:val="21"/>
                <w:highlight w:val="none"/>
              </w:rPr>
              <w:t>。</w:t>
            </w:r>
            <w:r>
              <w:rPr>
                <w:rFonts w:hint="eastAsia"/>
                <w:color w:val="auto"/>
                <w:sz w:val="21"/>
                <w:szCs w:val="21"/>
                <w:highlight w:val="none"/>
                <w:lang w:val="en-US" w:eastAsia="zh-CN"/>
              </w:rPr>
              <w:t>供应商</w:t>
            </w:r>
            <w:r>
              <w:rPr>
                <w:rFonts w:hint="eastAsia"/>
                <w:color w:val="auto"/>
                <w:sz w:val="21"/>
                <w:szCs w:val="21"/>
                <w:highlight w:val="none"/>
              </w:rPr>
              <w:t>报价超出预算金额的，作为不实质性响应招标文件，按</w:t>
            </w:r>
            <w:r>
              <w:rPr>
                <w:rFonts w:hint="eastAsia"/>
                <w:b/>
                <w:color w:val="auto"/>
                <w:sz w:val="21"/>
                <w:szCs w:val="21"/>
                <w:highlight w:val="none"/>
              </w:rPr>
              <w:t>无效投标</w:t>
            </w:r>
            <w:r>
              <w:rPr>
                <w:rFonts w:hint="eastAsia"/>
                <w:color w:val="auto"/>
                <w:sz w:val="21"/>
                <w:szCs w:val="21"/>
                <w:highlight w:val="none"/>
              </w:rPr>
              <w:t>处理</w:t>
            </w:r>
          </w:p>
        </w:tc>
      </w:tr>
      <w:tr w14:paraId="537FC3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34"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233197B">
            <w:pPr>
              <w:pStyle w:val="32"/>
              <w:ind w:right="230"/>
              <w:jc w:val="center"/>
              <w:rPr>
                <w:rFonts w:cs="Courier New"/>
                <w:color w:val="auto"/>
                <w:sz w:val="21"/>
                <w:szCs w:val="21"/>
                <w:highlight w:val="none"/>
                <w:lang w:val="zh-CN"/>
              </w:rPr>
            </w:pPr>
            <w:r>
              <w:rPr>
                <w:rFonts w:hint="eastAsia" w:cs="Courier New"/>
                <w:color w:val="auto"/>
                <w:sz w:val="21"/>
                <w:szCs w:val="21"/>
                <w:highlight w:val="none"/>
                <w:lang w:val="zh-CN"/>
              </w:rPr>
              <w:t>8</w:t>
            </w:r>
          </w:p>
        </w:tc>
        <w:tc>
          <w:tcPr>
            <w:tcW w:w="2052" w:type="dxa"/>
            <w:tcBorders>
              <w:top w:val="single" w:color="auto" w:sz="8" w:space="0"/>
              <w:left w:val="single" w:color="auto" w:sz="8" w:space="0"/>
              <w:bottom w:val="single" w:color="auto" w:sz="8" w:space="0"/>
              <w:right w:val="single" w:color="auto" w:sz="8" w:space="0"/>
            </w:tcBorders>
            <w:vAlign w:val="center"/>
          </w:tcPr>
          <w:p w14:paraId="7A843668">
            <w:pPr>
              <w:pStyle w:val="32"/>
              <w:spacing w:line="320" w:lineRule="exact"/>
              <w:jc w:val="center"/>
              <w:rPr>
                <w:rFonts w:hint="eastAsia"/>
                <w:color w:val="auto"/>
                <w:sz w:val="21"/>
                <w:szCs w:val="21"/>
                <w:highlight w:val="none"/>
                <w:lang w:val="zh-CN"/>
              </w:rPr>
            </w:pPr>
            <w:r>
              <w:rPr>
                <w:rFonts w:hint="eastAsia"/>
                <w:color w:val="auto"/>
                <w:sz w:val="21"/>
                <w:szCs w:val="21"/>
                <w:highlight w:val="none"/>
                <w:lang w:val="zh-CN"/>
              </w:rPr>
              <w:t>最高限价</w:t>
            </w:r>
          </w:p>
        </w:tc>
        <w:tc>
          <w:tcPr>
            <w:tcW w:w="6638" w:type="dxa"/>
            <w:tcBorders>
              <w:top w:val="single" w:color="auto" w:sz="8" w:space="0"/>
              <w:left w:val="single" w:color="auto" w:sz="8" w:space="0"/>
              <w:bottom w:val="single" w:color="auto" w:sz="8" w:space="0"/>
              <w:right w:val="single" w:color="auto" w:sz="18" w:space="0"/>
            </w:tcBorders>
            <w:vAlign w:val="center"/>
          </w:tcPr>
          <w:p w14:paraId="52A47F18">
            <w:pPr>
              <w:pStyle w:val="32"/>
              <w:spacing w:line="320" w:lineRule="exact"/>
              <w:jc w:val="both"/>
              <w:rPr>
                <w:rFonts w:hint="eastAsia" w:eastAsia="宋体"/>
                <w:color w:val="auto"/>
                <w:sz w:val="21"/>
                <w:szCs w:val="21"/>
                <w:highlight w:val="none"/>
                <w:lang w:val="en-US" w:eastAsia="zh-CN"/>
              </w:rPr>
            </w:pPr>
            <w:r>
              <w:rPr>
                <w:rFonts w:hint="eastAsia"/>
                <w:color w:val="auto"/>
                <w:sz w:val="21"/>
                <w:szCs w:val="21"/>
                <w:highlight w:val="none"/>
                <w:lang w:val="zh-CN"/>
              </w:rPr>
              <w:t xml:space="preserve"> </w:t>
            </w:r>
            <w:r>
              <w:rPr>
                <w:rFonts w:hint="eastAsia"/>
                <w:color w:val="auto"/>
                <w:sz w:val="21"/>
                <w:szCs w:val="21"/>
                <w:highlight w:val="none"/>
              </w:rPr>
              <w:t>本项目（包）最高限价（</w:t>
            </w:r>
            <w:r>
              <w:rPr>
                <w:rFonts w:hint="eastAsia"/>
                <w:b/>
                <w:bCs/>
                <w:color w:val="auto"/>
                <w:sz w:val="21"/>
                <w:szCs w:val="21"/>
                <w:highlight w:val="none"/>
              </w:rPr>
              <w:t>单价合计最高限价（元）</w:t>
            </w:r>
            <w:r>
              <w:rPr>
                <w:rFonts w:hint="eastAsia"/>
                <w:color w:val="auto"/>
                <w:sz w:val="21"/>
                <w:szCs w:val="21"/>
                <w:highlight w:val="none"/>
              </w:rPr>
              <w:t>）：</w:t>
            </w:r>
            <w:r>
              <w:rPr>
                <w:rFonts w:hint="eastAsia"/>
                <w:color w:val="auto"/>
                <w:sz w:val="21"/>
                <w:szCs w:val="21"/>
                <w:highlight w:val="none"/>
                <w:u w:val="single"/>
                <w:lang w:val="en-US" w:eastAsia="zh-CN"/>
              </w:rPr>
              <w:t xml:space="preserve"> </w:t>
            </w:r>
            <w:r>
              <w:rPr>
                <w:rFonts w:hint="eastAsia"/>
                <w:color w:val="auto"/>
                <w:sz w:val="21"/>
                <w:szCs w:val="18"/>
                <w:u w:val="single"/>
                <w:lang w:val="en-US" w:eastAsia="zh-CN"/>
              </w:rPr>
              <w:t>2580</w:t>
            </w:r>
            <w:r>
              <w:rPr>
                <w:rFonts w:hint="eastAsia" w:ascii="宋体" w:hAnsi="宋体" w:eastAsia="宋体"/>
                <w:color w:val="auto"/>
                <w:sz w:val="21"/>
                <w:szCs w:val="18"/>
                <w:u w:val="single"/>
                <w:lang w:val="en-US" w:eastAsia="zh-CN"/>
              </w:rPr>
              <w:t xml:space="preserve">元 </w:t>
            </w:r>
            <w:r>
              <w:rPr>
                <w:rFonts w:hint="eastAsia" w:ascii="宋体" w:hAnsi="宋体" w:eastAsia="宋体" w:cs="宋体"/>
                <w:color w:val="auto"/>
                <w:sz w:val="21"/>
                <w:szCs w:val="21"/>
                <w:highlight w:val="none"/>
              </w:rPr>
              <w:t>；</w:t>
            </w:r>
            <w:r>
              <w:rPr>
                <w:rFonts w:hint="eastAsia"/>
                <w:color w:val="auto"/>
                <w:sz w:val="21"/>
                <w:szCs w:val="21"/>
                <w:highlight w:val="none"/>
                <w:lang w:val="en-US" w:eastAsia="zh-CN"/>
              </w:rPr>
              <w:t>供应商</w:t>
            </w:r>
            <w:r>
              <w:rPr>
                <w:rFonts w:hint="eastAsia"/>
                <w:color w:val="auto"/>
                <w:sz w:val="21"/>
                <w:szCs w:val="21"/>
                <w:highlight w:val="none"/>
              </w:rPr>
              <w:t>报价超出最高限价的，作为不实质性响应招标文件，按</w:t>
            </w:r>
            <w:r>
              <w:rPr>
                <w:rFonts w:hint="eastAsia"/>
                <w:b/>
                <w:color w:val="auto"/>
                <w:sz w:val="21"/>
                <w:szCs w:val="21"/>
                <w:highlight w:val="none"/>
              </w:rPr>
              <w:t>无效投标</w:t>
            </w:r>
            <w:r>
              <w:rPr>
                <w:rFonts w:hint="eastAsia"/>
                <w:color w:val="auto"/>
                <w:sz w:val="21"/>
                <w:szCs w:val="21"/>
                <w:highlight w:val="none"/>
              </w:rPr>
              <w:t>处理</w:t>
            </w:r>
          </w:p>
        </w:tc>
      </w:tr>
      <w:tr w14:paraId="106B3F5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572F615">
            <w:pPr>
              <w:pStyle w:val="32"/>
              <w:ind w:right="230"/>
              <w:jc w:val="center"/>
              <w:rPr>
                <w:rFonts w:cs="Courier New"/>
                <w:color w:val="auto"/>
                <w:sz w:val="21"/>
                <w:szCs w:val="21"/>
                <w:highlight w:val="none"/>
                <w:lang w:val="zh-CN"/>
              </w:rPr>
            </w:pPr>
            <w:r>
              <w:rPr>
                <w:rFonts w:hint="eastAsia" w:cs="Courier New"/>
                <w:color w:val="auto"/>
                <w:sz w:val="21"/>
                <w:szCs w:val="21"/>
                <w:highlight w:val="none"/>
                <w:lang w:val="zh-CN"/>
              </w:rPr>
              <w:t>9</w:t>
            </w:r>
          </w:p>
        </w:tc>
        <w:tc>
          <w:tcPr>
            <w:tcW w:w="2052" w:type="dxa"/>
            <w:tcBorders>
              <w:top w:val="single" w:color="auto" w:sz="8" w:space="0"/>
              <w:left w:val="single" w:color="auto" w:sz="8" w:space="0"/>
              <w:bottom w:val="single" w:color="auto" w:sz="8" w:space="0"/>
              <w:right w:val="single" w:color="auto" w:sz="8" w:space="0"/>
            </w:tcBorders>
            <w:vAlign w:val="center"/>
          </w:tcPr>
          <w:p w14:paraId="5E57EE33">
            <w:pPr>
              <w:pStyle w:val="32"/>
              <w:spacing w:line="320" w:lineRule="exact"/>
              <w:jc w:val="center"/>
              <w:rPr>
                <w:rFonts w:hint="eastAsia"/>
                <w:color w:val="auto"/>
                <w:sz w:val="21"/>
                <w:szCs w:val="21"/>
                <w:highlight w:val="none"/>
                <w:lang w:val="zh-CN"/>
              </w:rPr>
            </w:pPr>
            <w:r>
              <w:rPr>
                <w:rFonts w:hint="eastAsia"/>
                <w:color w:val="auto"/>
                <w:sz w:val="21"/>
                <w:szCs w:val="21"/>
                <w:highlight w:val="none"/>
                <w:lang w:val="en-US" w:eastAsia="zh-CN"/>
              </w:rPr>
              <w:t>核心产品</w:t>
            </w:r>
          </w:p>
        </w:tc>
        <w:tc>
          <w:tcPr>
            <w:tcW w:w="6638" w:type="dxa"/>
            <w:tcBorders>
              <w:top w:val="single" w:color="auto" w:sz="8" w:space="0"/>
              <w:left w:val="single" w:color="auto" w:sz="8" w:space="0"/>
              <w:bottom w:val="single" w:color="auto" w:sz="8" w:space="0"/>
              <w:right w:val="single" w:color="auto" w:sz="18" w:space="0"/>
            </w:tcBorders>
            <w:vAlign w:val="center"/>
          </w:tcPr>
          <w:p w14:paraId="490662F6">
            <w:pPr>
              <w:pStyle w:val="2"/>
              <w:keepNext w:val="0"/>
              <w:keepLines w:val="0"/>
              <w:pageBreakBefore w:val="0"/>
              <w:widowControl/>
              <w:kinsoku/>
              <w:wordWrap/>
              <w:overflowPunct/>
              <w:topLinePunct w:val="0"/>
              <w:autoSpaceDE/>
              <w:autoSpaceDN/>
              <w:bidi w:val="0"/>
              <w:adjustRightInd/>
              <w:snapToGrid/>
              <w:spacing w:after="40" w:line="240" w:lineRule="auto"/>
              <w:textAlignment w:val="auto"/>
              <w:rPr>
                <w:rFonts w:hint="eastAsia"/>
                <w:color w:val="auto"/>
                <w:sz w:val="21"/>
                <w:szCs w:val="21"/>
                <w:highlight w:val="none"/>
                <w:lang w:val="zh-CN"/>
              </w:rPr>
            </w:pPr>
            <w:r>
              <w:rPr>
                <w:rFonts w:hint="eastAsia" w:ascii="宋体" w:hAnsi="宋体" w:eastAsia="宋体" w:cs="宋体"/>
                <w:i w:val="0"/>
                <w:iCs w:val="0"/>
                <w:color w:val="030303"/>
                <w:kern w:val="0"/>
                <w:sz w:val="21"/>
                <w:szCs w:val="21"/>
                <w:u w:val="none"/>
                <w:lang w:val="en-US" w:eastAsia="zh-CN" w:bidi="ar"/>
              </w:rPr>
              <w:t>一次性使用氩气电极</w:t>
            </w:r>
          </w:p>
        </w:tc>
      </w:tr>
      <w:tr w14:paraId="0B83D44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6C4474B">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10</w:t>
            </w:r>
          </w:p>
        </w:tc>
        <w:tc>
          <w:tcPr>
            <w:tcW w:w="2052" w:type="dxa"/>
            <w:tcBorders>
              <w:top w:val="single" w:color="auto" w:sz="8" w:space="0"/>
              <w:left w:val="single" w:color="auto" w:sz="8" w:space="0"/>
              <w:bottom w:val="single" w:color="auto" w:sz="8" w:space="0"/>
              <w:right w:val="single" w:color="auto" w:sz="8" w:space="0"/>
            </w:tcBorders>
            <w:vAlign w:val="center"/>
          </w:tcPr>
          <w:p w14:paraId="5D2A1AEC">
            <w:pPr>
              <w:pStyle w:val="32"/>
              <w:spacing w:line="320" w:lineRule="exact"/>
              <w:jc w:val="center"/>
              <w:rPr>
                <w:rFonts w:hint="eastAsia"/>
                <w:color w:val="auto"/>
                <w:sz w:val="21"/>
                <w:szCs w:val="21"/>
                <w:highlight w:val="none"/>
                <w:lang w:val="en-US" w:eastAsia="zh-CN"/>
              </w:rPr>
            </w:pPr>
            <w:r>
              <w:rPr>
                <w:rFonts w:hint="eastAsia"/>
                <w:color w:val="auto"/>
                <w:sz w:val="21"/>
                <w:szCs w:val="21"/>
                <w:highlight w:val="none"/>
                <w:lang w:val="zh-CN"/>
              </w:rPr>
              <w:t>是否预留份额专门面向中小企业采购</w:t>
            </w:r>
          </w:p>
        </w:tc>
        <w:tc>
          <w:tcPr>
            <w:tcW w:w="6638" w:type="dxa"/>
            <w:tcBorders>
              <w:top w:val="single" w:color="auto" w:sz="8" w:space="0"/>
              <w:left w:val="single" w:color="auto" w:sz="8" w:space="0"/>
              <w:bottom w:val="single" w:color="auto" w:sz="8" w:space="0"/>
              <w:right w:val="single" w:color="auto" w:sz="18" w:space="0"/>
            </w:tcBorders>
            <w:vAlign w:val="center"/>
          </w:tcPr>
          <w:p w14:paraId="58A82E9A">
            <w:pPr>
              <w:pStyle w:val="32"/>
              <w:spacing w:line="320" w:lineRule="exact"/>
              <w:jc w:val="both"/>
              <w:rPr>
                <w:rFonts w:hint="eastAsia" w:eastAsia="宋体"/>
                <w:color w:val="auto"/>
                <w:sz w:val="21"/>
                <w:szCs w:val="21"/>
                <w:highlight w:val="none"/>
                <w:lang w:val="en-US" w:eastAsia="zh-CN"/>
              </w:rPr>
            </w:pPr>
            <w:r>
              <w:rPr>
                <w:rFonts w:hint="eastAsia"/>
                <w:color w:val="auto"/>
                <w:sz w:val="21"/>
                <w:szCs w:val="21"/>
                <w:highlight w:val="none"/>
                <w:lang w:val="en-US" w:eastAsia="zh-CN"/>
              </w:rPr>
              <w:t>否</w:t>
            </w:r>
          </w:p>
        </w:tc>
      </w:tr>
      <w:tr w14:paraId="714A3B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07F3B48">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11</w:t>
            </w:r>
          </w:p>
        </w:tc>
        <w:tc>
          <w:tcPr>
            <w:tcW w:w="2052" w:type="dxa"/>
            <w:tcBorders>
              <w:top w:val="single" w:color="auto" w:sz="8" w:space="0"/>
              <w:left w:val="single" w:color="auto" w:sz="8" w:space="0"/>
              <w:bottom w:val="single" w:color="auto" w:sz="8" w:space="0"/>
              <w:right w:val="single" w:color="auto" w:sz="8" w:space="0"/>
            </w:tcBorders>
            <w:vAlign w:val="center"/>
          </w:tcPr>
          <w:p w14:paraId="378DF3B2">
            <w:pPr>
              <w:pStyle w:val="32"/>
              <w:spacing w:line="320" w:lineRule="exact"/>
              <w:jc w:val="center"/>
              <w:rPr>
                <w:rFonts w:hint="eastAsia"/>
                <w:color w:val="auto"/>
                <w:sz w:val="21"/>
                <w:szCs w:val="21"/>
                <w:highlight w:val="none"/>
                <w:lang w:val="en-US" w:eastAsia="zh-CN"/>
              </w:rPr>
            </w:pPr>
            <w:r>
              <w:rPr>
                <w:rFonts w:hint="eastAsia"/>
                <w:color w:val="auto"/>
                <w:sz w:val="21"/>
                <w:szCs w:val="21"/>
                <w:highlight w:val="none"/>
                <w:lang w:val="zh-CN"/>
              </w:rPr>
              <w:t>是否接受联合体投标</w:t>
            </w:r>
          </w:p>
        </w:tc>
        <w:tc>
          <w:tcPr>
            <w:tcW w:w="6638" w:type="dxa"/>
            <w:tcBorders>
              <w:top w:val="single" w:color="auto" w:sz="8" w:space="0"/>
              <w:left w:val="single" w:color="auto" w:sz="8" w:space="0"/>
              <w:bottom w:val="single" w:color="auto" w:sz="8" w:space="0"/>
              <w:right w:val="single" w:color="auto" w:sz="18" w:space="0"/>
            </w:tcBorders>
            <w:vAlign w:val="center"/>
          </w:tcPr>
          <w:p w14:paraId="045EAB21">
            <w:pPr>
              <w:pStyle w:val="32"/>
              <w:spacing w:line="320" w:lineRule="exact"/>
              <w:jc w:val="both"/>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否</w:t>
            </w:r>
          </w:p>
          <w:p w14:paraId="2034BB6C">
            <w:pPr>
              <w:pStyle w:val="32"/>
              <w:spacing w:line="320" w:lineRule="exact"/>
              <w:jc w:val="both"/>
              <w:rPr>
                <w:rFonts w:hint="eastAsia"/>
                <w:color w:val="auto"/>
                <w:sz w:val="21"/>
                <w:szCs w:val="21"/>
                <w:highlight w:val="none"/>
              </w:rPr>
            </w:pPr>
            <w:r>
              <w:rPr>
                <w:rFonts w:hint="eastAsia"/>
                <w:color w:val="auto"/>
                <w:sz w:val="21"/>
                <w:szCs w:val="21"/>
                <w:highlight w:val="none"/>
              </w:rPr>
              <w:t>□是</w:t>
            </w:r>
          </w:p>
        </w:tc>
      </w:tr>
      <w:tr w14:paraId="0BC17CF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0"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7AE57B1">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12</w:t>
            </w:r>
          </w:p>
        </w:tc>
        <w:tc>
          <w:tcPr>
            <w:tcW w:w="2052" w:type="dxa"/>
            <w:tcBorders>
              <w:top w:val="single" w:color="auto" w:sz="8" w:space="0"/>
              <w:left w:val="single" w:color="auto" w:sz="8" w:space="0"/>
              <w:bottom w:val="single" w:color="auto" w:sz="8" w:space="0"/>
              <w:right w:val="single" w:color="auto" w:sz="8" w:space="0"/>
            </w:tcBorders>
            <w:vAlign w:val="center"/>
          </w:tcPr>
          <w:p w14:paraId="75EB18BB">
            <w:pPr>
              <w:pStyle w:val="32"/>
              <w:spacing w:line="320" w:lineRule="exact"/>
              <w:jc w:val="center"/>
              <w:rPr>
                <w:rFonts w:hint="eastAsia"/>
                <w:color w:val="auto"/>
                <w:sz w:val="21"/>
                <w:szCs w:val="21"/>
                <w:highlight w:val="none"/>
                <w:lang w:val="en-US" w:eastAsia="zh-CN"/>
              </w:rPr>
            </w:pPr>
            <w:r>
              <w:rPr>
                <w:rFonts w:hint="eastAsia"/>
                <w:color w:val="auto"/>
                <w:sz w:val="21"/>
                <w:szCs w:val="21"/>
                <w:highlight w:val="none"/>
                <w:lang w:val="zh-CN"/>
              </w:rPr>
              <w:t>采购需求</w:t>
            </w:r>
          </w:p>
        </w:tc>
        <w:tc>
          <w:tcPr>
            <w:tcW w:w="6638" w:type="dxa"/>
            <w:tcBorders>
              <w:top w:val="single" w:color="auto" w:sz="8" w:space="0"/>
              <w:left w:val="single" w:color="auto" w:sz="8" w:space="0"/>
              <w:bottom w:val="single" w:color="auto" w:sz="8" w:space="0"/>
              <w:right w:val="single" w:color="auto" w:sz="18" w:space="0"/>
            </w:tcBorders>
            <w:vAlign w:val="center"/>
          </w:tcPr>
          <w:p w14:paraId="714550FF">
            <w:pPr>
              <w:pStyle w:val="32"/>
              <w:spacing w:line="320" w:lineRule="exact"/>
              <w:jc w:val="both"/>
              <w:rPr>
                <w:rFonts w:hint="eastAsia"/>
                <w:color w:val="auto"/>
                <w:sz w:val="21"/>
                <w:szCs w:val="21"/>
                <w:highlight w:val="none"/>
              </w:rPr>
            </w:pPr>
            <w:r>
              <w:rPr>
                <w:rFonts w:hint="eastAsia"/>
                <w:color w:val="auto"/>
                <w:sz w:val="21"/>
                <w:szCs w:val="21"/>
                <w:highlight w:val="none"/>
                <w:lang w:val="zh-CN"/>
              </w:rPr>
              <w:t>详见谈判文件第三章</w:t>
            </w:r>
          </w:p>
        </w:tc>
      </w:tr>
      <w:tr w14:paraId="24D5DC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5C28AC4">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13</w:t>
            </w:r>
          </w:p>
        </w:tc>
        <w:tc>
          <w:tcPr>
            <w:tcW w:w="2052" w:type="dxa"/>
            <w:tcBorders>
              <w:top w:val="single" w:color="auto" w:sz="8" w:space="0"/>
              <w:left w:val="single" w:color="auto" w:sz="8" w:space="0"/>
              <w:bottom w:val="single" w:color="auto" w:sz="8" w:space="0"/>
              <w:right w:val="single" w:color="auto" w:sz="8" w:space="0"/>
            </w:tcBorders>
            <w:vAlign w:val="center"/>
          </w:tcPr>
          <w:p w14:paraId="7993D42A">
            <w:pPr>
              <w:pStyle w:val="32"/>
              <w:spacing w:line="320" w:lineRule="exact"/>
              <w:jc w:val="center"/>
              <w:rPr>
                <w:rFonts w:hint="eastAsia"/>
                <w:color w:val="auto"/>
                <w:sz w:val="21"/>
                <w:szCs w:val="21"/>
                <w:highlight w:val="none"/>
                <w:lang w:val="en-US" w:eastAsia="zh-CN"/>
              </w:rPr>
            </w:pPr>
            <w:r>
              <w:rPr>
                <w:rFonts w:hint="eastAsia"/>
                <w:color w:val="auto"/>
                <w:sz w:val="21"/>
                <w:szCs w:val="21"/>
                <w:highlight w:val="none"/>
                <w:lang w:val="zh-CN"/>
              </w:rPr>
              <w:t>定价方式</w:t>
            </w:r>
          </w:p>
        </w:tc>
        <w:tc>
          <w:tcPr>
            <w:tcW w:w="6638" w:type="dxa"/>
            <w:tcBorders>
              <w:top w:val="single" w:color="auto" w:sz="8" w:space="0"/>
              <w:left w:val="single" w:color="auto" w:sz="8" w:space="0"/>
              <w:bottom w:val="single" w:color="auto" w:sz="8" w:space="0"/>
              <w:right w:val="single" w:color="auto" w:sz="18" w:space="0"/>
            </w:tcBorders>
            <w:vAlign w:val="center"/>
          </w:tcPr>
          <w:p w14:paraId="1900EBDF">
            <w:pPr>
              <w:pStyle w:val="32"/>
              <w:spacing w:line="320" w:lineRule="exact"/>
              <w:jc w:val="both"/>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固定总价报价方式</w:t>
            </w:r>
          </w:p>
          <w:p w14:paraId="7355AF59">
            <w:pPr>
              <w:pStyle w:val="32"/>
              <w:spacing w:line="320" w:lineRule="exact"/>
              <w:jc w:val="both"/>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固定单价报价方式</w:t>
            </w:r>
          </w:p>
        </w:tc>
      </w:tr>
      <w:tr w14:paraId="57434B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3"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0B908AA">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14</w:t>
            </w:r>
          </w:p>
        </w:tc>
        <w:tc>
          <w:tcPr>
            <w:tcW w:w="2052" w:type="dxa"/>
            <w:tcBorders>
              <w:top w:val="single" w:color="auto" w:sz="8" w:space="0"/>
              <w:left w:val="single" w:color="auto" w:sz="8" w:space="0"/>
              <w:bottom w:val="single" w:color="auto" w:sz="8" w:space="0"/>
              <w:right w:val="single" w:color="auto" w:sz="8" w:space="0"/>
            </w:tcBorders>
            <w:vAlign w:val="center"/>
          </w:tcPr>
          <w:p w14:paraId="2DA20933">
            <w:pPr>
              <w:pStyle w:val="32"/>
              <w:spacing w:line="320" w:lineRule="exact"/>
              <w:jc w:val="center"/>
              <w:rPr>
                <w:rFonts w:hint="eastAsia"/>
                <w:color w:val="auto"/>
                <w:sz w:val="21"/>
                <w:szCs w:val="21"/>
                <w:highlight w:val="none"/>
                <w:lang w:val="en-US" w:eastAsia="zh-CN"/>
              </w:rPr>
            </w:pPr>
            <w:r>
              <w:rPr>
                <w:rFonts w:hint="eastAsia"/>
                <w:color w:val="auto"/>
                <w:sz w:val="21"/>
                <w:szCs w:val="21"/>
                <w:highlight w:val="none"/>
                <w:lang w:val="en-US" w:eastAsia="zh-CN"/>
              </w:rPr>
              <w:t>服务期</w:t>
            </w:r>
          </w:p>
        </w:tc>
        <w:tc>
          <w:tcPr>
            <w:tcW w:w="6638" w:type="dxa"/>
            <w:tcBorders>
              <w:top w:val="single" w:color="auto" w:sz="8" w:space="0"/>
              <w:left w:val="single" w:color="auto" w:sz="8" w:space="0"/>
              <w:bottom w:val="single" w:color="auto" w:sz="8" w:space="0"/>
              <w:right w:val="single" w:color="auto" w:sz="18" w:space="0"/>
            </w:tcBorders>
            <w:vAlign w:val="center"/>
          </w:tcPr>
          <w:p w14:paraId="4D064179">
            <w:pPr>
              <w:pStyle w:val="32"/>
              <w:spacing w:line="320" w:lineRule="exact"/>
              <w:jc w:val="both"/>
              <w:rPr>
                <w:rFonts w:hint="eastAsia"/>
                <w:color w:val="auto"/>
                <w:sz w:val="21"/>
                <w:szCs w:val="21"/>
                <w:highlight w:val="none"/>
                <w:lang w:eastAsia="zh-CN"/>
              </w:rPr>
            </w:pPr>
            <w:r>
              <w:rPr>
                <w:rFonts w:hint="eastAsia"/>
                <w:sz w:val="21"/>
                <w:szCs w:val="21"/>
                <w:highlight w:val="none"/>
              </w:rPr>
              <w:t>合同签订后二年（合同一年一签）</w:t>
            </w:r>
            <w:r>
              <w:rPr>
                <w:rFonts w:hint="eastAsia"/>
                <w:sz w:val="21"/>
                <w:szCs w:val="21"/>
                <w:highlight w:val="none"/>
                <w:lang w:eastAsia="zh-CN"/>
              </w:rPr>
              <w:t>。</w:t>
            </w:r>
          </w:p>
        </w:tc>
      </w:tr>
      <w:tr w14:paraId="74B2E8B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30"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0069EA7">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15</w:t>
            </w:r>
          </w:p>
        </w:tc>
        <w:tc>
          <w:tcPr>
            <w:tcW w:w="2052" w:type="dxa"/>
            <w:tcBorders>
              <w:top w:val="single" w:color="auto" w:sz="8" w:space="0"/>
              <w:left w:val="single" w:color="auto" w:sz="8" w:space="0"/>
              <w:bottom w:val="single" w:color="auto" w:sz="8" w:space="0"/>
              <w:right w:val="single" w:color="auto" w:sz="8" w:space="0"/>
            </w:tcBorders>
            <w:vAlign w:val="center"/>
          </w:tcPr>
          <w:p w14:paraId="668CF9DD">
            <w:pPr>
              <w:pStyle w:val="32"/>
              <w:spacing w:line="320" w:lineRule="exact"/>
              <w:jc w:val="center"/>
              <w:rPr>
                <w:rFonts w:hint="eastAsia"/>
                <w:color w:val="auto"/>
                <w:sz w:val="21"/>
                <w:szCs w:val="21"/>
                <w:highlight w:val="none"/>
                <w:lang w:val="en-US" w:eastAsia="zh-CN"/>
              </w:rPr>
            </w:pPr>
            <w:r>
              <w:rPr>
                <w:rFonts w:hint="eastAsia"/>
                <w:color w:val="auto"/>
                <w:sz w:val="21"/>
                <w:szCs w:val="21"/>
                <w:highlight w:val="none"/>
                <w:lang w:val="en-US" w:eastAsia="zh-CN"/>
              </w:rPr>
              <w:t>质量保证</w:t>
            </w:r>
          </w:p>
        </w:tc>
        <w:tc>
          <w:tcPr>
            <w:tcW w:w="6638" w:type="dxa"/>
            <w:tcBorders>
              <w:top w:val="single" w:color="auto" w:sz="8" w:space="0"/>
              <w:left w:val="single" w:color="auto" w:sz="8" w:space="0"/>
              <w:bottom w:val="single" w:color="auto" w:sz="8" w:space="0"/>
              <w:right w:val="single" w:color="auto" w:sz="18" w:space="0"/>
            </w:tcBorders>
            <w:vAlign w:val="center"/>
          </w:tcPr>
          <w:p w14:paraId="77E11367">
            <w:pPr>
              <w:pStyle w:val="32"/>
              <w:spacing w:line="320" w:lineRule="exact"/>
              <w:jc w:val="both"/>
              <w:rPr>
                <w:rFonts w:hint="eastAsia"/>
                <w:color w:val="auto"/>
                <w:sz w:val="21"/>
                <w:szCs w:val="21"/>
                <w:highlight w:val="none"/>
                <w:lang w:val="en-US" w:eastAsia="zh-CN"/>
              </w:rPr>
            </w:pPr>
            <w:r>
              <w:rPr>
                <w:rFonts w:hint="eastAsia"/>
                <w:sz w:val="21"/>
                <w:szCs w:val="21"/>
                <w:highlight w:val="none"/>
              </w:rPr>
              <w:t>保质期（有效期）不足半年的禁止入库（特殊情况除外），在院方使用期间内，</w:t>
            </w:r>
            <w:r>
              <w:rPr>
                <w:rFonts w:hint="eastAsia"/>
                <w:sz w:val="21"/>
                <w:szCs w:val="21"/>
                <w:highlight w:val="none"/>
                <w:lang w:eastAsia="zh-CN"/>
              </w:rPr>
              <w:t>供应商</w:t>
            </w:r>
            <w:r>
              <w:rPr>
                <w:rFonts w:hint="eastAsia"/>
                <w:sz w:val="21"/>
                <w:szCs w:val="21"/>
                <w:highlight w:val="none"/>
              </w:rPr>
              <w:t>应对所提供医用耗材的质量和由于医用耗材质量原因而造成的后果负责。若出现质量问题的，</w:t>
            </w:r>
            <w:r>
              <w:rPr>
                <w:rFonts w:hint="eastAsia"/>
                <w:sz w:val="21"/>
                <w:szCs w:val="21"/>
                <w:highlight w:val="none"/>
                <w:lang w:eastAsia="zh-CN"/>
              </w:rPr>
              <w:t>供应商</w:t>
            </w:r>
            <w:r>
              <w:rPr>
                <w:rFonts w:hint="eastAsia"/>
                <w:sz w:val="21"/>
                <w:szCs w:val="21"/>
                <w:highlight w:val="none"/>
              </w:rPr>
              <w:t>应及时予以退、换等处理。经退换后仍存有质量问题的，院方可向有关部门报告，经查实无误后，院方有权终止合同并视情况提出索赔。</w:t>
            </w:r>
          </w:p>
        </w:tc>
      </w:tr>
      <w:tr w14:paraId="79E1C80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20"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54A986D">
            <w:pPr>
              <w:pStyle w:val="32"/>
              <w:ind w:right="230"/>
              <w:jc w:val="center"/>
              <w:rPr>
                <w:rFonts w:hint="eastAsia" w:eastAsia="宋体" w:cs="Courier New"/>
                <w:color w:val="auto"/>
                <w:sz w:val="21"/>
                <w:szCs w:val="21"/>
                <w:highlight w:val="none"/>
                <w:lang w:val="en-US" w:eastAsia="zh-CN"/>
              </w:rPr>
            </w:pPr>
            <w:r>
              <w:rPr>
                <w:rFonts w:hint="eastAsia" w:cs="Courier New"/>
                <w:color w:val="auto"/>
                <w:sz w:val="21"/>
                <w:szCs w:val="21"/>
                <w:highlight w:val="none"/>
                <w:lang w:val="zh-CN"/>
              </w:rPr>
              <w:t>1</w:t>
            </w:r>
            <w:r>
              <w:rPr>
                <w:rFonts w:hint="eastAsia" w:cs="Courier New"/>
                <w:color w:val="auto"/>
                <w:sz w:val="21"/>
                <w:szCs w:val="21"/>
                <w:highlight w:val="none"/>
                <w:lang w:val="en-US" w:eastAsia="zh-CN"/>
              </w:rPr>
              <w:t>6</w:t>
            </w:r>
          </w:p>
        </w:tc>
        <w:tc>
          <w:tcPr>
            <w:tcW w:w="2052" w:type="dxa"/>
            <w:tcBorders>
              <w:top w:val="single" w:color="auto" w:sz="8" w:space="0"/>
              <w:left w:val="single" w:color="auto" w:sz="8" w:space="0"/>
              <w:bottom w:val="single" w:color="auto" w:sz="8" w:space="0"/>
              <w:right w:val="single" w:color="auto" w:sz="8" w:space="0"/>
            </w:tcBorders>
            <w:vAlign w:val="center"/>
          </w:tcPr>
          <w:p w14:paraId="7B7CC511">
            <w:pPr>
              <w:pStyle w:val="32"/>
              <w:spacing w:line="320" w:lineRule="exact"/>
              <w:jc w:val="center"/>
              <w:rPr>
                <w:rFonts w:hint="eastAsia"/>
                <w:color w:val="auto"/>
                <w:sz w:val="21"/>
                <w:szCs w:val="21"/>
                <w:highlight w:val="none"/>
                <w:lang w:val="en-US" w:eastAsia="zh-CN"/>
              </w:rPr>
            </w:pPr>
            <w:r>
              <w:rPr>
                <w:rFonts w:hint="eastAsia"/>
                <w:color w:val="auto"/>
                <w:sz w:val="21"/>
                <w:szCs w:val="21"/>
                <w:highlight w:val="none"/>
                <w:lang w:val="en-US" w:eastAsia="zh-CN"/>
              </w:rPr>
              <w:t>交货期</w:t>
            </w:r>
          </w:p>
        </w:tc>
        <w:tc>
          <w:tcPr>
            <w:tcW w:w="6638" w:type="dxa"/>
            <w:tcBorders>
              <w:top w:val="single" w:color="auto" w:sz="8" w:space="0"/>
              <w:left w:val="single" w:color="auto" w:sz="8" w:space="0"/>
              <w:bottom w:val="single" w:color="auto" w:sz="8" w:space="0"/>
              <w:right w:val="single" w:color="auto" w:sz="18" w:space="0"/>
            </w:tcBorders>
            <w:vAlign w:val="center"/>
          </w:tcPr>
          <w:p w14:paraId="4AD52723">
            <w:pPr>
              <w:pStyle w:val="32"/>
              <w:spacing w:line="320" w:lineRule="exact"/>
              <w:jc w:val="both"/>
              <w:rPr>
                <w:rFonts w:hint="default"/>
                <w:color w:val="auto"/>
                <w:sz w:val="21"/>
                <w:szCs w:val="21"/>
                <w:highlight w:val="none"/>
                <w:lang w:val="en-US" w:eastAsia="zh-CN"/>
              </w:rPr>
            </w:pPr>
            <w:r>
              <w:rPr>
                <w:rFonts w:hint="eastAsia"/>
                <w:sz w:val="21"/>
                <w:szCs w:val="21"/>
                <w:highlight w:val="none"/>
              </w:rPr>
              <w:t>供货时限要求</w:t>
            </w:r>
            <w:r>
              <w:rPr>
                <w:rFonts w:hint="eastAsia"/>
                <w:sz w:val="21"/>
                <w:szCs w:val="21"/>
                <w:highlight w:val="none"/>
                <w:lang w:val="en-US" w:eastAsia="zh-CN"/>
              </w:rPr>
              <w:t>：</w:t>
            </w:r>
            <w:r>
              <w:rPr>
                <w:rFonts w:hint="eastAsia"/>
                <w:sz w:val="21"/>
                <w:szCs w:val="21"/>
                <w:highlight w:val="none"/>
              </w:rPr>
              <w:t>供货商接到</w:t>
            </w:r>
            <w:r>
              <w:rPr>
                <w:rFonts w:hint="eastAsia"/>
                <w:sz w:val="21"/>
                <w:szCs w:val="21"/>
                <w:highlight w:val="none"/>
                <w:lang w:val="en-US" w:eastAsia="zh-CN"/>
              </w:rPr>
              <w:t>院方</w:t>
            </w:r>
            <w:r>
              <w:rPr>
                <w:rFonts w:hint="eastAsia"/>
                <w:sz w:val="21"/>
                <w:szCs w:val="21"/>
                <w:highlight w:val="none"/>
              </w:rPr>
              <w:t>供货通知时，必须第一时间安排送货，急救或紧急情况下使用的配送不应超过4小时，一般品种的配送不应超过24小时。因供货不及时造成工作影响，院方有权单方取消供货商供货资格及以后投标资格</w:t>
            </w:r>
            <w:r>
              <w:rPr>
                <w:rFonts w:hint="eastAsia"/>
                <w:sz w:val="21"/>
                <w:szCs w:val="21"/>
                <w:highlight w:val="none"/>
                <w:lang w:eastAsia="zh-CN"/>
              </w:rPr>
              <w:t>；</w:t>
            </w:r>
          </w:p>
        </w:tc>
      </w:tr>
      <w:tr w14:paraId="70C52F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A9E0B50">
            <w:pPr>
              <w:pStyle w:val="32"/>
              <w:ind w:right="230"/>
              <w:jc w:val="center"/>
              <w:rPr>
                <w:rFonts w:hint="eastAsia" w:eastAsia="宋体" w:cs="Courier New"/>
                <w:color w:val="auto"/>
                <w:sz w:val="21"/>
                <w:szCs w:val="21"/>
                <w:highlight w:val="none"/>
                <w:lang w:val="en-US" w:eastAsia="zh-CN"/>
              </w:rPr>
            </w:pPr>
            <w:r>
              <w:rPr>
                <w:rFonts w:hint="eastAsia" w:cs="Courier New"/>
                <w:color w:val="auto"/>
                <w:sz w:val="21"/>
                <w:szCs w:val="21"/>
                <w:highlight w:val="none"/>
                <w:lang w:val="zh-CN"/>
              </w:rPr>
              <w:t>1</w:t>
            </w:r>
            <w:r>
              <w:rPr>
                <w:rFonts w:hint="eastAsia" w:cs="Courier New"/>
                <w:color w:val="auto"/>
                <w:sz w:val="21"/>
                <w:szCs w:val="21"/>
                <w:highlight w:val="none"/>
                <w:lang w:val="en-US" w:eastAsia="zh-CN"/>
              </w:rPr>
              <w:t>7</w:t>
            </w:r>
          </w:p>
        </w:tc>
        <w:tc>
          <w:tcPr>
            <w:tcW w:w="2052" w:type="dxa"/>
            <w:tcBorders>
              <w:top w:val="single" w:color="auto" w:sz="8" w:space="0"/>
              <w:left w:val="single" w:color="auto" w:sz="8" w:space="0"/>
              <w:bottom w:val="single" w:color="auto" w:sz="8" w:space="0"/>
              <w:right w:val="single" w:color="auto" w:sz="8" w:space="0"/>
            </w:tcBorders>
            <w:vAlign w:val="center"/>
          </w:tcPr>
          <w:p w14:paraId="6589744F">
            <w:pPr>
              <w:pStyle w:val="32"/>
              <w:spacing w:line="320" w:lineRule="exact"/>
              <w:jc w:val="center"/>
              <w:rPr>
                <w:rFonts w:hint="eastAsia"/>
                <w:color w:val="auto"/>
                <w:sz w:val="21"/>
                <w:szCs w:val="21"/>
                <w:highlight w:val="none"/>
                <w:lang w:val="zh-CN"/>
              </w:rPr>
            </w:pPr>
            <w:r>
              <w:rPr>
                <w:rFonts w:hint="eastAsia"/>
                <w:color w:val="auto"/>
                <w:sz w:val="21"/>
                <w:szCs w:val="21"/>
                <w:highlight w:val="none"/>
                <w:lang w:val="zh-CN"/>
              </w:rPr>
              <w:t>交货地点</w:t>
            </w:r>
          </w:p>
        </w:tc>
        <w:tc>
          <w:tcPr>
            <w:tcW w:w="6638" w:type="dxa"/>
            <w:tcBorders>
              <w:top w:val="single" w:color="auto" w:sz="8" w:space="0"/>
              <w:left w:val="single" w:color="auto" w:sz="8" w:space="0"/>
              <w:bottom w:val="single" w:color="auto" w:sz="8" w:space="0"/>
              <w:right w:val="single" w:color="auto" w:sz="18" w:space="0"/>
            </w:tcBorders>
            <w:vAlign w:val="center"/>
          </w:tcPr>
          <w:p w14:paraId="723133D6">
            <w:pPr>
              <w:pStyle w:val="32"/>
              <w:spacing w:line="320" w:lineRule="exact"/>
              <w:jc w:val="both"/>
              <w:rPr>
                <w:rFonts w:hint="eastAsia"/>
                <w:color w:val="auto"/>
                <w:sz w:val="21"/>
                <w:szCs w:val="21"/>
                <w:highlight w:val="none"/>
                <w:lang w:val="zh-CN"/>
              </w:rPr>
            </w:pPr>
            <w:r>
              <w:rPr>
                <w:rFonts w:hint="eastAsia"/>
                <w:color w:val="auto"/>
                <w:sz w:val="21"/>
                <w:szCs w:val="21"/>
                <w:highlight w:val="none"/>
                <w:lang w:val="zh-CN"/>
              </w:rPr>
              <w:t>新疆维吾尔自治区人民医院（</w:t>
            </w:r>
            <w:r>
              <w:rPr>
                <w:rFonts w:hint="eastAsia"/>
                <w:color w:val="auto"/>
                <w:sz w:val="21"/>
                <w:szCs w:val="21"/>
                <w:highlight w:val="none"/>
                <w:lang w:val="en-US" w:eastAsia="zh-CN"/>
              </w:rPr>
              <w:t>最终按甲方指定地点验收、交货</w:t>
            </w:r>
            <w:r>
              <w:rPr>
                <w:rFonts w:hint="eastAsia"/>
                <w:color w:val="auto"/>
                <w:sz w:val="21"/>
                <w:szCs w:val="21"/>
                <w:highlight w:val="none"/>
                <w:lang w:val="zh-CN"/>
              </w:rPr>
              <w:t>）</w:t>
            </w:r>
          </w:p>
        </w:tc>
      </w:tr>
      <w:tr w14:paraId="6A1E50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28F40A6">
            <w:pPr>
              <w:pStyle w:val="32"/>
              <w:ind w:right="230"/>
              <w:jc w:val="center"/>
              <w:rPr>
                <w:rFonts w:hint="eastAsia" w:eastAsia="宋体" w:cs="Courier New"/>
                <w:color w:val="auto"/>
                <w:sz w:val="21"/>
                <w:szCs w:val="21"/>
                <w:highlight w:val="none"/>
                <w:lang w:val="en-US" w:eastAsia="zh-CN"/>
              </w:rPr>
            </w:pPr>
            <w:r>
              <w:rPr>
                <w:rFonts w:hint="eastAsia" w:cs="Courier New"/>
                <w:color w:val="auto"/>
                <w:sz w:val="21"/>
                <w:szCs w:val="21"/>
                <w:highlight w:val="none"/>
                <w:lang w:val="zh-CN"/>
              </w:rPr>
              <w:t>1</w:t>
            </w:r>
            <w:r>
              <w:rPr>
                <w:rFonts w:hint="eastAsia" w:cs="Courier New"/>
                <w:color w:val="auto"/>
                <w:sz w:val="21"/>
                <w:szCs w:val="21"/>
                <w:highlight w:val="none"/>
                <w:lang w:val="en-US" w:eastAsia="zh-CN"/>
              </w:rPr>
              <w:t>8</w:t>
            </w:r>
          </w:p>
        </w:tc>
        <w:tc>
          <w:tcPr>
            <w:tcW w:w="2052" w:type="dxa"/>
            <w:tcBorders>
              <w:top w:val="single" w:color="auto" w:sz="8" w:space="0"/>
              <w:left w:val="single" w:color="auto" w:sz="8" w:space="0"/>
              <w:bottom w:val="single" w:color="auto" w:sz="8" w:space="0"/>
              <w:right w:val="single" w:color="auto" w:sz="8" w:space="0"/>
            </w:tcBorders>
            <w:vAlign w:val="center"/>
          </w:tcPr>
          <w:p w14:paraId="74A38AD5">
            <w:pPr>
              <w:pStyle w:val="32"/>
              <w:spacing w:line="320" w:lineRule="exact"/>
              <w:jc w:val="center"/>
              <w:rPr>
                <w:rFonts w:hint="eastAsia"/>
                <w:color w:val="auto"/>
                <w:sz w:val="21"/>
                <w:szCs w:val="21"/>
                <w:highlight w:val="none"/>
                <w:lang w:val="zh-CN"/>
              </w:rPr>
            </w:pPr>
            <w:r>
              <w:rPr>
                <w:rFonts w:hint="eastAsia"/>
                <w:color w:val="auto"/>
                <w:sz w:val="21"/>
                <w:szCs w:val="21"/>
                <w:highlight w:val="none"/>
                <w:lang w:val="zh-CN"/>
              </w:rPr>
              <w:t>质量要求、验收标准</w:t>
            </w:r>
          </w:p>
        </w:tc>
        <w:tc>
          <w:tcPr>
            <w:tcW w:w="6638" w:type="dxa"/>
            <w:tcBorders>
              <w:top w:val="single" w:color="auto" w:sz="8" w:space="0"/>
              <w:left w:val="single" w:color="auto" w:sz="8" w:space="0"/>
              <w:bottom w:val="single" w:color="auto" w:sz="8" w:space="0"/>
              <w:right w:val="single" w:color="auto" w:sz="18" w:space="0"/>
            </w:tcBorders>
            <w:vAlign w:val="center"/>
          </w:tcPr>
          <w:p w14:paraId="4115BC4C">
            <w:pPr>
              <w:pStyle w:val="32"/>
              <w:spacing w:line="320" w:lineRule="exact"/>
              <w:jc w:val="both"/>
              <w:rPr>
                <w:rFonts w:hint="eastAsia"/>
                <w:color w:val="auto"/>
                <w:sz w:val="21"/>
                <w:szCs w:val="21"/>
                <w:highlight w:val="none"/>
                <w:lang w:val="zh-CN"/>
              </w:rPr>
            </w:pPr>
            <w:r>
              <w:rPr>
                <w:rFonts w:hint="eastAsia"/>
                <w:color w:val="auto"/>
                <w:sz w:val="21"/>
                <w:szCs w:val="21"/>
                <w:highlight w:val="none"/>
              </w:rPr>
              <w:t>详见</w:t>
            </w:r>
            <w:r>
              <w:rPr>
                <w:rFonts w:hint="eastAsia"/>
                <w:color w:val="auto"/>
                <w:sz w:val="21"/>
                <w:szCs w:val="21"/>
                <w:highlight w:val="none"/>
                <w:lang w:eastAsia="zh-CN"/>
              </w:rPr>
              <w:t>谈判文件</w:t>
            </w:r>
            <w:r>
              <w:rPr>
                <w:rFonts w:hint="eastAsia"/>
                <w:color w:val="auto"/>
                <w:sz w:val="21"/>
                <w:szCs w:val="21"/>
                <w:highlight w:val="none"/>
              </w:rPr>
              <w:t>第</w:t>
            </w:r>
            <w:r>
              <w:rPr>
                <w:rFonts w:hint="eastAsia"/>
                <w:color w:val="auto"/>
                <w:sz w:val="21"/>
                <w:szCs w:val="21"/>
                <w:highlight w:val="none"/>
                <w:lang w:eastAsia="zh-CN"/>
              </w:rPr>
              <w:t>三</w:t>
            </w:r>
            <w:r>
              <w:rPr>
                <w:rFonts w:hint="eastAsia"/>
                <w:color w:val="auto"/>
                <w:sz w:val="21"/>
                <w:szCs w:val="21"/>
                <w:highlight w:val="none"/>
              </w:rPr>
              <w:t>章</w:t>
            </w:r>
          </w:p>
        </w:tc>
      </w:tr>
      <w:tr w14:paraId="2BB39A6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E7D65FD">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19</w:t>
            </w:r>
          </w:p>
        </w:tc>
        <w:tc>
          <w:tcPr>
            <w:tcW w:w="2052" w:type="dxa"/>
            <w:tcBorders>
              <w:top w:val="single" w:color="auto" w:sz="8" w:space="0"/>
              <w:left w:val="single" w:color="auto" w:sz="8" w:space="0"/>
              <w:bottom w:val="single" w:color="auto" w:sz="8" w:space="0"/>
              <w:right w:val="single" w:color="auto" w:sz="8" w:space="0"/>
            </w:tcBorders>
            <w:vAlign w:val="center"/>
          </w:tcPr>
          <w:p w14:paraId="13D481E5">
            <w:pPr>
              <w:pStyle w:val="32"/>
              <w:spacing w:line="320" w:lineRule="exact"/>
              <w:jc w:val="center"/>
              <w:rPr>
                <w:rFonts w:hint="eastAsia"/>
                <w:color w:val="auto"/>
                <w:sz w:val="21"/>
                <w:szCs w:val="21"/>
                <w:highlight w:val="none"/>
                <w:lang w:val="zh-CN" w:eastAsia="zh-CN"/>
              </w:rPr>
            </w:pPr>
            <w:r>
              <w:rPr>
                <w:rFonts w:hint="eastAsia"/>
                <w:color w:val="auto"/>
                <w:sz w:val="21"/>
                <w:szCs w:val="21"/>
                <w:highlight w:val="none"/>
                <w:lang w:val="zh-CN"/>
              </w:rPr>
              <w:t>考察现场、标前答疑会</w:t>
            </w:r>
          </w:p>
        </w:tc>
        <w:tc>
          <w:tcPr>
            <w:tcW w:w="6638" w:type="dxa"/>
            <w:tcBorders>
              <w:top w:val="single" w:color="auto" w:sz="8" w:space="0"/>
              <w:left w:val="single" w:color="auto" w:sz="8" w:space="0"/>
              <w:bottom w:val="single" w:color="auto" w:sz="8" w:space="0"/>
              <w:right w:val="single" w:color="auto" w:sz="18" w:space="0"/>
            </w:tcBorders>
            <w:vAlign w:val="center"/>
          </w:tcPr>
          <w:p w14:paraId="1725C2C6">
            <w:pPr>
              <w:pStyle w:val="32"/>
              <w:spacing w:line="320" w:lineRule="exact"/>
              <w:jc w:val="both"/>
              <w:rPr>
                <w:rFonts w:hint="eastAsia"/>
                <w:color w:val="auto"/>
                <w:sz w:val="21"/>
                <w:szCs w:val="21"/>
                <w:highlight w:val="none"/>
                <w:lang w:val="zh-CN"/>
              </w:rPr>
            </w:pPr>
            <w:r>
              <w:rPr>
                <w:rFonts w:hint="eastAsia"/>
                <w:color w:val="auto"/>
                <w:sz w:val="21"/>
                <w:szCs w:val="21"/>
                <w:highlight w:val="none"/>
                <w:lang w:val="zh-CN"/>
              </w:rPr>
              <w:t>☑不组织</w:t>
            </w:r>
          </w:p>
          <w:p w14:paraId="5D5E1C48">
            <w:pPr>
              <w:pStyle w:val="32"/>
              <w:spacing w:line="320" w:lineRule="exact"/>
              <w:jc w:val="both"/>
              <w:rPr>
                <w:rFonts w:hint="eastAsia"/>
                <w:color w:val="auto"/>
                <w:sz w:val="21"/>
                <w:szCs w:val="21"/>
                <w:highlight w:val="none"/>
                <w:lang w:val="en-US" w:eastAsia="zh-CN"/>
              </w:rPr>
            </w:pPr>
            <w:r>
              <w:rPr>
                <w:rFonts w:hint="eastAsia"/>
                <w:color w:val="auto"/>
                <w:sz w:val="21"/>
                <w:szCs w:val="21"/>
                <w:highlight w:val="none"/>
                <w:lang w:val="zh-CN"/>
              </w:rPr>
              <w:t>□组织，时间、地点</w:t>
            </w:r>
            <w:r>
              <w:rPr>
                <w:rFonts w:hint="eastAsia"/>
                <w:color w:val="auto"/>
                <w:sz w:val="21"/>
                <w:szCs w:val="21"/>
                <w:highlight w:val="none"/>
              </w:rPr>
              <w:t>以书面形式通知所有获取了</w:t>
            </w:r>
            <w:r>
              <w:rPr>
                <w:rFonts w:hint="eastAsia"/>
                <w:color w:val="auto"/>
                <w:sz w:val="21"/>
                <w:szCs w:val="21"/>
                <w:highlight w:val="none"/>
                <w:lang w:eastAsia="zh-CN"/>
              </w:rPr>
              <w:t>谈判文件</w:t>
            </w:r>
            <w:r>
              <w:rPr>
                <w:rFonts w:hint="eastAsia"/>
                <w:color w:val="auto"/>
                <w:sz w:val="21"/>
                <w:szCs w:val="21"/>
                <w:highlight w:val="none"/>
              </w:rPr>
              <w:t>的</w:t>
            </w:r>
            <w:r>
              <w:rPr>
                <w:rFonts w:hint="eastAsia"/>
                <w:color w:val="auto"/>
                <w:sz w:val="21"/>
                <w:szCs w:val="21"/>
                <w:highlight w:val="none"/>
                <w:lang w:eastAsia="zh-CN"/>
              </w:rPr>
              <w:t>供应商</w:t>
            </w:r>
          </w:p>
        </w:tc>
      </w:tr>
      <w:tr w14:paraId="10030D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DC5D1AC">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20</w:t>
            </w:r>
          </w:p>
        </w:tc>
        <w:tc>
          <w:tcPr>
            <w:tcW w:w="2052" w:type="dxa"/>
            <w:tcBorders>
              <w:top w:val="single" w:color="auto" w:sz="8" w:space="0"/>
              <w:left w:val="single" w:color="auto" w:sz="8" w:space="0"/>
              <w:bottom w:val="single" w:color="auto" w:sz="8" w:space="0"/>
              <w:right w:val="single" w:color="auto" w:sz="8" w:space="0"/>
            </w:tcBorders>
            <w:vAlign w:val="center"/>
          </w:tcPr>
          <w:p w14:paraId="69FEB29C">
            <w:pPr>
              <w:pStyle w:val="32"/>
              <w:spacing w:line="320" w:lineRule="exact"/>
              <w:jc w:val="center"/>
              <w:rPr>
                <w:rFonts w:hint="eastAsia"/>
                <w:color w:val="auto"/>
                <w:sz w:val="21"/>
                <w:szCs w:val="21"/>
                <w:highlight w:val="none"/>
                <w:lang w:val="zh-CN"/>
              </w:rPr>
            </w:pPr>
            <w:r>
              <w:rPr>
                <w:rFonts w:hint="eastAsia"/>
                <w:color w:val="auto"/>
                <w:sz w:val="21"/>
                <w:szCs w:val="21"/>
                <w:highlight w:val="none"/>
                <w:lang w:val="zh-CN"/>
              </w:rPr>
              <w:t>货款支付方式</w:t>
            </w:r>
          </w:p>
        </w:tc>
        <w:tc>
          <w:tcPr>
            <w:tcW w:w="6638" w:type="dxa"/>
            <w:tcBorders>
              <w:top w:val="single" w:color="auto" w:sz="8" w:space="0"/>
              <w:left w:val="single" w:color="auto" w:sz="8" w:space="0"/>
              <w:bottom w:val="single" w:color="auto" w:sz="8" w:space="0"/>
              <w:right w:val="single" w:color="auto" w:sz="18" w:space="0"/>
            </w:tcBorders>
            <w:vAlign w:val="center"/>
          </w:tcPr>
          <w:p w14:paraId="4E913668">
            <w:pPr>
              <w:pStyle w:val="32"/>
              <w:spacing w:line="320" w:lineRule="exact"/>
              <w:jc w:val="both"/>
              <w:rPr>
                <w:rFonts w:hint="eastAsia"/>
                <w:color w:val="auto"/>
                <w:sz w:val="21"/>
                <w:szCs w:val="21"/>
                <w:highlight w:val="none"/>
                <w:lang w:val="en-US" w:eastAsia="zh-CN"/>
              </w:rPr>
            </w:pPr>
            <w:r>
              <w:rPr>
                <w:rFonts w:hint="eastAsia"/>
                <w:color w:val="auto"/>
                <w:sz w:val="21"/>
                <w:szCs w:val="21"/>
                <w:highlight w:val="none"/>
                <w:lang w:val="en-US" w:eastAsia="zh-CN"/>
              </w:rPr>
              <w:t>1、付款币种</w:t>
            </w:r>
          </w:p>
          <w:p w14:paraId="7875A98B">
            <w:pPr>
              <w:pStyle w:val="32"/>
              <w:spacing w:line="320" w:lineRule="exact"/>
              <w:jc w:val="both"/>
              <w:rPr>
                <w:rFonts w:hint="eastAsia"/>
                <w:color w:val="auto"/>
                <w:sz w:val="21"/>
                <w:szCs w:val="21"/>
                <w:highlight w:val="none"/>
                <w:lang w:val="en-US" w:eastAsia="zh-CN"/>
              </w:rPr>
            </w:pPr>
            <w:r>
              <w:rPr>
                <w:rFonts w:hint="eastAsia"/>
                <w:color w:val="auto"/>
                <w:sz w:val="21"/>
                <w:szCs w:val="21"/>
                <w:highlight w:val="none"/>
                <w:lang w:val="en-US" w:eastAsia="zh-CN"/>
              </w:rPr>
              <w:t>本次招标所述的项目资金均以人民币支付。</w:t>
            </w:r>
          </w:p>
          <w:p w14:paraId="14BAB9CB">
            <w:pPr>
              <w:pStyle w:val="32"/>
              <w:spacing w:line="320" w:lineRule="exact"/>
              <w:jc w:val="both"/>
              <w:rPr>
                <w:rFonts w:hint="eastAsia"/>
                <w:color w:val="auto"/>
                <w:sz w:val="21"/>
                <w:szCs w:val="21"/>
                <w:highlight w:val="none"/>
                <w:lang w:val="en-US" w:eastAsia="zh-CN"/>
              </w:rPr>
            </w:pPr>
            <w:r>
              <w:rPr>
                <w:rFonts w:hint="eastAsia"/>
                <w:color w:val="auto"/>
                <w:sz w:val="21"/>
                <w:szCs w:val="21"/>
                <w:highlight w:val="none"/>
                <w:lang w:val="en-US" w:eastAsia="zh-CN"/>
              </w:rPr>
              <w:t>2、付款方式：</w:t>
            </w:r>
          </w:p>
          <w:p w14:paraId="2ED51371">
            <w:pPr>
              <w:pStyle w:val="32"/>
              <w:spacing w:line="320" w:lineRule="exact"/>
              <w:jc w:val="both"/>
              <w:rPr>
                <w:rFonts w:hint="eastAsia"/>
                <w:color w:val="auto"/>
                <w:sz w:val="21"/>
                <w:szCs w:val="21"/>
                <w:highlight w:val="none"/>
                <w:lang w:eastAsia="zh-CN"/>
              </w:rPr>
            </w:pPr>
            <w:r>
              <w:rPr>
                <w:rFonts w:hint="eastAsia"/>
                <w:color w:val="auto"/>
                <w:sz w:val="21"/>
                <w:szCs w:val="21"/>
                <w:highlight w:val="none"/>
                <w:lang w:val="en-US" w:eastAsia="zh-CN"/>
              </w:rPr>
              <w:t>备注：最终付款方式以和甲方单位签订合同为准</w:t>
            </w:r>
          </w:p>
        </w:tc>
      </w:tr>
      <w:tr w14:paraId="5C57D6C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EC8FEFE">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21</w:t>
            </w:r>
          </w:p>
        </w:tc>
        <w:tc>
          <w:tcPr>
            <w:tcW w:w="2052" w:type="dxa"/>
            <w:tcBorders>
              <w:top w:val="single" w:color="auto" w:sz="8" w:space="0"/>
              <w:left w:val="single" w:color="auto" w:sz="8" w:space="0"/>
              <w:bottom w:val="single" w:color="auto" w:sz="8" w:space="0"/>
              <w:right w:val="single" w:color="auto" w:sz="8" w:space="0"/>
            </w:tcBorders>
            <w:vAlign w:val="center"/>
          </w:tcPr>
          <w:p w14:paraId="5755791A">
            <w:pPr>
              <w:pStyle w:val="32"/>
              <w:spacing w:line="320" w:lineRule="exact"/>
              <w:jc w:val="center"/>
              <w:rPr>
                <w:rFonts w:hint="eastAsia"/>
                <w:color w:val="auto"/>
                <w:sz w:val="21"/>
                <w:szCs w:val="21"/>
                <w:highlight w:val="none"/>
                <w:lang w:val="zh-CN"/>
              </w:rPr>
            </w:pPr>
            <w:r>
              <w:rPr>
                <w:rFonts w:hint="eastAsia"/>
                <w:color w:val="auto"/>
                <w:sz w:val="21"/>
                <w:szCs w:val="21"/>
                <w:highlight w:val="none"/>
                <w:lang w:val="zh-CN"/>
              </w:rPr>
              <w:t>转包与分包</w:t>
            </w:r>
          </w:p>
        </w:tc>
        <w:tc>
          <w:tcPr>
            <w:tcW w:w="6638" w:type="dxa"/>
            <w:tcBorders>
              <w:top w:val="single" w:color="auto" w:sz="8" w:space="0"/>
              <w:left w:val="single" w:color="auto" w:sz="8" w:space="0"/>
              <w:bottom w:val="single" w:color="auto" w:sz="8" w:space="0"/>
              <w:right w:val="single" w:color="auto" w:sz="18" w:space="0"/>
            </w:tcBorders>
            <w:vAlign w:val="center"/>
          </w:tcPr>
          <w:p w14:paraId="2B9F43E1">
            <w:pPr>
              <w:pStyle w:val="32"/>
              <w:spacing w:line="320" w:lineRule="exact"/>
              <w:jc w:val="both"/>
              <w:rPr>
                <w:rFonts w:hint="eastAsia"/>
                <w:color w:val="auto"/>
                <w:sz w:val="21"/>
                <w:szCs w:val="21"/>
                <w:highlight w:val="none"/>
                <w:lang w:val="zh-CN"/>
              </w:rPr>
            </w:pPr>
            <w:r>
              <w:rPr>
                <w:rFonts w:hint="eastAsia"/>
                <w:color w:val="auto"/>
                <w:sz w:val="21"/>
                <w:szCs w:val="21"/>
                <w:highlight w:val="none"/>
                <w:lang w:val="zh-CN"/>
              </w:rPr>
              <w:t>不得转包与分包</w:t>
            </w:r>
          </w:p>
        </w:tc>
      </w:tr>
      <w:tr w14:paraId="4E4B9D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7DE6FBCC">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22</w:t>
            </w:r>
          </w:p>
        </w:tc>
        <w:tc>
          <w:tcPr>
            <w:tcW w:w="2052" w:type="dxa"/>
            <w:tcBorders>
              <w:top w:val="single" w:color="auto" w:sz="8" w:space="0"/>
              <w:left w:val="single" w:color="auto" w:sz="8" w:space="0"/>
              <w:bottom w:val="single" w:color="auto" w:sz="8" w:space="0"/>
              <w:right w:val="single" w:color="auto" w:sz="8" w:space="0"/>
            </w:tcBorders>
            <w:vAlign w:val="center"/>
          </w:tcPr>
          <w:p w14:paraId="03737A7F">
            <w:pPr>
              <w:pStyle w:val="32"/>
              <w:spacing w:line="320" w:lineRule="exact"/>
              <w:jc w:val="center"/>
              <w:rPr>
                <w:rFonts w:hint="eastAsia"/>
                <w:color w:val="auto"/>
                <w:sz w:val="21"/>
                <w:szCs w:val="21"/>
                <w:highlight w:val="none"/>
                <w:lang w:val="zh-CN" w:eastAsia="zh-CN"/>
              </w:rPr>
            </w:pPr>
            <w:r>
              <w:rPr>
                <w:rFonts w:hint="eastAsia"/>
                <w:color w:val="auto"/>
                <w:sz w:val="21"/>
                <w:szCs w:val="21"/>
                <w:highlight w:val="none"/>
                <w:lang w:val="zh-CN"/>
              </w:rPr>
              <w:t>非实质性偏离（技术参数）</w:t>
            </w:r>
          </w:p>
        </w:tc>
        <w:tc>
          <w:tcPr>
            <w:tcW w:w="6638" w:type="dxa"/>
            <w:tcBorders>
              <w:top w:val="single" w:color="auto" w:sz="8" w:space="0"/>
              <w:left w:val="single" w:color="auto" w:sz="8" w:space="0"/>
              <w:bottom w:val="single" w:color="auto" w:sz="8" w:space="0"/>
              <w:right w:val="single" w:color="auto" w:sz="18" w:space="0"/>
            </w:tcBorders>
            <w:vAlign w:val="center"/>
          </w:tcPr>
          <w:p w14:paraId="5504C24A">
            <w:pPr>
              <w:pStyle w:val="32"/>
              <w:spacing w:line="320" w:lineRule="exact"/>
              <w:jc w:val="both"/>
              <w:rPr>
                <w:rFonts w:hint="eastAsia"/>
                <w:color w:val="auto"/>
                <w:sz w:val="21"/>
                <w:szCs w:val="21"/>
                <w:highlight w:val="none"/>
                <w:lang w:val="zh-CN"/>
              </w:rPr>
            </w:pPr>
            <w:r>
              <w:rPr>
                <w:rFonts w:hint="eastAsia"/>
                <w:color w:val="auto"/>
                <w:sz w:val="21"/>
                <w:szCs w:val="21"/>
                <w:highlight w:val="none"/>
                <w:lang w:val="zh-CN"/>
              </w:rPr>
              <w:t>□不允许</w:t>
            </w:r>
          </w:p>
          <w:p w14:paraId="4822335F">
            <w:pPr>
              <w:pStyle w:val="32"/>
              <w:spacing w:line="320" w:lineRule="exact"/>
              <w:jc w:val="both"/>
              <w:rPr>
                <w:rFonts w:hint="eastAsia"/>
                <w:color w:val="auto"/>
                <w:sz w:val="21"/>
                <w:szCs w:val="21"/>
                <w:highlight w:val="none"/>
                <w:lang w:val="zh-CN" w:eastAsia="zh-CN"/>
              </w:rPr>
            </w:pPr>
            <w:r>
              <w:rPr>
                <w:rFonts w:hint="eastAsia"/>
                <w:color w:val="auto"/>
                <w:sz w:val="21"/>
                <w:szCs w:val="21"/>
                <w:highlight w:val="none"/>
                <w:lang w:val="zh-CN"/>
              </w:rPr>
              <w:t>☑允许</w:t>
            </w:r>
          </w:p>
        </w:tc>
      </w:tr>
      <w:tr w14:paraId="13F8114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906A0B6">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23</w:t>
            </w:r>
          </w:p>
        </w:tc>
        <w:tc>
          <w:tcPr>
            <w:tcW w:w="2052" w:type="dxa"/>
            <w:tcBorders>
              <w:top w:val="single" w:color="auto" w:sz="8" w:space="0"/>
              <w:left w:val="single" w:color="auto" w:sz="8" w:space="0"/>
              <w:bottom w:val="single" w:color="auto" w:sz="8" w:space="0"/>
              <w:right w:val="single" w:color="auto" w:sz="8" w:space="0"/>
            </w:tcBorders>
            <w:vAlign w:val="center"/>
          </w:tcPr>
          <w:p w14:paraId="2E56CECC">
            <w:pPr>
              <w:pStyle w:val="5"/>
              <w:ind w:firstLine="0"/>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bidi="ar-SA"/>
              </w:rPr>
              <w:t>谈判文件澄清或修改时间、形式</w:t>
            </w:r>
          </w:p>
        </w:tc>
        <w:tc>
          <w:tcPr>
            <w:tcW w:w="6638" w:type="dxa"/>
            <w:tcBorders>
              <w:top w:val="single" w:color="auto" w:sz="8" w:space="0"/>
              <w:left w:val="single" w:color="auto" w:sz="8" w:space="0"/>
              <w:bottom w:val="single" w:color="auto" w:sz="8" w:space="0"/>
              <w:right w:val="single" w:color="auto" w:sz="18" w:space="0"/>
            </w:tcBorders>
            <w:vAlign w:val="center"/>
          </w:tcPr>
          <w:p w14:paraId="41693468">
            <w:pPr>
              <w:pStyle w:val="5"/>
              <w:ind w:left="0" w:leftChars="0" w:firstLine="0" w:firstLine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eastAsia="zh-CN" w:bidi="ar-SA"/>
              </w:rPr>
              <w:t>时间：</w:t>
            </w:r>
            <w:r>
              <w:rPr>
                <w:rFonts w:hint="eastAsia" w:ascii="宋体" w:hAnsi="宋体" w:eastAsia="宋体" w:cs="宋体"/>
                <w:color w:val="auto"/>
                <w:sz w:val="21"/>
                <w:szCs w:val="21"/>
                <w:highlight w:val="none"/>
                <w:lang w:val="en-US" w:eastAsia="zh-CN" w:bidi="ar-SA"/>
              </w:rPr>
              <w:t>递交响应文件截至时间15日前</w:t>
            </w:r>
          </w:p>
          <w:p w14:paraId="72B95565">
            <w:pPr>
              <w:pStyle w:val="5"/>
              <w:ind w:left="0" w:leftChars="0" w:firstLine="0" w:firstLineChars="0"/>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bidi="ar-SA"/>
              </w:rPr>
              <w:t>形式：在线（电子文件）和公告</w:t>
            </w:r>
          </w:p>
        </w:tc>
      </w:tr>
      <w:tr w14:paraId="72973B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78A9D3A">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24</w:t>
            </w:r>
          </w:p>
        </w:tc>
        <w:tc>
          <w:tcPr>
            <w:tcW w:w="2052" w:type="dxa"/>
            <w:tcBorders>
              <w:top w:val="single" w:color="auto" w:sz="8" w:space="0"/>
              <w:left w:val="single" w:color="auto" w:sz="8" w:space="0"/>
              <w:bottom w:val="single" w:color="auto" w:sz="8" w:space="0"/>
              <w:right w:val="single" w:color="auto" w:sz="8" w:space="0"/>
            </w:tcBorders>
            <w:vAlign w:val="center"/>
          </w:tcPr>
          <w:p w14:paraId="00DEC24A">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构成谈判文件的其他文件</w:t>
            </w:r>
          </w:p>
        </w:tc>
        <w:tc>
          <w:tcPr>
            <w:tcW w:w="6638" w:type="dxa"/>
            <w:tcBorders>
              <w:top w:val="single" w:color="auto" w:sz="8" w:space="0"/>
              <w:left w:val="single" w:color="auto" w:sz="8" w:space="0"/>
              <w:bottom w:val="single" w:color="auto" w:sz="8" w:space="0"/>
              <w:right w:val="single" w:color="auto" w:sz="18" w:space="0"/>
            </w:tcBorders>
            <w:vAlign w:val="center"/>
          </w:tcPr>
          <w:p w14:paraId="41BBF493">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谈判文件的澄清</w:t>
            </w:r>
            <w:r>
              <w:rPr>
                <w:rFonts w:hint="eastAsia" w:ascii="宋体" w:hAnsi="宋体" w:eastAsia="宋体" w:cs="宋体"/>
                <w:color w:val="auto"/>
                <w:sz w:val="21"/>
                <w:szCs w:val="21"/>
                <w:highlight w:val="none"/>
                <w:lang w:val="en-US" w:eastAsia="zh-CN" w:bidi="ar-SA"/>
              </w:rPr>
              <w:t>、修改书及有关补充通知为谈判文件的有效组成部分</w:t>
            </w:r>
          </w:p>
        </w:tc>
      </w:tr>
      <w:tr w14:paraId="4DDC40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5"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F9A18F2">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25</w:t>
            </w:r>
          </w:p>
        </w:tc>
        <w:tc>
          <w:tcPr>
            <w:tcW w:w="2052" w:type="dxa"/>
            <w:tcBorders>
              <w:top w:val="single" w:color="auto" w:sz="8" w:space="0"/>
              <w:left w:val="single" w:color="auto" w:sz="8" w:space="0"/>
              <w:bottom w:val="single" w:color="auto" w:sz="8" w:space="0"/>
              <w:right w:val="single" w:color="auto" w:sz="8" w:space="0"/>
            </w:tcBorders>
            <w:vAlign w:val="center"/>
          </w:tcPr>
          <w:p w14:paraId="60374015">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供应商对采购文件提出质疑的时间、形式</w:t>
            </w:r>
          </w:p>
        </w:tc>
        <w:tc>
          <w:tcPr>
            <w:tcW w:w="6638" w:type="dxa"/>
            <w:tcBorders>
              <w:top w:val="single" w:color="auto" w:sz="8" w:space="0"/>
              <w:left w:val="single" w:color="auto" w:sz="8" w:space="0"/>
              <w:bottom w:val="single" w:color="auto" w:sz="8" w:space="0"/>
              <w:right w:val="single" w:color="auto" w:sz="18" w:space="0"/>
            </w:tcBorders>
            <w:vAlign w:val="center"/>
          </w:tcPr>
          <w:p w14:paraId="7A854202">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时间：自供应商下载谈判文件之日起7个工作日内，超过期限的采购人或采购代理机构不再受理</w:t>
            </w:r>
          </w:p>
          <w:p w14:paraId="32708CEA">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形式：书面形式（详见</w:t>
            </w:r>
            <w:r>
              <w:rPr>
                <w:rFonts w:hint="eastAsia" w:ascii="宋体" w:hAnsi="宋体" w:eastAsia="宋体" w:cs="宋体"/>
                <w:color w:val="auto"/>
                <w:sz w:val="21"/>
                <w:szCs w:val="21"/>
                <w:highlight w:val="none"/>
                <w:lang w:val="en-US" w:eastAsia="zh-CN" w:bidi="ar-SA"/>
              </w:rPr>
              <w:t>谈判须知第8.1条</w:t>
            </w:r>
            <w:r>
              <w:rPr>
                <w:rFonts w:hint="eastAsia" w:ascii="宋体" w:hAnsi="宋体" w:eastAsia="宋体" w:cs="宋体"/>
                <w:color w:val="auto"/>
                <w:sz w:val="21"/>
                <w:szCs w:val="21"/>
                <w:highlight w:val="none"/>
                <w:lang w:val="zh-CN" w:eastAsia="zh-CN" w:bidi="ar-SA"/>
              </w:rPr>
              <w:t>）</w:t>
            </w:r>
          </w:p>
        </w:tc>
      </w:tr>
      <w:tr w14:paraId="6BAEA7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2"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31A2609">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26</w:t>
            </w:r>
          </w:p>
        </w:tc>
        <w:tc>
          <w:tcPr>
            <w:tcW w:w="2052" w:type="dxa"/>
            <w:tcBorders>
              <w:top w:val="single" w:color="auto" w:sz="8" w:space="0"/>
              <w:left w:val="single" w:color="auto" w:sz="8" w:space="0"/>
              <w:bottom w:val="single" w:color="auto" w:sz="8" w:space="0"/>
              <w:right w:val="single" w:color="auto" w:sz="8" w:space="0"/>
            </w:tcBorders>
            <w:vAlign w:val="center"/>
          </w:tcPr>
          <w:p w14:paraId="5C8439D7">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对供应商提出质疑答复时间、形式</w:t>
            </w:r>
          </w:p>
        </w:tc>
        <w:tc>
          <w:tcPr>
            <w:tcW w:w="6638" w:type="dxa"/>
            <w:tcBorders>
              <w:top w:val="single" w:color="auto" w:sz="8" w:space="0"/>
              <w:left w:val="single" w:color="auto" w:sz="8" w:space="0"/>
              <w:bottom w:val="single" w:color="auto" w:sz="8" w:space="0"/>
              <w:right w:val="single" w:color="auto" w:sz="18" w:space="0"/>
            </w:tcBorders>
            <w:vAlign w:val="center"/>
          </w:tcPr>
          <w:p w14:paraId="1A8A0E10">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时间：自收到供应商质疑函之日起7个工作日内</w:t>
            </w:r>
          </w:p>
          <w:p w14:paraId="1BB11C3C">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eastAsia="zh-CN" w:bidi="ar-SA"/>
              </w:rPr>
              <w:t>形式：书面形式</w:t>
            </w:r>
          </w:p>
        </w:tc>
      </w:tr>
      <w:tr w14:paraId="44C3E38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CF359A7">
            <w:pPr>
              <w:pStyle w:val="32"/>
              <w:ind w:right="230"/>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27</w:t>
            </w:r>
          </w:p>
        </w:tc>
        <w:tc>
          <w:tcPr>
            <w:tcW w:w="2052" w:type="dxa"/>
            <w:tcBorders>
              <w:top w:val="single" w:color="auto" w:sz="8" w:space="0"/>
              <w:left w:val="single" w:color="auto" w:sz="8" w:space="0"/>
              <w:bottom w:val="single" w:color="auto" w:sz="8" w:space="0"/>
              <w:right w:val="single" w:color="auto" w:sz="8" w:space="0"/>
            </w:tcBorders>
            <w:vAlign w:val="center"/>
          </w:tcPr>
          <w:p w14:paraId="4E45F0FE">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响应文件有效期</w:t>
            </w:r>
          </w:p>
        </w:tc>
        <w:tc>
          <w:tcPr>
            <w:tcW w:w="6638" w:type="dxa"/>
            <w:tcBorders>
              <w:top w:val="single" w:color="auto" w:sz="8" w:space="0"/>
              <w:left w:val="single" w:color="auto" w:sz="8" w:space="0"/>
              <w:bottom w:val="single" w:color="auto" w:sz="8" w:space="0"/>
              <w:right w:val="single" w:color="auto" w:sz="18" w:space="0"/>
            </w:tcBorders>
            <w:vAlign w:val="center"/>
          </w:tcPr>
          <w:p w14:paraId="0970F32C">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从递交响应文件截止日起</w:t>
            </w: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zh-CN" w:eastAsia="zh-CN" w:bidi="ar-SA"/>
              </w:rPr>
              <w:t>90</w:t>
            </w: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zh-CN" w:eastAsia="zh-CN" w:bidi="ar-SA"/>
              </w:rPr>
              <w:t>日历</w:t>
            </w:r>
            <w:r>
              <w:rPr>
                <w:rFonts w:hint="eastAsia" w:ascii="宋体" w:hAnsi="宋体" w:eastAsia="宋体" w:cs="宋体"/>
                <w:color w:val="auto"/>
                <w:sz w:val="21"/>
                <w:szCs w:val="21"/>
                <w:highlight w:val="none"/>
                <w:lang w:val="en-US" w:eastAsia="zh-CN" w:bidi="ar-SA"/>
              </w:rPr>
              <w:t>天</w:t>
            </w:r>
          </w:p>
        </w:tc>
      </w:tr>
      <w:tr w14:paraId="29C3598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EB5E9BB">
            <w:pPr>
              <w:pStyle w:val="32"/>
              <w:ind w:right="230"/>
              <w:jc w:val="center"/>
              <w:rPr>
                <w:rFonts w:hint="eastAsia" w:eastAsia="宋体" w:cs="Courier New"/>
                <w:color w:val="auto"/>
                <w:sz w:val="21"/>
                <w:szCs w:val="21"/>
                <w:highlight w:val="none"/>
                <w:lang w:val="en-US" w:eastAsia="zh-CN"/>
              </w:rPr>
            </w:pPr>
            <w:r>
              <w:rPr>
                <w:rFonts w:hint="eastAsia" w:cs="Courier New"/>
                <w:color w:val="auto"/>
                <w:sz w:val="21"/>
                <w:szCs w:val="21"/>
                <w:highlight w:val="none"/>
                <w:lang w:val="zh-CN"/>
              </w:rPr>
              <w:t>2</w:t>
            </w:r>
            <w:r>
              <w:rPr>
                <w:rFonts w:hint="eastAsia" w:cs="Courier New"/>
                <w:color w:val="auto"/>
                <w:sz w:val="21"/>
                <w:szCs w:val="21"/>
                <w:highlight w:val="none"/>
                <w:lang w:val="en-US" w:eastAsia="zh-CN"/>
              </w:rPr>
              <w:t>8</w:t>
            </w:r>
          </w:p>
        </w:tc>
        <w:tc>
          <w:tcPr>
            <w:tcW w:w="2052" w:type="dxa"/>
            <w:tcBorders>
              <w:top w:val="single" w:color="auto" w:sz="8" w:space="0"/>
              <w:left w:val="single" w:color="auto" w:sz="8" w:space="0"/>
              <w:bottom w:val="single" w:color="auto" w:sz="8" w:space="0"/>
              <w:right w:val="single" w:color="auto" w:sz="8" w:space="0"/>
            </w:tcBorders>
            <w:vAlign w:val="center"/>
          </w:tcPr>
          <w:p w14:paraId="797A44E4">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是否允许递交多个备选投标方案</w:t>
            </w:r>
          </w:p>
        </w:tc>
        <w:tc>
          <w:tcPr>
            <w:tcW w:w="6638" w:type="dxa"/>
            <w:tcBorders>
              <w:top w:val="single" w:color="auto" w:sz="8" w:space="0"/>
              <w:left w:val="single" w:color="auto" w:sz="8" w:space="0"/>
              <w:bottom w:val="single" w:color="auto" w:sz="8" w:space="0"/>
              <w:right w:val="single" w:color="auto" w:sz="18" w:space="0"/>
            </w:tcBorders>
            <w:vAlign w:val="center"/>
          </w:tcPr>
          <w:p w14:paraId="159C1A51">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不允许</w:t>
            </w:r>
          </w:p>
        </w:tc>
      </w:tr>
      <w:tr w14:paraId="7FB8E4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3"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1B0F7CD">
            <w:pPr>
              <w:pStyle w:val="32"/>
              <w:ind w:right="230"/>
              <w:jc w:val="center"/>
              <w:rPr>
                <w:rFonts w:hint="eastAsia" w:eastAsia="宋体" w:cs="Courier New"/>
                <w:color w:val="auto"/>
                <w:sz w:val="21"/>
                <w:szCs w:val="21"/>
                <w:highlight w:val="none"/>
                <w:lang w:val="en-US" w:eastAsia="zh-CN"/>
              </w:rPr>
            </w:pPr>
            <w:r>
              <w:rPr>
                <w:rFonts w:hint="eastAsia" w:cs="Courier New"/>
                <w:color w:val="auto"/>
                <w:sz w:val="21"/>
                <w:szCs w:val="21"/>
                <w:highlight w:val="none"/>
                <w:lang w:val="zh-CN"/>
              </w:rPr>
              <w:t>2</w:t>
            </w:r>
            <w:r>
              <w:rPr>
                <w:rFonts w:hint="eastAsia" w:cs="Courier New"/>
                <w:color w:val="auto"/>
                <w:sz w:val="21"/>
                <w:szCs w:val="21"/>
                <w:highlight w:val="none"/>
                <w:lang w:val="en-US" w:eastAsia="zh-CN"/>
              </w:rPr>
              <w:t>9</w:t>
            </w:r>
          </w:p>
        </w:tc>
        <w:tc>
          <w:tcPr>
            <w:tcW w:w="2052" w:type="dxa"/>
            <w:tcBorders>
              <w:top w:val="single" w:color="auto" w:sz="8" w:space="0"/>
              <w:left w:val="single" w:color="auto" w:sz="8" w:space="0"/>
              <w:bottom w:val="single" w:color="auto" w:sz="8" w:space="0"/>
              <w:right w:val="single" w:color="auto" w:sz="8" w:space="0"/>
            </w:tcBorders>
            <w:vAlign w:val="center"/>
          </w:tcPr>
          <w:p w14:paraId="70D04DD2">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谈判保证金</w:t>
            </w:r>
          </w:p>
        </w:tc>
        <w:tc>
          <w:tcPr>
            <w:tcW w:w="6638" w:type="dxa"/>
            <w:tcBorders>
              <w:top w:val="single" w:color="auto" w:sz="8" w:space="0"/>
              <w:left w:val="single" w:color="auto" w:sz="8" w:space="0"/>
              <w:bottom w:val="single" w:color="auto" w:sz="8" w:space="0"/>
              <w:right w:val="single" w:color="auto" w:sz="18" w:space="0"/>
            </w:tcBorders>
            <w:vAlign w:val="center"/>
          </w:tcPr>
          <w:p w14:paraId="3CF54D07">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是否要求供应商递交谈判保证金：</w:t>
            </w:r>
          </w:p>
          <w:p w14:paraId="635861D7">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☑要求：</w:t>
            </w:r>
          </w:p>
          <w:p w14:paraId="3A09F885">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谈判保证金金额：</w:t>
            </w:r>
            <w:r>
              <w:rPr>
                <w:rFonts w:hint="eastAsia" w:ascii="宋体" w:hAnsi="宋体" w:cs="宋体"/>
                <w:color w:val="auto"/>
                <w:sz w:val="21"/>
                <w:szCs w:val="21"/>
                <w:highlight w:val="none"/>
                <w:lang w:val="en-US" w:eastAsia="zh-CN" w:bidi="ar-SA"/>
              </w:rPr>
              <w:t>26</w:t>
            </w:r>
            <w:r>
              <w:rPr>
                <w:rFonts w:hint="eastAsia" w:ascii="宋体" w:hAnsi="宋体" w:eastAsia="宋体" w:cs="宋体"/>
                <w:color w:val="auto"/>
                <w:sz w:val="21"/>
                <w:szCs w:val="21"/>
                <w:highlight w:val="none"/>
                <w:lang w:val="en-US" w:eastAsia="zh-CN" w:bidi="ar-SA"/>
              </w:rPr>
              <w:t>00元；</w:t>
            </w:r>
          </w:p>
          <w:p w14:paraId="4ABFA53B">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谈判保证金形式：以银行转账或者金融机构、担保机构出具的保函等非现金形式提交。银行转账可以采取支票、电汇、网银、汇票、本票等方式，均应从基本账户转出</w:t>
            </w:r>
          </w:p>
          <w:p w14:paraId="4B561C26">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谈判保证金收款单位：</w:t>
            </w:r>
          </w:p>
          <w:p w14:paraId="3411F3BB">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开户名称：新疆信达宏业电子商务有限公司</w:t>
            </w:r>
          </w:p>
          <w:p w14:paraId="2197DC3C">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开 户 行：中国农业银行股份有限公司乌鲁木齐地窝堡支行</w:t>
            </w:r>
          </w:p>
          <w:p w14:paraId="68592DC1">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账    号：30 0090 0104 000 7048</w:t>
            </w:r>
          </w:p>
          <w:p w14:paraId="427F7412">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谈判保证金提交截止时间同提交响应文件截止时间（以银行到账时间为准），逾期未交或逾期到账视为放弃投标</w:t>
            </w:r>
          </w:p>
          <w:p w14:paraId="6510BC42">
            <w:pPr>
              <w:pStyle w:val="32"/>
              <w:spacing w:line="320" w:lineRule="exact"/>
              <w:jc w:val="both"/>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注：提交谈判保证金时需备注项目编号。</w:t>
            </w:r>
          </w:p>
          <w:p w14:paraId="49E5B6ED">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不要求</w:t>
            </w:r>
          </w:p>
        </w:tc>
      </w:tr>
      <w:tr w14:paraId="2D0878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87"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15CFE8B">
            <w:pPr>
              <w:pStyle w:val="32"/>
              <w:ind w:right="264"/>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30</w:t>
            </w:r>
          </w:p>
        </w:tc>
        <w:tc>
          <w:tcPr>
            <w:tcW w:w="2052" w:type="dxa"/>
            <w:tcBorders>
              <w:top w:val="single" w:color="auto" w:sz="8" w:space="0"/>
              <w:left w:val="single" w:color="auto" w:sz="8" w:space="0"/>
              <w:bottom w:val="single" w:color="auto" w:sz="8" w:space="0"/>
              <w:right w:val="single" w:color="auto" w:sz="8" w:space="0"/>
            </w:tcBorders>
            <w:vAlign w:val="center"/>
          </w:tcPr>
          <w:p w14:paraId="0E5C9886">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响应文件份数</w:t>
            </w:r>
          </w:p>
        </w:tc>
        <w:tc>
          <w:tcPr>
            <w:tcW w:w="6638" w:type="dxa"/>
            <w:tcBorders>
              <w:top w:val="single" w:color="auto" w:sz="8" w:space="0"/>
              <w:left w:val="single" w:color="auto" w:sz="8" w:space="0"/>
              <w:bottom w:val="single" w:color="auto" w:sz="8" w:space="0"/>
              <w:right w:val="single" w:color="auto" w:sz="18" w:space="0"/>
            </w:tcBorders>
            <w:vAlign w:val="center"/>
          </w:tcPr>
          <w:p w14:paraId="5CCC355C">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1、供应商需要递交电子响应文件，加密的电子响应文件，在投标截止时间前通过政采云平台上传</w:t>
            </w:r>
          </w:p>
          <w:p w14:paraId="34170063">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2.供应商在投标时无需提供纸质响应文件，在中选后是否要求提供：</w:t>
            </w:r>
          </w:p>
          <w:p w14:paraId="5D6CA8DE">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zh-CN" w:eastAsia="zh-CN" w:bidi="ar-SA"/>
              </w:rPr>
              <w:t>需要，成交人在领取</w:t>
            </w:r>
            <w:r>
              <w:rPr>
                <w:rFonts w:hint="eastAsia" w:cs="宋体"/>
                <w:color w:val="auto"/>
                <w:sz w:val="21"/>
                <w:szCs w:val="21"/>
                <w:highlight w:val="none"/>
                <w:lang w:val="zh-CN" w:eastAsia="zh-CN" w:bidi="ar-SA"/>
              </w:rPr>
              <w:t>成交通知书</w:t>
            </w:r>
            <w:r>
              <w:rPr>
                <w:rFonts w:hint="eastAsia" w:ascii="宋体" w:hAnsi="宋体" w:eastAsia="宋体" w:cs="宋体"/>
                <w:color w:val="auto"/>
                <w:sz w:val="21"/>
                <w:szCs w:val="21"/>
                <w:highlight w:val="none"/>
                <w:lang w:val="zh-CN" w:eastAsia="zh-CN" w:bidi="ar-SA"/>
              </w:rPr>
              <w:t>时提供一套正本__套副本纸质响应文件</w:t>
            </w:r>
            <w:r>
              <w:rPr>
                <w:rFonts w:hint="eastAsia" w:ascii="宋体" w:hAnsi="宋体" w:eastAsia="宋体" w:cs="宋体"/>
                <w:color w:val="auto"/>
                <w:sz w:val="21"/>
                <w:szCs w:val="21"/>
                <w:highlight w:val="none"/>
                <w:lang w:val="en-US" w:eastAsia="zh-CN" w:bidi="ar-SA"/>
              </w:rPr>
              <w:t>和电子文件（U盘） 1 份</w:t>
            </w:r>
            <w:r>
              <w:rPr>
                <w:rFonts w:hint="eastAsia" w:ascii="宋体" w:hAnsi="宋体" w:eastAsia="宋体" w:cs="宋体"/>
                <w:color w:val="auto"/>
                <w:sz w:val="21"/>
                <w:szCs w:val="21"/>
                <w:highlight w:val="none"/>
                <w:lang w:val="zh-CN" w:eastAsia="zh-CN" w:bidi="ar-SA"/>
              </w:rPr>
              <w:t>，应通过专用制作软件直接打印，确保与电子响应文件保持一致，不允许修改和补充</w:t>
            </w:r>
          </w:p>
          <w:p w14:paraId="4409918C">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bidi="ar-SA"/>
              </w:rPr>
              <w:t>☑ 不需要</w:t>
            </w:r>
          </w:p>
        </w:tc>
      </w:tr>
      <w:tr w14:paraId="127B7F6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CC1C751">
            <w:pPr>
              <w:pStyle w:val="32"/>
              <w:ind w:right="264"/>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zh-CN"/>
              </w:rPr>
              <w:t xml:space="preserve"> </w:t>
            </w:r>
            <w:r>
              <w:rPr>
                <w:rFonts w:hint="eastAsia" w:cs="Courier New"/>
                <w:color w:val="auto"/>
                <w:sz w:val="21"/>
                <w:szCs w:val="21"/>
                <w:highlight w:val="none"/>
                <w:lang w:val="en-US" w:eastAsia="zh-CN"/>
              </w:rPr>
              <w:t>31</w:t>
            </w:r>
          </w:p>
        </w:tc>
        <w:tc>
          <w:tcPr>
            <w:tcW w:w="2052" w:type="dxa"/>
            <w:tcBorders>
              <w:top w:val="single" w:color="auto" w:sz="8" w:space="0"/>
              <w:left w:val="single" w:color="auto" w:sz="8" w:space="0"/>
              <w:bottom w:val="single" w:color="auto" w:sz="8" w:space="0"/>
              <w:right w:val="single" w:color="auto" w:sz="8" w:space="0"/>
            </w:tcBorders>
            <w:vAlign w:val="center"/>
          </w:tcPr>
          <w:p w14:paraId="426B4356">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签名盖章</w:t>
            </w:r>
          </w:p>
        </w:tc>
        <w:tc>
          <w:tcPr>
            <w:tcW w:w="6638" w:type="dxa"/>
            <w:tcBorders>
              <w:top w:val="single" w:color="auto" w:sz="8" w:space="0"/>
              <w:left w:val="single" w:color="auto" w:sz="8" w:space="0"/>
              <w:bottom w:val="single" w:color="auto" w:sz="8" w:space="0"/>
              <w:right w:val="single" w:color="auto" w:sz="18" w:space="0"/>
            </w:tcBorders>
            <w:vAlign w:val="center"/>
          </w:tcPr>
          <w:p w14:paraId="07314B3F">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供应商必须按照采购文件的规定和要求签</w:t>
            </w:r>
            <w:r>
              <w:rPr>
                <w:rFonts w:hint="eastAsia" w:ascii="宋体" w:hAnsi="宋体" w:eastAsia="宋体" w:cs="宋体"/>
                <w:color w:val="auto"/>
                <w:sz w:val="21"/>
                <w:szCs w:val="21"/>
                <w:highlight w:val="none"/>
                <w:lang w:val="en-US" w:eastAsia="zh-CN" w:bidi="ar-SA"/>
              </w:rPr>
              <w:t>名</w:t>
            </w:r>
            <w:r>
              <w:rPr>
                <w:rFonts w:hint="eastAsia" w:ascii="宋体" w:hAnsi="宋体" w:eastAsia="宋体" w:cs="宋体"/>
                <w:color w:val="auto"/>
                <w:sz w:val="21"/>
                <w:szCs w:val="21"/>
                <w:highlight w:val="none"/>
                <w:lang w:val="zh-CN" w:eastAsia="zh-CN" w:bidi="ar-SA"/>
              </w:rPr>
              <w:t>、盖章</w:t>
            </w:r>
          </w:p>
        </w:tc>
      </w:tr>
      <w:tr w14:paraId="0AC4521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6"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17E9A765">
            <w:pPr>
              <w:pStyle w:val="32"/>
              <w:ind w:right="264"/>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zh-CN"/>
              </w:rPr>
              <w:t xml:space="preserve"> </w:t>
            </w:r>
            <w:r>
              <w:rPr>
                <w:rFonts w:hint="eastAsia" w:cs="Courier New"/>
                <w:color w:val="auto"/>
                <w:sz w:val="21"/>
                <w:szCs w:val="21"/>
                <w:highlight w:val="none"/>
                <w:lang w:val="en-US" w:eastAsia="zh-CN"/>
              </w:rPr>
              <w:t>32</w:t>
            </w:r>
          </w:p>
        </w:tc>
        <w:tc>
          <w:tcPr>
            <w:tcW w:w="2052" w:type="dxa"/>
            <w:tcBorders>
              <w:top w:val="single" w:color="auto" w:sz="8" w:space="0"/>
              <w:left w:val="single" w:color="auto" w:sz="8" w:space="0"/>
              <w:bottom w:val="single" w:color="auto" w:sz="8" w:space="0"/>
              <w:right w:val="single" w:color="auto" w:sz="8" w:space="0"/>
            </w:tcBorders>
            <w:vAlign w:val="center"/>
          </w:tcPr>
          <w:p w14:paraId="3D697DBE">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响应文件递交截至</w:t>
            </w:r>
          </w:p>
          <w:p w14:paraId="0FC539B5">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时间</w:t>
            </w:r>
          </w:p>
        </w:tc>
        <w:tc>
          <w:tcPr>
            <w:tcW w:w="6638" w:type="dxa"/>
            <w:tcBorders>
              <w:top w:val="single" w:color="auto" w:sz="8" w:space="0"/>
              <w:left w:val="single" w:color="auto" w:sz="8" w:space="0"/>
              <w:bottom w:val="single" w:color="auto" w:sz="8" w:space="0"/>
              <w:right w:val="single" w:color="auto" w:sz="18" w:space="0"/>
            </w:tcBorders>
            <w:vAlign w:val="center"/>
          </w:tcPr>
          <w:p w14:paraId="7C6169A0">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eastAsia="zh-CN" w:bidi="ar-SA"/>
              </w:rPr>
              <w:t>20</w:t>
            </w:r>
            <w:r>
              <w:rPr>
                <w:rFonts w:hint="eastAsia" w:ascii="宋体" w:hAnsi="宋体" w:eastAsia="宋体" w:cs="宋体"/>
                <w:color w:val="auto"/>
                <w:sz w:val="21"/>
                <w:szCs w:val="21"/>
                <w:highlight w:val="none"/>
                <w:lang w:val="en-US" w:eastAsia="zh-CN" w:bidi="ar-SA"/>
              </w:rPr>
              <w:t>2</w:t>
            </w:r>
            <w:r>
              <w:rPr>
                <w:rFonts w:hint="eastAsia"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zh-CN" w:eastAsia="zh-CN" w:bidi="ar-SA"/>
              </w:rPr>
              <w:t>年</w:t>
            </w:r>
            <w:r>
              <w:rPr>
                <w:rFonts w:hint="eastAsia" w:ascii="宋体" w:hAnsi="宋体" w:eastAsia="宋体" w:cs="宋体"/>
                <w:color w:val="auto"/>
                <w:sz w:val="21"/>
                <w:szCs w:val="21"/>
                <w:highlight w:val="none"/>
                <w:lang w:val="en-US" w:eastAsia="zh-CN" w:bidi="ar-SA"/>
              </w:rPr>
              <w:t xml:space="preserve"> </w:t>
            </w:r>
            <w:r>
              <w:rPr>
                <w:rFonts w:hint="eastAsia" w:cs="宋体"/>
                <w:color w:val="auto"/>
                <w:sz w:val="21"/>
                <w:szCs w:val="21"/>
                <w:highlight w:val="none"/>
                <w:lang w:val="en-US" w:eastAsia="zh-CN" w:bidi="ar-SA"/>
              </w:rPr>
              <w:t>07</w:t>
            </w:r>
            <w:bookmarkStart w:id="88" w:name="_GoBack"/>
            <w:bookmarkEnd w:id="88"/>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zh-CN" w:eastAsia="zh-CN" w:bidi="ar-SA"/>
              </w:rPr>
              <w:t>月</w:t>
            </w:r>
            <w:r>
              <w:rPr>
                <w:rFonts w:hint="eastAsia" w:ascii="宋体" w:hAnsi="宋体" w:eastAsia="宋体" w:cs="宋体"/>
                <w:color w:val="auto"/>
                <w:sz w:val="21"/>
                <w:szCs w:val="21"/>
                <w:highlight w:val="none"/>
                <w:lang w:val="en-US" w:eastAsia="zh-CN" w:bidi="ar-SA"/>
              </w:rPr>
              <w:t xml:space="preserve"> </w:t>
            </w:r>
            <w:r>
              <w:rPr>
                <w:rFonts w:hint="eastAsia" w:cs="宋体"/>
                <w:color w:val="auto"/>
                <w:sz w:val="21"/>
                <w:szCs w:val="21"/>
                <w:highlight w:val="none"/>
                <w:lang w:val="en-US" w:eastAsia="zh-CN" w:bidi="ar-SA"/>
              </w:rPr>
              <w:t>02</w:t>
            </w: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zh-CN" w:eastAsia="zh-CN" w:bidi="ar-SA"/>
              </w:rPr>
              <w:t>日</w:t>
            </w:r>
            <w:r>
              <w:rPr>
                <w:rFonts w:hint="eastAsia" w:ascii="宋体" w:hAnsi="宋体" w:eastAsia="宋体" w:cs="宋体"/>
                <w:color w:val="auto"/>
                <w:sz w:val="21"/>
                <w:szCs w:val="21"/>
                <w:highlight w:val="none"/>
                <w:lang w:val="en-US" w:eastAsia="zh-CN" w:bidi="ar-SA"/>
              </w:rPr>
              <w:t xml:space="preserve"> 11 </w:t>
            </w:r>
            <w:r>
              <w:rPr>
                <w:rFonts w:hint="eastAsia" w:ascii="宋体" w:hAnsi="宋体" w:eastAsia="宋体" w:cs="宋体"/>
                <w:color w:val="auto"/>
                <w:sz w:val="21"/>
                <w:szCs w:val="21"/>
                <w:highlight w:val="none"/>
                <w:lang w:val="zh-CN" w:eastAsia="zh-CN" w:bidi="ar-SA"/>
              </w:rPr>
              <w:t>时</w:t>
            </w:r>
            <w:r>
              <w:rPr>
                <w:rFonts w:hint="eastAsia" w:ascii="宋体" w:hAnsi="宋体" w:eastAsia="宋体" w:cs="宋体"/>
                <w:color w:val="auto"/>
                <w:sz w:val="21"/>
                <w:szCs w:val="21"/>
                <w:highlight w:val="none"/>
                <w:lang w:val="en-US" w:eastAsia="zh-CN" w:bidi="ar-SA"/>
              </w:rPr>
              <w:t xml:space="preserve"> 00 </w:t>
            </w:r>
            <w:r>
              <w:rPr>
                <w:rFonts w:hint="eastAsia" w:ascii="宋体" w:hAnsi="宋体" w:eastAsia="宋体" w:cs="宋体"/>
                <w:color w:val="auto"/>
                <w:sz w:val="21"/>
                <w:szCs w:val="21"/>
                <w:highlight w:val="none"/>
                <w:lang w:val="zh-CN" w:eastAsia="zh-CN" w:bidi="ar-SA"/>
              </w:rPr>
              <w:t>分</w:t>
            </w:r>
          </w:p>
        </w:tc>
      </w:tr>
      <w:tr w14:paraId="2A0ABA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11" w:type="dxa"/>
            <w:tcBorders>
              <w:top w:val="single" w:color="auto" w:sz="8" w:space="0"/>
              <w:left w:val="single" w:color="auto" w:sz="18" w:space="0"/>
              <w:bottom w:val="single" w:color="auto" w:sz="8" w:space="0"/>
              <w:right w:val="single" w:color="auto" w:sz="8" w:space="0"/>
            </w:tcBorders>
            <w:vAlign w:val="center"/>
          </w:tcPr>
          <w:p w14:paraId="37144E7E">
            <w:pPr>
              <w:pStyle w:val="32"/>
              <w:ind w:right="264"/>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zh-CN"/>
              </w:rPr>
              <w:t xml:space="preserve"> </w:t>
            </w:r>
            <w:r>
              <w:rPr>
                <w:rFonts w:hint="eastAsia" w:cs="Courier New"/>
                <w:color w:val="auto"/>
                <w:sz w:val="21"/>
                <w:szCs w:val="21"/>
                <w:highlight w:val="none"/>
                <w:lang w:val="en-US" w:eastAsia="zh-CN"/>
              </w:rPr>
              <w:t>33</w:t>
            </w:r>
          </w:p>
        </w:tc>
        <w:tc>
          <w:tcPr>
            <w:tcW w:w="2052" w:type="dxa"/>
            <w:tcBorders>
              <w:top w:val="single" w:color="auto" w:sz="8" w:space="0"/>
              <w:left w:val="single" w:color="auto" w:sz="8" w:space="0"/>
              <w:bottom w:val="single" w:color="auto" w:sz="8" w:space="0"/>
              <w:right w:val="single" w:color="auto" w:sz="8" w:space="0"/>
            </w:tcBorders>
            <w:vAlign w:val="center"/>
          </w:tcPr>
          <w:p w14:paraId="4048748D">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递交响应文件地点</w:t>
            </w:r>
          </w:p>
        </w:tc>
        <w:tc>
          <w:tcPr>
            <w:tcW w:w="6638" w:type="dxa"/>
            <w:tcBorders>
              <w:top w:val="single" w:color="auto" w:sz="8" w:space="0"/>
              <w:left w:val="single" w:color="auto" w:sz="8" w:space="0"/>
              <w:bottom w:val="single" w:color="auto" w:sz="8" w:space="0"/>
              <w:right w:val="single" w:color="auto" w:sz="18" w:space="0"/>
            </w:tcBorders>
            <w:vAlign w:val="center"/>
          </w:tcPr>
          <w:p w14:paraId="21519BEF">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登录政采云投标客户端</w:t>
            </w:r>
          </w:p>
        </w:tc>
      </w:tr>
      <w:tr w14:paraId="2527D6E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0"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D74590D">
            <w:pPr>
              <w:pStyle w:val="32"/>
              <w:ind w:firstLine="210" w:firstLineChars="100"/>
              <w:rPr>
                <w:rFonts w:hint="eastAsia" w:eastAsia="宋体" w:cs="Arial"/>
                <w:color w:val="auto"/>
                <w:sz w:val="21"/>
                <w:szCs w:val="21"/>
                <w:highlight w:val="none"/>
                <w:lang w:val="en-US" w:eastAsia="zh-CN"/>
              </w:rPr>
            </w:pPr>
            <w:r>
              <w:rPr>
                <w:rFonts w:hint="eastAsia" w:cs="Courier New"/>
                <w:color w:val="auto"/>
                <w:sz w:val="21"/>
                <w:szCs w:val="21"/>
                <w:highlight w:val="none"/>
                <w:lang w:val="zh-CN"/>
              </w:rPr>
              <w:t>3</w:t>
            </w:r>
            <w:r>
              <w:rPr>
                <w:rFonts w:hint="eastAsia" w:cs="Courier New"/>
                <w:color w:val="auto"/>
                <w:sz w:val="21"/>
                <w:szCs w:val="21"/>
                <w:highlight w:val="none"/>
                <w:lang w:val="en-US" w:eastAsia="zh-CN"/>
              </w:rPr>
              <w:t>4</w:t>
            </w:r>
          </w:p>
        </w:tc>
        <w:tc>
          <w:tcPr>
            <w:tcW w:w="2052" w:type="dxa"/>
            <w:tcBorders>
              <w:top w:val="single" w:color="auto" w:sz="8" w:space="0"/>
              <w:left w:val="single" w:color="auto" w:sz="8" w:space="0"/>
              <w:bottom w:val="single" w:color="auto" w:sz="8" w:space="0"/>
              <w:right w:val="single" w:color="auto" w:sz="8" w:space="0"/>
            </w:tcBorders>
            <w:vAlign w:val="center"/>
          </w:tcPr>
          <w:p w14:paraId="1F4B2737">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谈判时间和地点</w:t>
            </w:r>
          </w:p>
        </w:tc>
        <w:tc>
          <w:tcPr>
            <w:tcW w:w="6638" w:type="dxa"/>
            <w:tcBorders>
              <w:top w:val="single" w:color="auto" w:sz="8" w:space="0"/>
              <w:left w:val="single" w:color="auto" w:sz="8" w:space="0"/>
              <w:bottom w:val="single" w:color="auto" w:sz="8" w:space="0"/>
              <w:right w:val="single" w:color="auto" w:sz="18" w:space="0"/>
            </w:tcBorders>
            <w:vAlign w:val="center"/>
          </w:tcPr>
          <w:p w14:paraId="4B1FB3B3">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谈判时间：同投标截至时间</w:t>
            </w:r>
          </w:p>
          <w:p w14:paraId="3C6DB200">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谈判地点：同提交响应文件地点（不见面开标）</w:t>
            </w:r>
          </w:p>
        </w:tc>
      </w:tr>
      <w:tr w14:paraId="2394535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C0D1F8B">
            <w:pPr>
              <w:pStyle w:val="32"/>
              <w:ind w:firstLine="210" w:firstLineChars="100"/>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35</w:t>
            </w:r>
          </w:p>
        </w:tc>
        <w:tc>
          <w:tcPr>
            <w:tcW w:w="2052" w:type="dxa"/>
            <w:tcBorders>
              <w:top w:val="single" w:color="auto" w:sz="8" w:space="0"/>
              <w:left w:val="single" w:color="auto" w:sz="8" w:space="0"/>
              <w:bottom w:val="single" w:color="auto" w:sz="8" w:space="0"/>
              <w:right w:val="single" w:color="auto" w:sz="8" w:space="0"/>
            </w:tcBorders>
            <w:vAlign w:val="center"/>
          </w:tcPr>
          <w:p w14:paraId="5069D4E1">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开标形式</w:t>
            </w:r>
          </w:p>
        </w:tc>
        <w:tc>
          <w:tcPr>
            <w:tcW w:w="6638" w:type="dxa"/>
            <w:tcBorders>
              <w:top w:val="single" w:color="auto" w:sz="8" w:space="0"/>
              <w:left w:val="single" w:color="auto" w:sz="8" w:space="0"/>
              <w:bottom w:val="single" w:color="auto" w:sz="8" w:space="0"/>
              <w:right w:val="single" w:color="auto" w:sz="18" w:space="0"/>
            </w:tcBorders>
            <w:vAlign w:val="center"/>
          </w:tcPr>
          <w:p w14:paraId="535AF257">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不见面开标</w:t>
            </w:r>
          </w:p>
          <w:p w14:paraId="0A661FE4">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bidi="ar-SA"/>
              </w:rPr>
              <w:t>□ 见面开标</w:t>
            </w:r>
          </w:p>
        </w:tc>
      </w:tr>
      <w:tr w14:paraId="55F91F7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1FAF87B">
            <w:pPr>
              <w:pStyle w:val="32"/>
              <w:ind w:firstLine="210" w:firstLineChars="100"/>
              <w:rPr>
                <w:rFonts w:hint="eastAsia" w:eastAsia="宋体" w:cs="Courier New"/>
                <w:color w:val="auto"/>
                <w:sz w:val="21"/>
                <w:szCs w:val="21"/>
                <w:highlight w:val="none"/>
                <w:lang w:val="en-US" w:eastAsia="zh-CN"/>
              </w:rPr>
            </w:pPr>
            <w:r>
              <w:rPr>
                <w:rFonts w:hint="eastAsia" w:cs="Courier New"/>
                <w:color w:val="auto"/>
                <w:sz w:val="21"/>
                <w:szCs w:val="21"/>
                <w:highlight w:val="none"/>
                <w:lang w:val="zh-CN"/>
              </w:rPr>
              <w:t>3</w:t>
            </w:r>
            <w:r>
              <w:rPr>
                <w:rFonts w:hint="eastAsia" w:cs="Courier New"/>
                <w:color w:val="auto"/>
                <w:sz w:val="21"/>
                <w:szCs w:val="21"/>
                <w:highlight w:val="none"/>
                <w:lang w:val="en-US" w:eastAsia="zh-CN"/>
              </w:rPr>
              <w:t>6</w:t>
            </w:r>
          </w:p>
        </w:tc>
        <w:tc>
          <w:tcPr>
            <w:tcW w:w="2052" w:type="dxa"/>
            <w:tcBorders>
              <w:top w:val="single" w:color="auto" w:sz="8" w:space="0"/>
              <w:left w:val="single" w:color="auto" w:sz="8" w:space="0"/>
              <w:bottom w:val="single" w:color="auto" w:sz="8" w:space="0"/>
              <w:right w:val="single" w:color="auto" w:sz="8" w:space="0"/>
            </w:tcBorders>
            <w:vAlign w:val="center"/>
          </w:tcPr>
          <w:p w14:paraId="27CBC71B">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采购小组的组成</w:t>
            </w:r>
          </w:p>
        </w:tc>
        <w:tc>
          <w:tcPr>
            <w:tcW w:w="6638" w:type="dxa"/>
            <w:tcBorders>
              <w:top w:val="single" w:color="auto" w:sz="8" w:space="0"/>
              <w:left w:val="single" w:color="auto" w:sz="8" w:space="0"/>
              <w:bottom w:val="single" w:color="auto" w:sz="8" w:space="0"/>
              <w:right w:val="single" w:color="auto" w:sz="18" w:space="0"/>
            </w:tcBorders>
            <w:vAlign w:val="center"/>
          </w:tcPr>
          <w:p w14:paraId="66C35A91">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详见谈判须知第5.2条</w:t>
            </w:r>
          </w:p>
        </w:tc>
      </w:tr>
      <w:tr w14:paraId="2BC240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7"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0CB4EEC">
            <w:pPr>
              <w:pStyle w:val="32"/>
              <w:ind w:right="264"/>
              <w:jc w:val="center"/>
              <w:rPr>
                <w:rFonts w:hint="eastAsia" w:eastAsia="宋体" w:cs="Courier New"/>
                <w:color w:val="auto"/>
                <w:sz w:val="21"/>
                <w:szCs w:val="21"/>
                <w:highlight w:val="none"/>
                <w:lang w:val="en-US" w:eastAsia="zh-CN"/>
              </w:rPr>
            </w:pPr>
            <w:r>
              <w:rPr>
                <w:rFonts w:hint="eastAsia" w:cs="Courier New"/>
                <w:color w:val="auto"/>
                <w:sz w:val="21"/>
                <w:szCs w:val="21"/>
                <w:highlight w:val="none"/>
                <w:lang w:val="zh-CN"/>
              </w:rPr>
              <w:t xml:space="preserve"> 3</w:t>
            </w:r>
            <w:r>
              <w:rPr>
                <w:rFonts w:hint="eastAsia" w:cs="Courier New"/>
                <w:color w:val="auto"/>
                <w:sz w:val="21"/>
                <w:szCs w:val="21"/>
                <w:highlight w:val="none"/>
                <w:lang w:val="en-US" w:eastAsia="zh-CN"/>
              </w:rPr>
              <w:t>7</w:t>
            </w:r>
          </w:p>
        </w:tc>
        <w:tc>
          <w:tcPr>
            <w:tcW w:w="2052" w:type="dxa"/>
            <w:tcBorders>
              <w:top w:val="single" w:color="auto" w:sz="8" w:space="0"/>
              <w:left w:val="single" w:color="auto" w:sz="8" w:space="0"/>
              <w:bottom w:val="single" w:color="auto" w:sz="8" w:space="0"/>
              <w:right w:val="single" w:color="auto" w:sz="8" w:space="0"/>
            </w:tcBorders>
            <w:vAlign w:val="center"/>
          </w:tcPr>
          <w:p w14:paraId="2D737ADB">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成交公告媒介、期限</w:t>
            </w:r>
          </w:p>
        </w:tc>
        <w:tc>
          <w:tcPr>
            <w:tcW w:w="6638" w:type="dxa"/>
            <w:tcBorders>
              <w:top w:val="single" w:color="auto" w:sz="8" w:space="0"/>
              <w:left w:val="single" w:color="auto" w:sz="8" w:space="0"/>
              <w:bottom w:val="single" w:color="auto" w:sz="8" w:space="0"/>
              <w:right w:val="single" w:color="auto" w:sz="18" w:space="0"/>
            </w:tcBorders>
            <w:vAlign w:val="center"/>
          </w:tcPr>
          <w:p w14:paraId="774216E7">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公告媒介：新疆政府采购网</w:t>
            </w:r>
          </w:p>
          <w:p w14:paraId="7327F9F9">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公告期限：1个工作日</w:t>
            </w:r>
          </w:p>
        </w:tc>
      </w:tr>
      <w:tr w14:paraId="53D2188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B89EB36">
            <w:pPr>
              <w:pStyle w:val="32"/>
              <w:ind w:right="264"/>
              <w:jc w:val="center"/>
              <w:rPr>
                <w:rFonts w:hint="eastAsia" w:eastAsia="宋体" w:cs="Courier New"/>
                <w:color w:val="auto"/>
                <w:sz w:val="21"/>
                <w:szCs w:val="21"/>
                <w:highlight w:val="none"/>
                <w:lang w:val="en-US" w:eastAsia="zh-CN"/>
              </w:rPr>
            </w:pPr>
            <w:r>
              <w:rPr>
                <w:rFonts w:hint="eastAsia" w:cs="Courier New"/>
                <w:color w:val="auto"/>
                <w:sz w:val="21"/>
                <w:szCs w:val="21"/>
                <w:highlight w:val="none"/>
                <w:lang w:val="zh-CN"/>
              </w:rPr>
              <w:t>3</w:t>
            </w:r>
            <w:r>
              <w:rPr>
                <w:rFonts w:hint="eastAsia" w:cs="Courier New"/>
                <w:color w:val="auto"/>
                <w:sz w:val="21"/>
                <w:szCs w:val="21"/>
                <w:highlight w:val="none"/>
                <w:lang w:val="en-US" w:eastAsia="zh-CN"/>
              </w:rPr>
              <w:t>8</w:t>
            </w:r>
          </w:p>
        </w:tc>
        <w:tc>
          <w:tcPr>
            <w:tcW w:w="2052" w:type="dxa"/>
            <w:tcBorders>
              <w:top w:val="single" w:color="auto" w:sz="8" w:space="0"/>
              <w:left w:val="single" w:color="auto" w:sz="8" w:space="0"/>
              <w:bottom w:val="single" w:color="auto" w:sz="8" w:space="0"/>
              <w:right w:val="single" w:color="auto" w:sz="8" w:space="0"/>
            </w:tcBorders>
            <w:vAlign w:val="center"/>
          </w:tcPr>
          <w:p w14:paraId="4D357190">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履约保证金</w:t>
            </w:r>
          </w:p>
        </w:tc>
        <w:tc>
          <w:tcPr>
            <w:tcW w:w="6638" w:type="dxa"/>
            <w:tcBorders>
              <w:top w:val="single" w:color="auto" w:sz="8" w:space="0"/>
              <w:left w:val="single" w:color="auto" w:sz="8" w:space="0"/>
              <w:bottom w:val="single" w:color="auto" w:sz="8" w:space="0"/>
              <w:right w:val="single" w:color="auto" w:sz="18" w:space="0"/>
            </w:tcBorders>
            <w:vAlign w:val="center"/>
          </w:tcPr>
          <w:p w14:paraId="4C06860D">
            <w:pPr>
              <w:pStyle w:val="32"/>
              <w:spacing w:line="320" w:lineRule="exact"/>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 xml:space="preserve"> </w:t>
            </w:r>
            <w:r>
              <w:rPr>
                <w:rFonts w:hint="eastAsia" w:ascii="宋体" w:hAnsi="宋体" w:eastAsia="宋体" w:cs="宋体"/>
                <w:color w:val="auto"/>
                <w:sz w:val="21"/>
                <w:szCs w:val="21"/>
                <w:highlight w:val="none"/>
                <w:lang w:val="en-US" w:eastAsia="zh-CN" w:bidi="ar-SA"/>
              </w:rPr>
              <w:sym w:font="Wingdings 2" w:char="0052"/>
            </w: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zh-CN" w:eastAsia="zh-CN" w:bidi="ar-SA"/>
              </w:rPr>
              <w:t>不要求</w:t>
            </w:r>
          </w:p>
        </w:tc>
      </w:tr>
      <w:tr w14:paraId="265BEF1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AF58FA8">
            <w:pPr>
              <w:pStyle w:val="32"/>
              <w:ind w:right="264"/>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39</w:t>
            </w:r>
          </w:p>
        </w:tc>
        <w:tc>
          <w:tcPr>
            <w:tcW w:w="2052" w:type="dxa"/>
            <w:tcBorders>
              <w:top w:val="single" w:color="auto" w:sz="8" w:space="0"/>
              <w:left w:val="single" w:color="auto" w:sz="8" w:space="0"/>
              <w:bottom w:val="single" w:color="auto" w:sz="8" w:space="0"/>
              <w:right w:val="single" w:color="auto" w:sz="8" w:space="0"/>
            </w:tcBorders>
            <w:vAlign w:val="center"/>
          </w:tcPr>
          <w:p w14:paraId="53675DA3">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cs="宋体"/>
                <w:color w:val="auto"/>
                <w:sz w:val="21"/>
                <w:szCs w:val="21"/>
                <w:highlight w:val="none"/>
                <w:lang w:val="zh-CN" w:eastAsia="zh-CN" w:bidi="ar-SA"/>
              </w:rPr>
              <w:t>成交通知书</w:t>
            </w:r>
          </w:p>
        </w:tc>
        <w:tc>
          <w:tcPr>
            <w:tcW w:w="6638" w:type="dxa"/>
            <w:tcBorders>
              <w:top w:val="single" w:color="auto" w:sz="8" w:space="0"/>
              <w:left w:val="single" w:color="auto" w:sz="8" w:space="0"/>
              <w:bottom w:val="single" w:color="auto" w:sz="8" w:space="0"/>
              <w:right w:val="single" w:color="auto" w:sz="18" w:space="0"/>
            </w:tcBorders>
            <w:vAlign w:val="center"/>
          </w:tcPr>
          <w:p w14:paraId="51B64627">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在线领取</w:t>
            </w:r>
          </w:p>
          <w:p w14:paraId="7205D2E3">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书面，领取地点、联系人、联系电话：同采购代理机构</w:t>
            </w:r>
          </w:p>
        </w:tc>
      </w:tr>
      <w:tr w14:paraId="5B5F044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4"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2E2A072F">
            <w:pPr>
              <w:pStyle w:val="32"/>
              <w:ind w:right="264"/>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40</w:t>
            </w:r>
          </w:p>
        </w:tc>
        <w:tc>
          <w:tcPr>
            <w:tcW w:w="2052" w:type="dxa"/>
            <w:tcBorders>
              <w:top w:val="single" w:color="auto" w:sz="8" w:space="0"/>
              <w:left w:val="single" w:color="auto" w:sz="8" w:space="0"/>
              <w:bottom w:val="single" w:color="auto" w:sz="8" w:space="0"/>
              <w:right w:val="single" w:color="auto" w:sz="8" w:space="0"/>
            </w:tcBorders>
            <w:vAlign w:val="center"/>
          </w:tcPr>
          <w:p w14:paraId="4423191C">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供应商信用信息查询截至时点</w:t>
            </w:r>
          </w:p>
        </w:tc>
        <w:tc>
          <w:tcPr>
            <w:tcW w:w="6638" w:type="dxa"/>
            <w:tcBorders>
              <w:top w:val="single" w:color="auto" w:sz="8" w:space="0"/>
              <w:left w:val="single" w:color="auto" w:sz="8" w:space="0"/>
              <w:bottom w:val="single" w:color="auto" w:sz="8" w:space="0"/>
              <w:right w:val="single" w:color="auto" w:sz="18" w:space="0"/>
            </w:tcBorders>
            <w:vAlign w:val="center"/>
          </w:tcPr>
          <w:p w14:paraId="79150914">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招标公告期限截至日至今</w:t>
            </w:r>
          </w:p>
        </w:tc>
      </w:tr>
      <w:tr w14:paraId="70B4895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43680B22">
            <w:pPr>
              <w:pStyle w:val="32"/>
              <w:ind w:right="264"/>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41</w:t>
            </w:r>
          </w:p>
        </w:tc>
        <w:tc>
          <w:tcPr>
            <w:tcW w:w="2052" w:type="dxa"/>
            <w:tcBorders>
              <w:top w:val="single" w:color="auto" w:sz="8" w:space="0"/>
              <w:left w:val="single" w:color="auto" w:sz="8" w:space="0"/>
              <w:bottom w:val="single" w:color="auto" w:sz="8" w:space="0"/>
              <w:right w:val="single" w:color="auto" w:sz="8" w:space="0"/>
            </w:tcBorders>
            <w:vAlign w:val="center"/>
          </w:tcPr>
          <w:p w14:paraId="423F98F2">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政府采购信息发布媒体</w:t>
            </w:r>
          </w:p>
        </w:tc>
        <w:tc>
          <w:tcPr>
            <w:tcW w:w="6638" w:type="dxa"/>
            <w:tcBorders>
              <w:top w:val="single" w:color="auto" w:sz="8" w:space="0"/>
              <w:left w:val="single" w:color="auto" w:sz="8" w:space="0"/>
              <w:bottom w:val="single" w:color="auto" w:sz="8" w:space="0"/>
              <w:right w:val="single" w:color="auto" w:sz="18" w:space="0"/>
            </w:tcBorders>
            <w:vAlign w:val="center"/>
          </w:tcPr>
          <w:p w14:paraId="683623D7">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eastAsia="zh-CN" w:bidi="ar-SA"/>
              </w:rPr>
              <w:t>招标公告、变更公告、中选公告、废标公告、终止公告由以下媒介同时发布：</w:t>
            </w:r>
            <w:r>
              <w:rPr>
                <w:rFonts w:hint="eastAsia" w:ascii="宋体" w:hAnsi="宋体" w:eastAsia="宋体" w:cs="宋体"/>
                <w:color w:val="auto"/>
                <w:sz w:val="21"/>
                <w:szCs w:val="21"/>
                <w:highlight w:val="none"/>
                <w:lang w:val="en-US" w:eastAsia="zh-CN" w:bidi="ar-SA"/>
              </w:rPr>
              <w:t>新疆新疆政府采购网-政采云平台（https://www.zcygov.cn）</w:t>
            </w:r>
          </w:p>
        </w:tc>
      </w:tr>
      <w:tr w14:paraId="17208DF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64DF466A">
            <w:pPr>
              <w:pStyle w:val="32"/>
              <w:ind w:right="264"/>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42</w:t>
            </w:r>
          </w:p>
        </w:tc>
        <w:tc>
          <w:tcPr>
            <w:tcW w:w="2052" w:type="dxa"/>
            <w:tcBorders>
              <w:top w:val="single" w:color="auto" w:sz="8" w:space="0"/>
              <w:left w:val="single" w:color="auto" w:sz="8" w:space="0"/>
              <w:bottom w:val="single" w:color="auto" w:sz="8" w:space="0"/>
              <w:right w:val="single" w:color="auto" w:sz="8" w:space="0"/>
            </w:tcBorders>
            <w:vAlign w:val="center"/>
          </w:tcPr>
          <w:p w14:paraId="50EAC69F">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开标现场是否演示与述标</w:t>
            </w:r>
          </w:p>
        </w:tc>
        <w:tc>
          <w:tcPr>
            <w:tcW w:w="6638" w:type="dxa"/>
            <w:tcBorders>
              <w:top w:val="single" w:color="auto" w:sz="8" w:space="0"/>
              <w:left w:val="single" w:color="auto" w:sz="8" w:space="0"/>
              <w:bottom w:val="single" w:color="auto" w:sz="8" w:space="0"/>
              <w:right w:val="single" w:color="auto" w:sz="18" w:space="0"/>
            </w:tcBorders>
            <w:vAlign w:val="center"/>
          </w:tcPr>
          <w:p w14:paraId="78DDC699">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☑不需要</w:t>
            </w:r>
          </w:p>
          <w:p w14:paraId="12357C91">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□需要，演示与述标要求：</w:t>
            </w:r>
          </w:p>
        </w:tc>
      </w:tr>
      <w:tr w14:paraId="7553DFB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069DB514">
            <w:pPr>
              <w:pStyle w:val="32"/>
              <w:ind w:right="264"/>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43</w:t>
            </w:r>
          </w:p>
        </w:tc>
        <w:tc>
          <w:tcPr>
            <w:tcW w:w="2052" w:type="dxa"/>
            <w:tcBorders>
              <w:top w:val="single" w:color="auto" w:sz="8" w:space="0"/>
              <w:left w:val="single" w:color="auto" w:sz="8" w:space="0"/>
              <w:bottom w:val="single" w:color="auto" w:sz="8" w:space="0"/>
              <w:right w:val="single" w:color="auto" w:sz="8" w:space="0"/>
            </w:tcBorders>
            <w:vAlign w:val="center"/>
          </w:tcPr>
          <w:p w14:paraId="1F2E46D9">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开标现场是否提供样品</w:t>
            </w:r>
          </w:p>
        </w:tc>
        <w:tc>
          <w:tcPr>
            <w:tcW w:w="6638" w:type="dxa"/>
            <w:tcBorders>
              <w:top w:val="single" w:color="auto" w:sz="8" w:space="0"/>
              <w:left w:val="single" w:color="auto" w:sz="8" w:space="0"/>
              <w:bottom w:val="single" w:color="auto" w:sz="8" w:space="0"/>
              <w:right w:val="single" w:color="auto" w:sz="18" w:space="0"/>
            </w:tcBorders>
            <w:vAlign w:val="center"/>
          </w:tcPr>
          <w:p w14:paraId="65ECEBB9">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☑不需要</w:t>
            </w:r>
          </w:p>
          <w:p w14:paraId="66DCDB90">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□需要</w:t>
            </w:r>
          </w:p>
          <w:p w14:paraId="7ACD5C63">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（3）样品递交要求：                  ；</w:t>
            </w:r>
          </w:p>
          <w:p w14:paraId="7B4DDDBE">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（4）未成交人样品退还：              ；</w:t>
            </w:r>
          </w:p>
          <w:p w14:paraId="6AC3673B">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（5）成交人样品保管、封存及退还：          ；</w:t>
            </w:r>
          </w:p>
          <w:p w14:paraId="2BDD733D">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（6）其他要求（如有）：                     。</w:t>
            </w:r>
          </w:p>
        </w:tc>
      </w:tr>
      <w:tr w14:paraId="0E01B15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811" w:type="dxa"/>
            <w:tcBorders>
              <w:top w:val="single" w:color="auto" w:sz="8" w:space="0"/>
              <w:left w:val="single" w:color="auto" w:sz="18" w:space="0"/>
              <w:bottom w:val="single" w:color="auto" w:sz="8" w:space="0"/>
              <w:right w:val="single" w:color="auto" w:sz="8" w:space="0"/>
            </w:tcBorders>
            <w:vAlign w:val="center"/>
          </w:tcPr>
          <w:p w14:paraId="536FA9AE">
            <w:pPr>
              <w:pStyle w:val="32"/>
              <w:ind w:right="264"/>
              <w:jc w:val="center"/>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44</w:t>
            </w:r>
          </w:p>
        </w:tc>
        <w:tc>
          <w:tcPr>
            <w:tcW w:w="2052" w:type="dxa"/>
            <w:tcBorders>
              <w:top w:val="single" w:color="auto" w:sz="8" w:space="0"/>
              <w:left w:val="single" w:color="auto" w:sz="8" w:space="0"/>
              <w:bottom w:val="single" w:color="auto" w:sz="8" w:space="0"/>
              <w:right w:val="single" w:color="auto" w:sz="8" w:space="0"/>
            </w:tcBorders>
            <w:vAlign w:val="center"/>
          </w:tcPr>
          <w:p w14:paraId="3A2235DF">
            <w:pPr>
              <w:pStyle w:val="32"/>
              <w:spacing w:line="320" w:lineRule="exact"/>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其他</w:t>
            </w:r>
          </w:p>
        </w:tc>
        <w:tc>
          <w:tcPr>
            <w:tcW w:w="6638" w:type="dxa"/>
            <w:tcBorders>
              <w:top w:val="single" w:color="auto" w:sz="8" w:space="0"/>
              <w:left w:val="single" w:color="auto" w:sz="8" w:space="0"/>
              <w:bottom w:val="single" w:color="auto" w:sz="8" w:space="0"/>
              <w:right w:val="single" w:color="auto" w:sz="18" w:space="0"/>
            </w:tcBorders>
            <w:vAlign w:val="center"/>
          </w:tcPr>
          <w:p w14:paraId="48E2BC26">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1.本项目采用全流程不见面电子开评标，投标供应商需要使用CA加密设备，供应商可通过新疆数字证书认证中心官网（https://www.xjca.com.cn/）或下载“新疆政务通”APP自行进行申领。</w:t>
            </w:r>
          </w:p>
          <w:p w14:paraId="068AE2E5">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2.本项目实行网上投标，采用加密电子响应文件(供应商须使用CA加密设备通过政采云电子投标客户端制作响应文件)。若供应商参与投标，自行承担投标一切费用。</w:t>
            </w:r>
          </w:p>
          <w:p w14:paraId="78BBA8D1">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585FE1C9">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19B30BC7">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5.供应商在开标时须使用制作加密电子响应文件所使用的CA锁及电脑，电脑须提前配置好浏览器（建议使用谷歌浏览器），以便开标时解锁。</w:t>
            </w:r>
          </w:p>
          <w:p w14:paraId="1DB22D0D">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02C8C197">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7.为了保证开评标顺利进行，政采云线上开标功能完全实现，供应商开标所使用的电脑设备须具有视频及语音功能。</w:t>
            </w:r>
          </w:p>
        </w:tc>
      </w:tr>
      <w:tr w14:paraId="29B0D4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811" w:type="dxa"/>
          </w:tcPr>
          <w:p w14:paraId="7067722E">
            <w:pPr>
              <w:pStyle w:val="32"/>
              <w:ind w:right="264"/>
              <w:jc w:val="center"/>
              <w:rPr>
                <w:rFonts w:cs="Courier New"/>
                <w:color w:val="auto"/>
                <w:sz w:val="21"/>
                <w:szCs w:val="21"/>
                <w:highlight w:val="none"/>
                <w:lang w:val="zh-CN"/>
              </w:rPr>
            </w:pPr>
          </w:p>
        </w:tc>
        <w:tc>
          <w:tcPr>
            <w:tcW w:w="2052" w:type="dxa"/>
          </w:tcPr>
          <w:p w14:paraId="5F29D21E">
            <w:pPr>
              <w:pStyle w:val="32"/>
              <w:spacing w:line="320" w:lineRule="exact"/>
              <w:jc w:val="both"/>
              <w:rPr>
                <w:rFonts w:hint="eastAsia" w:ascii="宋体" w:hAnsi="宋体" w:eastAsia="宋体" w:cs="宋体"/>
                <w:color w:val="auto"/>
                <w:sz w:val="21"/>
                <w:szCs w:val="21"/>
                <w:highlight w:val="none"/>
                <w:lang w:val="zh-CN" w:eastAsia="zh-CN" w:bidi="ar-SA"/>
              </w:rPr>
            </w:pPr>
          </w:p>
        </w:tc>
        <w:tc>
          <w:tcPr>
            <w:tcW w:w="0" w:type="auto"/>
            <w:vAlign w:val="center"/>
          </w:tcPr>
          <w:p w14:paraId="7A72EFB0">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1、电子招投标情况说明：</w:t>
            </w:r>
          </w:p>
          <w:p w14:paraId="2950C5F3">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（1）电子招投标：本项目以数据电文形式，依托“政府采购云平台（www.zcygov.cn）”进行招投标活动。</w:t>
            </w:r>
          </w:p>
          <w:p w14:paraId="582BA72B">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2ACC4BB1">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（3）采购文件的获取：使用账号登录或者短信验证码或者使用CA登录政采云平台；进入“项目采购”应用，在获取采购文件菜单中选择项目，获取采购文件。</w:t>
            </w:r>
          </w:p>
          <w:p w14:paraId="2F3C8A1D">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（4）响应文件的制作：在“政采云电子交易客户端”中完成“填写基本信息”、“导入响应文件”、“标书关联”、“标书检查”、“电子签名”、“生成电子标书”等操作。</w:t>
            </w:r>
          </w:p>
          <w:p w14:paraId="7CAF325E">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（5）响应文件的传输递交：供应商在投标截止时间前将加密的响应文件上传至政府采购云平台。</w:t>
            </w:r>
          </w:p>
          <w:p w14:paraId="1C39DDE7">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响应文件的解密：供应商按照平台提示和采购文件的规定在半小时内完成在线解密。通过“政府采购云平台”上传递交的响应文件无法按时解密，投标供应商提供了备份响应文件的，以备份响应文件为依据，否则视为响应文件撤回。通过“政府采购云平台”上传递交的响应文件已按时解密的，备份响应文件自动失效。供应商仅提供备份响应文件，没有在电子交易平台传输递交响应文件的，投标无效。</w:t>
            </w:r>
          </w:p>
          <w:p w14:paraId="34A029E1">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（7）具体操作指南：详见政采云平台“服务中心-帮助文档-项目采购-操作流程-电子招投标-政府采购项目电子交易管理操作指南-供应商”。</w:t>
            </w:r>
          </w:p>
          <w:p w14:paraId="4A604137">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（8）供应商在进行上述操作时，如遇技术问题可登录政采云（https://</w:t>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HYPERLINK "http://www.zcygov.cn/" \h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www.zcygov.cn/</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t>），点击右侧咨询小采，获取采小蜜智能服务管家帮助，或拨打政采云服务热线 95763 获取热线服务帮助。</w:t>
            </w:r>
          </w:p>
          <w:p w14:paraId="05CFDD69">
            <w:pPr>
              <w:pStyle w:val="32"/>
              <w:spacing w:line="32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温馨提醒：供应商应提前上传，以便在上传时遇到技术问题，有充足的时间请教平台的技术人员。</w:t>
            </w:r>
          </w:p>
        </w:tc>
      </w:tr>
    </w:tbl>
    <w:p w14:paraId="4118AEFD">
      <w:pPr>
        <w:pStyle w:val="4"/>
        <w:spacing w:before="0" w:after="120" w:afterLines="50" w:line="240" w:lineRule="auto"/>
        <w:rPr>
          <w:rFonts w:ascii="黑体"/>
          <w:bCs/>
          <w:color w:val="auto"/>
          <w:sz w:val="36"/>
          <w:szCs w:val="36"/>
          <w:highlight w:val="none"/>
        </w:rPr>
      </w:pPr>
      <w:r>
        <w:rPr>
          <w:color w:val="auto"/>
          <w:highlight w:val="none"/>
        </w:rPr>
        <w:br w:type="page"/>
      </w:r>
      <w:bookmarkEnd w:id="12"/>
      <w:bookmarkEnd w:id="13"/>
      <w:bookmarkEnd w:id="14"/>
      <w:bookmarkEnd w:id="15"/>
      <w:bookmarkStart w:id="28" w:name="_Toc183682341"/>
      <w:bookmarkStart w:id="29" w:name="_Toc217446033"/>
      <w:bookmarkStart w:id="30" w:name="_Toc77400778"/>
      <w:bookmarkStart w:id="31" w:name="_Toc89075873"/>
      <w:bookmarkStart w:id="32" w:name="_Toc183582204"/>
      <w:r>
        <w:rPr>
          <w:rFonts w:hint="eastAsia" w:ascii="黑体"/>
          <w:bCs/>
          <w:color w:val="auto"/>
          <w:sz w:val="36"/>
          <w:szCs w:val="36"/>
          <w:highlight w:val="none"/>
        </w:rPr>
        <w:t>1.总  则</w:t>
      </w:r>
      <w:bookmarkEnd w:id="28"/>
      <w:bookmarkEnd w:id="29"/>
      <w:bookmarkEnd w:id="30"/>
      <w:bookmarkEnd w:id="31"/>
      <w:bookmarkEnd w:id="32"/>
      <w:bookmarkStart w:id="33" w:name="_Toc183682342"/>
      <w:bookmarkStart w:id="34" w:name="_Toc183582205"/>
      <w:bookmarkStart w:id="35" w:name="_Toc217446034"/>
    </w:p>
    <w:p w14:paraId="0A22849F">
      <w:pPr>
        <w:pStyle w:val="4"/>
        <w:spacing w:before="240" w:beforeLines="100" w:after="120" w:afterLines="50" w:line="240" w:lineRule="auto"/>
        <w:ind w:firstLine="148" w:firstLineChars="49"/>
        <w:rPr>
          <w:bCs/>
          <w:color w:val="auto"/>
          <w:sz w:val="30"/>
          <w:szCs w:val="30"/>
          <w:highlight w:val="none"/>
        </w:rPr>
      </w:pPr>
      <w:r>
        <w:rPr>
          <w:rFonts w:hint="eastAsia" w:ascii="宋体" w:hAnsi="宋体" w:eastAsia="宋体"/>
          <w:color w:val="auto"/>
          <w:sz w:val="30"/>
          <w:szCs w:val="30"/>
          <w:highlight w:val="none"/>
        </w:rPr>
        <w:t>1.</w:t>
      </w:r>
      <w:bookmarkEnd w:id="33"/>
      <w:bookmarkEnd w:id="34"/>
      <w:r>
        <w:rPr>
          <w:rFonts w:hint="eastAsia" w:ascii="宋体" w:hAnsi="宋体" w:eastAsia="宋体"/>
          <w:color w:val="auto"/>
          <w:sz w:val="30"/>
          <w:szCs w:val="30"/>
          <w:highlight w:val="none"/>
        </w:rPr>
        <w:t>1适用范围</w:t>
      </w:r>
      <w:bookmarkEnd w:id="35"/>
    </w:p>
    <w:p w14:paraId="1AB9280C">
      <w:pPr>
        <w:tabs>
          <w:tab w:val="left" w:pos="7665"/>
        </w:tabs>
        <w:spacing w:line="360" w:lineRule="auto"/>
        <w:ind w:firstLine="420" w:firstLineChars="200"/>
        <w:rPr>
          <w:rFonts w:hint="eastAsia"/>
          <w:color w:val="auto"/>
          <w:szCs w:val="21"/>
          <w:highlight w:val="none"/>
        </w:rPr>
      </w:pPr>
      <w:r>
        <w:rPr>
          <w:rFonts w:hint="eastAsia" w:ascii="宋体" w:hAnsi="宋体"/>
          <w:color w:val="auto"/>
          <w:szCs w:val="21"/>
          <w:highlight w:val="none"/>
        </w:rPr>
        <w:t>1.1.1</w:t>
      </w:r>
      <w:r>
        <w:rPr>
          <w:rFonts w:hint="eastAsia"/>
          <w:color w:val="auto"/>
          <w:szCs w:val="21"/>
          <w:highlight w:val="none"/>
        </w:rPr>
        <w:t>本采购文件仅适用于本次单一来源采购所叙述的货物（产品）项目采购活动。</w:t>
      </w:r>
      <w:bookmarkStart w:id="36" w:name="_Toc183582206"/>
      <w:bookmarkStart w:id="37" w:name="_Toc217446035"/>
      <w:bookmarkStart w:id="38" w:name="_Toc183682343"/>
    </w:p>
    <w:p w14:paraId="507C0D6D">
      <w:pPr>
        <w:tabs>
          <w:tab w:val="left" w:pos="7665"/>
        </w:tabs>
        <w:spacing w:before="120" w:beforeLines="50" w:after="240" w:afterLines="100"/>
        <w:ind w:firstLine="148" w:firstLineChars="49"/>
        <w:rPr>
          <w:rFonts w:ascii="宋体" w:hAnsi="宋体"/>
          <w:b/>
          <w:color w:val="auto"/>
          <w:sz w:val="30"/>
          <w:szCs w:val="30"/>
          <w:highlight w:val="none"/>
        </w:rPr>
      </w:pPr>
      <w:r>
        <w:rPr>
          <w:rFonts w:hint="eastAsia" w:ascii="宋体" w:hAnsi="宋体"/>
          <w:b/>
          <w:color w:val="auto"/>
          <w:sz w:val="30"/>
          <w:szCs w:val="30"/>
          <w:highlight w:val="none"/>
        </w:rPr>
        <w:t>1.2</w:t>
      </w:r>
      <w:bookmarkEnd w:id="36"/>
      <w:bookmarkEnd w:id="37"/>
      <w:bookmarkEnd w:id="38"/>
      <w:r>
        <w:rPr>
          <w:rFonts w:hint="eastAsia"/>
          <w:b/>
          <w:color w:val="auto"/>
          <w:sz w:val="30"/>
          <w:szCs w:val="30"/>
          <w:highlight w:val="none"/>
        </w:rPr>
        <w:t>名词解释</w:t>
      </w:r>
    </w:p>
    <w:p w14:paraId="2328C1F7">
      <w:pPr>
        <w:tabs>
          <w:tab w:val="left" w:pos="7665"/>
        </w:tabs>
        <w:spacing w:before="120" w:beforeLines="50" w:after="120" w:afterLines="50" w:line="360" w:lineRule="auto"/>
        <w:ind w:firstLine="420" w:firstLineChars="200"/>
        <w:rPr>
          <w:rFonts w:ascii="宋体" w:hAnsi="宋体"/>
          <w:b/>
          <w:color w:val="auto"/>
          <w:szCs w:val="21"/>
          <w:highlight w:val="none"/>
        </w:rPr>
      </w:pPr>
      <w:bookmarkStart w:id="39" w:name="_Toc183582208"/>
      <w:bookmarkStart w:id="40" w:name="_Toc183682345"/>
      <w:bookmarkStart w:id="41" w:name="_Toc217446037"/>
      <w:r>
        <w:rPr>
          <w:rFonts w:hint="eastAsia" w:ascii="宋体" w:hAnsi="宋体"/>
          <w:color w:val="auto"/>
          <w:szCs w:val="21"/>
          <w:highlight w:val="none"/>
        </w:rPr>
        <w:t>1.2.1</w:t>
      </w:r>
      <w:r>
        <w:rPr>
          <w:rFonts w:hint="eastAsia" w:ascii="宋体" w:hAnsi="宋体"/>
          <w:b/>
          <w:color w:val="auto"/>
          <w:szCs w:val="21"/>
          <w:highlight w:val="none"/>
        </w:rPr>
        <w:t>采购人</w:t>
      </w:r>
      <w:r>
        <w:rPr>
          <w:rFonts w:hint="eastAsia" w:ascii="宋体" w:hAnsi="宋体"/>
          <w:color w:val="auto"/>
          <w:szCs w:val="21"/>
          <w:highlight w:val="none"/>
        </w:rPr>
        <w:t>系指依法进行政府采购的国家机关、事业单位、团体组织。本次采购的采购人名称、地址、电话、联系人见供应商须知前附表。</w:t>
      </w:r>
    </w:p>
    <w:p w14:paraId="6929AC71">
      <w:pPr>
        <w:adjustRightInd w:val="0"/>
        <w:snapToGrid w:val="0"/>
        <w:spacing w:line="360" w:lineRule="auto"/>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1.2.2</w:t>
      </w:r>
      <w:r>
        <w:rPr>
          <w:rFonts w:hint="eastAsia" w:ascii="宋体" w:hAnsi="宋体"/>
          <w:b/>
          <w:color w:val="auto"/>
          <w:szCs w:val="21"/>
          <w:highlight w:val="none"/>
        </w:rPr>
        <w:t>监督机构</w:t>
      </w:r>
      <w:r>
        <w:rPr>
          <w:rFonts w:hint="eastAsia" w:ascii="宋体" w:hAnsi="宋体"/>
          <w:color w:val="auto"/>
          <w:szCs w:val="21"/>
          <w:highlight w:val="none"/>
        </w:rPr>
        <w:t>系指政府采购行政监督管理部门。</w:t>
      </w:r>
    </w:p>
    <w:p w14:paraId="0FA58782">
      <w:pPr>
        <w:adjustRightInd w:val="0"/>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1.2.3</w:t>
      </w:r>
      <w:r>
        <w:rPr>
          <w:rFonts w:hint="eastAsia" w:ascii="宋体" w:hAnsi="宋体"/>
          <w:b/>
          <w:color w:val="auto"/>
          <w:szCs w:val="21"/>
          <w:highlight w:val="none"/>
        </w:rPr>
        <w:t>采购代理机构</w:t>
      </w:r>
      <w:r>
        <w:rPr>
          <w:rFonts w:hint="eastAsia" w:ascii="宋体" w:hAnsi="宋体"/>
          <w:color w:val="auto"/>
          <w:szCs w:val="21"/>
          <w:highlight w:val="none"/>
        </w:rPr>
        <w:t>系指接受采购人委托，代理采购项目的依法经财政部门认定资格的采购代理机构。本次采购的采购代理机构名称、地址、电话、联系人见供应商须知前附表。</w:t>
      </w:r>
    </w:p>
    <w:p w14:paraId="124D1C16">
      <w:pPr>
        <w:tabs>
          <w:tab w:val="left" w:pos="7665"/>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1.2.4</w:t>
      </w:r>
      <w:r>
        <w:rPr>
          <w:rFonts w:hint="eastAsia" w:ascii="宋体" w:hAnsi="宋体"/>
          <w:b/>
          <w:color w:val="auto"/>
          <w:szCs w:val="21"/>
          <w:highlight w:val="none"/>
        </w:rPr>
        <w:t xml:space="preserve"> 供应商</w:t>
      </w:r>
      <w:r>
        <w:rPr>
          <w:rFonts w:hint="eastAsia" w:ascii="宋体" w:hAnsi="宋体"/>
          <w:color w:val="auto"/>
          <w:szCs w:val="21"/>
          <w:highlight w:val="none"/>
        </w:rPr>
        <w:t>是指响应和符合竞争性谈判文件（以下简称谈判文件）规定资格条件且参与谈判活动的法人或其他组织或个人。</w:t>
      </w:r>
    </w:p>
    <w:p w14:paraId="4C4EB267">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1.2.5</w:t>
      </w:r>
      <w:r>
        <w:rPr>
          <w:rFonts w:hint="eastAsia" w:ascii="宋体" w:hAnsi="宋体"/>
          <w:b/>
          <w:color w:val="auto"/>
          <w:szCs w:val="21"/>
          <w:highlight w:val="none"/>
        </w:rPr>
        <w:t xml:space="preserve"> 货物</w:t>
      </w:r>
      <w:r>
        <w:rPr>
          <w:rFonts w:hint="eastAsia" w:ascii="宋体" w:hAnsi="宋体"/>
          <w:color w:val="auto"/>
          <w:szCs w:val="21"/>
          <w:highlight w:val="none"/>
        </w:rPr>
        <w:t>是指</w:t>
      </w:r>
      <w:r>
        <w:rPr>
          <w:rFonts w:hint="eastAsia"/>
          <w:color w:val="auto"/>
          <w:szCs w:val="21"/>
          <w:highlight w:val="none"/>
        </w:rPr>
        <w:t>本谈判文件中第</w:t>
      </w:r>
      <w:r>
        <w:rPr>
          <w:rFonts w:hint="eastAsia"/>
          <w:color w:val="auto"/>
          <w:szCs w:val="21"/>
          <w:highlight w:val="none"/>
          <w:lang w:eastAsia="zh-CN"/>
        </w:rPr>
        <w:t>三</w:t>
      </w:r>
      <w:r>
        <w:rPr>
          <w:rFonts w:hint="eastAsia"/>
          <w:color w:val="auto"/>
          <w:szCs w:val="21"/>
          <w:highlight w:val="none"/>
        </w:rPr>
        <w:t>章所述所有货物。</w:t>
      </w:r>
    </w:p>
    <w:p w14:paraId="2C98943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1.2.6 </w:t>
      </w:r>
      <w:r>
        <w:rPr>
          <w:rFonts w:hint="eastAsia" w:ascii="宋体" w:hAnsi="宋体"/>
          <w:b/>
          <w:color w:val="auto"/>
          <w:szCs w:val="21"/>
          <w:highlight w:val="none"/>
        </w:rPr>
        <w:t>服务</w:t>
      </w:r>
      <w:r>
        <w:rPr>
          <w:rFonts w:hint="eastAsia" w:ascii="宋体" w:hAnsi="宋体"/>
          <w:color w:val="auto"/>
          <w:szCs w:val="21"/>
          <w:highlight w:val="none"/>
        </w:rPr>
        <w:t>是指人为满足谈判文件要求而提供的服务。</w:t>
      </w:r>
    </w:p>
    <w:p w14:paraId="0B3151A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1.2.7 </w:t>
      </w:r>
      <w:r>
        <w:rPr>
          <w:rFonts w:hint="eastAsia" w:ascii="宋体" w:hAnsi="宋体"/>
          <w:b/>
          <w:color w:val="auto"/>
          <w:szCs w:val="21"/>
          <w:highlight w:val="none"/>
        </w:rPr>
        <w:t>节能产品</w:t>
      </w:r>
      <w:r>
        <w:rPr>
          <w:rFonts w:hint="eastAsia" w:ascii="宋体" w:hAnsi="宋体"/>
          <w:color w:val="auto"/>
          <w:szCs w:val="21"/>
          <w:highlight w:val="none"/>
        </w:rPr>
        <w:t>指财政部、发展改革委、生态环境部等部门发布的《节能产品品目清单》中的产品。</w:t>
      </w:r>
    </w:p>
    <w:p w14:paraId="78ECE19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1.2.8 </w:t>
      </w:r>
      <w:r>
        <w:rPr>
          <w:rFonts w:hint="eastAsia" w:ascii="宋体" w:hAnsi="宋体"/>
          <w:b/>
          <w:color w:val="auto"/>
          <w:szCs w:val="21"/>
          <w:highlight w:val="none"/>
        </w:rPr>
        <w:t>环境标志产品</w:t>
      </w:r>
      <w:r>
        <w:rPr>
          <w:rFonts w:hint="eastAsia" w:ascii="宋体" w:hAnsi="宋体"/>
          <w:color w:val="auto"/>
          <w:szCs w:val="21"/>
          <w:highlight w:val="none"/>
        </w:rPr>
        <w:t>是指财政部、发展改革委、生态环境部等部门发布的《环境标志产品品目清单》中的产品。</w:t>
      </w:r>
    </w:p>
    <w:p w14:paraId="6768F8DB">
      <w:pPr>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1.2.9 </w:t>
      </w:r>
      <w:r>
        <w:rPr>
          <w:rFonts w:hint="eastAsia" w:ascii="宋体" w:hAnsi="宋体" w:cs="宋体"/>
          <w:b/>
          <w:color w:val="auto"/>
          <w:kern w:val="0"/>
          <w:szCs w:val="21"/>
          <w:highlight w:val="none"/>
        </w:rPr>
        <w:t>进口产品</w:t>
      </w:r>
      <w:r>
        <w:rPr>
          <w:rFonts w:hint="eastAsia" w:ascii="宋体" w:hAnsi="宋体" w:cs="宋体"/>
          <w:color w:val="auto"/>
          <w:kern w:val="0"/>
          <w:szCs w:val="21"/>
          <w:highlight w:val="none"/>
        </w:rPr>
        <w:t>是指通过中国海关报关验放进入中国境内且产自关境外的产品，详见《</w:t>
      </w:r>
      <w:r>
        <w:rPr>
          <w:rFonts w:ascii="宋体" w:hAnsi="宋体" w:cs="宋体"/>
          <w:color w:val="auto"/>
          <w:kern w:val="0"/>
          <w:szCs w:val="21"/>
          <w:highlight w:val="none"/>
        </w:rPr>
        <w:t>关于政府采购进口产品管理有关问题的通知</w:t>
      </w:r>
      <w:r>
        <w:rPr>
          <w:rFonts w:hint="eastAsia" w:ascii="宋体" w:hAnsi="宋体" w:cs="宋体"/>
          <w:color w:val="auto"/>
          <w:kern w:val="0"/>
          <w:szCs w:val="21"/>
          <w:highlight w:val="none"/>
        </w:rPr>
        <w:t>》(财库[2007]119号)。</w:t>
      </w:r>
    </w:p>
    <w:p w14:paraId="6294B49E">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1.2.10</w:t>
      </w:r>
      <w:r>
        <w:rPr>
          <w:rFonts w:hint="eastAsia" w:ascii="宋体" w:hAnsi="宋体"/>
          <w:b/>
          <w:color w:val="auto"/>
          <w:szCs w:val="21"/>
          <w:highlight w:val="none"/>
        </w:rPr>
        <w:t>中小企业</w:t>
      </w:r>
      <w:r>
        <w:rPr>
          <w:rFonts w:ascii="宋体" w:hAnsi="宋体" w:cs="宋体"/>
          <w:color w:val="auto"/>
          <w:kern w:val="0"/>
          <w:szCs w:val="21"/>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14:paraId="7DE026A8">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1.2.11 </w:t>
      </w:r>
      <w:r>
        <w:rPr>
          <w:rFonts w:hint="eastAsia" w:ascii="宋体" w:hAnsi="宋体"/>
          <w:b/>
          <w:color w:val="auto"/>
          <w:szCs w:val="21"/>
          <w:highlight w:val="none"/>
        </w:rPr>
        <w:t>监狱企业</w:t>
      </w:r>
      <w:r>
        <w:rPr>
          <w:rFonts w:hint="eastAsia" w:ascii="宋体" w:hAnsi="宋体"/>
          <w:color w:val="auto"/>
          <w:szCs w:val="21"/>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D6F96A1">
      <w:pPr>
        <w:adjustRightInd w:val="0"/>
        <w:snapToGrid w:val="0"/>
        <w:spacing w:line="360" w:lineRule="auto"/>
        <w:ind w:firstLine="420" w:firstLineChars="200"/>
        <w:rPr>
          <w:rFonts w:hint="eastAsia" w:ascii="宋体" w:hAnsi="宋体"/>
          <w:color w:val="auto"/>
          <w:spacing w:val="6"/>
          <w:szCs w:val="21"/>
          <w:highlight w:val="none"/>
        </w:rPr>
      </w:pPr>
      <w:r>
        <w:rPr>
          <w:rFonts w:hint="eastAsia" w:ascii="宋体" w:hAnsi="宋体"/>
          <w:color w:val="auto"/>
          <w:szCs w:val="21"/>
          <w:highlight w:val="none"/>
        </w:rPr>
        <w:t xml:space="preserve">1.2.12 </w:t>
      </w:r>
      <w:r>
        <w:rPr>
          <w:rFonts w:hint="eastAsia" w:ascii="宋体" w:hAnsi="宋体" w:cs="宋体"/>
          <w:b/>
          <w:color w:val="auto"/>
          <w:kern w:val="0"/>
          <w:szCs w:val="21"/>
          <w:highlight w:val="none"/>
        </w:rPr>
        <w:t>残疾人福利性单位</w:t>
      </w:r>
      <w:r>
        <w:rPr>
          <w:rFonts w:hint="eastAsia" w:ascii="宋体" w:hAnsi="宋体" w:cs="宋体"/>
          <w:color w:val="auto"/>
          <w:kern w:val="0"/>
          <w:szCs w:val="21"/>
          <w:highlight w:val="none"/>
        </w:rPr>
        <w:t>是指符合</w:t>
      </w:r>
      <w:r>
        <w:rPr>
          <w:rFonts w:hint="eastAsia" w:ascii="宋体" w:hAnsi="宋体"/>
          <w:color w:val="auto"/>
          <w:spacing w:val="6"/>
          <w:szCs w:val="21"/>
          <w:highlight w:val="none"/>
        </w:rPr>
        <w:t>《财政部、民政部、中国残疾人联合会关于促进残疾人就业政府采购政策的通知》（财库</w:t>
      </w:r>
      <w:r>
        <w:rPr>
          <w:rFonts w:hint="eastAsia" w:ascii="宋体" w:hAnsi="宋体"/>
          <w:color w:val="auto"/>
          <w:szCs w:val="21"/>
          <w:highlight w:val="none"/>
        </w:rPr>
        <w:t>〔</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pacing w:val="6"/>
          <w:szCs w:val="21"/>
          <w:highlight w:val="none"/>
        </w:rPr>
        <w:t>号）规定条件的单位。</w:t>
      </w:r>
    </w:p>
    <w:p w14:paraId="6EF2BEF4">
      <w:pPr>
        <w:adjustRightInd w:val="0"/>
        <w:snapToGrid w:val="0"/>
        <w:spacing w:line="360" w:lineRule="auto"/>
        <w:ind w:firstLine="444" w:firstLineChars="200"/>
        <w:rPr>
          <w:rFonts w:hint="eastAsia" w:ascii="宋体" w:hAnsi="宋体"/>
          <w:color w:val="auto"/>
          <w:spacing w:val="6"/>
          <w:szCs w:val="21"/>
          <w:highlight w:val="none"/>
        </w:rPr>
      </w:pPr>
      <w:r>
        <w:rPr>
          <w:rFonts w:hint="eastAsia" w:ascii="宋体" w:hAnsi="宋体"/>
          <w:color w:val="auto"/>
          <w:spacing w:val="6"/>
          <w:szCs w:val="21"/>
          <w:highlight w:val="none"/>
        </w:rPr>
        <w:t>1.2.13</w:t>
      </w:r>
      <w:r>
        <w:rPr>
          <w:rFonts w:hint="eastAsia" w:ascii="宋体" w:hAnsi="宋体"/>
          <w:b/>
          <w:color w:val="auto"/>
          <w:spacing w:val="6"/>
          <w:szCs w:val="21"/>
          <w:highlight w:val="none"/>
        </w:rPr>
        <w:t>签名</w:t>
      </w:r>
      <w:r>
        <w:rPr>
          <w:rFonts w:hint="eastAsia" w:ascii="宋体" w:hAnsi="宋体"/>
          <w:color w:val="auto"/>
          <w:spacing w:val="6"/>
          <w:szCs w:val="21"/>
          <w:highlight w:val="none"/>
        </w:rPr>
        <w:t>是指手写签名或者加盖名章，</w:t>
      </w:r>
      <w:r>
        <w:rPr>
          <w:rFonts w:hint="eastAsia" w:ascii="宋体" w:hAnsi="宋体"/>
          <w:b/>
          <w:color w:val="auto"/>
          <w:spacing w:val="6"/>
          <w:szCs w:val="21"/>
          <w:highlight w:val="none"/>
        </w:rPr>
        <w:t>盖章</w:t>
      </w:r>
      <w:r>
        <w:rPr>
          <w:rFonts w:hint="eastAsia" w:ascii="宋体" w:hAnsi="宋体"/>
          <w:color w:val="auto"/>
          <w:spacing w:val="6"/>
          <w:szCs w:val="21"/>
          <w:highlight w:val="none"/>
        </w:rPr>
        <w:t>是指加盖单位印章。</w:t>
      </w:r>
    </w:p>
    <w:p w14:paraId="33722383">
      <w:pPr>
        <w:adjustRightInd w:val="0"/>
        <w:snapToGrid w:val="0"/>
        <w:spacing w:line="360" w:lineRule="auto"/>
        <w:ind w:firstLine="444" w:firstLineChars="200"/>
        <w:rPr>
          <w:rFonts w:hint="eastAsia" w:ascii="宋体" w:hAnsi="宋体" w:eastAsia="宋体" w:cs="Times New Roman"/>
          <w:color w:val="auto"/>
          <w:spacing w:val="6"/>
          <w:kern w:val="2"/>
          <w:sz w:val="21"/>
          <w:szCs w:val="21"/>
          <w:highlight w:val="none"/>
          <w:lang w:val="en-US" w:eastAsia="zh-CN" w:bidi="ar-SA"/>
        </w:rPr>
      </w:pPr>
      <w:r>
        <w:rPr>
          <w:rFonts w:hint="eastAsia" w:ascii="宋体" w:hAnsi="宋体"/>
          <w:color w:val="auto"/>
          <w:spacing w:val="6"/>
          <w:szCs w:val="21"/>
          <w:highlight w:val="none"/>
        </w:rPr>
        <w:t>1.2.14</w:t>
      </w:r>
      <w:r>
        <w:rPr>
          <w:rFonts w:hint="eastAsia" w:ascii="宋体" w:hAnsi="宋体"/>
          <w:b/>
          <w:color w:val="auto"/>
          <w:szCs w:val="21"/>
          <w:highlight w:val="none"/>
        </w:rPr>
        <w:t>较大数额罚款</w:t>
      </w:r>
      <w:r>
        <w:rPr>
          <w:rFonts w:hint="eastAsia" w:ascii="宋体" w:hAnsi="宋体"/>
          <w:color w:val="auto"/>
          <w:szCs w:val="21"/>
          <w:highlight w:val="none"/>
        </w:rPr>
        <w:t>是指200万元以上罚款，法律、行政法规以及国务院有关部门明确规定相关领域“较大数额罚款”标准高于200万元的，从其规定。</w:t>
      </w:r>
    </w:p>
    <w:p w14:paraId="0826B807">
      <w:pPr>
        <w:pStyle w:val="5"/>
        <w:spacing w:before="120" w:beforeLines="50" w:after="240" w:afterLines="100"/>
        <w:ind w:firstLine="148" w:firstLineChars="49"/>
        <w:rPr>
          <w:rFonts w:ascii="宋体" w:hAnsi="宋体"/>
          <w:b/>
          <w:color w:val="auto"/>
          <w:sz w:val="30"/>
          <w:szCs w:val="30"/>
          <w:highlight w:val="none"/>
        </w:rPr>
      </w:pPr>
      <w:r>
        <w:rPr>
          <w:rFonts w:hint="eastAsia" w:ascii="宋体" w:hAnsi="宋体"/>
          <w:b/>
          <w:color w:val="auto"/>
          <w:sz w:val="30"/>
          <w:szCs w:val="30"/>
          <w:highlight w:val="none"/>
        </w:rPr>
        <w:t>1.3供应商资格要求</w:t>
      </w:r>
    </w:p>
    <w:p w14:paraId="0185443D">
      <w:pPr>
        <w:keepNext w:val="0"/>
        <w:keepLines w:val="0"/>
        <w:pageBreakBefore w:val="0"/>
        <w:widowControl/>
        <w:kinsoku/>
        <w:wordWrap/>
        <w:overflowPunct/>
        <w:topLinePunct w:val="0"/>
        <w:bidi w:val="0"/>
        <w:adjustRightInd w:val="0"/>
        <w:snapToGrid w:val="0"/>
        <w:spacing w:line="360" w:lineRule="auto"/>
        <w:ind w:firstLine="422"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.1</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基本资格条件</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应满足《中华人民共和国政府采购法》第二十二条第一款规定，</w:t>
      </w:r>
      <w:r>
        <w:rPr>
          <w:rFonts w:hint="eastAsia" w:ascii="宋体" w:hAnsi="宋体" w:eastAsia="宋体" w:cs="宋体"/>
          <w:color w:val="auto"/>
          <w:kern w:val="0"/>
          <w:sz w:val="21"/>
          <w:szCs w:val="21"/>
          <w:highlight w:val="none"/>
          <w:lang w:val="zh-CN"/>
        </w:rPr>
        <w:t>并根据《政府采购法实施条例》第十七条规定提供下列材料：</w:t>
      </w:r>
    </w:p>
    <w:p w14:paraId="6C495FCC">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sz w:val="21"/>
          <w:szCs w:val="21"/>
          <w:highlight w:val="none"/>
        </w:rPr>
        <w:t>法人或者其他组织的营业执照等证明文件；自然人需提供身份证明</w:t>
      </w:r>
    </w:p>
    <w:p w14:paraId="2A54E98F">
      <w:pPr>
        <w:keepNext w:val="0"/>
        <w:keepLines w:val="0"/>
        <w:pageBreakBefore w:val="0"/>
        <w:kinsoku/>
        <w:wordWrap/>
        <w:overflowPunct/>
        <w:topLinePunct w:val="0"/>
        <w:autoSpaceDE w:val="0"/>
        <w:autoSpaceDN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提供半年内任意一个月财务报表或上年度</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2024</w:t>
      </w:r>
      <w:r>
        <w:rPr>
          <w:rFonts w:hint="eastAsia" w:ascii="宋体" w:hAnsi="宋体" w:eastAsia="宋体" w:cs="宋体"/>
          <w:color w:val="auto"/>
          <w:sz w:val="21"/>
          <w:szCs w:val="21"/>
          <w:highlight w:val="none"/>
          <w:lang w:val="en-US" w:eastAsia="zh-CN"/>
        </w:rPr>
        <w:t>年度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财务审计报告（财务报表应至少包括资产负债表、损益表、现金流量表或财务状况变动表，当月新成立公司不需提供）；</w:t>
      </w:r>
    </w:p>
    <w:p w14:paraId="0EFA9A04">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）提供依法缴纳税收证明（税款所属期限为近半年内任意一月），当月新成立公司不需提供；无需纳税或免税的也需提供相应证明材料；</w:t>
      </w:r>
    </w:p>
    <w:p w14:paraId="14537508">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）提供社保缴纳证明（社保缴纳期限为近半年内任意一月，当月新成立公司不需提供）；</w:t>
      </w:r>
    </w:p>
    <w:p w14:paraId="1D377F1E">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）提供具有履行合同所必需的设备和专业技术能力相关证明材料或声明；</w:t>
      </w:r>
    </w:p>
    <w:p w14:paraId="40818D81">
      <w:pPr>
        <w:keepNext w:val="0"/>
        <w:keepLines w:val="0"/>
        <w:pageBreakBefore w:val="0"/>
        <w:kinsoku/>
        <w:wordWrap/>
        <w:overflowPunct/>
        <w:topLinePunct w:val="0"/>
        <w:autoSpaceDE w:val="0"/>
        <w:autoSpaceDN w:val="0"/>
        <w:bidi w:val="0"/>
        <w:spacing w:line="36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提供参加政府采购活动前三年内在经营活动中没有重大违法记录的书面声明</w:t>
      </w:r>
      <w:r>
        <w:rPr>
          <w:rFonts w:hint="eastAsia" w:ascii="宋体" w:hAnsi="宋体" w:eastAsia="宋体" w:cs="宋体"/>
          <w:color w:val="auto"/>
          <w:kern w:val="0"/>
          <w:sz w:val="21"/>
          <w:szCs w:val="21"/>
          <w:highlight w:val="none"/>
          <w:lang w:val="zh-CN"/>
        </w:rPr>
        <w:t>；</w:t>
      </w:r>
    </w:p>
    <w:p w14:paraId="2DB3C0AE">
      <w:pPr>
        <w:pStyle w:val="53"/>
        <w:ind w:firstLine="482"/>
        <w:rPr>
          <w:rFonts w:hint="eastAsia" w:ascii="宋体" w:hAnsi="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注：“提供税务部门出具的近6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272DC5AB">
      <w:pPr>
        <w:autoSpaceDE w:val="0"/>
        <w:autoSpaceDN w:val="0"/>
        <w:spacing w:line="360" w:lineRule="auto"/>
        <w:ind w:firstLine="422" w:firstLineChars="200"/>
        <w:rPr>
          <w:rFonts w:hint="eastAsia" w:ascii="宋体" w:hAnsi="宋体" w:eastAsia="宋体"/>
          <w:color w:val="auto"/>
          <w:sz w:val="21"/>
          <w:szCs w:val="21"/>
          <w:highlight w:val="none"/>
          <w:lang w:eastAsia="zh-CN"/>
        </w:rPr>
      </w:pPr>
      <w:r>
        <w:rPr>
          <w:rFonts w:hint="eastAsia" w:ascii="宋体" w:hAnsi="宋体"/>
          <w:b/>
          <w:color w:val="auto"/>
          <w:sz w:val="21"/>
          <w:szCs w:val="21"/>
          <w:highlight w:val="none"/>
          <w:lang w:val="en-US" w:eastAsia="zh-CN"/>
        </w:rPr>
        <w:t>1</w:t>
      </w:r>
      <w:r>
        <w:rPr>
          <w:rFonts w:hint="eastAsia" w:ascii="宋体" w:hAnsi="宋体"/>
          <w:b/>
          <w:color w:val="auto"/>
          <w:sz w:val="21"/>
          <w:szCs w:val="21"/>
          <w:highlight w:val="none"/>
        </w:rPr>
        <w:t>.</w:t>
      </w:r>
      <w:r>
        <w:rPr>
          <w:rFonts w:hint="eastAsia" w:ascii="宋体" w:hAnsi="宋体"/>
          <w:b/>
          <w:color w:val="auto"/>
          <w:sz w:val="21"/>
          <w:szCs w:val="21"/>
          <w:highlight w:val="none"/>
          <w:lang w:val="en-US" w:eastAsia="zh-CN"/>
        </w:rPr>
        <w:t>3</w:t>
      </w:r>
      <w:r>
        <w:rPr>
          <w:rFonts w:hint="eastAsia" w:ascii="宋体" w:hAnsi="宋体"/>
          <w:b/>
          <w:color w:val="auto"/>
          <w:sz w:val="21"/>
          <w:szCs w:val="21"/>
          <w:highlight w:val="none"/>
        </w:rPr>
        <w:t>.2 落实政府采购政策资格条件</w:t>
      </w:r>
      <w:r>
        <w:rPr>
          <w:rFonts w:hint="eastAsia" w:ascii="宋体" w:hAnsi="宋体"/>
          <w:b/>
          <w:color w:val="auto"/>
          <w:sz w:val="21"/>
          <w:szCs w:val="21"/>
          <w:highlight w:val="none"/>
          <w:lang w:eastAsia="zh-CN"/>
        </w:rPr>
        <w:t>：</w:t>
      </w:r>
      <w:r>
        <w:rPr>
          <w:rFonts w:hint="eastAsia" w:ascii="宋体" w:hAnsi="宋体" w:eastAsia="宋体" w:cs="Times New Roman"/>
          <w:color w:val="auto"/>
          <w:kern w:val="2"/>
          <w:sz w:val="21"/>
          <w:szCs w:val="21"/>
          <w:highlight w:val="none"/>
          <w:lang w:val="en-US" w:eastAsia="zh-CN" w:bidi="ar-SA"/>
        </w:rPr>
        <w:t>供应商应符合政府采购政策规定的中小企业条件，允许联合体投标的，联合体也应符合政府采购政策规定的中小企业条件，提供下列证明材料：</w:t>
      </w:r>
    </w:p>
    <w:p w14:paraId="12AA25E0">
      <w:pPr>
        <w:autoSpaceDE w:val="0"/>
        <w:autoSpaceDN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）《中小企业声明函》或者《残疾人福利性单位声明函》（仅限全部货物由残疾人福利性单位制造）或者《监狱企业证明》（仅限全部货物由监狱企业制造）。</w:t>
      </w:r>
    </w:p>
    <w:p w14:paraId="4DA7D0F1">
      <w:pPr>
        <w:widowControl/>
        <w:adjustRightInd w:val="0"/>
        <w:snapToGrid w:val="0"/>
        <w:spacing w:line="360" w:lineRule="auto"/>
        <w:ind w:firstLine="422" w:firstLineChars="200"/>
        <w:jc w:val="left"/>
        <w:rPr>
          <w:rFonts w:hint="eastAsia" w:ascii="宋体" w:hAnsi="宋体" w:cs="宋体"/>
          <w:color w:val="auto"/>
          <w:kern w:val="0"/>
          <w:sz w:val="21"/>
          <w:szCs w:val="21"/>
          <w:highlight w:val="none"/>
          <w:lang w:val="zh-CN"/>
        </w:rPr>
      </w:pPr>
      <w:r>
        <w:rPr>
          <w:rFonts w:hint="eastAsia" w:ascii="宋体" w:hAnsi="宋体" w:cs="宋体"/>
          <w:b/>
          <w:color w:val="auto"/>
          <w:kern w:val="0"/>
          <w:sz w:val="21"/>
          <w:szCs w:val="21"/>
          <w:highlight w:val="none"/>
          <w:lang w:val="en-US" w:eastAsia="zh-CN"/>
        </w:rPr>
        <w:t>1</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val="en-US" w:eastAsia="zh-CN"/>
        </w:rPr>
        <w:t>3</w:t>
      </w:r>
      <w:r>
        <w:rPr>
          <w:rFonts w:hint="eastAsia" w:ascii="宋体" w:hAnsi="宋体" w:cs="宋体"/>
          <w:b/>
          <w:color w:val="auto"/>
          <w:kern w:val="0"/>
          <w:sz w:val="21"/>
          <w:szCs w:val="21"/>
          <w:highlight w:val="none"/>
        </w:rPr>
        <w:t>.3 特定资格条件。</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应满足《中华人民共和国政府采购法》第二十二条第二款规定，</w:t>
      </w:r>
      <w:r>
        <w:rPr>
          <w:rFonts w:hint="eastAsia" w:ascii="宋体" w:hAnsi="宋体" w:cs="宋体"/>
          <w:color w:val="auto"/>
          <w:kern w:val="0"/>
          <w:sz w:val="21"/>
          <w:szCs w:val="21"/>
          <w:highlight w:val="none"/>
          <w:lang w:val="zh-CN"/>
        </w:rPr>
        <w:t>并根据《政府采购法实施条例》第十七条规定提供证明材料。</w:t>
      </w:r>
    </w:p>
    <w:p w14:paraId="2942C8AA">
      <w:pPr>
        <w:autoSpaceDE w:val="0"/>
        <w:autoSpaceDN w:val="0"/>
        <w:spacing w:line="360" w:lineRule="auto"/>
        <w:ind w:firstLine="630" w:firstLineChars="3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1.3.</w:t>
      </w:r>
      <w:r>
        <w:rPr>
          <w:rFonts w:hint="eastAsia" w:ascii="宋体" w:hAnsi="宋体" w:cs="宋体"/>
          <w:color w:val="auto"/>
          <w:kern w:val="0"/>
          <w:sz w:val="21"/>
          <w:szCs w:val="21"/>
          <w:highlight w:val="none"/>
          <w:lang w:val="en-US" w:eastAsia="zh-CN"/>
        </w:rPr>
        <w:t>3.1</w:t>
      </w:r>
      <w:r>
        <w:rPr>
          <w:rFonts w:hint="eastAsia" w:ascii="宋体" w:hAnsi="宋体" w:cs="宋体"/>
          <w:color w:val="auto"/>
          <w:kern w:val="0"/>
          <w:sz w:val="21"/>
          <w:szCs w:val="21"/>
          <w:highlight w:val="none"/>
          <w:lang w:val="zh-CN"/>
        </w:rPr>
        <w:t xml:space="preserve"> 供应商投标产品属于特定行业有法定准入要求的，提供下列材料：</w:t>
      </w:r>
    </w:p>
    <w:p w14:paraId="7DA321E8">
      <w:pPr>
        <w:autoSpaceDE w:val="0"/>
        <w:autoSpaceDN w:val="0"/>
        <w:spacing w:line="360" w:lineRule="auto"/>
        <w:ind w:firstLine="525" w:firstLineChars="250"/>
        <w:rPr>
          <w:rFonts w:hint="eastAsia" w:ascii="宋体" w:hAnsi="宋体" w:eastAsia="宋体" w:cs="宋体"/>
          <w:color w:val="auto"/>
          <w:kern w:val="0"/>
          <w:sz w:val="21"/>
          <w:szCs w:val="21"/>
          <w:highlight w:val="none"/>
          <w:lang w:val="zh-CN" w:eastAsia="zh-CN"/>
        </w:rPr>
      </w:pP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zh-CN"/>
        </w:rPr>
        <w:t>）供应商应具备</w:t>
      </w:r>
      <w:r>
        <w:rPr>
          <w:rFonts w:hint="eastAsia"/>
          <w:color w:val="auto"/>
          <w:kern w:val="2"/>
          <w:sz w:val="21"/>
          <w:szCs w:val="21"/>
          <w:highlight w:val="none"/>
          <w:u w:val="single"/>
        </w:rPr>
        <w:t>所投产品属于第二类医疗器械的，还需提供</w:t>
      </w:r>
      <w:r>
        <w:rPr>
          <w:rFonts w:hint="eastAsia"/>
          <w:color w:val="auto"/>
          <w:kern w:val="2"/>
          <w:sz w:val="21"/>
          <w:szCs w:val="21"/>
          <w:highlight w:val="none"/>
          <w:u w:val="single"/>
          <w:lang w:val="en-US" w:eastAsia="zh-CN"/>
        </w:rPr>
        <w:t>供应商</w:t>
      </w:r>
      <w:r>
        <w:rPr>
          <w:rFonts w:hint="eastAsia"/>
          <w:color w:val="auto"/>
          <w:kern w:val="2"/>
          <w:sz w:val="21"/>
          <w:szCs w:val="21"/>
          <w:highlight w:val="none"/>
          <w:u w:val="single"/>
        </w:rPr>
        <w:t>有效的行政主管部门颁发的医疗器械经营备案凭证（或医疗器械生产许可证或医疗器械经营许可证或其他医疗器械生产经营许可证明文件）；所投产品属于第三类医疗器械的，还需提供</w:t>
      </w:r>
      <w:r>
        <w:rPr>
          <w:rFonts w:hint="eastAsia"/>
          <w:color w:val="auto"/>
          <w:kern w:val="2"/>
          <w:sz w:val="21"/>
          <w:szCs w:val="21"/>
          <w:highlight w:val="none"/>
          <w:u w:val="single"/>
          <w:lang w:val="en-US" w:eastAsia="zh-CN"/>
        </w:rPr>
        <w:t>供应商</w:t>
      </w:r>
      <w:r>
        <w:rPr>
          <w:rFonts w:hint="eastAsia"/>
          <w:color w:val="auto"/>
          <w:kern w:val="2"/>
          <w:sz w:val="21"/>
          <w:szCs w:val="21"/>
          <w:highlight w:val="none"/>
          <w:u w:val="single"/>
        </w:rPr>
        <w:t>有效的行政主管部门颁发的医疗器械生产许可证（或医疗器械经营许可证或其他医疗器械生产经营许可证明文件</w:t>
      </w:r>
      <w:r>
        <w:rPr>
          <w:rFonts w:hint="eastAsia"/>
          <w:color w:val="auto"/>
          <w:kern w:val="2"/>
          <w:sz w:val="21"/>
          <w:szCs w:val="21"/>
          <w:highlight w:val="none"/>
          <w:u w:val="none"/>
          <w:lang w:eastAsia="zh-CN"/>
        </w:rPr>
        <w:t>；</w:t>
      </w:r>
    </w:p>
    <w:p w14:paraId="449EED6E">
      <w:pPr>
        <w:autoSpaceDE w:val="0"/>
        <w:autoSpaceDN w:val="0"/>
        <w:spacing w:line="360" w:lineRule="auto"/>
        <w:ind w:firstLine="525" w:firstLineChars="25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lang w:val="en-US" w:eastAsia="zh-CN"/>
        </w:rPr>
        <w:t>9</w:t>
      </w:r>
      <w:r>
        <w:rPr>
          <w:rFonts w:hint="eastAsia" w:ascii="宋体" w:hAnsi="宋体" w:cs="宋体"/>
          <w:color w:val="auto"/>
          <w:kern w:val="0"/>
          <w:sz w:val="21"/>
          <w:szCs w:val="21"/>
          <w:highlight w:val="none"/>
          <w:lang w:val="zh-CN"/>
        </w:rPr>
        <w:t>）联合体至少一方具备</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w:t>
      </w:r>
    </w:p>
    <w:p w14:paraId="1D1CC7B0">
      <w:pPr>
        <w:autoSpaceDE w:val="0"/>
        <w:autoSpaceDN w:val="0"/>
        <w:spacing w:line="360" w:lineRule="auto"/>
        <w:ind w:firstLine="422" w:firstLineChars="200"/>
        <w:rPr>
          <w:rFonts w:ascii="宋体" w:hAnsi="宋体" w:cs="宋体"/>
          <w:color w:val="auto"/>
          <w:kern w:val="0"/>
          <w:sz w:val="21"/>
          <w:szCs w:val="21"/>
          <w:highlight w:val="none"/>
        </w:rPr>
      </w:pPr>
      <w:r>
        <w:rPr>
          <w:rFonts w:hint="eastAsia" w:ascii="宋体" w:hAnsi="宋体" w:cs="宋体"/>
          <w:b/>
          <w:color w:val="auto"/>
          <w:kern w:val="0"/>
          <w:sz w:val="21"/>
          <w:szCs w:val="21"/>
          <w:highlight w:val="none"/>
          <w:lang w:val="en-US" w:eastAsia="zh-CN"/>
        </w:rPr>
        <w:t>1</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val="en-US" w:eastAsia="zh-CN"/>
        </w:rPr>
        <w:t>3</w:t>
      </w:r>
      <w:r>
        <w:rPr>
          <w:rFonts w:hint="eastAsia" w:ascii="宋体" w:hAnsi="宋体" w:cs="宋体"/>
          <w:b/>
          <w:color w:val="auto"/>
          <w:kern w:val="0"/>
          <w:sz w:val="21"/>
          <w:szCs w:val="21"/>
          <w:highlight w:val="none"/>
        </w:rPr>
        <w:t>.4 限定资格条件。</w:t>
      </w:r>
      <w:r>
        <w:rPr>
          <w:rFonts w:hint="eastAsia" w:ascii="宋体" w:hAnsi="宋体" w:cs="宋体"/>
          <w:color w:val="auto"/>
          <w:kern w:val="0"/>
          <w:sz w:val="21"/>
          <w:szCs w:val="21"/>
          <w:highlight w:val="none"/>
        </w:rPr>
        <w:t>根据政府采购的法律法规、规章和规范性文件的规定，</w:t>
      </w:r>
      <w:r>
        <w:rPr>
          <w:rFonts w:hint="eastAsia" w:ascii="宋体" w:hAnsi="宋体"/>
          <w:color w:val="auto"/>
          <w:sz w:val="21"/>
          <w:szCs w:val="21"/>
          <w:highlight w:val="none"/>
        </w:rPr>
        <w:t>采购代理机构将通过“信用中国”网站（www.creditchina.gov.cn）和中国政府采购网站（www.ccgp.gov.cn）查询</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信用记录，被列入失信被执行人、重大税收违法案件当事人名单、政府采购严重违法失信行为记录名单的</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将被拒绝参与本项目投标。</w:t>
      </w:r>
    </w:p>
    <w:p w14:paraId="232454C3">
      <w:pPr>
        <w:tabs>
          <w:tab w:val="left" w:pos="720"/>
        </w:tabs>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 xml:space="preserve">.5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根据采购项目的具体情况，在</w:t>
      </w:r>
      <w:r>
        <w:rPr>
          <w:rFonts w:hint="eastAsia" w:ascii="宋体" w:hAnsi="宋体"/>
          <w:color w:val="auto"/>
          <w:sz w:val="21"/>
          <w:szCs w:val="21"/>
          <w:highlight w:val="none"/>
          <w:lang w:eastAsia="zh-CN"/>
        </w:rPr>
        <w:t>响应文件</w:t>
      </w:r>
      <w:r>
        <w:rPr>
          <w:rFonts w:hint="eastAsia" w:ascii="宋体" w:hAnsi="宋体"/>
          <w:color w:val="auto"/>
          <w:sz w:val="21"/>
          <w:szCs w:val="21"/>
          <w:highlight w:val="none"/>
        </w:rPr>
        <w:t>中应附一套完整的资格证明材料，缺少一项或某项达不到</w:t>
      </w:r>
      <w:r>
        <w:rPr>
          <w:rFonts w:hint="eastAsia" w:ascii="宋体" w:hAnsi="宋体"/>
          <w:color w:val="auto"/>
          <w:sz w:val="21"/>
          <w:szCs w:val="21"/>
          <w:highlight w:val="none"/>
          <w:lang w:eastAsia="zh-CN"/>
        </w:rPr>
        <w:t>谈判文件</w:t>
      </w:r>
      <w:r>
        <w:rPr>
          <w:rFonts w:hint="eastAsia" w:ascii="宋体" w:hAnsi="宋体"/>
          <w:color w:val="auto"/>
          <w:sz w:val="21"/>
          <w:szCs w:val="21"/>
          <w:highlight w:val="none"/>
        </w:rPr>
        <w:t>要求的按</w:t>
      </w:r>
      <w:r>
        <w:rPr>
          <w:rFonts w:hint="eastAsia" w:ascii="宋体" w:hAnsi="宋体"/>
          <w:b/>
          <w:color w:val="auto"/>
          <w:sz w:val="21"/>
          <w:szCs w:val="21"/>
          <w:highlight w:val="none"/>
        </w:rPr>
        <w:t>无效</w:t>
      </w:r>
      <w:r>
        <w:rPr>
          <w:rFonts w:hint="eastAsia" w:ascii="宋体" w:hAnsi="宋体"/>
          <w:b/>
          <w:color w:val="auto"/>
          <w:sz w:val="21"/>
          <w:szCs w:val="21"/>
          <w:highlight w:val="none"/>
          <w:lang w:eastAsia="zh-CN"/>
        </w:rPr>
        <w:t>响应文件</w:t>
      </w:r>
      <w:r>
        <w:rPr>
          <w:rFonts w:hint="eastAsia" w:ascii="宋体" w:hAnsi="宋体"/>
          <w:color w:val="auto"/>
          <w:sz w:val="21"/>
          <w:szCs w:val="21"/>
          <w:highlight w:val="none"/>
        </w:rPr>
        <w:t>处理，原件的扫描件加盖</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单位章。</w:t>
      </w:r>
    </w:p>
    <w:p w14:paraId="76A7E54C">
      <w:pPr>
        <w:pStyle w:val="15"/>
        <w:adjustRightInd w:val="0"/>
        <w:snapToGrid w:val="0"/>
        <w:spacing w:before="120" w:beforeLines="50" w:line="360" w:lineRule="auto"/>
        <w:ind w:firstLine="148" w:firstLineChars="49"/>
        <w:rPr>
          <w:rFonts w:hAnsi="宋体"/>
          <w:b/>
          <w:bCs/>
          <w:color w:val="auto"/>
          <w:sz w:val="30"/>
          <w:szCs w:val="30"/>
          <w:highlight w:val="none"/>
        </w:rPr>
      </w:pPr>
      <w:r>
        <w:rPr>
          <w:rFonts w:hint="eastAsia" w:hAnsi="宋体"/>
          <w:b/>
          <w:bCs/>
          <w:color w:val="auto"/>
          <w:sz w:val="30"/>
          <w:szCs w:val="30"/>
          <w:highlight w:val="none"/>
        </w:rPr>
        <w:t>1.4授权委托</w:t>
      </w:r>
    </w:p>
    <w:p w14:paraId="36FD02D9">
      <w:pPr>
        <w:tabs>
          <w:tab w:val="left" w:pos="720"/>
        </w:tabs>
        <w:snapToGrid w:val="0"/>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4</w:t>
      </w:r>
      <w:r>
        <w:rPr>
          <w:rFonts w:hint="eastAsia" w:ascii="宋体" w:hAnsi="宋体"/>
          <w:bCs/>
          <w:color w:val="auto"/>
          <w:sz w:val="21"/>
          <w:szCs w:val="21"/>
          <w:highlight w:val="none"/>
        </w:rPr>
        <w:t>.1</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代表为法定代表人（单位负责人）的，应持有法定代表人（单位负责人）身份证明。</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代表不是法定代表人（单位负责人）的，应持有法定代表人（单位负责人）授权委托书。</w:t>
      </w:r>
    </w:p>
    <w:p w14:paraId="3AEEEC29">
      <w:pPr>
        <w:tabs>
          <w:tab w:val="left" w:pos="720"/>
        </w:tabs>
        <w:snapToGrid w:val="0"/>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4</w:t>
      </w:r>
      <w:r>
        <w:rPr>
          <w:rFonts w:ascii="宋体" w:hAnsi="宋体"/>
          <w:bCs/>
          <w:color w:val="auto"/>
          <w:sz w:val="21"/>
          <w:szCs w:val="21"/>
          <w:highlight w:val="none"/>
        </w:rPr>
        <w:t>.2</w:t>
      </w:r>
      <w:r>
        <w:rPr>
          <w:rFonts w:hint="eastAsia" w:ascii="宋体" w:hAnsi="宋体"/>
          <w:bCs/>
          <w:color w:val="auto"/>
          <w:sz w:val="21"/>
          <w:szCs w:val="21"/>
          <w:highlight w:val="none"/>
          <w:lang w:eastAsia="zh-CN"/>
        </w:rPr>
        <w:t>供应商</w:t>
      </w:r>
      <w:r>
        <w:rPr>
          <w:rFonts w:ascii="宋体" w:hAnsi="宋体"/>
          <w:bCs/>
          <w:color w:val="auto"/>
          <w:sz w:val="21"/>
          <w:szCs w:val="21"/>
          <w:highlight w:val="none"/>
        </w:rPr>
        <w:t>应</w:t>
      </w:r>
      <w:r>
        <w:rPr>
          <w:rFonts w:hint="eastAsia" w:ascii="宋体" w:hAnsi="宋体"/>
          <w:bCs/>
          <w:color w:val="auto"/>
          <w:sz w:val="21"/>
          <w:szCs w:val="21"/>
          <w:highlight w:val="none"/>
        </w:rPr>
        <w:t>当</w:t>
      </w:r>
      <w:r>
        <w:rPr>
          <w:rFonts w:ascii="宋体" w:hAnsi="宋体"/>
          <w:bCs/>
          <w:color w:val="auto"/>
          <w:sz w:val="21"/>
          <w:szCs w:val="21"/>
          <w:highlight w:val="none"/>
        </w:rPr>
        <w:t>委托本单位正式员工</w:t>
      </w:r>
      <w:r>
        <w:rPr>
          <w:rFonts w:hint="eastAsia" w:ascii="宋体" w:hAnsi="宋体"/>
          <w:bCs/>
          <w:color w:val="auto"/>
          <w:sz w:val="21"/>
          <w:szCs w:val="21"/>
          <w:highlight w:val="none"/>
        </w:rPr>
        <w:t>作为</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代表，且</w:t>
      </w:r>
      <w:r>
        <w:rPr>
          <w:rFonts w:hint="eastAsia" w:ascii="宋体" w:hAnsi="宋体"/>
          <w:bCs/>
          <w:color w:val="auto"/>
          <w:sz w:val="21"/>
          <w:szCs w:val="21"/>
          <w:highlight w:val="none"/>
          <w:lang w:eastAsia="zh-CN"/>
        </w:rPr>
        <w:t>供应商</w:t>
      </w:r>
      <w:r>
        <w:rPr>
          <w:rFonts w:ascii="宋体" w:hAnsi="宋体"/>
          <w:bCs/>
          <w:color w:val="auto"/>
          <w:sz w:val="21"/>
          <w:szCs w:val="21"/>
          <w:highlight w:val="none"/>
        </w:rPr>
        <w:t>代表只能接受一个</w:t>
      </w:r>
      <w:r>
        <w:rPr>
          <w:rFonts w:hint="eastAsia" w:ascii="宋体" w:hAnsi="宋体"/>
          <w:bCs/>
          <w:color w:val="auto"/>
          <w:sz w:val="21"/>
          <w:szCs w:val="21"/>
          <w:highlight w:val="none"/>
          <w:lang w:eastAsia="zh-CN"/>
        </w:rPr>
        <w:t>供应商</w:t>
      </w:r>
      <w:r>
        <w:rPr>
          <w:rFonts w:ascii="宋体" w:hAnsi="宋体"/>
          <w:bCs/>
          <w:color w:val="auto"/>
          <w:sz w:val="21"/>
          <w:szCs w:val="21"/>
          <w:highlight w:val="none"/>
        </w:rPr>
        <w:t>的委托参加</w:t>
      </w:r>
      <w:r>
        <w:rPr>
          <w:rFonts w:hint="eastAsia" w:ascii="宋体" w:hAnsi="宋体"/>
          <w:bCs/>
          <w:color w:val="auto"/>
          <w:sz w:val="21"/>
          <w:szCs w:val="21"/>
          <w:highlight w:val="none"/>
        </w:rPr>
        <w:t>投标</w:t>
      </w:r>
      <w:r>
        <w:rPr>
          <w:rFonts w:ascii="宋体" w:hAnsi="宋体"/>
          <w:bCs/>
          <w:color w:val="auto"/>
          <w:sz w:val="21"/>
          <w:szCs w:val="21"/>
          <w:highlight w:val="none"/>
        </w:rPr>
        <w:t>。</w:t>
      </w:r>
    </w:p>
    <w:p w14:paraId="3FB52C8D">
      <w:pPr>
        <w:pStyle w:val="15"/>
        <w:adjustRightInd w:val="0"/>
        <w:snapToGrid w:val="0"/>
        <w:spacing w:before="240" w:beforeLines="100" w:after="240" w:afterLines="100"/>
        <w:ind w:firstLine="148" w:firstLineChars="49"/>
        <w:rPr>
          <w:rFonts w:hAnsi="宋体"/>
          <w:color w:val="auto"/>
          <w:sz w:val="30"/>
          <w:szCs w:val="30"/>
          <w:highlight w:val="none"/>
        </w:rPr>
      </w:pPr>
      <w:r>
        <w:rPr>
          <w:rFonts w:hint="eastAsia" w:hAnsi="宋体"/>
          <w:b/>
          <w:color w:val="auto"/>
          <w:sz w:val="30"/>
          <w:szCs w:val="30"/>
          <w:highlight w:val="none"/>
        </w:rPr>
        <w:t>1.5费用承担</w:t>
      </w:r>
    </w:p>
    <w:p w14:paraId="02FCCF62">
      <w:pPr>
        <w:pStyle w:val="15"/>
        <w:adjustRightInd w:val="0"/>
        <w:snapToGrid w:val="0"/>
        <w:spacing w:before="120" w:beforeLines="50" w:line="360" w:lineRule="auto"/>
        <w:ind w:firstLine="405"/>
        <w:rPr>
          <w:rFonts w:hAnsi="宋体"/>
          <w:color w:val="auto"/>
          <w:highlight w:val="none"/>
        </w:rPr>
      </w:pPr>
      <w:r>
        <w:rPr>
          <w:rFonts w:hint="eastAsia" w:hAnsi="宋体"/>
          <w:color w:val="auto"/>
          <w:highlight w:val="none"/>
        </w:rPr>
        <w:t>供应商准备和参加采购活动发生的费用自理。</w:t>
      </w:r>
    </w:p>
    <w:p w14:paraId="34EB03F1">
      <w:pPr>
        <w:autoSpaceDE w:val="0"/>
        <w:autoSpaceDN w:val="0"/>
        <w:spacing w:before="120" w:beforeLines="50" w:after="240" w:afterLines="100"/>
        <w:ind w:firstLine="151" w:firstLineChars="50"/>
        <w:rPr>
          <w:rFonts w:ascii="宋体" w:hAnsi="宋体"/>
          <w:b/>
          <w:color w:val="auto"/>
          <w:sz w:val="30"/>
          <w:szCs w:val="30"/>
          <w:highlight w:val="none"/>
          <w:lang w:val="zh-CN"/>
        </w:rPr>
      </w:pPr>
      <w:r>
        <w:rPr>
          <w:rFonts w:hint="eastAsia" w:asciiTheme="minorEastAsia" w:hAnsiTheme="minorEastAsia" w:eastAsiaTheme="minorEastAsia"/>
          <w:b/>
          <w:color w:val="auto"/>
          <w:sz w:val="30"/>
          <w:szCs w:val="30"/>
          <w:highlight w:val="none"/>
          <w:lang w:val="zh-CN"/>
        </w:rPr>
        <w:t xml:space="preserve">1.6 </w:t>
      </w:r>
      <w:r>
        <w:rPr>
          <w:rFonts w:ascii="宋体" w:hAnsi="宋体"/>
          <w:b/>
          <w:color w:val="auto"/>
          <w:sz w:val="30"/>
          <w:szCs w:val="30"/>
          <w:highlight w:val="none"/>
          <w:lang w:val="zh-CN"/>
        </w:rPr>
        <w:t>保密</w:t>
      </w:r>
    </w:p>
    <w:p w14:paraId="23FAF5E6">
      <w:pPr>
        <w:autoSpaceDE w:val="0"/>
        <w:autoSpaceDN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 xml:space="preserve">参与采购活动的当事人应对采购文件和响应文件中的商业秘密、技术秘密和个人隐私等保密，违者应对由此造成的后果承担法律责任。 </w:t>
      </w:r>
    </w:p>
    <w:p w14:paraId="4DAD36BE">
      <w:pPr>
        <w:pStyle w:val="15"/>
        <w:adjustRightInd w:val="0"/>
        <w:snapToGrid w:val="0"/>
        <w:spacing w:before="120" w:beforeLines="50" w:line="360" w:lineRule="auto"/>
        <w:ind w:firstLine="148" w:firstLineChars="49"/>
        <w:rPr>
          <w:rFonts w:hAnsi="宋体"/>
          <w:b/>
          <w:color w:val="auto"/>
          <w:sz w:val="30"/>
          <w:szCs w:val="30"/>
          <w:highlight w:val="none"/>
        </w:rPr>
      </w:pPr>
      <w:r>
        <w:rPr>
          <w:rFonts w:hint="eastAsia" w:hAnsi="宋体"/>
          <w:b/>
          <w:color w:val="auto"/>
          <w:sz w:val="30"/>
          <w:szCs w:val="30"/>
          <w:highlight w:val="none"/>
        </w:rPr>
        <w:t>1.7语言文字</w:t>
      </w:r>
    </w:p>
    <w:p w14:paraId="4065A505">
      <w:pPr>
        <w:pStyle w:val="15"/>
        <w:adjustRightInd w:val="0"/>
        <w:snapToGrid w:val="0"/>
        <w:spacing w:before="120" w:beforeLines="50" w:line="360" w:lineRule="auto"/>
        <w:ind w:firstLine="405"/>
        <w:rPr>
          <w:rFonts w:hAnsi="宋体"/>
          <w:color w:val="auto"/>
          <w:highlight w:val="none"/>
        </w:rPr>
      </w:pPr>
      <w:r>
        <w:rPr>
          <w:rFonts w:hint="eastAsia" w:hAnsi="宋体"/>
          <w:color w:val="auto"/>
          <w:highlight w:val="none"/>
        </w:rPr>
        <w:t>单一来源采购文件和响应文件使用的语言为中文。专用术语使用外文的，应附有中文注释。</w:t>
      </w:r>
    </w:p>
    <w:p w14:paraId="215DEEA6">
      <w:pPr>
        <w:pStyle w:val="15"/>
        <w:adjustRightInd w:val="0"/>
        <w:snapToGrid w:val="0"/>
        <w:spacing w:before="120" w:beforeLines="50" w:after="240" w:afterLines="100"/>
        <w:ind w:firstLine="148" w:firstLineChars="49"/>
        <w:rPr>
          <w:rFonts w:hAnsi="宋体"/>
          <w:b/>
          <w:color w:val="auto"/>
          <w:sz w:val="30"/>
          <w:szCs w:val="30"/>
          <w:highlight w:val="none"/>
        </w:rPr>
      </w:pPr>
      <w:r>
        <w:rPr>
          <w:rFonts w:hint="eastAsia" w:hAnsi="宋体"/>
          <w:b/>
          <w:color w:val="auto"/>
          <w:sz w:val="30"/>
          <w:szCs w:val="30"/>
          <w:highlight w:val="none"/>
        </w:rPr>
        <w:t>1.8计量单位</w:t>
      </w:r>
    </w:p>
    <w:p w14:paraId="69080201">
      <w:pPr>
        <w:pStyle w:val="15"/>
        <w:adjustRightInd w:val="0"/>
        <w:snapToGrid w:val="0"/>
        <w:spacing w:before="120" w:beforeLines="50" w:line="360" w:lineRule="auto"/>
        <w:ind w:firstLine="405"/>
        <w:rPr>
          <w:rFonts w:hAnsi="宋体"/>
          <w:color w:val="auto"/>
          <w:highlight w:val="none"/>
        </w:rPr>
      </w:pPr>
      <w:r>
        <w:rPr>
          <w:rFonts w:hint="eastAsia" w:hAnsi="宋体"/>
          <w:color w:val="auto"/>
          <w:highlight w:val="none"/>
        </w:rPr>
        <w:t>所有计量单位均采用中华人民共和国法定计量单位。</w:t>
      </w:r>
    </w:p>
    <w:p w14:paraId="761DF161">
      <w:pPr>
        <w:pStyle w:val="15"/>
        <w:adjustRightInd w:val="0"/>
        <w:snapToGrid w:val="0"/>
        <w:spacing w:before="120" w:beforeLines="50" w:after="240" w:afterLines="100"/>
        <w:rPr>
          <w:rFonts w:hAnsi="宋体" w:cs="宋体"/>
          <w:b/>
          <w:bCs/>
          <w:color w:val="auto"/>
          <w:kern w:val="0"/>
          <w:sz w:val="30"/>
          <w:szCs w:val="30"/>
          <w:highlight w:val="none"/>
        </w:rPr>
      </w:pPr>
      <w:r>
        <w:rPr>
          <w:rFonts w:hint="eastAsia" w:hAnsi="宋体"/>
          <w:b/>
          <w:color w:val="auto"/>
          <w:sz w:val="30"/>
          <w:szCs w:val="30"/>
          <w:highlight w:val="none"/>
        </w:rPr>
        <w:t xml:space="preserve"> 1.9</w:t>
      </w:r>
      <w:r>
        <w:rPr>
          <w:rFonts w:hint="eastAsia" w:hAnsi="宋体" w:cs="宋体"/>
          <w:b/>
          <w:bCs/>
          <w:color w:val="auto"/>
          <w:kern w:val="0"/>
          <w:sz w:val="30"/>
          <w:szCs w:val="30"/>
          <w:highlight w:val="none"/>
        </w:rPr>
        <w:t>转包与分包</w:t>
      </w:r>
    </w:p>
    <w:p w14:paraId="4D3D14C9">
      <w:pPr>
        <w:pStyle w:val="15"/>
        <w:adjustRightInd w:val="0"/>
        <w:snapToGrid w:val="0"/>
        <w:spacing w:before="120" w:beforeLines="50" w:line="360" w:lineRule="auto"/>
        <w:ind w:firstLine="405"/>
        <w:rPr>
          <w:rFonts w:hAnsi="宋体"/>
          <w:color w:val="auto"/>
          <w:highlight w:val="none"/>
        </w:rPr>
      </w:pPr>
      <w:r>
        <w:rPr>
          <w:rFonts w:hint="eastAsia" w:hAnsi="宋体"/>
          <w:color w:val="auto"/>
          <w:highlight w:val="none"/>
        </w:rPr>
        <w:t>1.9.1本项目严禁采取转包方式履行合同。本项项目所称转包，是成交指供应商将政府采购合同业务转让给第三人，并退出现有政府采购合同当事人双方权利业务关系，受让人（即第三人）成为政府采购合同的另一方当事人的行为。</w:t>
      </w:r>
    </w:p>
    <w:p w14:paraId="57E33644">
      <w:pPr>
        <w:pStyle w:val="15"/>
        <w:adjustRightInd w:val="0"/>
        <w:snapToGrid w:val="0"/>
        <w:spacing w:before="120" w:beforeLines="50" w:line="360" w:lineRule="auto"/>
        <w:ind w:firstLine="405"/>
        <w:rPr>
          <w:rFonts w:hAnsi="宋体"/>
          <w:color w:val="auto"/>
          <w:highlight w:val="none"/>
        </w:rPr>
      </w:pPr>
      <w:r>
        <w:rPr>
          <w:rFonts w:hint="eastAsia" w:hAnsi="宋体"/>
          <w:color w:val="auto"/>
          <w:highlight w:val="none"/>
        </w:rPr>
        <w:t>成交人转包的，视同拒绝履行政府采购合同业务，将依法追究法律责任。</w:t>
      </w:r>
    </w:p>
    <w:p w14:paraId="5DFBE11A">
      <w:pPr>
        <w:pStyle w:val="15"/>
        <w:adjustRightInd w:val="0"/>
        <w:snapToGrid w:val="0"/>
        <w:spacing w:before="120" w:beforeLines="50" w:line="360" w:lineRule="auto"/>
        <w:ind w:firstLine="405"/>
        <w:rPr>
          <w:rFonts w:hAnsi="宋体"/>
          <w:color w:val="auto"/>
          <w:highlight w:val="none"/>
        </w:rPr>
      </w:pPr>
      <w:r>
        <w:rPr>
          <w:rFonts w:hint="eastAsia" w:hAnsi="宋体"/>
          <w:color w:val="auto"/>
          <w:highlight w:val="none"/>
        </w:rPr>
        <w:t>1.9.2本项目不允许分包</w:t>
      </w:r>
    </w:p>
    <w:bookmarkEnd w:id="39"/>
    <w:bookmarkEnd w:id="40"/>
    <w:bookmarkEnd w:id="41"/>
    <w:p w14:paraId="5902B283">
      <w:pPr>
        <w:tabs>
          <w:tab w:val="left" w:pos="7665"/>
        </w:tabs>
        <w:spacing w:before="120" w:beforeLines="50" w:after="120" w:afterLines="50"/>
        <w:ind w:firstLine="177" w:firstLineChars="49"/>
        <w:rPr>
          <w:rFonts w:ascii="黑体" w:hAnsi="宋体" w:eastAsia="黑体"/>
          <w:b/>
          <w:bCs/>
          <w:color w:val="auto"/>
          <w:sz w:val="36"/>
          <w:szCs w:val="36"/>
          <w:highlight w:val="none"/>
        </w:rPr>
      </w:pPr>
      <w:bookmarkStart w:id="42" w:name="_Toc77400779"/>
      <w:bookmarkStart w:id="43" w:name="_Toc183582209"/>
      <w:bookmarkStart w:id="44" w:name="_Toc89075875"/>
      <w:bookmarkStart w:id="45" w:name="_Toc217446038"/>
      <w:bookmarkStart w:id="46" w:name="_Toc183682346"/>
      <w:r>
        <w:rPr>
          <w:rFonts w:hint="eastAsia" w:ascii="黑体" w:hAnsi="宋体" w:eastAsia="黑体"/>
          <w:b/>
          <w:bCs/>
          <w:color w:val="auto"/>
          <w:sz w:val="36"/>
          <w:szCs w:val="36"/>
          <w:highlight w:val="none"/>
        </w:rPr>
        <w:t>2.单一来源采购文件</w:t>
      </w:r>
      <w:bookmarkEnd w:id="42"/>
      <w:bookmarkEnd w:id="43"/>
      <w:bookmarkEnd w:id="44"/>
      <w:bookmarkEnd w:id="45"/>
      <w:bookmarkEnd w:id="46"/>
      <w:bookmarkStart w:id="47" w:name="_Toc183682347"/>
      <w:bookmarkStart w:id="48" w:name="_Toc217446039"/>
      <w:bookmarkStart w:id="49" w:name="_Toc183582210"/>
    </w:p>
    <w:p w14:paraId="31DA4931">
      <w:pPr>
        <w:tabs>
          <w:tab w:val="left" w:pos="7665"/>
        </w:tabs>
        <w:spacing w:before="240" w:beforeLines="100" w:after="240" w:afterLines="100"/>
        <w:ind w:firstLine="298" w:firstLineChars="99"/>
        <w:rPr>
          <w:rFonts w:ascii="宋体" w:hAnsi="宋体"/>
          <w:b/>
          <w:color w:val="auto"/>
          <w:sz w:val="30"/>
          <w:szCs w:val="30"/>
          <w:highlight w:val="none"/>
        </w:rPr>
      </w:pPr>
      <w:r>
        <w:rPr>
          <w:rFonts w:hint="eastAsia" w:ascii="宋体" w:hAnsi="宋体"/>
          <w:b/>
          <w:color w:val="auto"/>
          <w:sz w:val="30"/>
          <w:szCs w:val="30"/>
          <w:highlight w:val="none"/>
        </w:rPr>
        <w:t>2.1采购文件的</w:t>
      </w:r>
      <w:bookmarkEnd w:id="47"/>
      <w:bookmarkEnd w:id="48"/>
      <w:bookmarkEnd w:id="49"/>
      <w:r>
        <w:rPr>
          <w:rFonts w:hint="eastAsia" w:ascii="宋体" w:hAnsi="宋体"/>
          <w:b/>
          <w:color w:val="auto"/>
          <w:sz w:val="30"/>
          <w:szCs w:val="30"/>
          <w:highlight w:val="none"/>
        </w:rPr>
        <w:t>组成</w:t>
      </w:r>
    </w:p>
    <w:p w14:paraId="597CB2F3">
      <w:pPr>
        <w:tabs>
          <w:tab w:val="left" w:pos="7665"/>
        </w:tabs>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bCs/>
          <w:color w:val="auto"/>
          <w:szCs w:val="21"/>
          <w:highlight w:val="none"/>
        </w:rPr>
        <w:t>.</w:t>
      </w:r>
      <w:r>
        <w:rPr>
          <w:rFonts w:hint="eastAsia" w:ascii="宋体" w:hAnsi="宋体"/>
          <w:color w:val="auto"/>
          <w:szCs w:val="21"/>
          <w:highlight w:val="none"/>
        </w:rPr>
        <w:t>1.1本采购文件应包括下列内容：</w:t>
      </w:r>
    </w:p>
    <w:p w14:paraId="7ACC8282">
      <w:pPr>
        <w:tabs>
          <w:tab w:val="left" w:pos="766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（1）单一来源采购邀请书；</w:t>
      </w:r>
    </w:p>
    <w:p w14:paraId="4D476744">
      <w:pPr>
        <w:tabs>
          <w:tab w:val="left" w:pos="766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（2）谈判须知；</w:t>
      </w:r>
    </w:p>
    <w:p w14:paraId="3940CF99">
      <w:pPr>
        <w:tabs>
          <w:tab w:val="left" w:pos="766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采购需求</w:t>
      </w:r>
      <w:r>
        <w:rPr>
          <w:rFonts w:hint="eastAsia" w:ascii="宋体" w:hAnsi="宋体"/>
          <w:color w:val="auto"/>
          <w:szCs w:val="21"/>
          <w:highlight w:val="none"/>
        </w:rPr>
        <w:t>；</w:t>
      </w:r>
    </w:p>
    <w:p w14:paraId="0E62390B">
      <w:pPr>
        <w:tabs>
          <w:tab w:val="left" w:pos="766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（4）政府采购合同条款；</w:t>
      </w:r>
    </w:p>
    <w:p w14:paraId="0F7D95E0">
      <w:pPr>
        <w:tabs>
          <w:tab w:val="left" w:pos="766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（6）响应文件格式；</w:t>
      </w:r>
    </w:p>
    <w:p w14:paraId="4F6CAC7B">
      <w:pPr>
        <w:tabs>
          <w:tab w:val="left" w:pos="7665"/>
        </w:tabs>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（7）</w:t>
      </w:r>
      <w:bookmarkStart w:id="50" w:name="_Toc183582211"/>
      <w:bookmarkStart w:id="51" w:name="_Toc183682348"/>
      <w:bookmarkStart w:id="52" w:name="_Toc217446040"/>
      <w:r>
        <w:rPr>
          <w:rFonts w:hint="eastAsia" w:ascii="宋体" w:hAnsi="宋体"/>
          <w:color w:val="auto"/>
          <w:sz w:val="22"/>
          <w:szCs w:val="22"/>
          <w:highlight w:val="none"/>
          <w:lang w:eastAsia="zh-CN"/>
        </w:rPr>
        <w:t>谈判</w:t>
      </w:r>
      <w:r>
        <w:rPr>
          <w:rFonts w:hint="eastAsia" w:ascii="宋体" w:hAnsi="宋体"/>
          <w:color w:val="auto"/>
          <w:sz w:val="22"/>
          <w:szCs w:val="22"/>
          <w:highlight w:val="none"/>
        </w:rPr>
        <w:t>须知前附表规定的其他材料。</w:t>
      </w:r>
    </w:p>
    <w:p w14:paraId="38AB3E7B">
      <w:pPr>
        <w:tabs>
          <w:tab w:val="left" w:pos="766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根据本章第 2.2 条款对采购文件所作的澄清、修改，构成单一来源采购文件的组成部分。</w:t>
      </w:r>
    </w:p>
    <w:p w14:paraId="0C4649E0">
      <w:pPr>
        <w:tabs>
          <w:tab w:val="left" w:pos="7665"/>
        </w:tabs>
        <w:spacing w:before="120" w:beforeLines="50" w:after="240" w:afterLines="100"/>
        <w:ind w:firstLine="298" w:firstLineChars="99"/>
        <w:rPr>
          <w:rFonts w:ascii="宋体" w:hAnsi="宋体"/>
          <w:b/>
          <w:color w:val="auto"/>
          <w:sz w:val="30"/>
          <w:szCs w:val="30"/>
          <w:highlight w:val="none"/>
        </w:rPr>
      </w:pPr>
      <w:r>
        <w:rPr>
          <w:rFonts w:hint="eastAsia" w:ascii="宋体" w:hAnsi="宋体"/>
          <w:b/>
          <w:color w:val="auto"/>
          <w:sz w:val="30"/>
          <w:szCs w:val="30"/>
          <w:highlight w:val="none"/>
        </w:rPr>
        <w:t>2.2采购</w:t>
      </w:r>
      <w:r>
        <w:rPr>
          <w:rFonts w:hint="eastAsia"/>
          <w:b/>
          <w:color w:val="auto"/>
          <w:sz w:val="30"/>
          <w:szCs w:val="30"/>
          <w:highlight w:val="none"/>
        </w:rPr>
        <w:t>文件的澄清</w:t>
      </w:r>
      <w:bookmarkEnd w:id="50"/>
      <w:bookmarkEnd w:id="51"/>
      <w:r>
        <w:rPr>
          <w:rFonts w:hint="eastAsia"/>
          <w:b/>
          <w:color w:val="auto"/>
          <w:sz w:val="30"/>
          <w:szCs w:val="30"/>
          <w:highlight w:val="none"/>
        </w:rPr>
        <w:t>或修改</w:t>
      </w:r>
      <w:bookmarkEnd w:id="52"/>
    </w:p>
    <w:p w14:paraId="35507D63">
      <w:pPr>
        <w:tabs>
          <w:tab w:val="left" w:pos="72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 在递交响应文件截止时间前，采购代理机构无论出于何种原因，可以对已发出采购文件进行必要的澄清或者修改，但不得修改实质性条款。</w:t>
      </w:r>
    </w:p>
    <w:p w14:paraId="1B52FF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 采购人或采购代理机构对已发出的采购文件进行必要的澄清或者修改，澄清或修改的内容可能影响采购文件编制的，应当在响应文件递交截止时间3个工作日前，以书面形式将澄清或者修改的内容通知供应商。供应商在收到上述通知后，应立即以书面形式向采购代理机构确认。如果澄清或者修改发出的时间距规定的响应文件递交截止时间不足</w:t>
      </w:r>
      <w:r>
        <w:rPr>
          <w:rFonts w:hint="eastAsia" w:ascii="宋体" w:hAnsi="宋体" w:cs="TimesNewRomanPSMT"/>
          <w:b/>
          <w:color w:val="auto"/>
          <w:szCs w:val="21"/>
          <w:highlight w:val="none"/>
        </w:rPr>
        <w:t>3</w:t>
      </w:r>
      <w:r>
        <w:rPr>
          <w:rFonts w:hint="eastAsia" w:ascii="宋体" w:hAnsi="宋体" w:cs="TimesNewRomanPSMT"/>
          <w:color w:val="auto"/>
          <w:szCs w:val="21"/>
          <w:highlight w:val="none"/>
        </w:rPr>
        <w:t>个工作日</w:t>
      </w:r>
      <w:r>
        <w:rPr>
          <w:rFonts w:hint="eastAsia" w:ascii="宋体" w:hAnsi="宋体"/>
          <w:color w:val="auto"/>
          <w:szCs w:val="21"/>
          <w:highlight w:val="none"/>
        </w:rPr>
        <w:t>，将相应顺延长响应文件递交截止时间。</w:t>
      </w:r>
    </w:p>
    <w:p w14:paraId="569925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2.2.3供应商应仔细阅读和检查采购文件的全部内容。如发现缺页或附件不全，应及时向采购代理机构提出，以便补齐。如需要询问或澄清的，应在收到采购文件1个工作日内，以书面形式向采购代理机构提出，采购代理机构应当在</w:t>
      </w:r>
      <w:r>
        <w:rPr>
          <w:rFonts w:hint="eastAsia" w:ascii="宋体" w:hAnsi="宋体"/>
          <w:b/>
          <w:color w:val="auto"/>
          <w:szCs w:val="21"/>
          <w:highlight w:val="none"/>
        </w:rPr>
        <w:t>3</w:t>
      </w:r>
      <w:r>
        <w:rPr>
          <w:rFonts w:hint="eastAsia" w:ascii="宋体" w:hAnsi="宋体"/>
          <w:color w:val="auto"/>
          <w:szCs w:val="21"/>
          <w:highlight w:val="none"/>
        </w:rPr>
        <w:t>个工作日内，以书面形式予以答复。</w:t>
      </w:r>
    </w:p>
    <w:p w14:paraId="36EAE2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2.2.4 在响应文件递交截止时间前，采购代理机构可以视采购具体情况，延长响应文件截止时间和谈判时间，并将变更时间以书面形式通知</w:t>
      </w:r>
      <w:bookmarkStart w:id="53" w:name="_Toc183582213"/>
      <w:bookmarkStart w:id="54" w:name="_Toc183682350"/>
      <w:bookmarkStart w:id="55" w:name="_Toc208848971"/>
      <w:bookmarkStart w:id="56" w:name="_Toc217446041"/>
      <w:r>
        <w:rPr>
          <w:rFonts w:hint="eastAsia" w:ascii="宋体" w:hAnsi="宋体"/>
          <w:color w:val="auto"/>
          <w:szCs w:val="21"/>
          <w:highlight w:val="none"/>
        </w:rPr>
        <w:t>供应商。</w:t>
      </w:r>
    </w:p>
    <w:p w14:paraId="04EA5949">
      <w:pPr>
        <w:spacing w:line="360" w:lineRule="auto"/>
        <w:ind w:firstLine="420"/>
        <w:rPr>
          <w:rFonts w:hint="eastAsia" w:ascii="宋体"/>
          <w:color w:val="auto"/>
          <w:szCs w:val="21"/>
          <w:highlight w:val="none"/>
        </w:rPr>
      </w:pPr>
      <w:r>
        <w:rPr>
          <w:rFonts w:hint="eastAsia" w:ascii="宋体" w:hAnsi="宋体"/>
          <w:color w:val="auto"/>
          <w:szCs w:val="21"/>
          <w:highlight w:val="none"/>
        </w:rPr>
        <w:t xml:space="preserve">2.2.5 </w:t>
      </w:r>
      <w:r>
        <w:rPr>
          <w:rFonts w:hint="eastAsia" w:ascii="宋体"/>
          <w:color w:val="auto"/>
          <w:szCs w:val="21"/>
          <w:highlight w:val="none"/>
        </w:rPr>
        <w:t>当采购文件</w:t>
      </w:r>
      <w:r>
        <w:rPr>
          <w:rFonts w:hint="eastAsia" w:ascii="宋体" w:hAnsi="宋体"/>
          <w:color w:val="auto"/>
          <w:szCs w:val="21"/>
          <w:highlight w:val="none"/>
        </w:rPr>
        <w:t>澄清、答复、修改或补充通知与采购文件</w:t>
      </w:r>
      <w:r>
        <w:rPr>
          <w:rFonts w:hint="eastAsia" w:ascii="宋体"/>
          <w:color w:val="auto"/>
          <w:szCs w:val="21"/>
          <w:highlight w:val="none"/>
        </w:rPr>
        <w:t>就同一内容表述不一致时，以最后发出的书面文件内容为准。</w:t>
      </w:r>
    </w:p>
    <w:p w14:paraId="1D2BCC58">
      <w:pPr>
        <w:spacing w:line="360" w:lineRule="auto"/>
        <w:ind w:firstLine="420"/>
        <w:rPr>
          <w:rFonts w:hint="eastAsia" w:ascii="宋体" w:hAnsi="宋体"/>
          <w:b/>
          <w:bCs/>
          <w:color w:val="auto"/>
          <w:szCs w:val="21"/>
          <w:highlight w:val="none"/>
        </w:rPr>
      </w:pPr>
      <w:r>
        <w:rPr>
          <w:rFonts w:hint="eastAsia" w:ascii="宋体" w:hAnsi="宋体"/>
          <w:color w:val="auto"/>
          <w:szCs w:val="21"/>
          <w:highlight w:val="none"/>
        </w:rPr>
        <w:t>2.2.6</w:t>
      </w:r>
      <w:r>
        <w:rPr>
          <w:rFonts w:hint="eastAsia" w:ascii="宋体" w:hAnsi="宋体"/>
          <w:b/>
          <w:bCs/>
          <w:color w:val="auto"/>
          <w:szCs w:val="21"/>
          <w:highlight w:val="none"/>
        </w:rPr>
        <w:t>请各供应商在提交</w:t>
      </w:r>
      <w:r>
        <w:rPr>
          <w:rFonts w:hint="eastAsia" w:ascii="宋体" w:hAnsi="宋体"/>
          <w:b/>
          <w:bCs/>
          <w:color w:val="auto"/>
          <w:szCs w:val="21"/>
          <w:highlight w:val="none"/>
          <w:lang w:eastAsia="zh-CN"/>
        </w:rPr>
        <w:t>响应文件</w:t>
      </w:r>
      <w:r>
        <w:rPr>
          <w:rFonts w:hint="eastAsia" w:ascii="宋体" w:hAnsi="宋体"/>
          <w:b/>
          <w:bCs/>
          <w:color w:val="auto"/>
          <w:szCs w:val="21"/>
          <w:highlight w:val="none"/>
        </w:rPr>
        <w:t>截止时间之前，务必随时关注“政府采购信息发布媒体”上发布的变更公告，采购代理机构不再另行通知，因供应商未及时关注所造成的一切后果由</w:t>
      </w:r>
      <w:r>
        <w:rPr>
          <w:rFonts w:hint="eastAsia" w:ascii="宋体" w:hAnsi="宋体"/>
          <w:b/>
          <w:bCs/>
          <w:color w:val="auto"/>
          <w:szCs w:val="21"/>
          <w:highlight w:val="none"/>
          <w:lang w:eastAsia="zh-CN"/>
        </w:rPr>
        <w:t>供应商</w:t>
      </w:r>
      <w:r>
        <w:rPr>
          <w:rFonts w:hint="eastAsia" w:ascii="宋体" w:hAnsi="宋体"/>
          <w:b/>
          <w:bCs/>
          <w:color w:val="auto"/>
          <w:szCs w:val="21"/>
          <w:highlight w:val="none"/>
        </w:rPr>
        <w:t>自行承担：</w:t>
      </w:r>
    </w:p>
    <w:p w14:paraId="6BCF364E">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新疆政府采购网-政采云平台（https://www.zcygov.cn）</w:t>
      </w:r>
    </w:p>
    <w:p w14:paraId="36F58A97">
      <w:pPr>
        <w:pStyle w:val="2"/>
        <w:rPr>
          <w:color w:val="auto"/>
          <w:highlight w:val="none"/>
        </w:rPr>
      </w:pPr>
    </w:p>
    <w:bookmarkEnd w:id="53"/>
    <w:bookmarkEnd w:id="54"/>
    <w:bookmarkEnd w:id="55"/>
    <w:bookmarkEnd w:id="56"/>
    <w:p w14:paraId="6B13E19E">
      <w:pPr>
        <w:tabs>
          <w:tab w:val="left" w:pos="7665"/>
        </w:tabs>
        <w:spacing w:before="120" w:beforeLines="50" w:after="240" w:afterLines="100"/>
        <w:rPr>
          <w:rFonts w:ascii="黑体" w:hAnsi="宋体" w:eastAsia="黑体" w:cs="宋体"/>
          <w:b/>
          <w:color w:val="auto"/>
          <w:kern w:val="0"/>
          <w:sz w:val="36"/>
          <w:szCs w:val="36"/>
          <w:highlight w:val="none"/>
        </w:rPr>
      </w:pPr>
      <w:bookmarkStart w:id="57" w:name="_Toc183682352"/>
      <w:bookmarkStart w:id="58" w:name="_Toc183582215"/>
      <w:bookmarkStart w:id="59" w:name="_Toc217446043"/>
      <w:r>
        <w:rPr>
          <w:rFonts w:hint="eastAsia" w:ascii="黑体" w:eastAsia="黑体"/>
          <w:b/>
          <w:bCs/>
          <w:color w:val="auto"/>
          <w:sz w:val="36"/>
          <w:szCs w:val="36"/>
          <w:highlight w:val="none"/>
        </w:rPr>
        <w:t>3.单一来源采购响应文件</w:t>
      </w:r>
    </w:p>
    <w:p w14:paraId="0940BD7C">
      <w:pPr>
        <w:snapToGrid w:val="0"/>
        <w:spacing w:after="240" w:afterLines="100"/>
        <w:ind w:firstLine="298" w:firstLineChars="99"/>
        <w:outlineLvl w:val="2"/>
        <w:rPr>
          <w:rFonts w:ascii="宋体" w:hAnsi="宋体"/>
          <w:b/>
          <w:bCs/>
          <w:color w:val="auto"/>
          <w:sz w:val="30"/>
          <w:szCs w:val="30"/>
          <w:highlight w:val="none"/>
        </w:rPr>
      </w:pPr>
      <w:r>
        <w:rPr>
          <w:rFonts w:hint="eastAsia" w:ascii="宋体" w:hAnsi="宋体"/>
          <w:b/>
          <w:bCs/>
          <w:color w:val="auto"/>
          <w:sz w:val="30"/>
          <w:szCs w:val="30"/>
          <w:highlight w:val="none"/>
        </w:rPr>
        <w:t>3.1一般要求</w:t>
      </w:r>
    </w:p>
    <w:p w14:paraId="2B43E448">
      <w:pPr>
        <w:tabs>
          <w:tab w:val="left" w:pos="72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3.1.1供应商应仔细阅读采购文件的所有内容，按采购文件规定及要求编写，应当对采购文件提出的实质性要求做出响应，并提交完整的响应文件。供应商应对投标货物和服务提供完整详细的技术说明。</w:t>
      </w:r>
      <w:r>
        <w:rPr>
          <w:rFonts w:hint="eastAsia" w:ascii="宋体" w:hAnsi="宋体"/>
          <w:b/>
          <w:color w:val="auto"/>
          <w:szCs w:val="21"/>
          <w:highlight w:val="none"/>
        </w:rPr>
        <w:t>供应商拟在成交后将本项目的非主体、非关键性工作交由他人完成的，应当在响应文件中载明。</w:t>
      </w:r>
      <w:r>
        <w:rPr>
          <w:rFonts w:hint="eastAsia" w:ascii="宋体" w:hAnsi="宋体"/>
          <w:color w:val="auto"/>
          <w:szCs w:val="21"/>
          <w:highlight w:val="none"/>
        </w:rPr>
        <w:t>供应商对本采购文件的每一项要求所给予的响应必须是唯一的，否则将视为无效响应文件。</w:t>
      </w:r>
    </w:p>
    <w:p w14:paraId="06AC38ED">
      <w:pPr>
        <w:tabs>
          <w:tab w:val="left" w:pos="72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3.1.2供应商应保证所提供的响应文件和所有资料的真实性、准确性和完整性。</w:t>
      </w:r>
    </w:p>
    <w:p w14:paraId="35012C22">
      <w:pPr>
        <w:pStyle w:val="15"/>
        <w:adjustRightInd w:val="0"/>
        <w:snapToGrid w:val="0"/>
        <w:spacing w:line="360" w:lineRule="auto"/>
        <w:ind w:firstLine="420" w:firstLineChars="200"/>
        <w:rPr>
          <w:color w:val="auto"/>
          <w:sz w:val="20"/>
          <w:szCs w:val="20"/>
          <w:highlight w:val="none"/>
        </w:rPr>
      </w:pPr>
      <w:r>
        <w:rPr>
          <w:rFonts w:hint="eastAsia" w:hAnsi="宋体"/>
          <w:color w:val="auto"/>
          <w:highlight w:val="none"/>
        </w:rPr>
        <w:t>3.1.3本项目响应</w:t>
      </w:r>
      <w:r>
        <w:rPr>
          <w:rFonts w:hint="eastAsia"/>
          <w:color w:val="auto"/>
          <w:highlight w:val="none"/>
        </w:rPr>
        <w:t>文件</w:t>
      </w:r>
      <w:r>
        <w:rPr>
          <w:rFonts w:hint="eastAsia"/>
          <w:color w:val="auto"/>
          <w:sz w:val="22"/>
          <w:szCs w:val="22"/>
          <w:highlight w:val="none"/>
        </w:rPr>
        <w:t>应采用电子</w:t>
      </w:r>
      <w:r>
        <w:rPr>
          <w:rFonts w:hint="eastAsia"/>
          <w:color w:val="auto"/>
          <w:sz w:val="22"/>
          <w:szCs w:val="22"/>
          <w:highlight w:val="none"/>
          <w:lang w:eastAsia="zh-CN"/>
        </w:rPr>
        <w:t>响应文件</w:t>
      </w:r>
      <w:r>
        <w:rPr>
          <w:rFonts w:hint="eastAsia"/>
          <w:color w:val="auto"/>
          <w:sz w:val="22"/>
          <w:szCs w:val="22"/>
          <w:highlight w:val="none"/>
        </w:rPr>
        <w:t>，并符合</w:t>
      </w:r>
      <w:r>
        <w:rPr>
          <w:rFonts w:hint="eastAsia"/>
          <w:color w:val="auto"/>
          <w:sz w:val="22"/>
          <w:szCs w:val="22"/>
          <w:highlight w:val="none"/>
          <w:lang w:val="en-US" w:eastAsia="zh-CN"/>
        </w:rPr>
        <w:t>新疆政府采购网-政采云平台</w:t>
      </w:r>
      <w:r>
        <w:rPr>
          <w:rFonts w:hint="eastAsia"/>
          <w:color w:val="auto"/>
          <w:sz w:val="22"/>
          <w:szCs w:val="22"/>
          <w:highlight w:val="none"/>
        </w:rPr>
        <w:t>规定的文件格式，其他非电子</w:t>
      </w:r>
      <w:r>
        <w:rPr>
          <w:rFonts w:hint="eastAsia"/>
          <w:color w:val="auto"/>
          <w:sz w:val="22"/>
          <w:szCs w:val="22"/>
          <w:highlight w:val="none"/>
          <w:lang w:eastAsia="zh-CN"/>
        </w:rPr>
        <w:t>响应文件</w:t>
      </w:r>
      <w:r>
        <w:rPr>
          <w:rFonts w:hint="eastAsia"/>
          <w:color w:val="auto"/>
          <w:sz w:val="22"/>
          <w:szCs w:val="22"/>
          <w:highlight w:val="none"/>
        </w:rPr>
        <w:t>不予接受。</w:t>
      </w:r>
    </w:p>
    <w:p w14:paraId="33CF7677">
      <w:pPr>
        <w:tabs>
          <w:tab w:val="left" w:pos="72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3.1.4本项目不接受备选方案，响应文件的报价只允许有一个报价，不接受有任何选择或具有附加条件的报价，否则，</w:t>
      </w:r>
      <w:r>
        <w:rPr>
          <w:rFonts w:hint="eastAsia" w:hAnsi="宋体"/>
          <w:color w:val="auto"/>
          <w:szCs w:val="21"/>
          <w:highlight w:val="none"/>
        </w:rPr>
        <w:t>视为无效响应文件。</w:t>
      </w:r>
    </w:p>
    <w:bookmarkEnd w:id="57"/>
    <w:bookmarkEnd w:id="58"/>
    <w:bookmarkEnd w:id="59"/>
    <w:p w14:paraId="702C2074">
      <w:pPr>
        <w:tabs>
          <w:tab w:val="left" w:pos="720"/>
        </w:tabs>
        <w:snapToGrid w:val="0"/>
        <w:spacing w:before="120" w:beforeLines="50" w:after="120" w:afterLines="50"/>
        <w:ind w:firstLine="298" w:firstLineChars="99"/>
        <w:rPr>
          <w:rFonts w:asciiTheme="majorEastAsia" w:hAnsiTheme="majorEastAsia" w:eastAsiaTheme="majorEastAsia"/>
          <w:b/>
          <w:color w:val="auto"/>
          <w:sz w:val="30"/>
          <w:szCs w:val="30"/>
          <w:highlight w:val="none"/>
        </w:rPr>
      </w:pPr>
      <w:bookmarkStart w:id="60" w:name="_Toc183582217"/>
      <w:bookmarkStart w:id="61" w:name="_Toc183682354"/>
      <w:bookmarkStart w:id="62" w:name="_Toc217446048"/>
      <w:r>
        <w:rPr>
          <w:rFonts w:hint="eastAsia" w:asciiTheme="majorEastAsia" w:hAnsiTheme="majorEastAsia" w:eastAsiaTheme="majorEastAsia"/>
          <w:b/>
          <w:color w:val="auto"/>
          <w:sz w:val="30"/>
          <w:szCs w:val="30"/>
          <w:highlight w:val="none"/>
        </w:rPr>
        <w:t>3.2响应文件的组成</w:t>
      </w:r>
      <w:bookmarkEnd w:id="60"/>
      <w:bookmarkEnd w:id="61"/>
      <w:bookmarkEnd w:id="62"/>
    </w:p>
    <w:p w14:paraId="44614B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3.2.1响应文件应包括以下内容：</w:t>
      </w:r>
    </w:p>
    <w:p w14:paraId="773C769A">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（1）商务文件</w:t>
      </w:r>
    </w:p>
    <w:p w14:paraId="4EEEB796">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（2）技术文件</w:t>
      </w:r>
    </w:p>
    <w:p w14:paraId="5EB67AF0">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（3）资格证明文件</w:t>
      </w:r>
    </w:p>
    <w:p w14:paraId="6341EC5D">
      <w:pPr>
        <w:spacing w:line="360" w:lineRule="auto"/>
        <w:rPr>
          <w:rFonts w:ascii="宋体" w:hAnsi="宋体"/>
          <w:color w:val="auto"/>
          <w:szCs w:val="21"/>
          <w:highlight w:val="none"/>
        </w:rPr>
      </w:pPr>
      <w:r>
        <w:rPr>
          <w:rFonts w:hint="eastAsia" w:ascii="宋体" w:hAnsi="宋体"/>
          <w:color w:val="auto"/>
          <w:szCs w:val="21"/>
          <w:highlight w:val="none"/>
        </w:rPr>
        <w:t xml:space="preserve">    3.2.1</w:t>
      </w:r>
      <w:r>
        <w:rPr>
          <w:rFonts w:hint="eastAsia" w:ascii="宋体" w:hAnsi="宋体"/>
          <w:b/>
          <w:color w:val="auto"/>
          <w:szCs w:val="21"/>
          <w:highlight w:val="none"/>
        </w:rPr>
        <w:t>商务文件</w:t>
      </w:r>
      <w:r>
        <w:rPr>
          <w:rFonts w:hint="eastAsia" w:ascii="宋体" w:hAnsi="宋体"/>
          <w:color w:val="auto"/>
          <w:szCs w:val="21"/>
          <w:highlight w:val="none"/>
        </w:rPr>
        <w:t>主要包括以下内容：</w:t>
      </w:r>
    </w:p>
    <w:p w14:paraId="07D6C2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（1）单一来源采购响应函；</w:t>
      </w:r>
    </w:p>
    <w:p w14:paraId="016239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（2）报价；</w:t>
      </w:r>
    </w:p>
    <w:p w14:paraId="7D889B6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（3）证明投标货物（产品）的合格性；</w:t>
      </w:r>
    </w:p>
    <w:p w14:paraId="2E8650B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（4）商务条款偏离表；</w:t>
      </w:r>
    </w:p>
    <w:p w14:paraId="1ED91D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（5）承诺及售后服务。</w:t>
      </w:r>
    </w:p>
    <w:p w14:paraId="18A5DCF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3.2.2</w:t>
      </w:r>
      <w:r>
        <w:rPr>
          <w:rFonts w:hint="eastAsia" w:ascii="宋体" w:hAnsi="宋体"/>
          <w:b/>
          <w:color w:val="auto"/>
          <w:szCs w:val="21"/>
          <w:highlight w:val="none"/>
        </w:rPr>
        <w:t>技术文件</w:t>
      </w:r>
      <w:r>
        <w:rPr>
          <w:rFonts w:hint="eastAsia" w:ascii="宋体" w:hAnsi="宋体"/>
          <w:color w:val="auto"/>
          <w:szCs w:val="21"/>
          <w:highlight w:val="none"/>
        </w:rPr>
        <w:t>主要包括以下内容：</w:t>
      </w:r>
    </w:p>
    <w:p w14:paraId="1160015D">
      <w:pPr>
        <w:spacing w:line="360" w:lineRule="auto"/>
        <w:ind w:left="505" w:leftChars="226" w:hanging="30" w:hangingChars="14"/>
        <w:rPr>
          <w:rFonts w:hint="eastAsia" w:ascii="宋体" w:hAnsi="宋体"/>
          <w:color w:val="auto"/>
          <w:sz w:val="22"/>
          <w:szCs w:val="22"/>
          <w:highlight w:val="none"/>
        </w:rPr>
      </w:pPr>
      <w:r>
        <w:rPr>
          <w:rFonts w:hint="eastAsia" w:ascii="宋体" w:hAnsi="宋体"/>
          <w:color w:val="auto"/>
          <w:sz w:val="22"/>
          <w:szCs w:val="22"/>
          <w:highlight w:val="none"/>
        </w:rPr>
        <w:t>（1）提供货物（产品）的品牌、型号规格，技术性能指标（参数）的详细描述；</w:t>
      </w:r>
    </w:p>
    <w:p w14:paraId="745EE8F0">
      <w:pPr>
        <w:spacing w:line="360" w:lineRule="auto"/>
        <w:ind w:left="524" w:leftChars="236" w:hanging="28" w:hangingChars="13"/>
        <w:rPr>
          <w:rFonts w:hint="eastAsia" w:ascii="宋体" w:hAnsi="宋体"/>
          <w:color w:val="auto"/>
          <w:sz w:val="22"/>
          <w:szCs w:val="22"/>
          <w:highlight w:val="none"/>
        </w:rPr>
      </w:pPr>
      <w:r>
        <w:rPr>
          <w:rFonts w:hint="eastAsia" w:ascii="宋体" w:hAnsi="宋体"/>
          <w:color w:val="auto"/>
          <w:sz w:val="22"/>
          <w:szCs w:val="22"/>
          <w:highlight w:val="none"/>
        </w:rPr>
        <w:t>（2）技术支持资料、产品彩页资料；</w:t>
      </w:r>
    </w:p>
    <w:p w14:paraId="12BCC9B6">
      <w:pPr>
        <w:spacing w:line="360" w:lineRule="auto"/>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（3）技术服务和质保期服务计划；</w:t>
      </w:r>
    </w:p>
    <w:p w14:paraId="5A968F69">
      <w:pPr>
        <w:spacing w:line="360" w:lineRule="auto"/>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（4）技术参数偏离表；</w:t>
      </w:r>
    </w:p>
    <w:p w14:paraId="697A623A">
      <w:pPr>
        <w:spacing w:line="360" w:lineRule="auto"/>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（5）产品验收清单（注明各部件的品名、数量、价格、规格型号和原产地或制造商）；</w:t>
      </w:r>
    </w:p>
    <w:p w14:paraId="7A11C8CF">
      <w:pPr>
        <w:spacing w:line="360" w:lineRule="auto"/>
        <w:ind w:left="1" w:firstLine="543" w:firstLineChars="247"/>
        <w:rPr>
          <w:rFonts w:hint="eastAsia" w:ascii="宋体" w:hAnsi="宋体"/>
          <w:color w:val="auto"/>
          <w:sz w:val="22"/>
          <w:szCs w:val="22"/>
          <w:highlight w:val="none"/>
        </w:rPr>
      </w:pPr>
      <w:r>
        <w:rPr>
          <w:rFonts w:hint="eastAsia" w:ascii="宋体" w:hAnsi="宋体"/>
          <w:color w:val="auto"/>
          <w:sz w:val="22"/>
          <w:szCs w:val="22"/>
          <w:highlight w:val="none"/>
        </w:rPr>
        <w:t>（6）产品属于强制认证的应提供强制认证复印件（如：3C认证等）；</w:t>
      </w:r>
    </w:p>
    <w:p w14:paraId="77C105A6">
      <w:pPr>
        <w:spacing w:line="360" w:lineRule="auto"/>
        <w:ind w:left="1" w:firstLine="543" w:firstLineChars="247"/>
        <w:rPr>
          <w:rFonts w:hint="eastAsia" w:ascii="宋体" w:hAnsi="宋体"/>
          <w:color w:val="auto"/>
          <w:sz w:val="22"/>
          <w:szCs w:val="22"/>
          <w:highlight w:val="none"/>
        </w:rPr>
      </w:pPr>
      <w:r>
        <w:rPr>
          <w:rFonts w:hint="eastAsia" w:ascii="宋体" w:hAnsi="宋体"/>
          <w:color w:val="auto"/>
          <w:sz w:val="22"/>
          <w:szCs w:val="22"/>
          <w:highlight w:val="none"/>
        </w:rPr>
        <w:t>（7）</w:t>
      </w:r>
      <w:r>
        <w:rPr>
          <w:rFonts w:hint="eastAsia" w:ascii="宋体" w:hAnsi="宋体"/>
          <w:color w:val="auto"/>
          <w:sz w:val="22"/>
          <w:szCs w:val="22"/>
          <w:highlight w:val="none"/>
          <w:lang w:val="en-US" w:eastAsia="zh-CN"/>
        </w:rPr>
        <w:t>供应商</w:t>
      </w:r>
      <w:r>
        <w:rPr>
          <w:rFonts w:hint="eastAsia" w:ascii="宋体" w:hAnsi="宋体"/>
          <w:color w:val="auto"/>
          <w:sz w:val="22"/>
          <w:szCs w:val="22"/>
          <w:highlight w:val="none"/>
        </w:rPr>
        <w:t>认为需要提供的技术文件和资料。</w:t>
      </w:r>
    </w:p>
    <w:p w14:paraId="37FB9CCF">
      <w:pPr>
        <w:spacing w:line="360" w:lineRule="auto"/>
        <w:ind w:left="523" w:leftChars="236" w:hanging="27" w:hangingChars="13"/>
        <w:rPr>
          <w:rFonts w:ascii="宋体" w:hAnsi="宋体"/>
          <w:color w:val="auto"/>
          <w:szCs w:val="21"/>
          <w:highlight w:val="none"/>
        </w:rPr>
      </w:pPr>
      <w:r>
        <w:rPr>
          <w:rFonts w:hint="eastAsia" w:ascii="宋体" w:hAnsi="宋体"/>
          <w:color w:val="auto"/>
          <w:szCs w:val="21"/>
          <w:highlight w:val="none"/>
        </w:rPr>
        <w:t xml:space="preserve">3.2.3 </w:t>
      </w:r>
      <w:r>
        <w:rPr>
          <w:rFonts w:hint="eastAsia" w:ascii="宋体" w:hAnsi="宋体"/>
          <w:b/>
          <w:color w:val="auto"/>
          <w:szCs w:val="21"/>
          <w:highlight w:val="none"/>
        </w:rPr>
        <w:t>资格证明文件</w:t>
      </w:r>
      <w:r>
        <w:rPr>
          <w:rFonts w:hint="eastAsia" w:ascii="宋体" w:hAnsi="宋体"/>
          <w:color w:val="auto"/>
          <w:szCs w:val="21"/>
          <w:highlight w:val="none"/>
        </w:rPr>
        <w:t>包括本章第1.3.1条款内容。</w:t>
      </w:r>
    </w:p>
    <w:p w14:paraId="06FE1079">
      <w:pPr>
        <w:spacing w:before="120" w:beforeLines="50" w:after="120" w:afterLines="50"/>
        <w:ind w:firstLine="440" w:firstLineChars="146"/>
        <w:rPr>
          <w:rFonts w:ascii="宋体" w:hAnsi="宋体"/>
          <w:b/>
          <w:color w:val="auto"/>
          <w:sz w:val="30"/>
          <w:szCs w:val="30"/>
          <w:highlight w:val="none"/>
        </w:rPr>
      </w:pPr>
      <w:r>
        <w:rPr>
          <w:rFonts w:hint="eastAsia" w:ascii="宋体" w:hAnsi="宋体"/>
          <w:b/>
          <w:color w:val="auto"/>
          <w:sz w:val="30"/>
          <w:szCs w:val="30"/>
          <w:highlight w:val="none"/>
        </w:rPr>
        <w:t>3.3报价</w:t>
      </w:r>
    </w:p>
    <w:p w14:paraId="3A19E9DC">
      <w:pPr>
        <w:adjustRightInd w:val="0"/>
        <w:snapToGrid w:val="0"/>
        <w:spacing w:line="360" w:lineRule="auto"/>
        <w:ind w:firstLine="525" w:firstLineChars="250"/>
        <w:rPr>
          <w:rFonts w:ascii="宋体" w:hAnsi="宋体" w:cs="宋体"/>
          <w:color w:val="auto"/>
          <w:kern w:val="0"/>
          <w:szCs w:val="21"/>
          <w:highlight w:val="none"/>
        </w:rPr>
      </w:pPr>
      <w:r>
        <w:rPr>
          <w:rFonts w:hint="eastAsia" w:ascii="宋体" w:hAnsi="宋体"/>
          <w:color w:val="auto"/>
          <w:szCs w:val="21"/>
          <w:highlight w:val="none"/>
        </w:rPr>
        <w:t>3.3.1供应商应当根据采购文件要求和范围，以</w:t>
      </w:r>
      <w:r>
        <w:rPr>
          <w:rFonts w:hint="eastAsia" w:ascii="宋体" w:hAnsi="宋体"/>
          <w:bCs/>
          <w:color w:val="auto"/>
          <w:szCs w:val="21"/>
          <w:highlight w:val="none"/>
        </w:rPr>
        <w:t>人民币</w:t>
      </w:r>
      <w:r>
        <w:rPr>
          <w:rFonts w:hint="eastAsia" w:ascii="宋体" w:hAnsi="宋体"/>
          <w:color w:val="auto"/>
          <w:szCs w:val="21"/>
          <w:highlight w:val="none"/>
        </w:rPr>
        <w:t>报价，以元为单位，保留小数点后两位。</w:t>
      </w:r>
      <w:r>
        <w:rPr>
          <w:rFonts w:hint="eastAsia" w:ascii="宋体" w:hAnsi="宋体" w:cs="宋体"/>
          <w:color w:val="auto"/>
          <w:kern w:val="0"/>
          <w:szCs w:val="21"/>
          <w:highlight w:val="none"/>
        </w:rPr>
        <w:t>供应商的报价应包括货物、随配附件、备品备件、工具、制造商赠品、运抵指定交货地点费用、保险费、安装调试费、售后服务费、税金及其他所有费用的总和。</w:t>
      </w:r>
    </w:p>
    <w:p w14:paraId="7135D0FE">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3.3.2供应商应按首次报价表、首次报价明细表的内容填写。</w:t>
      </w:r>
    </w:p>
    <w:p w14:paraId="1CB2BE05">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3.3.3</w:t>
      </w:r>
      <w:r>
        <w:rPr>
          <w:rFonts w:asciiTheme="minorEastAsia" w:hAnsiTheme="minorEastAsia" w:eastAsiaTheme="minorEastAsia"/>
          <w:color w:val="auto"/>
          <w:szCs w:val="21"/>
          <w:highlight w:val="none"/>
          <w:lang w:val="zh-CN"/>
        </w:rPr>
        <w:t>本次采购只允许供应商报一种方案，且不接受选择性报价和附有条件的报价，否则其报价无效。</w:t>
      </w:r>
      <w:r>
        <w:rPr>
          <w:rFonts w:hint="eastAsia" w:asciiTheme="minorEastAsia" w:hAnsiTheme="minorEastAsia" w:eastAsiaTheme="minorEastAsia"/>
          <w:color w:val="auto"/>
          <w:szCs w:val="21"/>
          <w:highlight w:val="none"/>
        </w:rPr>
        <w:t xml:space="preserve"> </w:t>
      </w:r>
    </w:p>
    <w:p w14:paraId="750C6C4C">
      <w:pPr>
        <w:pStyle w:val="15"/>
        <w:adjustRightInd w:val="0"/>
        <w:snapToGrid w:val="0"/>
        <w:spacing w:line="360" w:lineRule="auto"/>
        <w:ind w:firstLine="422" w:firstLineChars="200"/>
        <w:rPr>
          <w:rFonts w:hAnsi="宋体"/>
          <w:b/>
          <w:color w:val="auto"/>
          <w:highlight w:val="none"/>
        </w:rPr>
      </w:pPr>
      <w:r>
        <w:rPr>
          <w:rFonts w:hint="eastAsia" w:hAnsi="宋体"/>
          <w:b/>
          <w:color w:val="auto"/>
          <w:highlight w:val="none"/>
        </w:rPr>
        <w:t>3.3.4 最终报价在合同执行过程中是固定不变的，不得以任何理由予以变更。以可变动价格提交的报价将被认为是非实质响应而被拒绝。</w:t>
      </w:r>
    </w:p>
    <w:p w14:paraId="39346A7E">
      <w:pPr>
        <w:pStyle w:val="15"/>
        <w:adjustRightInd w:val="0"/>
        <w:snapToGrid w:val="0"/>
        <w:spacing w:line="360" w:lineRule="auto"/>
        <w:ind w:firstLine="420" w:firstLineChars="200"/>
        <w:rPr>
          <w:rFonts w:hAnsi="宋体"/>
          <w:color w:val="auto"/>
          <w:highlight w:val="none"/>
        </w:rPr>
      </w:pPr>
      <w:r>
        <w:rPr>
          <w:rFonts w:hint="eastAsia" w:hAnsi="宋体"/>
          <w:color w:val="auto"/>
          <w:highlight w:val="none"/>
        </w:rPr>
        <w:t>3.3.5</w:t>
      </w:r>
      <w:r>
        <w:rPr>
          <w:rFonts w:hint="eastAsia" w:hAnsi="宋体" w:cs="宋体"/>
          <w:color w:val="auto"/>
          <w:kern w:val="0"/>
          <w:highlight w:val="none"/>
          <w:lang w:val="zh-CN"/>
        </w:rPr>
        <w:t>供应商</w:t>
      </w:r>
      <w:r>
        <w:rPr>
          <w:rFonts w:hint="eastAsia" w:hAnsi="宋体"/>
          <w:color w:val="auto"/>
          <w:highlight w:val="none"/>
        </w:rPr>
        <w:t>的报价不得超过采购项目单价合计最高限价，采购项目单价合计最高限价见</w:t>
      </w:r>
      <w:r>
        <w:rPr>
          <w:rFonts w:hint="eastAsia" w:hAnsi="宋体"/>
          <w:b/>
          <w:color w:val="auto"/>
          <w:highlight w:val="none"/>
        </w:rPr>
        <w:t>谈判须知前附表</w:t>
      </w:r>
      <w:r>
        <w:rPr>
          <w:rFonts w:hint="eastAsia" w:hAnsi="宋体"/>
          <w:color w:val="auto"/>
          <w:highlight w:val="none"/>
        </w:rPr>
        <w:t>。</w:t>
      </w:r>
    </w:p>
    <w:p w14:paraId="3A3F7296">
      <w:pPr>
        <w:spacing w:before="120" w:beforeLines="50" w:after="120" w:afterLines="50" w:line="360" w:lineRule="auto"/>
        <w:ind w:firstLine="295" w:firstLineChars="98"/>
        <w:rPr>
          <w:rFonts w:ascii="宋体" w:hAnsi="宋体"/>
          <w:b/>
          <w:bCs/>
          <w:color w:val="auto"/>
          <w:sz w:val="30"/>
          <w:szCs w:val="30"/>
          <w:highlight w:val="none"/>
        </w:rPr>
      </w:pPr>
      <w:bookmarkStart w:id="63" w:name="_Toc217446050"/>
      <w:bookmarkStart w:id="64" w:name="_Toc183582223"/>
      <w:bookmarkStart w:id="65" w:name="_Toc183682360"/>
      <w:r>
        <w:rPr>
          <w:rFonts w:hint="eastAsia" w:ascii="宋体" w:hAnsi="宋体"/>
          <w:b/>
          <w:bCs/>
          <w:color w:val="auto"/>
          <w:sz w:val="30"/>
          <w:szCs w:val="30"/>
          <w:highlight w:val="none"/>
        </w:rPr>
        <w:t>3.4响应文件有效期</w:t>
      </w:r>
    </w:p>
    <w:p w14:paraId="76848C1C">
      <w:pPr>
        <w:pStyle w:val="15"/>
        <w:adjustRightInd w:val="0"/>
        <w:snapToGrid w:val="0"/>
        <w:spacing w:line="360" w:lineRule="auto"/>
        <w:ind w:firstLine="420" w:firstLineChars="200"/>
        <w:rPr>
          <w:rFonts w:hAnsi="宋体"/>
          <w:color w:val="auto"/>
          <w:highlight w:val="none"/>
        </w:rPr>
      </w:pPr>
      <w:r>
        <w:rPr>
          <w:rFonts w:hint="eastAsia" w:hAnsi="宋体"/>
          <w:color w:val="auto"/>
          <w:highlight w:val="none"/>
        </w:rPr>
        <w:t>3.4.1响应文件有效期见</w:t>
      </w:r>
      <w:r>
        <w:rPr>
          <w:rFonts w:hint="eastAsia" w:hAnsi="宋体"/>
          <w:b/>
          <w:color w:val="auto"/>
          <w:highlight w:val="none"/>
        </w:rPr>
        <w:t>谈判须知前附表</w:t>
      </w:r>
      <w:r>
        <w:rPr>
          <w:rFonts w:hint="eastAsia" w:hAnsi="宋体"/>
          <w:color w:val="auto"/>
          <w:highlight w:val="none"/>
        </w:rPr>
        <w:t>，在此期间响应文件对供应商具有法律约束力，响应文件有效期</w:t>
      </w:r>
      <w:r>
        <w:rPr>
          <w:rFonts w:hint="eastAsia" w:hAnsi="宋体" w:cs="Arial"/>
          <w:color w:val="auto"/>
          <w:highlight w:val="none"/>
        </w:rPr>
        <w:t>从</w:t>
      </w:r>
      <w:r>
        <w:rPr>
          <w:rFonts w:hint="eastAsia" w:hAnsi="宋体"/>
          <w:color w:val="auto"/>
          <w:highlight w:val="none"/>
        </w:rPr>
        <w:t>本章第4.2.1项规定的</w:t>
      </w:r>
      <w:r>
        <w:rPr>
          <w:rFonts w:hint="eastAsia" w:hAnsi="宋体" w:cs="Arial"/>
          <w:color w:val="auto"/>
          <w:highlight w:val="none"/>
        </w:rPr>
        <w:t>递交</w:t>
      </w:r>
      <w:r>
        <w:rPr>
          <w:rFonts w:hint="eastAsia" w:hAnsi="宋体"/>
          <w:color w:val="auto"/>
          <w:highlight w:val="none"/>
        </w:rPr>
        <w:t>响应文件</w:t>
      </w:r>
      <w:r>
        <w:rPr>
          <w:rFonts w:hint="eastAsia" w:hAnsi="宋体" w:cs="Arial"/>
          <w:color w:val="auto"/>
          <w:highlight w:val="none"/>
        </w:rPr>
        <w:t>截止时间之日起计算。</w:t>
      </w:r>
      <w:r>
        <w:rPr>
          <w:rFonts w:hint="eastAsia" w:hAnsi="宋体"/>
          <w:color w:val="auto"/>
          <w:highlight w:val="none"/>
        </w:rPr>
        <w:t>响应文件有效期不足的将被视为无效响应，并予以拒绝。</w:t>
      </w:r>
    </w:p>
    <w:p w14:paraId="23D68D44">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3.4.2特殊情况下，采购代理机构可于响应文件有效期满之前要求供应商同意延长有效期，要求与答复均应为书面形式。供应商可以拒绝上述要求而其保证金不被没收。供应商同意该要求，既不要求也不允许其修改响应文件，但将要求其相应延长保证金的有效期。有关退还和没收保证金的规定在响应文件有效期的延长期内继续有效。</w:t>
      </w:r>
    </w:p>
    <w:p w14:paraId="23F746A2">
      <w:pPr>
        <w:pStyle w:val="5"/>
        <w:spacing w:before="120" w:beforeLines="50" w:after="240" w:afterLines="100"/>
        <w:ind w:firstLine="298" w:firstLineChars="99"/>
        <w:rPr>
          <w:rFonts w:ascii="宋体" w:hAnsi="宋体"/>
          <w:b/>
          <w:color w:val="auto"/>
          <w:sz w:val="30"/>
          <w:szCs w:val="30"/>
          <w:highlight w:val="none"/>
        </w:rPr>
      </w:pPr>
      <w:r>
        <w:rPr>
          <w:rFonts w:hint="eastAsia" w:ascii="宋体" w:hAnsi="宋体"/>
          <w:b/>
          <w:bCs/>
          <w:color w:val="auto"/>
          <w:sz w:val="30"/>
          <w:szCs w:val="30"/>
          <w:highlight w:val="none"/>
        </w:rPr>
        <w:t>3.5谈判保证金</w:t>
      </w:r>
      <w:bookmarkEnd w:id="63"/>
      <w:bookmarkEnd w:id="64"/>
      <w:bookmarkEnd w:id="65"/>
    </w:p>
    <w:p w14:paraId="24CF50D2">
      <w:pPr>
        <w:spacing w:line="360" w:lineRule="auto"/>
        <w:ind w:firstLine="411" w:firstLineChars="196"/>
        <w:rPr>
          <w:rFonts w:hint="eastAsia" w:ascii="宋体" w:hAnsi="宋体"/>
          <w:color w:val="auto"/>
          <w:szCs w:val="21"/>
          <w:highlight w:val="none"/>
        </w:rPr>
      </w:pPr>
      <w:bookmarkStart w:id="66" w:name="_Toc217446051"/>
      <w:bookmarkStart w:id="67" w:name="_Toc183582224"/>
      <w:bookmarkStart w:id="68" w:name="_Toc183682361"/>
      <w:r>
        <w:rPr>
          <w:rFonts w:hint="eastAsia" w:ascii="宋体" w:hAnsi="宋体"/>
          <w:color w:val="auto"/>
          <w:szCs w:val="21"/>
          <w:highlight w:val="none"/>
          <w:lang w:val="en-US" w:eastAsia="zh-CN"/>
        </w:rPr>
        <w:t>3</w:t>
      </w:r>
      <w:r>
        <w:rPr>
          <w:rFonts w:hint="eastAsia" w:ascii="宋体" w:hAnsi="宋体"/>
          <w:color w:val="auto"/>
          <w:szCs w:val="21"/>
          <w:highlight w:val="none"/>
        </w:rPr>
        <w:t>.5.1 供应商须知前附表要求供应商提交谈判保证金的，适用本条款；供应商须知前附表未要求供应商提交谈判保证金的，供应商不需提交，也不必遵守本条款。</w:t>
      </w:r>
    </w:p>
    <w:p w14:paraId="36F4666F">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lang w:eastAsia="zh-CN"/>
        </w:rPr>
        <w:t>3</w:t>
      </w:r>
      <w:r>
        <w:rPr>
          <w:rFonts w:hint="eastAsia" w:ascii="宋体" w:hAnsi="宋体"/>
          <w:b/>
          <w:color w:val="auto"/>
          <w:szCs w:val="21"/>
          <w:highlight w:val="none"/>
        </w:rPr>
        <w:t>.5.2谈判保证金的提交</w:t>
      </w:r>
    </w:p>
    <w:p w14:paraId="5FD951DE">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eastAsia="zh-CN"/>
        </w:rPr>
        <w:t>3</w:t>
      </w:r>
      <w:r>
        <w:rPr>
          <w:rFonts w:hint="eastAsia" w:ascii="宋体" w:hAnsi="宋体"/>
          <w:color w:val="auto"/>
          <w:szCs w:val="21"/>
          <w:highlight w:val="none"/>
        </w:rPr>
        <w:t>.5.2.1 开启响应文件现场不办理谈判保证金事宜。</w:t>
      </w:r>
    </w:p>
    <w:p w14:paraId="3C0B294E">
      <w:pPr>
        <w:spacing w:line="360" w:lineRule="auto"/>
        <w:ind w:firstLine="621" w:firstLineChars="296"/>
        <w:rPr>
          <w:rFonts w:hint="eastAsia"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.5.2.2 供应商应当按照供应商须知前附表规定的金额、形式、时间和第</w:t>
      </w:r>
      <w:r>
        <w:rPr>
          <w:rFonts w:hint="eastAsia" w:ascii="宋体" w:hAnsi="宋体"/>
          <w:color w:val="auto"/>
          <w:szCs w:val="21"/>
          <w:highlight w:val="none"/>
          <w:lang w:eastAsia="zh-CN"/>
        </w:rPr>
        <w:t>五</w:t>
      </w:r>
      <w:r>
        <w:rPr>
          <w:rFonts w:hint="eastAsia" w:ascii="宋体" w:hAnsi="宋体"/>
          <w:color w:val="auto"/>
          <w:szCs w:val="21"/>
          <w:highlight w:val="none"/>
        </w:rPr>
        <w:t>章“响应文件格式”规定的谈判保证金格式提交，作为其响应文件的一部分。联合体谈判的，应当以联合体各方或者联合体中牵头人的名义提交谈判保证金。以联合体牵头单位提交谈判保证金的，对联合体各方均具有约束力。</w:t>
      </w:r>
    </w:p>
    <w:p w14:paraId="47D7CA25">
      <w:pPr>
        <w:spacing w:line="360" w:lineRule="auto"/>
        <w:ind w:firstLine="621" w:firstLineChars="296"/>
        <w:rPr>
          <w:rFonts w:hint="eastAsia"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.5.2.3 谈判保证金可以银行转账或者金融机构、担保机构出具的保函等非现金形式提交：</w:t>
      </w:r>
    </w:p>
    <w:p w14:paraId="335EA25B">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（1）以银行转账提交保证金的，可以采取支票、电汇、网银、汇票、本票等方式，应从其基本账户转出，并在响应文件中附上基本账户开户证明。</w:t>
      </w:r>
    </w:p>
    <w:p w14:paraId="1346E159">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（2）以信用担保函形式提交保证金的，应当按照谈判文件规定的格式提交，供应商违约，开具保函单位承担连带责任。</w:t>
      </w:r>
    </w:p>
    <w:p w14:paraId="1CC22F5B">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（3）以汇票形式提交保证金的，应提前将汇票送至财务部门，汇票签发到期日至少为送至财务部门的当日，以便财务部门到银行办理兑现手续。</w:t>
      </w:r>
    </w:p>
    <w:p w14:paraId="03F19C6E">
      <w:pPr>
        <w:spacing w:line="360" w:lineRule="auto"/>
        <w:ind w:firstLine="621" w:firstLineChars="296"/>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.5.2.</w:t>
      </w:r>
      <w:r>
        <w:rPr>
          <w:rFonts w:hint="eastAsia" w:ascii="宋体" w:hAnsi="宋体"/>
          <w:color w:val="auto"/>
          <w:szCs w:val="21"/>
          <w:highlight w:val="none"/>
          <w:lang w:val="en-US" w:eastAsia="zh-CN"/>
        </w:rPr>
        <w:t>4</w:t>
      </w:r>
      <w:r>
        <w:rPr>
          <w:rFonts w:hint="eastAsia" w:ascii="宋体" w:hAnsi="宋体"/>
          <w:color w:val="auto"/>
          <w:szCs w:val="21"/>
          <w:highlight w:val="none"/>
        </w:rPr>
        <w:t>供应商未按本章第</w:t>
      </w:r>
      <w:r>
        <w:rPr>
          <w:rFonts w:hint="eastAsia" w:ascii="宋体" w:hAnsi="宋体"/>
          <w:color w:val="auto"/>
          <w:szCs w:val="21"/>
          <w:highlight w:val="none"/>
          <w:lang w:eastAsia="zh-CN"/>
        </w:rPr>
        <w:t>3</w:t>
      </w:r>
      <w:r>
        <w:rPr>
          <w:rFonts w:hint="eastAsia" w:ascii="宋体" w:hAnsi="宋体"/>
          <w:color w:val="auto"/>
          <w:szCs w:val="21"/>
          <w:highlight w:val="none"/>
        </w:rPr>
        <w:t>.5.2.2条款要求提交谈判保证金的，或者由于到账时间晚于提交首次响应文件截止时间的，或者票据错误、印鉴不清等原因导致不能到账的，</w:t>
      </w:r>
      <w:r>
        <w:rPr>
          <w:rFonts w:hint="eastAsia" w:ascii="宋体" w:hAnsi="宋体"/>
          <w:b/>
          <w:color w:val="auto"/>
          <w:szCs w:val="21"/>
          <w:highlight w:val="none"/>
        </w:rPr>
        <w:t>其响应文件无效。</w:t>
      </w:r>
    </w:p>
    <w:p w14:paraId="500C32BA">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lang w:eastAsia="zh-CN"/>
        </w:rPr>
        <w:t>3</w:t>
      </w:r>
      <w:r>
        <w:rPr>
          <w:rFonts w:hint="eastAsia" w:ascii="宋体" w:hAnsi="宋体"/>
          <w:b/>
          <w:color w:val="auto"/>
          <w:szCs w:val="21"/>
          <w:highlight w:val="none"/>
        </w:rPr>
        <w:t>.5.3 谈判保证金的退还</w:t>
      </w:r>
    </w:p>
    <w:p w14:paraId="6A1745C3">
      <w:pPr>
        <w:spacing w:line="360" w:lineRule="auto"/>
        <w:ind w:firstLine="621" w:firstLineChars="296"/>
        <w:rPr>
          <w:rFonts w:hint="eastAsia"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5.3.1未成交供应商的谈判保证金，将在成交通知书发出之日起5个工作日内全额退还；成交供应商的谈判保证金，在采购人与成交供应商签订合同之日起5个工作日内全额退还；终止采购项目的谈判保证金，自终止采购活动后</w:t>
      </w:r>
      <w:r>
        <w:rPr>
          <w:rFonts w:ascii="宋体" w:hAnsi="宋体"/>
          <w:color w:val="auto"/>
          <w:szCs w:val="21"/>
          <w:highlight w:val="none"/>
        </w:rPr>
        <w:t>5</w:t>
      </w:r>
      <w:r>
        <w:rPr>
          <w:rFonts w:hint="eastAsia" w:ascii="宋体" w:hAnsi="宋体"/>
          <w:color w:val="auto"/>
          <w:szCs w:val="21"/>
          <w:highlight w:val="none"/>
        </w:rPr>
        <w:t>个工作日内全额退还。</w:t>
      </w:r>
    </w:p>
    <w:p w14:paraId="53DFC68D">
      <w:pPr>
        <w:spacing w:line="360" w:lineRule="auto"/>
        <w:ind w:firstLine="621" w:firstLineChars="296"/>
        <w:rPr>
          <w:rFonts w:hint="eastAsia"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.5.3.2有下列情形之一的，谈判保证金将不予退还：</w:t>
      </w:r>
    </w:p>
    <w:p w14:paraId="109FDA79">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（1）供应商在谈判有效期内撤销响应文件的；</w:t>
      </w:r>
    </w:p>
    <w:p w14:paraId="3C466243">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（2）在采购人确定成交供应商以前放弃成交候选资格的；</w:t>
      </w:r>
    </w:p>
    <w:p w14:paraId="2C4E18BA">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（3）成交后放弃成交、不领取或者不接收成交通知书的；</w:t>
      </w:r>
    </w:p>
    <w:p w14:paraId="14274DE8">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（4）除因不可抗力或谈判文件认可的情形以外，成交供应商不与采购人订立合同的；</w:t>
      </w:r>
    </w:p>
    <w:p w14:paraId="638A4D63">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（5）成交供应商在签订合同时向采购人提出附加条件的；</w:t>
      </w:r>
    </w:p>
    <w:p w14:paraId="7CB51595">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（6）成交供应商未向采购代理机构支付采购代理服务费的；</w:t>
      </w:r>
    </w:p>
    <w:p w14:paraId="3384A433">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（7）成交供应商未按谈判文件规定向采购人提交履约保证金的；</w:t>
      </w:r>
    </w:p>
    <w:p w14:paraId="4E801CAD">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（8）供应商与采购人、其他供应商或者采购代理机构恶意串通的；</w:t>
      </w:r>
    </w:p>
    <w:p w14:paraId="4E908FB0">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（9）法律法规和谈判文件规定的其他情形。</w:t>
      </w:r>
    </w:p>
    <w:bookmarkEnd w:id="66"/>
    <w:bookmarkEnd w:id="67"/>
    <w:bookmarkEnd w:id="68"/>
    <w:p w14:paraId="0E810380">
      <w:pPr>
        <w:spacing w:line="360" w:lineRule="auto"/>
        <w:ind w:firstLine="660" w:firstLineChars="300"/>
        <w:rPr>
          <w:rFonts w:hint="eastAsia" w:ascii="宋体" w:hAnsi="宋体"/>
          <w:color w:val="auto"/>
          <w:sz w:val="22"/>
          <w:szCs w:val="22"/>
          <w:highlight w:val="none"/>
        </w:rPr>
      </w:pPr>
      <w:bookmarkStart w:id="69" w:name="_Toc217446052"/>
      <w:bookmarkStart w:id="70" w:name="_Toc183582225"/>
      <w:bookmarkStart w:id="71" w:name="_Toc183682362"/>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.5.3.</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 xml:space="preserve"> </w:t>
      </w:r>
      <w:r>
        <w:rPr>
          <w:rFonts w:hint="eastAsia" w:ascii="宋体" w:hAnsi="宋体"/>
          <w:color w:val="auto"/>
          <w:sz w:val="22"/>
          <w:szCs w:val="22"/>
          <w:highlight w:val="none"/>
          <w:lang w:eastAsia="zh-CN"/>
        </w:rPr>
        <w:t>谈判保证金</w:t>
      </w:r>
      <w:r>
        <w:rPr>
          <w:rFonts w:hint="eastAsia" w:ascii="宋体" w:hAnsi="宋体"/>
          <w:color w:val="auto"/>
          <w:sz w:val="22"/>
          <w:szCs w:val="22"/>
          <w:highlight w:val="none"/>
        </w:rPr>
        <w:t>退还时间：星期</w:t>
      </w:r>
      <w:r>
        <w:rPr>
          <w:rFonts w:hint="eastAsia" w:ascii="宋体" w:hAnsi="宋体"/>
          <w:color w:val="auto"/>
          <w:sz w:val="22"/>
          <w:szCs w:val="22"/>
          <w:highlight w:val="none"/>
          <w:lang w:eastAsia="zh-CN"/>
        </w:rPr>
        <w:t>一</w:t>
      </w:r>
      <w:r>
        <w:rPr>
          <w:rFonts w:hint="eastAsia" w:ascii="宋体" w:hAnsi="宋体"/>
          <w:color w:val="auto"/>
          <w:sz w:val="22"/>
          <w:szCs w:val="22"/>
          <w:highlight w:val="none"/>
        </w:rPr>
        <w:t>至星期五，</w:t>
      </w:r>
      <w:r>
        <w:rPr>
          <w:rFonts w:hint="eastAsia" w:ascii="宋体" w:hAnsi="宋体"/>
          <w:color w:val="auto"/>
          <w:sz w:val="22"/>
          <w:szCs w:val="22"/>
          <w:highlight w:val="none"/>
          <w:lang w:val="en-US" w:eastAsia="zh-CN"/>
        </w:rPr>
        <w:t>10</w:t>
      </w:r>
      <w:r>
        <w:rPr>
          <w:rFonts w:hint="eastAsia" w:ascii="宋体" w:hAnsi="宋体"/>
          <w:color w:val="auto"/>
          <w:sz w:val="22"/>
          <w:szCs w:val="22"/>
          <w:highlight w:val="none"/>
        </w:rPr>
        <w:t>:00-1</w:t>
      </w:r>
      <w:r>
        <w:rPr>
          <w:rFonts w:hint="eastAsia" w:ascii="宋体" w:hAnsi="宋体"/>
          <w:color w:val="auto"/>
          <w:sz w:val="22"/>
          <w:szCs w:val="22"/>
          <w:highlight w:val="none"/>
          <w:lang w:val="en-US" w:eastAsia="zh-CN"/>
        </w:rPr>
        <w:t>9</w:t>
      </w:r>
      <w:r>
        <w:rPr>
          <w:rFonts w:hint="eastAsia" w:ascii="宋体" w:hAnsi="宋体"/>
          <w:color w:val="auto"/>
          <w:sz w:val="22"/>
          <w:szCs w:val="22"/>
          <w:highlight w:val="none"/>
        </w:rPr>
        <w:t>:00。</w:t>
      </w:r>
    </w:p>
    <w:p w14:paraId="1C7616AA">
      <w:pPr>
        <w:ind w:firstLine="660" w:firstLineChars="300"/>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.5.3.</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 xml:space="preserve"> </w:t>
      </w:r>
      <w:r>
        <w:rPr>
          <w:rFonts w:hint="eastAsia" w:ascii="宋体" w:hAnsi="宋体"/>
          <w:color w:val="auto"/>
          <w:sz w:val="22"/>
          <w:szCs w:val="22"/>
          <w:highlight w:val="none"/>
          <w:lang w:eastAsia="zh-CN"/>
        </w:rPr>
        <w:t>谈判保证金</w:t>
      </w:r>
      <w:r>
        <w:rPr>
          <w:rFonts w:hint="eastAsia" w:ascii="宋体" w:hAnsi="宋体"/>
          <w:color w:val="auto"/>
          <w:sz w:val="22"/>
          <w:szCs w:val="22"/>
          <w:highlight w:val="none"/>
        </w:rPr>
        <w:t>退还地点：</w:t>
      </w:r>
      <w:r>
        <w:rPr>
          <w:rFonts w:hint="eastAsia" w:ascii="宋体" w:hAnsi="宋体" w:eastAsia="宋体" w:cs="Times New Roman"/>
          <w:color w:val="auto"/>
          <w:sz w:val="22"/>
          <w:szCs w:val="22"/>
          <w:highlight w:val="none"/>
        </w:rPr>
        <w:t>新疆乌鲁木齐高新区（新市区）迎宾路577号1栋6层601室</w:t>
      </w:r>
      <w:r>
        <w:rPr>
          <w:rFonts w:hint="eastAsia" w:ascii="宋体" w:hAnsi="宋体" w:eastAsia="宋体" w:cs="Times New Roman"/>
          <w:color w:val="auto"/>
          <w:sz w:val="22"/>
          <w:szCs w:val="22"/>
          <w:highlight w:val="none"/>
          <w:lang w:eastAsia="zh-CN"/>
        </w:rPr>
        <w:t>。</w:t>
      </w:r>
    </w:p>
    <w:p w14:paraId="1E838402">
      <w:pPr>
        <w:tabs>
          <w:tab w:val="left" w:pos="7665"/>
        </w:tabs>
        <w:spacing w:before="120" w:beforeLines="50" w:after="240" w:afterLines="100"/>
        <w:ind w:firstLine="660" w:firstLineChars="300"/>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.5.3.</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lang w:eastAsia="zh-CN"/>
        </w:rPr>
        <w:t>谈判保证金</w:t>
      </w:r>
      <w:r>
        <w:rPr>
          <w:rFonts w:hint="eastAsia" w:ascii="宋体" w:hAnsi="宋体"/>
          <w:color w:val="auto"/>
          <w:sz w:val="22"/>
          <w:szCs w:val="22"/>
          <w:highlight w:val="none"/>
        </w:rPr>
        <w:t>退还方式：银行转账。</w:t>
      </w:r>
    </w:p>
    <w:p w14:paraId="5D81D12E">
      <w:pPr>
        <w:tabs>
          <w:tab w:val="left" w:pos="7665"/>
        </w:tabs>
        <w:spacing w:before="120" w:beforeLines="50" w:after="240" w:afterLines="100"/>
        <w:rPr>
          <w:rFonts w:hint="eastAsia" w:ascii="宋体" w:hAnsi="宋体" w:eastAsia="宋体"/>
          <w:b/>
          <w:bCs/>
          <w:color w:val="auto"/>
          <w:sz w:val="30"/>
          <w:szCs w:val="30"/>
          <w:highlight w:val="none"/>
          <w:lang w:eastAsia="zh-CN"/>
        </w:rPr>
      </w:pPr>
      <w:r>
        <w:rPr>
          <w:rFonts w:hint="eastAsia" w:ascii="宋体" w:hAnsi="宋体"/>
          <w:b/>
          <w:bCs/>
          <w:color w:val="auto"/>
          <w:szCs w:val="21"/>
          <w:highlight w:val="none"/>
        </w:rPr>
        <w:t xml:space="preserve">  </w:t>
      </w:r>
      <w:r>
        <w:rPr>
          <w:rFonts w:hint="eastAsia" w:ascii="宋体" w:hAnsi="宋体"/>
          <w:b/>
          <w:bCs/>
          <w:color w:val="auto"/>
          <w:sz w:val="30"/>
          <w:szCs w:val="30"/>
          <w:highlight w:val="none"/>
        </w:rPr>
        <w:t>3.6 响应文件的编制</w:t>
      </w:r>
      <w:bookmarkEnd w:id="69"/>
      <w:bookmarkEnd w:id="70"/>
      <w:bookmarkEnd w:id="71"/>
      <w:r>
        <w:rPr>
          <w:rFonts w:hint="eastAsia" w:ascii="宋体" w:hAnsi="宋体"/>
          <w:b/>
          <w:bCs/>
          <w:color w:val="auto"/>
          <w:sz w:val="30"/>
          <w:szCs w:val="30"/>
          <w:highlight w:val="none"/>
          <w:lang w:eastAsia="zh-CN"/>
        </w:rPr>
        <w:t>和签署</w:t>
      </w:r>
    </w:p>
    <w:p w14:paraId="3757642F">
      <w:pPr>
        <w:tabs>
          <w:tab w:val="left" w:pos="1080"/>
        </w:tabs>
        <w:spacing w:line="360" w:lineRule="auto"/>
        <w:ind w:firstLine="403" w:firstLineChars="192"/>
        <w:rPr>
          <w:rFonts w:hint="eastAsia" w:ascii="宋体" w:hAnsi="宋体"/>
          <w:color w:val="auto"/>
          <w:szCs w:val="21"/>
          <w:highlight w:val="none"/>
        </w:rPr>
      </w:pPr>
      <w:bookmarkStart w:id="72" w:name="_Toc183682363"/>
      <w:bookmarkStart w:id="73" w:name="_Toc89075877"/>
      <w:bookmarkStart w:id="74" w:name="_Toc183582226"/>
      <w:bookmarkStart w:id="75" w:name="_Toc77400781"/>
      <w:bookmarkStart w:id="76" w:name="_Toc217446053"/>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.1 电子响应文件需要使用专用制作软件进行编制。响应文件的制作：在“政采云电子交易客户端”中完成“填写基本信息”、“导入响应文件”、“标书关联”、“标书检查”、“电子签名”、“生成电子标书”等操作。</w:t>
      </w:r>
    </w:p>
    <w:p w14:paraId="0CA1B195">
      <w:pPr>
        <w:tabs>
          <w:tab w:val="left" w:pos="1080"/>
        </w:tabs>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.2 响应文件应当按照第</w:t>
      </w:r>
      <w:r>
        <w:rPr>
          <w:rFonts w:hint="eastAsia" w:ascii="宋体" w:hAnsi="宋体"/>
          <w:color w:val="auto"/>
          <w:szCs w:val="21"/>
          <w:highlight w:val="none"/>
          <w:lang w:eastAsia="zh-CN"/>
        </w:rPr>
        <w:t>五</w:t>
      </w:r>
      <w:r>
        <w:rPr>
          <w:rFonts w:hint="eastAsia" w:ascii="宋体" w:hAnsi="宋体"/>
          <w:color w:val="auto"/>
          <w:szCs w:val="21"/>
          <w:highlight w:val="none"/>
        </w:rPr>
        <w:t>章“响应文件格式”进行编写，如有必要，可以增加附页，作为响应文件的组成部分。除明确允许供应商可以自行编写外，供应商不得以“响应文件格式”规定之外的方式编写相关内容；否则，</w:t>
      </w:r>
      <w:r>
        <w:rPr>
          <w:rFonts w:hint="eastAsia" w:ascii="宋体" w:hAnsi="宋体"/>
          <w:b/>
          <w:color w:val="auto"/>
          <w:szCs w:val="21"/>
          <w:highlight w:val="none"/>
        </w:rPr>
        <w:t>其响应文件无效</w:t>
      </w:r>
      <w:r>
        <w:rPr>
          <w:rFonts w:hint="eastAsia" w:ascii="宋体" w:hAnsi="宋体"/>
          <w:color w:val="auto"/>
          <w:szCs w:val="21"/>
          <w:highlight w:val="none"/>
        </w:rPr>
        <w:t>。对于没有格式要求的由供应商自行编写。</w:t>
      </w:r>
    </w:p>
    <w:p w14:paraId="27E2B84F">
      <w:pPr>
        <w:tabs>
          <w:tab w:val="left" w:pos="7665"/>
        </w:tabs>
        <w:spacing w:line="360" w:lineRule="auto"/>
        <w:ind w:left="13" w:leftChars="6" w:firstLine="420" w:firstLineChars="200"/>
        <w:rPr>
          <w:rFonts w:hint="eastAsia" w:ascii="宋体" w:hAnsi="宋体"/>
          <w:b/>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.3 响应文件应填写供应商的全称，并与供应商的证件、证书保持一致，按照本章第</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条款规定</w:t>
      </w:r>
      <w:r>
        <w:rPr>
          <w:rFonts w:hint="eastAsia" w:ascii="宋体" w:hAnsi="宋体"/>
          <w:b/>
          <w:color w:val="auto"/>
          <w:szCs w:val="21"/>
          <w:highlight w:val="none"/>
        </w:rPr>
        <w:t>签名盖章。</w:t>
      </w:r>
    </w:p>
    <w:p w14:paraId="327B42CD">
      <w:pPr>
        <w:tabs>
          <w:tab w:val="left" w:pos="1080"/>
        </w:tabs>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.4 供应商应当按照“供应商须知前附表”的规定准备响应文件。</w:t>
      </w:r>
    </w:p>
    <w:p w14:paraId="7DEA3F9B">
      <w:pPr>
        <w:tabs>
          <w:tab w:val="left" w:pos="1080"/>
        </w:tabs>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.5 响应文件应由供应商的法定代表人（单位负责人）或其委托代理人签名和盖单位章。由供应商的法定代表人（单位负责人）签名的，应附法定代表人身份证明，由其委托代理人签名的，应附授权委托书。其中：</w:t>
      </w:r>
      <w:r>
        <w:rPr>
          <w:rFonts w:hint="eastAsia" w:ascii="宋体" w:hAnsi="宋体"/>
          <w:color w:val="auto"/>
          <w:szCs w:val="21"/>
          <w:highlight w:val="none"/>
          <w:lang w:eastAsia="zh-CN"/>
        </w:rPr>
        <w:t>谈判</w:t>
      </w:r>
      <w:r>
        <w:rPr>
          <w:rFonts w:hint="eastAsia" w:ascii="宋体" w:hAnsi="宋体"/>
          <w:color w:val="auto"/>
          <w:szCs w:val="21"/>
          <w:highlight w:val="none"/>
        </w:rPr>
        <w:t>响应函必须由供应商的法定代表人（单位负责人）签名和盖单位章，授权委托书必须由供应商的法定代表人（单位负责人）签名和委托代理人签名并盖单位章，其余签名或者盖章即可，否则，按未实质性响应</w:t>
      </w:r>
      <w:r>
        <w:rPr>
          <w:rFonts w:hint="eastAsia" w:ascii="宋体" w:hAnsi="宋体"/>
          <w:color w:val="auto"/>
          <w:szCs w:val="21"/>
          <w:highlight w:val="none"/>
          <w:lang w:eastAsia="zh-CN"/>
        </w:rPr>
        <w:t>谈判</w:t>
      </w:r>
      <w:r>
        <w:rPr>
          <w:rFonts w:hint="eastAsia" w:ascii="宋体" w:hAnsi="宋体"/>
          <w:color w:val="auto"/>
          <w:szCs w:val="21"/>
          <w:highlight w:val="none"/>
        </w:rPr>
        <w:t>文件处理，</w:t>
      </w:r>
      <w:r>
        <w:rPr>
          <w:rFonts w:hint="eastAsia" w:ascii="宋体" w:hAnsi="宋体"/>
          <w:b/>
          <w:color w:val="auto"/>
          <w:szCs w:val="21"/>
          <w:highlight w:val="none"/>
        </w:rPr>
        <w:t>其响应文件无效</w:t>
      </w:r>
      <w:r>
        <w:rPr>
          <w:rFonts w:hint="eastAsia" w:ascii="宋体" w:hAnsi="宋体"/>
          <w:color w:val="auto"/>
          <w:szCs w:val="21"/>
          <w:highlight w:val="none"/>
        </w:rPr>
        <w:t>。</w:t>
      </w:r>
    </w:p>
    <w:p w14:paraId="706E6D56">
      <w:pPr>
        <w:tabs>
          <w:tab w:val="left" w:pos="1080"/>
        </w:tabs>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6电子响应文件制作过程中，要求签名盖章的内容，应当通过响应文件编制工具加盖电子签章。需要法定代表人签名的地方，请使用“法人CA锁”进行签章；需要加盖供应商公章的地方，请使用“企业CA锁”进行签章；需要委托代理人签名的地方，请使用“委托代理人CA锁”进行签章。</w:t>
      </w:r>
    </w:p>
    <w:p w14:paraId="38722CCF">
      <w:pPr>
        <w:tabs>
          <w:tab w:val="left" w:pos="1080"/>
        </w:tabs>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rPr>
        <w:t>若导出的PDF文件里看不到签章，请尝试使用专用制作软件中的“查看</w:t>
      </w:r>
      <w:r>
        <w:rPr>
          <w:rFonts w:hint="eastAsia" w:ascii="宋体" w:hAnsi="宋体"/>
          <w:color w:val="auto"/>
          <w:szCs w:val="21"/>
          <w:highlight w:val="none"/>
          <w:lang w:eastAsia="zh-CN"/>
        </w:rPr>
        <w:t>响应文件</w:t>
      </w:r>
      <w:r>
        <w:rPr>
          <w:rFonts w:hint="eastAsia" w:ascii="宋体" w:hAnsi="宋体"/>
          <w:color w:val="auto"/>
          <w:szCs w:val="21"/>
          <w:highlight w:val="none"/>
        </w:rPr>
        <w:t>工具”打开未加密的电子</w:t>
      </w:r>
      <w:r>
        <w:rPr>
          <w:rFonts w:hint="eastAsia" w:ascii="宋体" w:hAnsi="宋体"/>
          <w:color w:val="auto"/>
          <w:szCs w:val="21"/>
          <w:highlight w:val="none"/>
          <w:lang w:eastAsia="zh-CN"/>
        </w:rPr>
        <w:t>响应文件</w:t>
      </w:r>
      <w:r>
        <w:rPr>
          <w:rFonts w:hint="eastAsia" w:ascii="宋体" w:hAnsi="宋体"/>
          <w:color w:val="auto"/>
          <w:szCs w:val="21"/>
          <w:highlight w:val="none"/>
        </w:rPr>
        <w:t>重新导出。在制作过程中，如有其他技术性问题，请先翻阅操作手册，或致电软件开发商。</w:t>
      </w:r>
    </w:p>
    <w:p w14:paraId="7CDE3E4A">
      <w:pPr>
        <w:tabs>
          <w:tab w:val="left" w:pos="1080"/>
        </w:tabs>
        <w:spacing w:before="120" w:beforeLines="50" w:after="240" w:afterLines="100"/>
        <w:rPr>
          <w:rFonts w:ascii="黑体" w:hAnsi="宋体" w:eastAsia="黑体"/>
          <w:b/>
          <w:bCs/>
          <w:color w:val="auto"/>
          <w:sz w:val="36"/>
          <w:szCs w:val="36"/>
          <w:highlight w:val="none"/>
        </w:rPr>
      </w:pPr>
      <w:r>
        <w:rPr>
          <w:rFonts w:hint="eastAsia" w:ascii="黑体" w:hAnsi="宋体" w:eastAsia="黑体"/>
          <w:b/>
          <w:bCs/>
          <w:color w:val="auto"/>
          <w:sz w:val="36"/>
          <w:szCs w:val="36"/>
          <w:highlight w:val="none"/>
        </w:rPr>
        <w:t>4.递交响应文件</w:t>
      </w:r>
    </w:p>
    <w:bookmarkEnd w:id="72"/>
    <w:bookmarkEnd w:id="73"/>
    <w:bookmarkEnd w:id="74"/>
    <w:bookmarkEnd w:id="75"/>
    <w:bookmarkEnd w:id="76"/>
    <w:p w14:paraId="5EC74690">
      <w:pPr>
        <w:tabs>
          <w:tab w:val="left" w:pos="1080"/>
        </w:tabs>
        <w:spacing w:after="120" w:afterLines="50" w:line="360" w:lineRule="auto"/>
        <w:rPr>
          <w:rFonts w:ascii="宋体" w:hAnsi="宋体"/>
          <w:b/>
          <w:color w:val="auto"/>
          <w:sz w:val="30"/>
          <w:szCs w:val="30"/>
          <w:highlight w:val="none"/>
        </w:rPr>
      </w:pPr>
      <w:bookmarkStart w:id="77" w:name="_Toc217446056"/>
      <w:bookmarkStart w:id="78" w:name="_Toc89075878"/>
      <w:bookmarkStart w:id="79" w:name="_Toc77400782"/>
      <w:bookmarkStart w:id="80" w:name="_Toc183582231"/>
      <w:bookmarkStart w:id="81" w:name="_Toc183682368"/>
      <w:r>
        <w:rPr>
          <w:rFonts w:hint="eastAsia" w:ascii="宋体" w:hAnsi="宋体"/>
          <w:b/>
          <w:color w:val="auto"/>
          <w:sz w:val="30"/>
          <w:szCs w:val="30"/>
          <w:highlight w:val="none"/>
          <w:lang w:val="en-US" w:eastAsia="zh-CN"/>
        </w:rPr>
        <w:t>4</w:t>
      </w:r>
      <w:r>
        <w:rPr>
          <w:rFonts w:hint="eastAsia" w:ascii="宋体" w:hAnsi="宋体"/>
          <w:b/>
          <w:color w:val="auto"/>
          <w:sz w:val="30"/>
          <w:szCs w:val="30"/>
          <w:highlight w:val="none"/>
        </w:rPr>
        <w:t>.1响应文件的加密</w:t>
      </w:r>
    </w:p>
    <w:p w14:paraId="4937D3E5">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.1.1本项目使用新疆政府采购网-政采云平台。供应商根据</w:t>
      </w:r>
      <w:r>
        <w:rPr>
          <w:rFonts w:hint="eastAsia" w:ascii="宋体" w:hAnsi="宋体"/>
          <w:color w:val="auto"/>
          <w:szCs w:val="21"/>
          <w:highlight w:val="none"/>
          <w:lang w:eastAsia="zh-CN"/>
        </w:rPr>
        <w:t>谈判文件</w:t>
      </w:r>
      <w:r>
        <w:rPr>
          <w:rFonts w:hint="eastAsia" w:ascii="宋体" w:hAnsi="宋体"/>
          <w:color w:val="auto"/>
          <w:szCs w:val="21"/>
          <w:highlight w:val="none"/>
        </w:rPr>
        <w:t>及政采云平台供应商操作手册要求编制、生成并提交电子响应文件。</w:t>
      </w:r>
    </w:p>
    <w:p w14:paraId="57A43FEB">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.1.2.在生成电子响应文件时，需要使用CA锁对响应文件进行加密。供应商应特别注意加密响应文件和开标时解密响应文件应当使用同一CA锁，否则，将会导致解密失败。</w:t>
      </w:r>
    </w:p>
    <w:p w14:paraId="3379002D">
      <w:pPr>
        <w:tabs>
          <w:tab w:val="left" w:pos="1080"/>
        </w:tabs>
        <w:spacing w:before="120" w:beforeLines="50" w:after="120" w:afterLines="50" w:line="360" w:lineRule="auto"/>
        <w:rPr>
          <w:rFonts w:hint="eastAsia" w:ascii="宋体" w:hAnsi="宋体"/>
          <w:b/>
          <w:color w:val="auto"/>
          <w:sz w:val="30"/>
          <w:szCs w:val="30"/>
          <w:highlight w:val="none"/>
        </w:rPr>
      </w:pPr>
      <w:r>
        <w:rPr>
          <w:rFonts w:hint="eastAsia" w:ascii="宋体" w:hAnsi="宋体"/>
          <w:b/>
          <w:bCs/>
          <w:color w:val="auto"/>
          <w:sz w:val="30"/>
          <w:szCs w:val="30"/>
          <w:highlight w:val="none"/>
          <w:lang w:val="en-US" w:eastAsia="zh-CN"/>
        </w:rPr>
        <w:t>4</w:t>
      </w:r>
      <w:r>
        <w:rPr>
          <w:rFonts w:hint="eastAsia" w:ascii="宋体" w:hAnsi="宋体"/>
          <w:b/>
          <w:bCs/>
          <w:color w:val="auto"/>
          <w:sz w:val="30"/>
          <w:szCs w:val="30"/>
          <w:highlight w:val="none"/>
        </w:rPr>
        <w:t>.2 响应文件的提交</w:t>
      </w:r>
    </w:p>
    <w:p w14:paraId="50EB7DF8">
      <w:pPr>
        <w:tabs>
          <w:tab w:val="left" w:pos="1095"/>
        </w:tabs>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.2.1 供应商应在供应商须知前附表规定的提交首次响应文件截止时间前提交响应文件。</w:t>
      </w:r>
    </w:p>
    <w:p w14:paraId="352B4396">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.2.2 电子响应文件可于提交响应文件截止时间前任意时段，登录到新疆政府采购网-政采云平台查看。上传成功后，新疆政府采购网-政采云平台政府采购系统将予以记录。</w:t>
      </w:r>
    </w:p>
    <w:p w14:paraId="23467D44">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.2.3上传响应文件有误或需要重新提交的，可先撤销已经上传的响应文件，然后重新上传新的响应文件。</w:t>
      </w:r>
    </w:p>
    <w:p w14:paraId="5BFF8287">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.2.4采购人及采购代理机构拒绝接受以下任一情况提交的响应文件：</w:t>
      </w:r>
    </w:p>
    <w:p w14:paraId="1CD97E1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（1）通过电子交易平台以外任何形式提交的；</w:t>
      </w:r>
    </w:p>
    <w:p w14:paraId="4F39AF3A">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（2）误投的或采用旧版电子</w:t>
      </w:r>
      <w:r>
        <w:rPr>
          <w:rFonts w:hint="eastAsia" w:ascii="宋体" w:hAnsi="宋体"/>
          <w:color w:val="auto"/>
          <w:szCs w:val="21"/>
          <w:highlight w:val="none"/>
          <w:lang w:eastAsia="zh-CN"/>
        </w:rPr>
        <w:t>谈判文件</w:t>
      </w:r>
      <w:r>
        <w:rPr>
          <w:rFonts w:hint="eastAsia" w:ascii="宋体" w:hAnsi="宋体"/>
          <w:color w:val="auto"/>
          <w:szCs w:val="21"/>
          <w:highlight w:val="none"/>
        </w:rPr>
        <w:t>制作的；</w:t>
      </w:r>
    </w:p>
    <w:p w14:paraId="5110815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（3）逾期提交的。</w:t>
      </w:r>
    </w:p>
    <w:p w14:paraId="17153C9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.2.5 供应商须知前附表规定供应商需提供样品的，供应商应按照供应商须知前附表规定的时间、地点和要求提交。</w:t>
      </w:r>
    </w:p>
    <w:p w14:paraId="0EB8769E">
      <w:pPr>
        <w:pStyle w:val="5"/>
        <w:spacing w:before="120" w:beforeLines="50" w:after="120" w:afterLines="50" w:line="360" w:lineRule="auto"/>
        <w:ind w:firstLine="0"/>
        <w:rPr>
          <w:rFonts w:hint="eastAsia" w:ascii="宋体" w:hAnsi="宋体"/>
          <w:b/>
          <w:color w:val="auto"/>
          <w:sz w:val="30"/>
          <w:szCs w:val="30"/>
          <w:highlight w:val="none"/>
        </w:rPr>
      </w:pPr>
      <w:r>
        <w:rPr>
          <w:rFonts w:hint="eastAsia" w:ascii="宋体" w:hAnsi="宋体"/>
          <w:b/>
          <w:bCs/>
          <w:color w:val="auto"/>
          <w:sz w:val="30"/>
          <w:szCs w:val="30"/>
          <w:highlight w:val="none"/>
          <w:lang w:val="en-US" w:eastAsia="zh-CN"/>
        </w:rPr>
        <w:t>4</w:t>
      </w:r>
      <w:r>
        <w:rPr>
          <w:rFonts w:hint="eastAsia" w:ascii="宋体" w:hAnsi="宋体"/>
          <w:b/>
          <w:bCs/>
          <w:color w:val="auto"/>
          <w:sz w:val="30"/>
          <w:szCs w:val="30"/>
          <w:highlight w:val="none"/>
        </w:rPr>
        <w:t xml:space="preserve">.3 </w:t>
      </w:r>
      <w:r>
        <w:rPr>
          <w:rFonts w:hint="eastAsia" w:ascii="宋体" w:hAnsi="宋体"/>
          <w:b/>
          <w:bCs/>
          <w:color w:val="auto"/>
          <w:spacing w:val="20"/>
          <w:sz w:val="30"/>
          <w:szCs w:val="30"/>
          <w:highlight w:val="none"/>
        </w:rPr>
        <w:t>响应文件的修改和撤回</w:t>
      </w:r>
    </w:p>
    <w:p w14:paraId="34FA6B3C">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.3.1 在本章第</w:t>
      </w:r>
      <w:r>
        <w:rPr>
          <w:rFonts w:hint="eastAsia" w:ascii="宋体" w:hAnsi="宋体"/>
          <w:color w:val="auto"/>
          <w:szCs w:val="21"/>
          <w:highlight w:val="none"/>
          <w:lang w:val="en-US" w:eastAsia="zh-CN"/>
        </w:rPr>
        <w:t>4</w:t>
      </w:r>
      <w:r>
        <w:rPr>
          <w:rFonts w:hint="eastAsia" w:ascii="宋体" w:hAnsi="宋体"/>
          <w:color w:val="auto"/>
          <w:szCs w:val="21"/>
          <w:highlight w:val="none"/>
        </w:rPr>
        <w:t>.2.1项规定的提交首次响应文件截止时间前，供应商可以补充、修改或者撤回已提交的响应文件。</w:t>
      </w:r>
    </w:p>
    <w:p w14:paraId="16E43134">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.3.2供应商对已提交的电子响应文件进行补充、修改的，应先从电子交易平台上撤回旧文件，再重新提交新文件。</w:t>
      </w:r>
    </w:p>
    <w:p w14:paraId="415A7A9C">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.3.3 供应商对已提交的电子响应文件进行撤回的，直接从电子交易平台撤回响应文件即可。</w:t>
      </w:r>
    </w:p>
    <w:p w14:paraId="248DD55C">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.3.4 在提交首次响应文件截止时间之后，供应商不得对其提交的响应文件做任何补充、修改或者撤销响应文件。</w:t>
      </w:r>
    </w:p>
    <w:p w14:paraId="52D068F4">
      <w:pPr>
        <w:spacing w:before="120" w:beforeLines="50" w:after="120" w:afterLines="50"/>
        <w:rPr>
          <w:rFonts w:ascii="黑体" w:hAnsi="宋体" w:eastAsia="黑体"/>
          <w:b/>
          <w:color w:val="auto"/>
          <w:sz w:val="36"/>
          <w:szCs w:val="36"/>
          <w:highlight w:val="none"/>
        </w:rPr>
      </w:pPr>
      <w:r>
        <w:rPr>
          <w:rFonts w:hint="eastAsia" w:ascii="黑体" w:hAnsi="宋体" w:eastAsia="黑体"/>
          <w:b/>
          <w:color w:val="auto"/>
          <w:sz w:val="36"/>
          <w:szCs w:val="36"/>
          <w:highlight w:val="none"/>
        </w:rPr>
        <w:t>5.协商与谈判</w:t>
      </w:r>
    </w:p>
    <w:p w14:paraId="3B07556A">
      <w:pPr>
        <w:tabs>
          <w:tab w:val="left" w:pos="0"/>
        </w:tabs>
        <w:adjustRightInd w:val="0"/>
        <w:snapToGrid w:val="0"/>
        <w:spacing w:before="240" w:beforeLines="100" w:after="240" w:afterLines="100"/>
        <w:rPr>
          <w:rFonts w:ascii="宋体" w:hAnsi="宋体"/>
          <w:b/>
          <w:color w:val="auto"/>
          <w:sz w:val="30"/>
          <w:szCs w:val="30"/>
          <w:highlight w:val="none"/>
        </w:rPr>
      </w:pPr>
      <w:r>
        <w:rPr>
          <w:rFonts w:hint="eastAsia" w:ascii="宋体" w:hAnsi="宋体"/>
          <w:b/>
          <w:color w:val="auto"/>
          <w:sz w:val="24"/>
          <w:highlight w:val="none"/>
        </w:rPr>
        <w:t xml:space="preserve">  </w:t>
      </w:r>
      <w:r>
        <w:rPr>
          <w:rFonts w:hint="eastAsia" w:ascii="宋体" w:hAnsi="宋体"/>
          <w:b/>
          <w:color w:val="auto"/>
          <w:sz w:val="30"/>
          <w:szCs w:val="30"/>
          <w:highlight w:val="none"/>
        </w:rPr>
        <w:t>5.1谈判时间与地点</w:t>
      </w:r>
    </w:p>
    <w:p w14:paraId="169813DA">
      <w:pPr>
        <w:spacing w:line="360" w:lineRule="auto"/>
        <w:ind w:firstLine="420" w:firstLineChars="200"/>
        <w:rPr>
          <w:rFonts w:hint="eastAsia" w:ascii="宋体" w:hAnsi="宋体" w:eastAsia="宋体"/>
          <w:b/>
          <w:bCs/>
          <w:color w:val="auto"/>
          <w:szCs w:val="21"/>
          <w:highlight w:val="none"/>
          <w:lang w:eastAsia="zh-CN"/>
        </w:rPr>
      </w:pPr>
      <w:r>
        <w:rPr>
          <w:rFonts w:hint="eastAsia" w:ascii="宋体" w:hAnsi="宋体"/>
          <w:color w:val="auto"/>
          <w:szCs w:val="21"/>
          <w:highlight w:val="none"/>
        </w:rPr>
        <w:t>5.1.1采购代理机构在“谈判须知前附表”中规定的谈判日期、时间和地点组织谈判</w:t>
      </w:r>
      <w:r>
        <w:rPr>
          <w:rFonts w:hint="eastAsia" w:ascii="宋体" w:hAnsi="宋体"/>
          <w:color w:val="auto"/>
          <w:szCs w:val="21"/>
          <w:highlight w:val="none"/>
          <w:lang w:eastAsia="zh-CN"/>
        </w:rPr>
        <w:t>。</w:t>
      </w:r>
    </w:p>
    <w:p w14:paraId="73813EF9">
      <w:pPr>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5.1.2 本项目（包）使用新疆政府采购网-政采云平台进行开标。开标工作由采购代理机构组织实施，整个过程受同级政府采购监管机构的监督、管理。</w:t>
      </w:r>
    </w:p>
    <w:p w14:paraId="56C5EC04">
      <w:pPr>
        <w:tabs>
          <w:tab w:val="left" w:pos="0"/>
        </w:tabs>
        <w:adjustRightInd w:val="0"/>
        <w:snapToGrid w:val="0"/>
        <w:spacing w:before="120" w:beforeLines="50" w:after="240" w:afterLines="100"/>
        <w:ind w:firstLine="148" w:firstLineChars="49"/>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5.2组建采购小组</w:t>
      </w:r>
    </w:p>
    <w:p w14:paraId="552467D0">
      <w:pPr>
        <w:tabs>
          <w:tab w:val="left" w:pos="0"/>
        </w:tabs>
        <w:adjustRightInd w:val="0"/>
        <w:snapToGrid w:val="0"/>
        <w:spacing w:line="360" w:lineRule="auto"/>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5.2.1采购代理机构根据采购项目的特点依法组建采购小组。采购小组由采购人代表和有关技术、经济等方面的评审专家组成，成员为</w:t>
      </w:r>
      <w:r>
        <w:rPr>
          <w:rFonts w:hint="eastAsia" w:ascii="宋体" w:hAnsi="宋体" w:cs="宋体"/>
          <w:color w:val="auto"/>
          <w:kern w:val="0"/>
          <w:szCs w:val="21"/>
          <w:highlight w:val="none"/>
          <w:u w:val="single"/>
        </w:rPr>
        <w:t>3</w:t>
      </w:r>
      <w:r>
        <w:rPr>
          <w:rFonts w:hint="eastAsia" w:ascii="宋体" w:hAnsi="宋体" w:cs="宋体"/>
          <w:color w:val="auto"/>
          <w:kern w:val="0"/>
          <w:szCs w:val="21"/>
          <w:highlight w:val="none"/>
        </w:rPr>
        <w:t>人(成员由3人以上单数组成。达到公开招标限额标准，成员人数应为5人以上单数)。</w:t>
      </w:r>
    </w:p>
    <w:p w14:paraId="117839E1">
      <w:pPr>
        <w:tabs>
          <w:tab w:val="left" w:pos="0"/>
        </w:tabs>
        <w:adjustRightInd w:val="0"/>
        <w:snapToGrid w:val="0"/>
        <w:spacing w:line="360" w:lineRule="auto"/>
        <w:ind w:firstLine="411" w:firstLineChars="196"/>
        <w:rPr>
          <w:rFonts w:ascii="宋体" w:hAnsi="宋体"/>
          <w:color w:val="auto"/>
          <w:szCs w:val="21"/>
          <w:highlight w:val="none"/>
        </w:rPr>
      </w:pPr>
      <w:r>
        <w:rPr>
          <w:rFonts w:hint="eastAsia" w:ascii="宋体" w:hAnsi="宋体" w:cs="宋体"/>
          <w:color w:val="auto"/>
          <w:kern w:val="0"/>
          <w:szCs w:val="21"/>
          <w:highlight w:val="none"/>
        </w:rPr>
        <w:t>5.2.2采购人代表不得担任采购小组组长。评审</w:t>
      </w:r>
      <w:r>
        <w:rPr>
          <w:rFonts w:hint="eastAsia" w:ascii="宋体" w:hAnsi="宋体"/>
          <w:color w:val="auto"/>
          <w:szCs w:val="21"/>
          <w:highlight w:val="none"/>
        </w:rPr>
        <w:t>专家人选在省级财政部门设立的政府采购评审专家库中随机抽取。抽取的评审专家名单，在谈判开始前，任何人不得打开。</w:t>
      </w:r>
    </w:p>
    <w:p w14:paraId="5D979F19">
      <w:pPr>
        <w:autoSpaceDE w:val="0"/>
        <w:autoSpaceDN w:val="0"/>
        <w:spacing w:after="240" w:afterLines="100"/>
        <w:ind w:firstLine="148" w:firstLineChars="49"/>
        <w:rPr>
          <w:rFonts w:ascii="宋体" w:hAnsi="宋体"/>
          <w:b/>
          <w:color w:val="auto"/>
          <w:sz w:val="30"/>
          <w:szCs w:val="30"/>
          <w:highlight w:val="none"/>
          <w:lang w:val="zh-CN"/>
        </w:rPr>
      </w:pPr>
      <w:r>
        <w:rPr>
          <w:rFonts w:hint="eastAsia" w:ascii="宋体" w:hAnsi="宋体"/>
          <w:b/>
          <w:color w:val="auto"/>
          <w:sz w:val="30"/>
          <w:szCs w:val="30"/>
          <w:highlight w:val="none"/>
          <w:lang w:val="zh-CN"/>
        </w:rPr>
        <w:t>5.3</w:t>
      </w:r>
      <w:r>
        <w:rPr>
          <w:rFonts w:hint="eastAsia" w:ascii="宋体" w:hAnsi="宋体"/>
          <w:b/>
          <w:color w:val="auto"/>
          <w:sz w:val="30"/>
          <w:szCs w:val="30"/>
          <w:highlight w:val="none"/>
          <w:lang w:val="en-US" w:eastAsia="zh-CN"/>
        </w:rPr>
        <w:t xml:space="preserve"> </w:t>
      </w:r>
      <w:r>
        <w:rPr>
          <w:rFonts w:hint="eastAsia" w:ascii="宋体" w:hAnsi="宋体"/>
          <w:b/>
          <w:color w:val="auto"/>
          <w:sz w:val="30"/>
          <w:szCs w:val="30"/>
          <w:highlight w:val="none"/>
          <w:lang w:val="zh-CN"/>
        </w:rPr>
        <w:t>谈判</w:t>
      </w:r>
      <w:r>
        <w:rPr>
          <w:rFonts w:ascii="宋体" w:hAnsi="宋体"/>
          <w:b/>
          <w:color w:val="auto"/>
          <w:sz w:val="30"/>
          <w:szCs w:val="30"/>
          <w:highlight w:val="none"/>
          <w:lang w:val="zh-CN"/>
        </w:rPr>
        <w:t>程序</w:t>
      </w:r>
    </w:p>
    <w:p w14:paraId="6EDEDC3B">
      <w:pPr>
        <w:autoSpaceDE w:val="0"/>
        <w:autoSpaceDN w:val="0"/>
        <w:spacing w:line="360" w:lineRule="auto"/>
        <w:ind w:firstLine="420" w:firstLineChars="200"/>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谈判按以下程序进行：</w:t>
      </w:r>
    </w:p>
    <w:p w14:paraId="2197AC26">
      <w:pPr>
        <w:autoSpaceDE w:val="0"/>
        <w:autoSpaceDN w:val="0"/>
        <w:spacing w:line="360" w:lineRule="auto"/>
        <w:ind w:firstLine="420" w:firstLineChars="200"/>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（1）</w:t>
      </w:r>
      <w:r>
        <w:rPr>
          <w:rFonts w:asciiTheme="minorEastAsia" w:hAnsiTheme="minorEastAsia" w:eastAsiaTheme="minorEastAsia"/>
          <w:color w:val="auto"/>
          <w:szCs w:val="21"/>
          <w:highlight w:val="none"/>
          <w:lang w:val="zh-CN"/>
        </w:rPr>
        <w:t>宣布</w:t>
      </w:r>
      <w:r>
        <w:rPr>
          <w:rFonts w:hint="eastAsia" w:asciiTheme="minorEastAsia" w:hAnsiTheme="minorEastAsia" w:eastAsiaTheme="minorEastAsia"/>
          <w:color w:val="auto"/>
          <w:szCs w:val="21"/>
          <w:highlight w:val="none"/>
          <w:lang w:val="zh-CN"/>
        </w:rPr>
        <w:t>谈判</w:t>
      </w:r>
      <w:r>
        <w:rPr>
          <w:rFonts w:asciiTheme="minorEastAsia" w:hAnsiTheme="minorEastAsia" w:eastAsiaTheme="minorEastAsia"/>
          <w:color w:val="auto"/>
          <w:szCs w:val="21"/>
          <w:highlight w:val="none"/>
          <w:lang w:val="zh-CN"/>
        </w:rPr>
        <w:t>纪律以及回避提示；</w:t>
      </w:r>
    </w:p>
    <w:p w14:paraId="411A53B0">
      <w:pPr>
        <w:autoSpaceDE w:val="0"/>
        <w:autoSpaceDN w:val="0"/>
        <w:spacing w:line="360" w:lineRule="auto"/>
        <w:ind w:firstLine="420" w:firstLineChars="200"/>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（2）</w:t>
      </w:r>
      <w:r>
        <w:rPr>
          <w:rFonts w:asciiTheme="minorEastAsia" w:hAnsiTheme="minorEastAsia" w:eastAsiaTheme="minorEastAsia"/>
          <w:color w:val="auto"/>
          <w:szCs w:val="21"/>
          <w:highlight w:val="none"/>
          <w:lang w:val="zh-CN"/>
        </w:rPr>
        <w:t>推荐采购小组组长；</w:t>
      </w:r>
    </w:p>
    <w:p w14:paraId="35B6AF05">
      <w:pPr>
        <w:autoSpaceDE w:val="0"/>
        <w:autoSpaceDN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zh-CN"/>
        </w:rPr>
        <w:t>（3）</w:t>
      </w:r>
      <w:r>
        <w:rPr>
          <w:rFonts w:hint="eastAsia" w:ascii="宋体" w:hAnsi="宋体"/>
          <w:color w:val="auto"/>
          <w:szCs w:val="21"/>
          <w:highlight w:val="none"/>
        </w:rPr>
        <w:t>响应文件</w:t>
      </w:r>
      <w:r>
        <w:rPr>
          <w:rFonts w:hint="eastAsia" w:ascii="宋体" w:hAnsi="宋体"/>
          <w:color w:val="auto"/>
          <w:szCs w:val="21"/>
          <w:highlight w:val="none"/>
          <w:lang w:eastAsia="zh-CN"/>
        </w:rPr>
        <w:t>资格性审查；</w:t>
      </w:r>
    </w:p>
    <w:p w14:paraId="34FEA930">
      <w:pPr>
        <w:autoSpaceDE w:val="0"/>
        <w:autoSpaceDN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响应文件符合性审查；</w:t>
      </w:r>
    </w:p>
    <w:p w14:paraId="72DFB370">
      <w:pPr>
        <w:autoSpaceDE w:val="0"/>
        <w:autoSpaceDN w:val="0"/>
        <w:spacing w:line="360" w:lineRule="auto"/>
        <w:ind w:firstLine="420" w:firstLineChars="200"/>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lang w:val="zh-CN"/>
        </w:rPr>
        <w:t>）</w:t>
      </w:r>
      <w:r>
        <w:rPr>
          <w:rFonts w:hint="eastAsia" w:ascii="宋体" w:hAnsi="宋体"/>
          <w:color w:val="auto"/>
          <w:szCs w:val="21"/>
          <w:highlight w:val="none"/>
        </w:rPr>
        <w:t>响应文件的澄清</w:t>
      </w:r>
      <w:r>
        <w:rPr>
          <w:rFonts w:hint="eastAsia" w:asciiTheme="minorEastAsia" w:hAnsiTheme="minorEastAsia" w:eastAsiaTheme="minorEastAsia"/>
          <w:color w:val="auto"/>
          <w:szCs w:val="21"/>
          <w:highlight w:val="none"/>
          <w:lang w:val="zh-CN"/>
        </w:rPr>
        <w:t>或说明</w:t>
      </w:r>
      <w:r>
        <w:rPr>
          <w:rFonts w:hint="eastAsia" w:ascii="宋体" w:hAnsi="宋体"/>
          <w:color w:val="auto"/>
          <w:szCs w:val="21"/>
          <w:highlight w:val="none"/>
        </w:rPr>
        <w:t>；</w:t>
      </w:r>
    </w:p>
    <w:p w14:paraId="5EDACA07">
      <w:pPr>
        <w:autoSpaceDE w:val="0"/>
        <w:autoSpaceDN w:val="0"/>
        <w:spacing w:line="360" w:lineRule="auto"/>
        <w:ind w:firstLine="420" w:firstLineChars="200"/>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lang w:val="zh-CN"/>
        </w:rPr>
        <w:t>）协商与</w:t>
      </w:r>
      <w:r>
        <w:rPr>
          <w:rFonts w:asciiTheme="minorEastAsia" w:hAnsiTheme="minorEastAsia" w:eastAsiaTheme="minorEastAsia"/>
          <w:color w:val="auto"/>
          <w:szCs w:val="21"/>
          <w:highlight w:val="none"/>
          <w:lang w:val="zh-CN"/>
        </w:rPr>
        <w:t>谈判；</w:t>
      </w:r>
    </w:p>
    <w:p w14:paraId="55BDF682">
      <w:pPr>
        <w:autoSpaceDE w:val="0"/>
        <w:autoSpaceDN w:val="0"/>
        <w:spacing w:line="360" w:lineRule="auto"/>
        <w:ind w:firstLine="420" w:firstLineChars="200"/>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lang w:val="zh-CN"/>
        </w:rPr>
        <w:t>）推荐</w:t>
      </w:r>
      <w:r>
        <w:rPr>
          <w:rFonts w:asciiTheme="minorEastAsia" w:hAnsiTheme="minorEastAsia" w:eastAsiaTheme="minorEastAsia"/>
          <w:color w:val="auto"/>
          <w:szCs w:val="21"/>
          <w:highlight w:val="none"/>
          <w:lang w:val="zh-CN"/>
        </w:rPr>
        <w:t>成交供应商；</w:t>
      </w:r>
    </w:p>
    <w:p w14:paraId="1012A275">
      <w:pPr>
        <w:autoSpaceDE w:val="0"/>
        <w:autoSpaceDN w:val="0"/>
        <w:spacing w:line="360" w:lineRule="auto"/>
        <w:ind w:firstLine="420" w:firstLineChars="200"/>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lang w:val="zh-CN"/>
        </w:rPr>
        <w:t>）</w:t>
      </w:r>
      <w:r>
        <w:rPr>
          <w:rFonts w:asciiTheme="minorEastAsia" w:hAnsiTheme="minorEastAsia" w:eastAsiaTheme="minorEastAsia"/>
          <w:color w:val="auto"/>
          <w:szCs w:val="21"/>
          <w:highlight w:val="none"/>
          <w:lang w:val="zh-CN"/>
        </w:rPr>
        <w:t>编写</w:t>
      </w:r>
      <w:r>
        <w:rPr>
          <w:rFonts w:hint="eastAsia" w:asciiTheme="minorEastAsia" w:hAnsiTheme="minorEastAsia" w:eastAsiaTheme="minorEastAsia"/>
          <w:color w:val="auto"/>
          <w:szCs w:val="21"/>
          <w:highlight w:val="none"/>
          <w:lang w:val="zh-CN"/>
        </w:rPr>
        <w:t>协商情况记录</w:t>
      </w:r>
      <w:r>
        <w:rPr>
          <w:rFonts w:asciiTheme="minorEastAsia" w:hAnsiTheme="minorEastAsia" w:eastAsiaTheme="minorEastAsia"/>
          <w:color w:val="auto"/>
          <w:szCs w:val="21"/>
          <w:highlight w:val="none"/>
          <w:lang w:val="zh-CN"/>
        </w:rPr>
        <w:t>；</w:t>
      </w:r>
    </w:p>
    <w:p w14:paraId="12838A6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）确定成交候选人名单；</w:t>
      </w:r>
    </w:p>
    <w:p w14:paraId="38A0E9A3">
      <w:pPr>
        <w:spacing w:line="360" w:lineRule="auto"/>
        <w:ind w:firstLine="420" w:firstLineChars="200"/>
        <w:rPr>
          <w:rFonts w:hint="eastAsia" w:ascii="黑体" w:hAnsi="宋体" w:eastAsia="黑体" w:cs="Times New Roman"/>
          <w:b/>
          <w:color w:val="auto"/>
          <w:sz w:val="36"/>
          <w:szCs w:val="36"/>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）编写评审报告。</w:t>
      </w:r>
    </w:p>
    <w:p w14:paraId="61E72F80">
      <w:pPr>
        <w:autoSpaceDE w:val="0"/>
        <w:autoSpaceDN w:val="0"/>
        <w:spacing w:after="240" w:afterLines="100"/>
        <w:rPr>
          <w:rFonts w:hint="eastAsia" w:ascii="宋体" w:hAnsi="宋体" w:eastAsia="宋体" w:cs="Times New Roman"/>
          <w:b/>
          <w:color w:val="auto"/>
          <w:sz w:val="30"/>
          <w:szCs w:val="30"/>
          <w:highlight w:val="none"/>
          <w:lang w:val="zh-CN"/>
        </w:rPr>
      </w:pPr>
      <w:r>
        <w:rPr>
          <w:rFonts w:hint="eastAsia" w:ascii="宋体" w:hAnsi="宋体" w:eastAsia="宋体" w:cs="Times New Roman"/>
          <w:b/>
          <w:color w:val="auto"/>
          <w:sz w:val="30"/>
          <w:szCs w:val="30"/>
          <w:highlight w:val="none"/>
          <w:lang w:val="en-US" w:eastAsia="zh-CN"/>
        </w:rPr>
        <w:t>5.4</w:t>
      </w:r>
      <w:r>
        <w:rPr>
          <w:rFonts w:hint="eastAsia" w:ascii="宋体" w:hAnsi="宋体" w:eastAsia="宋体" w:cs="Times New Roman"/>
          <w:b/>
          <w:color w:val="auto"/>
          <w:sz w:val="30"/>
          <w:szCs w:val="30"/>
          <w:highlight w:val="none"/>
          <w:lang w:val="zh-CN"/>
        </w:rPr>
        <w:t>资格性审查:</w:t>
      </w:r>
    </w:p>
    <w:p w14:paraId="481197A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根据《中华人民共和国政府采购法》及其实施条例和财政部《政府采购竞争性</w:t>
      </w:r>
      <w:r>
        <w:rPr>
          <w:rFonts w:hint="eastAsia" w:ascii="宋体" w:hAnsi="宋体"/>
          <w:color w:val="auto"/>
          <w:szCs w:val="21"/>
          <w:highlight w:val="none"/>
          <w:lang w:eastAsia="zh-CN"/>
        </w:rPr>
        <w:t>谈判</w:t>
      </w:r>
      <w:r>
        <w:rPr>
          <w:rFonts w:hint="eastAsia" w:ascii="宋体" w:hAnsi="宋体"/>
          <w:color w:val="auto"/>
          <w:szCs w:val="21"/>
          <w:highlight w:val="none"/>
        </w:rPr>
        <w:t>采购方式管理暂行办法》（财库〔2014〕214号）等法律法规的规定，结合采购项目特点，制定本资格审查办法。</w:t>
      </w:r>
    </w:p>
    <w:p w14:paraId="4877E501">
      <w:pPr>
        <w:spacing w:after="120" w:afterLines="50"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5.4.</w:t>
      </w:r>
      <w:r>
        <w:rPr>
          <w:rFonts w:hint="eastAsia" w:ascii="宋体" w:hAnsi="宋体" w:eastAsia="宋体" w:cs="宋体"/>
          <w:b/>
          <w:bCs/>
          <w:color w:val="auto"/>
          <w:sz w:val="21"/>
          <w:szCs w:val="21"/>
          <w:highlight w:val="none"/>
        </w:rPr>
        <w:t>1资格审查小组</w:t>
      </w:r>
    </w:p>
    <w:p w14:paraId="60ADDEC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5.4.</w:t>
      </w:r>
      <w:r>
        <w:rPr>
          <w:rFonts w:hint="eastAsia" w:ascii="宋体" w:hAnsi="宋体"/>
          <w:color w:val="auto"/>
          <w:szCs w:val="21"/>
          <w:highlight w:val="none"/>
        </w:rPr>
        <w:t>1.1 按照《政府采购货物和服务招标投标管理办法》（财政部第87号令）有关规定，采购代理机构或采购人依法对供应商的资格进行审查，并组建资格审查小组。</w:t>
      </w:r>
    </w:p>
    <w:p w14:paraId="405F64A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5.4.</w:t>
      </w:r>
      <w:r>
        <w:rPr>
          <w:rFonts w:hint="eastAsia" w:ascii="宋体" w:hAnsi="宋体"/>
          <w:color w:val="auto"/>
          <w:szCs w:val="21"/>
          <w:highlight w:val="none"/>
        </w:rPr>
        <w:t>1.2 资格审查小组，由采购人或采购代理机构人员组成。</w:t>
      </w:r>
    </w:p>
    <w:p w14:paraId="2A83EB66">
      <w:pPr>
        <w:spacing w:after="120" w:afterLines="50"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5.4.2</w:t>
      </w:r>
      <w:r>
        <w:rPr>
          <w:rFonts w:hint="eastAsia" w:ascii="宋体" w:hAnsi="宋体" w:eastAsia="宋体" w:cs="宋体"/>
          <w:b/>
          <w:bCs/>
          <w:color w:val="auto"/>
          <w:sz w:val="21"/>
          <w:szCs w:val="21"/>
          <w:highlight w:val="none"/>
        </w:rPr>
        <w:t>资格审查程序</w:t>
      </w:r>
    </w:p>
    <w:p w14:paraId="25DBA66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资格审查按下列程序进行：</w:t>
      </w:r>
    </w:p>
    <w:p w14:paraId="27F62E10">
      <w:pPr>
        <w:tabs>
          <w:tab w:val="left" w:pos="0"/>
        </w:tabs>
        <w:adjustRightInd w:val="0"/>
        <w:snapToGrid w:val="0"/>
        <w:spacing w:line="360" w:lineRule="auto"/>
        <w:ind w:firstLine="514" w:firstLineChars="245"/>
        <w:rPr>
          <w:rFonts w:hint="eastAsia" w:ascii="宋体" w:hAnsi="宋体" w:cs="宋体"/>
          <w:color w:val="auto"/>
          <w:kern w:val="0"/>
          <w:szCs w:val="21"/>
          <w:highlight w:val="none"/>
        </w:rPr>
      </w:pPr>
      <w:r>
        <w:rPr>
          <w:rFonts w:hint="eastAsia" w:ascii="宋体" w:hAnsi="宋体" w:cs="宋体"/>
          <w:color w:val="auto"/>
          <w:kern w:val="0"/>
          <w:szCs w:val="21"/>
          <w:highlight w:val="none"/>
        </w:rPr>
        <w:t>（1）供应商基本资格条件审查；</w:t>
      </w:r>
    </w:p>
    <w:p w14:paraId="7CBCB61A">
      <w:pPr>
        <w:tabs>
          <w:tab w:val="left" w:pos="0"/>
        </w:tabs>
        <w:adjustRightInd w:val="0"/>
        <w:snapToGrid w:val="0"/>
        <w:spacing w:line="360" w:lineRule="auto"/>
        <w:ind w:firstLine="514" w:firstLineChars="245"/>
        <w:rPr>
          <w:rFonts w:hint="eastAsia" w:ascii="宋体" w:hAnsi="宋体" w:cs="宋体"/>
          <w:color w:val="auto"/>
          <w:kern w:val="0"/>
          <w:szCs w:val="21"/>
          <w:highlight w:val="none"/>
        </w:rPr>
      </w:pPr>
      <w:r>
        <w:rPr>
          <w:rFonts w:hint="eastAsia" w:ascii="宋体" w:hAnsi="宋体" w:cs="宋体"/>
          <w:color w:val="auto"/>
          <w:kern w:val="0"/>
          <w:szCs w:val="21"/>
          <w:highlight w:val="none"/>
        </w:rPr>
        <w:t>（2）供应商</w:t>
      </w:r>
      <w:r>
        <w:rPr>
          <w:rFonts w:hint="eastAsia" w:ascii="宋体" w:hAnsi="宋体"/>
          <w:color w:val="auto"/>
          <w:szCs w:val="21"/>
          <w:highlight w:val="none"/>
        </w:rPr>
        <w:t>落实政府采购政策资格条件审查（仅限专门面向中小企业采购的项目）</w:t>
      </w:r>
    </w:p>
    <w:p w14:paraId="0FD1EE05">
      <w:pPr>
        <w:tabs>
          <w:tab w:val="left" w:pos="0"/>
        </w:tabs>
        <w:adjustRightInd w:val="0"/>
        <w:snapToGrid w:val="0"/>
        <w:spacing w:line="360" w:lineRule="auto"/>
        <w:ind w:firstLine="514" w:firstLineChars="245"/>
        <w:rPr>
          <w:rFonts w:hint="eastAsia" w:ascii="宋体" w:hAnsi="宋体" w:cs="宋体"/>
          <w:color w:val="auto"/>
          <w:kern w:val="0"/>
          <w:szCs w:val="21"/>
          <w:highlight w:val="none"/>
        </w:rPr>
      </w:pPr>
      <w:r>
        <w:rPr>
          <w:rFonts w:hint="eastAsia" w:ascii="宋体" w:hAnsi="宋体" w:cs="宋体"/>
          <w:color w:val="auto"/>
          <w:kern w:val="0"/>
          <w:szCs w:val="21"/>
          <w:highlight w:val="none"/>
        </w:rPr>
        <w:t>（3）供应商特定资格条件审查（如有）；</w:t>
      </w:r>
    </w:p>
    <w:p w14:paraId="23FF11C7">
      <w:pPr>
        <w:tabs>
          <w:tab w:val="left" w:pos="0"/>
        </w:tabs>
        <w:adjustRightInd w:val="0"/>
        <w:snapToGrid w:val="0"/>
        <w:spacing w:line="360" w:lineRule="auto"/>
        <w:ind w:firstLine="514" w:firstLineChars="245"/>
        <w:rPr>
          <w:rFonts w:hint="eastAsia" w:ascii="宋体" w:hAnsi="宋体" w:cs="宋体"/>
          <w:color w:val="auto"/>
          <w:kern w:val="0"/>
          <w:szCs w:val="21"/>
          <w:highlight w:val="none"/>
        </w:rPr>
      </w:pPr>
      <w:r>
        <w:rPr>
          <w:rFonts w:hint="eastAsia" w:ascii="宋体" w:hAnsi="宋体" w:cs="宋体"/>
          <w:color w:val="auto"/>
          <w:kern w:val="0"/>
          <w:szCs w:val="21"/>
          <w:highlight w:val="none"/>
        </w:rPr>
        <w:t>（4）供应商限定资格条件审查；</w:t>
      </w:r>
    </w:p>
    <w:p w14:paraId="6940ACA7">
      <w:pPr>
        <w:tabs>
          <w:tab w:val="left" w:pos="0"/>
        </w:tabs>
        <w:adjustRightInd w:val="0"/>
        <w:snapToGrid w:val="0"/>
        <w:spacing w:line="360" w:lineRule="auto"/>
        <w:ind w:firstLine="514" w:firstLineChars="245"/>
        <w:rPr>
          <w:rFonts w:hint="eastAsia" w:ascii="宋体" w:hAnsi="宋体" w:cs="宋体"/>
          <w:color w:val="auto"/>
          <w:kern w:val="0"/>
          <w:szCs w:val="21"/>
          <w:highlight w:val="none"/>
        </w:rPr>
      </w:pPr>
      <w:r>
        <w:rPr>
          <w:rFonts w:hint="eastAsia" w:ascii="宋体" w:hAnsi="宋体" w:cs="宋体"/>
          <w:color w:val="auto"/>
          <w:kern w:val="0"/>
          <w:szCs w:val="21"/>
          <w:highlight w:val="none"/>
        </w:rPr>
        <w:t>（5）编写供应商资格审查报告。</w:t>
      </w:r>
    </w:p>
    <w:p w14:paraId="70FAD2BB">
      <w:pPr>
        <w:spacing w:after="120" w:afterLines="50"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5.4.</w:t>
      </w:r>
      <w:r>
        <w:rPr>
          <w:rFonts w:hint="eastAsia" w:ascii="宋体" w:hAnsi="宋体" w:eastAsia="宋体" w:cs="宋体"/>
          <w:b/>
          <w:bCs/>
          <w:color w:val="auto"/>
          <w:sz w:val="21"/>
          <w:szCs w:val="21"/>
          <w:highlight w:val="none"/>
        </w:rPr>
        <w:t>3资格审查方法和标准</w:t>
      </w:r>
    </w:p>
    <w:p w14:paraId="684C218D">
      <w:pPr>
        <w:spacing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3.1 资格审查依据</w:t>
      </w:r>
    </w:p>
    <w:p w14:paraId="51B2C223">
      <w:pPr>
        <w:tabs>
          <w:tab w:val="left" w:pos="0"/>
        </w:tabs>
        <w:adjustRightInd w:val="0"/>
        <w:snapToGrid w:val="0"/>
        <w:spacing w:line="360" w:lineRule="auto"/>
        <w:ind w:firstLine="621" w:firstLineChars="296"/>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3.1.1 资格审查小组将依据供应商响应文件之资格证明文件，按照第二章第</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条款所述资格要求对供应商进行资格审查，以确定其是否具备相应的资格条件。</w:t>
      </w:r>
      <w:r>
        <w:rPr>
          <w:rFonts w:hint="eastAsia" w:ascii="宋体" w:hAnsi="宋体" w:eastAsia="宋体" w:cs="宋体"/>
          <w:color w:val="auto"/>
          <w:kern w:val="0"/>
          <w:sz w:val="21"/>
          <w:szCs w:val="21"/>
          <w:highlight w:val="none"/>
        </w:rPr>
        <w:t>如果供应商不具备或者不满足</w:t>
      </w: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文件所规定的资格条件,将视为未实质性响应</w:t>
      </w: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文件,</w:t>
      </w:r>
      <w:r>
        <w:rPr>
          <w:rFonts w:hint="eastAsia" w:ascii="宋体" w:hAnsi="宋体" w:eastAsia="宋体" w:cs="宋体"/>
          <w:b/>
          <w:color w:val="auto"/>
          <w:kern w:val="0"/>
          <w:sz w:val="21"/>
          <w:szCs w:val="21"/>
          <w:highlight w:val="none"/>
        </w:rPr>
        <w:t>其响应文件无效</w:t>
      </w:r>
      <w:r>
        <w:rPr>
          <w:rFonts w:hint="eastAsia" w:ascii="宋体" w:hAnsi="宋体" w:eastAsia="宋体" w:cs="宋体"/>
          <w:color w:val="auto"/>
          <w:kern w:val="0"/>
          <w:sz w:val="21"/>
          <w:szCs w:val="21"/>
          <w:highlight w:val="none"/>
        </w:rPr>
        <w:t>。</w:t>
      </w:r>
    </w:p>
    <w:p w14:paraId="3A959CE8">
      <w:pPr>
        <w:tabs>
          <w:tab w:val="left" w:pos="0"/>
        </w:tabs>
        <w:adjustRightInd w:val="0"/>
        <w:snapToGrid w:val="0"/>
        <w:spacing w:line="360" w:lineRule="auto"/>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5.4.</w:t>
      </w:r>
      <w:r>
        <w:rPr>
          <w:rFonts w:hint="eastAsia" w:ascii="宋体" w:hAnsi="宋体" w:eastAsia="宋体" w:cs="宋体"/>
          <w:color w:val="auto"/>
          <w:kern w:val="0"/>
          <w:sz w:val="21"/>
          <w:szCs w:val="21"/>
          <w:highlight w:val="none"/>
        </w:rPr>
        <w:t>3.1.2 信用信息查询时间截至时点，见供应商须知前附表，其查询结果在供应商限制性资格条件审查时使用。</w:t>
      </w:r>
    </w:p>
    <w:p w14:paraId="63167CCA">
      <w:pPr>
        <w:spacing w:after="120" w:afterLines="5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5.4.3.2供应商基本资格条件的审查</w:t>
      </w:r>
    </w:p>
    <w:p w14:paraId="21B7D08D">
      <w:pPr>
        <w:tabs>
          <w:tab w:val="left" w:pos="0"/>
        </w:tabs>
        <w:adjustRightInd w:val="0"/>
        <w:snapToGrid w:val="0"/>
        <w:spacing w:line="360" w:lineRule="auto"/>
        <w:ind w:firstLine="630" w:firstLineChars="3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5.4.3.2</w:t>
      </w:r>
      <w:r>
        <w:rPr>
          <w:rFonts w:hint="eastAsia" w:ascii="宋体" w:hAnsi="宋体" w:eastAsia="宋体" w:cs="宋体"/>
          <w:b w:val="0"/>
          <w:bCs w:val="0"/>
          <w:color w:val="auto"/>
          <w:kern w:val="0"/>
          <w:sz w:val="21"/>
          <w:szCs w:val="21"/>
          <w:highlight w:val="none"/>
        </w:rPr>
        <w:t>.1 基本资格条件审查方法：</w:t>
      </w:r>
    </w:p>
    <w:p w14:paraId="754EFEDE">
      <w:pPr>
        <w:tabs>
          <w:tab w:val="left" w:pos="0"/>
        </w:tabs>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（1）供应商属企业法人的，其营业执照，不审查原件，通过国家企业信用信息公示系统（http://www.gsxt.gov.cn/index.html）进行相关信息的核实；</w:t>
      </w:r>
    </w:p>
    <w:p w14:paraId="338BCFAD">
      <w:pPr>
        <w:tabs>
          <w:tab w:val="left" w:pos="0"/>
        </w:tabs>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（2）属于个体工商户的，其个体工商户营业执照，不审查原件，通过国家企业信用信息公示系统（http://www.gsxt.gov.cn/index.html）进行相关信息的核实。</w:t>
      </w:r>
    </w:p>
    <w:p w14:paraId="4E740FD0">
      <w:pPr>
        <w:tabs>
          <w:tab w:val="left" w:pos="0"/>
        </w:tabs>
        <w:adjustRightInd w:val="0"/>
        <w:snapToGrid w:val="0"/>
        <w:spacing w:line="360" w:lineRule="auto"/>
        <w:ind w:firstLine="630" w:firstLineChars="3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5.4.3.2</w:t>
      </w:r>
      <w:r>
        <w:rPr>
          <w:rFonts w:hint="eastAsia" w:ascii="宋体" w:hAnsi="宋体" w:eastAsia="宋体" w:cs="宋体"/>
          <w:b w:val="0"/>
          <w:bCs w:val="0"/>
          <w:color w:val="auto"/>
          <w:kern w:val="0"/>
          <w:sz w:val="21"/>
          <w:szCs w:val="21"/>
          <w:highlight w:val="none"/>
        </w:rPr>
        <w:t>.2基本资格条件审查标准：</w:t>
      </w:r>
    </w:p>
    <w:p w14:paraId="23C2678D">
      <w:pPr>
        <w:tabs>
          <w:tab w:val="left" w:pos="0"/>
        </w:tabs>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（1）资格审查小组将按下表所列举的审查标准对</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基本资格条件进行审查，供应商若有一项不合格，即判定其基本资格条件审查结果为不合格，</w:t>
      </w:r>
      <w:r>
        <w:rPr>
          <w:rFonts w:hint="eastAsia" w:ascii="宋体" w:hAnsi="宋体" w:eastAsia="宋体" w:cs="宋体"/>
          <w:b/>
          <w:color w:val="auto"/>
          <w:kern w:val="0"/>
          <w:sz w:val="21"/>
          <w:szCs w:val="21"/>
          <w:highlight w:val="none"/>
        </w:rPr>
        <w:t>其响应文件无效</w:t>
      </w:r>
      <w:r>
        <w:rPr>
          <w:rFonts w:hint="eastAsia" w:ascii="宋体" w:hAnsi="宋体" w:eastAsia="宋体" w:cs="宋体"/>
          <w:color w:val="auto"/>
          <w:kern w:val="0"/>
          <w:sz w:val="21"/>
          <w:szCs w:val="21"/>
          <w:highlight w:val="none"/>
        </w:rPr>
        <w:t>。</w:t>
      </w:r>
    </w:p>
    <w:p w14:paraId="560B81A6">
      <w:pPr>
        <w:tabs>
          <w:tab w:val="left" w:pos="0"/>
        </w:tabs>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（2）除银行、保险、石油石化、电力、电信行业外，其他行业分支机构在参与</w:t>
      </w: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时，应当同时提供分支机构主体资格证明文件和总公司出具的授权书，总公司只能授权一家分支机构。经总公司（总所）授权后，总公司取得的相关资质证书对分支机构有效（法律法规或行业另有规定的除外）。</w:t>
      </w:r>
    </w:p>
    <w:tbl>
      <w:tblPr>
        <w:tblStyle w:val="24"/>
        <w:tblpPr w:leftFromText="180" w:rightFromText="180" w:vertAnchor="text" w:horzAnchor="page" w:tblpX="1338" w:tblpY="541"/>
        <w:tblOverlap w:val="never"/>
        <w:tblW w:w="955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706"/>
        <w:gridCol w:w="4831"/>
        <w:gridCol w:w="1275"/>
        <w:gridCol w:w="978"/>
      </w:tblGrid>
      <w:tr w14:paraId="21808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68" w:type="dxa"/>
            <w:noWrap w:val="0"/>
            <w:vAlign w:val="center"/>
          </w:tcPr>
          <w:p w14:paraId="2141A284">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706" w:type="dxa"/>
            <w:noWrap w:val="0"/>
            <w:vAlign w:val="center"/>
          </w:tcPr>
          <w:p w14:paraId="5CF5CB48">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color w:val="auto"/>
                <w:spacing w:val="-2"/>
                <w:sz w:val="21"/>
                <w:szCs w:val="21"/>
                <w:highlight w:val="none"/>
              </w:rPr>
              <w:t>审查</w:t>
            </w:r>
            <w:r>
              <w:rPr>
                <w:rFonts w:hint="eastAsia" w:ascii="宋体" w:hAnsi="宋体" w:eastAsia="宋体" w:cs="宋体"/>
                <w:color w:val="auto"/>
                <w:spacing w:val="-2"/>
                <w:sz w:val="21"/>
                <w:szCs w:val="21"/>
                <w:highlight w:val="none"/>
                <w:lang w:val="en-US" w:eastAsia="zh-CN"/>
              </w:rPr>
              <w:t>项目</w:t>
            </w:r>
          </w:p>
        </w:tc>
        <w:tc>
          <w:tcPr>
            <w:tcW w:w="4831" w:type="dxa"/>
            <w:noWrap w:val="0"/>
            <w:vAlign w:val="center"/>
          </w:tcPr>
          <w:p w14:paraId="2446D430">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审查因素</w:t>
            </w:r>
          </w:p>
        </w:tc>
        <w:tc>
          <w:tcPr>
            <w:tcW w:w="1275" w:type="dxa"/>
            <w:noWrap w:val="0"/>
            <w:vAlign w:val="center"/>
          </w:tcPr>
          <w:p w14:paraId="2722813B">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审查标准</w:t>
            </w:r>
          </w:p>
        </w:tc>
        <w:tc>
          <w:tcPr>
            <w:tcW w:w="978" w:type="dxa"/>
            <w:noWrap w:val="0"/>
            <w:vAlign w:val="center"/>
          </w:tcPr>
          <w:p w14:paraId="6BA6CD5A">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14:paraId="4F524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68" w:type="dxa"/>
            <w:noWrap w:val="0"/>
            <w:vAlign w:val="center"/>
          </w:tcPr>
          <w:p w14:paraId="7CE36ECA">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706" w:type="dxa"/>
            <w:noWrap w:val="0"/>
            <w:vAlign w:val="center"/>
          </w:tcPr>
          <w:p w14:paraId="0910EDF0">
            <w:pPr>
              <w:widowControl w:val="0"/>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sz w:val="21"/>
                <w:szCs w:val="21"/>
                <w:highlight w:val="none"/>
              </w:rPr>
              <w:t>具有独立承担民事责任的能力</w:t>
            </w:r>
          </w:p>
        </w:tc>
        <w:tc>
          <w:tcPr>
            <w:tcW w:w="4831" w:type="dxa"/>
            <w:noWrap w:val="0"/>
            <w:vAlign w:val="center"/>
          </w:tcPr>
          <w:p w14:paraId="5D46E1EA">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法人或者其他组织的营业执照等证明文件；自然人需提供身份证明；</w:t>
            </w:r>
          </w:p>
        </w:tc>
        <w:tc>
          <w:tcPr>
            <w:tcW w:w="1275" w:type="dxa"/>
            <w:noWrap w:val="0"/>
            <w:vAlign w:val="center"/>
          </w:tcPr>
          <w:p w14:paraId="2A4F24E1">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75C57948">
            <w:pPr>
              <w:tabs>
                <w:tab w:val="left" w:pos="0"/>
              </w:tabs>
              <w:adjustRightInd w:val="0"/>
              <w:snapToGrid w:val="0"/>
              <w:rPr>
                <w:rFonts w:hint="eastAsia" w:ascii="宋体" w:hAnsi="宋体" w:eastAsia="宋体" w:cs="宋体"/>
                <w:color w:val="auto"/>
                <w:kern w:val="0"/>
                <w:sz w:val="21"/>
                <w:szCs w:val="21"/>
                <w:highlight w:val="none"/>
              </w:rPr>
            </w:pPr>
          </w:p>
        </w:tc>
      </w:tr>
      <w:tr w14:paraId="4F7D2C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8" w:type="dxa"/>
            <w:noWrap w:val="0"/>
            <w:vAlign w:val="center"/>
          </w:tcPr>
          <w:p w14:paraId="4DE58149">
            <w:pPr>
              <w:tabs>
                <w:tab w:val="left" w:pos="0"/>
              </w:tabs>
              <w:adjustRightInd w:val="0"/>
              <w:snapToGri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706" w:type="dxa"/>
            <w:noWrap w:val="0"/>
            <w:vAlign w:val="center"/>
          </w:tcPr>
          <w:p w14:paraId="3527F6A3">
            <w:pPr>
              <w:widowControl w:val="0"/>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sz w:val="21"/>
                <w:szCs w:val="21"/>
                <w:highlight w:val="none"/>
              </w:rPr>
              <w:t>健全的财务会计制度</w:t>
            </w:r>
          </w:p>
        </w:tc>
        <w:tc>
          <w:tcPr>
            <w:tcW w:w="4831" w:type="dxa"/>
            <w:noWrap w:val="0"/>
            <w:vAlign w:val="center"/>
          </w:tcPr>
          <w:p w14:paraId="1EB1E5E7">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提供半年内任意一个月财务报表或上年度</w:t>
            </w:r>
            <w:r>
              <w:rPr>
                <w:rFonts w:hint="eastAsia" w:ascii="宋体" w:hAnsi="宋体" w:eastAsia="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2024</w:t>
            </w:r>
            <w:r>
              <w:rPr>
                <w:rFonts w:hint="eastAsia" w:ascii="宋体" w:hAnsi="宋体" w:eastAsia="宋体" w:cs="宋体"/>
                <w:color w:val="auto"/>
                <w:kern w:val="2"/>
                <w:sz w:val="21"/>
                <w:szCs w:val="21"/>
                <w:highlight w:val="none"/>
                <w:lang w:val="en-US" w:eastAsia="zh-CN"/>
              </w:rPr>
              <w:t>年度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财务审计报告（财务报表应至少包括资产负债表、损益表、现金流量表或财务状况变动表，当月新成立公司不需提供）；</w:t>
            </w:r>
          </w:p>
        </w:tc>
        <w:tc>
          <w:tcPr>
            <w:tcW w:w="1275" w:type="dxa"/>
            <w:noWrap w:val="0"/>
            <w:vAlign w:val="center"/>
          </w:tcPr>
          <w:p w14:paraId="1CB291D7">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5427D7F4">
            <w:pPr>
              <w:tabs>
                <w:tab w:val="left" w:pos="0"/>
              </w:tabs>
              <w:adjustRightInd w:val="0"/>
              <w:snapToGrid w:val="0"/>
              <w:rPr>
                <w:rFonts w:hint="eastAsia" w:ascii="宋体" w:hAnsi="宋体" w:eastAsia="宋体" w:cs="宋体"/>
                <w:color w:val="auto"/>
                <w:kern w:val="0"/>
                <w:sz w:val="21"/>
                <w:szCs w:val="21"/>
                <w:highlight w:val="none"/>
              </w:rPr>
            </w:pPr>
          </w:p>
        </w:tc>
      </w:tr>
      <w:tr w14:paraId="211D5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68" w:type="dxa"/>
            <w:noWrap w:val="0"/>
            <w:vAlign w:val="center"/>
          </w:tcPr>
          <w:p w14:paraId="5CEA532E">
            <w:pPr>
              <w:tabs>
                <w:tab w:val="left" w:pos="0"/>
              </w:tabs>
              <w:adjustRightInd w:val="0"/>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706" w:type="dxa"/>
            <w:noWrap w:val="0"/>
            <w:vAlign w:val="center"/>
          </w:tcPr>
          <w:p w14:paraId="6B83C242">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缴纳税收</w:t>
            </w:r>
          </w:p>
        </w:tc>
        <w:tc>
          <w:tcPr>
            <w:tcW w:w="4831" w:type="dxa"/>
            <w:noWrap w:val="0"/>
            <w:vAlign w:val="center"/>
          </w:tcPr>
          <w:p w14:paraId="7C95D06E">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提供依法缴纳税收证明（税款所属期限为近半年内任意一月），当月新成立公司不需提供；无需纳税或免税的也需提供相应证明材料；</w:t>
            </w:r>
          </w:p>
        </w:tc>
        <w:tc>
          <w:tcPr>
            <w:tcW w:w="1275" w:type="dxa"/>
            <w:noWrap w:val="0"/>
            <w:vAlign w:val="center"/>
          </w:tcPr>
          <w:p w14:paraId="71FE97B3">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422304DF">
            <w:pPr>
              <w:tabs>
                <w:tab w:val="left" w:pos="0"/>
              </w:tabs>
              <w:adjustRightInd w:val="0"/>
              <w:snapToGrid w:val="0"/>
              <w:rPr>
                <w:rFonts w:hint="eastAsia" w:ascii="宋体" w:hAnsi="宋体" w:eastAsia="宋体" w:cs="宋体"/>
                <w:color w:val="auto"/>
                <w:kern w:val="0"/>
                <w:sz w:val="21"/>
                <w:szCs w:val="21"/>
                <w:highlight w:val="none"/>
              </w:rPr>
            </w:pPr>
          </w:p>
          <w:p w14:paraId="636F77CA">
            <w:pPr>
              <w:tabs>
                <w:tab w:val="left" w:pos="0"/>
              </w:tabs>
              <w:adjustRightInd w:val="0"/>
              <w:snapToGrid w:val="0"/>
              <w:rPr>
                <w:rFonts w:hint="eastAsia" w:ascii="宋体" w:hAnsi="宋体" w:eastAsia="宋体" w:cs="宋体"/>
                <w:color w:val="auto"/>
                <w:kern w:val="0"/>
                <w:sz w:val="21"/>
                <w:szCs w:val="21"/>
                <w:highlight w:val="none"/>
              </w:rPr>
            </w:pPr>
          </w:p>
        </w:tc>
      </w:tr>
      <w:tr w14:paraId="6252D4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68" w:type="dxa"/>
            <w:noWrap w:val="0"/>
            <w:vAlign w:val="center"/>
          </w:tcPr>
          <w:p w14:paraId="4255A5AF">
            <w:pPr>
              <w:tabs>
                <w:tab w:val="left" w:pos="0"/>
              </w:tabs>
              <w:adjustRightInd w:val="0"/>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706" w:type="dxa"/>
            <w:noWrap w:val="0"/>
            <w:vAlign w:val="center"/>
          </w:tcPr>
          <w:p w14:paraId="3354763D">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缴纳社会保障资金</w:t>
            </w:r>
          </w:p>
        </w:tc>
        <w:tc>
          <w:tcPr>
            <w:tcW w:w="4831" w:type="dxa"/>
            <w:noWrap w:val="0"/>
            <w:vAlign w:val="center"/>
          </w:tcPr>
          <w:p w14:paraId="1545031A">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提供社保缴纳证明（社保缴纳</w:t>
            </w:r>
            <w:r>
              <w:rPr>
                <w:rFonts w:hint="eastAsia" w:ascii="宋体" w:hAnsi="宋体" w:eastAsia="宋体" w:cs="宋体"/>
                <w:color w:val="auto"/>
                <w:kern w:val="2"/>
                <w:sz w:val="21"/>
                <w:szCs w:val="21"/>
                <w:highlight w:val="none"/>
                <w:lang w:val="en-US" w:eastAsia="zh-CN"/>
              </w:rPr>
              <w:t>期限为</w:t>
            </w:r>
            <w:r>
              <w:rPr>
                <w:rFonts w:hint="eastAsia" w:ascii="宋体" w:hAnsi="宋体" w:eastAsia="宋体" w:cs="宋体"/>
                <w:color w:val="auto"/>
                <w:kern w:val="2"/>
                <w:sz w:val="21"/>
                <w:szCs w:val="21"/>
                <w:highlight w:val="none"/>
              </w:rPr>
              <w:t>近半年内任意一月，当月新成立公司不需提供）；</w:t>
            </w:r>
          </w:p>
        </w:tc>
        <w:tc>
          <w:tcPr>
            <w:tcW w:w="1275" w:type="dxa"/>
            <w:noWrap w:val="0"/>
            <w:vAlign w:val="center"/>
          </w:tcPr>
          <w:p w14:paraId="67BD2260">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5A3A012D">
            <w:pPr>
              <w:tabs>
                <w:tab w:val="left" w:pos="0"/>
              </w:tabs>
              <w:adjustRightInd w:val="0"/>
              <w:snapToGrid w:val="0"/>
              <w:rPr>
                <w:rFonts w:hint="eastAsia" w:ascii="宋体" w:hAnsi="宋体" w:eastAsia="宋体" w:cs="宋体"/>
                <w:color w:val="auto"/>
                <w:kern w:val="0"/>
                <w:sz w:val="21"/>
                <w:szCs w:val="21"/>
                <w:highlight w:val="none"/>
              </w:rPr>
            </w:pPr>
          </w:p>
        </w:tc>
      </w:tr>
      <w:tr w14:paraId="2B3382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68" w:type="dxa"/>
            <w:noWrap w:val="0"/>
            <w:vAlign w:val="center"/>
          </w:tcPr>
          <w:p w14:paraId="014291F2">
            <w:pPr>
              <w:tabs>
                <w:tab w:val="left" w:pos="0"/>
              </w:tabs>
              <w:adjustRightInd w:val="0"/>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1706" w:type="dxa"/>
            <w:noWrap w:val="0"/>
            <w:vAlign w:val="center"/>
          </w:tcPr>
          <w:p w14:paraId="23DF064A">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履行合同所必需的设备和能力</w:t>
            </w:r>
          </w:p>
        </w:tc>
        <w:tc>
          <w:tcPr>
            <w:tcW w:w="4831" w:type="dxa"/>
            <w:noWrap w:val="0"/>
            <w:vAlign w:val="center"/>
          </w:tcPr>
          <w:p w14:paraId="7E551038">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提供具有履行合同所必需的设备和专业技术能力相关证明材料或声明；</w:t>
            </w:r>
          </w:p>
        </w:tc>
        <w:tc>
          <w:tcPr>
            <w:tcW w:w="1275" w:type="dxa"/>
            <w:noWrap w:val="0"/>
            <w:vAlign w:val="center"/>
          </w:tcPr>
          <w:p w14:paraId="384E2F01">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7908434A">
            <w:pPr>
              <w:tabs>
                <w:tab w:val="left" w:pos="0"/>
              </w:tabs>
              <w:adjustRightInd w:val="0"/>
              <w:snapToGrid w:val="0"/>
              <w:rPr>
                <w:rFonts w:hint="eastAsia" w:ascii="宋体" w:hAnsi="宋体" w:eastAsia="宋体" w:cs="宋体"/>
                <w:color w:val="auto"/>
                <w:kern w:val="0"/>
                <w:sz w:val="21"/>
                <w:szCs w:val="21"/>
                <w:highlight w:val="none"/>
              </w:rPr>
            </w:pPr>
          </w:p>
        </w:tc>
      </w:tr>
      <w:tr w14:paraId="6BDFC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8" w:type="dxa"/>
            <w:noWrap w:val="0"/>
            <w:vAlign w:val="center"/>
          </w:tcPr>
          <w:p w14:paraId="499CE523">
            <w:pPr>
              <w:tabs>
                <w:tab w:val="left" w:pos="0"/>
              </w:tabs>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w:t>
            </w:r>
          </w:p>
        </w:tc>
        <w:tc>
          <w:tcPr>
            <w:tcW w:w="1706" w:type="dxa"/>
            <w:noWrap w:val="0"/>
            <w:vAlign w:val="center"/>
          </w:tcPr>
          <w:p w14:paraId="7CBCDF22">
            <w:pPr>
              <w:widowControl w:val="0"/>
              <w:spacing w:after="100" w:afterAutospacing="1"/>
              <w:jc w:val="both"/>
              <w:rPr>
                <w:rFonts w:hint="eastAsia" w:ascii="宋体" w:hAnsi="宋体" w:eastAsia="宋体" w:cs="宋体"/>
                <w:color w:val="auto"/>
                <w:kern w:val="0"/>
                <w:sz w:val="21"/>
                <w:szCs w:val="21"/>
                <w:highlight w:val="none"/>
              </w:rPr>
            </w:pPr>
            <w:r>
              <w:rPr>
                <w:rFonts w:hint="eastAsia" w:ascii="宋体" w:hAnsi="宋体" w:eastAsia="宋体" w:cs="宋体"/>
                <w:color w:val="auto"/>
                <w:spacing w:val="-2"/>
                <w:kern w:val="2"/>
                <w:sz w:val="21"/>
                <w:szCs w:val="21"/>
                <w:highlight w:val="none"/>
              </w:rPr>
              <w:t>提供无重大违法记录声明书</w:t>
            </w:r>
          </w:p>
        </w:tc>
        <w:tc>
          <w:tcPr>
            <w:tcW w:w="4831" w:type="dxa"/>
            <w:noWrap w:val="0"/>
            <w:vAlign w:val="center"/>
          </w:tcPr>
          <w:p w14:paraId="37B6D8C2">
            <w:pPr>
              <w:widowControl w:val="0"/>
              <w:spacing w:after="100" w:afterAutospacing="1"/>
              <w:jc w:val="both"/>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spacing w:val="-2"/>
                <w:kern w:val="2"/>
                <w:sz w:val="21"/>
                <w:szCs w:val="21"/>
                <w:highlight w:val="none"/>
              </w:rPr>
              <w:t>提供参加政府采购活动前三年内在经营活动中没有重大违法记录的书面声明；</w:t>
            </w:r>
          </w:p>
        </w:tc>
        <w:tc>
          <w:tcPr>
            <w:tcW w:w="1275" w:type="dxa"/>
            <w:noWrap w:val="0"/>
            <w:vAlign w:val="center"/>
          </w:tcPr>
          <w:p w14:paraId="11BB5AB1">
            <w:pPr>
              <w:tabs>
                <w:tab w:val="left" w:pos="0"/>
              </w:tabs>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合法有效</w:t>
            </w:r>
          </w:p>
        </w:tc>
        <w:tc>
          <w:tcPr>
            <w:tcW w:w="978" w:type="dxa"/>
            <w:noWrap w:val="0"/>
            <w:vAlign w:val="center"/>
          </w:tcPr>
          <w:p w14:paraId="259AD342">
            <w:pPr>
              <w:tabs>
                <w:tab w:val="left" w:pos="0"/>
              </w:tabs>
              <w:adjustRightInd w:val="0"/>
              <w:snapToGrid w:val="0"/>
              <w:rPr>
                <w:rFonts w:hint="eastAsia" w:ascii="宋体" w:hAnsi="宋体" w:eastAsia="宋体" w:cs="宋体"/>
                <w:color w:val="auto"/>
                <w:kern w:val="0"/>
                <w:sz w:val="21"/>
                <w:szCs w:val="21"/>
                <w:highlight w:val="none"/>
                <w:lang w:val="en-US" w:eastAsia="zh-CN" w:bidi="ar-SA"/>
              </w:rPr>
            </w:pPr>
          </w:p>
        </w:tc>
      </w:tr>
      <w:tr w14:paraId="7F799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3" w:hRule="atLeast"/>
        </w:trPr>
        <w:tc>
          <w:tcPr>
            <w:tcW w:w="768" w:type="dxa"/>
            <w:noWrap w:val="0"/>
            <w:vAlign w:val="center"/>
          </w:tcPr>
          <w:p w14:paraId="7E4C202D">
            <w:pPr>
              <w:tabs>
                <w:tab w:val="left" w:pos="0"/>
              </w:tabs>
              <w:adjustRightInd w:val="0"/>
              <w:snapToGrid w:val="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1706" w:type="dxa"/>
            <w:noWrap w:val="0"/>
            <w:vAlign w:val="center"/>
          </w:tcPr>
          <w:p w14:paraId="4863F6A4">
            <w:pPr>
              <w:widowControl w:val="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2"/>
                <w:sz w:val="21"/>
                <w:szCs w:val="21"/>
                <w:highlight w:val="none"/>
              </w:rPr>
              <w:t>其他特定资格证明</w:t>
            </w:r>
          </w:p>
        </w:tc>
        <w:tc>
          <w:tcPr>
            <w:tcW w:w="4831" w:type="dxa"/>
            <w:noWrap w:val="0"/>
            <w:vAlign w:val="center"/>
          </w:tcPr>
          <w:p w14:paraId="35F7399C">
            <w:pPr>
              <w:widowControl w:val="0"/>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所投产品属于第二类医疗器械的，还需提供</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有效的行政主管部门颁发的医疗器械经营备案凭证（或医疗器械生产许可证或医疗器械经营许可证或其他医疗器械生产经营许可证明文件）；所投产品属于第三类医疗器械的，还需提供</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有效的行政主管部门颁发的医疗器械生产许可证（或医疗器械经营许可证或其他医疗器械生产经营许可证明文件）；</w:t>
            </w:r>
          </w:p>
        </w:tc>
        <w:tc>
          <w:tcPr>
            <w:tcW w:w="1275" w:type="dxa"/>
            <w:noWrap w:val="0"/>
            <w:vAlign w:val="center"/>
          </w:tcPr>
          <w:p w14:paraId="53771420">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978" w:type="dxa"/>
            <w:noWrap w:val="0"/>
            <w:vAlign w:val="center"/>
          </w:tcPr>
          <w:p w14:paraId="48051D93">
            <w:pPr>
              <w:tabs>
                <w:tab w:val="left" w:pos="0"/>
              </w:tabs>
              <w:adjustRightInd w:val="0"/>
              <w:snapToGrid w:val="0"/>
              <w:rPr>
                <w:rFonts w:hint="eastAsia" w:ascii="宋体" w:hAnsi="宋体" w:eastAsia="宋体" w:cs="宋体"/>
                <w:color w:val="auto"/>
                <w:kern w:val="0"/>
                <w:sz w:val="21"/>
                <w:szCs w:val="21"/>
                <w:highlight w:val="none"/>
              </w:rPr>
            </w:pPr>
          </w:p>
        </w:tc>
      </w:tr>
    </w:tbl>
    <w:p w14:paraId="6FACA875">
      <w:pPr>
        <w:spacing w:before="360" w:beforeLines="150" w:after="120" w:afterLines="50" w:line="24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5.4.3.3供应商落实政府采购政策资格条件审查</w:t>
      </w:r>
    </w:p>
    <w:p w14:paraId="3A8A7FA3">
      <w:pPr>
        <w:spacing w:before="360" w:beforeLines="150" w:after="120" w:afterLines="50"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本项目为未预留份额专门面向中小企业的采购项目（包），无落实政府采购政策资格条件审查内容。</w:t>
      </w:r>
    </w:p>
    <w:p w14:paraId="6CE1C6DB">
      <w:pPr>
        <w:spacing w:before="120" w:beforeLines="50" w:after="120" w:afterLines="50" w:line="360" w:lineRule="auto"/>
        <w:ind w:firstLine="210" w:firstLineChars="1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5.4.3.4供应商特定资格条件的审查</w:t>
      </w:r>
    </w:p>
    <w:p w14:paraId="3435FE5B">
      <w:pPr>
        <w:tabs>
          <w:tab w:val="left" w:pos="0"/>
        </w:tabs>
        <w:adjustRightInd w:val="0"/>
        <w:snapToGrid w:val="0"/>
        <w:spacing w:line="360" w:lineRule="auto"/>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5.4.3.</w:t>
      </w:r>
      <w:r>
        <w:rPr>
          <w:rFonts w:hint="eastAsia" w:ascii="宋体" w:hAnsi="宋体" w:eastAsia="宋体" w:cs="宋体"/>
          <w:color w:val="auto"/>
          <w:kern w:val="0"/>
          <w:sz w:val="21"/>
          <w:szCs w:val="21"/>
          <w:highlight w:val="none"/>
        </w:rPr>
        <w:t>4.1 如本项目属于特定行业，</w:t>
      </w: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 xml:space="preserve">文件规定了供应商特定资格条件的，资格审查小组将对供应商特定资格条件进行审查。 </w:t>
      </w:r>
    </w:p>
    <w:p w14:paraId="330A0859">
      <w:pPr>
        <w:tabs>
          <w:tab w:val="left" w:pos="0"/>
        </w:tabs>
        <w:adjustRightInd w:val="0"/>
        <w:snapToGrid w:val="0"/>
        <w:spacing w:line="360" w:lineRule="auto"/>
        <w:ind w:firstLine="630" w:firstLineChars="3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5.4.3.</w:t>
      </w: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.1.1 特定行业资格条件审查方法：</w:t>
      </w:r>
    </w:p>
    <w:p w14:paraId="24BFFA2D">
      <w:pPr>
        <w:tabs>
          <w:tab w:val="left" w:pos="0"/>
        </w:tabs>
        <w:adjustRightInd w:val="0"/>
        <w:snapToGrid w:val="0"/>
        <w:spacing w:line="360" w:lineRule="auto"/>
        <w:ind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2"/>
          <w:sz w:val="21"/>
          <w:szCs w:val="21"/>
          <w:highlight w:val="none"/>
          <w:u w:val="single"/>
        </w:rPr>
        <w:t>所投产品属于第二类医疗器械的，还需提供</w:t>
      </w:r>
      <w:r>
        <w:rPr>
          <w:rFonts w:hint="eastAsia" w:ascii="宋体" w:hAnsi="宋体" w:eastAsia="宋体" w:cs="宋体"/>
          <w:color w:val="auto"/>
          <w:kern w:val="2"/>
          <w:sz w:val="21"/>
          <w:szCs w:val="21"/>
          <w:highlight w:val="none"/>
          <w:u w:val="single"/>
          <w:lang w:val="en-US" w:eastAsia="zh-CN"/>
        </w:rPr>
        <w:t>供应商</w:t>
      </w:r>
      <w:r>
        <w:rPr>
          <w:rFonts w:hint="eastAsia" w:ascii="宋体" w:hAnsi="宋体" w:eastAsia="宋体" w:cs="宋体"/>
          <w:color w:val="auto"/>
          <w:kern w:val="2"/>
          <w:sz w:val="21"/>
          <w:szCs w:val="21"/>
          <w:highlight w:val="none"/>
          <w:u w:val="single"/>
        </w:rPr>
        <w:t>有效的行政主管部门颁发的医疗器械经营备案凭证（或医疗器械生产许可证或医疗器械经营许可证或其他医疗器械生产经营许可证明文件）；所投产品属于第三类医疗器械的，还需提供</w:t>
      </w:r>
      <w:r>
        <w:rPr>
          <w:rFonts w:hint="eastAsia" w:ascii="宋体" w:hAnsi="宋体" w:eastAsia="宋体" w:cs="宋体"/>
          <w:color w:val="auto"/>
          <w:kern w:val="2"/>
          <w:sz w:val="21"/>
          <w:szCs w:val="21"/>
          <w:highlight w:val="none"/>
          <w:u w:val="single"/>
          <w:lang w:val="en-US" w:eastAsia="zh-CN"/>
        </w:rPr>
        <w:t>供应商</w:t>
      </w:r>
      <w:r>
        <w:rPr>
          <w:rFonts w:hint="eastAsia" w:ascii="宋体" w:hAnsi="宋体" w:eastAsia="宋体" w:cs="宋体"/>
          <w:color w:val="auto"/>
          <w:kern w:val="2"/>
          <w:sz w:val="21"/>
          <w:szCs w:val="21"/>
          <w:highlight w:val="none"/>
          <w:u w:val="single"/>
        </w:rPr>
        <w:t>有效的行政主管部门颁发的医疗器械生产许可证（或医疗器械经营许可证或其他医疗器械生产经营许可证明文件）</w:t>
      </w:r>
      <w:r>
        <w:rPr>
          <w:rFonts w:hint="eastAsia" w:ascii="宋体" w:hAnsi="宋体" w:eastAsia="宋体" w:cs="宋体"/>
          <w:color w:val="auto"/>
          <w:kern w:val="0"/>
          <w:sz w:val="21"/>
          <w:szCs w:val="21"/>
          <w:highlight w:val="none"/>
        </w:rPr>
        <w:t>，不审查原件，通过国家企业信用信息公示系统（http://www.gsxt.gov.cn/index.html）或者相关专业网站进行行政许可信息的核实。</w:t>
      </w:r>
    </w:p>
    <w:p w14:paraId="07A7016A">
      <w:pPr>
        <w:tabs>
          <w:tab w:val="left" w:pos="0"/>
        </w:tabs>
        <w:adjustRightInd w:val="0"/>
        <w:snapToGrid w:val="0"/>
        <w:spacing w:line="360" w:lineRule="auto"/>
        <w:ind w:firstLine="630" w:firstLineChars="3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5.4.3.</w:t>
      </w:r>
      <w:r>
        <w:rPr>
          <w:rFonts w:hint="eastAsia" w:ascii="宋体" w:hAnsi="宋体" w:eastAsia="宋体" w:cs="宋体"/>
          <w:b w:val="0"/>
          <w:bCs w:val="0"/>
          <w:color w:val="auto"/>
          <w:kern w:val="0"/>
          <w:sz w:val="21"/>
          <w:szCs w:val="21"/>
          <w:highlight w:val="none"/>
        </w:rPr>
        <w:t>4.1.2 特定行业资格条件审查标准：</w:t>
      </w:r>
    </w:p>
    <w:p w14:paraId="20ED198C">
      <w:pPr>
        <w:tabs>
          <w:tab w:val="left" w:pos="0"/>
        </w:tabs>
        <w:adjustRightInd w:val="0"/>
        <w:snapToGrid w:val="0"/>
        <w:spacing w:line="360" w:lineRule="auto"/>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供应商未提供行政许可证复印件或者电子证书打印件，以及经核实信息有误的，其不满足特定资格条件要求，资格审查不予通过，</w:t>
      </w:r>
      <w:r>
        <w:rPr>
          <w:rFonts w:hint="eastAsia" w:ascii="宋体" w:hAnsi="宋体" w:eastAsia="宋体" w:cs="宋体"/>
          <w:b/>
          <w:color w:val="auto"/>
          <w:kern w:val="0"/>
          <w:sz w:val="21"/>
          <w:szCs w:val="21"/>
          <w:highlight w:val="none"/>
        </w:rPr>
        <w:t>其响应文件无效。</w:t>
      </w:r>
    </w:p>
    <w:p w14:paraId="6B133BED">
      <w:pPr>
        <w:tabs>
          <w:tab w:val="left" w:pos="0"/>
        </w:tabs>
        <w:adjustRightInd w:val="0"/>
        <w:snapToGrid w:val="0"/>
        <w:spacing w:line="360" w:lineRule="auto"/>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5.4.3.</w:t>
      </w:r>
      <w:r>
        <w:rPr>
          <w:rFonts w:hint="eastAsia" w:ascii="宋体" w:hAnsi="宋体" w:eastAsia="宋体" w:cs="宋体"/>
          <w:color w:val="auto"/>
          <w:kern w:val="0"/>
          <w:sz w:val="21"/>
          <w:szCs w:val="21"/>
          <w:highlight w:val="none"/>
        </w:rPr>
        <w:t>4.2  供应商须知前附表规定接受联合体</w:t>
      </w: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 xml:space="preserve">的，资格审查小组将对联合体供应商资格进行审查，审查方法和标准如下： </w:t>
      </w:r>
    </w:p>
    <w:p w14:paraId="71F68E41">
      <w:pPr>
        <w:tabs>
          <w:tab w:val="left" w:pos="0"/>
        </w:tabs>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（1）审查联合体协议原件，供应商未提供或者虽提供但存在瑕疵的，即判定其不满足资格条件要求，资格不予审查通过，</w:t>
      </w:r>
      <w:r>
        <w:rPr>
          <w:rFonts w:hint="eastAsia" w:ascii="宋体" w:hAnsi="宋体" w:eastAsia="宋体" w:cs="宋体"/>
          <w:b/>
          <w:color w:val="auto"/>
          <w:kern w:val="0"/>
          <w:sz w:val="21"/>
          <w:szCs w:val="21"/>
          <w:highlight w:val="none"/>
        </w:rPr>
        <w:t>其响应文件无效。</w:t>
      </w:r>
    </w:p>
    <w:p w14:paraId="4A5B1208">
      <w:pPr>
        <w:tabs>
          <w:tab w:val="left" w:pos="0"/>
        </w:tabs>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（2）联合体各方的基本资格条件按照本章第</w:t>
      </w:r>
      <w:r>
        <w:rPr>
          <w:rFonts w:hint="eastAsia" w:ascii="宋体" w:hAnsi="宋体" w:eastAsia="宋体" w:cs="宋体"/>
          <w:color w:val="auto"/>
          <w:kern w:val="0"/>
          <w:sz w:val="21"/>
          <w:szCs w:val="21"/>
          <w:highlight w:val="none"/>
          <w:lang w:val="en-US" w:eastAsia="zh-CN"/>
        </w:rPr>
        <w:t>5.4.3.1</w:t>
      </w:r>
      <w:r>
        <w:rPr>
          <w:rFonts w:hint="eastAsia" w:ascii="宋体" w:hAnsi="宋体" w:eastAsia="宋体" w:cs="宋体"/>
          <w:color w:val="auto"/>
          <w:kern w:val="0"/>
          <w:sz w:val="21"/>
          <w:szCs w:val="21"/>
          <w:highlight w:val="none"/>
        </w:rPr>
        <w:t>条款的规定进行审查，只要有一方不符合规定的条件，即判定其不满足资格条件要求，资格不予审查通过，</w:t>
      </w:r>
      <w:r>
        <w:rPr>
          <w:rFonts w:hint="eastAsia" w:ascii="宋体" w:hAnsi="宋体" w:eastAsia="宋体" w:cs="宋体"/>
          <w:b/>
          <w:color w:val="auto"/>
          <w:kern w:val="0"/>
          <w:sz w:val="21"/>
          <w:szCs w:val="21"/>
          <w:highlight w:val="none"/>
        </w:rPr>
        <w:t>其响应文件无效</w:t>
      </w:r>
      <w:r>
        <w:rPr>
          <w:rFonts w:hint="eastAsia" w:ascii="宋体" w:hAnsi="宋体" w:eastAsia="宋体" w:cs="宋体"/>
          <w:color w:val="auto"/>
          <w:sz w:val="21"/>
          <w:szCs w:val="21"/>
          <w:highlight w:val="none"/>
        </w:rPr>
        <w:t>。</w:t>
      </w:r>
    </w:p>
    <w:p w14:paraId="279EF7AE">
      <w:pPr>
        <w:tabs>
          <w:tab w:val="left" w:pos="0"/>
        </w:tabs>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（3）联合体任意一方的</w:t>
      </w:r>
      <w:r>
        <w:rPr>
          <w:rFonts w:hint="eastAsia" w:ascii="宋体" w:hAnsi="宋体" w:eastAsia="宋体" w:cs="宋体"/>
          <w:color w:val="auto"/>
          <w:kern w:val="0"/>
          <w:sz w:val="21"/>
          <w:szCs w:val="21"/>
          <w:highlight w:val="none"/>
          <w:u w:val="single"/>
        </w:rPr>
        <w:t xml:space="preserve">    /   证</w:t>
      </w:r>
      <w:r>
        <w:rPr>
          <w:rFonts w:hint="eastAsia" w:ascii="宋体" w:hAnsi="宋体" w:eastAsia="宋体" w:cs="宋体"/>
          <w:color w:val="auto"/>
          <w:kern w:val="0"/>
          <w:sz w:val="21"/>
          <w:szCs w:val="21"/>
          <w:highlight w:val="none"/>
        </w:rPr>
        <w:t>，按照本章第3.4.1条款的规定进行审查，如审查结果不合格，视同联合体资格审查不合格，</w:t>
      </w:r>
      <w:r>
        <w:rPr>
          <w:rFonts w:hint="eastAsia" w:ascii="宋体" w:hAnsi="宋体" w:eastAsia="宋体" w:cs="宋体"/>
          <w:b/>
          <w:color w:val="auto"/>
          <w:kern w:val="0"/>
          <w:sz w:val="21"/>
          <w:szCs w:val="21"/>
          <w:highlight w:val="none"/>
        </w:rPr>
        <w:t>其响应文件无效</w:t>
      </w:r>
      <w:r>
        <w:rPr>
          <w:rFonts w:hint="eastAsia" w:ascii="宋体" w:hAnsi="宋体" w:eastAsia="宋体" w:cs="宋体"/>
          <w:color w:val="auto"/>
          <w:sz w:val="21"/>
          <w:szCs w:val="21"/>
          <w:highlight w:val="none"/>
        </w:rPr>
        <w:t>。</w:t>
      </w:r>
    </w:p>
    <w:p w14:paraId="30B42C1D">
      <w:pPr>
        <w:spacing w:before="120" w:beforeLines="50" w:after="120" w:afterLines="50" w:line="360" w:lineRule="auto"/>
        <w:ind w:firstLine="210" w:firstLineChars="1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5.4.3.</w:t>
      </w:r>
      <w:r>
        <w:rPr>
          <w:rFonts w:hint="eastAsia" w:ascii="宋体" w:hAnsi="宋体" w:eastAsia="宋体" w:cs="宋体"/>
          <w:b w:val="0"/>
          <w:bCs/>
          <w:color w:val="auto"/>
          <w:sz w:val="21"/>
          <w:szCs w:val="21"/>
          <w:highlight w:val="none"/>
        </w:rPr>
        <w:t>5</w:t>
      </w:r>
      <w:r>
        <w:rPr>
          <w:rFonts w:hint="eastAsia" w:ascii="宋体" w:hAnsi="宋体" w:eastAsia="宋体" w:cs="宋体"/>
          <w:color w:val="auto"/>
          <w:sz w:val="21"/>
          <w:szCs w:val="21"/>
          <w:highlight w:val="none"/>
          <w:lang w:val="en-US" w:eastAsia="zh-CN"/>
        </w:rPr>
        <w:t>供应商限定资格条件的审查</w:t>
      </w:r>
    </w:p>
    <w:p w14:paraId="13BB222E">
      <w:pPr>
        <w:tabs>
          <w:tab w:val="left" w:pos="0"/>
        </w:tabs>
        <w:adjustRightInd w:val="0"/>
        <w:snapToGrid w:val="0"/>
        <w:spacing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sz w:val="21"/>
          <w:szCs w:val="21"/>
          <w:highlight w:val="none"/>
          <w:lang w:val="en-US" w:eastAsia="zh-CN"/>
        </w:rPr>
        <w:t>5.4.3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kern w:val="0"/>
          <w:sz w:val="21"/>
          <w:szCs w:val="21"/>
          <w:highlight w:val="none"/>
        </w:rPr>
        <w:t>5.1 限定资格条件审查方法：</w:t>
      </w:r>
    </w:p>
    <w:p w14:paraId="19E1C9A9">
      <w:pPr>
        <w:tabs>
          <w:tab w:val="left" w:pos="0"/>
        </w:tabs>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（1）资格审查小组将通过信用中国网（http://www.creditchina.gov.cn/）和中国政府采购网（http://www.ccgp.gov.cn/cr/list）对供应商的信用信息进行查询核实。</w:t>
      </w:r>
    </w:p>
    <w:p w14:paraId="21476D0B">
      <w:pPr>
        <w:tabs>
          <w:tab w:val="left" w:pos="0"/>
        </w:tabs>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（2）资格审查小组将依据供应商响应文件之资格证明文件和通过国家企业信用信息公示系统（http://www.gsxt.gov.cn/index.html）对供应商之间存在隶属关系或者其他利害关系进行相关信息的核实。</w:t>
      </w:r>
    </w:p>
    <w:p w14:paraId="7D1BD6A4">
      <w:pPr>
        <w:tabs>
          <w:tab w:val="left" w:pos="0"/>
        </w:tabs>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（3）供应商不良信用记录以资格审查小组查询结果为准。</w:t>
      </w:r>
    </w:p>
    <w:p w14:paraId="077B12B9">
      <w:pPr>
        <w:spacing w:before="120" w:beforeLines="50" w:after="120" w:after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5.4.4资格审查报告</w:t>
      </w:r>
    </w:p>
    <w:p w14:paraId="7AA466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4.1 资格审查报告由资格审查小组负责编制，以采购代理机构名义向采购人提交，其附表《供应商资格审查表》应当经资格审查小组全体成员签名确认。资格审查报告经采购人盖章确认后随采购文件一并存档。</w:t>
      </w:r>
    </w:p>
    <w:p w14:paraId="4FD14F03">
      <w:pPr>
        <w:tabs>
          <w:tab w:val="left" w:pos="0"/>
        </w:tabs>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5.4.</w:t>
      </w:r>
      <w:r>
        <w:rPr>
          <w:rFonts w:hint="eastAsia" w:ascii="宋体" w:hAnsi="宋体" w:eastAsia="宋体" w:cs="宋体"/>
          <w:color w:val="auto"/>
          <w:kern w:val="0"/>
          <w:sz w:val="21"/>
          <w:szCs w:val="21"/>
          <w:highlight w:val="none"/>
        </w:rPr>
        <w:t>4.2 供应商信用查询结果的截屏资料或者下载的信用报告，作为资格审查报告附件随采购文件一起存档。</w:t>
      </w:r>
    </w:p>
    <w:p w14:paraId="188579BD">
      <w:pPr>
        <w:tabs>
          <w:tab w:val="left" w:pos="0"/>
        </w:tabs>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en-US" w:eastAsia="zh-CN"/>
        </w:rPr>
        <w:t>5.4.</w:t>
      </w:r>
      <w:r>
        <w:rPr>
          <w:rFonts w:hint="eastAsia" w:ascii="宋体" w:hAnsi="宋体" w:eastAsia="宋体" w:cs="宋体"/>
          <w:color w:val="auto"/>
          <w:kern w:val="0"/>
          <w:sz w:val="21"/>
          <w:szCs w:val="21"/>
          <w:highlight w:val="none"/>
        </w:rPr>
        <w:t>4.3</w:t>
      </w:r>
      <w:r>
        <w:rPr>
          <w:rFonts w:hint="eastAsia" w:ascii="宋体" w:hAnsi="宋体" w:eastAsia="宋体" w:cs="宋体"/>
          <w:b/>
          <w:color w:val="auto"/>
          <w:kern w:val="0"/>
          <w:sz w:val="21"/>
          <w:szCs w:val="21"/>
          <w:highlight w:val="none"/>
        </w:rPr>
        <w:t xml:space="preserve"> </w:t>
      </w:r>
      <w:r>
        <w:rPr>
          <w:rFonts w:hint="eastAsia" w:ascii="宋体" w:hAnsi="宋体" w:eastAsia="宋体" w:cs="宋体"/>
          <w:b/>
          <w:color w:val="auto"/>
          <w:sz w:val="21"/>
          <w:szCs w:val="21"/>
          <w:highlight w:val="none"/>
        </w:rPr>
        <w:t>未通过资格审查的供应商，不得进入后续</w:t>
      </w:r>
      <w:r>
        <w:rPr>
          <w:rFonts w:hint="eastAsia" w:ascii="宋体" w:hAnsi="宋体" w:eastAsia="宋体" w:cs="宋体"/>
          <w:b/>
          <w:color w:val="auto"/>
          <w:sz w:val="21"/>
          <w:szCs w:val="21"/>
          <w:highlight w:val="none"/>
          <w:lang w:eastAsia="zh-CN"/>
        </w:rPr>
        <w:t>谈判</w:t>
      </w:r>
      <w:r>
        <w:rPr>
          <w:rFonts w:hint="eastAsia" w:ascii="宋体" w:hAnsi="宋体" w:eastAsia="宋体" w:cs="宋体"/>
          <w:b/>
          <w:color w:val="auto"/>
          <w:sz w:val="21"/>
          <w:szCs w:val="21"/>
          <w:highlight w:val="none"/>
        </w:rPr>
        <w:t>、评审环节</w:t>
      </w:r>
    </w:p>
    <w:p w14:paraId="0D119653">
      <w:pPr>
        <w:autoSpaceDE w:val="0"/>
        <w:autoSpaceDN w:val="0"/>
        <w:spacing w:after="240" w:afterLines="100"/>
        <w:ind w:firstLine="148" w:firstLineChars="49"/>
        <w:rPr>
          <w:rFonts w:hint="eastAsia" w:ascii="宋体" w:hAnsi="宋体" w:eastAsia="宋体" w:cs="Times New Roman"/>
          <w:b/>
          <w:color w:val="auto"/>
          <w:sz w:val="30"/>
          <w:szCs w:val="30"/>
          <w:highlight w:val="none"/>
          <w:lang w:val="en-US" w:eastAsia="zh-CN"/>
        </w:rPr>
      </w:pPr>
      <w:r>
        <w:rPr>
          <w:rFonts w:hint="eastAsia" w:ascii="宋体" w:hAnsi="宋体" w:eastAsia="宋体" w:cs="Times New Roman"/>
          <w:b/>
          <w:color w:val="auto"/>
          <w:sz w:val="30"/>
          <w:szCs w:val="30"/>
          <w:highlight w:val="none"/>
          <w:lang w:val="en-US" w:eastAsia="zh-CN"/>
        </w:rPr>
        <w:t>5.5符合性审查:</w:t>
      </w:r>
    </w:p>
    <w:p w14:paraId="7D144D79">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lang w:val="en-US" w:eastAsia="zh-CN"/>
        </w:rPr>
        <w:t>5.5</w:t>
      </w:r>
      <w:r>
        <w:rPr>
          <w:rFonts w:hint="eastAsia" w:ascii="宋体" w:hAnsi="宋体"/>
          <w:color w:val="auto"/>
          <w:szCs w:val="21"/>
          <w:highlight w:val="none"/>
        </w:rPr>
        <w:t>.1采购小组依据采购文件的规定，对供应商的响应文件的有效性、完整性和对采购文件的响应程度进行审查，以确定其是否对采购文件实质性内容作出响应。</w:t>
      </w:r>
    </w:p>
    <w:p w14:paraId="308AA3C7">
      <w:pPr>
        <w:spacing w:after="120" w:afterLines="50"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lang w:val="en-US" w:eastAsia="zh-CN"/>
        </w:rPr>
        <w:t>5.5</w:t>
      </w:r>
      <w:r>
        <w:rPr>
          <w:rFonts w:hint="eastAsia" w:ascii="宋体" w:hAnsi="宋体"/>
          <w:color w:val="auto"/>
          <w:szCs w:val="21"/>
          <w:highlight w:val="none"/>
        </w:rPr>
        <w:t>.2采购小组应当按以下审查标准进行符合性审查，对不符合要求的，供应商应当对响应文件予以补正，供应商拒不补正或不按采购文件要求补正的，本次采购活动终止。</w:t>
      </w:r>
    </w:p>
    <w:tbl>
      <w:tblPr>
        <w:tblStyle w:val="24"/>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72DB8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noWrap w:val="0"/>
            <w:vAlign w:val="center"/>
          </w:tcPr>
          <w:p w14:paraId="253E1D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2535" w:type="dxa"/>
            <w:gridSpan w:val="4"/>
            <w:tcBorders>
              <w:top w:val="single" w:color="auto" w:sz="12" w:space="0"/>
              <w:left w:val="single" w:color="auto" w:sz="4" w:space="0"/>
              <w:bottom w:val="single" w:color="auto" w:sz="4" w:space="0"/>
            </w:tcBorders>
            <w:noWrap w:val="0"/>
            <w:vAlign w:val="center"/>
          </w:tcPr>
          <w:p w14:paraId="737E1973">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投标企业名称</w:t>
            </w:r>
          </w:p>
        </w:tc>
      </w:tr>
      <w:tr w14:paraId="3C7B5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noWrap w:val="0"/>
            <w:vAlign w:val="center"/>
          </w:tcPr>
          <w:p w14:paraId="09442907">
            <w:pPr>
              <w:jc w:val="center"/>
              <w:rPr>
                <w:rFonts w:hint="eastAsia" w:ascii="宋体" w:hAnsi="宋体" w:eastAsia="宋体" w:cs="宋体"/>
                <w:color w:val="auto"/>
                <w:sz w:val="21"/>
                <w:szCs w:val="21"/>
                <w:highlight w:val="none"/>
              </w:rPr>
            </w:pPr>
          </w:p>
        </w:tc>
        <w:tc>
          <w:tcPr>
            <w:tcW w:w="646" w:type="dxa"/>
            <w:tcBorders>
              <w:top w:val="single" w:color="auto" w:sz="4" w:space="0"/>
              <w:left w:val="single" w:color="auto" w:sz="4" w:space="0"/>
              <w:right w:val="single" w:color="auto" w:sz="4" w:space="0"/>
            </w:tcBorders>
            <w:noWrap w:val="0"/>
            <w:vAlign w:val="center"/>
          </w:tcPr>
          <w:p w14:paraId="18EE1CB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646" w:type="dxa"/>
            <w:tcBorders>
              <w:top w:val="single" w:color="auto" w:sz="4" w:space="0"/>
              <w:left w:val="single" w:color="auto" w:sz="4" w:space="0"/>
            </w:tcBorders>
            <w:noWrap w:val="0"/>
            <w:vAlign w:val="center"/>
          </w:tcPr>
          <w:p w14:paraId="6B2622B6">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646" w:type="dxa"/>
            <w:noWrap w:val="0"/>
            <w:vAlign w:val="center"/>
          </w:tcPr>
          <w:p w14:paraId="3D332FE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597" w:type="dxa"/>
            <w:noWrap w:val="0"/>
            <w:vAlign w:val="center"/>
          </w:tcPr>
          <w:p w14:paraId="27FA165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p>
        </w:tc>
      </w:tr>
      <w:tr w14:paraId="57CC2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7C803FA0">
            <w:pPr>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74" w:type="dxa"/>
            <w:tcBorders>
              <w:right w:val="single" w:color="auto" w:sz="4" w:space="0"/>
            </w:tcBorders>
            <w:noWrap w:val="0"/>
            <w:vAlign w:val="center"/>
          </w:tcPr>
          <w:p w14:paraId="665A493C">
            <w:pP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是否按照</w:t>
            </w:r>
            <w:r>
              <w:rPr>
                <w:rFonts w:hint="eastAsia" w:ascii="宋体" w:hAnsi="宋体" w:eastAsia="宋体" w:cs="宋体"/>
                <w:color w:val="auto"/>
                <w:kern w:val="2"/>
                <w:sz w:val="21"/>
                <w:szCs w:val="21"/>
                <w:highlight w:val="none"/>
                <w:lang w:val="en-US" w:eastAsia="zh-CN"/>
              </w:rPr>
              <w:t>谈判</w:t>
            </w:r>
            <w:r>
              <w:rPr>
                <w:rFonts w:hint="eastAsia" w:ascii="宋体" w:hAnsi="宋体" w:eastAsia="宋体" w:cs="宋体"/>
                <w:color w:val="auto"/>
                <w:kern w:val="2"/>
                <w:sz w:val="21"/>
                <w:szCs w:val="21"/>
                <w:highlight w:val="none"/>
              </w:rPr>
              <w:t>须知要求金额提交了</w:t>
            </w:r>
            <w:r>
              <w:rPr>
                <w:rFonts w:hint="eastAsia" w:ascii="宋体" w:hAnsi="宋体" w:eastAsia="宋体" w:cs="宋体"/>
                <w:color w:val="auto"/>
                <w:kern w:val="2"/>
                <w:sz w:val="21"/>
                <w:szCs w:val="21"/>
                <w:highlight w:val="none"/>
                <w:lang w:val="en-US" w:eastAsia="zh-CN"/>
              </w:rPr>
              <w:t>谈判</w:t>
            </w:r>
            <w:r>
              <w:rPr>
                <w:rFonts w:hint="eastAsia" w:ascii="宋体" w:hAnsi="宋体" w:eastAsia="宋体" w:cs="宋体"/>
                <w:color w:val="auto"/>
                <w:kern w:val="2"/>
                <w:sz w:val="21"/>
                <w:szCs w:val="21"/>
                <w:highlight w:val="none"/>
              </w:rPr>
              <w:t>保证金，并提供了</w:t>
            </w:r>
            <w:r>
              <w:rPr>
                <w:rFonts w:hint="eastAsia" w:ascii="宋体" w:hAnsi="宋体" w:eastAsia="宋体" w:cs="宋体"/>
                <w:color w:val="auto"/>
                <w:kern w:val="2"/>
                <w:sz w:val="21"/>
                <w:szCs w:val="21"/>
                <w:highlight w:val="none"/>
                <w:lang w:val="en-US" w:eastAsia="zh-CN"/>
              </w:rPr>
              <w:t>谈判</w:t>
            </w:r>
            <w:r>
              <w:rPr>
                <w:rFonts w:hint="eastAsia" w:ascii="宋体" w:hAnsi="宋体" w:eastAsia="宋体" w:cs="宋体"/>
                <w:color w:val="auto"/>
                <w:kern w:val="2"/>
                <w:sz w:val="21"/>
                <w:szCs w:val="21"/>
                <w:highlight w:val="none"/>
              </w:rPr>
              <w:t>保证金凭证</w:t>
            </w:r>
            <w:r>
              <w:rPr>
                <w:rFonts w:hint="eastAsia" w:ascii="宋体" w:hAnsi="宋体" w:eastAsia="宋体" w:cs="宋体"/>
                <w:color w:val="auto"/>
                <w:sz w:val="21"/>
                <w:szCs w:val="21"/>
                <w:highlight w:val="none"/>
              </w:rPr>
              <w:t>；</w:t>
            </w:r>
          </w:p>
        </w:tc>
        <w:tc>
          <w:tcPr>
            <w:tcW w:w="646" w:type="dxa"/>
            <w:tcBorders>
              <w:left w:val="single" w:color="auto" w:sz="4" w:space="0"/>
              <w:right w:val="single" w:color="auto" w:sz="4" w:space="0"/>
            </w:tcBorders>
            <w:noWrap w:val="0"/>
            <w:vAlign w:val="center"/>
          </w:tcPr>
          <w:p w14:paraId="6E30EBC0">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73FFF6B5">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0DE782B5">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50D2ED1D">
            <w:pPr>
              <w:jc w:val="center"/>
              <w:rPr>
                <w:rFonts w:hint="eastAsia" w:ascii="宋体" w:hAnsi="宋体" w:eastAsia="宋体" w:cs="宋体"/>
                <w:color w:val="auto"/>
                <w:sz w:val="21"/>
                <w:szCs w:val="21"/>
                <w:highlight w:val="none"/>
              </w:rPr>
            </w:pPr>
          </w:p>
        </w:tc>
      </w:tr>
      <w:tr w14:paraId="5CA77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2729CDBB">
            <w:pPr>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674" w:type="dxa"/>
            <w:tcBorders>
              <w:right w:val="single" w:color="auto" w:sz="4" w:space="0"/>
            </w:tcBorders>
            <w:noWrap w:val="0"/>
            <w:vAlign w:val="center"/>
          </w:tcPr>
          <w:p w14:paraId="2AEF891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投标函有单位盖章及法定代表人或法定代表人授权的代理人签字或盖章；</w:t>
            </w:r>
          </w:p>
        </w:tc>
        <w:tc>
          <w:tcPr>
            <w:tcW w:w="646" w:type="dxa"/>
            <w:tcBorders>
              <w:left w:val="single" w:color="auto" w:sz="4" w:space="0"/>
              <w:right w:val="single" w:color="auto" w:sz="4" w:space="0"/>
            </w:tcBorders>
            <w:noWrap w:val="0"/>
            <w:vAlign w:val="center"/>
          </w:tcPr>
          <w:p w14:paraId="0C72F2D3">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43135655">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15E76B4C">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4D9FE14E">
            <w:pPr>
              <w:jc w:val="center"/>
              <w:rPr>
                <w:rFonts w:hint="eastAsia" w:ascii="宋体" w:hAnsi="宋体" w:eastAsia="宋体" w:cs="宋体"/>
                <w:color w:val="auto"/>
                <w:sz w:val="21"/>
                <w:szCs w:val="21"/>
                <w:highlight w:val="none"/>
              </w:rPr>
            </w:pPr>
          </w:p>
        </w:tc>
      </w:tr>
      <w:tr w14:paraId="6A45F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601F9783">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674" w:type="dxa"/>
            <w:tcBorders>
              <w:right w:val="single" w:color="auto" w:sz="4" w:space="0"/>
            </w:tcBorders>
            <w:noWrap w:val="0"/>
            <w:vAlign w:val="center"/>
          </w:tcPr>
          <w:p w14:paraId="2D72579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提供有效的《法定代表人（单位负责人）身份证明》或《授权委托书》；</w:t>
            </w:r>
          </w:p>
        </w:tc>
        <w:tc>
          <w:tcPr>
            <w:tcW w:w="646" w:type="dxa"/>
            <w:tcBorders>
              <w:left w:val="single" w:color="auto" w:sz="4" w:space="0"/>
              <w:right w:val="single" w:color="auto" w:sz="4" w:space="0"/>
            </w:tcBorders>
            <w:noWrap w:val="0"/>
            <w:vAlign w:val="center"/>
          </w:tcPr>
          <w:p w14:paraId="5E37B3A2">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67B41353">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0CA0A78C">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18C01F51">
            <w:pPr>
              <w:jc w:val="center"/>
              <w:rPr>
                <w:rFonts w:hint="eastAsia" w:ascii="宋体" w:hAnsi="宋体" w:eastAsia="宋体" w:cs="宋体"/>
                <w:color w:val="auto"/>
                <w:sz w:val="21"/>
                <w:szCs w:val="21"/>
                <w:highlight w:val="none"/>
              </w:rPr>
            </w:pPr>
          </w:p>
        </w:tc>
      </w:tr>
      <w:tr w14:paraId="6B2B6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08D4530E">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6674" w:type="dxa"/>
            <w:tcBorders>
              <w:right w:val="single" w:color="auto" w:sz="4" w:space="0"/>
            </w:tcBorders>
            <w:noWrap w:val="0"/>
            <w:vAlign w:val="center"/>
          </w:tcPr>
          <w:p w14:paraId="6EBF4BB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谈判有效期是否满足采购文件要求的；</w:t>
            </w:r>
          </w:p>
        </w:tc>
        <w:tc>
          <w:tcPr>
            <w:tcW w:w="646" w:type="dxa"/>
            <w:tcBorders>
              <w:left w:val="single" w:color="auto" w:sz="4" w:space="0"/>
              <w:right w:val="single" w:color="auto" w:sz="4" w:space="0"/>
            </w:tcBorders>
            <w:noWrap w:val="0"/>
            <w:vAlign w:val="center"/>
          </w:tcPr>
          <w:p w14:paraId="593D854C">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693ED14E">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4FB31938">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3910B236">
            <w:pPr>
              <w:jc w:val="center"/>
              <w:rPr>
                <w:rFonts w:hint="eastAsia" w:ascii="宋体" w:hAnsi="宋体" w:eastAsia="宋体" w:cs="宋体"/>
                <w:color w:val="auto"/>
                <w:sz w:val="21"/>
                <w:szCs w:val="21"/>
                <w:highlight w:val="none"/>
              </w:rPr>
            </w:pPr>
          </w:p>
        </w:tc>
      </w:tr>
      <w:tr w14:paraId="7D0E0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645" w:type="dxa"/>
            <w:noWrap w:val="0"/>
            <w:vAlign w:val="center"/>
          </w:tcPr>
          <w:p w14:paraId="5D8DE5D2">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674" w:type="dxa"/>
            <w:tcBorders>
              <w:right w:val="single" w:color="auto" w:sz="4" w:space="0"/>
            </w:tcBorders>
            <w:noWrap w:val="0"/>
            <w:vAlign w:val="center"/>
          </w:tcPr>
          <w:p w14:paraId="383F107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产品的医疗器械注册证或备案证明、提供所投产品（配件）注册证或整机注册证或备案证明；（根据所投内容提供）</w:t>
            </w:r>
          </w:p>
        </w:tc>
        <w:tc>
          <w:tcPr>
            <w:tcW w:w="646" w:type="dxa"/>
            <w:tcBorders>
              <w:left w:val="single" w:color="auto" w:sz="4" w:space="0"/>
              <w:right w:val="single" w:color="auto" w:sz="4" w:space="0"/>
            </w:tcBorders>
            <w:noWrap w:val="0"/>
            <w:vAlign w:val="center"/>
          </w:tcPr>
          <w:p w14:paraId="1CB0A3E5">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09AA4150">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72A3D663">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205BB57B">
            <w:pPr>
              <w:jc w:val="center"/>
              <w:rPr>
                <w:rFonts w:hint="eastAsia" w:ascii="宋体" w:hAnsi="宋体" w:eastAsia="宋体" w:cs="宋体"/>
                <w:color w:val="auto"/>
                <w:sz w:val="21"/>
                <w:szCs w:val="21"/>
                <w:highlight w:val="none"/>
              </w:rPr>
            </w:pPr>
          </w:p>
        </w:tc>
      </w:tr>
      <w:tr w14:paraId="1C79B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7C2FDC33">
            <w:pPr>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6674" w:type="dxa"/>
            <w:tcBorders>
              <w:right w:val="single" w:color="auto" w:sz="4" w:space="0"/>
            </w:tcBorders>
            <w:noWrap w:val="0"/>
            <w:vAlign w:val="center"/>
          </w:tcPr>
          <w:p w14:paraId="4240DC60">
            <w:pP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响应文件按照要求签署、盖章；</w:t>
            </w:r>
          </w:p>
        </w:tc>
        <w:tc>
          <w:tcPr>
            <w:tcW w:w="646" w:type="dxa"/>
            <w:tcBorders>
              <w:left w:val="single" w:color="auto" w:sz="4" w:space="0"/>
              <w:right w:val="single" w:color="auto" w:sz="4" w:space="0"/>
            </w:tcBorders>
            <w:noWrap w:val="0"/>
            <w:vAlign w:val="center"/>
          </w:tcPr>
          <w:p w14:paraId="1B7A4577">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04D33355">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7120F6E5">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7E68044C">
            <w:pPr>
              <w:jc w:val="center"/>
              <w:rPr>
                <w:rFonts w:hint="eastAsia" w:ascii="宋体" w:hAnsi="宋体" w:eastAsia="宋体" w:cs="宋体"/>
                <w:color w:val="auto"/>
                <w:sz w:val="21"/>
                <w:szCs w:val="21"/>
                <w:highlight w:val="none"/>
              </w:rPr>
            </w:pPr>
          </w:p>
        </w:tc>
      </w:tr>
      <w:tr w14:paraId="69D110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56221042">
            <w:pPr>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6674" w:type="dxa"/>
            <w:tcBorders>
              <w:right w:val="single" w:color="auto" w:sz="4" w:space="0"/>
            </w:tcBorders>
            <w:noWrap w:val="0"/>
            <w:vAlign w:val="center"/>
          </w:tcPr>
          <w:p w14:paraId="6C47BDB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谈判报价是否在采购预算或最高限价以内；</w:t>
            </w:r>
          </w:p>
        </w:tc>
        <w:tc>
          <w:tcPr>
            <w:tcW w:w="646" w:type="dxa"/>
            <w:tcBorders>
              <w:left w:val="single" w:color="auto" w:sz="4" w:space="0"/>
              <w:right w:val="single" w:color="auto" w:sz="4" w:space="0"/>
            </w:tcBorders>
            <w:noWrap w:val="0"/>
            <w:vAlign w:val="center"/>
          </w:tcPr>
          <w:p w14:paraId="758E9CFF">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4123950F">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3A9DFF75">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3BF312A9">
            <w:pPr>
              <w:jc w:val="center"/>
              <w:rPr>
                <w:rFonts w:hint="eastAsia" w:ascii="宋体" w:hAnsi="宋体" w:eastAsia="宋体" w:cs="宋体"/>
                <w:color w:val="auto"/>
                <w:sz w:val="21"/>
                <w:szCs w:val="21"/>
                <w:highlight w:val="none"/>
              </w:rPr>
            </w:pPr>
          </w:p>
        </w:tc>
      </w:tr>
      <w:tr w14:paraId="469C8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6387DAC0">
            <w:pPr>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6674" w:type="dxa"/>
            <w:tcBorders>
              <w:right w:val="single" w:color="auto" w:sz="4" w:space="0"/>
            </w:tcBorders>
            <w:noWrap w:val="0"/>
            <w:vAlign w:val="center"/>
          </w:tcPr>
          <w:p w14:paraId="5EF3511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供应商所报送货期限未超过招标文件规定期限；</w:t>
            </w:r>
          </w:p>
        </w:tc>
        <w:tc>
          <w:tcPr>
            <w:tcW w:w="646" w:type="dxa"/>
            <w:tcBorders>
              <w:left w:val="single" w:color="auto" w:sz="4" w:space="0"/>
              <w:right w:val="single" w:color="auto" w:sz="4" w:space="0"/>
            </w:tcBorders>
            <w:noWrap w:val="0"/>
            <w:vAlign w:val="center"/>
          </w:tcPr>
          <w:p w14:paraId="3501EA95">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515A0E45">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4F1EFD88">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1B1C7F72">
            <w:pPr>
              <w:jc w:val="center"/>
              <w:rPr>
                <w:rFonts w:hint="eastAsia" w:ascii="宋体" w:hAnsi="宋体" w:eastAsia="宋体" w:cs="宋体"/>
                <w:color w:val="auto"/>
                <w:sz w:val="21"/>
                <w:szCs w:val="21"/>
                <w:highlight w:val="none"/>
              </w:rPr>
            </w:pPr>
          </w:p>
        </w:tc>
      </w:tr>
      <w:tr w14:paraId="261EC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359A2E30">
            <w:pPr>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6674" w:type="dxa"/>
            <w:tcBorders>
              <w:right w:val="single" w:color="auto" w:sz="4" w:space="0"/>
            </w:tcBorders>
            <w:noWrap w:val="0"/>
            <w:vAlign w:val="center"/>
          </w:tcPr>
          <w:p w14:paraId="7F8453E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646" w:type="dxa"/>
            <w:tcBorders>
              <w:left w:val="single" w:color="auto" w:sz="4" w:space="0"/>
              <w:right w:val="single" w:color="auto" w:sz="4" w:space="0"/>
            </w:tcBorders>
            <w:noWrap w:val="0"/>
            <w:vAlign w:val="center"/>
          </w:tcPr>
          <w:p w14:paraId="516A500E">
            <w:pPr>
              <w:shd w:val="clear" w:color="auto" w:fill="FAFAFA"/>
              <w:spacing w:line="360" w:lineRule="auto"/>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44916CCA">
            <w:pPr>
              <w:jc w:val="center"/>
              <w:rPr>
                <w:rFonts w:hint="eastAsia" w:ascii="宋体" w:hAnsi="宋体" w:eastAsia="宋体" w:cs="宋体"/>
                <w:color w:val="auto"/>
                <w:sz w:val="21"/>
                <w:szCs w:val="21"/>
                <w:highlight w:val="none"/>
              </w:rPr>
            </w:pPr>
          </w:p>
        </w:tc>
        <w:tc>
          <w:tcPr>
            <w:tcW w:w="646" w:type="dxa"/>
            <w:tcBorders>
              <w:right w:val="single" w:color="auto" w:sz="4" w:space="0"/>
            </w:tcBorders>
            <w:noWrap w:val="0"/>
            <w:vAlign w:val="center"/>
          </w:tcPr>
          <w:p w14:paraId="79E5780E">
            <w:pPr>
              <w:jc w:val="center"/>
              <w:rPr>
                <w:rFonts w:hint="eastAsia" w:ascii="宋体" w:hAnsi="宋体" w:eastAsia="宋体" w:cs="宋体"/>
                <w:color w:val="auto"/>
                <w:sz w:val="21"/>
                <w:szCs w:val="21"/>
                <w:highlight w:val="none"/>
              </w:rPr>
            </w:pPr>
          </w:p>
        </w:tc>
        <w:tc>
          <w:tcPr>
            <w:tcW w:w="597" w:type="dxa"/>
            <w:tcBorders>
              <w:left w:val="single" w:color="auto" w:sz="4" w:space="0"/>
            </w:tcBorders>
            <w:noWrap w:val="0"/>
            <w:vAlign w:val="center"/>
          </w:tcPr>
          <w:p w14:paraId="50BF7311">
            <w:pPr>
              <w:jc w:val="center"/>
              <w:rPr>
                <w:rFonts w:hint="eastAsia" w:ascii="宋体" w:hAnsi="宋体" w:eastAsia="宋体" w:cs="宋体"/>
                <w:color w:val="auto"/>
                <w:sz w:val="21"/>
                <w:szCs w:val="21"/>
                <w:highlight w:val="none"/>
              </w:rPr>
            </w:pPr>
          </w:p>
        </w:tc>
      </w:tr>
      <w:tr w14:paraId="7C19B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right w:val="single" w:color="auto" w:sz="4" w:space="0"/>
            </w:tcBorders>
            <w:noWrap w:val="0"/>
            <w:vAlign w:val="center"/>
          </w:tcPr>
          <w:p w14:paraId="70F0D6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审查结果</w:t>
            </w:r>
          </w:p>
        </w:tc>
        <w:tc>
          <w:tcPr>
            <w:tcW w:w="646" w:type="dxa"/>
            <w:tcBorders>
              <w:left w:val="single" w:color="auto" w:sz="4" w:space="0"/>
              <w:right w:val="single" w:color="auto" w:sz="4" w:space="0"/>
            </w:tcBorders>
            <w:noWrap w:val="0"/>
            <w:vAlign w:val="center"/>
          </w:tcPr>
          <w:p w14:paraId="6BE7F1E0">
            <w:pPr>
              <w:jc w:val="center"/>
              <w:rPr>
                <w:rFonts w:hint="eastAsia" w:ascii="宋体" w:hAnsi="宋体" w:eastAsia="宋体" w:cs="宋体"/>
                <w:color w:val="auto"/>
                <w:sz w:val="21"/>
                <w:szCs w:val="21"/>
                <w:highlight w:val="none"/>
              </w:rPr>
            </w:pPr>
          </w:p>
        </w:tc>
        <w:tc>
          <w:tcPr>
            <w:tcW w:w="646" w:type="dxa"/>
            <w:tcBorders>
              <w:left w:val="single" w:color="auto" w:sz="4" w:space="0"/>
            </w:tcBorders>
            <w:noWrap w:val="0"/>
            <w:vAlign w:val="center"/>
          </w:tcPr>
          <w:p w14:paraId="0E051C6A">
            <w:pPr>
              <w:jc w:val="center"/>
              <w:rPr>
                <w:rFonts w:hint="eastAsia" w:ascii="宋体" w:hAnsi="宋体" w:eastAsia="宋体" w:cs="宋体"/>
                <w:color w:val="auto"/>
                <w:sz w:val="21"/>
                <w:szCs w:val="21"/>
                <w:highlight w:val="none"/>
              </w:rPr>
            </w:pPr>
          </w:p>
        </w:tc>
        <w:tc>
          <w:tcPr>
            <w:tcW w:w="646" w:type="dxa"/>
            <w:noWrap w:val="0"/>
            <w:vAlign w:val="center"/>
          </w:tcPr>
          <w:p w14:paraId="50E5DCF6">
            <w:pPr>
              <w:jc w:val="center"/>
              <w:rPr>
                <w:rFonts w:hint="eastAsia" w:ascii="宋体" w:hAnsi="宋体" w:eastAsia="宋体" w:cs="宋体"/>
                <w:color w:val="auto"/>
                <w:sz w:val="21"/>
                <w:szCs w:val="21"/>
                <w:highlight w:val="none"/>
              </w:rPr>
            </w:pPr>
          </w:p>
        </w:tc>
        <w:tc>
          <w:tcPr>
            <w:tcW w:w="597" w:type="dxa"/>
            <w:noWrap w:val="0"/>
            <w:vAlign w:val="center"/>
          </w:tcPr>
          <w:p w14:paraId="44F69914">
            <w:pPr>
              <w:jc w:val="center"/>
              <w:rPr>
                <w:rFonts w:hint="eastAsia" w:ascii="宋体" w:hAnsi="宋体" w:eastAsia="宋体" w:cs="宋体"/>
                <w:color w:val="auto"/>
                <w:sz w:val="21"/>
                <w:szCs w:val="21"/>
                <w:highlight w:val="none"/>
              </w:rPr>
            </w:pPr>
          </w:p>
        </w:tc>
      </w:tr>
      <w:tr w14:paraId="12A14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bottom w:val="single" w:color="auto" w:sz="12" w:space="0"/>
              <w:right w:val="single" w:color="auto" w:sz="4" w:space="0"/>
            </w:tcBorders>
            <w:noWrap w:val="0"/>
            <w:vAlign w:val="center"/>
          </w:tcPr>
          <w:p w14:paraId="2014FE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不通过理由说明</w:t>
            </w:r>
          </w:p>
        </w:tc>
        <w:tc>
          <w:tcPr>
            <w:tcW w:w="646" w:type="dxa"/>
            <w:tcBorders>
              <w:left w:val="single" w:color="auto" w:sz="4" w:space="0"/>
              <w:bottom w:val="single" w:color="auto" w:sz="12" w:space="0"/>
              <w:right w:val="single" w:color="auto" w:sz="4" w:space="0"/>
            </w:tcBorders>
            <w:noWrap w:val="0"/>
            <w:vAlign w:val="center"/>
          </w:tcPr>
          <w:p w14:paraId="4026DB2D">
            <w:pPr>
              <w:jc w:val="center"/>
              <w:rPr>
                <w:rFonts w:hint="eastAsia" w:ascii="宋体" w:hAnsi="宋体" w:eastAsia="宋体" w:cs="宋体"/>
                <w:color w:val="auto"/>
                <w:sz w:val="21"/>
                <w:szCs w:val="21"/>
                <w:highlight w:val="none"/>
              </w:rPr>
            </w:pPr>
          </w:p>
        </w:tc>
        <w:tc>
          <w:tcPr>
            <w:tcW w:w="646" w:type="dxa"/>
            <w:tcBorders>
              <w:left w:val="single" w:color="auto" w:sz="4" w:space="0"/>
              <w:bottom w:val="single" w:color="auto" w:sz="12" w:space="0"/>
            </w:tcBorders>
            <w:noWrap w:val="0"/>
            <w:vAlign w:val="center"/>
          </w:tcPr>
          <w:p w14:paraId="1A68D9B5">
            <w:pPr>
              <w:jc w:val="center"/>
              <w:rPr>
                <w:rFonts w:hint="eastAsia" w:ascii="宋体" w:hAnsi="宋体" w:eastAsia="宋体" w:cs="宋体"/>
                <w:color w:val="auto"/>
                <w:sz w:val="21"/>
                <w:szCs w:val="21"/>
                <w:highlight w:val="none"/>
              </w:rPr>
            </w:pPr>
          </w:p>
        </w:tc>
        <w:tc>
          <w:tcPr>
            <w:tcW w:w="646" w:type="dxa"/>
            <w:tcBorders>
              <w:bottom w:val="single" w:color="auto" w:sz="12" w:space="0"/>
            </w:tcBorders>
            <w:noWrap w:val="0"/>
            <w:vAlign w:val="center"/>
          </w:tcPr>
          <w:p w14:paraId="1F834FA0">
            <w:pPr>
              <w:jc w:val="center"/>
              <w:rPr>
                <w:rFonts w:hint="eastAsia" w:ascii="宋体" w:hAnsi="宋体" w:eastAsia="宋体" w:cs="宋体"/>
                <w:color w:val="auto"/>
                <w:sz w:val="21"/>
                <w:szCs w:val="21"/>
                <w:highlight w:val="none"/>
              </w:rPr>
            </w:pPr>
          </w:p>
        </w:tc>
        <w:tc>
          <w:tcPr>
            <w:tcW w:w="597" w:type="dxa"/>
            <w:tcBorders>
              <w:bottom w:val="single" w:color="auto" w:sz="12" w:space="0"/>
            </w:tcBorders>
            <w:noWrap w:val="0"/>
            <w:vAlign w:val="center"/>
          </w:tcPr>
          <w:p w14:paraId="56F62FAB">
            <w:pPr>
              <w:jc w:val="center"/>
              <w:rPr>
                <w:rFonts w:hint="eastAsia" w:ascii="宋体" w:hAnsi="宋体" w:eastAsia="宋体" w:cs="宋体"/>
                <w:color w:val="auto"/>
                <w:sz w:val="21"/>
                <w:szCs w:val="21"/>
                <w:highlight w:val="none"/>
              </w:rPr>
            </w:pPr>
          </w:p>
        </w:tc>
      </w:tr>
    </w:tbl>
    <w:p w14:paraId="3293017C">
      <w:pPr>
        <w:pStyle w:val="2"/>
        <w:rPr>
          <w:color w:val="auto"/>
          <w:highlight w:val="none"/>
        </w:rPr>
      </w:pPr>
    </w:p>
    <w:p w14:paraId="585CC870">
      <w:pPr>
        <w:spacing w:before="360" w:beforeLines="150" w:after="240" w:afterLines="100"/>
        <w:ind w:firstLine="298" w:firstLineChars="99"/>
        <w:rPr>
          <w:rFonts w:ascii="宋体" w:hAnsi="宋体"/>
          <w:b/>
          <w:color w:val="auto"/>
          <w:sz w:val="30"/>
          <w:szCs w:val="30"/>
          <w:highlight w:val="none"/>
        </w:rPr>
      </w:pPr>
      <w:r>
        <w:rPr>
          <w:rFonts w:hint="eastAsia" w:ascii="宋体" w:hAnsi="宋体"/>
          <w:b/>
          <w:color w:val="auto"/>
          <w:sz w:val="30"/>
          <w:szCs w:val="30"/>
          <w:highlight w:val="none"/>
        </w:rPr>
        <w:t>5.6响应文件的澄清</w:t>
      </w:r>
    </w:p>
    <w:p w14:paraId="4F4CF9A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5.6.1采购小组在对响应文件(包括首次响应文件、重新提交的响应文件)的有效性、完整性和对采购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供应商的澄清、说明或者更正不得超出采购文件的范围。</w:t>
      </w:r>
    </w:p>
    <w:p w14:paraId="415BD11E">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5.6.2</w:t>
      </w:r>
      <w:r>
        <w:rPr>
          <w:rFonts w:hint="eastAsia" w:ascii="宋体" w:hAnsi="宋体"/>
          <w:bCs/>
          <w:color w:val="auto"/>
          <w:szCs w:val="21"/>
          <w:highlight w:val="none"/>
        </w:rPr>
        <w:t>计算错误修正的原则：单价与总价有出入,以单价为准；大、小写有</w:t>
      </w:r>
      <w:r>
        <w:rPr>
          <w:rFonts w:hint="eastAsia" w:ascii="宋体" w:hAnsi="宋体"/>
          <w:color w:val="auto"/>
          <w:szCs w:val="21"/>
          <w:highlight w:val="none"/>
        </w:rPr>
        <w:t>出入，以大写为准；响应文件正本与副本有出入，以正本为准。按上述原则修正的响应文件，对供应商起约束作用，供应商不接受修正的，其响应文件将被拒绝。</w:t>
      </w:r>
    </w:p>
    <w:p w14:paraId="1F816E28">
      <w:pPr>
        <w:spacing w:before="120" w:beforeLines="50" w:after="240" w:afterLines="100"/>
        <w:ind w:firstLine="102" w:firstLineChars="49"/>
        <w:rPr>
          <w:rFonts w:ascii="宋体" w:hAnsi="宋体"/>
          <w:b/>
          <w:color w:val="auto"/>
          <w:sz w:val="30"/>
          <w:szCs w:val="30"/>
          <w:highlight w:val="none"/>
        </w:rPr>
      </w:pPr>
      <w:r>
        <w:rPr>
          <w:rFonts w:hint="eastAsia" w:ascii="宋体" w:hAnsi="宋体" w:cs="Arial"/>
          <w:color w:val="auto"/>
          <w:kern w:val="0"/>
          <w:szCs w:val="21"/>
          <w:highlight w:val="none"/>
        </w:rPr>
        <w:t xml:space="preserve"> </w:t>
      </w:r>
      <w:r>
        <w:rPr>
          <w:rFonts w:hint="eastAsia" w:ascii="宋体" w:hAnsi="宋体"/>
          <w:b/>
          <w:color w:val="auto"/>
          <w:sz w:val="30"/>
          <w:szCs w:val="30"/>
          <w:highlight w:val="none"/>
        </w:rPr>
        <w:t xml:space="preserve"> 5.7谈判</w:t>
      </w:r>
    </w:p>
    <w:p w14:paraId="55045A91">
      <w:pPr>
        <w:autoSpaceDE w:val="0"/>
        <w:autoSpaceDN w:val="0"/>
        <w:spacing w:line="360" w:lineRule="auto"/>
        <w:ind w:firstLine="482"/>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5.7.1 </w:t>
      </w:r>
      <w:r>
        <w:rPr>
          <w:rFonts w:asciiTheme="majorEastAsia" w:hAnsiTheme="majorEastAsia" w:eastAsiaTheme="majorEastAsia"/>
          <w:color w:val="auto"/>
          <w:szCs w:val="21"/>
          <w:highlight w:val="none"/>
        </w:rPr>
        <w:t>采购小组按照采购文件</w:t>
      </w:r>
      <w:r>
        <w:rPr>
          <w:rFonts w:hint="eastAsia" w:asciiTheme="majorEastAsia" w:hAnsiTheme="majorEastAsia" w:eastAsiaTheme="majorEastAsia"/>
          <w:color w:val="auto"/>
          <w:szCs w:val="21"/>
          <w:highlight w:val="none"/>
        </w:rPr>
        <w:t>的要求</w:t>
      </w:r>
      <w:r>
        <w:rPr>
          <w:rFonts w:asciiTheme="majorEastAsia" w:hAnsiTheme="majorEastAsia" w:eastAsiaTheme="majorEastAsia"/>
          <w:color w:val="auto"/>
          <w:szCs w:val="21"/>
          <w:highlight w:val="none"/>
        </w:rPr>
        <w:t>，就采购项目的</w:t>
      </w:r>
      <w:r>
        <w:rPr>
          <w:rFonts w:hint="eastAsia" w:asciiTheme="majorEastAsia" w:hAnsiTheme="majorEastAsia" w:eastAsiaTheme="majorEastAsia"/>
          <w:color w:val="auto"/>
          <w:szCs w:val="21"/>
          <w:highlight w:val="none"/>
        </w:rPr>
        <w:t>技术要求、</w:t>
      </w:r>
      <w:r>
        <w:rPr>
          <w:rFonts w:asciiTheme="majorEastAsia" w:hAnsiTheme="majorEastAsia" w:eastAsiaTheme="majorEastAsia"/>
          <w:color w:val="auto"/>
          <w:szCs w:val="21"/>
          <w:highlight w:val="none"/>
        </w:rPr>
        <w:t>服务承诺</w:t>
      </w:r>
      <w:r>
        <w:rPr>
          <w:rFonts w:hint="eastAsia" w:asciiTheme="majorEastAsia" w:hAnsiTheme="majorEastAsia" w:eastAsiaTheme="majorEastAsia"/>
          <w:color w:val="auto"/>
          <w:szCs w:val="21"/>
          <w:highlight w:val="none"/>
        </w:rPr>
        <w:t>、合同条款</w:t>
      </w:r>
      <w:r>
        <w:rPr>
          <w:rFonts w:asciiTheme="majorEastAsia" w:hAnsiTheme="majorEastAsia" w:eastAsiaTheme="majorEastAsia"/>
          <w:color w:val="auto"/>
          <w:szCs w:val="21"/>
          <w:highlight w:val="none"/>
        </w:rPr>
        <w:t>等与供应商进行谈判</w:t>
      </w:r>
      <w:r>
        <w:rPr>
          <w:rFonts w:hint="eastAsia" w:asciiTheme="majorEastAsia" w:hAnsiTheme="majorEastAsia" w:eastAsiaTheme="majorEastAsia"/>
          <w:color w:val="auto"/>
          <w:szCs w:val="21"/>
          <w:highlight w:val="none"/>
        </w:rPr>
        <w:t>，并商定合理的成交价格。</w:t>
      </w:r>
    </w:p>
    <w:p w14:paraId="72A0081B">
      <w:pPr>
        <w:tabs>
          <w:tab w:val="left" w:pos="0"/>
        </w:tabs>
        <w:adjustRightInd w:val="0"/>
        <w:snapToGrid w:val="0"/>
        <w:spacing w:line="360" w:lineRule="auto"/>
        <w:ind w:firstLine="420" w:firstLineChars="200"/>
        <w:rPr>
          <w:rFonts w:ascii="宋体" w:hAnsi="宋体"/>
          <w:color w:val="auto"/>
          <w:szCs w:val="21"/>
          <w:highlight w:val="none"/>
        </w:rPr>
      </w:pPr>
      <w:r>
        <w:rPr>
          <w:rFonts w:hint="eastAsia" w:asciiTheme="majorEastAsia" w:hAnsiTheme="majorEastAsia" w:eastAsiaTheme="majorEastAsia"/>
          <w:color w:val="auto"/>
          <w:szCs w:val="21"/>
          <w:highlight w:val="none"/>
        </w:rPr>
        <w:t>5.7.2</w:t>
      </w:r>
      <w:r>
        <w:rPr>
          <w:rFonts w:hint="eastAsia" w:ascii="宋体" w:hAnsi="宋体"/>
          <w:bCs/>
          <w:color w:val="auto"/>
          <w:szCs w:val="21"/>
          <w:highlight w:val="none"/>
        </w:rPr>
        <w:t>在谈判过程中，</w:t>
      </w:r>
      <w:r>
        <w:rPr>
          <w:rFonts w:hint="eastAsia" w:ascii="宋体" w:hAnsi="宋体"/>
          <w:color w:val="auto"/>
          <w:szCs w:val="21"/>
          <w:highlight w:val="none"/>
        </w:rPr>
        <w:t>采购文件若有实质性变动，采购小组将以书面形式通知参加谈判的供应商。</w:t>
      </w:r>
    </w:p>
    <w:p w14:paraId="48C0BACB">
      <w:pPr>
        <w:tabs>
          <w:tab w:val="left" w:pos="0"/>
        </w:tabs>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5.7.3价格谈判采用协商制，可以多轮报价。对于能准确掌握同类产品同业同期平均价格（市场平均价）的，采购小组可要求供应商报出不超过市场平均价的一个合理价格；不能准确掌握市场价格的，采购小组可根据供应商提供产品成本测算表或产品在近一年内其他项目销售合同影印件，作为双方协商价格的参考依据。</w:t>
      </w:r>
    </w:p>
    <w:p w14:paraId="1B746E6E">
      <w:pPr>
        <w:tabs>
          <w:tab w:val="left" w:pos="0"/>
        </w:tabs>
        <w:adjustRightInd w:val="0"/>
        <w:snapToGrid w:val="0"/>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5.7.4</w:t>
      </w:r>
      <w:r>
        <w:rPr>
          <w:rFonts w:hint="eastAsia" w:ascii="宋体" w:hAnsi="宋体"/>
          <w:color w:val="auto"/>
          <w:szCs w:val="21"/>
          <w:highlight w:val="none"/>
        </w:rPr>
        <w:t>供应商的最终报价若高于同业同期平均价格（市场平均价）的，采购小组将视情况接受或不接受：供应商响应文件实质性响应采购文件要求的，且未超过采购预算</w:t>
      </w:r>
      <w:r>
        <w:rPr>
          <w:rFonts w:hint="eastAsia" w:ascii="宋体" w:hAnsi="宋体"/>
          <w:color w:val="auto"/>
          <w:szCs w:val="21"/>
          <w:highlight w:val="none"/>
          <w:lang w:eastAsia="zh-CN"/>
        </w:rPr>
        <w:t>及单价合计最高限价</w:t>
      </w:r>
      <w:r>
        <w:rPr>
          <w:rFonts w:hint="eastAsia" w:ascii="宋体" w:hAnsi="宋体"/>
          <w:color w:val="auto"/>
          <w:szCs w:val="21"/>
          <w:highlight w:val="none"/>
        </w:rPr>
        <w:t>，则应确认成交，但采购小组应出具相关书面材料说明接受该报价的理由；采购小组不接受的，采购小组应出具相关书面材料说明的理由，本次采购活动终止。</w:t>
      </w:r>
    </w:p>
    <w:p w14:paraId="74C255B2">
      <w:pPr>
        <w:tabs>
          <w:tab w:val="left" w:pos="0"/>
        </w:tabs>
        <w:adjustRightInd w:val="0"/>
        <w:snapToGrid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5.7.5供应商的最终报价</w:t>
      </w:r>
      <w:r>
        <w:rPr>
          <w:rFonts w:hint="eastAsia" w:asciiTheme="majorEastAsia" w:hAnsiTheme="majorEastAsia" w:eastAsiaTheme="majorEastAsia"/>
          <w:color w:val="auto"/>
          <w:szCs w:val="21"/>
          <w:highlight w:val="none"/>
          <w:lang w:eastAsia="zh-CN"/>
        </w:rPr>
        <w:t>须</w:t>
      </w:r>
      <w:r>
        <w:rPr>
          <w:rFonts w:hint="eastAsia" w:asciiTheme="majorEastAsia" w:hAnsiTheme="majorEastAsia" w:eastAsiaTheme="majorEastAsia"/>
          <w:color w:val="auto"/>
          <w:szCs w:val="21"/>
          <w:highlight w:val="none"/>
        </w:rPr>
        <w:t>报总价</w:t>
      </w:r>
      <w:r>
        <w:rPr>
          <w:rFonts w:hint="eastAsia" w:asciiTheme="majorEastAsia" w:hAnsiTheme="majorEastAsia" w:eastAsiaTheme="majorEastAsia"/>
          <w:color w:val="auto"/>
          <w:szCs w:val="21"/>
          <w:highlight w:val="none"/>
          <w:lang w:eastAsia="zh-CN"/>
        </w:rPr>
        <w:t>及</w:t>
      </w:r>
      <w:r>
        <w:rPr>
          <w:rFonts w:hint="eastAsia" w:asciiTheme="majorEastAsia" w:hAnsiTheme="majorEastAsia" w:eastAsiaTheme="majorEastAsia"/>
          <w:color w:val="auto"/>
          <w:szCs w:val="21"/>
          <w:highlight w:val="none"/>
        </w:rPr>
        <w:t>分项价格，由法定代表人或其委托代理人</w:t>
      </w:r>
      <w:r>
        <w:rPr>
          <w:rFonts w:hint="eastAsia" w:asciiTheme="majorEastAsia" w:hAnsiTheme="majorEastAsia" w:eastAsiaTheme="majorEastAsia"/>
          <w:color w:val="auto"/>
          <w:szCs w:val="21"/>
          <w:highlight w:val="none"/>
          <w:lang w:val="en-US" w:eastAsia="zh-CN"/>
        </w:rPr>
        <w:t>签名</w:t>
      </w:r>
      <w:r>
        <w:rPr>
          <w:rFonts w:hint="eastAsia" w:asciiTheme="majorEastAsia" w:hAnsiTheme="majorEastAsia" w:eastAsiaTheme="majorEastAsia"/>
          <w:color w:val="auto"/>
          <w:szCs w:val="21"/>
          <w:highlight w:val="none"/>
        </w:rPr>
        <w:t>或加盖单位公章</w:t>
      </w:r>
      <w:r>
        <w:rPr>
          <w:rFonts w:asciiTheme="majorEastAsia" w:hAnsiTheme="majorEastAsia" w:eastAsiaTheme="majorEastAsia"/>
          <w:color w:val="auto"/>
          <w:szCs w:val="21"/>
          <w:highlight w:val="none"/>
        </w:rPr>
        <w:t>。</w:t>
      </w:r>
    </w:p>
    <w:p w14:paraId="459FE0E7">
      <w:pPr>
        <w:autoSpaceDE w:val="0"/>
        <w:autoSpaceDN w:val="0"/>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5.7.6 供应商应当对本项目的采购质量作出保证。</w:t>
      </w:r>
    </w:p>
    <w:p w14:paraId="3121D5BF">
      <w:pPr>
        <w:spacing w:before="120" w:beforeLines="50" w:after="240" w:afterLines="100"/>
        <w:ind w:firstLine="148" w:firstLineChars="49"/>
        <w:rPr>
          <w:rFonts w:ascii="宋体" w:hAnsi="宋体"/>
          <w:b/>
          <w:color w:val="auto"/>
          <w:sz w:val="30"/>
          <w:szCs w:val="30"/>
          <w:highlight w:val="none"/>
        </w:rPr>
      </w:pPr>
      <w:r>
        <w:rPr>
          <w:rFonts w:hint="eastAsia" w:ascii="宋体" w:hAnsi="宋体"/>
          <w:b/>
          <w:color w:val="auto"/>
          <w:sz w:val="30"/>
          <w:szCs w:val="30"/>
          <w:highlight w:val="none"/>
        </w:rPr>
        <w:t>5.8 推荐成交供应商</w:t>
      </w:r>
    </w:p>
    <w:p w14:paraId="34918482">
      <w:pPr>
        <w:pStyle w:val="46"/>
        <w:spacing w:line="360" w:lineRule="auto"/>
        <w:ind w:firstLine="420" w:firstLineChars="200"/>
        <w:rPr>
          <w:rFonts w:hint="default" w:ascii="宋体" w:hAnsi="宋体"/>
          <w:color w:val="auto"/>
          <w:sz w:val="21"/>
          <w:szCs w:val="21"/>
          <w:highlight w:val="none"/>
        </w:rPr>
      </w:pPr>
      <w:r>
        <w:rPr>
          <w:rFonts w:ascii="宋体" w:hAnsi="宋体"/>
          <w:color w:val="auto"/>
          <w:sz w:val="21"/>
          <w:szCs w:val="21"/>
          <w:highlight w:val="none"/>
        </w:rPr>
        <w:t>采购小组经过谈判后，在保证项目质量和合理价格的基础上确定成交供应商。</w:t>
      </w:r>
    </w:p>
    <w:p w14:paraId="1837ACF8">
      <w:pPr>
        <w:spacing w:before="120" w:beforeLines="50" w:after="240" w:afterLines="100"/>
        <w:ind w:firstLine="148" w:firstLineChars="49"/>
        <w:rPr>
          <w:rFonts w:ascii="宋体" w:hAnsi="宋体"/>
          <w:b/>
          <w:color w:val="auto"/>
          <w:sz w:val="30"/>
          <w:szCs w:val="30"/>
          <w:highlight w:val="none"/>
        </w:rPr>
      </w:pPr>
      <w:r>
        <w:rPr>
          <w:rFonts w:hint="eastAsia" w:ascii="宋体" w:hAnsi="宋体"/>
          <w:b/>
          <w:color w:val="auto"/>
          <w:sz w:val="30"/>
          <w:szCs w:val="30"/>
          <w:highlight w:val="none"/>
        </w:rPr>
        <w:t>5.9编写协商情况记录</w:t>
      </w:r>
    </w:p>
    <w:p w14:paraId="39AD37BC">
      <w:pPr>
        <w:pStyle w:val="22"/>
        <w:spacing w:before="0" w:beforeAutospacing="0" w:after="0" w:afterAutospacing="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5.9.1采购小组应当编写协商情况记录，主要内容包括：</w:t>
      </w:r>
    </w:p>
    <w:p w14:paraId="21789DCF">
      <w:pPr>
        <w:pStyle w:val="22"/>
        <w:spacing w:before="0" w:beforeAutospacing="0" w:after="0" w:afterAutospacing="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（1）达到公开招标数额进行公示的，公示情况说明；</w:t>
      </w:r>
    </w:p>
    <w:p w14:paraId="5944F5DC">
      <w:pPr>
        <w:pStyle w:val="22"/>
        <w:spacing w:before="0" w:beforeAutospacing="0" w:after="0" w:afterAutospacing="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（2）协商日期和地点，采购小组成员名单；</w:t>
      </w:r>
    </w:p>
    <w:p w14:paraId="7A95664E">
      <w:pPr>
        <w:pStyle w:val="22"/>
        <w:spacing w:before="0" w:beforeAutospacing="0" w:after="0" w:afterAutospacing="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（3）供应商提供的采购标的成本、同类项目合同价格以及相关专利、专有技术等情况说明；</w:t>
      </w:r>
    </w:p>
    <w:p w14:paraId="1098C861">
      <w:pPr>
        <w:pStyle w:val="22"/>
        <w:spacing w:before="0" w:beforeAutospacing="0" w:after="0" w:afterAutospacing="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（4）合同主要条款及价格商定情况。</w:t>
      </w:r>
    </w:p>
    <w:p w14:paraId="76E4BD32">
      <w:pPr>
        <w:pStyle w:val="22"/>
        <w:spacing w:before="0" w:beforeAutospacing="0" w:after="0" w:afterAutospacing="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5.9.2协商情况记录应当由采购小组全体人员</w:t>
      </w:r>
      <w:r>
        <w:rPr>
          <w:rFonts w:hint="eastAsia" w:asciiTheme="minorEastAsia" w:hAnsiTheme="minorEastAsia" w:eastAsiaTheme="minorEastAsia"/>
          <w:color w:val="auto"/>
          <w:sz w:val="21"/>
          <w:szCs w:val="21"/>
          <w:highlight w:val="none"/>
          <w:lang w:val="en-US" w:eastAsia="zh-CN"/>
        </w:rPr>
        <w:t>签名</w:t>
      </w:r>
      <w:r>
        <w:rPr>
          <w:rFonts w:hint="eastAsia" w:asciiTheme="minorEastAsia" w:hAnsiTheme="minorEastAsia" w:eastAsiaTheme="minorEastAsia"/>
          <w:color w:val="auto"/>
          <w:sz w:val="21"/>
          <w:szCs w:val="21"/>
          <w:highlight w:val="none"/>
        </w:rPr>
        <w:t>认可。对记录有异议的采购小组成员，应当签署不同意见并说明理由。采购小组成员拒绝在记录上签字又不书面说明其不同意见和理由的，视为同意。</w:t>
      </w:r>
    </w:p>
    <w:p w14:paraId="0BE448A5">
      <w:pPr>
        <w:pStyle w:val="22"/>
        <w:snapToGrid w:val="0"/>
        <w:spacing w:before="120" w:beforeLines="50" w:beforeAutospacing="0" w:after="240" w:afterLines="100" w:afterAutospacing="0"/>
        <w:ind w:firstLine="148" w:firstLineChars="49"/>
        <w:rPr>
          <w:rFonts w:asciiTheme="majorEastAsia" w:hAnsiTheme="majorEastAsia" w:eastAsiaTheme="majorEastAsia"/>
          <w:b/>
          <w:color w:val="auto"/>
          <w:sz w:val="30"/>
          <w:szCs w:val="30"/>
          <w:highlight w:val="none"/>
        </w:rPr>
      </w:pPr>
      <w:r>
        <w:rPr>
          <w:rFonts w:hint="eastAsia" w:asciiTheme="majorEastAsia" w:hAnsiTheme="majorEastAsia" w:eastAsiaTheme="majorEastAsia"/>
          <w:b/>
          <w:color w:val="auto"/>
          <w:sz w:val="30"/>
          <w:szCs w:val="30"/>
          <w:highlight w:val="none"/>
        </w:rPr>
        <w:t>5.10谈判终止</w:t>
      </w:r>
    </w:p>
    <w:p w14:paraId="6663F6AF">
      <w:pPr>
        <w:pStyle w:val="22"/>
        <w:snapToGrid w:val="0"/>
        <w:spacing w:before="0" w:beforeAutospacing="0" w:after="0" w:afterAutospacing="0" w:line="360" w:lineRule="auto"/>
        <w:ind w:firstLine="420" w:firstLineChars="200"/>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 xml:space="preserve">5.10.1出现下列情形之一的，本次采购活动终止： </w:t>
      </w:r>
    </w:p>
    <w:p w14:paraId="3B4E4D5A">
      <w:pPr>
        <w:pStyle w:val="22"/>
        <w:snapToGrid w:val="0"/>
        <w:spacing w:before="0" w:beforeAutospacing="0" w:after="0" w:afterAutospacing="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　　（1）因情况变化，不再符合规定的单一来源采购方式适用情形的；</w:t>
      </w:r>
    </w:p>
    <w:p w14:paraId="12DDA7E9">
      <w:pPr>
        <w:pStyle w:val="22"/>
        <w:snapToGrid w:val="0"/>
        <w:spacing w:before="0" w:beforeAutospacing="0" w:after="0" w:afterAutospacing="0" w:line="360" w:lineRule="auto"/>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　　（2）出现影响采购公正的违法、违规行为的；</w:t>
      </w:r>
    </w:p>
    <w:p w14:paraId="5D17C0C1">
      <w:pPr>
        <w:pStyle w:val="22"/>
        <w:snapToGrid w:val="0"/>
        <w:spacing w:before="0" w:beforeAutospacing="0" w:after="0" w:afterAutospacing="0" w:line="360" w:lineRule="auto"/>
        <w:ind w:firstLine="405"/>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（3）报价超过采购预算的</w:t>
      </w:r>
    </w:p>
    <w:p w14:paraId="76F5A0B8">
      <w:pPr>
        <w:pStyle w:val="22"/>
        <w:snapToGrid w:val="0"/>
        <w:spacing w:before="0" w:beforeAutospacing="0" w:after="0" w:afterAutospacing="0" w:line="360" w:lineRule="auto"/>
        <w:ind w:firstLine="405"/>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（4）出现重大变故，采购任务取消的。</w:t>
      </w:r>
    </w:p>
    <w:p w14:paraId="4F348E77">
      <w:pPr>
        <w:pStyle w:val="22"/>
        <w:snapToGrid w:val="0"/>
        <w:spacing w:before="0" w:beforeAutospacing="0" w:after="0" w:afterAutospacing="0" w:line="360" w:lineRule="auto"/>
        <w:ind w:firstLine="405"/>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5.10.2 采购人或采购代理机构，在指定媒体发布项目终止公告并说明原因。</w:t>
      </w:r>
    </w:p>
    <w:p w14:paraId="59A4EC10">
      <w:pPr>
        <w:autoSpaceDE w:val="0"/>
        <w:autoSpaceDN w:val="0"/>
        <w:spacing w:before="120" w:beforeLines="50" w:after="120" w:afterLines="50" w:line="360" w:lineRule="auto"/>
        <w:rPr>
          <w:rFonts w:asciiTheme="majorEastAsia" w:hAnsiTheme="majorEastAsia" w:eastAsiaTheme="majorEastAsia"/>
          <w:b/>
          <w:color w:val="auto"/>
          <w:sz w:val="30"/>
          <w:szCs w:val="30"/>
          <w:highlight w:val="none"/>
          <w:lang w:val="zh-CN"/>
        </w:rPr>
      </w:pPr>
      <w:r>
        <w:rPr>
          <w:rFonts w:hint="eastAsia" w:ascii="宋体" w:hAnsi="宋体"/>
          <w:b/>
          <w:color w:val="auto"/>
          <w:sz w:val="32"/>
          <w:szCs w:val="32"/>
          <w:highlight w:val="none"/>
        </w:rPr>
        <w:t xml:space="preserve"> </w:t>
      </w:r>
      <w:r>
        <w:rPr>
          <w:rFonts w:hint="eastAsia" w:ascii="宋体" w:hAnsi="宋体"/>
          <w:b/>
          <w:color w:val="auto"/>
          <w:sz w:val="30"/>
          <w:szCs w:val="30"/>
          <w:highlight w:val="none"/>
        </w:rPr>
        <w:t>5.11</w:t>
      </w:r>
      <w:r>
        <w:rPr>
          <w:rFonts w:asciiTheme="majorEastAsia" w:hAnsiTheme="majorEastAsia" w:eastAsiaTheme="majorEastAsia"/>
          <w:b/>
          <w:color w:val="auto"/>
          <w:sz w:val="30"/>
          <w:szCs w:val="30"/>
          <w:highlight w:val="none"/>
          <w:lang w:val="zh-CN"/>
        </w:rPr>
        <w:t>违法违规情形</w:t>
      </w:r>
    </w:p>
    <w:p w14:paraId="529C5D73">
      <w:pPr>
        <w:autoSpaceDE w:val="0"/>
        <w:autoSpaceDN w:val="0"/>
        <w:adjustRightInd w:val="0"/>
        <w:spacing w:line="360" w:lineRule="auto"/>
        <w:ind w:firstLine="420" w:firstLineChars="200"/>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5.11</w:t>
      </w:r>
      <w:r>
        <w:rPr>
          <w:rFonts w:asciiTheme="minorEastAsia" w:hAnsiTheme="minorEastAsia" w:eastAsiaTheme="minorEastAsia"/>
          <w:color w:val="auto"/>
          <w:szCs w:val="21"/>
          <w:highlight w:val="none"/>
          <w:lang w:val="zh-CN"/>
        </w:rPr>
        <w:t>.1</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有下列情形之一的，属于采购人与供应商串通报价：</w:t>
      </w:r>
    </w:p>
    <w:p w14:paraId="4BF978ED">
      <w:pPr>
        <w:autoSpaceDE w:val="0"/>
        <w:autoSpaceDN w:val="0"/>
        <w:adjustRightInd w:val="0"/>
        <w:spacing w:line="360" w:lineRule="auto"/>
        <w:ind w:firstLine="420" w:firstLineChars="200"/>
        <w:rPr>
          <w:rFonts w:asciiTheme="minorEastAsia" w:hAnsiTheme="minorEastAsia" w:eastAsiaTheme="minorEastAsia"/>
          <w:color w:val="auto"/>
          <w:szCs w:val="21"/>
          <w:highlight w:val="none"/>
          <w:lang w:val="zh-CN"/>
        </w:rPr>
      </w:pPr>
      <w:r>
        <w:rPr>
          <w:rFonts w:asciiTheme="minorEastAsia" w:hAnsiTheme="minorEastAsia" w:eastAsiaTheme="minorEastAsia"/>
          <w:color w:val="auto"/>
          <w:szCs w:val="21"/>
          <w:highlight w:val="none"/>
          <w:lang w:val="zh-CN"/>
        </w:rPr>
        <w:t>（1）采购人直接或者间接向供应商透露采购小组成员等信息；</w:t>
      </w:r>
    </w:p>
    <w:p w14:paraId="05AD5F94">
      <w:pPr>
        <w:autoSpaceDE w:val="0"/>
        <w:autoSpaceDN w:val="0"/>
        <w:adjustRightInd w:val="0"/>
        <w:spacing w:line="360" w:lineRule="auto"/>
        <w:ind w:firstLine="420" w:firstLineChars="200"/>
        <w:rPr>
          <w:rFonts w:asciiTheme="minorEastAsia" w:hAnsiTheme="minorEastAsia" w:eastAsiaTheme="minorEastAsia"/>
          <w:color w:val="auto"/>
          <w:szCs w:val="21"/>
          <w:highlight w:val="none"/>
          <w:lang w:val="zh-CN"/>
        </w:rPr>
      </w:pPr>
      <w:r>
        <w:rPr>
          <w:rFonts w:asciiTheme="minorEastAsia" w:hAnsiTheme="minorEastAsia" w:eastAsiaTheme="minorEastAsia"/>
          <w:color w:val="auto"/>
          <w:szCs w:val="21"/>
          <w:highlight w:val="none"/>
          <w:lang w:val="zh-CN"/>
        </w:rPr>
        <w:t>（2）采购人明示或者暗示供应商压低或者抬高报价；</w:t>
      </w:r>
    </w:p>
    <w:p w14:paraId="34857E88">
      <w:pPr>
        <w:autoSpaceDE w:val="0"/>
        <w:autoSpaceDN w:val="0"/>
        <w:adjustRightInd w:val="0"/>
        <w:spacing w:line="360" w:lineRule="auto"/>
        <w:ind w:firstLine="420" w:firstLineChars="200"/>
        <w:rPr>
          <w:rFonts w:asciiTheme="minorEastAsia" w:hAnsiTheme="minorEastAsia" w:eastAsiaTheme="minorEastAsia"/>
          <w:color w:val="auto"/>
          <w:szCs w:val="21"/>
          <w:highlight w:val="none"/>
          <w:lang w:val="zh-CN"/>
        </w:rPr>
      </w:pPr>
      <w:r>
        <w:rPr>
          <w:rFonts w:asciiTheme="minorEastAsia" w:hAnsiTheme="minorEastAsia" w:eastAsiaTheme="minorEastAsia"/>
          <w:color w:val="auto"/>
          <w:szCs w:val="21"/>
          <w:highlight w:val="none"/>
          <w:lang w:val="zh-CN"/>
        </w:rPr>
        <w:t>（3）采购人授意供应商撤换、修改响应文件</w:t>
      </w:r>
      <w:r>
        <w:rPr>
          <w:rFonts w:hint="eastAsia" w:asciiTheme="minorEastAsia" w:hAnsiTheme="minorEastAsia" w:eastAsiaTheme="minorEastAsia"/>
          <w:color w:val="auto"/>
          <w:szCs w:val="21"/>
          <w:highlight w:val="none"/>
          <w:lang w:val="zh-CN"/>
        </w:rPr>
        <w:t>。</w:t>
      </w:r>
    </w:p>
    <w:p w14:paraId="659D3976">
      <w:pPr>
        <w:autoSpaceDE w:val="0"/>
        <w:autoSpaceDN w:val="0"/>
        <w:adjustRightInd w:val="0"/>
        <w:spacing w:line="360" w:lineRule="auto"/>
        <w:ind w:firstLine="420" w:firstLineChars="200"/>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5.11</w:t>
      </w:r>
      <w:r>
        <w:rPr>
          <w:rFonts w:asciiTheme="minorEastAsia" w:hAnsiTheme="minorEastAsia" w:eastAsiaTheme="minorEastAsia"/>
          <w:color w:val="auto"/>
          <w:szCs w:val="21"/>
          <w:highlight w:val="none"/>
          <w:lang w:val="zh-CN"/>
        </w:rPr>
        <w:t>.2</w:t>
      </w:r>
      <w:r>
        <w:rPr>
          <w:rFonts w:hint="eastAsia" w:asciiTheme="minorEastAsia" w:hAnsiTheme="minorEastAsia" w:eastAsiaTheme="minorEastAsia"/>
          <w:color w:val="auto"/>
          <w:szCs w:val="21"/>
          <w:highlight w:val="none"/>
          <w:lang w:val="zh-CN"/>
        </w:rPr>
        <w:t xml:space="preserve"> </w:t>
      </w:r>
      <w:r>
        <w:rPr>
          <w:rFonts w:asciiTheme="minorEastAsia" w:hAnsiTheme="minorEastAsia" w:eastAsiaTheme="minorEastAsia"/>
          <w:color w:val="auto"/>
          <w:szCs w:val="21"/>
          <w:highlight w:val="none"/>
          <w:lang w:val="zh-CN"/>
        </w:rPr>
        <w:t>有下列情形之一的，属于供应商弄虚作假的行为：</w:t>
      </w:r>
    </w:p>
    <w:p w14:paraId="253D4A00">
      <w:pPr>
        <w:autoSpaceDE w:val="0"/>
        <w:autoSpaceDN w:val="0"/>
        <w:adjustRightInd w:val="0"/>
        <w:spacing w:line="360" w:lineRule="auto"/>
        <w:ind w:firstLine="420" w:firstLineChars="200"/>
        <w:rPr>
          <w:rFonts w:asciiTheme="minorEastAsia" w:hAnsiTheme="minorEastAsia" w:eastAsiaTheme="minorEastAsia"/>
          <w:color w:val="auto"/>
          <w:szCs w:val="21"/>
          <w:highlight w:val="none"/>
          <w:lang w:val="zh-CN"/>
        </w:rPr>
      </w:pPr>
      <w:r>
        <w:rPr>
          <w:rFonts w:asciiTheme="minorEastAsia" w:hAnsiTheme="minorEastAsia" w:eastAsiaTheme="minorEastAsia"/>
          <w:color w:val="auto"/>
          <w:szCs w:val="21"/>
          <w:highlight w:val="none"/>
          <w:lang w:val="zh-CN"/>
        </w:rPr>
        <w:t>（1）使用伪造、变造的许可证件；</w:t>
      </w:r>
    </w:p>
    <w:p w14:paraId="1A82802B">
      <w:pPr>
        <w:autoSpaceDE w:val="0"/>
        <w:autoSpaceDN w:val="0"/>
        <w:adjustRightInd w:val="0"/>
        <w:spacing w:line="360" w:lineRule="auto"/>
        <w:ind w:firstLine="420" w:firstLineChars="200"/>
        <w:rPr>
          <w:rFonts w:asciiTheme="minorEastAsia" w:hAnsiTheme="minorEastAsia" w:eastAsiaTheme="minorEastAsia"/>
          <w:color w:val="auto"/>
          <w:szCs w:val="21"/>
          <w:highlight w:val="none"/>
          <w:lang w:val="zh-CN"/>
        </w:rPr>
      </w:pPr>
      <w:r>
        <w:rPr>
          <w:rFonts w:asciiTheme="minorEastAsia" w:hAnsiTheme="minorEastAsia" w:eastAsiaTheme="minorEastAsia"/>
          <w:color w:val="auto"/>
          <w:szCs w:val="21"/>
          <w:highlight w:val="none"/>
          <w:lang w:val="zh-CN"/>
        </w:rPr>
        <w:t>（2）提供虚假的财务状况或者业绩；</w:t>
      </w:r>
    </w:p>
    <w:p w14:paraId="4D28CA29">
      <w:pPr>
        <w:autoSpaceDE w:val="0"/>
        <w:autoSpaceDN w:val="0"/>
        <w:adjustRightInd w:val="0"/>
        <w:spacing w:line="360" w:lineRule="auto"/>
        <w:ind w:firstLine="420" w:firstLineChars="200"/>
        <w:rPr>
          <w:rFonts w:asciiTheme="minorEastAsia" w:hAnsiTheme="minorEastAsia" w:eastAsiaTheme="minorEastAsia"/>
          <w:color w:val="auto"/>
          <w:szCs w:val="21"/>
          <w:highlight w:val="none"/>
          <w:lang w:val="zh-CN"/>
        </w:rPr>
      </w:pPr>
      <w:r>
        <w:rPr>
          <w:rFonts w:asciiTheme="minorEastAsia" w:hAnsiTheme="minorEastAsia" w:eastAsiaTheme="minorEastAsia"/>
          <w:color w:val="auto"/>
          <w:szCs w:val="21"/>
          <w:highlight w:val="none"/>
          <w:lang w:val="zh-CN"/>
        </w:rPr>
        <w:t>（3）提供虚假的项目负责人或者主要技术服务人员简历、劳动关系证明；</w:t>
      </w:r>
    </w:p>
    <w:p w14:paraId="7EABE96B">
      <w:pPr>
        <w:autoSpaceDE w:val="0"/>
        <w:autoSpaceDN w:val="0"/>
        <w:adjustRightInd w:val="0"/>
        <w:spacing w:line="360" w:lineRule="auto"/>
        <w:ind w:firstLine="420" w:firstLineChars="200"/>
        <w:rPr>
          <w:rFonts w:asciiTheme="minorEastAsia" w:hAnsiTheme="minorEastAsia" w:eastAsiaTheme="minorEastAsia"/>
          <w:color w:val="auto"/>
          <w:szCs w:val="21"/>
          <w:highlight w:val="none"/>
          <w:lang w:val="zh-CN"/>
        </w:rPr>
      </w:pPr>
      <w:r>
        <w:rPr>
          <w:rFonts w:asciiTheme="minorEastAsia" w:hAnsiTheme="minorEastAsia" w:eastAsiaTheme="minorEastAsia"/>
          <w:color w:val="auto"/>
          <w:szCs w:val="21"/>
          <w:highlight w:val="none"/>
          <w:lang w:val="zh-CN"/>
        </w:rPr>
        <w:t>（4）提供虚假的信用状况；</w:t>
      </w:r>
    </w:p>
    <w:p w14:paraId="21261892">
      <w:pPr>
        <w:autoSpaceDE w:val="0"/>
        <w:autoSpaceDN w:val="0"/>
        <w:adjustRightInd w:val="0"/>
        <w:spacing w:line="360" w:lineRule="auto"/>
        <w:ind w:firstLine="420" w:firstLineChars="200"/>
        <w:rPr>
          <w:rFonts w:asciiTheme="minorEastAsia" w:hAnsiTheme="minorEastAsia" w:eastAsiaTheme="minorEastAsia"/>
          <w:color w:val="auto"/>
          <w:szCs w:val="21"/>
          <w:highlight w:val="none"/>
          <w:lang w:val="zh-CN"/>
        </w:rPr>
      </w:pPr>
      <w:r>
        <w:rPr>
          <w:rFonts w:asciiTheme="minorEastAsia" w:hAnsiTheme="minorEastAsia" w:eastAsiaTheme="minorEastAsia"/>
          <w:color w:val="auto"/>
          <w:szCs w:val="21"/>
          <w:highlight w:val="none"/>
          <w:lang w:val="zh-CN"/>
        </w:rPr>
        <w:t>（5）其他弄虚作假的行为。</w:t>
      </w:r>
    </w:p>
    <w:p w14:paraId="19DD2F2C">
      <w:pPr>
        <w:adjustRightInd w:val="0"/>
        <w:snapToGrid w:val="0"/>
        <w:spacing w:before="120" w:beforeLines="50" w:after="240" w:afterLines="100"/>
        <w:rPr>
          <w:rFonts w:ascii="宋体" w:hAnsi="宋体"/>
          <w:b/>
          <w:color w:val="auto"/>
          <w:sz w:val="36"/>
          <w:szCs w:val="36"/>
          <w:highlight w:val="none"/>
        </w:rPr>
      </w:pPr>
      <w:r>
        <w:rPr>
          <w:rFonts w:hint="eastAsia" w:ascii="宋体" w:hAnsi="宋体"/>
          <w:b/>
          <w:color w:val="auto"/>
          <w:sz w:val="36"/>
          <w:szCs w:val="36"/>
          <w:highlight w:val="none"/>
        </w:rPr>
        <w:t>6.合同授予</w:t>
      </w:r>
    </w:p>
    <w:p w14:paraId="71E3FF63">
      <w:pPr>
        <w:spacing w:before="120" w:beforeLines="50" w:after="120" w:afterLines="50" w:line="360" w:lineRule="auto"/>
        <w:ind w:firstLine="148" w:firstLineChars="49"/>
        <w:rPr>
          <w:rFonts w:ascii="宋体" w:hAnsi="宋体"/>
          <w:b/>
          <w:color w:val="auto"/>
          <w:sz w:val="30"/>
          <w:szCs w:val="30"/>
          <w:highlight w:val="none"/>
        </w:rPr>
      </w:pPr>
      <w:r>
        <w:rPr>
          <w:rFonts w:hint="eastAsia" w:ascii="宋体" w:hAnsi="宋体"/>
          <w:b/>
          <w:color w:val="auto"/>
          <w:sz w:val="30"/>
          <w:szCs w:val="30"/>
          <w:highlight w:val="none"/>
        </w:rPr>
        <w:t>6.1确定成交供应商</w:t>
      </w:r>
    </w:p>
    <w:p w14:paraId="1DE10172">
      <w:pPr>
        <w:spacing w:line="360" w:lineRule="auto"/>
        <w:ind w:firstLine="367" w:firstLineChars="17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6.1.1 采购代理机构在谈判结束后2个工作日内将谈判协商情况记录送采购人。</w:t>
      </w:r>
    </w:p>
    <w:p w14:paraId="33D37995">
      <w:pPr>
        <w:spacing w:line="360" w:lineRule="auto"/>
        <w:ind w:firstLine="367" w:firstLineChars="17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6.1.2 采购人应当在收到谈判协商情况记录后5个工作日内，按照推荐的供应商确定成交供应商。</w:t>
      </w:r>
    </w:p>
    <w:p w14:paraId="3982BE57">
      <w:pPr>
        <w:spacing w:line="360" w:lineRule="auto"/>
        <w:ind w:firstLine="367" w:firstLineChars="17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shd w:val="clear" w:color="auto" w:fill="FFFFFF"/>
        </w:rPr>
        <w:t>6.1.3采购人在收到谈判协商情况记录5个工作日内未确定成交供应商的，又不能说明合法理由的，视同按推荐的成交供应商为成交供应商。</w:t>
      </w:r>
    </w:p>
    <w:p w14:paraId="2F376E4D">
      <w:pPr>
        <w:spacing w:line="360" w:lineRule="auto"/>
        <w:ind w:firstLine="367" w:firstLineChars="17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6.1.4采购代理机构应当根据采购人确定的成交供应商，在省级以上财政部门指定的媒体上发布成交公告，同时向成交供应商发出《成交通知书》。</w:t>
      </w:r>
    </w:p>
    <w:p w14:paraId="7286A8D7">
      <w:pPr>
        <w:adjustRightInd w:val="0"/>
        <w:snapToGrid w:val="0"/>
        <w:spacing w:before="120" w:beforeLines="50" w:after="240" w:afterLines="100"/>
        <w:ind w:firstLine="148" w:firstLineChars="49"/>
        <w:rPr>
          <w:rFonts w:ascii="宋体" w:hAnsi="宋体"/>
          <w:b/>
          <w:bCs/>
          <w:color w:val="auto"/>
          <w:sz w:val="30"/>
          <w:szCs w:val="30"/>
          <w:highlight w:val="none"/>
        </w:rPr>
      </w:pPr>
      <w:r>
        <w:rPr>
          <w:rFonts w:hint="eastAsia" w:ascii="宋体" w:hAnsi="宋体"/>
          <w:b/>
          <w:bCs/>
          <w:color w:val="auto"/>
          <w:sz w:val="30"/>
          <w:szCs w:val="30"/>
          <w:highlight w:val="none"/>
        </w:rPr>
        <w:t>6.2成交通知书</w:t>
      </w:r>
    </w:p>
    <w:p w14:paraId="20AB6CC4">
      <w:pPr>
        <w:tabs>
          <w:tab w:val="left" w:pos="7665"/>
        </w:tabs>
        <w:spacing w:line="360" w:lineRule="auto"/>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6.2</w:t>
      </w:r>
      <w:r>
        <w:rPr>
          <w:rFonts w:hint="eastAsia" w:ascii="宋体" w:hAnsi="宋体"/>
          <w:color w:val="auto"/>
          <w:szCs w:val="21"/>
          <w:highlight w:val="none"/>
        </w:rPr>
        <w:t>.1</w:t>
      </w:r>
      <w:r>
        <w:rPr>
          <w:rFonts w:hint="eastAsia" w:asciiTheme="majorEastAsia" w:hAnsiTheme="majorEastAsia" w:eastAsiaTheme="majorEastAsia"/>
          <w:color w:val="auto"/>
          <w:szCs w:val="21"/>
          <w:highlight w:val="none"/>
        </w:rPr>
        <w:t>成交通知书为签订政府采购合同的依据之一，是合同的有效组成部分。</w:t>
      </w:r>
    </w:p>
    <w:p w14:paraId="6CB65670">
      <w:pPr>
        <w:pStyle w:val="15"/>
        <w:adjustRightInd w:val="0"/>
        <w:snapToGrid w:val="0"/>
        <w:spacing w:line="360" w:lineRule="auto"/>
        <w:ind w:firstLine="420" w:firstLineChars="200"/>
        <w:rPr>
          <w:rFonts w:hAnsi="宋体"/>
          <w:color w:val="auto"/>
          <w:highlight w:val="none"/>
        </w:rPr>
      </w:pPr>
      <w:r>
        <w:rPr>
          <w:rFonts w:hint="eastAsia" w:hAnsi="宋体"/>
          <w:color w:val="auto"/>
          <w:highlight w:val="none"/>
        </w:rPr>
        <w:t>6.2.2成交通知书对采购人和成交供应商具有同等法律效力。</w:t>
      </w:r>
    </w:p>
    <w:p w14:paraId="73F3BE9C">
      <w:pPr>
        <w:tabs>
          <w:tab w:val="left" w:pos="766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6.2.3成交供应商应当在接到采购代理机构通知之日起7个工作日内领取《成交通知书》。</w:t>
      </w:r>
    </w:p>
    <w:p w14:paraId="30F32124">
      <w:pPr>
        <w:tabs>
          <w:tab w:val="left" w:pos="7665"/>
        </w:tabs>
        <w:spacing w:before="120" w:beforeLines="50" w:after="240" w:afterLines="100"/>
        <w:ind w:firstLine="148" w:firstLineChars="49"/>
        <w:rPr>
          <w:rFonts w:ascii="宋体" w:hAnsi="宋体"/>
          <w:b/>
          <w:color w:val="auto"/>
          <w:sz w:val="30"/>
          <w:szCs w:val="30"/>
          <w:highlight w:val="none"/>
        </w:rPr>
      </w:pPr>
      <w:r>
        <w:rPr>
          <w:rFonts w:hint="eastAsia" w:ascii="宋体" w:hAnsi="宋体"/>
          <w:b/>
          <w:color w:val="auto"/>
          <w:sz w:val="30"/>
          <w:szCs w:val="30"/>
          <w:highlight w:val="none"/>
        </w:rPr>
        <w:t>6.3履约保证金</w:t>
      </w:r>
    </w:p>
    <w:p w14:paraId="2BCA7887">
      <w:pPr>
        <w:adjustRightInd w:val="0"/>
        <w:snapToGrid w:val="0"/>
        <w:spacing w:line="360" w:lineRule="auto"/>
        <w:ind w:firstLine="522" w:firstLineChars="249"/>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w:t>
      </w:r>
    </w:p>
    <w:p w14:paraId="3A9E835D">
      <w:pPr>
        <w:adjustRightInd w:val="0"/>
        <w:snapToGrid w:val="0"/>
        <w:spacing w:line="360" w:lineRule="auto"/>
        <w:ind w:firstLine="148" w:firstLineChars="49"/>
        <w:rPr>
          <w:rFonts w:ascii="宋体" w:hAnsi="宋体"/>
          <w:b/>
          <w:bCs/>
          <w:color w:val="auto"/>
          <w:sz w:val="30"/>
          <w:szCs w:val="30"/>
          <w:highlight w:val="none"/>
        </w:rPr>
      </w:pPr>
      <w:r>
        <w:rPr>
          <w:rFonts w:hint="eastAsia" w:ascii="宋体" w:hAnsi="宋体"/>
          <w:b/>
          <w:bCs/>
          <w:color w:val="auto"/>
          <w:sz w:val="30"/>
          <w:szCs w:val="30"/>
          <w:highlight w:val="none"/>
        </w:rPr>
        <w:t>6.4签订合同</w:t>
      </w:r>
    </w:p>
    <w:p w14:paraId="286A6662">
      <w:pPr>
        <w:tabs>
          <w:tab w:val="left" w:pos="7665"/>
        </w:tabs>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6.4.1 采购人和成交供应商应在《成交通知书》发出之日起30日内，根据采购文件和成交供应商的响应文件订立书面采购合同。由于成交供应商的原因逾期未与采购人签订采购合同的，将视为放弃成交，取消其成交资格，其</w:t>
      </w:r>
      <w:r>
        <w:rPr>
          <w:rFonts w:hint="eastAsia" w:ascii="宋体" w:hAnsi="宋体"/>
          <w:color w:val="auto"/>
          <w:szCs w:val="21"/>
          <w:highlight w:val="none"/>
          <w:lang w:eastAsia="zh-CN"/>
        </w:rPr>
        <w:t>谈判保证金</w:t>
      </w:r>
      <w:r>
        <w:rPr>
          <w:rFonts w:hint="eastAsia" w:ascii="宋体" w:hAnsi="宋体"/>
          <w:color w:val="auto"/>
          <w:szCs w:val="21"/>
          <w:highlight w:val="none"/>
        </w:rPr>
        <w:t>不予退还，给采购人造成的损失超过保证金数额的，</w:t>
      </w:r>
      <w:r>
        <w:rPr>
          <w:rFonts w:hint="eastAsia"/>
          <w:color w:val="auto"/>
          <w:spacing w:val="2"/>
          <w:szCs w:val="21"/>
          <w:highlight w:val="none"/>
        </w:rPr>
        <w:t>成交供应商应当对超过部分予以赔偿。</w:t>
      </w:r>
    </w:p>
    <w:p w14:paraId="705F7B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6.4.2 发出成交通知书后，采购人不得向成交供应商提出任何不合理要求，作为签订合</w:t>
      </w:r>
      <w:r>
        <w:rPr>
          <w:rFonts w:hint="eastAsia" w:ascii="宋体" w:hAnsi="宋体"/>
          <w:color w:val="auto"/>
          <w:szCs w:val="21"/>
          <w:highlight w:val="none"/>
          <w:lang w:eastAsia="zh-CN"/>
        </w:rPr>
        <w:t>同</w:t>
      </w:r>
      <w:r>
        <w:rPr>
          <w:rFonts w:hint="eastAsia" w:ascii="宋体" w:hAnsi="宋体"/>
          <w:color w:val="auto"/>
          <w:szCs w:val="21"/>
          <w:highlight w:val="none"/>
        </w:rPr>
        <w:t>的条件，不得与成交供应商私下订立背离合同实质性内容的任何协议，所签订的合同不得对采购文件确定的事项和成交供应商的响应文件做实质性修改。采购人无正当理由拒签采购合同的，应退还成交供应商保证金；给成交供应商造成损失的，还应当赔偿损失。</w:t>
      </w:r>
    </w:p>
    <w:p w14:paraId="6ECBB7E0">
      <w:pPr>
        <w:snapToGrid w:val="0"/>
        <w:spacing w:before="120" w:beforeLines="50" w:after="240" w:afterLines="100"/>
        <w:ind w:firstLine="148" w:firstLineChars="49"/>
        <w:rPr>
          <w:rFonts w:ascii="宋体" w:hAnsi="宋体"/>
          <w:b/>
          <w:bCs/>
          <w:color w:val="auto"/>
          <w:sz w:val="30"/>
          <w:szCs w:val="30"/>
          <w:highlight w:val="none"/>
        </w:rPr>
      </w:pPr>
      <w:r>
        <w:rPr>
          <w:rFonts w:hint="eastAsia" w:ascii="宋体" w:hAnsi="宋体"/>
          <w:b/>
          <w:bCs/>
          <w:color w:val="auto"/>
          <w:sz w:val="30"/>
          <w:szCs w:val="30"/>
          <w:highlight w:val="none"/>
        </w:rPr>
        <w:t>6.5合同履行</w:t>
      </w:r>
    </w:p>
    <w:p w14:paraId="34AEF719">
      <w:pPr>
        <w:tabs>
          <w:tab w:val="left" w:pos="426"/>
        </w:tabs>
        <w:autoSpaceDE w:val="0"/>
        <w:autoSpaceDN w:val="0"/>
        <w:adjustRightInd w:val="0"/>
        <w:snapToGrid w:val="0"/>
        <w:spacing w:line="360" w:lineRule="auto"/>
        <w:ind w:firstLine="420" w:firstLineChars="200"/>
        <w:rPr>
          <w:rFonts w:ascii="宋体" w:hAnsi="宋体" w:cs="黑体"/>
          <w:b/>
          <w:bCs/>
          <w:color w:val="auto"/>
          <w:szCs w:val="21"/>
          <w:highlight w:val="none"/>
        </w:rPr>
      </w:pPr>
      <w:r>
        <w:rPr>
          <w:rFonts w:hint="eastAsia" w:ascii="宋体" w:hAnsi="宋体" w:cs="宋体"/>
          <w:color w:val="auto"/>
          <w:szCs w:val="21"/>
          <w:highlight w:val="none"/>
        </w:rPr>
        <w:t xml:space="preserve">6.5.1 </w:t>
      </w:r>
      <w:r>
        <w:rPr>
          <w:rFonts w:hint="eastAsia" w:ascii="宋体" w:hAnsi="宋体" w:cs="宋体"/>
          <w:color w:val="auto"/>
          <w:szCs w:val="21"/>
          <w:highlight w:val="none"/>
          <w:lang w:eastAsia="zh-TW"/>
        </w:rPr>
        <w:t>政府采购合同订立后，合同各方不得擅自变更</w:t>
      </w:r>
      <w:r>
        <w:rPr>
          <w:rFonts w:hint="eastAsia" w:ascii="宋体" w:hAnsi="宋体" w:cs="宋体"/>
          <w:color w:val="auto"/>
          <w:szCs w:val="21"/>
          <w:highlight w:val="none"/>
        </w:rPr>
        <w:t>或者</w:t>
      </w:r>
      <w:r>
        <w:rPr>
          <w:rFonts w:hint="eastAsia" w:ascii="宋体" w:hAnsi="宋体" w:cs="宋体"/>
          <w:color w:val="auto"/>
          <w:szCs w:val="21"/>
          <w:highlight w:val="none"/>
          <w:lang w:eastAsia="zh-TW"/>
        </w:rPr>
        <w:t>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14:paraId="3244AE76">
      <w:pPr>
        <w:tabs>
          <w:tab w:val="left" w:pos="426"/>
        </w:tabs>
        <w:autoSpaceDE w:val="0"/>
        <w:autoSpaceDN w:val="0"/>
        <w:adjustRightInd w:val="0"/>
        <w:snapToGrid w:val="0"/>
        <w:spacing w:line="360" w:lineRule="auto"/>
        <w:ind w:firstLine="420" w:firstLineChars="200"/>
        <w:rPr>
          <w:rFonts w:ascii="宋体" w:hAnsi="宋体" w:cs="黑体"/>
          <w:b/>
          <w:bCs/>
          <w:color w:val="auto"/>
          <w:szCs w:val="21"/>
          <w:highlight w:val="none"/>
        </w:rPr>
      </w:pPr>
      <w:r>
        <w:rPr>
          <w:rFonts w:hint="eastAsia" w:ascii="宋体" w:hAnsi="宋体" w:cs="宋体"/>
          <w:color w:val="auto"/>
          <w:szCs w:val="21"/>
          <w:highlight w:val="none"/>
        </w:rPr>
        <w:t xml:space="preserve">6.5.2 </w:t>
      </w:r>
      <w:r>
        <w:rPr>
          <w:rFonts w:hint="eastAsia" w:ascii="宋体" w:hAnsi="宋体" w:cs="宋体"/>
          <w:color w:val="auto"/>
          <w:szCs w:val="21"/>
          <w:highlight w:val="none"/>
          <w:lang w:eastAsia="zh-TW"/>
        </w:rPr>
        <w:t>政府采购合同履行中，采购人需追加与合同标的相同的货物的，在不改变合同其他条款的前提下，可以与</w:t>
      </w:r>
      <w:r>
        <w:rPr>
          <w:rFonts w:hint="eastAsia" w:ascii="宋体" w:hAnsi="宋体" w:cs="宋体"/>
          <w:color w:val="auto"/>
          <w:szCs w:val="21"/>
          <w:highlight w:val="none"/>
          <w:lang w:eastAsia="zh-CN"/>
        </w:rPr>
        <w:t>成交人</w:t>
      </w:r>
      <w:r>
        <w:rPr>
          <w:rFonts w:hint="eastAsia" w:ascii="宋体" w:hAnsi="宋体" w:cs="宋体"/>
          <w:color w:val="auto"/>
          <w:szCs w:val="21"/>
          <w:highlight w:val="none"/>
          <w:lang w:eastAsia="zh-TW"/>
        </w:rPr>
        <w:t>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w:t>
      </w:r>
      <w:r>
        <w:rPr>
          <w:rFonts w:hint="eastAsia" w:ascii="宋体" w:hAnsi="宋体" w:cs="宋体"/>
          <w:color w:val="auto"/>
          <w:szCs w:val="21"/>
          <w:highlight w:val="none"/>
        </w:rPr>
        <w:t>应</w:t>
      </w:r>
      <w:r>
        <w:rPr>
          <w:rFonts w:hint="eastAsia" w:ascii="宋体" w:hAnsi="宋体" w:cs="宋体"/>
          <w:color w:val="auto"/>
          <w:szCs w:val="21"/>
          <w:highlight w:val="none"/>
          <w:lang w:eastAsia="zh-TW"/>
        </w:rPr>
        <w:t>按规定备案。</w:t>
      </w:r>
    </w:p>
    <w:p w14:paraId="14514458">
      <w:pPr>
        <w:pStyle w:val="4"/>
        <w:keepNext w:val="0"/>
        <w:keepLines w:val="0"/>
        <w:spacing w:before="120" w:beforeLines="50" w:after="240" w:afterLines="100" w:line="240" w:lineRule="auto"/>
        <w:rPr>
          <w:rFonts w:ascii="宋体" w:hAnsi="宋体" w:eastAsia="宋体"/>
          <w:color w:val="auto"/>
          <w:sz w:val="36"/>
          <w:szCs w:val="36"/>
          <w:highlight w:val="none"/>
          <w:lang w:val="zh-CN"/>
        </w:rPr>
      </w:pPr>
      <w:bookmarkStart w:id="82" w:name="_Toc470424504"/>
      <w:r>
        <w:rPr>
          <w:rFonts w:ascii="宋体" w:hAnsi="宋体" w:eastAsia="宋体"/>
          <w:color w:val="auto"/>
          <w:sz w:val="36"/>
          <w:szCs w:val="36"/>
          <w:highlight w:val="none"/>
          <w:lang w:val="zh-CN"/>
        </w:rPr>
        <w:t>7</w:t>
      </w:r>
      <w:r>
        <w:rPr>
          <w:rFonts w:hint="eastAsia" w:asciiTheme="minorEastAsia" w:hAnsiTheme="minorEastAsia" w:eastAsiaTheme="minorEastAsia"/>
          <w:color w:val="auto"/>
          <w:sz w:val="36"/>
          <w:szCs w:val="36"/>
          <w:highlight w:val="none"/>
          <w:lang w:val="zh-CN"/>
        </w:rPr>
        <w:t>.</w:t>
      </w:r>
      <w:r>
        <w:rPr>
          <w:rFonts w:ascii="宋体" w:hAnsi="宋体" w:eastAsia="宋体"/>
          <w:color w:val="auto"/>
          <w:sz w:val="36"/>
          <w:szCs w:val="36"/>
          <w:highlight w:val="none"/>
          <w:lang w:val="zh-CN"/>
        </w:rPr>
        <w:t xml:space="preserve"> 纪律和监督</w:t>
      </w:r>
      <w:bookmarkEnd w:id="82"/>
    </w:p>
    <w:p w14:paraId="125A5C5F">
      <w:pPr>
        <w:autoSpaceDE w:val="0"/>
        <w:autoSpaceDN w:val="0"/>
        <w:spacing w:before="120" w:beforeLines="50" w:after="240" w:afterLines="100"/>
        <w:ind w:firstLine="151" w:firstLineChars="50"/>
        <w:rPr>
          <w:rFonts w:ascii="宋体" w:hAnsi="宋体"/>
          <w:b/>
          <w:color w:val="auto"/>
          <w:sz w:val="30"/>
          <w:szCs w:val="30"/>
          <w:highlight w:val="none"/>
          <w:lang w:val="zh-CN"/>
        </w:rPr>
      </w:pPr>
      <w:r>
        <w:rPr>
          <w:rFonts w:ascii="宋体" w:hAnsi="宋体"/>
          <w:b/>
          <w:color w:val="auto"/>
          <w:sz w:val="30"/>
          <w:szCs w:val="30"/>
          <w:highlight w:val="none"/>
          <w:lang w:val="zh-CN"/>
        </w:rPr>
        <w:t>7.1 对采购人的纪律要求</w:t>
      </w:r>
    </w:p>
    <w:p w14:paraId="684BCB8D">
      <w:pPr>
        <w:autoSpaceDE w:val="0"/>
        <w:autoSpaceDN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采购人不得泄漏采购活动中应当保密的情况和资料，不得与供应商串通损害国家利益、社会公共利益或者他人合法权益。</w:t>
      </w:r>
    </w:p>
    <w:p w14:paraId="47F7AEBE">
      <w:pPr>
        <w:autoSpaceDE w:val="0"/>
        <w:autoSpaceDN w:val="0"/>
        <w:spacing w:before="120" w:beforeLines="50" w:after="240" w:afterLines="100"/>
        <w:ind w:firstLine="151" w:firstLineChars="50"/>
        <w:rPr>
          <w:rFonts w:ascii="宋体" w:hAnsi="宋体"/>
          <w:b/>
          <w:color w:val="auto"/>
          <w:sz w:val="30"/>
          <w:szCs w:val="30"/>
          <w:highlight w:val="none"/>
          <w:lang w:val="zh-CN"/>
        </w:rPr>
      </w:pPr>
      <w:r>
        <w:rPr>
          <w:rFonts w:ascii="宋体" w:hAnsi="宋体"/>
          <w:b/>
          <w:color w:val="auto"/>
          <w:sz w:val="30"/>
          <w:szCs w:val="30"/>
          <w:highlight w:val="none"/>
          <w:lang w:val="zh-CN"/>
        </w:rPr>
        <w:t>7.2 对供应商的纪律要求</w:t>
      </w:r>
    </w:p>
    <w:p w14:paraId="35ABA0B7">
      <w:pPr>
        <w:autoSpaceDE w:val="0"/>
        <w:autoSpaceDN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供应商不得与采购人串通，不得向采购人或者采购小组成员行贿谋取成交；不得以他人名义</w:t>
      </w:r>
      <w:r>
        <w:rPr>
          <w:rFonts w:hint="eastAsia" w:asciiTheme="majorEastAsia" w:hAnsiTheme="majorEastAsia" w:eastAsiaTheme="majorEastAsia"/>
          <w:color w:val="auto"/>
          <w:szCs w:val="21"/>
          <w:highlight w:val="none"/>
          <w:lang w:val="zh-CN"/>
        </w:rPr>
        <w:t>参加谈判或者报</w:t>
      </w:r>
      <w:r>
        <w:rPr>
          <w:rFonts w:ascii="宋体" w:hAnsi="宋体"/>
          <w:color w:val="auto"/>
          <w:szCs w:val="21"/>
          <w:highlight w:val="none"/>
          <w:lang w:val="zh-CN"/>
        </w:rPr>
        <w:t>价或者以其他方式弄虚作假骗取成交；供应商不得以任何方式干扰、影响</w:t>
      </w:r>
      <w:r>
        <w:rPr>
          <w:rFonts w:hint="eastAsia" w:asciiTheme="majorEastAsia" w:hAnsiTheme="majorEastAsia" w:eastAsiaTheme="majorEastAsia"/>
          <w:color w:val="auto"/>
          <w:szCs w:val="21"/>
          <w:highlight w:val="none"/>
          <w:lang w:val="zh-CN"/>
        </w:rPr>
        <w:t>谈判协商</w:t>
      </w:r>
      <w:r>
        <w:rPr>
          <w:rFonts w:ascii="宋体" w:hAnsi="宋体"/>
          <w:color w:val="auto"/>
          <w:szCs w:val="21"/>
          <w:highlight w:val="none"/>
          <w:lang w:val="zh-CN"/>
        </w:rPr>
        <w:t>工作。</w:t>
      </w:r>
    </w:p>
    <w:p w14:paraId="67FC6365">
      <w:pPr>
        <w:autoSpaceDE w:val="0"/>
        <w:autoSpaceDN w:val="0"/>
        <w:spacing w:before="120" w:beforeLines="50" w:after="120" w:afterLines="50" w:line="360" w:lineRule="auto"/>
        <w:ind w:firstLine="151" w:firstLineChars="50"/>
        <w:rPr>
          <w:rFonts w:ascii="宋体" w:hAnsi="宋体"/>
          <w:b/>
          <w:color w:val="auto"/>
          <w:sz w:val="30"/>
          <w:szCs w:val="30"/>
          <w:highlight w:val="none"/>
          <w:lang w:val="zh-CN"/>
        </w:rPr>
      </w:pPr>
      <w:r>
        <w:rPr>
          <w:rFonts w:ascii="宋体" w:hAnsi="宋体"/>
          <w:b/>
          <w:color w:val="auto"/>
          <w:sz w:val="30"/>
          <w:szCs w:val="30"/>
          <w:highlight w:val="none"/>
          <w:lang w:val="zh-CN"/>
        </w:rPr>
        <w:t>7.3 对采购小组成员的纪律要求</w:t>
      </w:r>
    </w:p>
    <w:p w14:paraId="72547397">
      <w:pPr>
        <w:autoSpaceDE w:val="0"/>
        <w:autoSpaceDN w:val="0"/>
        <w:spacing w:line="360" w:lineRule="auto"/>
        <w:ind w:firstLine="420" w:firstLineChars="200"/>
        <w:rPr>
          <w:rFonts w:asciiTheme="majorEastAsia" w:hAnsiTheme="majorEastAsia" w:eastAsiaTheme="majorEastAsia"/>
          <w:color w:val="auto"/>
          <w:szCs w:val="21"/>
          <w:highlight w:val="none"/>
          <w:lang w:val="zh-CN"/>
        </w:rPr>
      </w:pPr>
      <w:r>
        <w:rPr>
          <w:rFonts w:hint="eastAsia" w:asciiTheme="majorEastAsia" w:hAnsiTheme="majorEastAsia" w:eastAsiaTheme="majorEastAsia"/>
          <w:color w:val="auto"/>
          <w:szCs w:val="21"/>
          <w:highlight w:val="none"/>
          <w:lang w:val="zh-CN"/>
        </w:rPr>
        <w:t>7.3.1</w:t>
      </w:r>
      <w:r>
        <w:rPr>
          <w:rFonts w:ascii="宋体" w:hAnsi="宋体"/>
          <w:color w:val="auto"/>
          <w:szCs w:val="21"/>
          <w:highlight w:val="none"/>
          <w:lang w:val="zh-CN"/>
        </w:rPr>
        <w:t>采购小组成员不得收受他人的财物或者其他好处，不得向他人透露对响应文件</w:t>
      </w:r>
      <w:r>
        <w:rPr>
          <w:rFonts w:hint="eastAsia" w:asciiTheme="majorEastAsia" w:hAnsiTheme="majorEastAsia" w:eastAsiaTheme="majorEastAsia"/>
          <w:color w:val="auto"/>
          <w:szCs w:val="21"/>
          <w:highlight w:val="none"/>
          <w:lang w:val="zh-CN"/>
        </w:rPr>
        <w:t>谈判与协商有关</w:t>
      </w:r>
      <w:r>
        <w:rPr>
          <w:rFonts w:ascii="宋体" w:hAnsi="宋体"/>
          <w:color w:val="auto"/>
          <w:szCs w:val="21"/>
          <w:highlight w:val="none"/>
          <w:lang w:val="zh-CN"/>
        </w:rPr>
        <w:t>的其他情况。在</w:t>
      </w:r>
      <w:r>
        <w:rPr>
          <w:rFonts w:hint="eastAsia" w:asciiTheme="majorEastAsia" w:hAnsiTheme="majorEastAsia" w:eastAsiaTheme="majorEastAsia"/>
          <w:color w:val="auto"/>
          <w:szCs w:val="21"/>
          <w:highlight w:val="none"/>
          <w:lang w:val="zh-CN"/>
        </w:rPr>
        <w:t>谈判与协商</w:t>
      </w:r>
      <w:r>
        <w:rPr>
          <w:rFonts w:ascii="宋体" w:hAnsi="宋体"/>
          <w:color w:val="auto"/>
          <w:szCs w:val="21"/>
          <w:highlight w:val="none"/>
          <w:lang w:val="zh-CN"/>
        </w:rPr>
        <w:t>活动中，采购小组成员应当客观、公正地履行职责，遵守职业道德，不得擅离职守，影响</w:t>
      </w:r>
      <w:r>
        <w:rPr>
          <w:rFonts w:hint="eastAsia" w:asciiTheme="majorEastAsia" w:hAnsiTheme="majorEastAsia" w:eastAsiaTheme="majorEastAsia"/>
          <w:color w:val="auto"/>
          <w:szCs w:val="21"/>
          <w:highlight w:val="none"/>
          <w:lang w:val="zh-CN"/>
        </w:rPr>
        <w:t>谈判</w:t>
      </w:r>
      <w:r>
        <w:rPr>
          <w:rFonts w:ascii="宋体" w:hAnsi="宋体"/>
          <w:color w:val="auto"/>
          <w:szCs w:val="21"/>
          <w:highlight w:val="none"/>
          <w:lang w:val="zh-CN"/>
        </w:rPr>
        <w:t>程序正常进行，不得使用超出本采购文件有关规定的</w:t>
      </w:r>
      <w:r>
        <w:rPr>
          <w:rFonts w:hint="eastAsia" w:asciiTheme="majorEastAsia" w:hAnsiTheme="majorEastAsia" w:eastAsiaTheme="majorEastAsia"/>
          <w:color w:val="auto"/>
          <w:szCs w:val="21"/>
          <w:highlight w:val="none"/>
          <w:lang w:val="zh-CN"/>
        </w:rPr>
        <w:t>要求</w:t>
      </w:r>
      <w:r>
        <w:rPr>
          <w:rFonts w:ascii="宋体" w:hAnsi="宋体"/>
          <w:color w:val="auto"/>
          <w:szCs w:val="21"/>
          <w:highlight w:val="none"/>
          <w:lang w:val="zh-CN"/>
        </w:rPr>
        <w:t>进行</w:t>
      </w:r>
      <w:r>
        <w:rPr>
          <w:rFonts w:hint="eastAsia" w:asciiTheme="majorEastAsia" w:hAnsiTheme="majorEastAsia" w:eastAsiaTheme="majorEastAsia"/>
          <w:color w:val="auto"/>
          <w:szCs w:val="21"/>
          <w:highlight w:val="none"/>
          <w:lang w:val="zh-CN"/>
        </w:rPr>
        <w:t>谈判与协商</w:t>
      </w:r>
      <w:r>
        <w:rPr>
          <w:rFonts w:ascii="宋体" w:hAnsi="宋体"/>
          <w:color w:val="auto"/>
          <w:szCs w:val="21"/>
          <w:highlight w:val="none"/>
          <w:lang w:val="zh-CN"/>
        </w:rPr>
        <w:t>。</w:t>
      </w:r>
    </w:p>
    <w:p w14:paraId="776ED257">
      <w:pPr>
        <w:spacing w:line="360" w:lineRule="auto"/>
        <w:ind w:left="120" w:leftChars="57" w:firstLine="315" w:firstLineChars="150"/>
        <w:rPr>
          <w:rFonts w:ascii="宋体" w:hAnsi="宋体"/>
          <w:color w:val="auto"/>
          <w:szCs w:val="21"/>
          <w:highlight w:val="none"/>
        </w:rPr>
      </w:pPr>
      <w:r>
        <w:rPr>
          <w:rFonts w:hint="eastAsia" w:asciiTheme="majorEastAsia" w:hAnsiTheme="majorEastAsia" w:eastAsiaTheme="majorEastAsia"/>
          <w:color w:val="auto"/>
          <w:szCs w:val="21"/>
          <w:highlight w:val="none"/>
          <w:lang w:val="zh-CN"/>
        </w:rPr>
        <w:t>7.3.2</w:t>
      </w:r>
      <w:r>
        <w:rPr>
          <w:rFonts w:hint="eastAsia" w:ascii="宋体" w:hAnsi="宋体"/>
          <w:color w:val="auto"/>
          <w:szCs w:val="21"/>
          <w:highlight w:val="none"/>
        </w:rPr>
        <w:t>采购小组成员有下列情形之一的，应当回避：</w:t>
      </w:r>
    </w:p>
    <w:p w14:paraId="695F3372">
      <w:pPr>
        <w:spacing w:line="360" w:lineRule="auto"/>
        <w:ind w:left="120" w:leftChars="57" w:firstLine="315" w:firstLineChars="150"/>
        <w:rPr>
          <w:rFonts w:ascii="宋体" w:hAnsi="宋体"/>
          <w:color w:val="auto"/>
          <w:szCs w:val="21"/>
          <w:highlight w:val="none"/>
        </w:rPr>
      </w:pPr>
      <w:r>
        <w:rPr>
          <w:rFonts w:hint="eastAsia" w:ascii="宋体" w:hAnsi="宋体"/>
          <w:color w:val="auto"/>
          <w:szCs w:val="21"/>
          <w:highlight w:val="none"/>
        </w:rPr>
        <w:t>（1）采购人或供应商主要负责人的近亲属；</w:t>
      </w:r>
    </w:p>
    <w:p w14:paraId="42706A24">
      <w:pPr>
        <w:spacing w:line="360" w:lineRule="auto"/>
        <w:ind w:left="120" w:leftChars="57" w:firstLine="315" w:firstLineChars="150"/>
        <w:rPr>
          <w:rFonts w:ascii="宋体" w:hAnsi="宋体"/>
          <w:color w:val="auto"/>
          <w:szCs w:val="21"/>
          <w:highlight w:val="none"/>
        </w:rPr>
      </w:pPr>
      <w:r>
        <w:rPr>
          <w:rFonts w:hint="eastAsia" w:ascii="宋体" w:hAnsi="宋体"/>
          <w:color w:val="auto"/>
          <w:szCs w:val="21"/>
          <w:highlight w:val="none"/>
        </w:rPr>
        <w:t>（2）与供应商有经济利益关系，可能影响公正谈判与协商的；</w:t>
      </w:r>
    </w:p>
    <w:p w14:paraId="31732C36">
      <w:pPr>
        <w:spacing w:line="360" w:lineRule="auto"/>
        <w:ind w:left="120" w:leftChars="57" w:firstLine="315" w:firstLineChars="150"/>
        <w:rPr>
          <w:rFonts w:ascii="宋体" w:hAnsi="宋体"/>
          <w:color w:val="auto"/>
          <w:szCs w:val="21"/>
          <w:highlight w:val="none"/>
        </w:rPr>
      </w:pPr>
      <w:r>
        <w:rPr>
          <w:rFonts w:hint="eastAsia" w:ascii="宋体" w:hAnsi="宋体"/>
          <w:color w:val="auto"/>
          <w:szCs w:val="21"/>
          <w:highlight w:val="none"/>
        </w:rPr>
        <w:t>（3）曾因在招标、评标以及其他与采购有关活动中从事违法行为而受过行政处罚或刑事处罚的。</w:t>
      </w:r>
    </w:p>
    <w:p w14:paraId="38CFC9D1">
      <w:pPr>
        <w:autoSpaceDE w:val="0"/>
        <w:autoSpaceDN w:val="0"/>
        <w:spacing w:line="360" w:lineRule="auto"/>
        <w:ind w:firstLine="151" w:firstLineChars="50"/>
        <w:rPr>
          <w:rFonts w:ascii="宋体" w:hAnsi="宋体"/>
          <w:b/>
          <w:color w:val="auto"/>
          <w:sz w:val="30"/>
          <w:szCs w:val="30"/>
          <w:highlight w:val="none"/>
          <w:lang w:val="zh-CN"/>
        </w:rPr>
      </w:pPr>
      <w:r>
        <w:rPr>
          <w:rFonts w:ascii="宋体" w:hAnsi="宋体"/>
          <w:b/>
          <w:color w:val="auto"/>
          <w:sz w:val="30"/>
          <w:szCs w:val="30"/>
          <w:highlight w:val="none"/>
          <w:lang w:val="zh-CN"/>
        </w:rPr>
        <w:t>7.4 对与</w:t>
      </w:r>
      <w:r>
        <w:rPr>
          <w:rFonts w:hint="eastAsia" w:asciiTheme="majorEastAsia" w:hAnsiTheme="majorEastAsia" w:eastAsiaTheme="majorEastAsia"/>
          <w:b/>
          <w:color w:val="auto"/>
          <w:sz w:val="30"/>
          <w:szCs w:val="30"/>
          <w:highlight w:val="none"/>
          <w:lang w:val="zh-CN"/>
        </w:rPr>
        <w:t>采购</w:t>
      </w:r>
      <w:r>
        <w:rPr>
          <w:rFonts w:ascii="宋体" w:hAnsi="宋体"/>
          <w:b/>
          <w:color w:val="auto"/>
          <w:sz w:val="30"/>
          <w:szCs w:val="30"/>
          <w:highlight w:val="none"/>
          <w:lang w:val="zh-CN"/>
        </w:rPr>
        <w:t>活动有关的工作人员的纪律要求</w:t>
      </w:r>
    </w:p>
    <w:p w14:paraId="19AC682C">
      <w:pPr>
        <w:autoSpaceDE w:val="0"/>
        <w:autoSpaceDN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与</w:t>
      </w:r>
      <w:r>
        <w:rPr>
          <w:rFonts w:hint="eastAsia" w:asciiTheme="majorEastAsia" w:hAnsiTheme="majorEastAsia" w:eastAsiaTheme="majorEastAsia"/>
          <w:color w:val="auto"/>
          <w:szCs w:val="21"/>
          <w:highlight w:val="none"/>
          <w:lang w:val="zh-CN"/>
        </w:rPr>
        <w:t>采购</w:t>
      </w:r>
      <w:r>
        <w:rPr>
          <w:rFonts w:ascii="宋体" w:hAnsi="宋体"/>
          <w:color w:val="auto"/>
          <w:szCs w:val="21"/>
          <w:highlight w:val="none"/>
          <w:lang w:val="zh-CN"/>
        </w:rPr>
        <w:t>活动有关的工作人员不得收受他人的财物或者其他好处，不得向他人透露对响应文件的</w:t>
      </w:r>
      <w:r>
        <w:rPr>
          <w:rFonts w:hint="eastAsia" w:asciiTheme="majorEastAsia" w:hAnsiTheme="majorEastAsia" w:eastAsiaTheme="majorEastAsia"/>
          <w:color w:val="auto"/>
          <w:szCs w:val="21"/>
          <w:highlight w:val="none"/>
          <w:lang w:val="zh-CN"/>
        </w:rPr>
        <w:t>谈判与协商有关</w:t>
      </w:r>
      <w:r>
        <w:rPr>
          <w:rFonts w:ascii="宋体" w:hAnsi="宋体"/>
          <w:color w:val="auto"/>
          <w:szCs w:val="21"/>
          <w:highlight w:val="none"/>
          <w:lang w:val="zh-CN"/>
        </w:rPr>
        <w:t>的其他情况。在</w:t>
      </w:r>
      <w:r>
        <w:rPr>
          <w:rFonts w:hint="eastAsia" w:asciiTheme="majorEastAsia" w:hAnsiTheme="majorEastAsia" w:eastAsiaTheme="majorEastAsia"/>
          <w:color w:val="auto"/>
          <w:szCs w:val="21"/>
          <w:highlight w:val="none"/>
          <w:lang w:val="zh-CN"/>
        </w:rPr>
        <w:t>谈判</w:t>
      </w:r>
      <w:r>
        <w:rPr>
          <w:rFonts w:ascii="宋体" w:hAnsi="宋体"/>
          <w:color w:val="auto"/>
          <w:szCs w:val="21"/>
          <w:highlight w:val="none"/>
          <w:lang w:val="zh-CN"/>
        </w:rPr>
        <w:t>活动中，与</w:t>
      </w:r>
      <w:r>
        <w:rPr>
          <w:rFonts w:hint="eastAsia" w:asciiTheme="majorEastAsia" w:hAnsiTheme="majorEastAsia" w:eastAsiaTheme="majorEastAsia"/>
          <w:color w:val="auto"/>
          <w:szCs w:val="21"/>
          <w:highlight w:val="none"/>
          <w:lang w:val="zh-CN"/>
        </w:rPr>
        <w:t>谈判</w:t>
      </w:r>
      <w:r>
        <w:rPr>
          <w:rFonts w:ascii="宋体" w:hAnsi="宋体"/>
          <w:color w:val="auto"/>
          <w:szCs w:val="21"/>
          <w:highlight w:val="none"/>
          <w:lang w:val="zh-CN"/>
        </w:rPr>
        <w:t>活动有关的工作人员不得擅离职守，影响</w:t>
      </w:r>
      <w:r>
        <w:rPr>
          <w:rFonts w:hint="eastAsia" w:asciiTheme="majorEastAsia" w:hAnsiTheme="majorEastAsia" w:eastAsiaTheme="majorEastAsia"/>
          <w:color w:val="auto"/>
          <w:szCs w:val="21"/>
          <w:highlight w:val="none"/>
          <w:lang w:val="zh-CN"/>
        </w:rPr>
        <w:t>谈判</w:t>
      </w:r>
      <w:r>
        <w:rPr>
          <w:rFonts w:ascii="宋体" w:hAnsi="宋体"/>
          <w:color w:val="auto"/>
          <w:szCs w:val="21"/>
          <w:highlight w:val="none"/>
          <w:lang w:val="zh-CN"/>
        </w:rPr>
        <w:t>程序正常进行。</w:t>
      </w:r>
    </w:p>
    <w:p w14:paraId="4624906C">
      <w:pPr>
        <w:spacing w:before="240" w:beforeLines="100" w:after="120" w:afterLines="50" w:line="360" w:lineRule="auto"/>
        <w:rPr>
          <w:rFonts w:hint="eastAsia" w:ascii="黑体" w:hAnsi="宋体" w:eastAsia="黑体"/>
          <w:color w:val="auto"/>
          <w:sz w:val="36"/>
          <w:szCs w:val="36"/>
          <w:highlight w:val="none"/>
        </w:rPr>
      </w:pPr>
      <w:r>
        <w:rPr>
          <w:rFonts w:hint="eastAsia" w:ascii="宋体" w:hAnsi="宋体"/>
          <w:b/>
          <w:color w:val="auto"/>
          <w:sz w:val="36"/>
          <w:szCs w:val="36"/>
          <w:highlight w:val="none"/>
        </w:rPr>
        <w:t>8.</w:t>
      </w:r>
      <w:bookmarkEnd w:id="77"/>
      <w:bookmarkEnd w:id="78"/>
      <w:bookmarkEnd w:id="79"/>
      <w:bookmarkEnd w:id="80"/>
      <w:bookmarkEnd w:id="81"/>
      <w:bookmarkStart w:id="83" w:name="_Toc217446081"/>
      <w:r>
        <w:rPr>
          <w:rFonts w:hint="eastAsia" w:ascii="黑体" w:hAnsi="宋体" w:eastAsia="黑体"/>
          <w:color w:val="auto"/>
          <w:sz w:val="36"/>
          <w:szCs w:val="36"/>
          <w:highlight w:val="none"/>
        </w:rPr>
        <w:t>质疑与投诉</w:t>
      </w:r>
    </w:p>
    <w:p w14:paraId="16FF7765">
      <w:pPr>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lang w:val="en-US" w:eastAsia="zh-CN"/>
        </w:rPr>
        <w:t>8</w:t>
      </w:r>
      <w:r>
        <w:rPr>
          <w:rFonts w:hint="eastAsia" w:ascii="宋体" w:hAnsi="宋体"/>
          <w:b/>
          <w:color w:val="auto"/>
          <w:sz w:val="30"/>
          <w:szCs w:val="30"/>
          <w:highlight w:val="none"/>
        </w:rPr>
        <w:t>.1质疑</w:t>
      </w:r>
    </w:p>
    <w:p w14:paraId="67FB74E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.1.1 如供应商对本次采购活动有疑问，认为需要提出质疑和投诉的，应当按照《政府采购质疑投诉办法》（财政部94号令）的有关规定办理。</w:t>
      </w:r>
    </w:p>
    <w:p w14:paraId="406325F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.1.2 供应商对采购文件、采购过程或成交结果使自身的合法权益受到损害，应当在法定期限内，按照质疑函范本格式要求以书面形式向采购代理机构或采购人提出质疑，并附必要的证明材料</w:t>
      </w:r>
      <w:r>
        <w:rPr>
          <w:rFonts w:hint="eastAsia" w:ascii="宋体" w:hAnsi="宋体"/>
          <w:color w:val="auto"/>
          <w:szCs w:val="21"/>
          <w:highlight w:val="none"/>
          <w:lang w:eastAsia="zh-CN"/>
        </w:rPr>
        <w:t>，</w:t>
      </w:r>
      <w:r>
        <w:rPr>
          <w:rFonts w:hint="eastAsia" w:ascii="宋体" w:hAnsi="宋体"/>
          <w:color w:val="auto"/>
          <w:szCs w:val="21"/>
          <w:highlight w:val="none"/>
        </w:rPr>
        <w:t>也可以传真、电子邮件形式提出。</w:t>
      </w:r>
    </w:p>
    <w:p w14:paraId="23435ACC">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.1.3 质疑函应当包括下列内容：</w:t>
      </w:r>
    </w:p>
    <w:p w14:paraId="75B527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（1）供应商的姓名或者名称、地址、邮编、联系人及联系电话；</w:t>
      </w:r>
    </w:p>
    <w:p w14:paraId="6F905F0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（2）质疑项目的名称、编号；</w:t>
      </w:r>
    </w:p>
    <w:p w14:paraId="7A773FF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（3）具体、明确的质疑事项和与质疑事项相关的请求；</w:t>
      </w:r>
    </w:p>
    <w:p w14:paraId="7E2D3E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（4）事实依据；</w:t>
      </w:r>
    </w:p>
    <w:p w14:paraId="31E7903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（5）必要的法律依据；</w:t>
      </w:r>
    </w:p>
    <w:p w14:paraId="75FB8E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（6）提出质疑的日期。</w:t>
      </w:r>
    </w:p>
    <w:p w14:paraId="7275BF1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供应商为自然人的，应当由本人签名；供应商为法人或者其他组织的，应当由法定代表人、主要负责人，或者其委托代理人签名或者盖章，并加盖单位章。</w:t>
      </w:r>
    </w:p>
    <w:p w14:paraId="2B1ABD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.1.4质疑人可以委托代理人办理质疑事项，代理人办理质疑事项时，除提交质疑函外，还应当提交质疑人的授权委托书及代理人的有效身份证明，授权委托书应当载明委托代理的具体权限期限和相关事项。</w:t>
      </w:r>
    </w:p>
    <w:p w14:paraId="13E777DC">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.1.5 质疑函范本格式在新疆政府采购网（www.zcygov.cn）自行下载。</w:t>
      </w:r>
    </w:p>
    <w:p w14:paraId="4810FE3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.1.6 接收质疑函的联系部门、联系电话和通讯地址</w:t>
      </w:r>
      <w:r>
        <w:rPr>
          <w:rFonts w:hint="eastAsia" w:ascii="宋体" w:hAnsi="宋体"/>
          <w:color w:val="auto"/>
          <w:szCs w:val="21"/>
          <w:highlight w:val="none"/>
          <w:lang w:eastAsia="zh-CN"/>
        </w:rPr>
        <w:t>同</w:t>
      </w:r>
      <w:r>
        <w:rPr>
          <w:rFonts w:hint="eastAsia" w:ascii="宋体" w:hAnsi="宋体"/>
          <w:color w:val="auto"/>
          <w:szCs w:val="21"/>
          <w:highlight w:val="none"/>
        </w:rPr>
        <w:t>谈判公告。</w:t>
      </w:r>
    </w:p>
    <w:p w14:paraId="6D0AAEEC">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.1.7 有下列情形之一的，属于无效质疑：</w:t>
      </w:r>
    </w:p>
    <w:p w14:paraId="0B18A6E2">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（1）对采购文件提出质疑的质疑人不是依法获取采购文件的潜在供应商；对采购过程、成交结果提出质疑的不是参与本次政府采购项目的供应商；</w:t>
      </w:r>
    </w:p>
    <w:p w14:paraId="04D3D88F">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（2）质疑人与质疑事项不存在利害关系的；</w:t>
      </w:r>
    </w:p>
    <w:p w14:paraId="36D0A51E">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（3）未在法定期限内提出质疑的；</w:t>
      </w:r>
    </w:p>
    <w:p w14:paraId="515F82DA">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（4）质疑未按质疑函范本格式提出的；</w:t>
      </w:r>
    </w:p>
    <w:p w14:paraId="5818F5CF">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）未提交营业执照或法人证书复印件，由授权代表签名的，未提交授权委托书；</w:t>
      </w:r>
    </w:p>
    <w:p w14:paraId="5446D440">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）质疑书没有合法有效的签名、盖章的；</w:t>
      </w:r>
    </w:p>
    <w:p w14:paraId="1664886B">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）以非法手段取得证据、材料的；</w:t>
      </w:r>
    </w:p>
    <w:p w14:paraId="4349F24A">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）质疑答复后，同一质疑人就同一事项再次提出质疑的；</w:t>
      </w:r>
    </w:p>
    <w:p w14:paraId="7DA3DE64">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）不符合法律、法规、规章和政府采购监管机构规定的其他条件的。</w:t>
      </w:r>
    </w:p>
    <w:p w14:paraId="59A98B8E">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.1.8 采购代理机构或采购人将在收到书面质疑后7个工作日内做出答复，并以书面形式通知质疑人和其他有关供应商。</w:t>
      </w:r>
    </w:p>
    <w:p w14:paraId="78B8A2E9">
      <w:pPr>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lang w:eastAsia="zh-CN"/>
        </w:rPr>
        <w:t>8</w:t>
      </w:r>
      <w:r>
        <w:rPr>
          <w:rFonts w:hint="eastAsia" w:ascii="宋体" w:hAnsi="宋体"/>
          <w:b/>
          <w:color w:val="auto"/>
          <w:sz w:val="30"/>
          <w:szCs w:val="30"/>
          <w:highlight w:val="none"/>
        </w:rPr>
        <w:t>.2 投诉</w:t>
      </w:r>
    </w:p>
    <w:p w14:paraId="53E57870">
      <w:pPr>
        <w:spacing w:before="120" w:beforeLines="50" w:after="120" w:afterLines="50"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.2.1 质疑人对采购代理机构或采购人的答复不满意，或者采购人、采购代理机构未在规定时间内作出答复的，可以在答复期满后15个工作日内向</w:t>
      </w:r>
      <w:r>
        <w:rPr>
          <w:rFonts w:hint="eastAsia" w:ascii="宋体" w:hAnsi="宋体"/>
          <w:color w:val="auto"/>
          <w:szCs w:val="21"/>
          <w:highlight w:val="none"/>
          <w:u w:val="single"/>
        </w:rPr>
        <w:t xml:space="preserve"> 新疆财政厅政府采购管理办公室                </w:t>
      </w:r>
      <w:r>
        <w:rPr>
          <w:rFonts w:hint="eastAsia" w:ascii="宋体" w:hAnsi="宋体"/>
          <w:color w:val="auto"/>
          <w:szCs w:val="21"/>
          <w:highlight w:val="none"/>
        </w:rPr>
        <w:t>（财政部门）提起投诉，质疑投诉电话:</w:t>
      </w:r>
      <w:r>
        <w:rPr>
          <w:rFonts w:hint="eastAsia" w:ascii="宋体" w:hAnsi="宋体"/>
          <w:color w:val="auto"/>
          <w:szCs w:val="21"/>
          <w:highlight w:val="none"/>
          <w:u w:val="single"/>
        </w:rPr>
        <w:t xml:space="preserve">  0991-2359479  </w:t>
      </w:r>
    </w:p>
    <w:p w14:paraId="0ABA5410">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.2.2 供应商投诉时</w:t>
      </w:r>
      <w:r>
        <w:rPr>
          <w:rFonts w:hint="eastAsia" w:ascii="宋体" w:hAnsi="宋体"/>
          <w:b w:val="0"/>
          <w:bCs w:val="0"/>
          <w:color w:val="auto"/>
          <w:szCs w:val="21"/>
          <w:highlight w:val="none"/>
        </w:rPr>
        <w:t>,应当提交投诉</w:t>
      </w:r>
      <w:r>
        <w:rPr>
          <w:rFonts w:hint="eastAsia" w:ascii="宋体" w:hAnsi="宋体"/>
          <w:color w:val="auto"/>
          <w:szCs w:val="21"/>
          <w:highlight w:val="none"/>
        </w:rPr>
        <w:t>书和必要的证明材料，并按照被投诉采购人、采购代理机构（以下简称被投诉人）和与投诉事项有关的供应商数量提供投诉书的副本。投诉书应当包括下列内容：</w:t>
      </w:r>
    </w:p>
    <w:p w14:paraId="322E8400">
      <w:pPr>
        <w:widowControl/>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（1）投诉人和被投诉人的姓名或者名称、通讯地址、邮编、联系人及联系电话；</w:t>
      </w:r>
    </w:p>
    <w:p w14:paraId="165726B7">
      <w:pPr>
        <w:widowControl/>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（2）质疑和质疑答复情况说明及相关证明材料；</w:t>
      </w:r>
    </w:p>
    <w:p w14:paraId="2B181F54">
      <w:pPr>
        <w:widowControl/>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（3）具体、明确的投诉事项和与投诉事项相关的投诉请求；</w:t>
      </w:r>
    </w:p>
    <w:p w14:paraId="6C634AC3">
      <w:pPr>
        <w:widowControl/>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（4）事实依据；</w:t>
      </w:r>
    </w:p>
    <w:p w14:paraId="5FD627CB">
      <w:pPr>
        <w:widowControl/>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（5）法律依据；</w:t>
      </w:r>
    </w:p>
    <w:p w14:paraId="669F3748">
      <w:pPr>
        <w:widowControl/>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（6）提起投诉的日期。</w:t>
      </w:r>
    </w:p>
    <w:p w14:paraId="7E2A8E8F">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投诉人为自然人的，应当由本人签名；投诉人为法人或者其他组织的，应当由法定代表人、主要负责人，或者其委托代理人签名或者盖章，并加盖单位章。</w:t>
      </w:r>
    </w:p>
    <w:p w14:paraId="12D9E39C">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.2.3 投诉书范本格式在新疆政府采购网（www.zcygov.cn）自行下载。</w:t>
      </w:r>
    </w:p>
    <w:p w14:paraId="5C3A2650">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.2.4 投诉人提起投诉应当符合下列条件：</w:t>
      </w:r>
    </w:p>
    <w:p w14:paraId="3CD8301E">
      <w:pPr>
        <w:widowControl/>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（1）提起投诉前已依法进行质疑；</w:t>
      </w:r>
    </w:p>
    <w:p w14:paraId="2925FB65">
      <w:pPr>
        <w:widowControl/>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（2）投诉书内容符合财政部94号令的规定；</w:t>
      </w:r>
    </w:p>
    <w:p w14:paraId="5C92F6B1">
      <w:pPr>
        <w:widowControl/>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（3）在投诉有效期限内提起投诉；</w:t>
      </w:r>
    </w:p>
    <w:p w14:paraId="3C95BE17">
      <w:pPr>
        <w:widowControl/>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（4）同一投诉事项未经财政部门投诉处理；</w:t>
      </w:r>
    </w:p>
    <w:p w14:paraId="42855623">
      <w:pPr>
        <w:widowControl/>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（5）财政部规定的其他条件。</w:t>
      </w:r>
    </w:p>
    <w:p w14:paraId="0D659FB0">
      <w:pPr>
        <w:spacing w:line="360" w:lineRule="auto"/>
        <w:jc w:val="left"/>
        <w:rPr>
          <w:rFonts w:hint="eastAsia"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.2.5  投诉人投诉的事项不得超出已质疑事项的范围，但基于质疑答复内容提出的投诉事项除外。</w:t>
      </w:r>
    </w:p>
    <w:p w14:paraId="48DF950F">
      <w:pPr>
        <w:spacing w:line="360" w:lineRule="auto"/>
        <w:jc w:val="left"/>
        <w:rPr>
          <w:rFonts w:ascii="宋体" w:hAnsi="宋体"/>
          <w:b/>
          <w:color w:val="auto"/>
          <w:sz w:val="30"/>
          <w:szCs w:val="30"/>
          <w:highlight w:val="none"/>
        </w:rPr>
      </w:pPr>
      <w:r>
        <w:rPr>
          <w:rFonts w:hint="eastAsia" w:ascii="宋体" w:hAnsi="宋体"/>
          <w:b/>
          <w:color w:val="auto"/>
          <w:sz w:val="30"/>
          <w:szCs w:val="30"/>
          <w:highlight w:val="none"/>
          <w:lang w:eastAsia="zh-CN"/>
        </w:rPr>
        <w:t>8</w:t>
      </w:r>
      <w:r>
        <w:rPr>
          <w:rFonts w:hint="eastAsia" w:ascii="宋体" w:hAnsi="宋体"/>
          <w:b/>
          <w:color w:val="auto"/>
          <w:sz w:val="30"/>
          <w:szCs w:val="30"/>
          <w:highlight w:val="none"/>
        </w:rPr>
        <w:t>.3恶意质疑、投诉的法律后果</w:t>
      </w:r>
    </w:p>
    <w:p w14:paraId="5BC11B91">
      <w:pPr>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lang w:eastAsia="zh-CN"/>
        </w:rPr>
        <w:t>8</w:t>
      </w:r>
      <w:r>
        <w:rPr>
          <w:rFonts w:hint="eastAsia" w:ascii="宋体" w:hAnsi="宋体"/>
          <w:b/>
          <w:color w:val="auto"/>
          <w:szCs w:val="21"/>
          <w:highlight w:val="none"/>
        </w:rPr>
        <w:t>.3.1对捏造事实、提供虚假材料进行质疑、投诉的行为将予以严肃处理：</w:t>
      </w:r>
    </w:p>
    <w:p w14:paraId="4B6218D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6AF1B79F">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lang w:eastAsia="zh-CN"/>
        </w:rPr>
        <w:t>8</w:t>
      </w:r>
      <w:r>
        <w:rPr>
          <w:rFonts w:hint="eastAsia" w:ascii="宋体" w:hAnsi="宋体"/>
          <w:b/>
          <w:color w:val="auto"/>
          <w:szCs w:val="21"/>
          <w:highlight w:val="none"/>
        </w:rPr>
        <w:t>.3.2对捏造事实诬告陷害他人、诽谤他人的法律适用：</w:t>
      </w:r>
    </w:p>
    <w:p w14:paraId="79BF8C3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（1）《中华人民共和国刑法》第243条【诬告陷害罪】捏造事实诬告陷害他人，意图使他人受刑事追究，情节严重的，处三年以下有期徒刑、拘役或者管制；造成严重后果的，处三年以上十年以下有期徒刑。</w:t>
      </w:r>
    </w:p>
    <w:p w14:paraId="1CCF263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（2）《中华人民共和国刑法》第246条【侮辱罪、诽谤罪】以暴力或者其他方法公然侮辱他人或者捏造事实诽谤他人，情节严重的，处三年以下有期徒刑、拘役、管制或者剥夺政治权利。</w:t>
      </w:r>
    </w:p>
    <w:p w14:paraId="17C17EB5">
      <w:pPr>
        <w:spacing w:before="120" w:beforeLines="50" w:after="120" w:afterLines="50" w:line="360" w:lineRule="auto"/>
        <w:rPr>
          <w:rFonts w:ascii="宋体" w:hAnsi="宋体"/>
          <w:b/>
          <w:color w:val="auto"/>
          <w:sz w:val="36"/>
          <w:szCs w:val="36"/>
          <w:highlight w:val="none"/>
        </w:rPr>
      </w:pPr>
      <w:r>
        <w:rPr>
          <w:rFonts w:hint="eastAsia" w:ascii="宋体" w:hAnsi="宋体"/>
          <w:b/>
          <w:color w:val="auto"/>
          <w:sz w:val="36"/>
          <w:szCs w:val="36"/>
          <w:highlight w:val="none"/>
        </w:rPr>
        <w:t>9.采购代理服务费</w:t>
      </w:r>
    </w:p>
    <w:p w14:paraId="28679F8A">
      <w:pPr>
        <w:spacing w:line="360" w:lineRule="auto"/>
        <w:ind w:firstLine="573"/>
        <w:rPr>
          <w:rFonts w:ascii="宋体" w:hAnsi="宋体"/>
          <w:color w:val="auto"/>
          <w:szCs w:val="21"/>
          <w:highlight w:val="none"/>
        </w:rPr>
      </w:pPr>
      <w:r>
        <w:rPr>
          <w:rFonts w:hint="eastAsia" w:ascii="宋体" w:hAnsi="宋体"/>
          <w:color w:val="auto"/>
          <w:szCs w:val="21"/>
          <w:highlight w:val="none"/>
        </w:rPr>
        <w:t>9.1 成交供应商在领取《成交通知书》之前，应向采购代理机构缴纳采购代理服务费/成交服务费。</w:t>
      </w:r>
    </w:p>
    <w:p w14:paraId="57A90C31">
      <w:pPr>
        <w:spacing w:line="360" w:lineRule="auto"/>
        <w:ind w:firstLine="573"/>
        <w:rPr>
          <w:rFonts w:hint="eastAsia" w:ascii="宋体" w:hAnsi="宋体"/>
          <w:color w:val="auto"/>
          <w:szCs w:val="21"/>
          <w:highlight w:val="none"/>
        </w:rPr>
      </w:pPr>
      <w:r>
        <w:rPr>
          <w:rFonts w:hint="eastAsia" w:ascii="宋体" w:hAnsi="宋体"/>
          <w:color w:val="auto"/>
          <w:szCs w:val="21"/>
          <w:highlight w:val="none"/>
        </w:rPr>
        <w:t>9.2 招标代理服务费依据《国家计委关于印发招标代理服务收费管理暂行办法的通知》（计价格〔2002〕1980号）文件规定标准收取，根据文件收费标准计算招标代理服务费，在招标代理服务费收费标准的基础上下浮 60 %，具体收费金额将在</w:t>
      </w:r>
      <w:r>
        <w:rPr>
          <w:rFonts w:hint="eastAsia" w:ascii="宋体" w:hAnsi="宋体"/>
          <w:color w:val="auto"/>
          <w:szCs w:val="21"/>
          <w:highlight w:val="none"/>
          <w:lang w:eastAsia="zh-CN"/>
        </w:rPr>
        <w:t>中选</w:t>
      </w:r>
      <w:r>
        <w:rPr>
          <w:rFonts w:hint="eastAsia" w:ascii="宋体" w:hAnsi="宋体"/>
          <w:color w:val="auto"/>
          <w:szCs w:val="21"/>
          <w:highlight w:val="none"/>
        </w:rPr>
        <w:t>公告中公布。</w:t>
      </w:r>
    </w:p>
    <w:p w14:paraId="48BBD3D6">
      <w:pPr>
        <w:spacing w:line="360" w:lineRule="auto"/>
        <w:ind w:firstLine="573"/>
        <w:rPr>
          <w:rFonts w:ascii="宋体" w:hAnsi="宋体"/>
          <w:color w:val="auto"/>
          <w:szCs w:val="21"/>
          <w:highlight w:val="none"/>
        </w:rPr>
      </w:pPr>
      <w:r>
        <w:rPr>
          <w:rFonts w:hint="eastAsia" w:ascii="宋体" w:hAnsi="宋体"/>
          <w:color w:val="auto"/>
          <w:szCs w:val="21"/>
          <w:highlight w:val="none"/>
        </w:rPr>
        <w:t>9.3 采购代理服务费，可以采取现金、支票、银行汇票、电汇、网银等方式缴纳。不得保证金冲抵。</w:t>
      </w:r>
    </w:p>
    <w:p w14:paraId="68E335D8">
      <w:pPr>
        <w:spacing w:line="360" w:lineRule="auto"/>
        <w:ind w:firstLine="573"/>
        <w:rPr>
          <w:rFonts w:ascii="宋体" w:hAnsi="宋体"/>
          <w:color w:val="auto"/>
          <w:szCs w:val="21"/>
          <w:highlight w:val="none"/>
        </w:rPr>
      </w:pPr>
      <w:r>
        <w:rPr>
          <w:rFonts w:hint="eastAsia" w:ascii="宋体" w:hAnsi="宋体"/>
          <w:color w:val="auto"/>
          <w:szCs w:val="21"/>
          <w:highlight w:val="none"/>
        </w:rPr>
        <w:t>9.4 成交供应商未按本章第9.1条款规定缴纳采购代理服务费/成交服务费的，其保证金将被采购代理机构全额没收。</w:t>
      </w:r>
    </w:p>
    <w:p w14:paraId="3906BFAB">
      <w:pPr>
        <w:spacing w:before="120" w:beforeLines="50"/>
        <w:rPr>
          <w:rFonts w:ascii="宋体" w:hAnsi="宋体"/>
          <w:b/>
          <w:color w:val="auto"/>
          <w:sz w:val="36"/>
          <w:szCs w:val="36"/>
          <w:highlight w:val="none"/>
        </w:rPr>
      </w:pPr>
      <w:r>
        <w:rPr>
          <w:rFonts w:hint="eastAsia" w:ascii="宋体" w:hAnsi="宋体"/>
          <w:b/>
          <w:color w:val="auto"/>
          <w:sz w:val="36"/>
          <w:szCs w:val="36"/>
          <w:highlight w:val="none"/>
        </w:rPr>
        <w:t>10.其他</w:t>
      </w:r>
    </w:p>
    <w:p w14:paraId="47A9D34E">
      <w:pPr>
        <w:spacing w:before="240" w:beforeLines="100" w:after="120" w:afterLines="50"/>
        <w:rPr>
          <w:rFonts w:asciiTheme="minorEastAsia" w:hAnsiTheme="minorEastAsia" w:eastAsiaTheme="minorEastAsia"/>
          <w:b/>
          <w:color w:val="auto"/>
          <w:sz w:val="30"/>
          <w:szCs w:val="30"/>
          <w:highlight w:val="none"/>
        </w:rPr>
      </w:pPr>
      <w:r>
        <w:rPr>
          <w:rFonts w:hint="eastAsia"/>
          <w:color w:val="auto"/>
          <w:sz w:val="24"/>
          <w:highlight w:val="none"/>
        </w:rPr>
        <w:t xml:space="preserve">  </w:t>
      </w:r>
      <w:r>
        <w:rPr>
          <w:rFonts w:hint="eastAsia" w:asciiTheme="minorEastAsia" w:hAnsiTheme="minorEastAsia" w:eastAsiaTheme="minorEastAsia"/>
          <w:b/>
          <w:color w:val="auto"/>
          <w:sz w:val="30"/>
          <w:szCs w:val="30"/>
          <w:highlight w:val="none"/>
        </w:rPr>
        <w:t>10.1采购文件解释权</w:t>
      </w:r>
    </w:p>
    <w:p w14:paraId="05961849">
      <w:pPr>
        <w:pStyle w:val="5"/>
        <w:spacing w:line="360" w:lineRule="auto"/>
        <w:ind w:firstLine="480" w:firstLineChars="200"/>
        <w:rPr>
          <w:rFonts w:ascii="宋体" w:hAnsi="宋体"/>
          <w:color w:val="auto"/>
          <w:szCs w:val="21"/>
          <w:highlight w:val="none"/>
        </w:rPr>
      </w:pPr>
      <w:r>
        <w:rPr>
          <w:rFonts w:hint="eastAsia"/>
          <w:color w:val="auto"/>
          <w:sz w:val="24"/>
          <w:highlight w:val="none"/>
        </w:rPr>
        <w:t xml:space="preserve"> </w:t>
      </w:r>
      <w:r>
        <w:rPr>
          <w:rFonts w:hint="eastAsia"/>
          <w:color w:val="auto"/>
          <w:szCs w:val="21"/>
          <w:highlight w:val="none"/>
        </w:rPr>
        <w:t>采购文件解释权归采购代理机构，</w:t>
      </w:r>
      <w:r>
        <w:rPr>
          <w:rFonts w:hint="eastAsia" w:ascii="宋体" w:hAnsi="宋体"/>
          <w:color w:val="auto"/>
          <w:szCs w:val="21"/>
          <w:highlight w:val="none"/>
        </w:rPr>
        <w:t>如发现采购文件内容与现行法律法规不相符的情况，以现行法律法规为准。</w:t>
      </w:r>
    </w:p>
    <w:p w14:paraId="3BC326D0">
      <w:pPr>
        <w:pStyle w:val="5"/>
        <w:spacing w:before="120" w:beforeLines="50" w:after="120" w:afterLines="50" w:line="360" w:lineRule="auto"/>
        <w:ind w:firstLine="301" w:firstLineChars="100"/>
        <w:rPr>
          <w:rFonts w:ascii="宋体" w:hAnsi="宋体"/>
          <w:b/>
          <w:color w:val="auto"/>
          <w:szCs w:val="21"/>
          <w:highlight w:val="none"/>
        </w:rPr>
      </w:pPr>
      <w:r>
        <w:rPr>
          <w:rFonts w:hint="eastAsia" w:asciiTheme="majorEastAsia" w:hAnsiTheme="majorEastAsia" w:eastAsiaTheme="majorEastAsia"/>
          <w:b/>
          <w:color w:val="auto"/>
          <w:sz w:val="30"/>
          <w:szCs w:val="30"/>
          <w:highlight w:val="none"/>
        </w:rPr>
        <w:t>10.2谈判现场录像</w:t>
      </w:r>
    </w:p>
    <w:p w14:paraId="42AF7501">
      <w:pPr>
        <w:spacing w:line="360" w:lineRule="auto"/>
        <w:ind w:firstLine="573"/>
        <w:rPr>
          <w:color w:val="auto"/>
          <w:szCs w:val="21"/>
          <w:highlight w:val="none"/>
        </w:rPr>
      </w:pPr>
      <w:r>
        <w:rPr>
          <w:rFonts w:hint="eastAsia"/>
          <w:color w:val="auto"/>
          <w:szCs w:val="21"/>
          <w:highlight w:val="none"/>
        </w:rPr>
        <w:t>根据政府采购法等相关规定，本采购项目将对谈判现场进行全程录音录像，其影像资料与采购活动资料一起存档。</w:t>
      </w:r>
    </w:p>
    <w:p w14:paraId="247C2D03">
      <w:pPr>
        <w:rPr>
          <w:color w:val="auto"/>
          <w:szCs w:val="21"/>
          <w:highlight w:val="none"/>
        </w:rPr>
      </w:pPr>
      <w:bookmarkStart w:id="84" w:name="_Toc217446093"/>
      <w:r>
        <w:rPr>
          <w:color w:val="auto"/>
          <w:szCs w:val="21"/>
          <w:highlight w:val="none"/>
        </w:rPr>
        <w:br w:type="page"/>
      </w:r>
    </w:p>
    <w:p w14:paraId="5DB6EDF0">
      <w:pPr>
        <w:pStyle w:val="4"/>
        <w:numPr>
          <w:ilvl w:val="0"/>
          <w:numId w:val="2"/>
        </w:numPr>
        <w:spacing w:before="120" w:beforeLines="50" w:after="100" w:afterAutospacing="1"/>
        <w:jc w:val="center"/>
        <w:rPr>
          <w:rFonts w:hint="eastAsia" w:ascii="方正小标宋简体" w:hAnsi="宋体" w:eastAsia="方正小标宋简体"/>
          <w:b w:val="0"/>
          <w:color w:val="auto"/>
          <w:sz w:val="44"/>
          <w:szCs w:val="44"/>
          <w:highlight w:val="none"/>
        </w:rPr>
      </w:pPr>
      <w:r>
        <w:rPr>
          <w:rFonts w:hint="eastAsia" w:ascii="方正小标宋简体" w:hAnsi="宋体" w:eastAsia="方正小标宋简体"/>
          <w:b w:val="0"/>
          <w:color w:val="auto"/>
          <w:sz w:val="44"/>
          <w:szCs w:val="44"/>
          <w:highlight w:val="none"/>
        </w:rPr>
        <w:t>采购</w:t>
      </w:r>
      <w:bookmarkEnd w:id="84"/>
      <w:r>
        <w:rPr>
          <w:rFonts w:hint="eastAsia" w:ascii="方正小标宋简体" w:hAnsi="宋体" w:eastAsia="方正小标宋简体"/>
          <w:b w:val="0"/>
          <w:color w:val="auto"/>
          <w:sz w:val="44"/>
          <w:szCs w:val="44"/>
          <w:highlight w:val="none"/>
          <w:lang w:eastAsia="zh-CN"/>
        </w:rPr>
        <w:t>需求</w:t>
      </w:r>
    </w:p>
    <w:p w14:paraId="4B7B674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color w:val="000000"/>
          <w:sz w:val="24"/>
          <w:szCs w:val="32"/>
          <w:highlight w:val="none"/>
        </w:rPr>
      </w:pPr>
      <w:bookmarkStart w:id="85" w:name="_Toc217446094"/>
      <w:r>
        <w:rPr>
          <w:rFonts w:hint="eastAsia"/>
          <w:b/>
          <w:bCs/>
          <w:color w:val="000000"/>
          <w:sz w:val="24"/>
          <w:szCs w:val="32"/>
          <w:highlight w:val="none"/>
        </w:rPr>
        <w:t>招标要求：</w:t>
      </w:r>
    </w:p>
    <w:p w14:paraId="1929785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color w:val="000000"/>
          <w:sz w:val="24"/>
          <w:szCs w:val="32"/>
          <w:highlight w:val="none"/>
        </w:rPr>
      </w:pPr>
      <w:r>
        <w:rPr>
          <w:rFonts w:hint="eastAsia"/>
          <w:b/>
          <w:bCs/>
          <w:color w:val="000000"/>
          <w:sz w:val="24"/>
          <w:szCs w:val="32"/>
          <w:highlight w:val="none"/>
        </w:rPr>
        <w:t>（一）投标产品质量要求:</w:t>
      </w:r>
    </w:p>
    <w:p w14:paraId="6D049EE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000000"/>
          <w:sz w:val="24"/>
          <w:szCs w:val="32"/>
          <w:highlight w:val="none"/>
        </w:rPr>
      </w:pPr>
      <w:r>
        <w:rPr>
          <w:rFonts w:hint="eastAsia"/>
          <w:color w:val="000000"/>
          <w:sz w:val="24"/>
          <w:szCs w:val="32"/>
          <w:highlight w:val="none"/>
        </w:rPr>
        <w:t>1</w:t>
      </w:r>
      <w:r>
        <w:rPr>
          <w:rFonts w:hint="eastAsia"/>
          <w:color w:val="000000"/>
          <w:sz w:val="24"/>
          <w:szCs w:val="32"/>
          <w:highlight w:val="none"/>
          <w:lang w:eastAsia="zh-CN"/>
        </w:rPr>
        <w:t>、</w:t>
      </w:r>
      <w:r>
        <w:rPr>
          <w:rFonts w:hint="eastAsia"/>
          <w:color w:val="000000"/>
          <w:sz w:val="24"/>
          <w:szCs w:val="32"/>
          <w:highlight w:val="none"/>
        </w:rPr>
        <w:t>资质证照合法、手续齐全；</w:t>
      </w:r>
    </w:p>
    <w:p w14:paraId="284703F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000000"/>
          <w:sz w:val="24"/>
          <w:szCs w:val="32"/>
          <w:highlight w:val="none"/>
        </w:rPr>
      </w:pPr>
      <w:r>
        <w:rPr>
          <w:rFonts w:hint="eastAsia"/>
          <w:color w:val="000000"/>
          <w:sz w:val="24"/>
          <w:szCs w:val="32"/>
          <w:highlight w:val="none"/>
        </w:rPr>
        <w:t>2</w:t>
      </w:r>
      <w:r>
        <w:rPr>
          <w:rFonts w:hint="eastAsia"/>
          <w:color w:val="000000"/>
          <w:sz w:val="24"/>
          <w:szCs w:val="32"/>
          <w:highlight w:val="none"/>
          <w:lang w:eastAsia="zh-CN"/>
        </w:rPr>
        <w:t>、</w:t>
      </w:r>
      <w:r>
        <w:rPr>
          <w:rFonts w:hint="eastAsia"/>
          <w:color w:val="000000"/>
          <w:sz w:val="24"/>
          <w:szCs w:val="32"/>
          <w:highlight w:val="none"/>
        </w:rPr>
        <w:t>投标产品实际品牌、规格型号、生产</w:t>
      </w:r>
      <w:r>
        <w:rPr>
          <w:rFonts w:hint="eastAsia"/>
          <w:color w:val="000000"/>
          <w:sz w:val="24"/>
          <w:szCs w:val="32"/>
          <w:highlight w:val="none"/>
          <w:lang w:val="en-US" w:eastAsia="zh-CN"/>
        </w:rPr>
        <w:t>企业</w:t>
      </w:r>
      <w:r>
        <w:rPr>
          <w:rFonts w:hint="eastAsia"/>
          <w:color w:val="000000"/>
          <w:sz w:val="24"/>
          <w:szCs w:val="32"/>
          <w:highlight w:val="none"/>
        </w:rPr>
        <w:t>、质量必须与投标书内所投产品描述一致；</w:t>
      </w:r>
    </w:p>
    <w:p w14:paraId="7037358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000000"/>
          <w:sz w:val="24"/>
          <w:szCs w:val="32"/>
          <w:highlight w:val="none"/>
        </w:rPr>
      </w:pPr>
      <w:r>
        <w:rPr>
          <w:rFonts w:hint="eastAsia"/>
          <w:color w:val="000000"/>
          <w:sz w:val="24"/>
          <w:szCs w:val="32"/>
          <w:highlight w:val="none"/>
        </w:rPr>
        <w:t>3</w:t>
      </w:r>
      <w:r>
        <w:rPr>
          <w:rFonts w:hint="eastAsia"/>
          <w:color w:val="000000"/>
          <w:sz w:val="24"/>
          <w:szCs w:val="32"/>
          <w:highlight w:val="none"/>
          <w:lang w:eastAsia="zh-CN"/>
        </w:rPr>
        <w:t>、</w:t>
      </w:r>
      <w:r>
        <w:rPr>
          <w:rFonts w:hint="eastAsia"/>
          <w:color w:val="000000"/>
          <w:sz w:val="24"/>
          <w:szCs w:val="32"/>
          <w:highlight w:val="none"/>
        </w:rPr>
        <w:t>保质期（有效期）</w:t>
      </w:r>
      <w:r>
        <w:rPr>
          <w:rFonts w:hint="eastAsia"/>
          <w:color w:val="000000"/>
          <w:sz w:val="24"/>
          <w:szCs w:val="32"/>
          <w:highlight w:val="none"/>
          <w:lang w:val="en-US" w:eastAsia="zh-CN"/>
        </w:rPr>
        <w:t>:</w:t>
      </w:r>
      <w:r>
        <w:rPr>
          <w:rFonts w:hint="eastAsia"/>
          <w:color w:val="000000"/>
          <w:sz w:val="24"/>
          <w:szCs w:val="32"/>
          <w:highlight w:val="none"/>
        </w:rPr>
        <w:t>不足半年的禁止入库（特殊情况除外）</w:t>
      </w:r>
    </w:p>
    <w:p w14:paraId="5B8A70D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000000"/>
          <w:sz w:val="24"/>
          <w:szCs w:val="32"/>
          <w:highlight w:val="none"/>
        </w:rPr>
      </w:pPr>
      <w:r>
        <w:rPr>
          <w:rFonts w:hint="eastAsia"/>
          <w:color w:val="000000"/>
          <w:sz w:val="24"/>
          <w:szCs w:val="32"/>
          <w:highlight w:val="none"/>
        </w:rPr>
        <w:t>4</w:t>
      </w:r>
      <w:r>
        <w:rPr>
          <w:rFonts w:hint="eastAsia"/>
          <w:color w:val="000000"/>
          <w:sz w:val="24"/>
          <w:szCs w:val="32"/>
          <w:highlight w:val="none"/>
          <w:lang w:eastAsia="zh-CN"/>
        </w:rPr>
        <w:t>、</w:t>
      </w:r>
      <w:r>
        <w:rPr>
          <w:rFonts w:hint="eastAsia"/>
          <w:color w:val="000000"/>
          <w:sz w:val="24"/>
          <w:szCs w:val="32"/>
          <w:highlight w:val="none"/>
        </w:rPr>
        <w:t>有足够的物资供应配送能力、较好的售后服务保障能力和支持仪器性能校准验证能力；</w:t>
      </w:r>
    </w:p>
    <w:p w14:paraId="391DBE3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000000"/>
          <w:sz w:val="24"/>
          <w:szCs w:val="32"/>
          <w:highlight w:val="none"/>
        </w:rPr>
      </w:pPr>
      <w:r>
        <w:rPr>
          <w:rFonts w:hint="eastAsia"/>
          <w:color w:val="000000"/>
          <w:sz w:val="24"/>
          <w:szCs w:val="32"/>
          <w:highlight w:val="none"/>
        </w:rPr>
        <w:t>5</w:t>
      </w:r>
      <w:r>
        <w:rPr>
          <w:rFonts w:hint="eastAsia"/>
          <w:color w:val="000000"/>
          <w:sz w:val="24"/>
          <w:szCs w:val="32"/>
          <w:highlight w:val="none"/>
          <w:lang w:eastAsia="zh-CN"/>
        </w:rPr>
        <w:t>、</w:t>
      </w:r>
      <w:r>
        <w:rPr>
          <w:rFonts w:hint="eastAsia"/>
          <w:color w:val="000000"/>
          <w:sz w:val="24"/>
          <w:szCs w:val="32"/>
          <w:highlight w:val="none"/>
        </w:rPr>
        <w:t>商业信誉良好，在经营活动中无违法记录、无不良销售记录和不规范销售行为记录；</w:t>
      </w:r>
    </w:p>
    <w:p w14:paraId="67B249F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000000"/>
          <w:sz w:val="24"/>
          <w:szCs w:val="32"/>
          <w:highlight w:val="none"/>
        </w:rPr>
      </w:pPr>
      <w:r>
        <w:rPr>
          <w:rFonts w:hint="eastAsia"/>
          <w:color w:val="000000"/>
          <w:sz w:val="24"/>
          <w:szCs w:val="32"/>
          <w:highlight w:val="none"/>
        </w:rPr>
        <w:t>6</w:t>
      </w:r>
      <w:r>
        <w:rPr>
          <w:rFonts w:hint="eastAsia"/>
          <w:color w:val="000000"/>
          <w:sz w:val="24"/>
          <w:szCs w:val="32"/>
          <w:highlight w:val="none"/>
          <w:lang w:eastAsia="zh-CN"/>
        </w:rPr>
        <w:t>、</w:t>
      </w:r>
      <w:r>
        <w:rPr>
          <w:rFonts w:hint="eastAsia"/>
          <w:color w:val="000000"/>
          <w:sz w:val="24"/>
          <w:szCs w:val="32"/>
          <w:highlight w:val="none"/>
        </w:rPr>
        <w:t>具有合法的产品来源，符合法律法规规定的其它条件。</w:t>
      </w:r>
    </w:p>
    <w:p w14:paraId="290CFDE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000000"/>
          <w:sz w:val="24"/>
          <w:szCs w:val="32"/>
          <w:highlight w:val="none"/>
        </w:rPr>
      </w:pPr>
      <w:r>
        <w:rPr>
          <w:rFonts w:hint="eastAsia"/>
          <w:color w:val="000000"/>
          <w:sz w:val="24"/>
          <w:szCs w:val="32"/>
          <w:highlight w:val="none"/>
        </w:rPr>
        <w:t>7</w:t>
      </w:r>
      <w:r>
        <w:rPr>
          <w:rFonts w:hint="eastAsia"/>
          <w:color w:val="000000"/>
          <w:sz w:val="24"/>
          <w:szCs w:val="32"/>
          <w:highlight w:val="none"/>
          <w:lang w:eastAsia="zh-CN"/>
        </w:rPr>
        <w:t>、</w:t>
      </w:r>
      <w:r>
        <w:rPr>
          <w:rFonts w:hint="eastAsia"/>
          <w:color w:val="000000"/>
          <w:sz w:val="24"/>
          <w:szCs w:val="32"/>
          <w:highlight w:val="none"/>
        </w:rPr>
        <w:t>投标人必须提供企业及产品的有效资质证明文件，具备该行业国家规定必备的资质、资格，且符合参投品种的经营范围；</w:t>
      </w:r>
    </w:p>
    <w:p w14:paraId="182E35D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000000"/>
          <w:sz w:val="24"/>
          <w:szCs w:val="32"/>
          <w:highlight w:val="none"/>
        </w:rPr>
      </w:pPr>
      <w:r>
        <w:rPr>
          <w:rFonts w:hint="eastAsia"/>
          <w:color w:val="000000"/>
          <w:sz w:val="24"/>
          <w:szCs w:val="32"/>
          <w:highlight w:val="none"/>
        </w:rPr>
        <w:t>8</w:t>
      </w:r>
      <w:r>
        <w:rPr>
          <w:rFonts w:hint="eastAsia"/>
          <w:color w:val="000000"/>
          <w:sz w:val="24"/>
          <w:szCs w:val="32"/>
          <w:highlight w:val="none"/>
          <w:lang w:eastAsia="zh-CN"/>
        </w:rPr>
        <w:t>、</w:t>
      </w:r>
      <w:r>
        <w:rPr>
          <w:rFonts w:hint="eastAsia"/>
          <w:color w:val="000000"/>
          <w:sz w:val="24"/>
          <w:szCs w:val="32"/>
          <w:highlight w:val="none"/>
        </w:rPr>
        <w:t>产品图片资料及产品说明书；（进口产品需提供原厂中英文说明书）</w:t>
      </w:r>
    </w:p>
    <w:p w14:paraId="3986714B">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2"/>
          <w:sz w:val="24"/>
          <w:szCs w:val="32"/>
          <w:highlight w:val="none"/>
          <w:lang w:val="en-US" w:eastAsia="zh-CN" w:bidi="ar-SA"/>
        </w:rPr>
      </w:pPr>
      <w:r>
        <w:rPr>
          <w:rFonts w:hint="eastAsia" w:ascii="Times New Roman" w:hAnsi="Times New Roman" w:eastAsia="宋体" w:cs="Times New Roman"/>
          <w:color w:val="000000"/>
          <w:kern w:val="2"/>
          <w:sz w:val="24"/>
          <w:szCs w:val="32"/>
          <w:highlight w:val="none"/>
          <w:lang w:val="en-US" w:eastAsia="zh-CN" w:bidi="ar-SA"/>
        </w:rPr>
        <w:t>9.为确保采购货物销售渠道的合法、货物质量和售后服务优质，保障采购人的利益，所投产品为进口产品的，投标人须在投标文件中提供所投产品的合法授权书原件或彩色复印件。（若是英文，须提供翻译后的中文版本）</w:t>
      </w:r>
    </w:p>
    <w:p w14:paraId="7BF98D5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color w:val="000000"/>
          <w:sz w:val="24"/>
          <w:szCs w:val="32"/>
          <w:highlight w:val="none"/>
        </w:rPr>
      </w:pPr>
      <w:r>
        <w:rPr>
          <w:rFonts w:hint="eastAsia"/>
          <w:b/>
          <w:bCs/>
          <w:color w:val="000000"/>
          <w:sz w:val="24"/>
          <w:szCs w:val="32"/>
          <w:highlight w:val="none"/>
        </w:rPr>
        <w:t>（二）供货周期及供货量</w:t>
      </w:r>
    </w:p>
    <w:p w14:paraId="268F45E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000000"/>
          <w:sz w:val="24"/>
          <w:szCs w:val="32"/>
          <w:highlight w:val="none"/>
        </w:rPr>
      </w:pPr>
      <w:r>
        <w:rPr>
          <w:rFonts w:hint="eastAsia"/>
          <w:color w:val="000000"/>
          <w:sz w:val="24"/>
          <w:szCs w:val="32"/>
          <w:highlight w:val="none"/>
        </w:rPr>
        <w:t>1</w:t>
      </w:r>
      <w:r>
        <w:rPr>
          <w:rFonts w:hint="eastAsia"/>
          <w:color w:val="000000"/>
          <w:sz w:val="24"/>
          <w:szCs w:val="32"/>
          <w:highlight w:val="none"/>
          <w:lang w:eastAsia="zh-CN"/>
        </w:rPr>
        <w:t>、</w:t>
      </w:r>
      <w:r>
        <w:rPr>
          <w:rFonts w:hint="eastAsia"/>
          <w:color w:val="000000"/>
          <w:sz w:val="24"/>
          <w:szCs w:val="32"/>
          <w:highlight w:val="none"/>
        </w:rPr>
        <w:t>中标人自公布中标结果之日起成为院方中标供货商；</w:t>
      </w:r>
    </w:p>
    <w:p w14:paraId="068AFCE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000000"/>
          <w:sz w:val="24"/>
          <w:szCs w:val="32"/>
          <w:highlight w:val="none"/>
        </w:rPr>
      </w:pPr>
      <w:r>
        <w:rPr>
          <w:rFonts w:hint="eastAsia"/>
          <w:color w:val="000000"/>
          <w:sz w:val="24"/>
          <w:szCs w:val="32"/>
          <w:highlight w:val="none"/>
        </w:rPr>
        <w:t>2</w:t>
      </w:r>
      <w:r>
        <w:rPr>
          <w:rFonts w:hint="eastAsia"/>
          <w:color w:val="000000"/>
          <w:sz w:val="24"/>
          <w:szCs w:val="32"/>
          <w:highlight w:val="none"/>
          <w:lang w:eastAsia="zh-CN"/>
        </w:rPr>
        <w:t>、</w:t>
      </w:r>
      <w:r>
        <w:rPr>
          <w:rFonts w:hint="eastAsia"/>
          <w:color w:val="000000"/>
          <w:sz w:val="24"/>
          <w:szCs w:val="32"/>
          <w:highlight w:val="none"/>
        </w:rPr>
        <w:t>供货量按需供应；</w:t>
      </w:r>
    </w:p>
    <w:p w14:paraId="47B626D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000000"/>
          <w:sz w:val="24"/>
          <w:szCs w:val="32"/>
          <w:highlight w:val="none"/>
        </w:rPr>
      </w:pPr>
      <w:r>
        <w:rPr>
          <w:rFonts w:hint="eastAsia"/>
          <w:color w:val="000000"/>
          <w:sz w:val="24"/>
          <w:szCs w:val="32"/>
          <w:highlight w:val="none"/>
        </w:rPr>
        <w:t>3</w:t>
      </w:r>
      <w:r>
        <w:rPr>
          <w:rFonts w:hint="eastAsia"/>
          <w:color w:val="000000"/>
          <w:sz w:val="24"/>
          <w:szCs w:val="32"/>
          <w:highlight w:val="none"/>
          <w:lang w:eastAsia="zh-CN"/>
        </w:rPr>
        <w:t>、</w:t>
      </w:r>
      <w:r>
        <w:rPr>
          <w:rFonts w:hint="eastAsia"/>
          <w:color w:val="000000"/>
          <w:sz w:val="24"/>
          <w:szCs w:val="32"/>
          <w:highlight w:val="none"/>
        </w:rPr>
        <w:t>供货商接到我院供货通知时，必须第一时间安排送货，急救或紧急情况下使用的配送不应超过4小时，一般品种的配送不应超过24小时。因供货不及时造成工作影响，院方有权单方取消供货商供货资格及以后投标资格；</w:t>
      </w:r>
    </w:p>
    <w:p w14:paraId="5179FD7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000000"/>
          <w:sz w:val="24"/>
          <w:szCs w:val="32"/>
          <w:highlight w:val="none"/>
        </w:rPr>
      </w:pPr>
      <w:r>
        <w:rPr>
          <w:rFonts w:hint="eastAsia"/>
          <w:color w:val="000000"/>
          <w:sz w:val="24"/>
          <w:szCs w:val="32"/>
          <w:highlight w:val="none"/>
        </w:rPr>
        <w:t>4</w:t>
      </w:r>
      <w:r>
        <w:rPr>
          <w:rFonts w:hint="eastAsia"/>
          <w:color w:val="000000"/>
          <w:sz w:val="24"/>
          <w:szCs w:val="32"/>
          <w:highlight w:val="none"/>
          <w:lang w:eastAsia="zh-CN"/>
        </w:rPr>
        <w:t>、</w:t>
      </w:r>
      <w:r>
        <w:rPr>
          <w:rFonts w:hint="eastAsia"/>
          <w:color w:val="000000"/>
          <w:sz w:val="24"/>
          <w:szCs w:val="32"/>
          <w:highlight w:val="none"/>
        </w:rPr>
        <w:t>若中标商品有断货或停货等特殊情况时，供货商必须提前30日通知采购方，并出示加盖公章的停货书面说明。断货期间，医院有权向其他供货商购买同类产品，直到原供货方能继续供货为止。</w:t>
      </w:r>
    </w:p>
    <w:p w14:paraId="54B2332E">
      <w:pPr>
        <w:keepNext w:val="0"/>
        <w:keepLines w:val="0"/>
        <w:pageBreakBefore w:val="0"/>
        <w:widowControl/>
        <w:kinsoku/>
        <w:wordWrap/>
        <w:overflowPunct/>
        <w:topLinePunct w:val="0"/>
        <w:autoSpaceDE/>
        <w:autoSpaceDN/>
        <w:bidi w:val="0"/>
        <w:adjustRightInd/>
        <w:snapToGrid/>
        <w:spacing w:line="360" w:lineRule="auto"/>
        <w:ind w:left="480" w:hanging="480" w:hangingChars="200"/>
        <w:textAlignment w:val="auto"/>
        <w:rPr>
          <w:rFonts w:hint="eastAsia"/>
          <w:color w:val="000000"/>
          <w:sz w:val="24"/>
          <w:szCs w:val="32"/>
          <w:highlight w:val="none"/>
        </w:rPr>
      </w:pPr>
      <w:r>
        <w:rPr>
          <w:rFonts w:hint="eastAsia"/>
          <w:color w:val="000000"/>
          <w:sz w:val="24"/>
          <w:szCs w:val="32"/>
          <w:highlight w:val="none"/>
        </w:rPr>
        <w:t>5</w:t>
      </w:r>
      <w:r>
        <w:rPr>
          <w:rFonts w:hint="eastAsia"/>
          <w:color w:val="000000"/>
          <w:sz w:val="24"/>
          <w:szCs w:val="32"/>
          <w:highlight w:val="none"/>
          <w:lang w:eastAsia="zh-CN"/>
        </w:rPr>
        <w:t>、</w:t>
      </w:r>
      <w:r>
        <w:rPr>
          <w:rFonts w:hint="eastAsia"/>
          <w:color w:val="000000"/>
          <w:sz w:val="24"/>
          <w:szCs w:val="32"/>
          <w:highlight w:val="none"/>
        </w:rPr>
        <w:t>服务期限：阳采平台项目：合同签订后二年。（合同一年一签）。</w:t>
      </w:r>
    </w:p>
    <w:p w14:paraId="06460F7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color w:val="000000"/>
          <w:sz w:val="24"/>
          <w:szCs w:val="32"/>
          <w:highlight w:val="none"/>
        </w:rPr>
      </w:pPr>
      <w:r>
        <w:rPr>
          <w:rFonts w:hint="eastAsia"/>
          <w:b/>
          <w:bCs/>
          <w:color w:val="000000"/>
          <w:sz w:val="24"/>
          <w:szCs w:val="32"/>
          <w:highlight w:val="none"/>
        </w:rPr>
        <w:t>（三）其他要求</w:t>
      </w:r>
    </w:p>
    <w:p w14:paraId="6ACB934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000000"/>
          <w:sz w:val="24"/>
          <w:szCs w:val="32"/>
          <w:highlight w:val="none"/>
        </w:rPr>
      </w:pPr>
      <w:r>
        <w:rPr>
          <w:rFonts w:hint="eastAsia"/>
          <w:color w:val="000000"/>
          <w:sz w:val="24"/>
          <w:szCs w:val="32"/>
          <w:highlight w:val="none"/>
        </w:rPr>
        <w:t>1</w:t>
      </w:r>
      <w:r>
        <w:rPr>
          <w:rFonts w:hint="eastAsia"/>
          <w:color w:val="000000"/>
          <w:sz w:val="24"/>
          <w:szCs w:val="32"/>
          <w:highlight w:val="none"/>
          <w:lang w:eastAsia="zh-CN"/>
        </w:rPr>
        <w:t>、</w:t>
      </w:r>
      <w:r>
        <w:rPr>
          <w:rFonts w:hint="eastAsia"/>
          <w:color w:val="000000"/>
          <w:sz w:val="24"/>
          <w:szCs w:val="32"/>
          <w:highlight w:val="none"/>
        </w:rPr>
        <w:t>对于一些需要指导的新产品，供货商必须做好相关培训工作，培训产生的费用由供货商负责；</w:t>
      </w:r>
    </w:p>
    <w:p w14:paraId="5CC63C8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000000"/>
          <w:sz w:val="24"/>
          <w:szCs w:val="32"/>
          <w:highlight w:val="none"/>
        </w:rPr>
      </w:pPr>
      <w:r>
        <w:rPr>
          <w:rFonts w:hint="eastAsia"/>
          <w:color w:val="000000"/>
          <w:sz w:val="24"/>
          <w:szCs w:val="32"/>
          <w:highlight w:val="none"/>
        </w:rPr>
        <w:t>2</w:t>
      </w:r>
      <w:r>
        <w:rPr>
          <w:rFonts w:hint="eastAsia"/>
          <w:color w:val="000000"/>
          <w:sz w:val="24"/>
          <w:szCs w:val="32"/>
          <w:highlight w:val="none"/>
          <w:lang w:eastAsia="zh-CN"/>
        </w:rPr>
        <w:t>、</w:t>
      </w:r>
      <w:r>
        <w:rPr>
          <w:rFonts w:hint="eastAsia"/>
          <w:color w:val="000000"/>
          <w:sz w:val="24"/>
          <w:szCs w:val="32"/>
          <w:highlight w:val="none"/>
        </w:rPr>
        <w:t>投标文件应标明参投的医疗用品的名称、品牌、规格、生产</w:t>
      </w:r>
      <w:r>
        <w:rPr>
          <w:rFonts w:hint="eastAsia"/>
          <w:color w:val="000000"/>
          <w:sz w:val="24"/>
          <w:szCs w:val="32"/>
          <w:highlight w:val="none"/>
          <w:lang w:val="en-US" w:eastAsia="zh-CN"/>
        </w:rPr>
        <w:t>企业</w:t>
      </w:r>
      <w:r>
        <w:rPr>
          <w:rFonts w:hint="eastAsia"/>
          <w:color w:val="000000"/>
          <w:sz w:val="24"/>
          <w:szCs w:val="32"/>
          <w:highlight w:val="none"/>
        </w:rPr>
        <w:t>等详细资料。按顺序</w:t>
      </w:r>
      <w:r>
        <w:rPr>
          <w:rFonts w:hint="eastAsia"/>
          <w:color w:val="000000"/>
          <w:sz w:val="24"/>
          <w:szCs w:val="32"/>
          <w:highlight w:val="none"/>
          <w:lang w:val="en-US" w:eastAsia="zh-CN"/>
        </w:rPr>
        <w:t>排列</w:t>
      </w:r>
      <w:r>
        <w:rPr>
          <w:rFonts w:hint="eastAsia"/>
          <w:color w:val="000000"/>
          <w:sz w:val="24"/>
          <w:szCs w:val="32"/>
          <w:highlight w:val="none"/>
        </w:rPr>
        <w:t>。</w:t>
      </w:r>
    </w:p>
    <w:p w14:paraId="062A7CC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000000"/>
          <w:sz w:val="24"/>
          <w:szCs w:val="32"/>
          <w:highlight w:val="none"/>
        </w:rPr>
      </w:pPr>
      <w:r>
        <w:rPr>
          <w:rFonts w:hint="eastAsia"/>
          <w:color w:val="000000"/>
          <w:sz w:val="24"/>
          <w:szCs w:val="32"/>
          <w:highlight w:val="none"/>
        </w:rPr>
        <w:t>3</w:t>
      </w:r>
      <w:r>
        <w:rPr>
          <w:rFonts w:hint="eastAsia"/>
          <w:color w:val="000000"/>
          <w:sz w:val="24"/>
          <w:szCs w:val="32"/>
          <w:highlight w:val="none"/>
          <w:lang w:eastAsia="zh-CN"/>
        </w:rPr>
        <w:t>、</w:t>
      </w:r>
      <w:r>
        <w:rPr>
          <w:rFonts w:hint="eastAsia"/>
          <w:color w:val="000000"/>
          <w:sz w:val="24"/>
          <w:szCs w:val="32"/>
          <w:highlight w:val="none"/>
        </w:rPr>
        <w:t>价格补充说明</w:t>
      </w:r>
    </w:p>
    <w:p w14:paraId="73C1203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000000"/>
          <w:sz w:val="24"/>
          <w:szCs w:val="32"/>
          <w:highlight w:val="none"/>
        </w:rPr>
      </w:pPr>
      <w:r>
        <w:rPr>
          <w:rFonts w:hint="eastAsia"/>
          <w:color w:val="000000"/>
          <w:sz w:val="24"/>
          <w:szCs w:val="32"/>
          <w:highlight w:val="none"/>
        </w:rPr>
        <w:t>3.1</w:t>
      </w:r>
      <w:r>
        <w:rPr>
          <w:rFonts w:hint="eastAsia"/>
          <w:color w:val="000000"/>
          <w:sz w:val="24"/>
          <w:szCs w:val="32"/>
          <w:highlight w:val="none"/>
          <w:lang w:eastAsia="zh-CN"/>
        </w:rPr>
        <w:t>、</w:t>
      </w:r>
      <w:r>
        <w:rPr>
          <w:rFonts w:hint="eastAsia"/>
          <w:color w:val="000000"/>
          <w:sz w:val="24"/>
          <w:szCs w:val="32"/>
          <w:highlight w:val="none"/>
        </w:rPr>
        <w:t>合同期限内，国家对医用耗材有相关法律法规有另行规定的，双方按法律法规协商执行。</w:t>
      </w:r>
    </w:p>
    <w:p w14:paraId="3C1490F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000000"/>
          <w:sz w:val="24"/>
          <w:szCs w:val="32"/>
          <w:highlight w:val="none"/>
        </w:rPr>
      </w:pPr>
      <w:r>
        <w:rPr>
          <w:rFonts w:hint="eastAsia"/>
          <w:color w:val="000000"/>
          <w:sz w:val="24"/>
          <w:szCs w:val="32"/>
          <w:highlight w:val="none"/>
        </w:rPr>
        <w:t>3.2</w:t>
      </w:r>
      <w:r>
        <w:rPr>
          <w:rFonts w:hint="eastAsia"/>
          <w:color w:val="000000"/>
          <w:sz w:val="24"/>
          <w:szCs w:val="32"/>
          <w:highlight w:val="none"/>
          <w:lang w:eastAsia="zh-CN"/>
        </w:rPr>
        <w:t>、</w:t>
      </w:r>
      <w:r>
        <w:rPr>
          <w:rFonts w:hint="eastAsia"/>
          <w:color w:val="000000"/>
          <w:sz w:val="24"/>
          <w:szCs w:val="32"/>
          <w:highlight w:val="none"/>
        </w:rPr>
        <w:t>国家和自治区对中标物品的价格下调低于合同价格，合同价格在调价文件生效之日起随即下调至文件规定的价格，直到供货期限满为止。</w:t>
      </w:r>
    </w:p>
    <w:p w14:paraId="604E91B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000000"/>
          <w:sz w:val="24"/>
          <w:szCs w:val="32"/>
          <w:highlight w:val="none"/>
        </w:rPr>
      </w:pPr>
      <w:r>
        <w:rPr>
          <w:rFonts w:hint="eastAsia"/>
          <w:color w:val="000000"/>
          <w:sz w:val="24"/>
          <w:szCs w:val="32"/>
          <w:highlight w:val="none"/>
        </w:rPr>
        <w:t>4</w:t>
      </w:r>
      <w:r>
        <w:rPr>
          <w:rFonts w:hint="eastAsia"/>
          <w:color w:val="000000"/>
          <w:sz w:val="24"/>
          <w:szCs w:val="32"/>
          <w:highlight w:val="none"/>
          <w:lang w:eastAsia="zh-CN"/>
        </w:rPr>
        <w:t>、</w:t>
      </w:r>
      <w:r>
        <w:rPr>
          <w:rFonts w:hint="eastAsia"/>
          <w:color w:val="000000"/>
          <w:sz w:val="24"/>
          <w:szCs w:val="32"/>
          <w:highlight w:val="none"/>
        </w:rPr>
        <w:t>今后该项目目录若在国家及自治区集中带量采购目录中，则按国家和自治区的集中带量采购要求执行，同时停止执行本合同中所涉及的产品。</w:t>
      </w:r>
    </w:p>
    <w:p w14:paraId="2CCC33D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000000"/>
          <w:sz w:val="24"/>
          <w:szCs w:val="32"/>
          <w:highlight w:val="none"/>
        </w:rPr>
      </w:pPr>
      <w:r>
        <w:rPr>
          <w:rFonts w:hint="eastAsia"/>
          <w:color w:val="000000"/>
          <w:sz w:val="24"/>
          <w:szCs w:val="32"/>
          <w:highlight w:val="none"/>
        </w:rPr>
        <w:t>5</w:t>
      </w:r>
      <w:r>
        <w:rPr>
          <w:rFonts w:hint="eastAsia"/>
          <w:color w:val="000000"/>
          <w:sz w:val="24"/>
          <w:szCs w:val="32"/>
          <w:highlight w:val="none"/>
          <w:lang w:eastAsia="zh-CN"/>
        </w:rPr>
        <w:t>、</w:t>
      </w:r>
      <w:r>
        <w:rPr>
          <w:rFonts w:hint="eastAsia"/>
          <w:color w:val="000000"/>
          <w:sz w:val="24"/>
          <w:szCs w:val="32"/>
          <w:highlight w:val="none"/>
        </w:rPr>
        <w:t>库存及运输要求：需要冷冻、冷藏保管的产品应保存在相关低温环境内，并经常检查温度。提供运输设备清单（含运输车辆、冷藏设备等）。其他产品按产品要求存放在适宜温度环境内。</w:t>
      </w:r>
    </w:p>
    <w:p w14:paraId="13C4F6F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000000"/>
          <w:sz w:val="24"/>
          <w:szCs w:val="32"/>
          <w:highlight w:val="none"/>
        </w:rPr>
      </w:pPr>
      <w:r>
        <w:rPr>
          <w:rFonts w:hint="eastAsia"/>
          <w:color w:val="000000"/>
          <w:sz w:val="24"/>
          <w:szCs w:val="32"/>
          <w:highlight w:val="none"/>
        </w:rPr>
        <w:t>6</w:t>
      </w:r>
      <w:r>
        <w:rPr>
          <w:rFonts w:hint="eastAsia"/>
          <w:color w:val="000000"/>
          <w:sz w:val="24"/>
          <w:szCs w:val="32"/>
          <w:highlight w:val="none"/>
          <w:lang w:eastAsia="zh-CN"/>
        </w:rPr>
        <w:t>、</w:t>
      </w:r>
      <w:r>
        <w:rPr>
          <w:rFonts w:hint="eastAsia"/>
          <w:color w:val="000000"/>
          <w:sz w:val="24"/>
          <w:szCs w:val="32"/>
          <w:highlight w:val="none"/>
        </w:rPr>
        <w:t>可收费材料（包含自费及医保）均需提供国家医保信息业务编码（即国家27位C码）。</w:t>
      </w:r>
    </w:p>
    <w:p w14:paraId="667536AC">
      <w:pPr>
        <w:pStyle w:val="2"/>
        <w:spacing w:line="360" w:lineRule="auto"/>
        <w:rPr>
          <w:rFonts w:hint="eastAsia"/>
          <w:lang w:eastAsia="zh-CN"/>
        </w:rPr>
      </w:pPr>
      <w:r>
        <w:rPr>
          <w:rFonts w:hint="eastAsia" w:ascii="Times New Roman" w:hAnsi="Times New Roman" w:eastAsia="宋体" w:cs="Times New Roman"/>
          <w:color w:val="auto"/>
          <w:kern w:val="2"/>
          <w:sz w:val="24"/>
          <w:szCs w:val="32"/>
          <w:highlight w:val="none"/>
          <w:lang w:val="en-US" w:eastAsia="zh-CN" w:bidi="ar-SA"/>
        </w:rPr>
        <w:t>7、投标单位供货应响应采购人医用耗材精细化管理（SPD服务管理）流程和要求。</w:t>
      </w:r>
    </w:p>
    <w:p w14:paraId="3268B633">
      <w:pPr>
        <w:keepNext w:val="0"/>
        <w:keepLines w:val="0"/>
        <w:pageBreakBefore w:val="0"/>
        <w:widowControl/>
        <w:kinsoku/>
        <w:wordWrap/>
        <w:overflowPunct/>
        <w:topLinePunct w:val="0"/>
        <w:autoSpaceDE/>
        <w:autoSpaceDN/>
        <w:bidi w:val="0"/>
        <w:adjustRightInd/>
        <w:snapToGrid/>
        <w:spacing w:line="360" w:lineRule="auto"/>
        <w:ind w:firstLine="241" w:firstLineChars="100"/>
        <w:textAlignment w:val="auto"/>
        <w:rPr>
          <w:rFonts w:hint="eastAsia"/>
          <w:b/>
          <w:bCs/>
          <w:color w:val="000000"/>
          <w:sz w:val="24"/>
          <w:szCs w:val="32"/>
          <w:highlight w:val="none"/>
        </w:rPr>
      </w:pPr>
      <w:r>
        <w:rPr>
          <w:rFonts w:hint="eastAsia"/>
          <w:b/>
          <w:bCs/>
          <w:color w:val="000000"/>
          <w:sz w:val="24"/>
          <w:szCs w:val="32"/>
          <w:highlight w:val="none"/>
        </w:rPr>
        <w:t>备注：1、所投产品属于医疗器械管理的，</w:t>
      </w:r>
      <w:r>
        <w:rPr>
          <w:rFonts w:hint="eastAsia"/>
          <w:b/>
          <w:bCs/>
          <w:color w:val="000000"/>
          <w:sz w:val="24"/>
          <w:szCs w:val="32"/>
          <w:highlight w:val="none"/>
          <w:lang w:val="en-US" w:eastAsia="zh-CN"/>
        </w:rPr>
        <w:t>投标人</w:t>
      </w:r>
      <w:r>
        <w:rPr>
          <w:rFonts w:hint="eastAsia"/>
          <w:b/>
          <w:bCs/>
          <w:color w:val="000000"/>
          <w:sz w:val="24"/>
          <w:szCs w:val="32"/>
          <w:highlight w:val="none"/>
        </w:rPr>
        <w:t>须提交《医疗器械注册证》（或备案证明）（含附页、附表），产品检测报告，彩图。</w:t>
      </w:r>
    </w:p>
    <w:p w14:paraId="571A7F2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964" w:firstLineChars="400"/>
        <w:textAlignment w:val="auto"/>
        <w:rPr>
          <w:rFonts w:hint="eastAsia"/>
          <w:color w:val="000000"/>
          <w:sz w:val="24"/>
          <w:szCs w:val="32"/>
          <w:highlight w:val="none"/>
        </w:rPr>
      </w:pPr>
      <w:r>
        <w:rPr>
          <w:rFonts w:hint="eastAsia"/>
          <w:b/>
          <w:bCs/>
          <w:color w:val="000000"/>
          <w:sz w:val="24"/>
          <w:szCs w:val="32"/>
          <w:highlight w:val="none"/>
          <w:lang w:val="en-US" w:eastAsia="zh-CN"/>
        </w:rPr>
        <w:t>2、</w:t>
      </w:r>
      <w:r>
        <w:rPr>
          <w:rFonts w:hint="eastAsia"/>
          <w:b/>
          <w:bCs/>
          <w:color w:val="000000"/>
          <w:sz w:val="24"/>
          <w:szCs w:val="32"/>
          <w:highlight w:val="none"/>
        </w:rPr>
        <w:t>所投产品属于消毒产品的，须提供生产</w:t>
      </w:r>
      <w:r>
        <w:rPr>
          <w:rFonts w:hint="eastAsia"/>
          <w:b/>
          <w:bCs/>
          <w:color w:val="000000"/>
          <w:sz w:val="24"/>
          <w:szCs w:val="32"/>
          <w:highlight w:val="none"/>
          <w:lang w:val="en-US" w:eastAsia="zh-CN"/>
        </w:rPr>
        <w:t>企业</w:t>
      </w:r>
      <w:r>
        <w:rPr>
          <w:rFonts w:hint="eastAsia"/>
          <w:b/>
          <w:bCs/>
          <w:color w:val="000000"/>
          <w:sz w:val="24"/>
          <w:szCs w:val="32"/>
          <w:highlight w:val="none"/>
        </w:rPr>
        <w:t>消毒产品生产许可证、产品卫生安全评价报告或者新消毒产品卫生许可批件复印件</w:t>
      </w:r>
      <w:r>
        <w:rPr>
          <w:rFonts w:hint="eastAsia"/>
          <w:color w:val="000000"/>
          <w:sz w:val="24"/>
          <w:szCs w:val="32"/>
          <w:highlight w:val="none"/>
        </w:rPr>
        <w:t>。</w:t>
      </w:r>
    </w:p>
    <w:p w14:paraId="4CF3A448">
      <w:pPr>
        <w:rPr>
          <w:rFonts w:hint="eastAsia"/>
          <w:color w:val="000000"/>
          <w:sz w:val="24"/>
          <w:szCs w:val="32"/>
          <w:highlight w:val="none"/>
        </w:rPr>
        <w:sectPr>
          <w:footerReference r:id="rId8" w:type="first"/>
          <w:footerReference r:id="rId7" w:type="default"/>
          <w:pgSz w:w="11907" w:h="16840"/>
          <w:pgMar w:top="1440" w:right="1474" w:bottom="1440" w:left="1474" w:header="851" w:footer="992" w:gutter="0"/>
          <w:pgBorders w:offsetFrom="page">
            <w:top w:val="none" w:sz="0" w:space="0"/>
            <w:left w:val="none" w:sz="0" w:space="0"/>
            <w:bottom w:val="none" w:sz="0" w:space="0"/>
            <w:right w:val="none" w:sz="0" w:space="0"/>
          </w:pgBorders>
          <w:pgNumType w:fmt="decimal" w:start="3"/>
          <w:cols w:space="720" w:num="1"/>
          <w:titlePg/>
        </w:sectPr>
      </w:pPr>
    </w:p>
    <w:bookmarkEnd w:id="85"/>
    <w:tbl>
      <w:tblPr>
        <w:tblStyle w:val="24"/>
        <w:tblW w:w="14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0"/>
        <w:gridCol w:w="2149"/>
        <w:gridCol w:w="1254"/>
        <w:gridCol w:w="1246"/>
        <w:gridCol w:w="3923"/>
        <w:gridCol w:w="1307"/>
        <w:gridCol w:w="2363"/>
        <w:gridCol w:w="1698"/>
      </w:tblGrid>
      <w:tr w14:paraId="2CA7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4740" w:type="dxa"/>
            <w:gridSpan w:val="8"/>
            <w:tcBorders>
              <w:top w:val="single" w:color="000000" w:sz="4" w:space="0"/>
              <w:left w:val="single" w:color="000000" w:sz="4" w:space="0"/>
              <w:bottom w:val="single" w:color="000000" w:sz="4" w:space="0"/>
              <w:right w:val="single" w:color="000000" w:sz="4" w:space="0"/>
            </w:tcBorders>
            <w:noWrap/>
            <w:vAlign w:val="center"/>
          </w:tcPr>
          <w:p w14:paraId="624B0632">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b/>
                <w:bCs/>
                <w:i w:val="0"/>
                <w:iCs w:val="0"/>
                <w:color w:val="auto"/>
                <w:kern w:val="0"/>
                <w:sz w:val="32"/>
                <w:szCs w:val="32"/>
                <w:highlight w:val="none"/>
                <w:u w:val="none"/>
                <w:lang w:val="en-US" w:eastAsia="zh-CN" w:bidi="ar"/>
              </w:rPr>
              <w:t>消化科胃镜室一次性使用氩气电极耗材产品参数</w:t>
            </w:r>
          </w:p>
        </w:tc>
      </w:tr>
      <w:tr w14:paraId="7995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800" w:type="dxa"/>
            <w:tcBorders>
              <w:top w:val="single" w:color="000000" w:sz="4" w:space="0"/>
              <w:left w:val="single" w:color="000000" w:sz="4" w:space="0"/>
              <w:bottom w:val="single" w:color="000000" w:sz="4" w:space="0"/>
              <w:right w:val="single" w:color="000000" w:sz="4" w:space="0"/>
            </w:tcBorders>
            <w:noWrap/>
            <w:vAlign w:val="center"/>
          </w:tcPr>
          <w:p w14:paraId="79C6BA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149" w:type="dxa"/>
            <w:tcBorders>
              <w:top w:val="single" w:color="000000" w:sz="4" w:space="0"/>
              <w:left w:val="single" w:color="000000" w:sz="4" w:space="0"/>
              <w:bottom w:val="single" w:color="000000" w:sz="4" w:space="0"/>
              <w:right w:val="single" w:color="000000" w:sz="4" w:space="0"/>
            </w:tcBorders>
            <w:noWrap/>
            <w:vAlign w:val="center"/>
          </w:tcPr>
          <w:p w14:paraId="51A29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1254" w:type="dxa"/>
            <w:tcBorders>
              <w:top w:val="single" w:color="000000" w:sz="4" w:space="0"/>
              <w:left w:val="single" w:color="000000" w:sz="4" w:space="0"/>
              <w:bottom w:val="single" w:color="000000" w:sz="4" w:space="0"/>
              <w:right w:val="single" w:color="000000" w:sz="4" w:space="0"/>
            </w:tcBorders>
            <w:noWrap/>
            <w:vAlign w:val="center"/>
          </w:tcPr>
          <w:p w14:paraId="516B9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28CB3C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3923" w:type="dxa"/>
            <w:tcBorders>
              <w:top w:val="single" w:color="000000" w:sz="4" w:space="0"/>
              <w:left w:val="single" w:color="000000" w:sz="4" w:space="0"/>
              <w:bottom w:val="single" w:color="000000" w:sz="4" w:space="0"/>
              <w:right w:val="single" w:color="000000" w:sz="4" w:space="0"/>
            </w:tcBorders>
            <w:noWrap w:val="0"/>
            <w:vAlign w:val="center"/>
          </w:tcPr>
          <w:p w14:paraId="38EA10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产品性能结构及组成</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14:paraId="4A3FD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注册证适用范围</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17F77D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212F8B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最高限制单价（元）</w:t>
            </w:r>
          </w:p>
        </w:tc>
      </w:tr>
      <w:tr w14:paraId="13FF8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2" w:hRule="atLeast"/>
          <w:jc w:val="center"/>
        </w:trPr>
        <w:tc>
          <w:tcPr>
            <w:tcW w:w="800" w:type="dxa"/>
            <w:tcBorders>
              <w:top w:val="single" w:color="000000" w:sz="4" w:space="0"/>
              <w:left w:val="single" w:color="000000" w:sz="4" w:space="0"/>
              <w:bottom w:val="single" w:color="000000" w:sz="4" w:space="0"/>
              <w:right w:val="single" w:color="000000" w:sz="4" w:space="0"/>
            </w:tcBorders>
            <w:noWrap/>
            <w:vAlign w:val="center"/>
          </w:tcPr>
          <w:p w14:paraId="37862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14:paraId="5DD7C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一次性使用氩气电极</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E7F6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各号</w:t>
            </w:r>
          </w:p>
        </w:tc>
        <w:tc>
          <w:tcPr>
            <w:tcW w:w="1246" w:type="dxa"/>
            <w:tcBorders>
              <w:top w:val="single" w:color="000000" w:sz="4" w:space="0"/>
              <w:left w:val="single" w:color="000000" w:sz="4" w:space="0"/>
              <w:bottom w:val="single" w:color="000000" w:sz="4" w:space="0"/>
              <w:right w:val="single" w:color="000000" w:sz="4" w:space="0"/>
            </w:tcBorders>
            <w:noWrap/>
            <w:vAlign w:val="center"/>
          </w:tcPr>
          <w:p w14:paraId="64813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3923" w:type="dxa"/>
            <w:tcBorders>
              <w:top w:val="single" w:color="000000" w:sz="4" w:space="0"/>
              <w:left w:val="single" w:color="000000" w:sz="4" w:space="0"/>
              <w:bottom w:val="single" w:color="000000" w:sz="4" w:space="0"/>
              <w:right w:val="single" w:color="000000" w:sz="4" w:space="0"/>
            </w:tcBorders>
            <w:noWrap w:val="0"/>
            <w:vAlign w:val="center"/>
          </w:tcPr>
          <w:p w14:paraId="0C7940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氩气电极由氩气喷管接口,外管,导线,电极头等部件组成。该产品配合氩气高频电刀和内窥镜使用，利用电离的氩离子束对生物组织进行凝血，设计用于高频手术中对血管和组织进行止血和消融。使用时氩离子束由前端向组织喷射，操作容易，前端不沾涂层使用手术过程氩气电极保持清洁。恰当的设置带来更宽、更浅表的诊疗效果，与脉冲APC更佳的配合，尤其适合狭窄，电极难以直接对准的部位治疗。</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14:paraId="41EA77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本产品在医疗机构中使用,在高频手术中用于对组织进行凝血.</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7A70C3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医用特氟龙、SUS310S、ABS、硅胶</w:t>
            </w: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A6512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2580</w:t>
            </w:r>
          </w:p>
        </w:tc>
      </w:tr>
    </w:tbl>
    <w:p w14:paraId="16D44470">
      <w:pPr>
        <w:pStyle w:val="2"/>
        <w:rPr>
          <w:rFonts w:hint="eastAsia" w:ascii="宋体" w:hAnsi="宋体" w:eastAsia="宋体" w:cs="宋体"/>
          <w:sz w:val="22"/>
          <w:szCs w:val="22"/>
        </w:rPr>
      </w:pPr>
    </w:p>
    <w:p w14:paraId="453C88A5">
      <w:pPr>
        <w:adjustRightInd w:val="0"/>
        <w:snapToGrid w:val="0"/>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备注：</w:t>
      </w:r>
    </w:p>
    <w:p w14:paraId="3008BB90">
      <w:pPr>
        <w:adjustRightInd w:val="0"/>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）投标人需对所投分包中所有项进行报价，不得缺项漏项。如果报价不符合要求则为无效投标，不得自行更改格式及文本信息。</w:t>
      </w:r>
    </w:p>
    <w:p w14:paraId="25667DB1">
      <w:pPr>
        <w:adjustRightInd w:val="0"/>
        <w:snapToGrid w:val="0"/>
        <w:spacing w:line="360" w:lineRule="auto"/>
        <w:ind w:firstLine="480" w:firstLineChars="200"/>
        <w:rPr>
          <w:rFonts w:ascii="黑体" w:hAnsi="宋体" w:eastAsia="黑体"/>
          <w:b/>
          <w:color w:val="000000"/>
          <w:sz w:val="44"/>
          <w:szCs w:val="44"/>
          <w:highlight w:val="none"/>
        </w:rPr>
      </w:pP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）投标人报价单位必须与采购目录中价格单位一致。报价单位须与采购</w:t>
      </w:r>
      <w:r>
        <w:rPr>
          <w:rFonts w:hint="eastAsia" w:ascii="宋体" w:hAnsi="宋体"/>
          <w:color w:val="000000"/>
          <w:sz w:val="24"/>
          <w:szCs w:val="24"/>
          <w:highlight w:val="none"/>
          <w:lang w:val="en-US" w:eastAsia="zh-CN"/>
        </w:rPr>
        <w:t>需求</w:t>
      </w:r>
      <w:r>
        <w:rPr>
          <w:rFonts w:hint="eastAsia" w:ascii="宋体" w:hAnsi="宋体"/>
          <w:color w:val="000000"/>
          <w:sz w:val="24"/>
          <w:szCs w:val="24"/>
          <w:highlight w:val="none"/>
        </w:rPr>
        <w:t>中价格单位一致，且只接受一个报价（多种规格报价统一为一个报价）。</w:t>
      </w:r>
    </w:p>
    <w:p w14:paraId="1DC87A84">
      <w:pPr>
        <w:pStyle w:val="2"/>
        <w:rPr>
          <w:rFonts w:ascii="黑体" w:hAnsi="宋体" w:eastAsia="黑体"/>
          <w:b/>
          <w:color w:val="000000"/>
          <w:sz w:val="44"/>
          <w:szCs w:val="44"/>
          <w:highlight w:val="none"/>
        </w:rPr>
      </w:pPr>
    </w:p>
    <w:p w14:paraId="7A828F87">
      <w:pPr>
        <w:pStyle w:val="2"/>
        <w:rPr>
          <w:rFonts w:ascii="黑体" w:hAnsi="宋体" w:eastAsia="黑体"/>
          <w:b/>
          <w:color w:val="000000"/>
          <w:sz w:val="44"/>
          <w:szCs w:val="44"/>
          <w:highlight w:val="none"/>
        </w:rPr>
        <w:sectPr>
          <w:pgSz w:w="16840" w:h="11907" w:orient="landscape"/>
          <w:pgMar w:top="1474" w:right="1440" w:bottom="1474" w:left="1440" w:header="851" w:footer="992" w:gutter="0"/>
          <w:pgBorders w:offsetFrom="page">
            <w:top w:val="none" w:sz="0" w:space="0"/>
            <w:left w:val="none" w:sz="0" w:space="0"/>
            <w:bottom w:val="none" w:sz="0" w:space="0"/>
            <w:right w:val="none" w:sz="0" w:space="0"/>
          </w:pgBorders>
          <w:pgNumType w:fmt="decimal"/>
          <w:cols w:space="720" w:num="1"/>
        </w:sectPr>
      </w:pPr>
    </w:p>
    <w:p w14:paraId="34345E21">
      <w:pPr>
        <w:widowControl/>
        <w:spacing w:after="240" w:afterLines="100" w:line="400" w:lineRule="atLeast"/>
        <w:jc w:val="center"/>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 xml:space="preserve">第四章 </w:t>
      </w:r>
      <w:r>
        <w:rPr>
          <w:rFonts w:hint="eastAsia" w:ascii="宋体" w:hAnsi="宋体" w:eastAsia="宋体" w:cs="宋体"/>
          <w:color w:val="auto"/>
          <w:sz w:val="44"/>
          <w:szCs w:val="44"/>
          <w:highlight w:val="none"/>
        </w:rPr>
        <w:t>政府采购合同格式</w:t>
      </w:r>
    </w:p>
    <w:p w14:paraId="6189B2BD">
      <w:pPr>
        <w:pStyle w:val="33"/>
        <w:spacing w:before="240" w:beforeLines="10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合同编号： </w:t>
      </w:r>
    </w:p>
    <w:p w14:paraId="57764D1D">
      <w:pPr>
        <w:pStyle w:val="33"/>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签订地点： </w:t>
      </w:r>
    </w:p>
    <w:p w14:paraId="44CDBD72">
      <w:pPr>
        <w:pStyle w:val="33"/>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p>
    <w:p w14:paraId="6795EC3B">
      <w:pPr>
        <w:pStyle w:val="33"/>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p>
    <w:p w14:paraId="4124D957">
      <w:pPr>
        <w:pStyle w:val="33"/>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供应商（乙方）：</w:t>
      </w:r>
    </w:p>
    <w:p w14:paraId="034560F6">
      <w:pPr>
        <w:pStyle w:val="33"/>
        <w:spacing w:before="120" w:beforeLines="50" w:line="360" w:lineRule="auto"/>
        <w:ind w:firstLine="420"/>
        <w:rPr>
          <w:rFonts w:hint="eastAsia" w:ascii="宋体" w:hAnsi="宋体"/>
          <w:color w:val="auto"/>
          <w:sz w:val="21"/>
          <w:szCs w:val="21"/>
          <w:highlight w:val="none"/>
        </w:rPr>
      </w:pPr>
      <w:r>
        <w:rPr>
          <w:rFonts w:hint="eastAsia" w:ascii="宋体" w:hAnsi="宋体" w:eastAsia="宋体" w:cs="宋体"/>
          <w:color w:val="auto"/>
          <w:sz w:val="24"/>
          <w:szCs w:val="24"/>
          <w:highlight w:val="none"/>
        </w:rPr>
        <w:t>根据《中华人民共和国政府采购法》及实施条例、《中华人民共和国民法典》和甲方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采购项目（采购项目编号：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等有关规定，为确保甲方采购项目的顺利实施，甲、乙双方在平等自愿原则下签订本合同，并共同遵守如下条款：</w:t>
      </w:r>
    </w:p>
    <w:p w14:paraId="50262589">
      <w:pPr>
        <w:pStyle w:val="33"/>
        <w:spacing w:before="120" w:beforeLines="50" w:line="360" w:lineRule="auto"/>
        <w:ind w:firstLine="452" w:firstLineChars="150"/>
        <w:rPr>
          <w:rFonts w:hint="eastAsia"/>
          <w:b/>
          <w:color w:val="auto"/>
          <w:sz w:val="30"/>
          <w:szCs w:val="30"/>
          <w:highlight w:val="none"/>
        </w:rPr>
      </w:pPr>
      <w:r>
        <w:rPr>
          <w:rFonts w:hint="eastAsia"/>
          <w:b/>
          <w:color w:val="auto"/>
          <w:sz w:val="30"/>
          <w:szCs w:val="30"/>
          <w:highlight w:val="none"/>
        </w:rPr>
        <w:t>第一条 合同标的及数量</w:t>
      </w:r>
    </w:p>
    <w:p w14:paraId="634ADE29">
      <w:pPr>
        <w:pStyle w:val="33"/>
        <w:spacing w:before="120" w:beforeLines="50" w:line="360" w:lineRule="auto"/>
        <w:ind w:firstLine="600" w:firstLineChars="250"/>
        <w:rPr>
          <w:rFonts w:hint="eastAsia" w:ascii="宋体" w:hAnsi="宋体"/>
          <w:b/>
          <w:color w:val="auto"/>
          <w:sz w:val="24"/>
          <w:szCs w:val="24"/>
          <w:highlight w:val="none"/>
        </w:rPr>
      </w:pPr>
      <w:r>
        <w:rPr>
          <w:rFonts w:hint="eastAsia"/>
          <w:color w:val="auto"/>
          <w:sz w:val="24"/>
          <w:szCs w:val="24"/>
          <w:highlight w:val="none"/>
        </w:rPr>
        <w:t>乙方向甲方提供下列货物（产品）：</w:t>
      </w:r>
    </w:p>
    <w:p w14:paraId="1A304DEC">
      <w:pPr>
        <w:pStyle w:val="5"/>
        <w:spacing w:before="120" w:beforeLines="50" w:after="120" w:afterLines="50"/>
        <w:ind w:firstLine="0"/>
        <w:jc w:val="center"/>
        <w:rPr>
          <w:rFonts w:hint="eastAsia" w:ascii="宋体" w:hAnsi="宋体"/>
          <w:b/>
          <w:color w:val="auto"/>
          <w:sz w:val="30"/>
          <w:szCs w:val="30"/>
          <w:highlight w:val="none"/>
        </w:rPr>
      </w:pPr>
      <w:r>
        <w:rPr>
          <w:rFonts w:hint="eastAsia" w:ascii="宋体" w:hAnsi="宋体"/>
          <w:b/>
          <w:color w:val="auto"/>
          <w:sz w:val="30"/>
          <w:szCs w:val="30"/>
          <w:highlight w:val="none"/>
        </w:rPr>
        <w:t>供货一览表</w:t>
      </w:r>
    </w:p>
    <w:tbl>
      <w:tblPr>
        <w:tblStyle w:val="24"/>
        <w:tblpPr w:leftFromText="180" w:rightFromText="180" w:vertAnchor="text" w:horzAnchor="margin" w:tblpY="309"/>
        <w:tblW w:w="960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89"/>
        <w:gridCol w:w="1588"/>
        <w:gridCol w:w="1843"/>
        <w:gridCol w:w="709"/>
        <w:gridCol w:w="850"/>
        <w:gridCol w:w="992"/>
        <w:gridCol w:w="1560"/>
      </w:tblGrid>
      <w:tr w14:paraId="2C0FB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0CF708E5">
            <w:pPr>
              <w:pStyle w:val="4"/>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89" w:type="dxa"/>
            <w:noWrap w:val="0"/>
            <w:vAlign w:val="center"/>
          </w:tcPr>
          <w:p w14:paraId="51ACEC5C">
            <w:pPr>
              <w:pStyle w:val="4"/>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产品名称</w:t>
            </w:r>
          </w:p>
        </w:tc>
        <w:tc>
          <w:tcPr>
            <w:tcW w:w="1588" w:type="dxa"/>
            <w:noWrap w:val="0"/>
            <w:vAlign w:val="center"/>
          </w:tcPr>
          <w:p w14:paraId="1F226CE5">
            <w:pPr>
              <w:pStyle w:val="4"/>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注册商标/商号</w:t>
            </w:r>
          </w:p>
        </w:tc>
        <w:tc>
          <w:tcPr>
            <w:tcW w:w="1843" w:type="dxa"/>
            <w:noWrap w:val="0"/>
            <w:vAlign w:val="center"/>
          </w:tcPr>
          <w:p w14:paraId="1B5D6A02">
            <w:pPr>
              <w:pStyle w:val="4"/>
              <w:spacing w:before="0" w:after="0" w:line="4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型号规格</w:t>
            </w:r>
          </w:p>
        </w:tc>
        <w:tc>
          <w:tcPr>
            <w:tcW w:w="709" w:type="dxa"/>
            <w:noWrap w:val="0"/>
            <w:vAlign w:val="center"/>
          </w:tcPr>
          <w:p w14:paraId="65E9AA18">
            <w:pPr>
              <w:pStyle w:val="4"/>
              <w:spacing w:before="0" w:after="0"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计量单位</w:t>
            </w:r>
          </w:p>
        </w:tc>
        <w:tc>
          <w:tcPr>
            <w:tcW w:w="850" w:type="dxa"/>
            <w:noWrap w:val="0"/>
            <w:vAlign w:val="center"/>
          </w:tcPr>
          <w:p w14:paraId="65919A31">
            <w:pPr>
              <w:pStyle w:val="4"/>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992" w:type="dxa"/>
            <w:noWrap w:val="0"/>
            <w:vAlign w:val="center"/>
          </w:tcPr>
          <w:p w14:paraId="4CBE10EA">
            <w:pPr>
              <w:pStyle w:val="4"/>
              <w:spacing w:before="0" w:after="0" w:line="36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单价（元）</w:t>
            </w:r>
          </w:p>
        </w:tc>
        <w:tc>
          <w:tcPr>
            <w:tcW w:w="1560" w:type="dxa"/>
            <w:noWrap w:val="0"/>
            <w:vAlign w:val="center"/>
          </w:tcPr>
          <w:p w14:paraId="13C5C0AF">
            <w:pPr>
              <w:pStyle w:val="4"/>
              <w:spacing w:before="0" w:after="0" w:line="360" w:lineRule="exact"/>
              <w:ind w:left="207" w:hanging="207" w:hangingChars="98"/>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金额 (元)</w:t>
            </w:r>
          </w:p>
        </w:tc>
      </w:tr>
      <w:tr w14:paraId="29019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4CF6FC5F">
            <w:pPr>
              <w:pStyle w:val="4"/>
              <w:spacing w:before="0" w:after="0" w:line="360" w:lineRule="auto"/>
              <w:rPr>
                <w:rFonts w:hint="eastAsia" w:ascii="宋体" w:hAnsi="宋体" w:eastAsia="宋体"/>
                <w:color w:val="auto"/>
                <w:sz w:val="24"/>
                <w:szCs w:val="24"/>
                <w:highlight w:val="none"/>
              </w:rPr>
            </w:pPr>
          </w:p>
        </w:tc>
        <w:tc>
          <w:tcPr>
            <w:tcW w:w="1389" w:type="dxa"/>
            <w:noWrap w:val="0"/>
            <w:vAlign w:val="top"/>
          </w:tcPr>
          <w:p w14:paraId="4273D3B2">
            <w:pPr>
              <w:pStyle w:val="4"/>
              <w:spacing w:before="0" w:after="0" w:line="360" w:lineRule="auto"/>
              <w:rPr>
                <w:rFonts w:hint="eastAsia" w:ascii="宋体" w:hAnsi="宋体" w:eastAsia="宋体"/>
                <w:color w:val="auto"/>
                <w:sz w:val="24"/>
                <w:szCs w:val="24"/>
                <w:highlight w:val="none"/>
              </w:rPr>
            </w:pPr>
          </w:p>
        </w:tc>
        <w:tc>
          <w:tcPr>
            <w:tcW w:w="1588" w:type="dxa"/>
            <w:noWrap w:val="0"/>
            <w:vAlign w:val="top"/>
          </w:tcPr>
          <w:p w14:paraId="00475A44">
            <w:pPr>
              <w:pStyle w:val="4"/>
              <w:spacing w:before="0" w:after="0" w:line="360" w:lineRule="auto"/>
              <w:rPr>
                <w:rFonts w:hint="eastAsia" w:ascii="宋体" w:hAnsi="宋体" w:eastAsia="宋体"/>
                <w:color w:val="auto"/>
                <w:sz w:val="24"/>
                <w:szCs w:val="24"/>
                <w:highlight w:val="none"/>
              </w:rPr>
            </w:pPr>
          </w:p>
        </w:tc>
        <w:tc>
          <w:tcPr>
            <w:tcW w:w="1843" w:type="dxa"/>
            <w:noWrap w:val="0"/>
            <w:vAlign w:val="top"/>
          </w:tcPr>
          <w:p w14:paraId="0AAB3B5A">
            <w:pPr>
              <w:pStyle w:val="4"/>
              <w:spacing w:before="0" w:after="0" w:line="360" w:lineRule="auto"/>
              <w:rPr>
                <w:rFonts w:hint="eastAsia" w:ascii="宋体" w:hAnsi="宋体" w:eastAsia="宋体"/>
                <w:color w:val="auto"/>
                <w:sz w:val="24"/>
                <w:szCs w:val="24"/>
                <w:highlight w:val="none"/>
              </w:rPr>
            </w:pPr>
          </w:p>
        </w:tc>
        <w:tc>
          <w:tcPr>
            <w:tcW w:w="709" w:type="dxa"/>
            <w:noWrap w:val="0"/>
            <w:vAlign w:val="top"/>
          </w:tcPr>
          <w:p w14:paraId="7866FF99">
            <w:pPr>
              <w:pStyle w:val="4"/>
              <w:spacing w:before="0" w:after="0" w:line="360" w:lineRule="auto"/>
              <w:rPr>
                <w:rFonts w:hint="eastAsia" w:ascii="宋体" w:hAnsi="宋体" w:eastAsia="宋体"/>
                <w:color w:val="auto"/>
                <w:sz w:val="24"/>
                <w:szCs w:val="24"/>
                <w:highlight w:val="none"/>
              </w:rPr>
            </w:pPr>
          </w:p>
        </w:tc>
        <w:tc>
          <w:tcPr>
            <w:tcW w:w="850" w:type="dxa"/>
            <w:noWrap w:val="0"/>
            <w:vAlign w:val="top"/>
          </w:tcPr>
          <w:p w14:paraId="22E93914">
            <w:pPr>
              <w:pStyle w:val="4"/>
              <w:spacing w:before="0" w:after="0" w:line="360" w:lineRule="auto"/>
              <w:rPr>
                <w:rFonts w:hint="eastAsia" w:ascii="宋体" w:hAnsi="宋体" w:eastAsia="宋体"/>
                <w:color w:val="auto"/>
                <w:sz w:val="24"/>
                <w:szCs w:val="24"/>
                <w:highlight w:val="none"/>
              </w:rPr>
            </w:pPr>
          </w:p>
        </w:tc>
        <w:tc>
          <w:tcPr>
            <w:tcW w:w="992" w:type="dxa"/>
            <w:noWrap w:val="0"/>
            <w:vAlign w:val="top"/>
          </w:tcPr>
          <w:p w14:paraId="1A6620AE">
            <w:pPr>
              <w:pStyle w:val="4"/>
              <w:spacing w:before="0" w:after="0" w:line="360" w:lineRule="auto"/>
              <w:rPr>
                <w:rFonts w:hint="eastAsia" w:ascii="宋体" w:hAnsi="宋体" w:eastAsia="宋体"/>
                <w:color w:val="auto"/>
                <w:sz w:val="24"/>
                <w:szCs w:val="24"/>
                <w:highlight w:val="none"/>
              </w:rPr>
            </w:pPr>
          </w:p>
        </w:tc>
        <w:tc>
          <w:tcPr>
            <w:tcW w:w="1560" w:type="dxa"/>
            <w:noWrap w:val="0"/>
            <w:vAlign w:val="top"/>
          </w:tcPr>
          <w:p w14:paraId="7900E543">
            <w:pPr>
              <w:pStyle w:val="4"/>
              <w:spacing w:before="0" w:after="0" w:line="360" w:lineRule="auto"/>
              <w:rPr>
                <w:rFonts w:hint="eastAsia" w:ascii="宋体" w:hAnsi="宋体" w:eastAsia="宋体"/>
                <w:color w:val="auto"/>
                <w:sz w:val="24"/>
                <w:szCs w:val="24"/>
                <w:highlight w:val="none"/>
              </w:rPr>
            </w:pPr>
          </w:p>
        </w:tc>
      </w:tr>
      <w:tr w14:paraId="556E30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467D0E89">
            <w:pPr>
              <w:pStyle w:val="4"/>
              <w:spacing w:before="0" w:after="0" w:line="360" w:lineRule="auto"/>
              <w:rPr>
                <w:rFonts w:hint="eastAsia" w:ascii="宋体" w:hAnsi="宋体" w:eastAsia="宋体"/>
                <w:color w:val="auto"/>
                <w:sz w:val="24"/>
                <w:szCs w:val="24"/>
                <w:highlight w:val="none"/>
              </w:rPr>
            </w:pPr>
          </w:p>
        </w:tc>
        <w:tc>
          <w:tcPr>
            <w:tcW w:w="1389" w:type="dxa"/>
            <w:noWrap w:val="0"/>
            <w:vAlign w:val="top"/>
          </w:tcPr>
          <w:p w14:paraId="0C485B9E">
            <w:pPr>
              <w:pStyle w:val="4"/>
              <w:spacing w:before="0" w:after="0" w:line="360" w:lineRule="auto"/>
              <w:rPr>
                <w:rFonts w:hint="eastAsia" w:ascii="宋体" w:hAnsi="宋体" w:eastAsia="宋体"/>
                <w:color w:val="auto"/>
                <w:sz w:val="24"/>
                <w:szCs w:val="24"/>
                <w:highlight w:val="none"/>
              </w:rPr>
            </w:pPr>
          </w:p>
        </w:tc>
        <w:tc>
          <w:tcPr>
            <w:tcW w:w="1588" w:type="dxa"/>
            <w:noWrap w:val="0"/>
            <w:vAlign w:val="top"/>
          </w:tcPr>
          <w:p w14:paraId="162CBC63">
            <w:pPr>
              <w:pStyle w:val="4"/>
              <w:spacing w:before="0" w:after="0" w:line="360" w:lineRule="auto"/>
              <w:rPr>
                <w:rFonts w:hint="eastAsia" w:ascii="宋体" w:hAnsi="宋体" w:eastAsia="宋体"/>
                <w:color w:val="auto"/>
                <w:sz w:val="24"/>
                <w:szCs w:val="24"/>
                <w:highlight w:val="none"/>
              </w:rPr>
            </w:pPr>
          </w:p>
        </w:tc>
        <w:tc>
          <w:tcPr>
            <w:tcW w:w="1843" w:type="dxa"/>
            <w:noWrap w:val="0"/>
            <w:vAlign w:val="top"/>
          </w:tcPr>
          <w:p w14:paraId="640630BB">
            <w:pPr>
              <w:pStyle w:val="4"/>
              <w:spacing w:before="0" w:after="0" w:line="360" w:lineRule="auto"/>
              <w:rPr>
                <w:rFonts w:hint="eastAsia" w:ascii="宋体" w:hAnsi="宋体" w:eastAsia="宋体"/>
                <w:color w:val="auto"/>
                <w:sz w:val="24"/>
                <w:szCs w:val="24"/>
                <w:highlight w:val="none"/>
              </w:rPr>
            </w:pPr>
          </w:p>
        </w:tc>
        <w:tc>
          <w:tcPr>
            <w:tcW w:w="709" w:type="dxa"/>
            <w:noWrap w:val="0"/>
            <w:vAlign w:val="top"/>
          </w:tcPr>
          <w:p w14:paraId="09EF9231">
            <w:pPr>
              <w:pStyle w:val="4"/>
              <w:spacing w:before="0" w:after="0" w:line="360" w:lineRule="auto"/>
              <w:rPr>
                <w:rFonts w:hint="eastAsia" w:ascii="宋体" w:hAnsi="宋体" w:eastAsia="宋体"/>
                <w:color w:val="auto"/>
                <w:sz w:val="24"/>
                <w:szCs w:val="24"/>
                <w:highlight w:val="none"/>
              </w:rPr>
            </w:pPr>
          </w:p>
        </w:tc>
        <w:tc>
          <w:tcPr>
            <w:tcW w:w="850" w:type="dxa"/>
            <w:noWrap w:val="0"/>
            <w:vAlign w:val="top"/>
          </w:tcPr>
          <w:p w14:paraId="218E180A">
            <w:pPr>
              <w:pStyle w:val="4"/>
              <w:spacing w:before="0" w:after="0" w:line="360" w:lineRule="auto"/>
              <w:rPr>
                <w:rFonts w:hint="eastAsia" w:ascii="宋体" w:hAnsi="宋体" w:eastAsia="宋体"/>
                <w:color w:val="auto"/>
                <w:sz w:val="24"/>
                <w:szCs w:val="24"/>
                <w:highlight w:val="none"/>
              </w:rPr>
            </w:pPr>
          </w:p>
        </w:tc>
        <w:tc>
          <w:tcPr>
            <w:tcW w:w="992" w:type="dxa"/>
            <w:noWrap w:val="0"/>
            <w:vAlign w:val="top"/>
          </w:tcPr>
          <w:p w14:paraId="3F688630">
            <w:pPr>
              <w:pStyle w:val="4"/>
              <w:spacing w:before="0" w:after="0" w:line="360" w:lineRule="auto"/>
              <w:rPr>
                <w:rFonts w:hint="eastAsia" w:ascii="宋体" w:hAnsi="宋体" w:eastAsia="宋体"/>
                <w:color w:val="auto"/>
                <w:sz w:val="24"/>
                <w:szCs w:val="24"/>
                <w:highlight w:val="none"/>
              </w:rPr>
            </w:pPr>
          </w:p>
        </w:tc>
        <w:tc>
          <w:tcPr>
            <w:tcW w:w="1560" w:type="dxa"/>
            <w:noWrap w:val="0"/>
            <w:vAlign w:val="top"/>
          </w:tcPr>
          <w:p w14:paraId="382DF664">
            <w:pPr>
              <w:pStyle w:val="4"/>
              <w:spacing w:before="0" w:after="0" w:line="360" w:lineRule="auto"/>
              <w:rPr>
                <w:rFonts w:hint="eastAsia" w:ascii="宋体" w:hAnsi="宋体" w:eastAsia="宋体"/>
                <w:color w:val="auto"/>
                <w:sz w:val="24"/>
                <w:szCs w:val="24"/>
                <w:highlight w:val="none"/>
              </w:rPr>
            </w:pPr>
          </w:p>
        </w:tc>
      </w:tr>
      <w:tr w14:paraId="404E04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DD8E321">
            <w:pPr>
              <w:pStyle w:val="4"/>
              <w:spacing w:before="0" w:after="0" w:line="360" w:lineRule="auto"/>
              <w:rPr>
                <w:rFonts w:hint="eastAsia" w:ascii="宋体" w:hAnsi="宋体" w:eastAsia="宋体"/>
                <w:color w:val="auto"/>
                <w:sz w:val="24"/>
                <w:szCs w:val="24"/>
                <w:highlight w:val="none"/>
              </w:rPr>
            </w:pPr>
          </w:p>
        </w:tc>
        <w:tc>
          <w:tcPr>
            <w:tcW w:w="1389" w:type="dxa"/>
            <w:noWrap w:val="0"/>
            <w:vAlign w:val="top"/>
          </w:tcPr>
          <w:p w14:paraId="7A221548">
            <w:pPr>
              <w:pStyle w:val="4"/>
              <w:spacing w:before="0" w:after="0" w:line="360" w:lineRule="auto"/>
              <w:rPr>
                <w:rFonts w:hint="eastAsia" w:ascii="宋体" w:hAnsi="宋体" w:eastAsia="宋体"/>
                <w:color w:val="auto"/>
                <w:sz w:val="24"/>
                <w:szCs w:val="24"/>
                <w:highlight w:val="none"/>
              </w:rPr>
            </w:pPr>
          </w:p>
        </w:tc>
        <w:tc>
          <w:tcPr>
            <w:tcW w:w="1588" w:type="dxa"/>
            <w:noWrap w:val="0"/>
            <w:vAlign w:val="top"/>
          </w:tcPr>
          <w:p w14:paraId="3E6B6A52">
            <w:pPr>
              <w:pStyle w:val="4"/>
              <w:spacing w:before="0" w:after="0" w:line="360" w:lineRule="auto"/>
              <w:rPr>
                <w:rFonts w:hint="eastAsia" w:ascii="宋体" w:hAnsi="宋体" w:eastAsia="宋体"/>
                <w:color w:val="auto"/>
                <w:sz w:val="24"/>
                <w:szCs w:val="24"/>
                <w:highlight w:val="none"/>
              </w:rPr>
            </w:pPr>
          </w:p>
        </w:tc>
        <w:tc>
          <w:tcPr>
            <w:tcW w:w="1843" w:type="dxa"/>
            <w:noWrap w:val="0"/>
            <w:vAlign w:val="top"/>
          </w:tcPr>
          <w:p w14:paraId="13FDEBFD">
            <w:pPr>
              <w:pStyle w:val="4"/>
              <w:spacing w:before="0" w:after="0" w:line="360" w:lineRule="auto"/>
              <w:rPr>
                <w:rFonts w:hint="eastAsia" w:ascii="宋体" w:hAnsi="宋体" w:eastAsia="宋体"/>
                <w:color w:val="auto"/>
                <w:sz w:val="24"/>
                <w:szCs w:val="24"/>
                <w:highlight w:val="none"/>
              </w:rPr>
            </w:pPr>
          </w:p>
        </w:tc>
        <w:tc>
          <w:tcPr>
            <w:tcW w:w="709" w:type="dxa"/>
            <w:noWrap w:val="0"/>
            <w:vAlign w:val="top"/>
          </w:tcPr>
          <w:p w14:paraId="5BA634C5">
            <w:pPr>
              <w:pStyle w:val="4"/>
              <w:spacing w:before="0" w:after="0" w:line="360" w:lineRule="auto"/>
              <w:rPr>
                <w:rFonts w:hint="eastAsia" w:ascii="宋体" w:hAnsi="宋体" w:eastAsia="宋体"/>
                <w:color w:val="auto"/>
                <w:sz w:val="24"/>
                <w:szCs w:val="24"/>
                <w:highlight w:val="none"/>
              </w:rPr>
            </w:pPr>
          </w:p>
        </w:tc>
        <w:tc>
          <w:tcPr>
            <w:tcW w:w="850" w:type="dxa"/>
            <w:noWrap w:val="0"/>
            <w:vAlign w:val="top"/>
          </w:tcPr>
          <w:p w14:paraId="44ACF059">
            <w:pPr>
              <w:pStyle w:val="4"/>
              <w:spacing w:before="0" w:after="0" w:line="360" w:lineRule="auto"/>
              <w:rPr>
                <w:rFonts w:hint="eastAsia" w:ascii="宋体" w:hAnsi="宋体" w:eastAsia="宋体"/>
                <w:color w:val="auto"/>
                <w:sz w:val="24"/>
                <w:szCs w:val="24"/>
                <w:highlight w:val="none"/>
              </w:rPr>
            </w:pPr>
          </w:p>
        </w:tc>
        <w:tc>
          <w:tcPr>
            <w:tcW w:w="992" w:type="dxa"/>
            <w:noWrap w:val="0"/>
            <w:vAlign w:val="top"/>
          </w:tcPr>
          <w:p w14:paraId="76C8113C">
            <w:pPr>
              <w:pStyle w:val="4"/>
              <w:spacing w:before="0" w:after="0" w:line="360" w:lineRule="auto"/>
              <w:rPr>
                <w:rFonts w:hint="eastAsia" w:ascii="宋体" w:hAnsi="宋体" w:eastAsia="宋体"/>
                <w:color w:val="auto"/>
                <w:sz w:val="24"/>
                <w:szCs w:val="24"/>
                <w:highlight w:val="none"/>
              </w:rPr>
            </w:pPr>
          </w:p>
        </w:tc>
        <w:tc>
          <w:tcPr>
            <w:tcW w:w="1560" w:type="dxa"/>
            <w:noWrap w:val="0"/>
            <w:vAlign w:val="top"/>
          </w:tcPr>
          <w:p w14:paraId="0152843A">
            <w:pPr>
              <w:pStyle w:val="4"/>
              <w:spacing w:before="0" w:after="0" w:line="360" w:lineRule="auto"/>
              <w:rPr>
                <w:rFonts w:hint="eastAsia" w:ascii="宋体" w:hAnsi="宋体" w:eastAsia="宋体"/>
                <w:color w:val="auto"/>
                <w:sz w:val="24"/>
                <w:szCs w:val="24"/>
                <w:highlight w:val="none"/>
              </w:rPr>
            </w:pPr>
          </w:p>
        </w:tc>
      </w:tr>
      <w:tr w14:paraId="5C203B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1F5C6AE7">
            <w:pPr>
              <w:pStyle w:val="4"/>
              <w:spacing w:before="0" w:after="0" w:line="360" w:lineRule="auto"/>
              <w:rPr>
                <w:rFonts w:hint="eastAsia" w:ascii="宋体" w:hAnsi="宋体" w:eastAsia="宋体"/>
                <w:color w:val="auto"/>
                <w:sz w:val="24"/>
                <w:szCs w:val="24"/>
                <w:highlight w:val="none"/>
              </w:rPr>
            </w:pPr>
          </w:p>
        </w:tc>
        <w:tc>
          <w:tcPr>
            <w:tcW w:w="1389" w:type="dxa"/>
            <w:noWrap w:val="0"/>
            <w:vAlign w:val="top"/>
          </w:tcPr>
          <w:p w14:paraId="665A2A9D">
            <w:pPr>
              <w:pStyle w:val="4"/>
              <w:spacing w:before="0" w:after="0" w:line="360" w:lineRule="auto"/>
              <w:rPr>
                <w:rFonts w:hint="eastAsia" w:ascii="宋体" w:hAnsi="宋体" w:eastAsia="宋体"/>
                <w:color w:val="auto"/>
                <w:sz w:val="24"/>
                <w:szCs w:val="24"/>
                <w:highlight w:val="none"/>
              </w:rPr>
            </w:pPr>
          </w:p>
        </w:tc>
        <w:tc>
          <w:tcPr>
            <w:tcW w:w="1588" w:type="dxa"/>
            <w:noWrap w:val="0"/>
            <w:vAlign w:val="top"/>
          </w:tcPr>
          <w:p w14:paraId="6AD4C9B6">
            <w:pPr>
              <w:pStyle w:val="4"/>
              <w:spacing w:before="0" w:after="0" w:line="360" w:lineRule="auto"/>
              <w:rPr>
                <w:rFonts w:hint="eastAsia" w:ascii="宋体" w:hAnsi="宋体" w:eastAsia="宋体"/>
                <w:color w:val="auto"/>
                <w:sz w:val="24"/>
                <w:szCs w:val="24"/>
                <w:highlight w:val="none"/>
              </w:rPr>
            </w:pPr>
          </w:p>
        </w:tc>
        <w:tc>
          <w:tcPr>
            <w:tcW w:w="1843" w:type="dxa"/>
            <w:noWrap w:val="0"/>
            <w:vAlign w:val="top"/>
          </w:tcPr>
          <w:p w14:paraId="0517A937">
            <w:pPr>
              <w:pStyle w:val="4"/>
              <w:spacing w:before="0" w:after="0" w:line="360" w:lineRule="auto"/>
              <w:rPr>
                <w:rFonts w:hint="eastAsia" w:ascii="宋体" w:hAnsi="宋体" w:eastAsia="宋体"/>
                <w:color w:val="auto"/>
                <w:sz w:val="24"/>
                <w:szCs w:val="24"/>
                <w:highlight w:val="none"/>
              </w:rPr>
            </w:pPr>
          </w:p>
        </w:tc>
        <w:tc>
          <w:tcPr>
            <w:tcW w:w="709" w:type="dxa"/>
            <w:noWrap w:val="0"/>
            <w:vAlign w:val="top"/>
          </w:tcPr>
          <w:p w14:paraId="628262B9">
            <w:pPr>
              <w:pStyle w:val="4"/>
              <w:spacing w:before="0" w:after="0" w:line="360" w:lineRule="auto"/>
              <w:rPr>
                <w:rFonts w:hint="eastAsia" w:ascii="宋体" w:hAnsi="宋体" w:eastAsia="宋体"/>
                <w:color w:val="auto"/>
                <w:sz w:val="24"/>
                <w:szCs w:val="24"/>
                <w:highlight w:val="none"/>
              </w:rPr>
            </w:pPr>
          </w:p>
        </w:tc>
        <w:tc>
          <w:tcPr>
            <w:tcW w:w="850" w:type="dxa"/>
            <w:noWrap w:val="0"/>
            <w:vAlign w:val="top"/>
          </w:tcPr>
          <w:p w14:paraId="24607A77">
            <w:pPr>
              <w:pStyle w:val="4"/>
              <w:spacing w:before="0" w:after="0" w:line="360" w:lineRule="auto"/>
              <w:rPr>
                <w:rFonts w:hint="eastAsia" w:ascii="宋体" w:hAnsi="宋体" w:eastAsia="宋体"/>
                <w:color w:val="auto"/>
                <w:sz w:val="24"/>
                <w:szCs w:val="24"/>
                <w:highlight w:val="none"/>
              </w:rPr>
            </w:pPr>
          </w:p>
        </w:tc>
        <w:tc>
          <w:tcPr>
            <w:tcW w:w="992" w:type="dxa"/>
            <w:noWrap w:val="0"/>
            <w:vAlign w:val="top"/>
          </w:tcPr>
          <w:p w14:paraId="772A8F74">
            <w:pPr>
              <w:pStyle w:val="4"/>
              <w:spacing w:before="0" w:after="0" w:line="360" w:lineRule="auto"/>
              <w:rPr>
                <w:rFonts w:hint="eastAsia" w:ascii="宋体" w:hAnsi="宋体" w:eastAsia="宋体"/>
                <w:color w:val="auto"/>
                <w:sz w:val="24"/>
                <w:szCs w:val="24"/>
                <w:highlight w:val="none"/>
              </w:rPr>
            </w:pPr>
          </w:p>
        </w:tc>
        <w:tc>
          <w:tcPr>
            <w:tcW w:w="1560" w:type="dxa"/>
            <w:noWrap w:val="0"/>
            <w:vAlign w:val="top"/>
          </w:tcPr>
          <w:p w14:paraId="5F254DDC">
            <w:pPr>
              <w:pStyle w:val="4"/>
              <w:spacing w:before="0" w:after="0" w:line="360" w:lineRule="auto"/>
              <w:rPr>
                <w:rFonts w:hint="eastAsia" w:ascii="宋体" w:hAnsi="宋体" w:eastAsia="宋体"/>
                <w:color w:val="auto"/>
                <w:sz w:val="24"/>
                <w:szCs w:val="24"/>
                <w:highlight w:val="none"/>
              </w:rPr>
            </w:pPr>
          </w:p>
        </w:tc>
      </w:tr>
      <w:tr w14:paraId="491F2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8001331">
            <w:pPr>
              <w:pStyle w:val="4"/>
              <w:spacing w:before="0" w:after="0" w:line="360" w:lineRule="auto"/>
              <w:rPr>
                <w:rFonts w:hint="eastAsia" w:ascii="宋体" w:hAnsi="宋体" w:eastAsia="宋体"/>
                <w:color w:val="auto"/>
                <w:sz w:val="24"/>
                <w:szCs w:val="24"/>
                <w:highlight w:val="none"/>
              </w:rPr>
            </w:pPr>
          </w:p>
        </w:tc>
        <w:tc>
          <w:tcPr>
            <w:tcW w:w="1389" w:type="dxa"/>
            <w:noWrap w:val="0"/>
            <w:vAlign w:val="top"/>
          </w:tcPr>
          <w:p w14:paraId="15E06208">
            <w:pPr>
              <w:pStyle w:val="4"/>
              <w:spacing w:before="0" w:after="0" w:line="360" w:lineRule="auto"/>
              <w:rPr>
                <w:rFonts w:hint="eastAsia" w:ascii="宋体" w:hAnsi="宋体" w:eastAsia="宋体"/>
                <w:color w:val="auto"/>
                <w:sz w:val="24"/>
                <w:szCs w:val="24"/>
                <w:highlight w:val="none"/>
              </w:rPr>
            </w:pPr>
          </w:p>
        </w:tc>
        <w:tc>
          <w:tcPr>
            <w:tcW w:w="1588" w:type="dxa"/>
            <w:noWrap w:val="0"/>
            <w:vAlign w:val="top"/>
          </w:tcPr>
          <w:p w14:paraId="1BF3C4F3">
            <w:pPr>
              <w:pStyle w:val="4"/>
              <w:spacing w:before="0" w:after="0" w:line="360" w:lineRule="auto"/>
              <w:rPr>
                <w:rFonts w:hint="eastAsia" w:ascii="宋体" w:hAnsi="宋体" w:eastAsia="宋体"/>
                <w:color w:val="auto"/>
                <w:sz w:val="24"/>
                <w:szCs w:val="24"/>
                <w:highlight w:val="none"/>
              </w:rPr>
            </w:pPr>
          </w:p>
        </w:tc>
        <w:tc>
          <w:tcPr>
            <w:tcW w:w="1843" w:type="dxa"/>
            <w:noWrap w:val="0"/>
            <w:vAlign w:val="top"/>
          </w:tcPr>
          <w:p w14:paraId="636FA014">
            <w:pPr>
              <w:pStyle w:val="4"/>
              <w:spacing w:before="0" w:after="0" w:line="360" w:lineRule="auto"/>
              <w:rPr>
                <w:rFonts w:hint="eastAsia" w:ascii="宋体" w:hAnsi="宋体" w:eastAsia="宋体"/>
                <w:color w:val="auto"/>
                <w:sz w:val="24"/>
                <w:szCs w:val="24"/>
                <w:highlight w:val="none"/>
              </w:rPr>
            </w:pPr>
          </w:p>
        </w:tc>
        <w:tc>
          <w:tcPr>
            <w:tcW w:w="709" w:type="dxa"/>
            <w:noWrap w:val="0"/>
            <w:vAlign w:val="top"/>
          </w:tcPr>
          <w:p w14:paraId="365D8FB6">
            <w:pPr>
              <w:pStyle w:val="4"/>
              <w:spacing w:before="0" w:after="0" w:line="360" w:lineRule="auto"/>
              <w:rPr>
                <w:rFonts w:hint="eastAsia" w:ascii="宋体" w:hAnsi="宋体" w:eastAsia="宋体"/>
                <w:color w:val="auto"/>
                <w:sz w:val="24"/>
                <w:szCs w:val="24"/>
                <w:highlight w:val="none"/>
              </w:rPr>
            </w:pPr>
          </w:p>
        </w:tc>
        <w:tc>
          <w:tcPr>
            <w:tcW w:w="850" w:type="dxa"/>
            <w:noWrap w:val="0"/>
            <w:vAlign w:val="top"/>
          </w:tcPr>
          <w:p w14:paraId="493AE4A7">
            <w:pPr>
              <w:pStyle w:val="4"/>
              <w:spacing w:before="0" w:after="0" w:line="360" w:lineRule="auto"/>
              <w:rPr>
                <w:rFonts w:hint="eastAsia" w:ascii="宋体" w:hAnsi="宋体" w:eastAsia="宋体"/>
                <w:color w:val="auto"/>
                <w:sz w:val="24"/>
                <w:szCs w:val="24"/>
                <w:highlight w:val="none"/>
              </w:rPr>
            </w:pPr>
          </w:p>
        </w:tc>
        <w:tc>
          <w:tcPr>
            <w:tcW w:w="992" w:type="dxa"/>
            <w:noWrap w:val="0"/>
            <w:vAlign w:val="top"/>
          </w:tcPr>
          <w:p w14:paraId="0D453640">
            <w:pPr>
              <w:pStyle w:val="4"/>
              <w:spacing w:before="0" w:after="0" w:line="360" w:lineRule="auto"/>
              <w:rPr>
                <w:rFonts w:hint="eastAsia" w:ascii="宋体" w:hAnsi="宋体" w:eastAsia="宋体"/>
                <w:color w:val="auto"/>
                <w:sz w:val="24"/>
                <w:szCs w:val="24"/>
                <w:highlight w:val="none"/>
              </w:rPr>
            </w:pPr>
          </w:p>
        </w:tc>
        <w:tc>
          <w:tcPr>
            <w:tcW w:w="1560" w:type="dxa"/>
            <w:noWrap w:val="0"/>
            <w:vAlign w:val="top"/>
          </w:tcPr>
          <w:p w14:paraId="0CA11556">
            <w:pPr>
              <w:pStyle w:val="4"/>
              <w:spacing w:before="0" w:after="0" w:line="360" w:lineRule="auto"/>
              <w:rPr>
                <w:rFonts w:hint="eastAsia" w:ascii="宋体" w:hAnsi="宋体" w:eastAsia="宋体"/>
                <w:color w:val="auto"/>
                <w:sz w:val="24"/>
                <w:szCs w:val="24"/>
                <w:highlight w:val="none"/>
              </w:rPr>
            </w:pPr>
          </w:p>
        </w:tc>
      </w:tr>
      <w:tr w14:paraId="6572FB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637E22CE">
            <w:pPr>
              <w:pStyle w:val="4"/>
              <w:spacing w:before="0" w:after="0" w:line="360" w:lineRule="auto"/>
              <w:rPr>
                <w:rFonts w:hint="eastAsia" w:ascii="宋体" w:hAnsi="宋体" w:eastAsia="宋体"/>
                <w:color w:val="auto"/>
                <w:sz w:val="24"/>
                <w:szCs w:val="24"/>
                <w:highlight w:val="none"/>
              </w:rPr>
            </w:pPr>
          </w:p>
        </w:tc>
        <w:tc>
          <w:tcPr>
            <w:tcW w:w="1389" w:type="dxa"/>
            <w:noWrap w:val="0"/>
            <w:vAlign w:val="top"/>
          </w:tcPr>
          <w:p w14:paraId="7E9579D3">
            <w:pPr>
              <w:pStyle w:val="4"/>
              <w:spacing w:before="0" w:after="0" w:line="360" w:lineRule="auto"/>
              <w:rPr>
                <w:rFonts w:hint="eastAsia" w:ascii="宋体" w:hAnsi="宋体" w:eastAsia="宋体"/>
                <w:color w:val="auto"/>
                <w:sz w:val="24"/>
                <w:szCs w:val="24"/>
                <w:highlight w:val="none"/>
              </w:rPr>
            </w:pPr>
          </w:p>
        </w:tc>
        <w:tc>
          <w:tcPr>
            <w:tcW w:w="1588" w:type="dxa"/>
            <w:noWrap w:val="0"/>
            <w:vAlign w:val="top"/>
          </w:tcPr>
          <w:p w14:paraId="6FC6E88B">
            <w:pPr>
              <w:pStyle w:val="4"/>
              <w:spacing w:before="0" w:after="0" w:line="360" w:lineRule="auto"/>
              <w:rPr>
                <w:rFonts w:hint="eastAsia" w:ascii="宋体" w:hAnsi="宋体" w:eastAsia="宋体"/>
                <w:color w:val="auto"/>
                <w:sz w:val="24"/>
                <w:szCs w:val="24"/>
                <w:highlight w:val="none"/>
              </w:rPr>
            </w:pPr>
          </w:p>
        </w:tc>
        <w:tc>
          <w:tcPr>
            <w:tcW w:w="1843" w:type="dxa"/>
            <w:noWrap w:val="0"/>
            <w:vAlign w:val="top"/>
          </w:tcPr>
          <w:p w14:paraId="4D1FAA08">
            <w:pPr>
              <w:pStyle w:val="4"/>
              <w:spacing w:before="0" w:after="0" w:line="360" w:lineRule="auto"/>
              <w:rPr>
                <w:rFonts w:hint="eastAsia" w:ascii="宋体" w:hAnsi="宋体" w:eastAsia="宋体"/>
                <w:color w:val="auto"/>
                <w:sz w:val="24"/>
                <w:szCs w:val="24"/>
                <w:highlight w:val="none"/>
              </w:rPr>
            </w:pPr>
          </w:p>
        </w:tc>
        <w:tc>
          <w:tcPr>
            <w:tcW w:w="709" w:type="dxa"/>
            <w:noWrap w:val="0"/>
            <w:vAlign w:val="top"/>
          </w:tcPr>
          <w:p w14:paraId="7338D91C">
            <w:pPr>
              <w:pStyle w:val="4"/>
              <w:spacing w:before="0" w:after="0" w:line="360" w:lineRule="auto"/>
              <w:rPr>
                <w:rFonts w:hint="eastAsia" w:ascii="宋体" w:hAnsi="宋体" w:eastAsia="宋体"/>
                <w:color w:val="auto"/>
                <w:sz w:val="24"/>
                <w:szCs w:val="24"/>
                <w:highlight w:val="none"/>
              </w:rPr>
            </w:pPr>
          </w:p>
        </w:tc>
        <w:tc>
          <w:tcPr>
            <w:tcW w:w="850" w:type="dxa"/>
            <w:noWrap w:val="0"/>
            <w:vAlign w:val="top"/>
          </w:tcPr>
          <w:p w14:paraId="4A0CC0C3">
            <w:pPr>
              <w:pStyle w:val="4"/>
              <w:spacing w:before="0" w:after="0" w:line="360" w:lineRule="auto"/>
              <w:rPr>
                <w:rFonts w:hint="eastAsia" w:ascii="宋体" w:hAnsi="宋体" w:eastAsia="宋体"/>
                <w:color w:val="auto"/>
                <w:sz w:val="24"/>
                <w:szCs w:val="24"/>
                <w:highlight w:val="none"/>
              </w:rPr>
            </w:pPr>
          </w:p>
        </w:tc>
        <w:tc>
          <w:tcPr>
            <w:tcW w:w="992" w:type="dxa"/>
            <w:noWrap w:val="0"/>
            <w:vAlign w:val="top"/>
          </w:tcPr>
          <w:p w14:paraId="250348CD">
            <w:pPr>
              <w:pStyle w:val="4"/>
              <w:spacing w:before="0" w:after="0" w:line="360" w:lineRule="auto"/>
              <w:rPr>
                <w:rFonts w:hint="eastAsia" w:ascii="宋体" w:hAnsi="宋体" w:eastAsia="宋体"/>
                <w:color w:val="auto"/>
                <w:sz w:val="24"/>
                <w:szCs w:val="24"/>
                <w:highlight w:val="none"/>
              </w:rPr>
            </w:pPr>
          </w:p>
        </w:tc>
        <w:tc>
          <w:tcPr>
            <w:tcW w:w="1560" w:type="dxa"/>
            <w:noWrap w:val="0"/>
            <w:vAlign w:val="top"/>
          </w:tcPr>
          <w:p w14:paraId="4275CB66">
            <w:pPr>
              <w:pStyle w:val="4"/>
              <w:spacing w:before="0" w:after="0" w:line="360" w:lineRule="auto"/>
              <w:rPr>
                <w:rFonts w:hint="eastAsia" w:ascii="宋体" w:hAnsi="宋体" w:eastAsia="宋体"/>
                <w:color w:val="auto"/>
                <w:sz w:val="24"/>
                <w:szCs w:val="24"/>
                <w:highlight w:val="none"/>
              </w:rPr>
            </w:pPr>
          </w:p>
        </w:tc>
      </w:tr>
      <w:tr w14:paraId="70402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5F54534">
            <w:pPr>
              <w:pStyle w:val="4"/>
              <w:spacing w:before="0" w:after="0" w:line="360" w:lineRule="auto"/>
              <w:rPr>
                <w:rFonts w:hint="eastAsia" w:ascii="宋体" w:hAnsi="宋体" w:eastAsia="宋体"/>
                <w:color w:val="auto"/>
                <w:sz w:val="24"/>
                <w:szCs w:val="24"/>
                <w:highlight w:val="none"/>
              </w:rPr>
            </w:pPr>
          </w:p>
        </w:tc>
        <w:tc>
          <w:tcPr>
            <w:tcW w:w="1389" w:type="dxa"/>
            <w:noWrap w:val="0"/>
            <w:vAlign w:val="top"/>
          </w:tcPr>
          <w:p w14:paraId="6086F0C0">
            <w:pPr>
              <w:pStyle w:val="4"/>
              <w:spacing w:before="0" w:after="0" w:line="360" w:lineRule="auto"/>
              <w:rPr>
                <w:rFonts w:hint="eastAsia" w:ascii="宋体" w:hAnsi="宋体" w:eastAsia="宋体"/>
                <w:color w:val="auto"/>
                <w:sz w:val="24"/>
                <w:szCs w:val="24"/>
                <w:highlight w:val="none"/>
              </w:rPr>
            </w:pPr>
          </w:p>
        </w:tc>
        <w:tc>
          <w:tcPr>
            <w:tcW w:w="1588" w:type="dxa"/>
            <w:noWrap w:val="0"/>
            <w:vAlign w:val="top"/>
          </w:tcPr>
          <w:p w14:paraId="78D005CE">
            <w:pPr>
              <w:pStyle w:val="4"/>
              <w:spacing w:before="0" w:after="0" w:line="360" w:lineRule="auto"/>
              <w:rPr>
                <w:rFonts w:hint="eastAsia" w:ascii="宋体" w:hAnsi="宋体" w:eastAsia="宋体"/>
                <w:color w:val="auto"/>
                <w:sz w:val="24"/>
                <w:szCs w:val="24"/>
                <w:highlight w:val="none"/>
              </w:rPr>
            </w:pPr>
          </w:p>
        </w:tc>
        <w:tc>
          <w:tcPr>
            <w:tcW w:w="1843" w:type="dxa"/>
            <w:noWrap w:val="0"/>
            <w:vAlign w:val="top"/>
          </w:tcPr>
          <w:p w14:paraId="08466C28">
            <w:pPr>
              <w:pStyle w:val="4"/>
              <w:spacing w:before="0" w:after="0" w:line="360" w:lineRule="auto"/>
              <w:rPr>
                <w:rFonts w:hint="eastAsia" w:ascii="宋体" w:hAnsi="宋体" w:eastAsia="宋体"/>
                <w:color w:val="auto"/>
                <w:sz w:val="24"/>
                <w:szCs w:val="24"/>
                <w:highlight w:val="none"/>
              </w:rPr>
            </w:pPr>
          </w:p>
        </w:tc>
        <w:tc>
          <w:tcPr>
            <w:tcW w:w="709" w:type="dxa"/>
            <w:noWrap w:val="0"/>
            <w:vAlign w:val="top"/>
          </w:tcPr>
          <w:p w14:paraId="06C241DB">
            <w:pPr>
              <w:pStyle w:val="4"/>
              <w:spacing w:before="0" w:after="0" w:line="360" w:lineRule="auto"/>
              <w:rPr>
                <w:rFonts w:hint="eastAsia" w:ascii="宋体" w:hAnsi="宋体" w:eastAsia="宋体"/>
                <w:color w:val="auto"/>
                <w:sz w:val="24"/>
                <w:szCs w:val="24"/>
                <w:highlight w:val="none"/>
              </w:rPr>
            </w:pPr>
          </w:p>
        </w:tc>
        <w:tc>
          <w:tcPr>
            <w:tcW w:w="850" w:type="dxa"/>
            <w:noWrap w:val="0"/>
            <w:vAlign w:val="top"/>
          </w:tcPr>
          <w:p w14:paraId="6D3A523D">
            <w:pPr>
              <w:pStyle w:val="4"/>
              <w:spacing w:before="0" w:after="0" w:line="360" w:lineRule="auto"/>
              <w:rPr>
                <w:rFonts w:hint="eastAsia" w:ascii="宋体" w:hAnsi="宋体" w:eastAsia="宋体"/>
                <w:color w:val="auto"/>
                <w:sz w:val="24"/>
                <w:szCs w:val="24"/>
                <w:highlight w:val="none"/>
              </w:rPr>
            </w:pPr>
          </w:p>
        </w:tc>
        <w:tc>
          <w:tcPr>
            <w:tcW w:w="992" w:type="dxa"/>
            <w:noWrap w:val="0"/>
            <w:vAlign w:val="top"/>
          </w:tcPr>
          <w:p w14:paraId="2372D168">
            <w:pPr>
              <w:pStyle w:val="4"/>
              <w:spacing w:before="0" w:after="0" w:line="360" w:lineRule="auto"/>
              <w:rPr>
                <w:rFonts w:hint="eastAsia" w:ascii="宋体" w:hAnsi="宋体" w:eastAsia="宋体"/>
                <w:color w:val="auto"/>
                <w:sz w:val="24"/>
                <w:szCs w:val="24"/>
                <w:highlight w:val="none"/>
              </w:rPr>
            </w:pPr>
          </w:p>
        </w:tc>
        <w:tc>
          <w:tcPr>
            <w:tcW w:w="1560" w:type="dxa"/>
            <w:noWrap w:val="0"/>
            <w:vAlign w:val="top"/>
          </w:tcPr>
          <w:p w14:paraId="6ADBAE86">
            <w:pPr>
              <w:pStyle w:val="4"/>
              <w:spacing w:before="0" w:after="0" w:line="360" w:lineRule="auto"/>
              <w:rPr>
                <w:rFonts w:hint="eastAsia" w:ascii="宋体" w:hAnsi="宋体" w:eastAsia="宋体"/>
                <w:color w:val="auto"/>
                <w:sz w:val="24"/>
                <w:szCs w:val="24"/>
                <w:highlight w:val="none"/>
              </w:rPr>
            </w:pPr>
          </w:p>
        </w:tc>
      </w:tr>
      <w:tr w14:paraId="5531A0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2C3B1C4">
            <w:pPr>
              <w:pStyle w:val="4"/>
              <w:spacing w:before="0" w:after="0" w:line="360" w:lineRule="auto"/>
              <w:rPr>
                <w:rFonts w:hint="eastAsia" w:ascii="宋体" w:hAnsi="宋体" w:eastAsia="宋体"/>
                <w:color w:val="auto"/>
                <w:sz w:val="24"/>
                <w:szCs w:val="24"/>
                <w:highlight w:val="none"/>
              </w:rPr>
            </w:pPr>
          </w:p>
        </w:tc>
        <w:tc>
          <w:tcPr>
            <w:tcW w:w="1389" w:type="dxa"/>
            <w:noWrap w:val="0"/>
            <w:vAlign w:val="top"/>
          </w:tcPr>
          <w:p w14:paraId="5D4747AB">
            <w:pPr>
              <w:pStyle w:val="4"/>
              <w:spacing w:before="0" w:after="0" w:line="360" w:lineRule="auto"/>
              <w:rPr>
                <w:rFonts w:hint="eastAsia" w:ascii="宋体" w:hAnsi="宋体" w:eastAsia="宋体"/>
                <w:color w:val="auto"/>
                <w:sz w:val="24"/>
                <w:szCs w:val="24"/>
                <w:highlight w:val="none"/>
              </w:rPr>
            </w:pPr>
          </w:p>
        </w:tc>
        <w:tc>
          <w:tcPr>
            <w:tcW w:w="1588" w:type="dxa"/>
            <w:noWrap w:val="0"/>
            <w:vAlign w:val="top"/>
          </w:tcPr>
          <w:p w14:paraId="4EF5F9CA">
            <w:pPr>
              <w:pStyle w:val="4"/>
              <w:spacing w:before="0" w:after="0" w:line="360" w:lineRule="auto"/>
              <w:rPr>
                <w:rFonts w:hint="eastAsia" w:ascii="宋体" w:hAnsi="宋体" w:eastAsia="宋体"/>
                <w:color w:val="auto"/>
                <w:sz w:val="24"/>
                <w:szCs w:val="24"/>
                <w:highlight w:val="none"/>
              </w:rPr>
            </w:pPr>
          </w:p>
        </w:tc>
        <w:tc>
          <w:tcPr>
            <w:tcW w:w="1843" w:type="dxa"/>
            <w:noWrap w:val="0"/>
            <w:vAlign w:val="top"/>
          </w:tcPr>
          <w:p w14:paraId="7BDDA3AC">
            <w:pPr>
              <w:pStyle w:val="4"/>
              <w:spacing w:before="0" w:after="0" w:line="360" w:lineRule="auto"/>
              <w:rPr>
                <w:rFonts w:hint="eastAsia" w:ascii="宋体" w:hAnsi="宋体" w:eastAsia="宋体"/>
                <w:color w:val="auto"/>
                <w:sz w:val="24"/>
                <w:szCs w:val="24"/>
                <w:highlight w:val="none"/>
              </w:rPr>
            </w:pPr>
          </w:p>
        </w:tc>
        <w:tc>
          <w:tcPr>
            <w:tcW w:w="709" w:type="dxa"/>
            <w:noWrap w:val="0"/>
            <w:vAlign w:val="top"/>
          </w:tcPr>
          <w:p w14:paraId="5E2D5C8B">
            <w:pPr>
              <w:pStyle w:val="4"/>
              <w:spacing w:before="0" w:after="0" w:line="360" w:lineRule="auto"/>
              <w:rPr>
                <w:rFonts w:hint="eastAsia" w:ascii="宋体" w:hAnsi="宋体" w:eastAsia="宋体"/>
                <w:color w:val="auto"/>
                <w:sz w:val="24"/>
                <w:szCs w:val="24"/>
                <w:highlight w:val="none"/>
              </w:rPr>
            </w:pPr>
          </w:p>
        </w:tc>
        <w:tc>
          <w:tcPr>
            <w:tcW w:w="850" w:type="dxa"/>
            <w:noWrap w:val="0"/>
            <w:vAlign w:val="top"/>
          </w:tcPr>
          <w:p w14:paraId="68B62FD8">
            <w:pPr>
              <w:pStyle w:val="4"/>
              <w:spacing w:before="0" w:after="0" w:line="360" w:lineRule="auto"/>
              <w:rPr>
                <w:rFonts w:hint="eastAsia" w:ascii="宋体" w:hAnsi="宋体" w:eastAsia="宋体"/>
                <w:color w:val="auto"/>
                <w:sz w:val="24"/>
                <w:szCs w:val="24"/>
                <w:highlight w:val="none"/>
              </w:rPr>
            </w:pPr>
          </w:p>
        </w:tc>
        <w:tc>
          <w:tcPr>
            <w:tcW w:w="992" w:type="dxa"/>
            <w:noWrap w:val="0"/>
            <w:vAlign w:val="top"/>
          </w:tcPr>
          <w:p w14:paraId="3EBD4040">
            <w:pPr>
              <w:pStyle w:val="4"/>
              <w:spacing w:before="0" w:after="0" w:line="360" w:lineRule="auto"/>
              <w:rPr>
                <w:rFonts w:hint="eastAsia" w:ascii="宋体" w:hAnsi="宋体" w:eastAsia="宋体"/>
                <w:color w:val="auto"/>
                <w:sz w:val="24"/>
                <w:szCs w:val="24"/>
                <w:highlight w:val="none"/>
              </w:rPr>
            </w:pPr>
          </w:p>
        </w:tc>
        <w:tc>
          <w:tcPr>
            <w:tcW w:w="1560" w:type="dxa"/>
            <w:noWrap w:val="0"/>
            <w:vAlign w:val="top"/>
          </w:tcPr>
          <w:p w14:paraId="75E31D37">
            <w:pPr>
              <w:pStyle w:val="4"/>
              <w:spacing w:before="0" w:after="0" w:line="360" w:lineRule="auto"/>
              <w:rPr>
                <w:rFonts w:hint="eastAsia" w:ascii="宋体" w:hAnsi="宋体" w:eastAsia="宋体"/>
                <w:color w:val="auto"/>
                <w:sz w:val="24"/>
                <w:szCs w:val="24"/>
                <w:highlight w:val="none"/>
              </w:rPr>
            </w:pPr>
          </w:p>
        </w:tc>
      </w:tr>
      <w:tr w14:paraId="4851C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6544027D">
            <w:pPr>
              <w:pStyle w:val="4"/>
              <w:spacing w:before="0" w:after="0" w:line="360" w:lineRule="auto"/>
              <w:rPr>
                <w:rFonts w:hint="eastAsia" w:ascii="宋体" w:hAnsi="宋体" w:eastAsia="宋体"/>
                <w:color w:val="auto"/>
                <w:sz w:val="24"/>
                <w:szCs w:val="24"/>
                <w:highlight w:val="none"/>
              </w:rPr>
            </w:pPr>
          </w:p>
        </w:tc>
        <w:tc>
          <w:tcPr>
            <w:tcW w:w="1389" w:type="dxa"/>
            <w:noWrap w:val="0"/>
            <w:vAlign w:val="center"/>
          </w:tcPr>
          <w:p w14:paraId="4F791BB7">
            <w:pPr>
              <w:pStyle w:val="4"/>
              <w:spacing w:before="0" w:after="0" w:line="240" w:lineRule="auto"/>
              <w:ind w:firstLine="310" w:firstLineChars="147"/>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合计</w:t>
            </w:r>
          </w:p>
        </w:tc>
        <w:tc>
          <w:tcPr>
            <w:tcW w:w="4990" w:type="dxa"/>
            <w:gridSpan w:val="4"/>
            <w:noWrap w:val="0"/>
            <w:vAlign w:val="center"/>
          </w:tcPr>
          <w:p w14:paraId="5393D02D">
            <w:pPr>
              <w:pStyle w:val="4"/>
              <w:spacing w:before="0" w:after="0" w:line="24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2552" w:type="dxa"/>
            <w:gridSpan w:val="2"/>
            <w:noWrap w:val="0"/>
            <w:vAlign w:val="center"/>
          </w:tcPr>
          <w:p w14:paraId="555913B7">
            <w:pPr>
              <w:pStyle w:val="4"/>
              <w:spacing w:before="0" w:after="0" w:line="24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p>
        </w:tc>
      </w:tr>
    </w:tbl>
    <w:p w14:paraId="5569AC52">
      <w:pPr>
        <w:pStyle w:val="4"/>
        <w:spacing w:before="0" w:after="120" w:afterLines="50" w:line="360" w:lineRule="auto"/>
        <w:ind w:firstLine="590" w:firstLineChars="196"/>
        <w:rPr>
          <w:rFonts w:hint="eastAsia" w:ascii="宋体" w:hAnsi="宋体" w:eastAsia="宋体"/>
          <w:color w:val="auto"/>
          <w:sz w:val="30"/>
          <w:szCs w:val="30"/>
          <w:highlight w:val="none"/>
        </w:rPr>
      </w:pPr>
      <w:r>
        <w:rPr>
          <w:rFonts w:hint="eastAsia" w:ascii="宋体" w:hAnsi="宋体" w:eastAsia="宋体"/>
          <w:color w:val="auto"/>
          <w:sz w:val="30"/>
          <w:szCs w:val="30"/>
          <w:highlight w:val="none"/>
        </w:rPr>
        <w:t>第二条 合同价款</w:t>
      </w:r>
    </w:p>
    <w:p w14:paraId="05769B90">
      <w:pPr>
        <w:pStyle w:val="4"/>
        <w:spacing w:before="0" w:after="0" w:line="360" w:lineRule="auto"/>
        <w:ind w:firstLine="590" w:firstLineChars="246"/>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1.合同总价：人民币（大写）</w:t>
      </w:r>
      <w:r>
        <w:rPr>
          <w:rFonts w:hint="eastAsia" w:ascii="宋体" w:hAnsi="宋体" w:eastAsia="宋体"/>
          <w:b w:val="0"/>
          <w:color w:val="auto"/>
          <w:sz w:val="24"/>
          <w:szCs w:val="24"/>
          <w:highlight w:val="none"/>
          <w:u w:val="single"/>
        </w:rPr>
        <w:t xml:space="preserve">                 </w:t>
      </w:r>
      <w:r>
        <w:rPr>
          <w:rFonts w:hint="eastAsia" w:ascii="宋体" w:hAnsi="宋体" w:eastAsia="宋体"/>
          <w:b w:val="0"/>
          <w:color w:val="auto"/>
          <w:sz w:val="24"/>
          <w:szCs w:val="24"/>
          <w:highlight w:val="none"/>
        </w:rPr>
        <w:t xml:space="preserve"> 元，（￥</w:t>
      </w:r>
      <w:r>
        <w:rPr>
          <w:rFonts w:hint="eastAsia" w:ascii="宋体" w:hAnsi="宋体" w:eastAsia="宋体"/>
          <w:b w:val="0"/>
          <w:color w:val="auto"/>
          <w:sz w:val="24"/>
          <w:szCs w:val="24"/>
          <w:highlight w:val="none"/>
          <w:u w:val="single"/>
        </w:rPr>
        <w:t xml:space="preserve">           </w:t>
      </w:r>
      <w:r>
        <w:rPr>
          <w:rFonts w:hint="eastAsia" w:ascii="宋体" w:hAnsi="宋体" w:eastAsia="宋体"/>
          <w:b w:val="0"/>
          <w:color w:val="auto"/>
          <w:sz w:val="24"/>
          <w:szCs w:val="24"/>
          <w:highlight w:val="none"/>
        </w:rPr>
        <w:t xml:space="preserve"> ）。</w:t>
      </w:r>
    </w:p>
    <w:p w14:paraId="2CCFBD68">
      <w:pPr>
        <w:pStyle w:val="4"/>
        <w:spacing w:before="0" w:after="0" w:line="360" w:lineRule="auto"/>
        <w:ind w:firstLine="590" w:firstLineChars="246"/>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2.本合同总价是货物（产品）设计、材料、制造、包装、运输、安装、调试、检测、验收合格交付使用之前及保修期内保修服务与备用物件等其他有关各项的含税费用。</w:t>
      </w:r>
    </w:p>
    <w:p w14:paraId="56FA5F9D">
      <w:pPr>
        <w:pStyle w:val="4"/>
        <w:spacing w:before="0" w:after="0" w:line="360" w:lineRule="auto"/>
        <w:ind w:firstLine="590" w:firstLineChars="246"/>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3.本合同总价还包含乙方应当提供的伴随服务和售后服务费用。</w:t>
      </w:r>
    </w:p>
    <w:p w14:paraId="7B1CE012">
      <w:pPr>
        <w:pStyle w:val="4"/>
        <w:spacing w:before="0" w:after="0" w:line="360" w:lineRule="auto"/>
        <w:ind w:firstLine="590" w:firstLineChars="246"/>
        <w:rPr>
          <w:rFonts w:hint="eastAsia" w:ascii="宋体" w:hAnsi="宋体" w:eastAsia="宋体"/>
          <w:b w:val="0"/>
          <w:color w:val="auto"/>
          <w:sz w:val="24"/>
          <w:szCs w:val="24"/>
          <w:highlight w:val="none"/>
        </w:rPr>
      </w:pPr>
      <w:r>
        <w:rPr>
          <w:rFonts w:hint="eastAsia" w:ascii="宋体" w:hAnsi="宋体" w:eastAsia="宋体"/>
          <w:b w:val="0"/>
          <w:color w:val="auto"/>
          <w:sz w:val="24"/>
          <w:szCs w:val="24"/>
          <w:highlight w:val="none"/>
        </w:rPr>
        <w:t>4.本合同执行期间合同总价不变，甲方无须另向乙方支付本合同规定之外的其他任何费用。</w:t>
      </w:r>
    </w:p>
    <w:p w14:paraId="7AF3BF35">
      <w:pPr>
        <w:pStyle w:val="4"/>
        <w:spacing w:before="120" w:beforeLines="50" w:after="120" w:afterLines="50" w:line="360" w:lineRule="auto"/>
        <w:ind w:firstLine="452" w:firstLineChars="150"/>
        <w:rPr>
          <w:rFonts w:hint="eastAsia" w:ascii="宋体" w:hAnsi="宋体" w:eastAsia="宋体"/>
          <w:color w:val="auto"/>
          <w:sz w:val="30"/>
          <w:szCs w:val="30"/>
          <w:highlight w:val="none"/>
        </w:rPr>
      </w:pPr>
      <w:r>
        <w:rPr>
          <w:rFonts w:hint="eastAsia" w:ascii="宋体" w:hAnsi="宋体" w:eastAsia="宋体"/>
          <w:color w:val="auto"/>
          <w:sz w:val="30"/>
          <w:szCs w:val="30"/>
          <w:highlight w:val="none"/>
        </w:rPr>
        <w:t>第三条 货款支付</w:t>
      </w:r>
    </w:p>
    <w:p w14:paraId="4C297B37">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1.货物（产品）按下列比例支付价款：</w:t>
      </w:r>
    </w:p>
    <w:p w14:paraId="6EBAD6E5">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（1）甲方在本合同签订生效后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日内，支付合同总价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%的价款；</w:t>
      </w:r>
    </w:p>
    <w:p w14:paraId="46219F25">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（2）全部产品安装调试完毕并验收合格后，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日内，甲方向乙方支付合同总价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%的价款。</w:t>
      </w:r>
    </w:p>
    <w:p w14:paraId="00DAFCD6">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2.乙方须向甲方出具合法有效的完税发票，甲方进行支付结算。</w:t>
      </w:r>
    </w:p>
    <w:p w14:paraId="24EE19C0">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3.结算方式：银行转账。</w:t>
      </w:r>
    </w:p>
    <w:p w14:paraId="78521993">
      <w:pPr>
        <w:pStyle w:val="33"/>
        <w:spacing w:before="120" w:beforeLines="50" w:after="120" w:afterLines="50" w:line="360" w:lineRule="auto"/>
        <w:ind w:firstLine="500" w:firstLineChars="166"/>
        <w:rPr>
          <w:rFonts w:hint="eastAsia" w:ascii="宋体" w:hAnsi="宋体"/>
          <w:b/>
          <w:color w:val="auto"/>
          <w:sz w:val="30"/>
          <w:szCs w:val="30"/>
          <w:highlight w:val="none"/>
        </w:rPr>
      </w:pPr>
      <w:r>
        <w:rPr>
          <w:rFonts w:hint="eastAsia" w:ascii="宋体" w:hAnsi="宋体"/>
          <w:b/>
          <w:color w:val="auto"/>
          <w:sz w:val="30"/>
          <w:szCs w:val="30"/>
          <w:highlight w:val="none"/>
        </w:rPr>
        <w:t>第四条 交货时间与地点</w:t>
      </w:r>
    </w:p>
    <w:p w14:paraId="2D5D3A8B">
      <w:pPr>
        <w:pStyle w:val="33"/>
        <w:spacing w:line="360" w:lineRule="auto"/>
        <w:ind w:firstLine="561" w:firstLineChars="0"/>
        <w:rPr>
          <w:rFonts w:hint="eastAsia" w:ascii="宋体" w:hAnsi="宋体"/>
          <w:color w:val="auto"/>
          <w:sz w:val="24"/>
          <w:szCs w:val="24"/>
          <w:highlight w:val="none"/>
        </w:rPr>
      </w:pPr>
      <w:r>
        <w:rPr>
          <w:rFonts w:hint="eastAsia" w:ascii="宋体" w:hAnsi="宋体"/>
          <w:color w:val="auto"/>
          <w:sz w:val="24"/>
          <w:szCs w:val="24"/>
          <w:highlight w:val="none"/>
        </w:rPr>
        <w:t>乙方在合同签订生效之日起，按甲方指定时间、地点交货。</w:t>
      </w:r>
    </w:p>
    <w:p w14:paraId="3A8851DB">
      <w:pPr>
        <w:pStyle w:val="33"/>
        <w:spacing w:line="360" w:lineRule="auto"/>
        <w:ind w:firstLine="561" w:firstLineChars="0"/>
        <w:rPr>
          <w:rFonts w:hint="eastAsia" w:ascii="宋体" w:hAnsi="宋体"/>
          <w:color w:val="auto"/>
          <w:sz w:val="24"/>
          <w:szCs w:val="24"/>
          <w:highlight w:val="none"/>
        </w:rPr>
      </w:pPr>
      <w:r>
        <w:rPr>
          <w:rFonts w:hint="eastAsia" w:ascii="宋体" w:hAnsi="宋体"/>
          <w:color w:val="auto"/>
          <w:sz w:val="24"/>
          <w:szCs w:val="24"/>
          <w:highlight w:val="none"/>
        </w:rPr>
        <w:t>1.交货时间（期限）：</w:t>
      </w:r>
    </w:p>
    <w:p w14:paraId="1298A7AF">
      <w:pPr>
        <w:pStyle w:val="33"/>
        <w:spacing w:line="360" w:lineRule="auto"/>
        <w:ind w:firstLine="561" w:firstLineChars="0"/>
        <w:rPr>
          <w:rFonts w:hint="eastAsia" w:ascii="宋体" w:hAnsi="宋体"/>
          <w:color w:val="auto"/>
          <w:sz w:val="24"/>
          <w:szCs w:val="24"/>
          <w:highlight w:val="none"/>
        </w:rPr>
      </w:pPr>
      <w:r>
        <w:rPr>
          <w:rFonts w:hint="eastAsia" w:ascii="宋体" w:hAnsi="宋体"/>
          <w:color w:val="auto"/>
          <w:sz w:val="24"/>
          <w:szCs w:val="24"/>
          <w:highlight w:val="none"/>
        </w:rPr>
        <w:t>2.交货地点：</w:t>
      </w:r>
    </w:p>
    <w:p w14:paraId="4E59E81B">
      <w:pPr>
        <w:pStyle w:val="33"/>
        <w:spacing w:before="120" w:beforeLines="50" w:after="120" w:afterLines="50" w:line="360" w:lineRule="auto"/>
        <w:ind w:firstLine="500" w:firstLineChars="166"/>
        <w:rPr>
          <w:rFonts w:hint="eastAsia" w:ascii="宋体" w:hAnsi="宋体"/>
          <w:b/>
          <w:color w:val="auto"/>
          <w:sz w:val="30"/>
          <w:szCs w:val="30"/>
          <w:highlight w:val="none"/>
        </w:rPr>
      </w:pPr>
      <w:r>
        <w:rPr>
          <w:rFonts w:hint="eastAsia" w:ascii="宋体" w:hAnsi="宋体"/>
          <w:b/>
          <w:color w:val="auto"/>
          <w:sz w:val="30"/>
          <w:szCs w:val="30"/>
          <w:highlight w:val="none"/>
        </w:rPr>
        <w:t>第五条 质量保证</w:t>
      </w:r>
    </w:p>
    <w:p w14:paraId="50353C99">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1.乙方须提供全新的、未使用过的合格正品货物（含零部件、配件等），完全符合合同规定的质量、规格和性能的要求。</w:t>
      </w:r>
    </w:p>
    <w:p w14:paraId="4378B345">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2.乙方提供的节能和环保产品必须是列入节能、环保标志产品品目清单中的产品。</w:t>
      </w:r>
    </w:p>
    <w:p w14:paraId="3D7ADBF9">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3.质量标准按照最新颁布的国家标准、行业标准或制造商企业标准确定，上述标准不一致的，以严格标准为准。</w:t>
      </w:r>
    </w:p>
    <w:p w14:paraId="6ADF2BE9">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4.乙方所提供货物还应符合国家和</w:t>
      </w:r>
      <w:r>
        <w:rPr>
          <w:rFonts w:hint="eastAsia" w:ascii="宋体" w:hAnsi="宋体"/>
          <w:color w:val="auto"/>
          <w:sz w:val="24"/>
          <w:szCs w:val="24"/>
          <w:highlight w:val="none"/>
          <w:lang w:val="en-US" w:eastAsia="zh-CN"/>
        </w:rPr>
        <w:t>新疆维吾尔自治区</w:t>
      </w:r>
      <w:r>
        <w:rPr>
          <w:rFonts w:hint="eastAsia" w:ascii="宋体" w:hAnsi="宋体"/>
          <w:color w:val="auto"/>
          <w:sz w:val="24"/>
          <w:szCs w:val="24"/>
          <w:highlight w:val="none"/>
        </w:rPr>
        <w:t>有关安全、环保、节能之规定，“3C”认证的货物（产品）应加贴“3C”认证标志。</w:t>
      </w:r>
    </w:p>
    <w:p w14:paraId="7DFC952B">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5.货物制造质量出现问题，乙方应负责三包（包修、包换、包退），费用由乙方负担，甲方有权到乙方生产场地检查货物质量和生产进度。</w:t>
      </w:r>
    </w:p>
    <w:p w14:paraId="6835E0F9">
      <w:pPr>
        <w:pStyle w:val="33"/>
        <w:spacing w:before="120" w:beforeLines="50" w:after="120" w:afterLines="50" w:line="360" w:lineRule="auto"/>
        <w:ind w:firstLine="602"/>
        <w:rPr>
          <w:rFonts w:hint="eastAsia" w:ascii="宋体" w:hAnsi="宋体"/>
          <w:b/>
          <w:color w:val="auto"/>
          <w:sz w:val="30"/>
          <w:szCs w:val="30"/>
          <w:highlight w:val="none"/>
        </w:rPr>
      </w:pPr>
      <w:r>
        <w:rPr>
          <w:rFonts w:hint="eastAsia" w:ascii="宋体" w:hAnsi="宋体"/>
          <w:b/>
          <w:color w:val="auto"/>
          <w:sz w:val="30"/>
          <w:szCs w:val="30"/>
          <w:highlight w:val="none"/>
        </w:rPr>
        <w:t>第六条 权利保证</w:t>
      </w:r>
    </w:p>
    <w:p w14:paraId="596D0E3F">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1.乙方保证对其出售的货物享有合法的权利。</w:t>
      </w:r>
    </w:p>
    <w:p w14:paraId="55843755">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2.乙方保证对其出售的货物上不存在任何未曾向甲方透露的担保物权，如抵押权、质押权、留置权。</w:t>
      </w:r>
    </w:p>
    <w:p w14:paraId="3CBFC80C">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3.乙方保证对其出售的货物或其任何一部分没有侵犯第三方的专利权、版权、商标权或其他权利。</w:t>
      </w:r>
    </w:p>
    <w:p w14:paraId="313326D2">
      <w:pPr>
        <w:pStyle w:val="33"/>
        <w:spacing w:line="360" w:lineRule="auto"/>
        <w:ind w:left="141" w:leftChars="67" w:firstLine="420"/>
        <w:rPr>
          <w:rFonts w:hint="eastAsia" w:ascii="宋体" w:hAnsi="宋体"/>
          <w:b/>
          <w:color w:val="auto"/>
          <w:sz w:val="24"/>
          <w:szCs w:val="24"/>
          <w:highlight w:val="none"/>
        </w:rPr>
      </w:pPr>
      <w:r>
        <w:rPr>
          <w:rFonts w:hint="eastAsia" w:ascii="宋体" w:hAnsi="宋体"/>
          <w:color w:val="auto"/>
          <w:sz w:val="24"/>
          <w:szCs w:val="24"/>
          <w:highlight w:val="none"/>
        </w:rPr>
        <w:t>4.如甲方在使用该货物构成上述侵权的，则由乙方承担全部责任。</w:t>
      </w:r>
    </w:p>
    <w:p w14:paraId="22AE0F4A">
      <w:pPr>
        <w:pStyle w:val="33"/>
        <w:spacing w:before="120" w:beforeLines="50" w:after="120" w:afterLines="50" w:line="360" w:lineRule="auto"/>
        <w:ind w:firstLine="500" w:firstLineChars="166"/>
        <w:rPr>
          <w:rFonts w:hint="eastAsia" w:ascii="宋体" w:hAnsi="宋体"/>
          <w:color w:val="auto"/>
          <w:sz w:val="30"/>
          <w:szCs w:val="30"/>
          <w:highlight w:val="none"/>
        </w:rPr>
      </w:pPr>
      <w:r>
        <w:rPr>
          <w:rFonts w:hint="eastAsia" w:ascii="宋体" w:hAnsi="宋体"/>
          <w:b/>
          <w:color w:val="auto"/>
          <w:sz w:val="30"/>
          <w:szCs w:val="30"/>
          <w:highlight w:val="none"/>
        </w:rPr>
        <w:t xml:space="preserve">第七条 包装要求与运输方式  </w:t>
      </w:r>
      <w:r>
        <w:rPr>
          <w:rFonts w:hint="eastAsia" w:ascii="宋体" w:hAnsi="宋体"/>
          <w:color w:val="auto"/>
          <w:sz w:val="30"/>
          <w:szCs w:val="30"/>
          <w:highlight w:val="none"/>
        </w:rPr>
        <w:t xml:space="preserve"> </w:t>
      </w:r>
    </w:p>
    <w:p w14:paraId="4BDF56DB">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1.除合同另有规定外，乙方提供的全部货物均应按标准保护措施进行包装，该包装应适应于远距离运输、防潮、防震、防锈和防野蛮装卸，以确保货物安全运抵指定地点。</w:t>
      </w:r>
    </w:p>
    <w:p w14:paraId="03E3E559">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2.每一包装单元应附详细的装箱单和质量合格证。</w:t>
      </w:r>
    </w:p>
    <w:p w14:paraId="4E8545C9">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3.货物（产品）运输方式：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6B553467">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4.乙方负责货物（产品）运输，货物运输的合理损耗及计算方法</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1A4E371D">
      <w:pPr>
        <w:pStyle w:val="33"/>
        <w:spacing w:before="120" w:beforeLines="50" w:after="120" w:afterLines="50" w:line="360" w:lineRule="auto"/>
        <w:ind w:firstLine="349" w:firstLineChars="116"/>
        <w:rPr>
          <w:rFonts w:hint="eastAsia" w:ascii="宋体" w:hAnsi="宋体"/>
          <w:color w:val="auto"/>
          <w:sz w:val="30"/>
          <w:szCs w:val="30"/>
          <w:highlight w:val="none"/>
        </w:rPr>
      </w:pPr>
      <w:r>
        <w:rPr>
          <w:rFonts w:hint="eastAsia" w:ascii="宋体" w:hAnsi="宋体"/>
          <w:b/>
          <w:color w:val="auto"/>
          <w:sz w:val="30"/>
          <w:szCs w:val="30"/>
          <w:highlight w:val="none"/>
        </w:rPr>
        <w:t>第八条 货物验收</w:t>
      </w:r>
    </w:p>
    <w:p w14:paraId="0A95120E">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1.货物验收由甲方组织，乙方配合，并按下列程序进行：</w:t>
      </w:r>
    </w:p>
    <w:p w14:paraId="2E24A276">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（1）交货验收时，乙方须提供质检部门产品抽样检查合格的检测报告（或生产</w:t>
      </w:r>
      <w:r>
        <w:rPr>
          <w:rFonts w:hint="eastAsia" w:ascii="宋体" w:hAnsi="宋体"/>
          <w:color w:val="auto"/>
          <w:sz w:val="24"/>
          <w:szCs w:val="24"/>
          <w:highlight w:val="none"/>
          <w:lang w:val="en-US" w:eastAsia="zh-CN"/>
        </w:rPr>
        <w:t>企业</w:t>
      </w:r>
      <w:r>
        <w:rPr>
          <w:rFonts w:hint="eastAsia" w:ascii="宋体" w:hAnsi="宋体"/>
          <w:color w:val="auto"/>
          <w:sz w:val="24"/>
          <w:szCs w:val="24"/>
          <w:highlight w:val="none"/>
        </w:rPr>
        <w:t>自检报告）及所提供货物（产品）的合格证、装箱清单、配件、随机工具、用户使用手册（产品使用说明书）、保修卡等资料交付给甲方；</w:t>
      </w:r>
    </w:p>
    <w:p w14:paraId="632EF0D9">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（2）到货验收 ：货物到达后，按合同第一条款的货物清单和装箱单经行逐一核对，同时检查货物外观，是否有划痕或破损的，并做好相应记录；</w:t>
      </w:r>
    </w:p>
    <w:p w14:paraId="5A73B0F3">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按乙方承诺的产品包装环保材料进行验收，必要时乙方需提供检测报告，甲方发现虚假承诺时，将扣除总货款的5%作为处罚。</w:t>
      </w:r>
    </w:p>
    <w:p w14:paraId="36A1E97C">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（3）货物初验：乙方应在货物到货之日起，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日内全部完成安装调试完毕；乙方安装调试完毕后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日内完成初步验收；初步验收合格后，进入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日试用期；试用期间发生重大质量问题，修复后试用期相应顺延；</w:t>
      </w:r>
    </w:p>
    <w:p w14:paraId="0972DFA7">
      <w:pPr>
        <w:pStyle w:val="33"/>
        <w:spacing w:line="360" w:lineRule="auto"/>
        <w:ind w:left="141" w:leftChars="67"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（4）货物终验：试用期结束后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日内完成最终验收；</w:t>
      </w:r>
    </w:p>
    <w:p w14:paraId="566D50BE">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（5）质量验收合格，双方签署质量验收报告。</w:t>
      </w:r>
    </w:p>
    <w:p w14:paraId="1C793B9C">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2.货物验收依据：</w:t>
      </w:r>
    </w:p>
    <w:p w14:paraId="375B4170">
      <w:pPr>
        <w:pStyle w:val="5"/>
        <w:spacing w:line="360" w:lineRule="auto"/>
        <w:ind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谈判文件</w:t>
      </w:r>
      <w:r>
        <w:rPr>
          <w:rFonts w:hint="eastAsia" w:ascii="宋体" w:hAnsi="宋体"/>
          <w:color w:val="auto"/>
          <w:sz w:val="24"/>
          <w:szCs w:val="24"/>
          <w:highlight w:val="none"/>
        </w:rPr>
        <w:t>；</w:t>
      </w:r>
    </w:p>
    <w:p w14:paraId="699916EA">
      <w:pPr>
        <w:pStyle w:val="5"/>
        <w:spacing w:line="360" w:lineRule="auto"/>
        <w:ind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w:t>
      </w:r>
    </w:p>
    <w:p w14:paraId="51012227">
      <w:pPr>
        <w:pStyle w:val="5"/>
        <w:spacing w:line="360" w:lineRule="auto"/>
        <w:ind w:firstLineChars="200"/>
        <w:rPr>
          <w:rFonts w:hint="eastAsia" w:ascii="宋体" w:hAnsi="宋体"/>
          <w:color w:val="auto"/>
          <w:sz w:val="24"/>
          <w:szCs w:val="24"/>
          <w:highlight w:val="none"/>
        </w:rPr>
      </w:pPr>
      <w:r>
        <w:rPr>
          <w:rFonts w:hint="eastAsia" w:ascii="宋体" w:hAnsi="宋体"/>
          <w:color w:val="auto"/>
          <w:sz w:val="24"/>
          <w:szCs w:val="24"/>
          <w:highlight w:val="none"/>
        </w:rPr>
        <w:t>（3）采购合同及补充协议；</w:t>
      </w:r>
    </w:p>
    <w:p w14:paraId="29E5B33A">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（4）质检部门抽样检查货物（产品）合格的检测报告。</w:t>
      </w:r>
    </w:p>
    <w:p w14:paraId="1158B38E">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3.货物验收时发现问题的处理办法：</w:t>
      </w:r>
    </w:p>
    <w:p w14:paraId="0039FF5D">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（1）乙方提供不符合</w:t>
      </w:r>
      <w:r>
        <w:rPr>
          <w:rFonts w:hint="eastAsia" w:ascii="宋体" w:hAnsi="宋体"/>
          <w:color w:val="auto"/>
          <w:sz w:val="24"/>
          <w:szCs w:val="24"/>
          <w:highlight w:val="none"/>
          <w:lang w:eastAsia="zh-CN"/>
        </w:rPr>
        <w:t>谈判文件</w:t>
      </w:r>
      <w:r>
        <w:rPr>
          <w:rFonts w:hint="eastAsia" w:ascii="宋体" w:hAnsi="宋体"/>
          <w:color w:val="auto"/>
          <w:sz w:val="24"/>
          <w:szCs w:val="24"/>
          <w:highlight w:val="none"/>
        </w:rPr>
        <w:t>和本合同规定的货物（产品），甲方有权拒绝接受；</w:t>
      </w:r>
    </w:p>
    <w:p w14:paraId="7E033C76">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2）如发现所交付的货物有短装、次品、损坏或其它不符合标准及本合同规定之情形者，甲方有权要求更换货物（产品），同时做出详尽的现场记录，或由甲乙双方签署备忘录，此现场记录或备忘录可用作补充、缺失和更换损坏部件或更换整个货物（产品）有效证据，由此产生的时间延误与有关费用由乙方承担，验收期限相应顺延；</w:t>
      </w:r>
    </w:p>
    <w:p w14:paraId="0B4CC8A4">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（3）如货物经乙方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次维修仍不能达到合同约定的质量标准，甲方有权退货，并视作乙方不能交付货物而须支付违约赔偿金给甲方，甲方还可依法追究乙方的违约责任； </w:t>
      </w:r>
    </w:p>
    <w:p w14:paraId="6AE1A048">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（4）货物安装完成后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日内，甲方无故不进行验收工作并已使用货物的，视同已安装调试完成并验收合格；</w:t>
      </w:r>
    </w:p>
    <w:p w14:paraId="17B185EB">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（5）乙方不能完整交付货物及本条第一款规定的单证和工具的，必须负责补齐，否则视为未按合同约定交货；</w:t>
      </w:r>
    </w:p>
    <w:p w14:paraId="2B9F4A53">
      <w:pPr>
        <w:pStyle w:val="33"/>
        <w:spacing w:line="360" w:lineRule="auto"/>
        <w:ind w:firstLine="420"/>
        <w:rPr>
          <w:rFonts w:hint="eastAsia" w:ascii="宋体" w:hAnsi="宋体"/>
          <w:color w:val="auto"/>
          <w:sz w:val="21"/>
          <w:szCs w:val="21"/>
          <w:highlight w:val="none"/>
        </w:rPr>
      </w:pPr>
      <w:r>
        <w:rPr>
          <w:rFonts w:hint="eastAsia" w:ascii="宋体" w:hAnsi="宋体"/>
          <w:color w:val="auto"/>
          <w:sz w:val="24"/>
          <w:szCs w:val="24"/>
          <w:highlight w:val="none"/>
        </w:rPr>
        <w:t>（6）</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如有</w:t>
      </w:r>
      <w:r>
        <w:rPr>
          <w:rFonts w:hint="eastAsia" w:ascii="宋体" w:hAnsi="宋体"/>
          <w:color w:val="auto"/>
          <w:sz w:val="24"/>
          <w:szCs w:val="24"/>
          <w:highlight w:val="none"/>
        </w:rPr>
        <w:t>。</w:t>
      </w:r>
    </w:p>
    <w:p w14:paraId="2BD5D4BB">
      <w:pPr>
        <w:pStyle w:val="33"/>
        <w:spacing w:before="120" w:beforeLines="50" w:after="120" w:afterLines="50" w:line="360" w:lineRule="auto"/>
        <w:ind w:firstLine="500" w:firstLineChars="166"/>
        <w:rPr>
          <w:rFonts w:hint="eastAsia"/>
          <w:b/>
          <w:color w:val="auto"/>
          <w:sz w:val="30"/>
          <w:szCs w:val="30"/>
          <w:highlight w:val="none"/>
        </w:rPr>
      </w:pPr>
      <w:r>
        <w:rPr>
          <w:rFonts w:hint="eastAsia"/>
          <w:b/>
          <w:color w:val="auto"/>
          <w:sz w:val="30"/>
          <w:szCs w:val="30"/>
          <w:highlight w:val="none"/>
        </w:rPr>
        <w:t>第九条 售后服务</w:t>
      </w:r>
    </w:p>
    <w:p w14:paraId="7FB925E9">
      <w:pPr>
        <w:pStyle w:val="33"/>
        <w:spacing w:line="360" w:lineRule="auto"/>
        <w:ind w:firstLine="420"/>
        <w:rPr>
          <w:rFonts w:hint="eastAsia"/>
          <w:color w:val="auto"/>
          <w:kern w:val="0"/>
          <w:sz w:val="24"/>
          <w:szCs w:val="24"/>
          <w:highlight w:val="none"/>
        </w:rPr>
      </w:pPr>
      <w:r>
        <w:rPr>
          <w:rFonts w:hint="eastAsia"/>
          <w:color w:val="auto"/>
          <w:kern w:val="0"/>
          <w:sz w:val="24"/>
          <w:szCs w:val="24"/>
          <w:highlight w:val="none"/>
        </w:rPr>
        <w:t>乙方应按照国家有关法律法规和“三包”规定以及</w:t>
      </w:r>
      <w:r>
        <w:rPr>
          <w:rFonts w:hint="eastAsia"/>
          <w:color w:val="auto"/>
          <w:kern w:val="0"/>
          <w:sz w:val="24"/>
          <w:szCs w:val="24"/>
          <w:highlight w:val="none"/>
          <w:lang w:eastAsia="zh-CN"/>
        </w:rPr>
        <w:t>谈判文件</w:t>
      </w:r>
      <w:r>
        <w:rPr>
          <w:rFonts w:hint="eastAsia"/>
          <w:color w:val="auto"/>
          <w:kern w:val="0"/>
          <w:sz w:val="24"/>
          <w:szCs w:val="24"/>
          <w:highlight w:val="none"/>
        </w:rPr>
        <w:t>要求和</w:t>
      </w:r>
      <w:r>
        <w:rPr>
          <w:rFonts w:hint="eastAsia"/>
          <w:color w:val="auto"/>
          <w:kern w:val="0"/>
          <w:sz w:val="24"/>
          <w:szCs w:val="24"/>
          <w:highlight w:val="none"/>
          <w:lang w:eastAsia="zh-CN"/>
        </w:rPr>
        <w:t>响应文件</w:t>
      </w:r>
      <w:r>
        <w:rPr>
          <w:rFonts w:hint="eastAsia"/>
          <w:color w:val="auto"/>
          <w:kern w:val="0"/>
          <w:sz w:val="24"/>
          <w:szCs w:val="24"/>
          <w:highlight w:val="none"/>
        </w:rPr>
        <w:t>的“服务承诺”提供服务。</w:t>
      </w:r>
    </w:p>
    <w:p w14:paraId="5FEB2935">
      <w:pPr>
        <w:pStyle w:val="33"/>
        <w:spacing w:before="120" w:beforeLines="50" w:after="120" w:afterLines="50" w:line="360" w:lineRule="auto"/>
        <w:ind w:firstLine="500" w:firstLineChars="166"/>
        <w:rPr>
          <w:rFonts w:hint="eastAsia" w:ascii="宋体" w:hAnsi="宋体"/>
          <w:color w:val="auto"/>
          <w:sz w:val="30"/>
          <w:szCs w:val="30"/>
          <w:highlight w:val="none"/>
        </w:rPr>
      </w:pPr>
      <w:r>
        <w:rPr>
          <w:rFonts w:hint="eastAsia" w:ascii="宋体" w:hAnsi="宋体"/>
          <w:b/>
          <w:color w:val="auto"/>
          <w:sz w:val="30"/>
          <w:szCs w:val="30"/>
          <w:highlight w:val="none"/>
        </w:rPr>
        <w:t>第十条 违约责任</w:t>
      </w:r>
    </w:p>
    <w:p w14:paraId="043054F0">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1.甲方违约责任</w:t>
      </w:r>
    </w:p>
    <w:p w14:paraId="07B1860F">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（1）甲方无正当理由拒收货物的，甲方应偿付合同总价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%的违约金；</w:t>
      </w:r>
    </w:p>
    <w:p w14:paraId="4553D83E">
      <w:pPr>
        <w:pStyle w:val="33"/>
        <w:spacing w:line="360" w:lineRule="auto"/>
        <w:ind w:firstLine="410" w:firstLineChars="171"/>
        <w:rPr>
          <w:rFonts w:hint="eastAsia" w:ascii="宋体" w:hAnsi="宋体"/>
          <w:color w:val="auto"/>
          <w:sz w:val="24"/>
          <w:szCs w:val="24"/>
          <w:highlight w:val="none"/>
        </w:rPr>
      </w:pPr>
      <w:r>
        <w:rPr>
          <w:rFonts w:hint="eastAsia" w:ascii="宋体" w:hAnsi="宋体"/>
          <w:color w:val="auto"/>
          <w:sz w:val="24"/>
          <w:szCs w:val="24"/>
          <w:highlight w:val="none"/>
        </w:rPr>
        <w:t>（2）甲方逾期支付货款的，除应及时付足货款外，应向乙方每天支付欠款总额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‰的滞纳金；但累计滞纳金总额不超过欠款总额的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226A426E">
      <w:pPr>
        <w:pStyle w:val="33"/>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2.乙方违约责任</w:t>
      </w:r>
    </w:p>
    <w:p w14:paraId="2878C6E1">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（1）如乙方不能交付货物，甲方有权扣留全部履约保证金；同时乙方应向甲方支付合同总价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％的违约金；</w:t>
      </w:r>
    </w:p>
    <w:p w14:paraId="0E37F3E5">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（2）乙方逾期交付货物的，每逾期1天，乙方向甲方偿付逾期交货部分货款总额的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‰的滞纳金。如乙方逾期交货达___天，甲方有权解除合同，解除合同的通知自到达乙方时生效；</w:t>
      </w:r>
    </w:p>
    <w:p w14:paraId="2773B264">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（3）乙方所交付的货物品种、型号、规格不符合合同规定的，甲方有权拒收。甲方拒收的，乙方应向甲方支付货款总额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%的违约金；</w:t>
      </w:r>
    </w:p>
    <w:p w14:paraId="52F1332B">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（4）乙方货物经甲方送交具有法定资格条件的质量技术监督机构检测后，如检测结果认定货物质量不符合本合同规定标准的，则视为乙方没有按时交货而违约，乙方须在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天内无条件更换合格的货物，如逾期不能更换合格的货物，甲方有权终止本合同，乙方应另向甲方支付货款总额的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%的违约金；</w:t>
      </w:r>
    </w:p>
    <w:p w14:paraId="3B19DF70">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5）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14:paraId="1BE62F4A">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（6）乙方未按本合同第十条的规定向甲方交付履约保证金的，应按应交付履约保证金的</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%向甲方支付违约金，该违约金的支付不影响乙方应承担的其他违约责任；</w:t>
      </w:r>
    </w:p>
    <w:p w14:paraId="37B5862E">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（7）乙方未按本合同的规定和“服务承诺”提供伴随服务/售后服务的，应按合同总价款的</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%向甲方承担违约责任；</w:t>
      </w:r>
    </w:p>
    <w:p w14:paraId="62F2675A">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（8）乙方在承担上述1-7款一项或多项违约责任后，仍应继续履行合同规定的义务（甲方解除合同的除外）。甲方未能及时追究乙方的任何一项违约责任并不表明甲方放弃追究乙方该项或其他违约责任；</w:t>
      </w:r>
    </w:p>
    <w:p w14:paraId="61DB1C56">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（9）乙方偿付的违约金不足以弥补甲方损失的，还应按甲方损失尚未弥补的部分，支付赔偿金给甲方。</w:t>
      </w:r>
    </w:p>
    <w:p w14:paraId="433B1EBC">
      <w:pPr>
        <w:widowControl/>
        <w:spacing w:before="120" w:beforeLines="50" w:after="120" w:afterLines="50" w:line="360" w:lineRule="auto"/>
        <w:ind w:firstLine="452" w:firstLineChars="150"/>
        <w:jc w:val="left"/>
        <w:rPr>
          <w:rFonts w:hint="eastAsia" w:ascii="宋体" w:hAnsi="宋体" w:cs="宋体"/>
          <w:color w:val="auto"/>
          <w:kern w:val="0"/>
          <w:sz w:val="30"/>
          <w:szCs w:val="30"/>
          <w:highlight w:val="none"/>
        </w:rPr>
      </w:pPr>
      <w:r>
        <w:rPr>
          <w:rFonts w:hint="eastAsia" w:ascii="宋体" w:hAnsi="宋体"/>
          <w:b/>
          <w:color w:val="auto"/>
          <w:sz w:val="30"/>
          <w:szCs w:val="30"/>
          <w:highlight w:val="none"/>
        </w:rPr>
        <w:t>第十</w:t>
      </w:r>
      <w:r>
        <w:rPr>
          <w:rFonts w:hint="eastAsia" w:ascii="宋体" w:hAnsi="宋体"/>
          <w:b/>
          <w:color w:val="auto"/>
          <w:sz w:val="30"/>
          <w:szCs w:val="30"/>
          <w:highlight w:val="none"/>
          <w:lang w:val="en-US" w:eastAsia="zh-CN"/>
        </w:rPr>
        <w:t>一</w:t>
      </w:r>
      <w:r>
        <w:rPr>
          <w:rFonts w:hint="eastAsia" w:ascii="宋体" w:hAnsi="宋体"/>
          <w:b/>
          <w:color w:val="auto"/>
          <w:sz w:val="30"/>
          <w:szCs w:val="30"/>
          <w:highlight w:val="none"/>
        </w:rPr>
        <w:t xml:space="preserve">条 </w:t>
      </w:r>
      <w:r>
        <w:rPr>
          <w:rFonts w:hint="eastAsia" w:ascii="宋体" w:hAnsi="宋体" w:cs="宋体"/>
          <w:b/>
          <w:color w:val="auto"/>
          <w:kern w:val="0"/>
          <w:sz w:val="30"/>
          <w:szCs w:val="30"/>
          <w:highlight w:val="none"/>
        </w:rPr>
        <w:t>合同的变更和终止</w:t>
      </w:r>
    </w:p>
    <w:p w14:paraId="74A322BE">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除《中华人民共和国政府采购法》第49条、第50条第二款规定的情形外，本合同一经签订，甲乙双方不得擅自变更、中止或终止合同。</w:t>
      </w:r>
    </w:p>
    <w:p w14:paraId="6C2D1668">
      <w:pPr>
        <w:widowControl/>
        <w:spacing w:before="120" w:beforeLines="50" w:after="120" w:afterLines="50" w:line="360" w:lineRule="auto"/>
        <w:ind w:firstLine="452" w:firstLineChars="150"/>
        <w:jc w:val="left"/>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第十</w:t>
      </w:r>
      <w:r>
        <w:rPr>
          <w:rFonts w:hint="eastAsia" w:ascii="宋体" w:hAnsi="宋体" w:cs="宋体"/>
          <w:b/>
          <w:color w:val="auto"/>
          <w:kern w:val="0"/>
          <w:sz w:val="30"/>
          <w:szCs w:val="30"/>
          <w:highlight w:val="none"/>
          <w:lang w:val="en-US" w:eastAsia="zh-CN"/>
        </w:rPr>
        <w:t>二</w:t>
      </w:r>
      <w:r>
        <w:rPr>
          <w:rFonts w:hint="eastAsia" w:ascii="宋体" w:hAnsi="宋体" w:cs="宋体"/>
          <w:b/>
          <w:color w:val="auto"/>
          <w:kern w:val="0"/>
          <w:sz w:val="30"/>
          <w:szCs w:val="30"/>
          <w:highlight w:val="none"/>
        </w:rPr>
        <w:t>条 争议的解决</w:t>
      </w:r>
    </w:p>
    <w:p w14:paraId="72CA35A1">
      <w:pPr>
        <w:pStyle w:val="33"/>
        <w:spacing w:line="360" w:lineRule="auto"/>
        <w:ind w:firstLine="420"/>
        <w:rPr>
          <w:rFonts w:hint="eastAsia" w:ascii="宋体" w:hAnsi="宋体"/>
          <w:color w:val="auto"/>
          <w:sz w:val="24"/>
          <w:szCs w:val="24"/>
          <w:highlight w:val="none"/>
        </w:rPr>
      </w:pPr>
      <w:r>
        <w:rPr>
          <w:rFonts w:hint="eastAsia" w:ascii="宋体" w:hAnsi="宋体"/>
          <w:color w:val="auto"/>
          <w:sz w:val="24"/>
          <w:szCs w:val="24"/>
          <w:highlight w:val="none"/>
        </w:rPr>
        <w:t>1.因货物的质量问题发生争议，由质量技术监督部门或其指定的质量鉴定机构进行质量鉴定。货物符合标准的，鉴定费由甲方承担；货物不符合质量标准的，鉴定费由乙方承担。</w:t>
      </w:r>
    </w:p>
    <w:p w14:paraId="3B590A74">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2.因履行本合同引起的或与本合同有关的争议，甲、乙双方应首先通过友好协商解决，如果协商不成，则采取以下第</w:t>
      </w:r>
      <w:r>
        <w:rPr>
          <w:rFonts w:hint="eastAsia" w:ascii="宋体" w:hAnsi="宋体"/>
          <w:color w:val="auto"/>
          <w:kern w:val="0"/>
          <w:sz w:val="24"/>
          <w:szCs w:val="24"/>
          <w:highlight w:val="none"/>
          <w:u w:val="single"/>
        </w:rPr>
        <w:t>__（1）__</w:t>
      </w:r>
      <w:r>
        <w:rPr>
          <w:rFonts w:hint="eastAsia" w:ascii="宋体" w:hAnsi="宋体"/>
          <w:color w:val="auto"/>
          <w:kern w:val="0"/>
          <w:sz w:val="24"/>
          <w:szCs w:val="24"/>
          <w:highlight w:val="none"/>
        </w:rPr>
        <w:t>种方式解决争议：</w:t>
      </w:r>
    </w:p>
    <w:p w14:paraId="455BEFCB">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（1）向甲方所在地有管辖权的人民法院提起诉讼；</w:t>
      </w:r>
    </w:p>
    <w:p w14:paraId="2EBA667E">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（2）向______</w:t>
      </w:r>
      <w:r>
        <w:rPr>
          <w:rFonts w:hint="eastAsia" w:ascii="宋体" w:hAnsi="宋体"/>
          <w:color w:val="auto"/>
          <w:kern w:val="0"/>
          <w:sz w:val="24"/>
          <w:szCs w:val="24"/>
          <w:highlight w:val="none"/>
          <w:lang w:val="en-US" w:eastAsia="zh-CN"/>
        </w:rPr>
        <w:t>/</w:t>
      </w:r>
      <w:r>
        <w:rPr>
          <w:rFonts w:hint="eastAsia" w:ascii="宋体" w:hAnsi="宋体"/>
          <w:color w:val="auto"/>
          <w:kern w:val="0"/>
          <w:sz w:val="24"/>
          <w:szCs w:val="24"/>
          <w:highlight w:val="none"/>
        </w:rPr>
        <w:t>______仲裁委员会按其仲裁规则申请仲裁。</w:t>
      </w:r>
    </w:p>
    <w:p w14:paraId="19A5CB93">
      <w:pPr>
        <w:pStyle w:val="33"/>
        <w:spacing w:line="360" w:lineRule="auto"/>
        <w:ind w:firstLine="420"/>
        <w:rPr>
          <w:rFonts w:hint="eastAsia" w:ascii="宋体" w:hAnsi="宋体"/>
          <w:color w:val="auto"/>
          <w:kern w:val="0"/>
          <w:sz w:val="24"/>
          <w:szCs w:val="24"/>
          <w:highlight w:val="none"/>
        </w:rPr>
      </w:pPr>
      <w:r>
        <w:rPr>
          <w:rFonts w:hint="eastAsia" w:ascii="宋体" w:hAnsi="宋体"/>
          <w:color w:val="auto"/>
          <w:kern w:val="0"/>
          <w:sz w:val="24"/>
          <w:szCs w:val="24"/>
          <w:highlight w:val="none"/>
        </w:rPr>
        <w:t>3.在仲裁期间，本合同应继续履行。</w:t>
      </w:r>
    </w:p>
    <w:p w14:paraId="3F15D3F2">
      <w:pPr>
        <w:snapToGrid w:val="0"/>
        <w:spacing w:before="120" w:beforeLines="50" w:after="120" w:afterLines="50" w:line="360" w:lineRule="auto"/>
        <w:ind w:firstLine="602" w:firstLineChars="200"/>
        <w:textAlignment w:val="baseline"/>
        <w:rPr>
          <w:rFonts w:hint="eastAsia" w:ascii="宋体" w:hAnsi="宋体"/>
          <w:b/>
          <w:color w:val="auto"/>
          <w:sz w:val="30"/>
          <w:szCs w:val="30"/>
          <w:highlight w:val="none"/>
        </w:rPr>
      </w:pPr>
      <w:r>
        <w:rPr>
          <w:rFonts w:hint="eastAsia" w:ascii="宋体" w:hAnsi="宋体"/>
          <w:b/>
          <w:color w:val="auto"/>
          <w:sz w:val="30"/>
          <w:szCs w:val="30"/>
          <w:highlight w:val="none"/>
        </w:rPr>
        <w:t>第十</w:t>
      </w:r>
      <w:r>
        <w:rPr>
          <w:rFonts w:hint="eastAsia" w:ascii="宋体" w:hAnsi="宋体"/>
          <w:b/>
          <w:color w:val="auto"/>
          <w:sz w:val="30"/>
          <w:szCs w:val="30"/>
          <w:highlight w:val="none"/>
          <w:lang w:val="en-US" w:eastAsia="zh-CN"/>
        </w:rPr>
        <w:t>三</w:t>
      </w:r>
      <w:r>
        <w:rPr>
          <w:rFonts w:hint="eastAsia" w:ascii="宋体" w:hAnsi="宋体"/>
          <w:b/>
          <w:color w:val="auto"/>
          <w:sz w:val="30"/>
          <w:szCs w:val="30"/>
          <w:highlight w:val="none"/>
        </w:rPr>
        <w:t>条</w:t>
      </w:r>
      <w:r>
        <w:rPr>
          <w:rFonts w:hint="eastAsia" w:ascii="宋体" w:hAnsi="宋体"/>
          <w:color w:val="auto"/>
          <w:sz w:val="30"/>
          <w:szCs w:val="30"/>
          <w:highlight w:val="none"/>
        </w:rPr>
        <w:t xml:space="preserve"> </w:t>
      </w:r>
      <w:r>
        <w:rPr>
          <w:rFonts w:hint="eastAsia" w:ascii="宋体" w:hAnsi="宋体"/>
          <w:b/>
          <w:color w:val="auto"/>
          <w:sz w:val="30"/>
          <w:szCs w:val="30"/>
          <w:highlight w:val="none"/>
        </w:rPr>
        <w:t>合同文件</w:t>
      </w:r>
    </w:p>
    <w:p w14:paraId="6369483C">
      <w:pPr>
        <w:snapToGrid w:val="0"/>
        <w:spacing w:before="120" w:beforeLines="50" w:after="120" w:afterLines="50" w:line="360" w:lineRule="auto"/>
        <w:ind w:firstLine="480" w:firstLineChars="200"/>
        <w:textAlignment w:val="baseline"/>
        <w:rPr>
          <w:rFonts w:hint="eastAsia" w:ascii="宋体" w:hAnsi="宋体"/>
          <w:color w:val="auto"/>
          <w:sz w:val="24"/>
          <w:szCs w:val="24"/>
          <w:highlight w:val="none"/>
        </w:rPr>
      </w:pPr>
      <w:r>
        <w:rPr>
          <w:rFonts w:hint="eastAsia" w:ascii="宋体" w:hAnsi="宋体"/>
          <w:color w:val="auto"/>
          <w:sz w:val="24"/>
          <w:szCs w:val="24"/>
          <w:highlight w:val="none"/>
        </w:rPr>
        <w:t>详细技术说明及其他有关合同项目的特定信息由合同附件予以说明，下列文件构成本合同的组成部分，应该认为是一个整体，彼此相互解释，相互补充。组成合同的多个文件的优先支配地位的次序如下：</w:t>
      </w:r>
    </w:p>
    <w:p w14:paraId="16F47B72">
      <w:pPr>
        <w:snapToGrid w:val="0"/>
        <w:spacing w:line="360" w:lineRule="auto"/>
        <w:ind w:firstLine="539"/>
        <w:rPr>
          <w:rFonts w:hint="eastAsia" w:ascii="宋体" w:hAnsi="宋体"/>
          <w:color w:val="auto"/>
          <w:sz w:val="24"/>
          <w:szCs w:val="24"/>
          <w:highlight w:val="none"/>
        </w:rPr>
      </w:pPr>
      <w:r>
        <w:rPr>
          <w:rFonts w:hint="eastAsia" w:ascii="宋体" w:hAnsi="宋体"/>
          <w:color w:val="auto"/>
          <w:sz w:val="24"/>
          <w:szCs w:val="24"/>
          <w:highlight w:val="none"/>
        </w:rPr>
        <w:t>1.本合同书</w:t>
      </w:r>
    </w:p>
    <w:p w14:paraId="399DAE67">
      <w:pPr>
        <w:snapToGrid w:val="0"/>
        <w:spacing w:line="360" w:lineRule="auto"/>
        <w:ind w:firstLine="539"/>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成交通知书</w:t>
      </w:r>
      <w:r>
        <w:rPr>
          <w:rFonts w:hint="eastAsia" w:ascii="宋体" w:hAnsi="宋体"/>
          <w:color w:val="auto"/>
          <w:sz w:val="24"/>
          <w:szCs w:val="24"/>
          <w:highlight w:val="none"/>
        </w:rPr>
        <w:tab/>
      </w:r>
    </w:p>
    <w:p w14:paraId="3618F8AF">
      <w:pPr>
        <w:snapToGrid w:val="0"/>
        <w:spacing w:line="360" w:lineRule="auto"/>
        <w:ind w:firstLine="539"/>
        <w:rPr>
          <w:rFonts w:hint="eastAsia" w:ascii="宋体" w:hAnsi="宋体"/>
          <w:color w:val="auto"/>
          <w:sz w:val="24"/>
          <w:szCs w:val="24"/>
          <w:highlight w:val="none"/>
        </w:rPr>
      </w:pPr>
      <w:r>
        <w:rPr>
          <w:rFonts w:hint="eastAsia" w:ascii="宋体" w:hAnsi="宋体"/>
          <w:color w:val="auto"/>
          <w:sz w:val="24"/>
          <w:szCs w:val="24"/>
          <w:highlight w:val="none"/>
        </w:rPr>
        <w:t>3.协议</w:t>
      </w:r>
    </w:p>
    <w:p w14:paraId="63B1F108">
      <w:pPr>
        <w:snapToGrid w:val="0"/>
        <w:spacing w:line="360" w:lineRule="auto"/>
        <w:ind w:firstLine="539"/>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eastAsia="zh-CN"/>
        </w:rPr>
        <w:t>谈判文件</w:t>
      </w:r>
      <w:r>
        <w:rPr>
          <w:rFonts w:hint="eastAsia" w:ascii="宋体" w:hAnsi="宋体"/>
          <w:color w:val="auto"/>
          <w:sz w:val="24"/>
          <w:szCs w:val="24"/>
          <w:highlight w:val="none"/>
        </w:rPr>
        <w:t>(含澄清或者修改文件)</w:t>
      </w:r>
    </w:p>
    <w:p w14:paraId="4BF9B6CA">
      <w:pPr>
        <w:snapToGrid w:val="0"/>
        <w:spacing w:line="360" w:lineRule="auto"/>
        <w:ind w:firstLine="539"/>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5.</w:t>
      </w:r>
      <w:r>
        <w:rPr>
          <w:rFonts w:hint="eastAsia" w:ascii="宋体" w:hAnsi="宋体"/>
          <w:color w:val="auto"/>
          <w:sz w:val="24"/>
          <w:szCs w:val="24"/>
          <w:highlight w:val="none"/>
          <w:lang w:eastAsia="zh-CN"/>
        </w:rPr>
        <w:t>响应文件</w:t>
      </w:r>
    </w:p>
    <w:p w14:paraId="5F2A29EF">
      <w:pPr>
        <w:snapToGrid w:val="0"/>
        <w:spacing w:before="120" w:beforeLines="50" w:after="120" w:afterLines="50" w:line="360" w:lineRule="auto"/>
        <w:ind w:firstLine="452" w:firstLineChars="150"/>
        <w:rPr>
          <w:rFonts w:hint="eastAsia"/>
          <w:b/>
          <w:color w:val="auto"/>
          <w:kern w:val="0"/>
          <w:sz w:val="30"/>
          <w:szCs w:val="30"/>
          <w:highlight w:val="none"/>
        </w:rPr>
      </w:pPr>
      <w:r>
        <w:rPr>
          <w:rFonts w:hint="eastAsia"/>
          <w:b/>
          <w:color w:val="auto"/>
          <w:sz w:val="30"/>
          <w:szCs w:val="30"/>
          <w:highlight w:val="none"/>
        </w:rPr>
        <w:t>第十</w:t>
      </w:r>
      <w:r>
        <w:rPr>
          <w:rFonts w:hint="eastAsia"/>
          <w:b/>
          <w:color w:val="auto"/>
          <w:sz w:val="30"/>
          <w:szCs w:val="30"/>
          <w:highlight w:val="none"/>
          <w:lang w:val="en-US" w:eastAsia="zh-CN"/>
        </w:rPr>
        <w:t>四</w:t>
      </w:r>
      <w:r>
        <w:rPr>
          <w:rFonts w:hint="eastAsia"/>
          <w:b/>
          <w:color w:val="auto"/>
          <w:sz w:val="30"/>
          <w:szCs w:val="30"/>
          <w:highlight w:val="none"/>
        </w:rPr>
        <w:t xml:space="preserve">条 </w:t>
      </w:r>
      <w:r>
        <w:rPr>
          <w:rFonts w:hint="eastAsia"/>
          <w:b/>
          <w:color w:val="auto"/>
          <w:kern w:val="0"/>
          <w:sz w:val="30"/>
          <w:szCs w:val="30"/>
          <w:highlight w:val="none"/>
        </w:rPr>
        <w:t>合同生效及其他</w:t>
      </w:r>
    </w:p>
    <w:p w14:paraId="434B89D1">
      <w:pPr>
        <w:snapToGrid w:val="0"/>
        <w:spacing w:line="360" w:lineRule="auto"/>
        <w:ind w:firstLine="539"/>
        <w:rPr>
          <w:rFonts w:hint="eastAsia" w:ascii="宋体" w:hAnsi="宋体"/>
          <w:color w:val="auto"/>
          <w:sz w:val="24"/>
          <w:szCs w:val="24"/>
          <w:highlight w:val="none"/>
        </w:rPr>
      </w:pPr>
      <w:r>
        <w:rPr>
          <w:rFonts w:hint="eastAsia" w:ascii="宋体" w:hAnsi="宋体" w:cs="宋体"/>
          <w:color w:val="auto"/>
          <w:kern w:val="0"/>
          <w:sz w:val="24"/>
          <w:szCs w:val="24"/>
          <w:highlight w:val="none"/>
        </w:rPr>
        <w:t>1.</w:t>
      </w:r>
      <w:r>
        <w:rPr>
          <w:rFonts w:hint="eastAsia" w:ascii="宋体" w:hAnsi="宋体"/>
          <w:color w:val="auto"/>
          <w:sz w:val="24"/>
          <w:szCs w:val="24"/>
          <w:highlight w:val="none"/>
        </w:rPr>
        <w:t>如有未尽事宜，由双方依法订立补充合同。</w:t>
      </w:r>
    </w:p>
    <w:p w14:paraId="252C3EED">
      <w:pPr>
        <w:snapToGrid w:val="0"/>
        <w:spacing w:line="360" w:lineRule="auto"/>
        <w:ind w:firstLine="539"/>
        <w:rPr>
          <w:rFonts w:hint="eastAsia" w:ascii="宋体" w:hAnsi="宋体"/>
          <w:color w:val="auto"/>
          <w:kern w:val="0"/>
          <w:sz w:val="24"/>
          <w:szCs w:val="24"/>
          <w:highlight w:val="none"/>
        </w:rPr>
      </w:pPr>
      <w:r>
        <w:rPr>
          <w:rFonts w:hint="eastAsia" w:ascii="宋体" w:hAnsi="宋体"/>
          <w:color w:val="auto"/>
          <w:kern w:val="0"/>
          <w:sz w:val="24"/>
          <w:szCs w:val="24"/>
          <w:highlight w:val="none"/>
        </w:rPr>
        <w:t>2.本合同自签订之日起生效。</w:t>
      </w:r>
    </w:p>
    <w:p w14:paraId="0AFDA8B3">
      <w:pPr>
        <w:snapToGrid w:val="0"/>
        <w:spacing w:line="360" w:lineRule="auto"/>
        <w:ind w:firstLine="539"/>
        <w:rPr>
          <w:rFonts w:hint="eastAsia" w:ascii="宋体" w:hAnsi="宋体"/>
          <w:color w:val="auto"/>
          <w:sz w:val="24"/>
          <w:szCs w:val="24"/>
          <w:highlight w:val="none"/>
        </w:rPr>
      </w:pPr>
      <w:r>
        <w:rPr>
          <w:rFonts w:hint="eastAsia" w:ascii="宋体" w:hAnsi="宋体"/>
          <w:color w:val="auto"/>
          <w:kern w:val="0"/>
          <w:sz w:val="24"/>
          <w:szCs w:val="24"/>
          <w:highlight w:val="none"/>
        </w:rPr>
        <w:t>3.本合同一式</w:t>
      </w:r>
      <w:r>
        <w:rPr>
          <w:rFonts w:hint="eastAsia" w:ascii="宋体" w:hAnsi="宋体"/>
          <w:color w:val="auto"/>
          <w:kern w:val="0"/>
          <w:sz w:val="24"/>
          <w:szCs w:val="24"/>
          <w:highlight w:val="none"/>
          <w:u w:val="single"/>
          <w:lang w:val="en-US" w:eastAsia="zh-CN"/>
        </w:rPr>
        <w:t>陆</w:t>
      </w:r>
      <w:r>
        <w:rPr>
          <w:rFonts w:hint="eastAsia" w:ascii="宋体" w:hAnsi="宋体"/>
          <w:color w:val="auto"/>
          <w:kern w:val="0"/>
          <w:sz w:val="24"/>
          <w:szCs w:val="24"/>
          <w:highlight w:val="none"/>
        </w:rPr>
        <w:t>份，具有同等法律效力，甲乙双方各执</w:t>
      </w:r>
      <w:r>
        <w:rPr>
          <w:rFonts w:hint="eastAsia" w:ascii="宋体" w:hAnsi="宋体"/>
          <w:color w:val="auto"/>
          <w:kern w:val="0"/>
          <w:sz w:val="24"/>
          <w:szCs w:val="24"/>
          <w:highlight w:val="none"/>
          <w:u w:val="single"/>
          <w:lang w:val="en-US" w:eastAsia="zh-CN"/>
        </w:rPr>
        <w:t>贰</w:t>
      </w:r>
      <w:r>
        <w:rPr>
          <w:rFonts w:hint="eastAsia" w:ascii="宋体" w:hAnsi="宋体"/>
          <w:color w:val="auto"/>
          <w:kern w:val="0"/>
          <w:sz w:val="24"/>
          <w:szCs w:val="24"/>
          <w:highlight w:val="none"/>
        </w:rPr>
        <w:t>份，</w:t>
      </w:r>
      <w:r>
        <w:rPr>
          <w:rFonts w:hint="eastAsia" w:ascii="宋体" w:hAnsi="宋体"/>
          <w:color w:val="auto"/>
          <w:kern w:val="0"/>
          <w:sz w:val="24"/>
          <w:szCs w:val="24"/>
          <w:highlight w:val="none"/>
          <w:u w:val="single"/>
          <w:lang w:val="en-US" w:eastAsia="zh-CN"/>
        </w:rPr>
        <w:t>壹</w:t>
      </w:r>
      <w:r>
        <w:rPr>
          <w:rFonts w:hint="eastAsia" w:ascii="宋体" w:hAnsi="宋体"/>
          <w:color w:val="auto"/>
          <w:kern w:val="0"/>
          <w:sz w:val="24"/>
          <w:szCs w:val="24"/>
          <w:highlight w:val="none"/>
        </w:rPr>
        <w:t>份报送政府采购监督管理部门备案，</w:t>
      </w:r>
      <w:r>
        <w:rPr>
          <w:rFonts w:hint="eastAsia" w:ascii="宋体" w:hAnsi="宋体"/>
          <w:color w:val="auto"/>
          <w:kern w:val="0"/>
          <w:sz w:val="24"/>
          <w:szCs w:val="24"/>
          <w:highlight w:val="none"/>
          <w:lang w:val="en-US" w:eastAsia="zh-CN"/>
        </w:rPr>
        <w:t>壹</w:t>
      </w:r>
      <w:r>
        <w:rPr>
          <w:rFonts w:hint="eastAsia" w:ascii="宋体" w:hAnsi="宋体"/>
          <w:color w:val="auto"/>
          <w:kern w:val="0"/>
          <w:sz w:val="24"/>
          <w:szCs w:val="24"/>
          <w:highlight w:val="none"/>
        </w:rPr>
        <w:t>份采购代理机构存档。</w:t>
      </w:r>
    </w:p>
    <w:p w14:paraId="384FFB40">
      <w:pPr>
        <w:spacing w:line="360" w:lineRule="auto"/>
        <w:rPr>
          <w:rFonts w:hint="eastAsia" w:ascii="宋体" w:hAnsi="宋体"/>
          <w:color w:val="auto"/>
          <w:szCs w:val="21"/>
          <w:highlight w:val="none"/>
        </w:rPr>
      </w:pPr>
    </w:p>
    <w:p w14:paraId="35738F4D">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甲方：   （盖章）   </w:t>
      </w:r>
      <w:r>
        <w:rPr>
          <w:rFonts w:hint="eastAsia" w:ascii="宋体" w:hAnsi="宋体"/>
          <w:color w:val="auto"/>
          <w:sz w:val="24"/>
          <w:szCs w:val="24"/>
          <w:highlight w:val="none"/>
        </w:rPr>
        <w:tab/>
      </w:r>
      <w:r>
        <w:rPr>
          <w:rFonts w:hint="eastAsia" w:ascii="宋体" w:hAnsi="宋体"/>
          <w:color w:val="auto"/>
          <w:sz w:val="24"/>
          <w:szCs w:val="24"/>
          <w:highlight w:val="none"/>
        </w:rPr>
        <w:tab/>
      </w:r>
      <w:r>
        <w:rPr>
          <w:rFonts w:hint="eastAsia" w:ascii="宋体" w:hAnsi="宋体"/>
          <w:color w:val="auto"/>
          <w:sz w:val="24"/>
          <w:szCs w:val="24"/>
          <w:highlight w:val="none"/>
        </w:rPr>
        <w:tab/>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乙方：   （盖章）</w:t>
      </w:r>
    </w:p>
    <w:p w14:paraId="2B549AF3">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法定代表人/委托代理人：                法定代表人/委托代理人：</w:t>
      </w:r>
    </w:p>
    <w:p w14:paraId="34994A82">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地    址：                             地    址：</w:t>
      </w:r>
    </w:p>
    <w:p w14:paraId="3C8D53C5">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开户银行：                             开户银行：</w:t>
      </w:r>
    </w:p>
    <w:p w14:paraId="7F22549F">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账    号：                             账    号：</w:t>
      </w:r>
    </w:p>
    <w:p w14:paraId="108C4B40">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电    话：                             电    话：</w:t>
      </w:r>
    </w:p>
    <w:p w14:paraId="5BF4BCCA">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传    真：                             传    真：</w:t>
      </w:r>
    </w:p>
    <w:p w14:paraId="1621014E">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签约日期：    年  月  日               签约日期：    年  月  日</w:t>
      </w:r>
    </w:p>
    <w:p w14:paraId="488743C5">
      <w:pPr>
        <w:rPr>
          <w:rFonts w:hint="eastAsia" w:ascii="宋体" w:hAnsi="宋体"/>
          <w:b/>
          <w:color w:val="auto"/>
          <w:sz w:val="28"/>
          <w:szCs w:val="28"/>
          <w:highlight w:val="none"/>
        </w:rPr>
      </w:pPr>
    </w:p>
    <w:p w14:paraId="70B80BCB">
      <w:pPr>
        <w:rPr>
          <w:rFonts w:hint="eastAsia" w:ascii="宋体" w:hAnsi="宋体"/>
          <w:b/>
          <w:color w:val="auto"/>
          <w:sz w:val="28"/>
          <w:szCs w:val="28"/>
          <w:highlight w:val="none"/>
        </w:rPr>
      </w:pPr>
    </w:p>
    <w:p w14:paraId="0BAEFB87">
      <w:pPr>
        <w:rPr>
          <w:rFonts w:hint="eastAsia" w:ascii="黑体" w:hAnsi="宋体" w:eastAsia="黑体"/>
          <w:color w:val="auto"/>
          <w:sz w:val="28"/>
          <w:szCs w:val="28"/>
          <w:highlight w:val="none"/>
        </w:rPr>
      </w:pPr>
    </w:p>
    <w:p w14:paraId="556F813D">
      <w:pPr>
        <w:rPr>
          <w:rFonts w:hint="eastAsia" w:ascii="黑体" w:hAnsi="宋体" w:eastAsia="黑体"/>
          <w:color w:val="auto"/>
          <w:sz w:val="28"/>
          <w:szCs w:val="28"/>
          <w:highlight w:val="none"/>
        </w:rPr>
      </w:pPr>
    </w:p>
    <w:p w14:paraId="5FB11C06">
      <w:pPr>
        <w:rPr>
          <w:rFonts w:hint="eastAsia" w:ascii="黑体" w:hAnsi="宋体" w:eastAsia="黑体"/>
          <w:color w:val="auto"/>
          <w:sz w:val="28"/>
          <w:szCs w:val="28"/>
          <w:highlight w:val="none"/>
        </w:rPr>
      </w:pPr>
    </w:p>
    <w:p w14:paraId="75DE2B25">
      <w:pPr>
        <w:rPr>
          <w:rFonts w:hint="eastAsia" w:ascii="黑体" w:hAnsi="宋体" w:eastAsia="黑体"/>
          <w:color w:val="auto"/>
          <w:sz w:val="28"/>
          <w:szCs w:val="28"/>
          <w:highlight w:val="none"/>
        </w:rPr>
      </w:pPr>
    </w:p>
    <w:p w14:paraId="4749C296">
      <w:pPr>
        <w:rPr>
          <w:rFonts w:hint="eastAsia" w:ascii="黑体" w:hAnsi="宋体" w:eastAsia="黑体"/>
          <w:color w:val="auto"/>
          <w:sz w:val="28"/>
          <w:szCs w:val="28"/>
          <w:highlight w:val="none"/>
        </w:rPr>
      </w:pPr>
      <w:r>
        <w:rPr>
          <w:rFonts w:hint="eastAsia" w:ascii="黑体" w:hAnsi="宋体" w:eastAsia="黑体"/>
          <w:color w:val="auto"/>
          <w:sz w:val="28"/>
          <w:szCs w:val="28"/>
          <w:highlight w:val="none"/>
        </w:rPr>
        <w:t>备注：最终以</w:t>
      </w:r>
      <w:r>
        <w:rPr>
          <w:rFonts w:hint="eastAsia" w:ascii="黑体" w:hAnsi="宋体" w:eastAsia="黑体"/>
          <w:color w:val="auto"/>
          <w:sz w:val="28"/>
          <w:szCs w:val="28"/>
          <w:highlight w:val="none"/>
          <w:lang w:val="en-US" w:eastAsia="zh-CN"/>
        </w:rPr>
        <w:t>与</w:t>
      </w:r>
      <w:r>
        <w:rPr>
          <w:rFonts w:hint="eastAsia" w:ascii="黑体" w:hAnsi="宋体" w:eastAsia="黑体"/>
          <w:color w:val="auto"/>
          <w:sz w:val="28"/>
          <w:szCs w:val="28"/>
          <w:highlight w:val="none"/>
        </w:rPr>
        <w:t>甲方单位签订合同为准。</w:t>
      </w:r>
    </w:p>
    <w:p w14:paraId="0AD501A0">
      <w:pPr>
        <w:shd w:val="clear" w:color="auto" w:fill="auto"/>
        <w:rPr>
          <w:rFonts w:hint="eastAsia" w:ascii="宋体" w:hAnsi="宋体" w:eastAsia="宋体" w:cs="宋体"/>
          <w:b/>
          <w:color w:val="auto"/>
          <w:sz w:val="32"/>
          <w:szCs w:val="32"/>
          <w:highlight w:val="none"/>
        </w:rPr>
      </w:pPr>
    </w:p>
    <w:p w14:paraId="2D54A9E8">
      <w:pPr>
        <w:pStyle w:val="2"/>
        <w:rPr>
          <w:rFonts w:hint="eastAsia" w:ascii="宋体" w:hAnsi="宋体" w:eastAsia="宋体" w:cs="宋体"/>
          <w:b/>
          <w:color w:val="auto"/>
          <w:sz w:val="32"/>
          <w:szCs w:val="32"/>
          <w:highlight w:val="none"/>
        </w:rPr>
      </w:pPr>
    </w:p>
    <w:p w14:paraId="0F96C276">
      <w:pPr>
        <w:pStyle w:val="2"/>
        <w:rPr>
          <w:rFonts w:hint="eastAsia" w:ascii="宋体" w:hAnsi="宋体" w:eastAsia="宋体" w:cs="宋体"/>
          <w:b/>
          <w:color w:val="auto"/>
          <w:sz w:val="32"/>
          <w:szCs w:val="32"/>
          <w:highlight w:val="none"/>
        </w:rPr>
      </w:pPr>
    </w:p>
    <w:p w14:paraId="67B8827B">
      <w:pPr>
        <w:spacing w:before="120" w:beforeLines="50" w:line="520" w:lineRule="exact"/>
        <w:jc w:val="center"/>
        <w:rPr>
          <w:rFonts w:hint="eastAsia" w:ascii="方正小标宋简体" w:hAnsi="宋体" w:eastAsia="方正小标宋简体"/>
          <w:color w:val="auto"/>
          <w:sz w:val="44"/>
          <w:szCs w:val="44"/>
          <w:highlight w:val="none"/>
        </w:rPr>
      </w:pPr>
    </w:p>
    <w:p w14:paraId="3411304E">
      <w:pPr>
        <w:pStyle w:val="2"/>
        <w:rPr>
          <w:rFonts w:hint="eastAsia" w:ascii="方正小标宋简体" w:hAnsi="宋体" w:eastAsia="方正小标宋简体"/>
          <w:color w:val="auto"/>
          <w:sz w:val="44"/>
          <w:szCs w:val="44"/>
          <w:highlight w:val="none"/>
        </w:rPr>
      </w:pPr>
    </w:p>
    <w:p w14:paraId="497BE614">
      <w:pPr>
        <w:pStyle w:val="2"/>
        <w:rPr>
          <w:rFonts w:hint="eastAsia" w:ascii="方正小标宋简体" w:hAnsi="宋体" w:eastAsia="方正小标宋简体"/>
          <w:color w:val="auto"/>
          <w:sz w:val="44"/>
          <w:szCs w:val="44"/>
          <w:highlight w:val="none"/>
        </w:rPr>
      </w:pPr>
    </w:p>
    <w:p w14:paraId="399553C1">
      <w:pPr>
        <w:pStyle w:val="2"/>
        <w:rPr>
          <w:rFonts w:hint="eastAsia" w:ascii="方正小标宋简体" w:hAnsi="宋体" w:eastAsia="方正小标宋简体"/>
          <w:color w:val="auto"/>
          <w:sz w:val="44"/>
          <w:szCs w:val="44"/>
          <w:highlight w:val="none"/>
        </w:rPr>
      </w:pPr>
    </w:p>
    <w:p w14:paraId="650B3A18">
      <w:pPr>
        <w:pStyle w:val="2"/>
        <w:rPr>
          <w:rFonts w:hint="eastAsia" w:ascii="方正小标宋简体" w:hAnsi="宋体" w:eastAsia="方正小标宋简体"/>
          <w:color w:val="auto"/>
          <w:sz w:val="44"/>
          <w:szCs w:val="44"/>
          <w:highlight w:val="none"/>
        </w:rPr>
      </w:pPr>
    </w:p>
    <w:p w14:paraId="7180332E">
      <w:pPr>
        <w:pStyle w:val="2"/>
        <w:rPr>
          <w:rFonts w:hint="eastAsia" w:ascii="方正小标宋简体" w:hAnsi="宋体" w:eastAsia="方正小标宋简体"/>
          <w:color w:val="auto"/>
          <w:sz w:val="44"/>
          <w:szCs w:val="44"/>
          <w:highlight w:val="none"/>
        </w:rPr>
      </w:pPr>
    </w:p>
    <w:p w14:paraId="6F87EA7C">
      <w:pPr>
        <w:pStyle w:val="2"/>
        <w:rPr>
          <w:rFonts w:hint="eastAsia" w:ascii="方正小标宋简体" w:hAnsi="宋体" w:eastAsia="方正小标宋简体"/>
          <w:color w:val="auto"/>
          <w:sz w:val="44"/>
          <w:szCs w:val="44"/>
          <w:highlight w:val="none"/>
        </w:rPr>
      </w:pPr>
    </w:p>
    <w:p w14:paraId="3E4186D2">
      <w:pPr>
        <w:pStyle w:val="2"/>
        <w:rPr>
          <w:rFonts w:hint="eastAsia" w:ascii="方正小标宋简体" w:hAnsi="宋体" w:eastAsia="方正小标宋简体"/>
          <w:color w:val="auto"/>
          <w:sz w:val="44"/>
          <w:szCs w:val="44"/>
          <w:highlight w:val="none"/>
        </w:rPr>
      </w:pPr>
    </w:p>
    <w:p w14:paraId="2E1216A7">
      <w:pPr>
        <w:pStyle w:val="2"/>
        <w:rPr>
          <w:rFonts w:hint="eastAsia" w:ascii="方正小标宋简体" w:hAnsi="宋体" w:eastAsia="方正小标宋简体"/>
          <w:color w:val="auto"/>
          <w:sz w:val="44"/>
          <w:szCs w:val="44"/>
          <w:highlight w:val="none"/>
        </w:rPr>
      </w:pPr>
    </w:p>
    <w:p w14:paraId="51F442F2">
      <w:pPr>
        <w:pStyle w:val="2"/>
        <w:rPr>
          <w:rFonts w:hint="eastAsia" w:ascii="方正小标宋简体" w:hAnsi="宋体" w:eastAsia="方正小标宋简体"/>
          <w:color w:val="auto"/>
          <w:sz w:val="44"/>
          <w:szCs w:val="44"/>
          <w:highlight w:val="none"/>
        </w:rPr>
      </w:pPr>
    </w:p>
    <w:p w14:paraId="25E4CABC">
      <w:pPr>
        <w:spacing w:before="120" w:beforeLines="50" w:line="520" w:lineRule="exact"/>
        <w:jc w:val="center"/>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第五章 响应文件格式</w:t>
      </w:r>
      <w:bookmarkEnd w:id="83"/>
    </w:p>
    <w:p w14:paraId="5625CFAF">
      <w:pPr>
        <w:spacing w:line="400" w:lineRule="exact"/>
        <w:jc w:val="both"/>
        <w:rPr>
          <w:rFonts w:ascii="仿宋_GB2312" w:eastAsia="仿宋_GB2312"/>
          <w:b/>
          <w:color w:val="auto"/>
          <w:sz w:val="32"/>
          <w:szCs w:val="32"/>
          <w:highlight w:val="none"/>
        </w:rPr>
      </w:pPr>
    </w:p>
    <w:p w14:paraId="2D76F565">
      <w:pPr>
        <w:spacing w:line="400" w:lineRule="exact"/>
        <w:ind w:firstLine="420" w:firstLineChars="200"/>
        <w:jc w:val="left"/>
        <w:rPr>
          <w:rFonts w:ascii="仿宋_GB2312" w:hAnsi="宋体" w:eastAsia="仿宋_GB2312"/>
          <w:b/>
          <w:color w:val="auto"/>
          <w:sz w:val="28"/>
          <w:szCs w:val="28"/>
          <w:highlight w:val="none"/>
        </w:rPr>
      </w:pPr>
      <w:r>
        <w:rPr>
          <w:rFonts w:hint="eastAsia" w:ascii="宋体" w:hAnsi="宋体"/>
          <w:color w:val="auto"/>
          <w:szCs w:val="21"/>
          <w:highlight w:val="none"/>
          <w:lang w:eastAsia="zh-CN"/>
        </w:rPr>
        <w:t>响应文件</w:t>
      </w:r>
      <w:r>
        <w:rPr>
          <w:rFonts w:hint="eastAsia" w:ascii="宋体" w:hAnsi="宋体"/>
          <w:color w:val="auto"/>
          <w:szCs w:val="21"/>
          <w:highlight w:val="none"/>
        </w:rPr>
        <w:t>格式是</w:t>
      </w:r>
      <w:r>
        <w:rPr>
          <w:rFonts w:hint="eastAsia" w:ascii="宋体" w:hAnsi="宋体"/>
          <w:color w:val="auto"/>
          <w:szCs w:val="21"/>
          <w:highlight w:val="none"/>
          <w:lang w:eastAsia="zh-CN"/>
        </w:rPr>
        <w:t>供应商</w:t>
      </w:r>
      <w:r>
        <w:rPr>
          <w:rFonts w:hint="eastAsia" w:ascii="宋体" w:hAnsi="宋体"/>
          <w:color w:val="auto"/>
          <w:szCs w:val="21"/>
          <w:highlight w:val="none"/>
        </w:rPr>
        <w:t>的部分</w:t>
      </w:r>
      <w:r>
        <w:rPr>
          <w:rFonts w:hint="eastAsia" w:ascii="宋体" w:hAnsi="宋体"/>
          <w:color w:val="auto"/>
          <w:szCs w:val="21"/>
          <w:highlight w:val="none"/>
          <w:lang w:eastAsia="zh-CN"/>
        </w:rPr>
        <w:t>响应文件</w:t>
      </w:r>
      <w:r>
        <w:rPr>
          <w:rFonts w:hint="eastAsia" w:ascii="宋体" w:hAnsi="宋体"/>
          <w:color w:val="auto"/>
          <w:szCs w:val="21"/>
          <w:highlight w:val="none"/>
        </w:rPr>
        <w:t>格式，</w:t>
      </w:r>
      <w:r>
        <w:rPr>
          <w:rFonts w:hint="eastAsia" w:ascii="宋体" w:hAnsi="宋体"/>
          <w:color w:val="auto"/>
          <w:szCs w:val="21"/>
          <w:highlight w:val="none"/>
          <w:lang w:eastAsia="zh-CN"/>
        </w:rPr>
        <w:t>供应商</w:t>
      </w:r>
      <w:r>
        <w:rPr>
          <w:rFonts w:hint="eastAsia" w:ascii="宋体" w:hAnsi="宋体"/>
          <w:color w:val="auto"/>
          <w:szCs w:val="21"/>
          <w:highlight w:val="none"/>
        </w:rPr>
        <w:t>应当严格按照这些格式编制</w:t>
      </w:r>
      <w:r>
        <w:rPr>
          <w:rFonts w:hint="eastAsia" w:ascii="宋体" w:hAnsi="宋体"/>
          <w:color w:val="auto"/>
          <w:szCs w:val="21"/>
          <w:highlight w:val="none"/>
          <w:lang w:eastAsia="zh-CN"/>
        </w:rPr>
        <w:t>响应文件</w:t>
      </w:r>
      <w:r>
        <w:rPr>
          <w:rFonts w:hint="eastAsia" w:ascii="宋体" w:hAnsi="宋体"/>
          <w:color w:val="auto"/>
          <w:szCs w:val="21"/>
          <w:highlight w:val="none"/>
        </w:rPr>
        <w:t>。编制</w:t>
      </w:r>
      <w:r>
        <w:rPr>
          <w:rFonts w:hint="eastAsia" w:ascii="宋体" w:hAnsi="宋体"/>
          <w:color w:val="auto"/>
          <w:szCs w:val="21"/>
          <w:highlight w:val="none"/>
          <w:lang w:eastAsia="zh-CN"/>
        </w:rPr>
        <w:t>响应文件</w:t>
      </w:r>
      <w:r>
        <w:rPr>
          <w:rFonts w:hint="eastAsia" w:ascii="宋体" w:hAnsi="宋体"/>
          <w:color w:val="auto"/>
          <w:szCs w:val="21"/>
          <w:highlight w:val="none"/>
        </w:rPr>
        <w:t>前，请认真详细地阅读</w:t>
      </w:r>
      <w:r>
        <w:rPr>
          <w:rFonts w:hint="eastAsia" w:ascii="宋体" w:hAnsi="宋体"/>
          <w:color w:val="auto"/>
          <w:szCs w:val="21"/>
          <w:highlight w:val="none"/>
          <w:lang w:eastAsia="zh-CN"/>
        </w:rPr>
        <w:t>谈判文件</w:t>
      </w:r>
      <w:r>
        <w:rPr>
          <w:rFonts w:hint="eastAsia" w:ascii="宋体" w:hAnsi="宋体"/>
          <w:color w:val="auto"/>
          <w:szCs w:val="21"/>
          <w:highlight w:val="none"/>
        </w:rPr>
        <w:t>，理解文件中的每一项要求，做出逐一实质性响应，认为有必要，可做补充说明。</w:t>
      </w:r>
    </w:p>
    <w:p w14:paraId="64976751">
      <w:pPr>
        <w:spacing w:line="400" w:lineRule="exact"/>
        <w:ind w:firstLine="570"/>
        <w:jc w:val="left"/>
        <w:rPr>
          <w:rFonts w:ascii="仿宋_GB2312" w:hAnsi="宋体" w:eastAsia="仿宋_GB2312"/>
          <w:color w:val="auto"/>
          <w:sz w:val="28"/>
          <w:szCs w:val="28"/>
          <w:highlight w:val="none"/>
        </w:rPr>
      </w:pPr>
    </w:p>
    <w:p w14:paraId="68DA8724">
      <w:pPr>
        <w:spacing w:line="400" w:lineRule="exact"/>
        <w:ind w:firstLine="570"/>
        <w:rPr>
          <w:rFonts w:ascii="仿宋_GB2312" w:hAnsi="宋体" w:eastAsia="仿宋_GB2312"/>
          <w:color w:val="auto"/>
          <w:sz w:val="28"/>
          <w:szCs w:val="28"/>
          <w:highlight w:val="none"/>
        </w:rPr>
      </w:pPr>
    </w:p>
    <w:p w14:paraId="6AC6D79C">
      <w:pPr>
        <w:spacing w:line="400" w:lineRule="exact"/>
        <w:ind w:firstLine="570"/>
        <w:rPr>
          <w:rFonts w:ascii="仿宋_GB2312" w:hAnsi="宋体" w:eastAsia="仿宋_GB2312"/>
          <w:color w:val="auto"/>
          <w:sz w:val="28"/>
          <w:szCs w:val="28"/>
          <w:highlight w:val="none"/>
        </w:rPr>
      </w:pPr>
    </w:p>
    <w:p w14:paraId="0B2FED05">
      <w:pPr>
        <w:spacing w:line="400" w:lineRule="exact"/>
        <w:ind w:firstLine="570"/>
        <w:rPr>
          <w:rFonts w:ascii="仿宋_GB2312" w:hAnsi="宋体" w:eastAsia="仿宋_GB2312"/>
          <w:color w:val="auto"/>
          <w:sz w:val="28"/>
          <w:szCs w:val="28"/>
          <w:highlight w:val="none"/>
        </w:rPr>
      </w:pPr>
    </w:p>
    <w:p w14:paraId="4BC9C086">
      <w:pPr>
        <w:spacing w:line="400" w:lineRule="exact"/>
        <w:ind w:firstLine="570"/>
        <w:rPr>
          <w:rFonts w:ascii="仿宋_GB2312" w:hAnsi="宋体" w:eastAsia="仿宋_GB2312"/>
          <w:color w:val="auto"/>
          <w:sz w:val="28"/>
          <w:szCs w:val="28"/>
          <w:highlight w:val="none"/>
        </w:rPr>
      </w:pPr>
    </w:p>
    <w:p w14:paraId="30B71B06">
      <w:pPr>
        <w:spacing w:line="400" w:lineRule="exact"/>
        <w:ind w:firstLine="570"/>
        <w:rPr>
          <w:rFonts w:ascii="仿宋_GB2312" w:hAnsi="宋体" w:eastAsia="仿宋_GB2312"/>
          <w:color w:val="auto"/>
          <w:sz w:val="28"/>
          <w:szCs w:val="28"/>
          <w:highlight w:val="none"/>
        </w:rPr>
      </w:pPr>
    </w:p>
    <w:p w14:paraId="5553194A">
      <w:pPr>
        <w:spacing w:line="400" w:lineRule="exact"/>
        <w:ind w:firstLine="570"/>
        <w:rPr>
          <w:rFonts w:ascii="仿宋_GB2312" w:hAnsi="宋体" w:eastAsia="仿宋_GB2312"/>
          <w:color w:val="auto"/>
          <w:sz w:val="28"/>
          <w:szCs w:val="28"/>
          <w:highlight w:val="none"/>
        </w:rPr>
      </w:pPr>
    </w:p>
    <w:p w14:paraId="5CBFEF1B">
      <w:pPr>
        <w:spacing w:line="400" w:lineRule="exact"/>
        <w:ind w:firstLine="570"/>
        <w:rPr>
          <w:rFonts w:ascii="仿宋_GB2312" w:hAnsi="宋体" w:eastAsia="仿宋_GB2312"/>
          <w:color w:val="auto"/>
          <w:sz w:val="28"/>
          <w:szCs w:val="28"/>
          <w:highlight w:val="none"/>
        </w:rPr>
      </w:pPr>
    </w:p>
    <w:p w14:paraId="0B2DE081">
      <w:pPr>
        <w:spacing w:line="400" w:lineRule="exact"/>
        <w:ind w:firstLine="570"/>
        <w:rPr>
          <w:rFonts w:ascii="仿宋_GB2312" w:hAnsi="宋体" w:eastAsia="仿宋_GB2312"/>
          <w:color w:val="auto"/>
          <w:sz w:val="28"/>
          <w:szCs w:val="28"/>
          <w:highlight w:val="none"/>
        </w:rPr>
      </w:pPr>
    </w:p>
    <w:p w14:paraId="02F0774B">
      <w:pPr>
        <w:spacing w:line="400" w:lineRule="exact"/>
        <w:ind w:firstLine="570"/>
        <w:rPr>
          <w:rFonts w:ascii="仿宋_GB2312" w:hAnsi="宋体" w:eastAsia="仿宋_GB2312"/>
          <w:color w:val="auto"/>
          <w:sz w:val="28"/>
          <w:szCs w:val="28"/>
          <w:highlight w:val="none"/>
        </w:rPr>
      </w:pPr>
    </w:p>
    <w:p w14:paraId="7BD3BD30">
      <w:pPr>
        <w:spacing w:line="400" w:lineRule="exact"/>
        <w:ind w:firstLine="570"/>
        <w:rPr>
          <w:rFonts w:ascii="仿宋_GB2312" w:hAnsi="宋体" w:eastAsia="仿宋_GB2312"/>
          <w:color w:val="auto"/>
          <w:sz w:val="28"/>
          <w:szCs w:val="28"/>
          <w:highlight w:val="none"/>
        </w:rPr>
      </w:pPr>
    </w:p>
    <w:p w14:paraId="6755CB12">
      <w:pPr>
        <w:spacing w:line="400" w:lineRule="exact"/>
        <w:ind w:firstLine="570"/>
        <w:rPr>
          <w:rFonts w:ascii="仿宋_GB2312" w:hAnsi="宋体" w:eastAsia="仿宋_GB2312"/>
          <w:color w:val="auto"/>
          <w:sz w:val="28"/>
          <w:szCs w:val="28"/>
          <w:highlight w:val="none"/>
        </w:rPr>
      </w:pPr>
    </w:p>
    <w:p w14:paraId="4C6607EA">
      <w:pPr>
        <w:spacing w:line="400" w:lineRule="exact"/>
        <w:ind w:firstLine="570"/>
        <w:rPr>
          <w:rFonts w:ascii="仿宋_GB2312" w:hAnsi="宋体" w:eastAsia="仿宋_GB2312"/>
          <w:color w:val="auto"/>
          <w:sz w:val="28"/>
          <w:szCs w:val="28"/>
          <w:highlight w:val="none"/>
        </w:rPr>
      </w:pPr>
    </w:p>
    <w:p w14:paraId="231D6AD4">
      <w:pPr>
        <w:spacing w:line="400" w:lineRule="exact"/>
        <w:ind w:firstLine="570"/>
        <w:rPr>
          <w:rFonts w:ascii="仿宋_GB2312" w:hAnsi="宋体" w:eastAsia="仿宋_GB2312"/>
          <w:color w:val="auto"/>
          <w:sz w:val="28"/>
          <w:szCs w:val="28"/>
          <w:highlight w:val="none"/>
        </w:rPr>
      </w:pPr>
    </w:p>
    <w:p w14:paraId="5BD04D29">
      <w:pPr>
        <w:spacing w:line="400" w:lineRule="exact"/>
        <w:ind w:firstLine="570"/>
        <w:rPr>
          <w:rFonts w:ascii="仿宋_GB2312" w:hAnsi="宋体" w:eastAsia="仿宋_GB2312"/>
          <w:color w:val="auto"/>
          <w:sz w:val="28"/>
          <w:szCs w:val="28"/>
          <w:highlight w:val="none"/>
        </w:rPr>
      </w:pPr>
    </w:p>
    <w:p w14:paraId="43045A73">
      <w:pPr>
        <w:spacing w:line="400" w:lineRule="exact"/>
        <w:ind w:firstLine="570"/>
        <w:rPr>
          <w:rFonts w:ascii="仿宋_GB2312" w:hAnsi="宋体" w:eastAsia="仿宋_GB2312"/>
          <w:color w:val="auto"/>
          <w:sz w:val="28"/>
          <w:szCs w:val="28"/>
          <w:highlight w:val="none"/>
        </w:rPr>
      </w:pPr>
    </w:p>
    <w:p w14:paraId="0BD3B8D3">
      <w:pPr>
        <w:spacing w:line="400" w:lineRule="exact"/>
        <w:ind w:firstLine="570"/>
        <w:rPr>
          <w:rFonts w:ascii="仿宋_GB2312" w:hAnsi="宋体" w:eastAsia="仿宋_GB2312"/>
          <w:color w:val="auto"/>
          <w:sz w:val="28"/>
          <w:szCs w:val="28"/>
          <w:highlight w:val="none"/>
        </w:rPr>
      </w:pPr>
    </w:p>
    <w:p w14:paraId="54D858F1">
      <w:pPr>
        <w:pStyle w:val="2"/>
        <w:rPr>
          <w:rFonts w:ascii="仿宋_GB2312" w:hAnsi="宋体" w:eastAsia="仿宋_GB2312"/>
          <w:color w:val="auto"/>
          <w:sz w:val="28"/>
          <w:szCs w:val="28"/>
          <w:highlight w:val="none"/>
        </w:rPr>
      </w:pPr>
    </w:p>
    <w:p w14:paraId="24978BF3">
      <w:pPr>
        <w:pStyle w:val="2"/>
        <w:rPr>
          <w:rFonts w:ascii="仿宋_GB2312" w:hAnsi="宋体" w:eastAsia="仿宋_GB2312"/>
          <w:color w:val="auto"/>
          <w:sz w:val="28"/>
          <w:szCs w:val="28"/>
          <w:highlight w:val="none"/>
        </w:rPr>
      </w:pPr>
    </w:p>
    <w:p w14:paraId="70CDB27E">
      <w:pPr>
        <w:pStyle w:val="2"/>
        <w:rPr>
          <w:rFonts w:ascii="仿宋_GB2312" w:hAnsi="宋体" w:eastAsia="仿宋_GB2312"/>
          <w:color w:val="auto"/>
          <w:sz w:val="28"/>
          <w:szCs w:val="28"/>
          <w:highlight w:val="none"/>
        </w:rPr>
      </w:pPr>
    </w:p>
    <w:p w14:paraId="19E4526F">
      <w:pPr>
        <w:pStyle w:val="2"/>
        <w:rPr>
          <w:rFonts w:ascii="仿宋_GB2312" w:hAnsi="宋体" w:eastAsia="仿宋_GB2312"/>
          <w:color w:val="auto"/>
          <w:sz w:val="28"/>
          <w:szCs w:val="28"/>
          <w:highlight w:val="none"/>
        </w:rPr>
      </w:pPr>
    </w:p>
    <w:p w14:paraId="3F42159A">
      <w:pPr>
        <w:pStyle w:val="2"/>
        <w:rPr>
          <w:rFonts w:ascii="仿宋_GB2312" w:hAnsi="宋体" w:eastAsia="仿宋_GB2312"/>
          <w:color w:val="auto"/>
          <w:sz w:val="28"/>
          <w:szCs w:val="28"/>
          <w:highlight w:val="none"/>
        </w:rPr>
      </w:pPr>
    </w:p>
    <w:p w14:paraId="74A0FC43">
      <w:pPr>
        <w:pStyle w:val="2"/>
        <w:rPr>
          <w:rFonts w:ascii="仿宋_GB2312" w:hAnsi="宋体" w:eastAsia="仿宋_GB2312"/>
          <w:color w:val="auto"/>
          <w:sz w:val="28"/>
          <w:szCs w:val="28"/>
          <w:highlight w:val="none"/>
        </w:rPr>
      </w:pPr>
    </w:p>
    <w:p w14:paraId="0BCEA3DB">
      <w:pPr>
        <w:pStyle w:val="4"/>
        <w:spacing w:before="0" w:after="0" w:line="400" w:lineRule="exact"/>
        <w:rPr>
          <w:rFonts w:hint="eastAsia" w:ascii="宋体" w:hAnsi="宋体" w:eastAsia="宋体"/>
          <w:color w:val="auto"/>
          <w:szCs w:val="28"/>
          <w:highlight w:val="none"/>
        </w:rPr>
      </w:pPr>
      <w:r>
        <w:rPr>
          <w:rFonts w:hint="eastAsia" w:ascii="宋体" w:hAnsi="宋体" w:eastAsia="宋体"/>
          <w:color w:val="auto"/>
          <w:szCs w:val="28"/>
          <w:highlight w:val="none"/>
        </w:rPr>
        <w:t>采购项目编号：</w:t>
      </w:r>
    </w:p>
    <w:p w14:paraId="6D606007">
      <w:pPr>
        <w:pStyle w:val="4"/>
        <w:spacing w:line="400" w:lineRule="exact"/>
        <w:rPr>
          <w:rFonts w:hint="eastAsia" w:ascii="仿宋_GB2312" w:eastAsia="仿宋_GB2312"/>
          <w:color w:val="auto"/>
          <w:szCs w:val="28"/>
          <w:highlight w:val="none"/>
        </w:rPr>
      </w:pPr>
    </w:p>
    <w:p w14:paraId="6F1EE9E3">
      <w:pPr>
        <w:pStyle w:val="4"/>
        <w:spacing w:line="400" w:lineRule="exact"/>
        <w:rPr>
          <w:rFonts w:hint="eastAsia" w:ascii="仿宋_GB2312" w:eastAsia="仿宋_GB2312"/>
          <w:color w:val="auto"/>
          <w:szCs w:val="28"/>
          <w:highlight w:val="none"/>
        </w:rPr>
      </w:pPr>
    </w:p>
    <w:p w14:paraId="16FF97D4">
      <w:pPr>
        <w:pStyle w:val="5"/>
        <w:ind w:firstLine="0"/>
        <w:rPr>
          <w:rFonts w:hint="eastAsia"/>
          <w:color w:val="auto"/>
          <w:highlight w:val="none"/>
        </w:rPr>
      </w:pPr>
    </w:p>
    <w:p w14:paraId="08B44388">
      <w:pPr>
        <w:pStyle w:val="4"/>
        <w:spacing w:line="680" w:lineRule="exact"/>
        <w:jc w:val="center"/>
        <w:rPr>
          <w:rFonts w:hint="eastAsia" w:ascii="方正小标宋简体" w:hAnsi="宋体" w:eastAsia="方正小标宋简体"/>
          <w:b w:val="0"/>
          <w:color w:val="auto"/>
          <w:sz w:val="44"/>
          <w:szCs w:val="44"/>
          <w:highlight w:val="none"/>
          <w:u w:val="single"/>
        </w:rPr>
      </w:pPr>
    </w:p>
    <w:p w14:paraId="00E5AE8A">
      <w:pPr>
        <w:pStyle w:val="4"/>
        <w:spacing w:line="680" w:lineRule="exact"/>
        <w:ind w:firstLine="1767" w:firstLineChars="400"/>
        <w:rPr>
          <w:rFonts w:hint="eastAsia" w:ascii="方正小标宋简体" w:hAnsi="宋体" w:eastAsia="方正小标宋简体"/>
          <w:b/>
          <w:bCs/>
          <w:color w:val="auto"/>
          <w:sz w:val="44"/>
          <w:szCs w:val="44"/>
          <w:highlight w:val="none"/>
        </w:rPr>
      </w:pPr>
      <w:r>
        <w:rPr>
          <w:rFonts w:hint="eastAsia" w:ascii="方正小标宋简体" w:hAnsi="宋体" w:eastAsia="方正小标宋简体"/>
          <w:b/>
          <w:bCs/>
          <w:color w:val="auto"/>
          <w:sz w:val="44"/>
          <w:szCs w:val="44"/>
          <w:highlight w:val="none"/>
          <w:u w:val="single"/>
        </w:rPr>
        <w:t xml:space="preserve">                   </w:t>
      </w:r>
      <w:r>
        <w:rPr>
          <w:rFonts w:hint="eastAsia" w:asciiTheme="majorEastAsia" w:hAnsiTheme="majorEastAsia" w:eastAsiaTheme="majorEastAsia" w:cstheme="majorEastAsia"/>
          <w:b/>
          <w:bCs/>
          <w:color w:val="auto"/>
          <w:sz w:val="44"/>
          <w:szCs w:val="44"/>
          <w:highlight w:val="none"/>
        </w:rPr>
        <w:t>采购项目</w:t>
      </w:r>
    </w:p>
    <w:p w14:paraId="140F7FE8">
      <w:pPr>
        <w:pStyle w:val="4"/>
        <w:spacing w:line="680" w:lineRule="exact"/>
        <w:ind w:firstLine="1767" w:firstLineChars="400"/>
        <w:rPr>
          <w:rFonts w:hint="eastAsia" w:ascii="宋体" w:hAnsi="宋体" w:eastAsia="宋体"/>
          <w:b/>
          <w:bCs/>
          <w:color w:val="auto"/>
          <w:sz w:val="44"/>
          <w:szCs w:val="44"/>
          <w:highlight w:val="none"/>
        </w:rPr>
      </w:pPr>
      <w:r>
        <w:rPr>
          <w:rFonts w:hint="eastAsia" w:ascii="方正小标宋简体" w:hAnsi="宋体" w:eastAsia="方正小标宋简体"/>
          <w:b/>
          <w:bCs/>
          <w:color w:val="auto"/>
          <w:sz w:val="44"/>
          <w:szCs w:val="44"/>
          <w:highlight w:val="none"/>
          <w:u w:val="single"/>
        </w:rPr>
        <w:t xml:space="preserve">                   </w:t>
      </w:r>
      <w:r>
        <w:rPr>
          <w:rFonts w:hint="eastAsia" w:ascii="方正小标宋简体" w:hAnsi="宋体" w:eastAsia="方正小标宋简体"/>
          <w:b/>
          <w:bCs/>
          <w:color w:val="auto"/>
          <w:sz w:val="44"/>
          <w:szCs w:val="44"/>
          <w:highlight w:val="none"/>
        </w:rPr>
        <w:t xml:space="preserve">标 </w:t>
      </w:r>
      <w:r>
        <w:rPr>
          <w:rFonts w:hint="eastAsia" w:ascii="方正小标宋简体" w:hAnsi="宋体" w:eastAsia="方正小标宋简体"/>
          <w:b/>
          <w:bCs/>
          <w:color w:val="auto"/>
          <w:sz w:val="44"/>
          <w:szCs w:val="44"/>
          <w:highlight w:val="none"/>
          <w:lang w:val="en-US" w:eastAsia="zh-CN"/>
        </w:rPr>
        <w:t xml:space="preserve"> </w:t>
      </w:r>
      <w:r>
        <w:rPr>
          <w:rFonts w:hint="eastAsia" w:ascii="方正小标宋简体" w:hAnsi="宋体" w:eastAsia="方正小标宋简体"/>
          <w:b/>
          <w:bCs/>
          <w:color w:val="auto"/>
          <w:sz w:val="44"/>
          <w:szCs w:val="44"/>
          <w:highlight w:val="none"/>
        </w:rPr>
        <w:t xml:space="preserve">  项</w:t>
      </w:r>
    </w:p>
    <w:p w14:paraId="6AB28B92">
      <w:pPr>
        <w:pStyle w:val="4"/>
        <w:spacing w:line="400" w:lineRule="exact"/>
        <w:rPr>
          <w:rFonts w:hint="eastAsia" w:ascii="宋体" w:hAnsi="宋体" w:eastAsia="宋体"/>
          <w:b/>
          <w:bCs/>
          <w:color w:val="auto"/>
          <w:sz w:val="44"/>
          <w:szCs w:val="44"/>
          <w:highlight w:val="none"/>
        </w:rPr>
      </w:pPr>
    </w:p>
    <w:p w14:paraId="4169E845">
      <w:pPr>
        <w:pStyle w:val="4"/>
        <w:spacing w:line="400" w:lineRule="exact"/>
        <w:rPr>
          <w:rFonts w:hint="eastAsia" w:ascii="宋体" w:hAnsi="宋体" w:eastAsia="宋体"/>
          <w:b/>
          <w:bCs/>
          <w:color w:val="auto"/>
          <w:sz w:val="44"/>
          <w:szCs w:val="44"/>
          <w:highlight w:val="none"/>
        </w:rPr>
      </w:pPr>
    </w:p>
    <w:p w14:paraId="10479A5D">
      <w:pPr>
        <w:pStyle w:val="4"/>
        <w:spacing w:line="900" w:lineRule="exact"/>
        <w:jc w:val="center"/>
        <w:rPr>
          <w:rFonts w:hint="eastAsia" w:ascii="方正小标宋简体" w:hAnsi="宋体" w:eastAsia="方正小标宋简体"/>
          <w:b w:val="0"/>
          <w:color w:val="auto"/>
          <w:sz w:val="84"/>
          <w:szCs w:val="84"/>
          <w:highlight w:val="none"/>
        </w:rPr>
      </w:pPr>
      <w:r>
        <w:rPr>
          <w:rFonts w:hint="eastAsia" w:asciiTheme="majorEastAsia" w:hAnsiTheme="majorEastAsia" w:eastAsiaTheme="majorEastAsia" w:cstheme="majorEastAsia"/>
          <w:b/>
          <w:bCs/>
          <w:color w:val="auto"/>
          <w:sz w:val="84"/>
          <w:szCs w:val="84"/>
          <w:highlight w:val="none"/>
          <w:lang w:eastAsia="zh-CN"/>
        </w:rPr>
        <w:t>响应文件</w:t>
      </w:r>
    </w:p>
    <w:p w14:paraId="08FF7EB5">
      <w:pPr>
        <w:pStyle w:val="5"/>
        <w:rPr>
          <w:rFonts w:hint="eastAsia"/>
          <w:color w:val="auto"/>
          <w:sz w:val="28"/>
          <w:szCs w:val="28"/>
          <w:highlight w:val="none"/>
        </w:rPr>
      </w:pPr>
    </w:p>
    <w:p w14:paraId="44101D78">
      <w:pPr>
        <w:pStyle w:val="5"/>
        <w:rPr>
          <w:rFonts w:hint="eastAsia"/>
          <w:color w:val="auto"/>
          <w:sz w:val="28"/>
          <w:szCs w:val="28"/>
          <w:highlight w:val="none"/>
        </w:rPr>
      </w:pPr>
    </w:p>
    <w:p w14:paraId="74D0B834">
      <w:pPr>
        <w:pStyle w:val="5"/>
        <w:rPr>
          <w:rFonts w:hint="eastAsia"/>
          <w:color w:val="auto"/>
          <w:sz w:val="28"/>
          <w:szCs w:val="28"/>
          <w:highlight w:val="none"/>
        </w:rPr>
      </w:pPr>
    </w:p>
    <w:p w14:paraId="64A65212">
      <w:pPr>
        <w:pStyle w:val="5"/>
        <w:rPr>
          <w:rFonts w:hint="eastAsia"/>
          <w:color w:val="auto"/>
          <w:sz w:val="28"/>
          <w:szCs w:val="28"/>
          <w:highlight w:val="none"/>
        </w:rPr>
      </w:pPr>
    </w:p>
    <w:p w14:paraId="404BA649">
      <w:pPr>
        <w:pStyle w:val="5"/>
        <w:rPr>
          <w:rFonts w:hint="eastAsia"/>
          <w:color w:val="auto"/>
          <w:sz w:val="28"/>
          <w:szCs w:val="28"/>
          <w:highlight w:val="none"/>
        </w:rPr>
      </w:pPr>
    </w:p>
    <w:p w14:paraId="09021E91">
      <w:pPr>
        <w:pStyle w:val="5"/>
        <w:rPr>
          <w:rFonts w:hint="eastAsia"/>
          <w:color w:val="auto"/>
          <w:sz w:val="28"/>
          <w:szCs w:val="28"/>
          <w:highlight w:val="none"/>
        </w:rPr>
      </w:pPr>
    </w:p>
    <w:p w14:paraId="6A0E9E64">
      <w:pPr>
        <w:pStyle w:val="5"/>
        <w:rPr>
          <w:rFonts w:hint="eastAsia"/>
          <w:color w:val="auto"/>
          <w:sz w:val="28"/>
          <w:szCs w:val="28"/>
          <w:highlight w:val="none"/>
        </w:rPr>
      </w:pPr>
    </w:p>
    <w:p w14:paraId="02D79BCD">
      <w:pPr>
        <w:pStyle w:val="5"/>
        <w:spacing w:before="120" w:beforeLines="50"/>
        <w:ind w:firstLine="0"/>
        <w:jc w:val="left"/>
        <w:rPr>
          <w:rFonts w:hint="eastAsia" w:ascii="宋体" w:hAnsi="宋体"/>
          <w:b/>
          <w:color w:val="auto"/>
          <w:sz w:val="28"/>
          <w:szCs w:val="28"/>
          <w:highlight w:val="none"/>
        </w:rPr>
      </w:pPr>
    </w:p>
    <w:p w14:paraId="44E13495">
      <w:pPr>
        <w:rPr>
          <w:rFonts w:hint="eastAsia"/>
          <w:color w:val="auto"/>
          <w:highlight w:val="none"/>
        </w:rPr>
      </w:pPr>
    </w:p>
    <w:p w14:paraId="22734E80">
      <w:pPr>
        <w:pStyle w:val="5"/>
        <w:spacing w:before="120" w:beforeLines="50"/>
        <w:ind w:firstLine="1630" w:firstLineChars="580"/>
        <w:rPr>
          <w:rFonts w:hint="eastAsia" w:ascii="宋体" w:hAnsi="宋体"/>
          <w:color w:val="auto"/>
          <w:sz w:val="28"/>
          <w:szCs w:val="28"/>
          <w:highlight w:val="none"/>
        </w:rPr>
      </w:pPr>
      <w:r>
        <w:rPr>
          <w:rFonts w:hint="eastAsia" w:ascii="宋体" w:hAnsi="宋体"/>
          <w:b/>
          <w:color w:val="auto"/>
          <w:sz w:val="28"/>
          <w:szCs w:val="28"/>
          <w:highlight w:val="none"/>
          <w:lang w:eastAsia="zh-CN"/>
        </w:rPr>
        <w:t>供应商</w:t>
      </w:r>
      <w:r>
        <w:rPr>
          <w:rFonts w:hint="eastAsia" w:ascii="宋体" w:hAnsi="宋体"/>
          <w:b/>
          <w:color w:val="auto"/>
          <w:sz w:val="28"/>
          <w:szCs w:val="28"/>
          <w:highlight w:val="none"/>
        </w:rPr>
        <w:t xml:space="preserve">：                        </w:t>
      </w:r>
      <w:r>
        <w:rPr>
          <w:rFonts w:hint="eastAsia" w:ascii="宋体" w:hAnsi="宋体"/>
          <w:color w:val="auto"/>
          <w:sz w:val="28"/>
          <w:szCs w:val="28"/>
          <w:highlight w:val="none"/>
        </w:rPr>
        <w:t>（盖单位章）</w:t>
      </w:r>
    </w:p>
    <w:p w14:paraId="6D0771ED">
      <w:pPr>
        <w:pStyle w:val="5"/>
        <w:spacing w:before="120" w:beforeLines="50"/>
        <w:ind w:firstLine="1630" w:firstLineChars="580"/>
        <w:rPr>
          <w:rFonts w:hint="eastAsia" w:ascii="宋体" w:hAnsi="宋体"/>
          <w:color w:val="auto"/>
          <w:sz w:val="28"/>
          <w:szCs w:val="28"/>
          <w:highlight w:val="none"/>
        </w:rPr>
      </w:pPr>
      <w:r>
        <w:rPr>
          <w:rFonts w:hint="eastAsia" w:ascii="宋体" w:hAnsi="宋体"/>
          <w:b/>
          <w:color w:val="auto"/>
          <w:sz w:val="28"/>
          <w:szCs w:val="28"/>
          <w:highlight w:val="none"/>
        </w:rPr>
        <w:t xml:space="preserve">法定代表人或其委托代理人：        </w:t>
      </w:r>
      <w:r>
        <w:rPr>
          <w:rFonts w:hint="eastAsia" w:ascii="宋体" w:hAnsi="宋体"/>
          <w:color w:val="auto"/>
          <w:sz w:val="28"/>
          <w:szCs w:val="28"/>
          <w:highlight w:val="none"/>
        </w:rPr>
        <w:t>（签名）</w:t>
      </w:r>
    </w:p>
    <w:p w14:paraId="5210ED8B">
      <w:pPr>
        <w:pStyle w:val="5"/>
        <w:spacing w:before="120" w:beforeLines="50"/>
        <w:ind w:firstLine="1630" w:firstLineChars="580"/>
        <w:rPr>
          <w:rFonts w:hint="eastAsia" w:ascii="方正小标宋简体" w:eastAsia="方正小标宋简体"/>
          <w:color w:val="auto"/>
          <w:sz w:val="44"/>
          <w:szCs w:val="44"/>
          <w:highlight w:val="none"/>
        </w:rPr>
      </w:pPr>
      <w:r>
        <w:rPr>
          <w:rFonts w:hint="eastAsia"/>
          <w:b/>
          <w:color w:val="auto"/>
          <w:sz w:val="28"/>
          <w:szCs w:val="28"/>
          <w:highlight w:val="none"/>
        </w:rPr>
        <w:t>时  间：</w:t>
      </w: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   月   日</w:t>
      </w:r>
    </w:p>
    <w:p w14:paraId="77632688">
      <w:pPr>
        <w:pStyle w:val="5"/>
        <w:spacing w:before="480" w:beforeLines="200" w:after="240" w:afterLines="100"/>
        <w:ind w:firstLine="0"/>
        <w:jc w:val="center"/>
        <w:rPr>
          <w:rFonts w:hint="eastAsia" w:ascii="方正小标宋简体" w:eastAsia="方正小标宋简体"/>
          <w:color w:val="auto"/>
          <w:sz w:val="44"/>
          <w:szCs w:val="44"/>
          <w:highlight w:val="none"/>
        </w:rPr>
      </w:pPr>
    </w:p>
    <w:p w14:paraId="5E3162D6">
      <w:pPr>
        <w:pStyle w:val="5"/>
        <w:spacing w:before="480" w:beforeLines="200" w:after="240" w:afterLines="100"/>
        <w:ind w:firstLine="0"/>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目  录</w:t>
      </w:r>
    </w:p>
    <w:p w14:paraId="2DEE4299">
      <w:pPr>
        <w:tabs>
          <w:tab w:val="left" w:pos="1701"/>
          <w:tab w:val="left" w:pos="1843"/>
        </w:tabs>
        <w:spacing w:line="360" w:lineRule="auto"/>
        <w:ind w:firstLine="211" w:firstLineChars="100"/>
        <w:rPr>
          <w:rFonts w:hint="eastAsia" w:ascii="宋体" w:hAnsi="宋体"/>
          <w:color w:val="auto"/>
          <w:szCs w:val="21"/>
          <w:highlight w:val="none"/>
        </w:rPr>
      </w:pPr>
      <w:r>
        <w:rPr>
          <w:rFonts w:hint="eastAsia"/>
          <w:b/>
          <w:color w:val="auto"/>
          <w:highlight w:val="none"/>
        </w:rPr>
        <w:t xml:space="preserve">资格证明文件  </w:t>
      </w:r>
      <w:r>
        <w:rPr>
          <w:rFonts w:hint="eastAsia" w:ascii="宋体" w:hAnsi="宋体"/>
          <w:color w:val="auto"/>
          <w:szCs w:val="21"/>
          <w:highlight w:val="none"/>
        </w:rPr>
        <w:t>…………………………………………………………………………………页码</w:t>
      </w:r>
    </w:p>
    <w:p w14:paraId="7B79CB77">
      <w:pPr>
        <w:tabs>
          <w:tab w:val="left" w:pos="1701"/>
          <w:tab w:val="left" w:pos="1843"/>
        </w:tabs>
        <w:spacing w:line="360" w:lineRule="auto"/>
        <w:ind w:firstLine="632" w:firstLineChars="300"/>
        <w:rPr>
          <w:rFonts w:hint="eastAsia" w:ascii="宋体" w:hAnsi="宋体"/>
          <w:color w:val="auto"/>
          <w:szCs w:val="21"/>
          <w:highlight w:val="none"/>
        </w:rPr>
      </w:pPr>
      <w:r>
        <w:rPr>
          <w:rFonts w:hint="eastAsia"/>
          <w:b/>
          <w:color w:val="auto"/>
          <w:szCs w:val="21"/>
          <w:highlight w:val="none"/>
        </w:rPr>
        <w:t>一、</w:t>
      </w:r>
      <w:r>
        <w:rPr>
          <w:rFonts w:hint="eastAsia"/>
          <w:b/>
          <w:color w:val="auto"/>
          <w:szCs w:val="21"/>
          <w:highlight w:val="none"/>
          <w:lang w:eastAsia="zh-CN"/>
        </w:rPr>
        <w:t>供应商</w:t>
      </w:r>
      <w:r>
        <w:rPr>
          <w:rFonts w:hint="eastAsia"/>
          <w:b/>
          <w:color w:val="auto"/>
          <w:szCs w:val="21"/>
          <w:highlight w:val="none"/>
        </w:rPr>
        <w:t>基本资格条件证明材料</w:t>
      </w:r>
      <w:r>
        <w:rPr>
          <w:rFonts w:hint="eastAsia" w:ascii="宋体" w:hAnsi="宋体"/>
          <w:color w:val="auto"/>
          <w:szCs w:val="21"/>
          <w:highlight w:val="none"/>
        </w:rPr>
        <w:t>………………………………………………………</w:t>
      </w:r>
    </w:p>
    <w:p w14:paraId="1554B5B8">
      <w:pPr>
        <w:tabs>
          <w:tab w:val="left" w:pos="851"/>
          <w:tab w:val="left" w:pos="1701"/>
          <w:tab w:val="left" w:pos="1843"/>
        </w:tabs>
        <w:spacing w:line="360" w:lineRule="auto"/>
        <w:ind w:firstLine="420"/>
        <w:rPr>
          <w:rFonts w:hint="eastAsia" w:ascii="宋体" w:hAnsi="宋体"/>
          <w:color w:val="auto"/>
          <w:szCs w:val="21"/>
          <w:highlight w:val="none"/>
        </w:rPr>
      </w:pPr>
      <w:r>
        <w:rPr>
          <w:rFonts w:hint="eastAsia" w:ascii="宋体" w:hAnsi="宋体"/>
          <w:color w:val="auto"/>
          <w:szCs w:val="21"/>
          <w:highlight w:val="none"/>
        </w:rPr>
        <w:t xml:space="preserve">    1.</w:t>
      </w:r>
      <w:r>
        <w:rPr>
          <w:rFonts w:hint="eastAsia" w:ascii="宋体" w:hAnsi="宋体"/>
          <w:color w:val="auto"/>
          <w:szCs w:val="21"/>
          <w:highlight w:val="none"/>
          <w:lang w:eastAsia="zh-CN"/>
        </w:rPr>
        <w:t>供应商</w:t>
      </w:r>
      <w:r>
        <w:rPr>
          <w:rFonts w:hint="eastAsia" w:ascii="宋体" w:hAnsi="宋体"/>
          <w:color w:val="auto"/>
          <w:szCs w:val="21"/>
          <w:highlight w:val="none"/>
        </w:rPr>
        <w:t>基本情况表……………………………………………………………………</w:t>
      </w:r>
    </w:p>
    <w:p w14:paraId="2F070BE0">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olor w:val="auto"/>
          <w:szCs w:val="21"/>
          <w:highlight w:val="none"/>
        </w:rPr>
        <w:t xml:space="preserve">    2.</w:t>
      </w:r>
      <w:r>
        <w:rPr>
          <w:rFonts w:hint="eastAsia" w:ascii="宋体" w:hAnsi="宋体"/>
          <w:color w:val="auto"/>
          <w:szCs w:val="21"/>
          <w:highlight w:val="none"/>
          <w:lang w:eastAsia="zh-CN"/>
        </w:rPr>
        <w:t>供应商</w:t>
      </w:r>
      <w:r>
        <w:rPr>
          <w:rFonts w:hint="eastAsia" w:ascii="宋体" w:hAnsi="宋体" w:cs="宋体"/>
          <w:color w:val="auto"/>
          <w:kern w:val="0"/>
          <w:szCs w:val="21"/>
          <w:highlight w:val="none"/>
          <w:lang w:val="zh-CN"/>
        </w:rPr>
        <w:t>营业执照等证明文件，自然人的身份证明</w:t>
      </w:r>
      <w:r>
        <w:rPr>
          <w:rFonts w:hint="eastAsia" w:ascii="宋体" w:hAnsi="宋体"/>
          <w:color w:val="auto"/>
          <w:szCs w:val="21"/>
          <w:highlight w:val="none"/>
        </w:rPr>
        <w:t>…………………………………</w:t>
      </w:r>
    </w:p>
    <w:p w14:paraId="11F62EB9">
      <w:pPr>
        <w:spacing w:line="360" w:lineRule="auto"/>
        <w:ind w:firstLine="735" w:firstLineChars="350"/>
        <w:rPr>
          <w:rFonts w:hint="eastAsia" w:ascii="宋体" w:hAnsi="宋体"/>
          <w:color w:val="auto"/>
          <w:szCs w:val="21"/>
          <w:highlight w:val="none"/>
        </w:rPr>
      </w:pPr>
      <w:r>
        <w:rPr>
          <w:rFonts w:hint="eastAsia" w:ascii="宋体" w:hAnsi="宋体"/>
          <w:color w:val="auto"/>
          <w:szCs w:val="21"/>
          <w:highlight w:val="none"/>
        </w:rPr>
        <w:t xml:space="preserve"> 3.财务状况报告…………………………………………………………………………</w:t>
      </w:r>
    </w:p>
    <w:p w14:paraId="46BC2B9B">
      <w:pPr>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4.税收缴纳证明…………………………………………………………………………</w:t>
      </w:r>
    </w:p>
    <w:p w14:paraId="70896210">
      <w:pPr>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5.社会保障资金缴纳证明………………………………………………………………</w:t>
      </w:r>
    </w:p>
    <w:p w14:paraId="4AFFFF24">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6.</w:t>
      </w:r>
      <w:r>
        <w:rPr>
          <w:rFonts w:hint="eastAsia" w:ascii="宋体" w:hAnsi="宋体" w:cs="宋体"/>
          <w:color w:val="auto"/>
          <w:kern w:val="0"/>
          <w:szCs w:val="21"/>
          <w:highlight w:val="none"/>
          <w:lang w:val="zh-CN"/>
        </w:rPr>
        <w:t>具备履行合同所必需的设备和专业技术能力的证明</w:t>
      </w:r>
      <w:r>
        <w:rPr>
          <w:rFonts w:hint="eastAsia" w:ascii="宋体" w:hAnsi="宋体"/>
          <w:color w:val="auto"/>
          <w:szCs w:val="21"/>
          <w:highlight w:val="none"/>
        </w:rPr>
        <w:t>………………………………</w:t>
      </w:r>
    </w:p>
    <w:p w14:paraId="590753A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7.投标声明书……………………………………………………………………………</w:t>
      </w:r>
    </w:p>
    <w:p w14:paraId="7BFE8673">
      <w:pPr>
        <w:tabs>
          <w:tab w:val="left" w:pos="1701"/>
          <w:tab w:val="left" w:pos="1843"/>
        </w:tabs>
        <w:spacing w:line="360" w:lineRule="auto"/>
        <w:ind w:firstLine="632" w:firstLineChars="300"/>
        <w:rPr>
          <w:rFonts w:hint="eastAsia"/>
          <w:b/>
          <w:color w:val="auto"/>
          <w:szCs w:val="21"/>
          <w:highlight w:val="none"/>
        </w:rPr>
      </w:pPr>
      <w:r>
        <w:rPr>
          <w:rFonts w:hint="eastAsia"/>
          <w:b/>
          <w:color w:val="auto"/>
          <w:szCs w:val="21"/>
          <w:highlight w:val="none"/>
        </w:rPr>
        <w:t>二、</w:t>
      </w:r>
      <w:r>
        <w:rPr>
          <w:rFonts w:hint="eastAsia"/>
          <w:b/>
          <w:color w:val="auto"/>
          <w:szCs w:val="21"/>
          <w:highlight w:val="none"/>
          <w:lang w:eastAsia="zh-CN"/>
        </w:rPr>
        <w:t>供应商</w:t>
      </w:r>
      <w:r>
        <w:rPr>
          <w:rFonts w:hint="eastAsia"/>
          <w:b/>
          <w:color w:val="auto"/>
          <w:szCs w:val="21"/>
          <w:highlight w:val="none"/>
        </w:rPr>
        <w:t>落实政府采购政策资格条件证明材料</w:t>
      </w:r>
    </w:p>
    <w:p w14:paraId="76B127C3">
      <w:pPr>
        <w:tabs>
          <w:tab w:val="left" w:pos="1701"/>
          <w:tab w:val="left" w:pos="1843"/>
        </w:tabs>
        <w:spacing w:line="360" w:lineRule="auto"/>
        <w:ind w:firstLine="632" w:firstLineChars="300"/>
        <w:rPr>
          <w:rFonts w:hint="eastAsia" w:ascii="宋体" w:hAnsi="宋体"/>
          <w:color w:val="auto"/>
          <w:szCs w:val="21"/>
          <w:highlight w:val="none"/>
        </w:rPr>
      </w:pPr>
      <w:r>
        <w:rPr>
          <w:rFonts w:hint="eastAsia"/>
          <w:b/>
          <w:color w:val="auto"/>
          <w:szCs w:val="21"/>
          <w:highlight w:val="none"/>
        </w:rPr>
        <w:t xml:space="preserve">  </w:t>
      </w:r>
      <w:r>
        <w:rPr>
          <w:rFonts w:hint="eastAsia"/>
          <w:bCs/>
          <w:color w:val="auto"/>
          <w:szCs w:val="21"/>
          <w:highlight w:val="none"/>
        </w:rPr>
        <w:t>8</w:t>
      </w:r>
      <w:r>
        <w:rPr>
          <w:rFonts w:hint="eastAsia" w:ascii="宋体" w:hAnsi="宋体"/>
          <w:color w:val="auto"/>
          <w:szCs w:val="21"/>
          <w:highlight w:val="none"/>
        </w:rPr>
        <w:t>.中小企业声明函 ……………………………………………………………………</w:t>
      </w:r>
    </w:p>
    <w:p w14:paraId="7A6ECA0B">
      <w:pPr>
        <w:tabs>
          <w:tab w:val="left" w:pos="1701"/>
          <w:tab w:val="left" w:pos="1843"/>
        </w:tabs>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 xml:space="preserve">  9.残疾人福利性单位声明函 …………………………………………………………</w:t>
      </w:r>
    </w:p>
    <w:p w14:paraId="5F9A7203">
      <w:pPr>
        <w:tabs>
          <w:tab w:val="left" w:pos="1701"/>
          <w:tab w:val="left" w:pos="1843"/>
        </w:tabs>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 xml:space="preserve">  10.监狱企业证明 ………………………………………………………………………</w:t>
      </w:r>
    </w:p>
    <w:p w14:paraId="169DC502">
      <w:pPr>
        <w:tabs>
          <w:tab w:val="left" w:pos="1701"/>
          <w:tab w:val="left" w:pos="1843"/>
        </w:tabs>
        <w:spacing w:line="360" w:lineRule="auto"/>
        <w:ind w:firstLine="632" w:firstLineChars="300"/>
        <w:rPr>
          <w:rFonts w:hint="eastAsia"/>
          <w:b/>
          <w:color w:val="auto"/>
          <w:sz w:val="24"/>
          <w:highlight w:val="none"/>
        </w:rPr>
      </w:pPr>
      <w:r>
        <w:rPr>
          <w:rFonts w:hint="eastAsia"/>
          <w:b/>
          <w:color w:val="auto"/>
          <w:szCs w:val="21"/>
          <w:highlight w:val="none"/>
        </w:rPr>
        <w:t>三、</w:t>
      </w:r>
      <w:r>
        <w:rPr>
          <w:rFonts w:hint="eastAsia"/>
          <w:b/>
          <w:color w:val="auto"/>
          <w:szCs w:val="21"/>
          <w:highlight w:val="none"/>
          <w:lang w:eastAsia="zh-CN"/>
        </w:rPr>
        <w:t>供应商</w:t>
      </w:r>
      <w:r>
        <w:rPr>
          <w:rFonts w:hint="eastAsia"/>
          <w:b/>
          <w:color w:val="auto"/>
          <w:szCs w:val="21"/>
          <w:highlight w:val="none"/>
        </w:rPr>
        <w:t>特定资格条件证明材料</w:t>
      </w:r>
      <w:r>
        <w:rPr>
          <w:rFonts w:hint="eastAsia" w:ascii="宋体" w:hAnsi="宋体"/>
          <w:color w:val="auto"/>
          <w:szCs w:val="21"/>
          <w:highlight w:val="none"/>
        </w:rPr>
        <w:t>………………………………………………………</w:t>
      </w:r>
    </w:p>
    <w:p w14:paraId="1A4E224A">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 xml:space="preserve">   11.行政许可证明…………………………………………………………………………</w:t>
      </w:r>
    </w:p>
    <w:p w14:paraId="03D6B79D">
      <w:pPr>
        <w:spacing w:line="360" w:lineRule="auto"/>
        <w:ind w:firstLine="211" w:firstLineChars="100"/>
        <w:rPr>
          <w:rFonts w:hint="eastAsia" w:ascii="宋体" w:hAnsi="宋体"/>
          <w:color w:val="auto"/>
          <w:szCs w:val="21"/>
          <w:highlight w:val="none"/>
        </w:rPr>
      </w:pPr>
      <w:r>
        <w:rPr>
          <w:rFonts w:hint="eastAsia" w:ascii="宋体" w:hAnsi="宋体"/>
          <w:b/>
          <w:color w:val="auto"/>
          <w:szCs w:val="21"/>
          <w:highlight w:val="none"/>
        </w:rPr>
        <w:t xml:space="preserve">商务技术文件  </w:t>
      </w:r>
      <w:r>
        <w:rPr>
          <w:rFonts w:hint="eastAsia" w:ascii="宋体" w:hAnsi="宋体"/>
          <w:color w:val="auto"/>
          <w:szCs w:val="21"/>
          <w:highlight w:val="none"/>
        </w:rPr>
        <w:t>…………………………………………………………………………………</w:t>
      </w:r>
    </w:p>
    <w:p w14:paraId="2F1D989C">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一、投标函 …………………………………………………………………………………</w:t>
      </w:r>
    </w:p>
    <w:p w14:paraId="6FF4E925">
      <w:pPr>
        <w:pStyle w:val="5"/>
        <w:spacing w:line="360" w:lineRule="auto"/>
        <w:ind w:firstLine="630" w:firstLineChars="300"/>
        <w:rPr>
          <w:rFonts w:hint="eastAsia"/>
          <w:color w:val="auto"/>
          <w:highlight w:val="none"/>
        </w:rPr>
      </w:pPr>
      <w:r>
        <w:rPr>
          <w:rFonts w:hint="eastAsia"/>
          <w:color w:val="auto"/>
          <w:highlight w:val="none"/>
        </w:rPr>
        <w:t>二、法定代表人身份证明…………………………………………………………………</w:t>
      </w:r>
    </w:p>
    <w:p w14:paraId="7766F6A3">
      <w:pPr>
        <w:spacing w:line="360" w:lineRule="auto"/>
        <w:ind w:firstLine="630" w:firstLineChars="300"/>
        <w:rPr>
          <w:rFonts w:hint="eastAsia"/>
          <w:color w:val="auto"/>
          <w:highlight w:val="none"/>
        </w:rPr>
      </w:pPr>
      <w:r>
        <w:rPr>
          <w:rFonts w:hint="eastAsia"/>
          <w:color w:val="auto"/>
          <w:highlight w:val="none"/>
        </w:rPr>
        <w:t>三、法定代表人授权书……………………………………………………………………</w:t>
      </w:r>
    </w:p>
    <w:p w14:paraId="05619F61">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四、开标一览表 ……………………………………………………………………………</w:t>
      </w:r>
    </w:p>
    <w:p w14:paraId="32349E9C">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五、货物（产品）分项报价表 ……………………………………………………………</w:t>
      </w:r>
    </w:p>
    <w:p w14:paraId="17478CE0">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六、备选产品配件报价表 …………………………………………………………………</w:t>
      </w:r>
    </w:p>
    <w:p w14:paraId="30E3334F">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七、货物说明一览表 ………………………………………………………………………</w:t>
      </w:r>
    </w:p>
    <w:p w14:paraId="53826CB4">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八、商务条款偏离表 ………………………………………………………………………</w:t>
      </w:r>
    </w:p>
    <w:p w14:paraId="02FD1732">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九、承诺文件 ………………………………………………………………………………</w:t>
      </w:r>
    </w:p>
    <w:p w14:paraId="3E3E3DF1">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十、售后服务文件 …………………………………………………………………………</w:t>
      </w:r>
    </w:p>
    <w:p w14:paraId="68CCD529">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十一、享受政府采购优惠政策的证明材料…………………………………………………</w:t>
      </w:r>
    </w:p>
    <w:p w14:paraId="3119964D">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十二、其他证明材料 ………………………………………………………………………</w:t>
      </w:r>
    </w:p>
    <w:p w14:paraId="68F788F0">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十三、技术文件 ……………………………………………………………………………</w:t>
      </w:r>
    </w:p>
    <w:p w14:paraId="22224879">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十四、技术规格偏离表 ……………………………………………………………………</w:t>
      </w:r>
    </w:p>
    <w:p w14:paraId="78699AAC">
      <w:pPr>
        <w:tabs>
          <w:tab w:val="left" w:pos="1701"/>
          <w:tab w:val="left" w:pos="1843"/>
        </w:tabs>
        <w:spacing w:line="360" w:lineRule="auto"/>
        <w:ind w:firstLine="630" w:firstLineChars="300"/>
        <w:rPr>
          <w:rFonts w:hint="eastAsia"/>
          <w:color w:val="auto"/>
          <w:szCs w:val="21"/>
          <w:highlight w:val="none"/>
        </w:rPr>
      </w:pPr>
      <w:r>
        <w:rPr>
          <w:rFonts w:hint="eastAsia"/>
          <w:color w:val="auto"/>
          <w:szCs w:val="21"/>
          <w:highlight w:val="none"/>
        </w:rPr>
        <w:t>十五、.</w:t>
      </w:r>
      <w:r>
        <w:rPr>
          <w:rFonts w:hint="eastAsia"/>
          <w:color w:val="auto"/>
          <w:szCs w:val="21"/>
          <w:highlight w:val="none"/>
          <w:lang w:eastAsia="zh-CN"/>
        </w:rPr>
        <w:t>谈判保证金</w:t>
      </w:r>
      <w:r>
        <w:rPr>
          <w:rFonts w:hint="eastAsia"/>
          <w:color w:val="auto"/>
          <w:szCs w:val="21"/>
          <w:highlight w:val="none"/>
        </w:rPr>
        <w:t>凭证………………………………………………………………………</w:t>
      </w:r>
    </w:p>
    <w:p w14:paraId="63D21842">
      <w:pPr>
        <w:pStyle w:val="2"/>
        <w:ind w:firstLine="630" w:firstLineChars="300"/>
        <w:rPr>
          <w:rFonts w:hint="eastAsia"/>
          <w:color w:val="auto"/>
          <w:szCs w:val="21"/>
          <w:highlight w:val="none"/>
        </w:rPr>
      </w:pPr>
      <w:r>
        <w:rPr>
          <w:rFonts w:hint="eastAsia"/>
          <w:color w:val="auto"/>
          <w:szCs w:val="21"/>
          <w:highlight w:val="none"/>
        </w:rPr>
        <w:t>十六、货源质量保证书 ………………………………………………………………………</w:t>
      </w:r>
    </w:p>
    <w:p w14:paraId="39F5471A">
      <w:pPr>
        <w:tabs>
          <w:tab w:val="left" w:pos="1701"/>
          <w:tab w:val="left" w:pos="1843"/>
        </w:tabs>
        <w:spacing w:line="360" w:lineRule="auto"/>
        <w:ind w:firstLine="630" w:firstLineChars="300"/>
        <w:rPr>
          <w:rFonts w:hint="eastAsia"/>
          <w:color w:val="000000"/>
          <w:szCs w:val="21"/>
          <w:highlight w:val="none"/>
        </w:rPr>
      </w:pPr>
      <w:r>
        <w:rPr>
          <w:rFonts w:hint="eastAsia"/>
          <w:color w:val="000000"/>
          <w:szCs w:val="21"/>
          <w:highlight w:val="none"/>
          <w:lang w:val="en-US" w:eastAsia="zh-CN"/>
        </w:rPr>
        <w:t>十七、</w:t>
      </w:r>
      <w:r>
        <w:rPr>
          <w:rFonts w:hint="eastAsia"/>
          <w:color w:val="000000"/>
          <w:szCs w:val="21"/>
          <w:highlight w:val="none"/>
        </w:rPr>
        <w:t>投标人认为有必要补充说明的事项 ………………………………………………</w:t>
      </w:r>
    </w:p>
    <w:p w14:paraId="0A57CD64">
      <w:pPr>
        <w:spacing w:line="360" w:lineRule="auto"/>
        <w:ind w:firstLine="420" w:firstLineChars="200"/>
        <w:rPr>
          <w:rFonts w:hint="eastAsia" w:ascii="宋体" w:hAnsi="宋体"/>
          <w:color w:val="auto"/>
          <w:szCs w:val="21"/>
          <w:highlight w:val="none"/>
        </w:rPr>
      </w:pPr>
    </w:p>
    <w:p w14:paraId="37BE3282">
      <w:pPr>
        <w:spacing w:line="360" w:lineRule="auto"/>
        <w:ind w:firstLine="420" w:firstLineChars="200"/>
        <w:rPr>
          <w:rFonts w:hint="eastAsia" w:ascii="宋体" w:hAnsi="宋体"/>
          <w:color w:val="auto"/>
          <w:szCs w:val="21"/>
          <w:highlight w:val="none"/>
        </w:rPr>
      </w:pPr>
    </w:p>
    <w:p w14:paraId="3FB5D2DB">
      <w:pPr>
        <w:spacing w:line="360" w:lineRule="auto"/>
        <w:ind w:firstLine="420" w:firstLineChars="200"/>
        <w:rPr>
          <w:rFonts w:hint="eastAsia" w:ascii="宋体" w:hAnsi="宋体"/>
          <w:color w:val="auto"/>
          <w:szCs w:val="21"/>
          <w:highlight w:val="none"/>
        </w:rPr>
      </w:pPr>
    </w:p>
    <w:p w14:paraId="32B12013">
      <w:pPr>
        <w:spacing w:line="360" w:lineRule="auto"/>
        <w:ind w:firstLine="420" w:firstLineChars="200"/>
        <w:rPr>
          <w:rFonts w:hint="eastAsia" w:ascii="宋体" w:hAnsi="宋体"/>
          <w:color w:val="auto"/>
          <w:szCs w:val="21"/>
          <w:highlight w:val="none"/>
        </w:rPr>
      </w:pPr>
    </w:p>
    <w:p w14:paraId="074916F3">
      <w:pPr>
        <w:spacing w:line="360" w:lineRule="auto"/>
        <w:ind w:firstLine="420" w:firstLineChars="200"/>
        <w:rPr>
          <w:rFonts w:hint="eastAsia" w:ascii="宋体" w:hAnsi="宋体"/>
          <w:color w:val="auto"/>
          <w:szCs w:val="21"/>
          <w:highlight w:val="none"/>
        </w:rPr>
      </w:pPr>
    </w:p>
    <w:p w14:paraId="21961CBE">
      <w:pPr>
        <w:spacing w:line="360" w:lineRule="auto"/>
        <w:ind w:firstLine="420" w:firstLineChars="200"/>
        <w:rPr>
          <w:rFonts w:hint="eastAsia" w:ascii="宋体" w:hAnsi="宋体"/>
          <w:color w:val="auto"/>
          <w:szCs w:val="21"/>
          <w:highlight w:val="none"/>
        </w:rPr>
      </w:pPr>
    </w:p>
    <w:p w14:paraId="27C5AB20">
      <w:pPr>
        <w:spacing w:line="360" w:lineRule="auto"/>
        <w:ind w:firstLine="420" w:firstLineChars="200"/>
        <w:rPr>
          <w:rFonts w:hint="eastAsia" w:ascii="宋体" w:hAnsi="宋体"/>
          <w:color w:val="auto"/>
          <w:szCs w:val="21"/>
          <w:highlight w:val="none"/>
        </w:rPr>
      </w:pPr>
    </w:p>
    <w:p w14:paraId="0D1AE1D4">
      <w:pPr>
        <w:spacing w:line="360" w:lineRule="auto"/>
        <w:ind w:firstLine="420" w:firstLineChars="200"/>
        <w:rPr>
          <w:rFonts w:hint="eastAsia" w:ascii="宋体" w:hAnsi="宋体"/>
          <w:color w:val="auto"/>
          <w:szCs w:val="21"/>
          <w:highlight w:val="none"/>
        </w:rPr>
      </w:pPr>
    </w:p>
    <w:p w14:paraId="323270A9">
      <w:pPr>
        <w:spacing w:line="360" w:lineRule="auto"/>
        <w:ind w:firstLine="420" w:firstLineChars="200"/>
        <w:rPr>
          <w:rFonts w:hint="eastAsia" w:ascii="宋体" w:hAnsi="宋体"/>
          <w:color w:val="auto"/>
          <w:szCs w:val="21"/>
          <w:highlight w:val="none"/>
        </w:rPr>
      </w:pPr>
    </w:p>
    <w:p w14:paraId="34A685B6">
      <w:pPr>
        <w:spacing w:line="360" w:lineRule="auto"/>
        <w:ind w:firstLine="420" w:firstLineChars="200"/>
        <w:rPr>
          <w:rFonts w:hint="eastAsia" w:ascii="宋体" w:hAnsi="宋体"/>
          <w:color w:val="auto"/>
          <w:szCs w:val="21"/>
          <w:highlight w:val="none"/>
        </w:rPr>
      </w:pPr>
    </w:p>
    <w:p w14:paraId="7997BC8C">
      <w:pPr>
        <w:spacing w:line="360" w:lineRule="auto"/>
        <w:ind w:firstLine="420" w:firstLineChars="200"/>
        <w:rPr>
          <w:rFonts w:hint="eastAsia" w:ascii="宋体" w:hAnsi="宋体"/>
          <w:color w:val="auto"/>
          <w:szCs w:val="21"/>
          <w:highlight w:val="none"/>
        </w:rPr>
      </w:pPr>
    </w:p>
    <w:p w14:paraId="7AA50F8F">
      <w:pPr>
        <w:spacing w:line="360" w:lineRule="auto"/>
        <w:ind w:firstLine="420" w:firstLineChars="200"/>
        <w:rPr>
          <w:rFonts w:hint="eastAsia" w:ascii="宋体" w:hAnsi="宋体"/>
          <w:color w:val="auto"/>
          <w:szCs w:val="21"/>
          <w:highlight w:val="none"/>
        </w:rPr>
      </w:pPr>
    </w:p>
    <w:p w14:paraId="7914C284">
      <w:pPr>
        <w:spacing w:line="360" w:lineRule="auto"/>
        <w:ind w:firstLine="420" w:firstLineChars="200"/>
        <w:rPr>
          <w:rFonts w:hint="eastAsia" w:ascii="宋体" w:hAnsi="宋体"/>
          <w:color w:val="auto"/>
          <w:szCs w:val="21"/>
          <w:highlight w:val="none"/>
        </w:rPr>
      </w:pPr>
    </w:p>
    <w:p w14:paraId="589D6FCB">
      <w:pPr>
        <w:spacing w:line="360" w:lineRule="auto"/>
        <w:ind w:firstLine="420" w:firstLineChars="200"/>
        <w:rPr>
          <w:rFonts w:hint="eastAsia" w:ascii="宋体" w:hAnsi="宋体"/>
          <w:color w:val="auto"/>
          <w:szCs w:val="21"/>
          <w:highlight w:val="none"/>
        </w:rPr>
      </w:pPr>
    </w:p>
    <w:p w14:paraId="14CAB60D">
      <w:pPr>
        <w:spacing w:line="360" w:lineRule="auto"/>
        <w:ind w:firstLine="420" w:firstLineChars="200"/>
        <w:rPr>
          <w:rFonts w:hint="eastAsia" w:ascii="宋体" w:hAnsi="宋体"/>
          <w:color w:val="auto"/>
          <w:szCs w:val="21"/>
          <w:highlight w:val="none"/>
        </w:rPr>
      </w:pPr>
    </w:p>
    <w:p w14:paraId="7FDD22B0">
      <w:pPr>
        <w:spacing w:line="360" w:lineRule="auto"/>
        <w:ind w:firstLine="420" w:firstLineChars="200"/>
        <w:rPr>
          <w:rFonts w:hint="eastAsia" w:ascii="宋体" w:hAnsi="宋体"/>
          <w:color w:val="auto"/>
          <w:szCs w:val="21"/>
          <w:highlight w:val="none"/>
        </w:rPr>
      </w:pPr>
    </w:p>
    <w:p w14:paraId="6E0964DA">
      <w:pPr>
        <w:spacing w:line="360" w:lineRule="auto"/>
        <w:ind w:firstLine="420" w:firstLineChars="200"/>
        <w:rPr>
          <w:rFonts w:hint="eastAsia" w:ascii="宋体" w:hAnsi="宋体"/>
          <w:color w:val="auto"/>
          <w:szCs w:val="21"/>
          <w:highlight w:val="none"/>
        </w:rPr>
      </w:pPr>
    </w:p>
    <w:p w14:paraId="05387E61">
      <w:pPr>
        <w:spacing w:line="360" w:lineRule="auto"/>
        <w:ind w:firstLine="420" w:firstLineChars="200"/>
        <w:rPr>
          <w:rFonts w:hint="eastAsia" w:ascii="宋体" w:hAnsi="宋体"/>
          <w:color w:val="auto"/>
          <w:szCs w:val="21"/>
          <w:highlight w:val="none"/>
        </w:rPr>
      </w:pPr>
    </w:p>
    <w:p w14:paraId="0191DEE9">
      <w:pPr>
        <w:spacing w:line="360" w:lineRule="auto"/>
        <w:ind w:firstLine="420" w:firstLineChars="200"/>
        <w:rPr>
          <w:rFonts w:hint="eastAsia" w:ascii="宋体" w:hAnsi="宋体"/>
          <w:color w:val="auto"/>
          <w:szCs w:val="21"/>
          <w:highlight w:val="none"/>
        </w:rPr>
      </w:pPr>
    </w:p>
    <w:p w14:paraId="65368F94">
      <w:pPr>
        <w:spacing w:line="360" w:lineRule="auto"/>
        <w:ind w:firstLine="420" w:firstLineChars="200"/>
        <w:rPr>
          <w:rFonts w:hint="eastAsia" w:ascii="宋体" w:hAnsi="宋体"/>
          <w:color w:val="auto"/>
          <w:szCs w:val="21"/>
          <w:highlight w:val="none"/>
        </w:rPr>
      </w:pPr>
    </w:p>
    <w:p w14:paraId="04C460CB">
      <w:pPr>
        <w:spacing w:line="360" w:lineRule="auto"/>
        <w:ind w:firstLine="420" w:firstLineChars="200"/>
        <w:rPr>
          <w:rFonts w:hint="eastAsia" w:ascii="宋体" w:hAnsi="宋体"/>
          <w:color w:val="auto"/>
          <w:szCs w:val="21"/>
          <w:highlight w:val="none"/>
        </w:rPr>
      </w:pPr>
    </w:p>
    <w:p w14:paraId="0A04AF15">
      <w:pPr>
        <w:spacing w:line="360" w:lineRule="auto"/>
        <w:ind w:firstLine="420" w:firstLineChars="200"/>
        <w:rPr>
          <w:rFonts w:hint="eastAsia" w:ascii="宋体" w:hAnsi="宋体"/>
          <w:color w:val="auto"/>
          <w:szCs w:val="21"/>
          <w:highlight w:val="none"/>
        </w:rPr>
      </w:pPr>
    </w:p>
    <w:p w14:paraId="7A9AB1EE">
      <w:pPr>
        <w:spacing w:line="360" w:lineRule="auto"/>
        <w:ind w:firstLine="420" w:firstLineChars="200"/>
        <w:rPr>
          <w:rFonts w:hint="eastAsia" w:ascii="宋体" w:hAnsi="宋体"/>
          <w:color w:val="auto"/>
          <w:szCs w:val="21"/>
          <w:highlight w:val="none"/>
        </w:rPr>
      </w:pPr>
    </w:p>
    <w:p w14:paraId="40F781DC">
      <w:pPr>
        <w:spacing w:line="360" w:lineRule="auto"/>
        <w:ind w:firstLine="420" w:firstLineChars="200"/>
        <w:rPr>
          <w:rFonts w:hint="eastAsia" w:ascii="宋体" w:hAnsi="宋体"/>
          <w:color w:val="auto"/>
          <w:szCs w:val="21"/>
          <w:highlight w:val="none"/>
        </w:rPr>
      </w:pPr>
    </w:p>
    <w:p w14:paraId="51A3FAA4">
      <w:pPr>
        <w:spacing w:line="360" w:lineRule="auto"/>
        <w:ind w:firstLine="420" w:firstLineChars="200"/>
        <w:rPr>
          <w:rFonts w:hint="eastAsia" w:ascii="宋体" w:hAnsi="宋体"/>
          <w:color w:val="auto"/>
          <w:szCs w:val="21"/>
          <w:highlight w:val="none"/>
        </w:rPr>
      </w:pPr>
    </w:p>
    <w:p w14:paraId="5860E985">
      <w:pPr>
        <w:spacing w:line="360" w:lineRule="auto"/>
        <w:ind w:firstLine="420" w:firstLineChars="200"/>
        <w:rPr>
          <w:rFonts w:hint="eastAsia" w:ascii="宋体" w:hAnsi="宋体"/>
          <w:color w:val="auto"/>
          <w:szCs w:val="21"/>
          <w:highlight w:val="none"/>
        </w:rPr>
      </w:pPr>
    </w:p>
    <w:p w14:paraId="2389B601">
      <w:pPr>
        <w:spacing w:line="360" w:lineRule="auto"/>
        <w:ind w:firstLine="420" w:firstLineChars="200"/>
        <w:rPr>
          <w:rFonts w:hint="eastAsia" w:ascii="宋体" w:hAnsi="宋体"/>
          <w:color w:val="auto"/>
          <w:szCs w:val="21"/>
          <w:highlight w:val="none"/>
        </w:rPr>
      </w:pPr>
    </w:p>
    <w:p w14:paraId="2EC09003">
      <w:pPr>
        <w:spacing w:line="360" w:lineRule="auto"/>
        <w:ind w:firstLine="420" w:firstLineChars="200"/>
        <w:rPr>
          <w:rFonts w:hint="eastAsia" w:ascii="宋体" w:hAnsi="宋体"/>
          <w:color w:val="auto"/>
          <w:szCs w:val="21"/>
          <w:highlight w:val="none"/>
        </w:rPr>
      </w:pPr>
    </w:p>
    <w:p w14:paraId="12E5A52D">
      <w:pPr>
        <w:spacing w:line="360" w:lineRule="auto"/>
        <w:ind w:firstLine="420" w:firstLineChars="200"/>
        <w:rPr>
          <w:rFonts w:hint="eastAsia" w:ascii="宋体" w:hAnsi="宋体"/>
          <w:color w:val="auto"/>
          <w:szCs w:val="21"/>
          <w:highlight w:val="none"/>
        </w:rPr>
      </w:pPr>
    </w:p>
    <w:p w14:paraId="74BFB7B0">
      <w:pPr>
        <w:spacing w:line="360" w:lineRule="auto"/>
        <w:rPr>
          <w:rFonts w:hint="eastAsia" w:ascii="宋体" w:hAnsi="宋体"/>
          <w:color w:val="auto"/>
          <w:szCs w:val="21"/>
          <w:highlight w:val="none"/>
        </w:rPr>
      </w:pPr>
    </w:p>
    <w:p w14:paraId="204F4761">
      <w:pPr>
        <w:pStyle w:val="5"/>
        <w:spacing w:before="240" w:beforeLines="100" w:after="480" w:afterLines="200"/>
        <w:ind w:firstLine="0"/>
        <w:jc w:val="center"/>
        <w:rPr>
          <w:rFonts w:hint="eastAsia" w:ascii="方正小标宋简体" w:eastAsia="方正小标宋简体"/>
          <w:color w:val="auto"/>
          <w:sz w:val="72"/>
          <w:szCs w:val="72"/>
          <w:highlight w:val="none"/>
        </w:rPr>
      </w:pPr>
    </w:p>
    <w:p w14:paraId="4154D796">
      <w:pPr>
        <w:pStyle w:val="5"/>
        <w:spacing w:before="240" w:beforeLines="100" w:after="480" w:afterLines="200"/>
        <w:ind w:firstLine="0"/>
        <w:jc w:val="center"/>
        <w:rPr>
          <w:rFonts w:hint="eastAsia" w:ascii="方正小标宋简体" w:eastAsia="方正小标宋简体"/>
          <w:color w:val="auto"/>
          <w:sz w:val="72"/>
          <w:szCs w:val="72"/>
          <w:highlight w:val="none"/>
          <w:lang w:eastAsia="zh-CN"/>
        </w:rPr>
      </w:pPr>
    </w:p>
    <w:p w14:paraId="0E674B41">
      <w:pPr>
        <w:rPr>
          <w:rFonts w:hint="eastAsia"/>
          <w:lang w:eastAsia="zh-CN"/>
        </w:rPr>
      </w:pPr>
    </w:p>
    <w:p w14:paraId="46020743">
      <w:pPr>
        <w:pStyle w:val="5"/>
        <w:spacing w:before="240" w:beforeLines="100" w:after="480" w:afterLines="200"/>
        <w:ind w:firstLine="0"/>
        <w:jc w:val="center"/>
        <w:rPr>
          <w:rFonts w:hint="eastAsia" w:ascii="方正小标宋简体" w:eastAsia="方正小标宋简体"/>
          <w:color w:val="auto"/>
          <w:sz w:val="72"/>
          <w:szCs w:val="72"/>
          <w:highlight w:val="none"/>
        </w:rPr>
      </w:pPr>
      <w:r>
        <w:rPr>
          <w:rFonts w:hint="eastAsia" w:ascii="方正小标宋简体" w:eastAsia="方正小标宋简体"/>
          <w:color w:val="auto"/>
          <w:sz w:val="72"/>
          <w:szCs w:val="72"/>
          <w:highlight w:val="none"/>
        </w:rPr>
        <w:t>资格证明文件</w:t>
      </w:r>
    </w:p>
    <w:p w14:paraId="227FB2B3">
      <w:pPr>
        <w:pStyle w:val="5"/>
        <w:spacing w:before="240" w:beforeLines="100" w:after="480" w:afterLines="200"/>
        <w:ind w:firstLine="0"/>
        <w:jc w:val="center"/>
        <w:rPr>
          <w:rFonts w:hint="eastAsia" w:ascii="方正小标宋简体" w:eastAsia="方正小标宋简体"/>
          <w:color w:val="auto"/>
          <w:sz w:val="44"/>
          <w:szCs w:val="44"/>
          <w:highlight w:val="none"/>
        </w:rPr>
      </w:pPr>
    </w:p>
    <w:p w14:paraId="0E9FB50C">
      <w:pPr>
        <w:pStyle w:val="5"/>
        <w:spacing w:before="240" w:beforeLines="100" w:after="480" w:afterLines="200"/>
        <w:ind w:firstLine="0"/>
        <w:jc w:val="center"/>
        <w:rPr>
          <w:rFonts w:hint="eastAsia" w:ascii="方正小标宋简体" w:eastAsia="方正小标宋简体"/>
          <w:color w:val="auto"/>
          <w:sz w:val="44"/>
          <w:szCs w:val="44"/>
          <w:highlight w:val="none"/>
        </w:rPr>
      </w:pPr>
    </w:p>
    <w:p w14:paraId="5D5F380E">
      <w:pPr>
        <w:pStyle w:val="5"/>
        <w:spacing w:before="240" w:beforeLines="100" w:after="480" w:afterLines="200"/>
        <w:ind w:firstLine="0"/>
        <w:jc w:val="center"/>
        <w:rPr>
          <w:rFonts w:hint="eastAsia" w:ascii="方正小标宋简体" w:eastAsia="方正小标宋简体"/>
          <w:color w:val="auto"/>
          <w:sz w:val="44"/>
          <w:szCs w:val="44"/>
          <w:highlight w:val="none"/>
        </w:rPr>
      </w:pPr>
    </w:p>
    <w:p w14:paraId="377A5341">
      <w:pPr>
        <w:pStyle w:val="5"/>
        <w:spacing w:before="240" w:beforeLines="100" w:after="480" w:afterLines="200"/>
        <w:ind w:firstLine="0"/>
        <w:rPr>
          <w:rFonts w:hint="eastAsia" w:ascii="方正小标宋简体" w:eastAsia="方正小标宋简体"/>
          <w:color w:val="auto"/>
          <w:sz w:val="44"/>
          <w:szCs w:val="44"/>
          <w:highlight w:val="none"/>
        </w:rPr>
      </w:pPr>
    </w:p>
    <w:p w14:paraId="512767CA">
      <w:pPr>
        <w:rPr>
          <w:rFonts w:hint="eastAsia" w:ascii="方正小标宋简体" w:eastAsia="方正小标宋简体"/>
          <w:color w:val="auto"/>
          <w:sz w:val="44"/>
          <w:szCs w:val="44"/>
          <w:highlight w:val="none"/>
        </w:rPr>
      </w:pPr>
    </w:p>
    <w:p w14:paraId="6291A5ED">
      <w:pPr>
        <w:rPr>
          <w:rFonts w:hint="eastAsia" w:ascii="方正小标宋简体" w:eastAsia="方正小标宋简体"/>
          <w:color w:val="auto"/>
          <w:sz w:val="44"/>
          <w:szCs w:val="44"/>
          <w:highlight w:val="none"/>
        </w:rPr>
      </w:pPr>
    </w:p>
    <w:p w14:paraId="33034B54">
      <w:pPr>
        <w:pStyle w:val="5"/>
        <w:rPr>
          <w:rFonts w:hint="eastAsia" w:ascii="方正小标宋简体" w:eastAsia="方正小标宋简体"/>
          <w:color w:val="auto"/>
          <w:sz w:val="44"/>
          <w:szCs w:val="44"/>
          <w:highlight w:val="none"/>
        </w:rPr>
      </w:pPr>
    </w:p>
    <w:p w14:paraId="0FE85BCA">
      <w:pPr>
        <w:rPr>
          <w:rFonts w:hint="eastAsia" w:ascii="方正小标宋简体" w:eastAsia="方正小标宋简体"/>
          <w:color w:val="auto"/>
          <w:sz w:val="44"/>
          <w:szCs w:val="44"/>
          <w:highlight w:val="none"/>
        </w:rPr>
      </w:pPr>
    </w:p>
    <w:p w14:paraId="0EE8FA4C">
      <w:pPr>
        <w:pStyle w:val="2"/>
        <w:rPr>
          <w:color w:val="auto"/>
          <w:highlight w:val="none"/>
        </w:rPr>
      </w:pPr>
    </w:p>
    <w:p w14:paraId="5AB810C5">
      <w:pPr>
        <w:pStyle w:val="2"/>
        <w:rPr>
          <w:color w:val="auto"/>
          <w:highlight w:val="none"/>
        </w:rPr>
      </w:pPr>
    </w:p>
    <w:p w14:paraId="7CB689E6">
      <w:pPr>
        <w:adjustRightInd w:val="0"/>
        <w:snapToGrid w:val="0"/>
        <w:spacing w:line="360" w:lineRule="auto"/>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一、</w:t>
      </w:r>
      <w:r>
        <w:rPr>
          <w:rFonts w:hint="eastAsia" w:ascii="黑体" w:hAnsi="黑体" w:eastAsia="黑体"/>
          <w:color w:val="auto"/>
          <w:sz w:val="36"/>
          <w:szCs w:val="36"/>
          <w:highlight w:val="none"/>
          <w:lang w:eastAsia="zh-CN"/>
        </w:rPr>
        <w:t>供应商</w:t>
      </w:r>
      <w:r>
        <w:rPr>
          <w:rFonts w:hint="eastAsia" w:ascii="黑体" w:hAnsi="黑体" w:eastAsia="黑体"/>
          <w:color w:val="auto"/>
          <w:sz w:val="36"/>
          <w:szCs w:val="36"/>
          <w:highlight w:val="none"/>
        </w:rPr>
        <w:t>基本资格条件证明材料</w:t>
      </w:r>
    </w:p>
    <w:p w14:paraId="2B76CC1F">
      <w:pPr>
        <w:adjustRightInd w:val="0"/>
        <w:snapToGrid w:val="0"/>
        <w:spacing w:line="360" w:lineRule="auto"/>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1.</w:t>
      </w:r>
      <w:r>
        <w:rPr>
          <w:rFonts w:hint="eastAsia" w:ascii="黑体" w:hAnsi="宋体" w:eastAsia="黑体"/>
          <w:color w:val="auto"/>
          <w:sz w:val="36"/>
          <w:szCs w:val="36"/>
          <w:highlight w:val="none"/>
          <w:lang w:eastAsia="zh-CN"/>
        </w:rPr>
        <w:t>供应商</w:t>
      </w:r>
      <w:r>
        <w:rPr>
          <w:rFonts w:hint="eastAsia" w:ascii="黑体" w:hAnsi="宋体" w:eastAsia="黑体"/>
          <w:color w:val="auto"/>
          <w:sz w:val="36"/>
          <w:szCs w:val="36"/>
          <w:highlight w:val="none"/>
        </w:rPr>
        <w:t>基本情况表</w:t>
      </w:r>
    </w:p>
    <w:tbl>
      <w:tblPr>
        <w:tblStyle w:val="24"/>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814"/>
        <w:gridCol w:w="1382"/>
      </w:tblGrid>
      <w:tr w14:paraId="326EF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noWrap w:val="0"/>
            <w:vAlign w:val="center"/>
          </w:tcPr>
          <w:p w14:paraId="5133A574">
            <w:pPr>
              <w:topLinePunct/>
              <w:jc w:val="center"/>
              <w:rPr>
                <w:rFonts w:ascii="宋体" w:hAnsi="宋体"/>
                <w:color w:val="auto"/>
                <w:szCs w:val="21"/>
                <w:highlight w:val="none"/>
              </w:rPr>
            </w:pPr>
            <w:r>
              <w:rPr>
                <w:rFonts w:hint="eastAsia" w:ascii="宋体" w:hAnsi="宋体"/>
                <w:color w:val="auto"/>
                <w:szCs w:val="21"/>
                <w:highlight w:val="none"/>
                <w:lang w:eastAsia="zh-CN"/>
              </w:rPr>
              <w:t>供应商</w:t>
            </w:r>
            <w:r>
              <w:rPr>
                <w:rFonts w:ascii="宋体" w:hAnsi="宋体"/>
                <w:color w:val="auto"/>
                <w:szCs w:val="21"/>
                <w:highlight w:val="none"/>
              </w:rPr>
              <w:t>名称</w:t>
            </w:r>
          </w:p>
        </w:tc>
        <w:tc>
          <w:tcPr>
            <w:tcW w:w="7016" w:type="dxa"/>
            <w:gridSpan w:val="9"/>
            <w:noWrap w:val="0"/>
            <w:vAlign w:val="center"/>
          </w:tcPr>
          <w:p w14:paraId="4B6BB21A">
            <w:pPr>
              <w:topLinePunct/>
              <w:spacing w:line="440" w:lineRule="exact"/>
              <w:jc w:val="center"/>
              <w:rPr>
                <w:rFonts w:ascii="宋体" w:hAnsi="宋体"/>
                <w:color w:val="auto"/>
                <w:szCs w:val="21"/>
                <w:highlight w:val="none"/>
              </w:rPr>
            </w:pPr>
          </w:p>
        </w:tc>
      </w:tr>
      <w:tr w14:paraId="7CF3A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noWrap w:val="0"/>
            <w:vAlign w:val="center"/>
          </w:tcPr>
          <w:p w14:paraId="3E3F3A8F">
            <w:pPr>
              <w:topLinePunct/>
              <w:jc w:val="center"/>
              <w:rPr>
                <w:rFonts w:ascii="宋体" w:hAnsi="宋体"/>
                <w:color w:val="auto"/>
                <w:szCs w:val="21"/>
                <w:highlight w:val="none"/>
              </w:rPr>
            </w:pPr>
            <w:r>
              <w:rPr>
                <w:rFonts w:hint="eastAsia" w:ascii="宋体" w:hAnsi="宋体"/>
                <w:color w:val="auto"/>
                <w:szCs w:val="21"/>
                <w:highlight w:val="none"/>
              </w:rPr>
              <w:t>统一社会信用代码</w:t>
            </w:r>
          </w:p>
        </w:tc>
        <w:tc>
          <w:tcPr>
            <w:tcW w:w="1416" w:type="dxa"/>
            <w:noWrap w:val="0"/>
            <w:vAlign w:val="center"/>
          </w:tcPr>
          <w:p w14:paraId="71864822">
            <w:pPr>
              <w:topLinePunct/>
              <w:spacing w:line="440" w:lineRule="exact"/>
              <w:jc w:val="center"/>
              <w:rPr>
                <w:rFonts w:ascii="宋体" w:hAnsi="宋体"/>
                <w:color w:val="auto"/>
                <w:szCs w:val="21"/>
                <w:highlight w:val="none"/>
              </w:rPr>
            </w:pPr>
          </w:p>
        </w:tc>
        <w:tc>
          <w:tcPr>
            <w:tcW w:w="1419" w:type="dxa"/>
            <w:gridSpan w:val="3"/>
            <w:noWrap w:val="0"/>
            <w:vAlign w:val="center"/>
          </w:tcPr>
          <w:p w14:paraId="48151379">
            <w:pPr>
              <w:topLinePunct/>
              <w:jc w:val="center"/>
              <w:rPr>
                <w:rFonts w:ascii="宋体" w:hAnsi="宋体"/>
                <w:color w:val="auto"/>
                <w:szCs w:val="21"/>
                <w:highlight w:val="none"/>
              </w:rPr>
            </w:pPr>
            <w:r>
              <w:rPr>
                <w:rFonts w:hint="eastAsia" w:ascii="宋体" w:hAnsi="宋体"/>
                <w:color w:val="auto"/>
                <w:szCs w:val="21"/>
                <w:highlight w:val="none"/>
              </w:rPr>
              <w:t>注册资金</w:t>
            </w:r>
          </w:p>
        </w:tc>
        <w:tc>
          <w:tcPr>
            <w:tcW w:w="1418" w:type="dxa"/>
            <w:noWrap w:val="0"/>
            <w:vAlign w:val="center"/>
          </w:tcPr>
          <w:p w14:paraId="665F9CF1">
            <w:pPr>
              <w:topLinePunct/>
              <w:jc w:val="center"/>
              <w:rPr>
                <w:rFonts w:ascii="宋体" w:hAnsi="宋体"/>
                <w:color w:val="auto"/>
                <w:szCs w:val="21"/>
                <w:highlight w:val="none"/>
              </w:rPr>
            </w:pPr>
          </w:p>
        </w:tc>
        <w:tc>
          <w:tcPr>
            <w:tcW w:w="1381" w:type="dxa"/>
            <w:gridSpan w:val="3"/>
            <w:noWrap w:val="0"/>
            <w:vAlign w:val="center"/>
          </w:tcPr>
          <w:p w14:paraId="086DA016">
            <w:pPr>
              <w:topLinePunct/>
              <w:jc w:val="center"/>
              <w:rPr>
                <w:rFonts w:ascii="宋体" w:hAnsi="宋体"/>
                <w:color w:val="auto"/>
                <w:szCs w:val="21"/>
                <w:highlight w:val="none"/>
              </w:rPr>
            </w:pPr>
            <w:r>
              <w:rPr>
                <w:rFonts w:hint="eastAsia" w:ascii="宋体" w:hAnsi="宋体"/>
                <w:color w:val="auto"/>
                <w:szCs w:val="21"/>
                <w:highlight w:val="none"/>
              </w:rPr>
              <w:t>成立时间</w:t>
            </w:r>
          </w:p>
        </w:tc>
        <w:tc>
          <w:tcPr>
            <w:tcW w:w="1382" w:type="dxa"/>
            <w:noWrap w:val="0"/>
            <w:vAlign w:val="center"/>
          </w:tcPr>
          <w:p w14:paraId="78420869">
            <w:pPr>
              <w:topLinePunct/>
              <w:spacing w:line="440" w:lineRule="exact"/>
              <w:jc w:val="center"/>
              <w:rPr>
                <w:rFonts w:ascii="宋体" w:hAnsi="宋体"/>
                <w:color w:val="auto"/>
                <w:szCs w:val="21"/>
                <w:highlight w:val="none"/>
              </w:rPr>
            </w:pPr>
          </w:p>
        </w:tc>
      </w:tr>
      <w:tr w14:paraId="0F036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noWrap w:val="0"/>
            <w:vAlign w:val="center"/>
          </w:tcPr>
          <w:p w14:paraId="795A78AF">
            <w:pPr>
              <w:topLinePunct/>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4253" w:type="dxa"/>
            <w:gridSpan w:val="5"/>
            <w:noWrap w:val="0"/>
            <w:vAlign w:val="center"/>
          </w:tcPr>
          <w:p w14:paraId="4CD6A20B">
            <w:pPr>
              <w:topLinePunct/>
              <w:spacing w:line="440" w:lineRule="exact"/>
              <w:jc w:val="center"/>
              <w:rPr>
                <w:rFonts w:ascii="宋体" w:hAnsi="宋体"/>
                <w:color w:val="auto"/>
                <w:szCs w:val="21"/>
                <w:highlight w:val="none"/>
              </w:rPr>
            </w:pPr>
          </w:p>
        </w:tc>
        <w:tc>
          <w:tcPr>
            <w:tcW w:w="1381" w:type="dxa"/>
            <w:gridSpan w:val="3"/>
            <w:noWrap w:val="0"/>
            <w:vAlign w:val="center"/>
          </w:tcPr>
          <w:p w14:paraId="330DD0FF">
            <w:pPr>
              <w:topLinePunct/>
              <w:jc w:val="center"/>
              <w:rPr>
                <w:rFonts w:ascii="宋体" w:hAnsi="宋体"/>
                <w:color w:val="auto"/>
                <w:szCs w:val="21"/>
                <w:highlight w:val="none"/>
              </w:rPr>
            </w:pPr>
            <w:r>
              <w:rPr>
                <w:rFonts w:hint="eastAsia" w:ascii="宋体" w:hAnsi="宋体"/>
                <w:color w:val="auto"/>
                <w:szCs w:val="21"/>
                <w:highlight w:val="none"/>
              </w:rPr>
              <w:t>资产总额</w:t>
            </w:r>
          </w:p>
        </w:tc>
        <w:tc>
          <w:tcPr>
            <w:tcW w:w="1382" w:type="dxa"/>
            <w:noWrap w:val="0"/>
            <w:vAlign w:val="center"/>
          </w:tcPr>
          <w:p w14:paraId="2118CFF5">
            <w:pPr>
              <w:topLinePunct/>
              <w:spacing w:line="440" w:lineRule="exact"/>
              <w:jc w:val="center"/>
              <w:rPr>
                <w:rFonts w:ascii="宋体" w:hAnsi="宋体"/>
                <w:color w:val="auto"/>
                <w:szCs w:val="21"/>
                <w:highlight w:val="none"/>
              </w:rPr>
            </w:pPr>
          </w:p>
        </w:tc>
      </w:tr>
      <w:tr w14:paraId="2B3F36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14:paraId="5A33301D">
            <w:pPr>
              <w:topLinePunct/>
              <w:jc w:val="center"/>
              <w:rPr>
                <w:rFonts w:hint="eastAsia" w:ascii="宋体" w:hAnsi="宋体"/>
                <w:color w:val="auto"/>
                <w:szCs w:val="21"/>
                <w:highlight w:val="none"/>
              </w:rPr>
            </w:pPr>
            <w:r>
              <w:rPr>
                <w:rFonts w:hint="eastAsia" w:ascii="宋体" w:hAnsi="宋体"/>
                <w:color w:val="auto"/>
                <w:szCs w:val="21"/>
                <w:highlight w:val="none"/>
              </w:rPr>
              <w:t>上年营业额</w:t>
            </w:r>
          </w:p>
        </w:tc>
        <w:tc>
          <w:tcPr>
            <w:tcW w:w="1416" w:type="dxa"/>
            <w:noWrap w:val="0"/>
            <w:vAlign w:val="center"/>
          </w:tcPr>
          <w:p w14:paraId="10138E00">
            <w:pPr>
              <w:topLinePunct/>
              <w:jc w:val="center"/>
              <w:rPr>
                <w:rFonts w:hint="eastAsia" w:ascii="宋体" w:hAnsi="宋体"/>
                <w:color w:val="auto"/>
                <w:szCs w:val="21"/>
                <w:highlight w:val="none"/>
              </w:rPr>
            </w:pPr>
          </w:p>
        </w:tc>
        <w:tc>
          <w:tcPr>
            <w:tcW w:w="1419" w:type="dxa"/>
            <w:gridSpan w:val="3"/>
            <w:noWrap w:val="0"/>
            <w:vAlign w:val="center"/>
          </w:tcPr>
          <w:p w14:paraId="7D7F5697">
            <w:pPr>
              <w:topLinePunct/>
              <w:jc w:val="center"/>
              <w:rPr>
                <w:rFonts w:hint="eastAsia" w:ascii="宋体" w:hAnsi="宋体"/>
                <w:color w:val="auto"/>
                <w:szCs w:val="21"/>
                <w:highlight w:val="none"/>
              </w:rPr>
            </w:pPr>
            <w:r>
              <w:rPr>
                <w:rFonts w:hint="eastAsia" w:ascii="宋体" w:hAnsi="宋体"/>
                <w:color w:val="auto"/>
                <w:szCs w:val="21"/>
                <w:highlight w:val="none"/>
              </w:rPr>
              <w:t>员工总人数</w:t>
            </w:r>
          </w:p>
        </w:tc>
        <w:tc>
          <w:tcPr>
            <w:tcW w:w="1418" w:type="dxa"/>
            <w:noWrap w:val="0"/>
            <w:vAlign w:val="center"/>
          </w:tcPr>
          <w:p w14:paraId="61900989">
            <w:pPr>
              <w:topLinePunct/>
              <w:jc w:val="center"/>
              <w:rPr>
                <w:rFonts w:hint="eastAsia" w:ascii="宋体" w:hAnsi="宋体"/>
                <w:color w:val="auto"/>
                <w:szCs w:val="21"/>
                <w:highlight w:val="none"/>
              </w:rPr>
            </w:pPr>
          </w:p>
        </w:tc>
        <w:tc>
          <w:tcPr>
            <w:tcW w:w="1381" w:type="dxa"/>
            <w:gridSpan w:val="3"/>
            <w:noWrap w:val="0"/>
            <w:vAlign w:val="center"/>
          </w:tcPr>
          <w:p w14:paraId="713E690E">
            <w:pPr>
              <w:topLinePunct/>
              <w:jc w:val="center"/>
              <w:rPr>
                <w:rFonts w:hint="eastAsia" w:ascii="宋体" w:hAnsi="宋体"/>
                <w:color w:val="auto"/>
                <w:szCs w:val="21"/>
                <w:highlight w:val="none"/>
              </w:rPr>
            </w:pPr>
            <w:r>
              <w:rPr>
                <w:rFonts w:hint="eastAsia" w:ascii="宋体" w:hAnsi="宋体"/>
                <w:color w:val="auto"/>
                <w:szCs w:val="21"/>
                <w:highlight w:val="none"/>
              </w:rPr>
              <w:t>企业类型</w:t>
            </w:r>
          </w:p>
        </w:tc>
        <w:tc>
          <w:tcPr>
            <w:tcW w:w="1382" w:type="dxa"/>
            <w:noWrap w:val="0"/>
            <w:vAlign w:val="center"/>
          </w:tcPr>
          <w:p w14:paraId="4BFE7328">
            <w:pPr>
              <w:topLinePunct/>
              <w:spacing w:line="440" w:lineRule="exact"/>
              <w:jc w:val="center"/>
              <w:rPr>
                <w:rFonts w:hint="eastAsia" w:ascii="宋体" w:hAnsi="宋体"/>
                <w:color w:val="auto"/>
                <w:szCs w:val="21"/>
                <w:highlight w:val="none"/>
              </w:rPr>
            </w:pPr>
          </w:p>
        </w:tc>
      </w:tr>
      <w:tr w14:paraId="57578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14:paraId="0C092BB8">
            <w:pPr>
              <w:topLinePunct/>
              <w:jc w:val="center"/>
              <w:rPr>
                <w:rFonts w:hint="eastAsia" w:ascii="宋体" w:hAnsi="宋体"/>
                <w:color w:val="auto"/>
                <w:szCs w:val="21"/>
                <w:highlight w:val="none"/>
              </w:rPr>
            </w:pPr>
            <w:r>
              <w:rPr>
                <w:rFonts w:hint="eastAsia" w:ascii="宋体" w:hAnsi="宋体"/>
                <w:color w:val="auto"/>
                <w:szCs w:val="21"/>
                <w:highlight w:val="none"/>
              </w:rPr>
              <w:t>法定代表人</w:t>
            </w:r>
          </w:p>
          <w:p w14:paraId="6D0D3FB5">
            <w:pPr>
              <w:topLinePunct/>
              <w:jc w:val="center"/>
              <w:rPr>
                <w:rFonts w:hint="eastAsia" w:ascii="宋体" w:hAnsi="宋体"/>
                <w:color w:val="auto"/>
                <w:szCs w:val="21"/>
                <w:highlight w:val="none"/>
              </w:rPr>
            </w:pPr>
            <w:r>
              <w:rPr>
                <w:rFonts w:hint="eastAsia" w:ascii="宋体" w:hAnsi="宋体"/>
                <w:color w:val="auto"/>
                <w:szCs w:val="21"/>
                <w:highlight w:val="none"/>
              </w:rPr>
              <w:t xml:space="preserve"> （单位负责人）</w:t>
            </w:r>
          </w:p>
        </w:tc>
        <w:tc>
          <w:tcPr>
            <w:tcW w:w="1416" w:type="dxa"/>
            <w:vMerge w:val="restart"/>
            <w:noWrap w:val="0"/>
            <w:vAlign w:val="center"/>
          </w:tcPr>
          <w:p w14:paraId="72268D38">
            <w:pPr>
              <w:topLinePunct/>
              <w:jc w:val="center"/>
              <w:rPr>
                <w:rFonts w:hint="eastAsia" w:ascii="宋体" w:hAnsi="宋体"/>
                <w:color w:val="auto"/>
                <w:szCs w:val="21"/>
                <w:highlight w:val="none"/>
              </w:rPr>
            </w:pPr>
            <w:r>
              <w:rPr>
                <w:rFonts w:hint="eastAsia" w:ascii="宋体" w:hAnsi="宋体"/>
                <w:color w:val="auto"/>
                <w:szCs w:val="21"/>
                <w:highlight w:val="none"/>
              </w:rPr>
              <w:t>姓名</w:t>
            </w:r>
          </w:p>
        </w:tc>
        <w:tc>
          <w:tcPr>
            <w:tcW w:w="1419" w:type="dxa"/>
            <w:gridSpan w:val="3"/>
            <w:vMerge w:val="restart"/>
            <w:noWrap w:val="0"/>
            <w:vAlign w:val="center"/>
          </w:tcPr>
          <w:p w14:paraId="38DB83A1">
            <w:pPr>
              <w:topLinePunct/>
              <w:jc w:val="center"/>
              <w:rPr>
                <w:rFonts w:hint="eastAsia" w:ascii="宋体" w:hAnsi="宋体"/>
                <w:color w:val="auto"/>
                <w:szCs w:val="21"/>
                <w:highlight w:val="none"/>
              </w:rPr>
            </w:pPr>
          </w:p>
        </w:tc>
        <w:tc>
          <w:tcPr>
            <w:tcW w:w="1418" w:type="dxa"/>
            <w:vMerge w:val="restart"/>
            <w:noWrap w:val="0"/>
            <w:vAlign w:val="center"/>
          </w:tcPr>
          <w:p w14:paraId="1EB82B9D">
            <w:pPr>
              <w:topLinePunct/>
              <w:jc w:val="center"/>
              <w:rPr>
                <w:rFonts w:hint="eastAsia" w:ascii="宋体" w:hAnsi="宋体"/>
                <w:color w:val="auto"/>
                <w:szCs w:val="21"/>
                <w:highlight w:val="none"/>
              </w:rPr>
            </w:pPr>
            <w:r>
              <w:rPr>
                <w:rFonts w:hint="eastAsia" w:ascii="宋体" w:hAnsi="宋体"/>
                <w:color w:val="auto"/>
                <w:szCs w:val="21"/>
                <w:highlight w:val="none"/>
              </w:rPr>
              <w:t>电话</w:t>
            </w:r>
          </w:p>
        </w:tc>
        <w:tc>
          <w:tcPr>
            <w:tcW w:w="1381" w:type="dxa"/>
            <w:gridSpan w:val="3"/>
            <w:noWrap w:val="0"/>
            <w:vAlign w:val="center"/>
          </w:tcPr>
          <w:p w14:paraId="2B73388E">
            <w:pPr>
              <w:topLinePunct/>
              <w:jc w:val="center"/>
              <w:rPr>
                <w:rFonts w:hint="eastAsia" w:ascii="宋体" w:hAnsi="宋体"/>
                <w:color w:val="auto"/>
                <w:szCs w:val="21"/>
                <w:highlight w:val="none"/>
              </w:rPr>
            </w:pPr>
            <w:r>
              <w:rPr>
                <w:rFonts w:hint="eastAsia" w:ascii="宋体" w:hAnsi="宋体"/>
                <w:color w:val="auto"/>
                <w:szCs w:val="21"/>
                <w:highlight w:val="none"/>
              </w:rPr>
              <w:t>手机</w:t>
            </w:r>
          </w:p>
        </w:tc>
        <w:tc>
          <w:tcPr>
            <w:tcW w:w="1382" w:type="dxa"/>
            <w:noWrap w:val="0"/>
            <w:vAlign w:val="center"/>
          </w:tcPr>
          <w:p w14:paraId="4ACD8737">
            <w:pPr>
              <w:topLinePunct/>
              <w:spacing w:line="440" w:lineRule="exact"/>
              <w:jc w:val="center"/>
              <w:rPr>
                <w:rFonts w:hint="eastAsia" w:ascii="宋体" w:hAnsi="宋体"/>
                <w:color w:val="auto"/>
                <w:szCs w:val="21"/>
                <w:highlight w:val="none"/>
              </w:rPr>
            </w:pPr>
          </w:p>
        </w:tc>
      </w:tr>
      <w:tr w14:paraId="7A2BD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14:paraId="4890E3AB">
            <w:pPr>
              <w:topLinePunct/>
              <w:jc w:val="center"/>
              <w:rPr>
                <w:rFonts w:hint="eastAsia" w:ascii="宋体" w:hAnsi="宋体"/>
                <w:color w:val="auto"/>
                <w:szCs w:val="21"/>
                <w:highlight w:val="none"/>
              </w:rPr>
            </w:pPr>
          </w:p>
        </w:tc>
        <w:tc>
          <w:tcPr>
            <w:tcW w:w="1416" w:type="dxa"/>
            <w:vMerge w:val="continue"/>
            <w:noWrap w:val="0"/>
            <w:vAlign w:val="center"/>
          </w:tcPr>
          <w:p w14:paraId="5580035D">
            <w:pPr>
              <w:topLinePunct/>
              <w:jc w:val="center"/>
              <w:rPr>
                <w:rFonts w:hint="eastAsia" w:ascii="宋体" w:hAnsi="宋体"/>
                <w:color w:val="auto"/>
                <w:szCs w:val="21"/>
                <w:highlight w:val="none"/>
              </w:rPr>
            </w:pPr>
          </w:p>
        </w:tc>
        <w:tc>
          <w:tcPr>
            <w:tcW w:w="1419" w:type="dxa"/>
            <w:gridSpan w:val="3"/>
            <w:vMerge w:val="continue"/>
            <w:noWrap w:val="0"/>
            <w:vAlign w:val="center"/>
          </w:tcPr>
          <w:p w14:paraId="4ADFEDAD">
            <w:pPr>
              <w:topLinePunct/>
              <w:jc w:val="center"/>
              <w:rPr>
                <w:rFonts w:hint="eastAsia" w:ascii="宋体" w:hAnsi="宋体"/>
                <w:color w:val="auto"/>
                <w:szCs w:val="21"/>
                <w:highlight w:val="none"/>
              </w:rPr>
            </w:pPr>
          </w:p>
        </w:tc>
        <w:tc>
          <w:tcPr>
            <w:tcW w:w="1418" w:type="dxa"/>
            <w:vMerge w:val="continue"/>
            <w:noWrap w:val="0"/>
            <w:vAlign w:val="center"/>
          </w:tcPr>
          <w:p w14:paraId="6B4D2553">
            <w:pPr>
              <w:topLinePunct/>
              <w:jc w:val="center"/>
              <w:rPr>
                <w:rFonts w:hint="eastAsia" w:ascii="宋体" w:hAnsi="宋体"/>
                <w:color w:val="auto"/>
                <w:szCs w:val="21"/>
                <w:highlight w:val="none"/>
              </w:rPr>
            </w:pPr>
          </w:p>
        </w:tc>
        <w:tc>
          <w:tcPr>
            <w:tcW w:w="1381" w:type="dxa"/>
            <w:gridSpan w:val="3"/>
            <w:noWrap w:val="0"/>
            <w:vAlign w:val="center"/>
          </w:tcPr>
          <w:p w14:paraId="362417DF">
            <w:pPr>
              <w:topLinePunct/>
              <w:jc w:val="center"/>
              <w:rPr>
                <w:rFonts w:hint="eastAsia" w:ascii="宋体" w:hAnsi="宋体"/>
                <w:color w:val="auto"/>
                <w:szCs w:val="21"/>
                <w:highlight w:val="none"/>
              </w:rPr>
            </w:pPr>
            <w:r>
              <w:rPr>
                <w:rFonts w:hint="eastAsia" w:ascii="宋体" w:hAnsi="宋体"/>
                <w:color w:val="auto"/>
                <w:szCs w:val="21"/>
                <w:highlight w:val="none"/>
              </w:rPr>
              <w:t>办公</w:t>
            </w:r>
          </w:p>
        </w:tc>
        <w:tc>
          <w:tcPr>
            <w:tcW w:w="1382" w:type="dxa"/>
            <w:noWrap w:val="0"/>
            <w:vAlign w:val="center"/>
          </w:tcPr>
          <w:p w14:paraId="6E0C80AD">
            <w:pPr>
              <w:topLinePunct/>
              <w:spacing w:line="440" w:lineRule="exact"/>
              <w:jc w:val="center"/>
              <w:rPr>
                <w:rFonts w:hint="eastAsia" w:ascii="宋体" w:hAnsi="宋体"/>
                <w:color w:val="auto"/>
                <w:szCs w:val="21"/>
                <w:highlight w:val="none"/>
              </w:rPr>
            </w:pPr>
          </w:p>
        </w:tc>
      </w:tr>
      <w:tr w14:paraId="2ED36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14:paraId="5BF56E44">
            <w:pPr>
              <w:topLinePunct/>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416" w:type="dxa"/>
            <w:vMerge w:val="restart"/>
            <w:noWrap w:val="0"/>
            <w:vAlign w:val="center"/>
          </w:tcPr>
          <w:p w14:paraId="4D9A5945">
            <w:pPr>
              <w:topLinePunct/>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419" w:type="dxa"/>
            <w:gridSpan w:val="3"/>
            <w:vMerge w:val="restart"/>
            <w:noWrap w:val="0"/>
            <w:vAlign w:val="center"/>
          </w:tcPr>
          <w:p w14:paraId="124FAA66">
            <w:pPr>
              <w:topLinePunct/>
              <w:jc w:val="center"/>
              <w:rPr>
                <w:rFonts w:hint="eastAsia" w:ascii="宋体" w:hAnsi="宋体"/>
                <w:color w:val="auto"/>
                <w:szCs w:val="21"/>
                <w:highlight w:val="none"/>
              </w:rPr>
            </w:pPr>
          </w:p>
        </w:tc>
        <w:tc>
          <w:tcPr>
            <w:tcW w:w="1418" w:type="dxa"/>
            <w:noWrap w:val="0"/>
            <w:vAlign w:val="center"/>
          </w:tcPr>
          <w:p w14:paraId="18D31B12">
            <w:pPr>
              <w:topLinePunct/>
              <w:jc w:val="center"/>
              <w:rPr>
                <w:rFonts w:hint="eastAsia" w:ascii="宋体" w:hAnsi="宋体"/>
                <w:color w:val="auto"/>
                <w:szCs w:val="21"/>
                <w:highlight w:val="none"/>
              </w:rPr>
            </w:pPr>
            <w:r>
              <w:rPr>
                <w:rFonts w:hint="eastAsia" w:ascii="宋体" w:hAnsi="宋体"/>
                <w:color w:val="auto"/>
                <w:szCs w:val="21"/>
                <w:highlight w:val="none"/>
              </w:rPr>
              <w:t>电话</w:t>
            </w:r>
          </w:p>
        </w:tc>
        <w:tc>
          <w:tcPr>
            <w:tcW w:w="2763" w:type="dxa"/>
            <w:gridSpan w:val="4"/>
            <w:noWrap w:val="0"/>
            <w:vAlign w:val="center"/>
          </w:tcPr>
          <w:p w14:paraId="5B0FE63A">
            <w:pPr>
              <w:topLinePunct/>
              <w:spacing w:line="440" w:lineRule="exact"/>
              <w:jc w:val="center"/>
              <w:rPr>
                <w:rFonts w:hint="eastAsia" w:ascii="宋体" w:hAnsi="宋体"/>
                <w:color w:val="auto"/>
                <w:szCs w:val="21"/>
                <w:highlight w:val="none"/>
              </w:rPr>
            </w:pPr>
          </w:p>
        </w:tc>
      </w:tr>
      <w:tr w14:paraId="7FD4B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14:paraId="39C5367C">
            <w:pPr>
              <w:topLinePunct/>
              <w:jc w:val="center"/>
              <w:rPr>
                <w:rFonts w:hint="eastAsia" w:ascii="宋体" w:hAnsi="宋体"/>
                <w:color w:val="auto"/>
                <w:szCs w:val="21"/>
                <w:highlight w:val="none"/>
              </w:rPr>
            </w:pPr>
          </w:p>
        </w:tc>
        <w:tc>
          <w:tcPr>
            <w:tcW w:w="1416" w:type="dxa"/>
            <w:vMerge w:val="continue"/>
            <w:noWrap w:val="0"/>
            <w:vAlign w:val="center"/>
          </w:tcPr>
          <w:p w14:paraId="1A310D51">
            <w:pPr>
              <w:topLinePunct/>
              <w:jc w:val="center"/>
              <w:rPr>
                <w:rFonts w:hint="eastAsia" w:ascii="宋体" w:hAnsi="宋体"/>
                <w:color w:val="auto"/>
                <w:szCs w:val="21"/>
                <w:highlight w:val="none"/>
              </w:rPr>
            </w:pPr>
          </w:p>
        </w:tc>
        <w:tc>
          <w:tcPr>
            <w:tcW w:w="1419" w:type="dxa"/>
            <w:gridSpan w:val="3"/>
            <w:vMerge w:val="continue"/>
            <w:noWrap w:val="0"/>
            <w:vAlign w:val="center"/>
          </w:tcPr>
          <w:p w14:paraId="1EFD39CE">
            <w:pPr>
              <w:topLinePunct/>
              <w:jc w:val="center"/>
              <w:rPr>
                <w:rFonts w:hint="eastAsia" w:ascii="宋体" w:hAnsi="宋体"/>
                <w:color w:val="auto"/>
                <w:szCs w:val="21"/>
                <w:highlight w:val="none"/>
              </w:rPr>
            </w:pPr>
          </w:p>
        </w:tc>
        <w:tc>
          <w:tcPr>
            <w:tcW w:w="1418" w:type="dxa"/>
            <w:noWrap w:val="0"/>
            <w:vAlign w:val="center"/>
          </w:tcPr>
          <w:p w14:paraId="19080274">
            <w:pPr>
              <w:topLinePunct/>
              <w:jc w:val="center"/>
              <w:rPr>
                <w:rFonts w:hint="eastAsia" w:ascii="宋体" w:hAnsi="宋体"/>
                <w:color w:val="auto"/>
                <w:szCs w:val="21"/>
                <w:highlight w:val="none"/>
              </w:rPr>
            </w:pPr>
            <w:r>
              <w:rPr>
                <w:rFonts w:hint="eastAsia" w:ascii="宋体" w:hAnsi="宋体"/>
                <w:color w:val="auto"/>
                <w:szCs w:val="21"/>
                <w:highlight w:val="none"/>
              </w:rPr>
              <w:t>邮箱</w:t>
            </w:r>
          </w:p>
        </w:tc>
        <w:tc>
          <w:tcPr>
            <w:tcW w:w="2763" w:type="dxa"/>
            <w:gridSpan w:val="4"/>
            <w:noWrap w:val="0"/>
            <w:vAlign w:val="center"/>
          </w:tcPr>
          <w:p w14:paraId="23E7BA70">
            <w:pPr>
              <w:topLinePunct/>
              <w:spacing w:line="440" w:lineRule="exact"/>
              <w:jc w:val="center"/>
              <w:rPr>
                <w:rFonts w:hint="eastAsia" w:ascii="宋体" w:hAnsi="宋体"/>
                <w:color w:val="auto"/>
                <w:szCs w:val="21"/>
                <w:highlight w:val="none"/>
              </w:rPr>
            </w:pPr>
          </w:p>
        </w:tc>
      </w:tr>
      <w:tr w14:paraId="568AE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14:paraId="4890F376">
            <w:pPr>
              <w:topLinePunct/>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2835" w:type="dxa"/>
            <w:gridSpan w:val="4"/>
            <w:noWrap w:val="0"/>
            <w:vAlign w:val="center"/>
          </w:tcPr>
          <w:p w14:paraId="5ABCB58F">
            <w:pPr>
              <w:topLinePunct/>
              <w:spacing w:line="440" w:lineRule="exact"/>
              <w:jc w:val="center"/>
              <w:rPr>
                <w:rFonts w:hint="eastAsia" w:ascii="宋体" w:hAnsi="宋体"/>
                <w:color w:val="auto"/>
                <w:szCs w:val="21"/>
                <w:highlight w:val="none"/>
              </w:rPr>
            </w:pPr>
          </w:p>
        </w:tc>
        <w:tc>
          <w:tcPr>
            <w:tcW w:w="1985" w:type="dxa"/>
            <w:gridSpan w:val="3"/>
            <w:noWrap w:val="0"/>
            <w:vAlign w:val="center"/>
          </w:tcPr>
          <w:p w14:paraId="1C213F79">
            <w:pPr>
              <w:topLinePunct/>
              <w:jc w:val="center"/>
              <w:rPr>
                <w:rFonts w:hint="eastAsia" w:ascii="宋体" w:hAnsi="宋体"/>
                <w:color w:val="auto"/>
                <w:szCs w:val="21"/>
                <w:highlight w:val="none"/>
              </w:rPr>
            </w:pPr>
            <w:r>
              <w:rPr>
                <w:rFonts w:hint="eastAsia" w:ascii="宋体" w:hAnsi="宋体"/>
                <w:color w:val="auto"/>
                <w:szCs w:val="21"/>
                <w:highlight w:val="none"/>
              </w:rPr>
              <w:t>基本账户银行账号</w:t>
            </w:r>
          </w:p>
        </w:tc>
        <w:tc>
          <w:tcPr>
            <w:tcW w:w="2196" w:type="dxa"/>
            <w:gridSpan w:val="2"/>
            <w:noWrap w:val="0"/>
            <w:vAlign w:val="center"/>
          </w:tcPr>
          <w:p w14:paraId="6DA8AD9B">
            <w:pPr>
              <w:topLinePunct/>
              <w:spacing w:line="440" w:lineRule="exact"/>
              <w:jc w:val="center"/>
              <w:rPr>
                <w:rFonts w:hint="eastAsia" w:ascii="宋体" w:hAnsi="宋体"/>
                <w:color w:val="auto"/>
                <w:szCs w:val="21"/>
                <w:highlight w:val="none"/>
              </w:rPr>
            </w:pPr>
          </w:p>
        </w:tc>
      </w:tr>
      <w:tr w14:paraId="0F070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noWrap w:val="0"/>
            <w:vAlign w:val="center"/>
          </w:tcPr>
          <w:p w14:paraId="768182B2">
            <w:pPr>
              <w:topLinePunct/>
              <w:spacing w:line="360" w:lineRule="exact"/>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eastAsia="zh-CN"/>
              </w:rPr>
              <w:t>供应商</w:t>
            </w:r>
            <w:r>
              <w:rPr>
                <w:rFonts w:hint="eastAsia" w:ascii="宋体" w:hAnsi="宋体"/>
                <w:color w:val="auto"/>
                <w:szCs w:val="21"/>
                <w:highlight w:val="none"/>
              </w:rPr>
              <w:t>法定代表人为同一人或者存在控股、管理关系的不同单位）</w:t>
            </w:r>
          </w:p>
        </w:tc>
        <w:tc>
          <w:tcPr>
            <w:tcW w:w="7016" w:type="dxa"/>
            <w:gridSpan w:val="9"/>
            <w:noWrap w:val="0"/>
            <w:vAlign w:val="top"/>
          </w:tcPr>
          <w:p w14:paraId="571A7DE1">
            <w:pPr>
              <w:topLinePunct/>
              <w:spacing w:line="440" w:lineRule="exact"/>
              <w:rPr>
                <w:rFonts w:ascii="宋体" w:hAnsi="宋体"/>
                <w:color w:val="auto"/>
                <w:szCs w:val="21"/>
                <w:highlight w:val="none"/>
              </w:rPr>
            </w:pPr>
          </w:p>
        </w:tc>
      </w:tr>
      <w:tr w14:paraId="045DA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noWrap w:val="0"/>
            <w:vAlign w:val="center"/>
          </w:tcPr>
          <w:p w14:paraId="5C6DE93D">
            <w:pPr>
              <w:topLinePunct/>
              <w:jc w:val="center"/>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应具备的</w:t>
            </w:r>
            <w:r>
              <w:rPr>
                <w:rFonts w:ascii="宋体" w:hAnsi="宋体"/>
                <w:color w:val="auto"/>
                <w:szCs w:val="21"/>
                <w:highlight w:val="none"/>
              </w:rPr>
              <w:t>资质</w:t>
            </w:r>
            <w:r>
              <w:rPr>
                <w:rFonts w:hint="eastAsia" w:ascii="宋体" w:hAnsi="宋体"/>
                <w:color w:val="auto"/>
                <w:szCs w:val="21"/>
                <w:highlight w:val="none"/>
              </w:rPr>
              <w:t>证书</w:t>
            </w:r>
          </w:p>
        </w:tc>
        <w:tc>
          <w:tcPr>
            <w:tcW w:w="1068" w:type="dxa"/>
            <w:noWrap w:val="0"/>
            <w:vAlign w:val="center"/>
          </w:tcPr>
          <w:p w14:paraId="53704118">
            <w:pPr>
              <w:topLinePunct/>
              <w:jc w:val="center"/>
              <w:rPr>
                <w:rFonts w:ascii="宋体" w:hAnsi="宋体"/>
                <w:color w:val="auto"/>
                <w:szCs w:val="21"/>
                <w:highlight w:val="none"/>
              </w:rPr>
            </w:pPr>
            <w:r>
              <w:rPr>
                <w:rFonts w:ascii="宋体" w:hAnsi="宋体"/>
                <w:color w:val="auto"/>
                <w:szCs w:val="21"/>
                <w:highlight w:val="none"/>
              </w:rPr>
              <w:t>等级</w:t>
            </w:r>
          </w:p>
        </w:tc>
        <w:tc>
          <w:tcPr>
            <w:tcW w:w="1701" w:type="dxa"/>
            <w:gridSpan w:val="3"/>
            <w:noWrap w:val="0"/>
            <w:vAlign w:val="center"/>
          </w:tcPr>
          <w:p w14:paraId="55D7F4D7">
            <w:pPr>
              <w:topLinePunct/>
              <w:jc w:val="center"/>
              <w:rPr>
                <w:rFonts w:ascii="宋体" w:hAnsi="宋体"/>
                <w:color w:val="auto"/>
                <w:szCs w:val="21"/>
                <w:highlight w:val="none"/>
              </w:rPr>
            </w:pPr>
            <w:r>
              <w:rPr>
                <w:rFonts w:hint="eastAsia" w:ascii="宋体" w:hAnsi="宋体"/>
                <w:color w:val="auto"/>
                <w:szCs w:val="21"/>
                <w:highlight w:val="none"/>
              </w:rPr>
              <w:t>类型</w:t>
            </w:r>
          </w:p>
        </w:tc>
        <w:tc>
          <w:tcPr>
            <w:tcW w:w="2623" w:type="dxa"/>
            <w:gridSpan w:val="3"/>
            <w:noWrap w:val="0"/>
            <w:vAlign w:val="center"/>
          </w:tcPr>
          <w:p w14:paraId="3FFE66F3">
            <w:pPr>
              <w:topLinePunct/>
              <w:jc w:val="center"/>
              <w:rPr>
                <w:rFonts w:ascii="宋体" w:hAnsi="宋体"/>
                <w:color w:val="auto"/>
                <w:szCs w:val="21"/>
                <w:highlight w:val="none"/>
              </w:rPr>
            </w:pPr>
            <w:r>
              <w:rPr>
                <w:rFonts w:hint="eastAsia" w:ascii="宋体" w:hAnsi="宋体"/>
                <w:color w:val="auto"/>
                <w:szCs w:val="21"/>
                <w:highlight w:val="none"/>
              </w:rPr>
              <w:t>证书号</w:t>
            </w:r>
          </w:p>
        </w:tc>
      </w:tr>
      <w:tr w14:paraId="0727F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608" w:type="dxa"/>
            <w:gridSpan w:val="3"/>
            <w:noWrap w:val="0"/>
            <w:vAlign w:val="center"/>
          </w:tcPr>
          <w:p w14:paraId="36CB0CDA">
            <w:pPr>
              <w:topLinePunct/>
              <w:jc w:val="center"/>
              <w:rPr>
                <w:rFonts w:ascii="宋体" w:hAnsi="宋体"/>
                <w:color w:val="auto"/>
                <w:szCs w:val="21"/>
                <w:highlight w:val="none"/>
              </w:rPr>
            </w:pPr>
          </w:p>
        </w:tc>
        <w:tc>
          <w:tcPr>
            <w:tcW w:w="1068" w:type="dxa"/>
            <w:noWrap w:val="0"/>
            <w:vAlign w:val="center"/>
          </w:tcPr>
          <w:p w14:paraId="13110C76">
            <w:pPr>
              <w:topLinePunct/>
              <w:jc w:val="center"/>
              <w:rPr>
                <w:rFonts w:ascii="宋体" w:hAnsi="宋体"/>
                <w:color w:val="auto"/>
                <w:szCs w:val="21"/>
                <w:highlight w:val="none"/>
              </w:rPr>
            </w:pPr>
          </w:p>
        </w:tc>
        <w:tc>
          <w:tcPr>
            <w:tcW w:w="1701" w:type="dxa"/>
            <w:gridSpan w:val="3"/>
            <w:noWrap w:val="0"/>
            <w:vAlign w:val="center"/>
          </w:tcPr>
          <w:p w14:paraId="2C78A389">
            <w:pPr>
              <w:topLinePunct/>
              <w:jc w:val="center"/>
              <w:rPr>
                <w:rFonts w:ascii="宋体" w:hAnsi="宋体"/>
                <w:color w:val="auto"/>
                <w:szCs w:val="21"/>
                <w:highlight w:val="none"/>
              </w:rPr>
            </w:pPr>
          </w:p>
        </w:tc>
        <w:tc>
          <w:tcPr>
            <w:tcW w:w="2623" w:type="dxa"/>
            <w:gridSpan w:val="3"/>
            <w:noWrap w:val="0"/>
            <w:vAlign w:val="center"/>
          </w:tcPr>
          <w:p w14:paraId="25D008CD">
            <w:pPr>
              <w:topLinePunct/>
              <w:jc w:val="center"/>
              <w:rPr>
                <w:rFonts w:ascii="宋体" w:hAnsi="宋体"/>
                <w:color w:val="auto"/>
                <w:szCs w:val="21"/>
                <w:highlight w:val="none"/>
              </w:rPr>
            </w:pPr>
          </w:p>
        </w:tc>
      </w:tr>
      <w:tr w14:paraId="27FB3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3608" w:type="dxa"/>
            <w:gridSpan w:val="3"/>
            <w:noWrap w:val="0"/>
            <w:vAlign w:val="center"/>
          </w:tcPr>
          <w:p w14:paraId="6FA14114">
            <w:pPr>
              <w:topLinePunct/>
              <w:jc w:val="center"/>
              <w:rPr>
                <w:rFonts w:ascii="宋体" w:hAnsi="宋体"/>
                <w:color w:val="auto"/>
                <w:szCs w:val="21"/>
                <w:highlight w:val="none"/>
              </w:rPr>
            </w:pPr>
          </w:p>
        </w:tc>
        <w:tc>
          <w:tcPr>
            <w:tcW w:w="1068" w:type="dxa"/>
            <w:noWrap w:val="0"/>
            <w:vAlign w:val="center"/>
          </w:tcPr>
          <w:p w14:paraId="4AB0E940">
            <w:pPr>
              <w:topLinePunct/>
              <w:jc w:val="center"/>
              <w:rPr>
                <w:rFonts w:ascii="宋体" w:hAnsi="宋体"/>
                <w:color w:val="auto"/>
                <w:szCs w:val="21"/>
                <w:highlight w:val="none"/>
              </w:rPr>
            </w:pPr>
          </w:p>
        </w:tc>
        <w:tc>
          <w:tcPr>
            <w:tcW w:w="1701" w:type="dxa"/>
            <w:gridSpan w:val="3"/>
            <w:noWrap w:val="0"/>
            <w:vAlign w:val="center"/>
          </w:tcPr>
          <w:p w14:paraId="040B2432">
            <w:pPr>
              <w:topLinePunct/>
              <w:jc w:val="center"/>
              <w:rPr>
                <w:rFonts w:ascii="宋体" w:hAnsi="宋体"/>
                <w:color w:val="auto"/>
                <w:szCs w:val="21"/>
                <w:highlight w:val="none"/>
              </w:rPr>
            </w:pPr>
          </w:p>
        </w:tc>
        <w:tc>
          <w:tcPr>
            <w:tcW w:w="2623" w:type="dxa"/>
            <w:gridSpan w:val="3"/>
            <w:noWrap w:val="0"/>
            <w:vAlign w:val="center"/>
          </w:tcPr>
          <w:p w14:paraId="562A3EC5">
            <w:pPr>
              <w:topLinePunct/>
              <w:jc w:val="center"/>
              <w:rPr>
                <w:rFonts w:ascii="宋体" w:hAnsi="宋体"/>
                <w:color w:val="auto"/>
                <w:szCs w:val="21"/>
                <w:highlight w:val="none"/>
              </w:rPr>
            </w:pPr>
          </w:p>
        </w:tc>
      </w:tr>
      <w:tr w14:paraId="546D4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7" w:hRule="atLeast"/>
        </w:trPr>
        <w:tc>
          <w:tcPr>
            <w:tcW w:w="3608" w:type="dxa"/>
            <w:gridSpan w:val="3"/>
            <w:noWrap w:val="0"/>
            <w:vAlign w:val="center"/>
          </w:tcPr>
          <w:p w14:paraId="5417097E">
            <w:pPr>
              <w:topLinePunct/>
              <w:jc w:val="center"/>
              <w:rPr>
                <w:rFonts w:ascii="宋体" w:hAnsi="宋体"/>
                <w:color w:val="auto"/>
                <w:szCs w:val="21"/>
                <w:highlight w:val="none"/>
              </w:rPr>
            </w:pPr>
            <w:r>
              <w:rPr>
                <w:rFonts w:hint="eastAsia" w:ascii="宋体" w:hAnsi="宋体"/>
                <w:color w:val="auto"/>
                <w:szCs w:val="21"/>
                <w:highlight w:val="none"/>
              </w:rPr>
              <w:t>投标产品制造商名称</w:t>
            </w:r>
          </w:p>
        </w:tc>
        <w:tc>
          <w:tcPr>
            <w:tcW w:w="5392" w:type="dxa"/>
            <w:gridSpan w:val="7"/>
            <w:noWrap w:val="0"/>
            <w:vAlign w:val="center"/>
          </w:tcPr>
          <w:p w14:paraId="59228DD6">
            <w:pPr>
              <w:topLinePunct/>
              <w:jc w:val="center"/>
              <w:rPr>
                <w:rFonts w:ascii="宋体" w:hAnsi="宋体"/>
                <w:color w:val="auto"/>
                <w:szCs w:val="21"/>
                <w:highlight w:val="none"/>
              </w:rPr>
            </w:pPr>
          </w:p>
        </w:tc>
      </w:tr>
      <w:tr w14:paraId="773A3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noWrap w:val="0"/>
            <w:vAlign w:val="center"/>
          </w:tcPr>
          <w:p w14:paraId="5DC38CF4">
            <w:pPr>
              <w:topLinePunct/>
              <w:jc w:val="center"/>
              <w:rPr>
                <w:rFonts w:ascii="宋体" w:hAnsi="宋体"/>
                <w:color w:val="auto"/>
                <w:szCs w:val="21"/>
                <w:highlight w:val="none"/>
              </w:rPr>
            </w:pPr>
            <w:r>
              <w:rPr>
                <w:rFonts w:hint="eastAsia" w:ascii="宋体" w:hAnsi="宋体"/>
                <w:color w:val="auto"/>
                <w:szCs w:val="21"/>
                <w:highlight w:val="none"/>
              </w:rPr>
              <w:t>投标产品制造商应具备的资质证书</w:t>
            </w:r>
          </w:p>
        </w:tc>
        <w:tc>
          <w:tcPr>
            <w:tcW w:w="1068" w:type="dxa"/>
            <w:noWrap w:val="0"/>
            <w:vAlign w:val="center"/>
          </w:tcPr>
          <w:p w14:paraId="57BA0948">
            <w:pPr>
              <w:topLinePunct/>
              <w:jc w:val="center"/>
              <w:rPr>
                <w:rFonts w:ascii="宋体" w:hAnsi="宋体"/>
                <w:color w:val="auto"/>
                <w:szCs w:val="21"/>
                <w:highlight w:val="none"/>
              </w:rPr>
            </w:pPr>
            <w:r>
              <w:rPr>
                <w:rFonts w:hint="eastAsia" w:ascii="宋体" w:hAnsi="宋体"/>
                <w:color w:val="auto"/>
                <w:szCs w:val="21"/>
                <w:highlight w:val="none"/>
              </w:rPr>
              <w:t>等级</w:t>
            </w:r>
          </w:p>
        </w:tc>
        <w:tc>
          <w:tcPr>
            <w:tcW w:w="1701" w:type="dxa"/>
            <w:gridSpan w:val="3"/>
            <w:noWrap w:val="0"/>
            <w:vAlign w:val="center"/>
          </w:tcPr>
          <w:p w14:paraId="3E9EFA71">
            <w:pPr>
              <w:topLinePunct/>
              <w:jc w:val="center"/>
              <w:rPr>
                <w:rFonts w:ascii="宋体" w:hAnsi="宋体"/>
                <w:color w:val="auto"/>
                <w:szCs w:val="21"/>
                <w:highlight w:val="none"/>
              </w:rPr>
            </w:pPr>
            <w:r>
              <w:rPr>
                <w:rFonts w:hint="eastAsia" w:ascii="宋体" w:hAnsi="宋体"/>
                <w:color w:val="auto"/>
                <w:szCs w:val="21"/>
                <w:highlight w:val="none"/>
              </w:rPr>
              <w:t>类型</w:t>
            </w:r>
          </w:p>
        </w:tc>
        <w:tc>
          <w:tcPr>
            <w:tcW w:w="2623" w:type="dxa"/>
            <w:gridSpan w:val="3"/>
            <w:noWrap w:val="0"/>
            <w:vAlign w:val="center"/>
          </w:tcPr>
          <w:p w14:paraId="2B24E7ED">
            <w:pPr>
              <w:topLinePunct/>
              <w:jc w:val="center"/>
              <w:rPr>
                <w:rFonts w:ascii="宋体" w:hAnsi="宋体"/>
                <w:color w:val="auto"/>
                <w:szCs w:val="21"/>
                <w:highlight w:val="none"/>
              </w:rPr>
            </w:pPr>
            <w:r>
              <w:rPr>
                <w:rFonts w:hint="eastAsia" w:ascii="宋体" w:hAnsi="宋体"/>
                <w:color w:val="auto"/>
                <w:szCs w:val="21"/>
                <w:highlight w:val="none"/>
              </w:rPr>
              <w:t>证书号</w:t>
            </w:r>
          </w:p>
        </w:tc>
      </w:tr>
      <w:tr w14:paraId="0B9BC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noWrap w:val="0"/>
            <w:vAlign w:val="center"/>
          </w:tcPr>
          <w:p w14:paraId="27D23DBF">
            <w:pPr>
              <w:topLinePunct/>
              <w:jc w:val="center"/>
              <w:rPr>
                <w:rFonts w:ascii="宋体" w:hAnsi="宋体"/>
                <w:color w:val="auto"/>
                <w:szCs w:val="21"/>
                <w:highlight w:val="none"/>
              </w:rPr>
            </w:pPr>
          </w:p>
        </w:tc>
        <w:tc>
          <w:tcPr>
            <w:tcW w:w="1068" w:type="dxa"/>
            <w:noWrap w:val="0"/>
            <w:vAlign w:val="center"/>
          </w:tcPr>
          <w:p w14:paraId="7DB0FBCB">
            <w:pPr>
              <w:topLinePunct/>
              <w:jc w:val="center"/>
              <w:rPr>
                <w:rFonts w:ascii="宋体" w:hAnsi="宋体"/>
                <w:color w:val="auto"/>
                <w:szCs w:val="21"/>
                <w:highlight w:val="none"/>
              </w:rPr>
            </w:pPr>
          </w:p>
        </w:tc>
        <w:tc>
          <w:tcPr>
            <w:tcW w:w="1701" w:type="dxa"/>
            <w:gridSpan w:val="3"/>
            <w:noWrap w:val="0"/>
            <w:vAlign w:val="center"/>
          </w:tcPr>
          <w:p w14:paraId="06C454CB">
            <w:pPr>
              <w:topLinePunct/>
              <w:jc w:val="center"/>
              <w:rPr>
                <w:rFonts w:ascii="宋体" w:hAnsi="宋体"/>
                <w:color w:val="auto"/>
                <w:szCs w:val="21"/>
                <w:highlight w:val="none"/>
              </w:rPr>
            </w:pPr>
          </w:p>
        </w:tc>
        <w:tc>
          <w:tcPr>
            <w:tcW w:w="2623" w:type="dxa"/>
            <w:gridSpan w:val="3"/>
            <w:noWrap w:val="0"/>
            <w:vAlign w:val="center"/>
          </w:tcPr>
          <w:p w14:paraId="1B2716A6">
            <w:pPr>
              <w:topLinePunct/>
              <w:jc w:val="center"/>
              <w:rPr>
                <w:rFonts w:ascii="宋体" w:hAnsi="宋体"/>
                <w:color w:val="auto"/>
                <w:szCs w:val="21"/>
                <w:highlight w:val="none"/>
              </w:rPr>
            </w:pPr>
          </w:p>
        </w:tc>
      </w:tr>
      <w:tr w14:paraId="534DA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noWrap w:val="0"/>
            <w:vAlign w:val="center"/>
          </w:tcPr>
          <w:p w14:paraId="55224231">
            <w:pPr>
              <w:topLinePunct/>
              <w:jc w:val="center"/>
              <w:rPr>
                <w:rFonts w:ascii="宋体" w:hAnsi="宋体"/>
                <w:color w:val="auto"/>
                <w:szCs w:val="21"/>
                <w:highlight w:val="none"/>
              </w:rPr>
            </w:pPr>
          </w:p>
        </w:tc>
        <w:tc>
          <w:tcPr>
            <w:tcW w:w="1068" w:type="dxa"/>
            <w:noWrap w:val="0"/>
            <w:vAlign w:val="center"/>
          </w:tcPr>
          <w:p w14:paraId="4858B887">
            <w:pPr>
              <w:topLinePunct/>
              <w:jc w:val="center"/>
              <w:rPr>
                <w:rFonts w:ascii="宋体" w:hAnsi="宋体"/>
                <w:color w:val="auto"/>
                <w:szCs w:val="21"/>
                <w:highlight w:val="none"/>
              </w:rPr>
            </w:pPr>
          </w:p>
        </w:tc>
        <w:tc>
          <w:tcPr>
            <w:tcW w:w="1701" w:type="dxa"/>
            <w:gridSpan w:val="3"/>
            <w:noWrap w:val="0"/>
            <w:vAlign w:val="center"/>
          </w:tcPr>
          <w:p w14:paraId="2C4025BC">
            <w:pPr>
              <w:topLinePunct/>
              <w:jc w:val="center"/>
              <w:rPr>
                <w:rFonts w:ascii="宋体" w:hAnsi="宋体"/>
                <w:color w:val="auto"/>
                <w:szCs w:val="21"/>
                <w:highlight w:val="none"/>
              </w:rPr>
            </w:pPr>
          </w:p>
        </w:tc>
        <w:tc>
          <w:tcPr>
            <w:tcW w:w="2623" w:type="dxa"/>
            <w:gridSpan w:val="3"/>
            <w:noWrap w:val="0"/>
            <w:vAlign w:val="center"/>
          </w:tcPr>
          <w:p w14:paraId="6A6D8703">
            <w:pPr>
              <w:topLinePunct/>
              <w:jc w:val="center"/>
              <w:rPr>
                <w:rFonts w:ascii="宋体" w:hAnsi="宋体"/>
                <w:color w:val="auto"/>
                <w:szCs w:val="21"/>
                <w:highlight w:val="none"/>
              </w:rPr>
            </w:pPr>
          </w:p>
        </w:tc>
      </w:tr>
      <w:tr w14:paraId="7AF8A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noWrap w:val="0"/>
            <w:vAlign w:val="center"/>
          </w:tcPr>
          <w:p w14:paraId="3794023E">
            <w:pPr>
              <w:topLinePunct/>
              <w:jc w:val="center"/>
              <w:rPr>
                <w:rFonts w:ascii="宋体" w:hAnsi="宋体"/>
                <w:color w:val="auto"/>
                <w:szCs w:val="21"/>
                <w:highlight w:val="none"/>
              </w:rPr>
            </w:pPr>
          </w:p>
        </w:tc>
        <w:tc>
          <w:tcPr>
            <w:tcW w:w="1068" w:type="dxa"/>
            <w:noWrap w:val="0"/>
            <w:vAlign w:val="center"/>
          </w:tcPr>
          <w:p w14:paraId="1B283F2B">
            <w:pPr>
              <w:topLinePunct/>
              <w:jc w:val="center"/>
              <w:rPr>
                <w:rFonts w:ascii="宋体" w:hAnsi="宋体"/>
                <w:color w:val="auto"/>
                <w:szCs w:val="21"/>
                <w:highlight w:val="none"/>
              </w:rPr>
            </w:pPr>
          </w:p>
        </w:tc>
        <w:tc>
          <w:tcPr>
            <w:tcW w:w="1701" w:type="dxa"/>
            <w:gridSpan w:val="3"/>
            <w:noWrap w:val="0"/>
            <w:vAlign w:val="center"/>
          </w:tcPr>
          <w:p w14:paraId="07EC11E3">
            <w:pPr>
              <w:topLinePunct/>
              <w:jc w:val="center"/>
              <w:rPr>
                <w:rFonts w:ascii="宋体" w:hAnsi="宋体"/>
                <w:color w:val="auto"/>
                <w:szCs w:val="21"/>
                <w:highlight w:val="none"/>
              </w:rPr>
            </w:pPr>
          </w:p>
        </w:tc>
        <w:tc>
          <w:tcPr>
            <w:tcW w:w="2623" w:type="dxa"/>
            <w:gridSpan w:val="3"/>
            <w:noWrap w:val="0"/>
            <w:vAlign w:val="center"/>
          </w:tcPr>
          <w:p w14:paraId="16FF54F9">
            <w:pPr>
              <w:topLinePunct/>
              <w:jc w:val="center"/>
              <w:rPr>
                <w:rFonts w:ascii="宋体" w:hAnsi="宋体"/>
                <w:color w:val="auto"/>
                <w:szCs w:val="21"/>
                <w:highlight w:val="none"/>
              </w:rPr>
            </w:pPr>
          </w:p>
        </w:tc>
      </w:tr>
    </w:tbl>
    <w:p w14:paraId="08C409DE">
      <w:pPr>
        <w:adjustRightInd w:val="0"/>
        <w:snapToGrid w:val="0"/>
        <w:spacing w:before="120" w:beforeLines="50"/>
        <w:ind w:left="630" w:hanging="630" w:hangingChars="300"/>
        <w:rPr>
          <w:rFonts w:hint="eastAsia" w:ascii="宋体" w:hAnsi="宋体"/>
          <w:color w:val="auto"/>
          <w:szCs w:val="21"/>
          <w:highlight w:val="none"/>
        </w:rPr>
      </w:pPr>
      <w:r>
        <w:rPr>
          <w:rFonts w:hint="eastAsia" w:ascii="宋体" w:hAnsi="宋体"/>
          <w:color w:val="auto"/>
          <w:szCs w:val="21"/>
          <w:highlight w:val="none"/>
        </w:rPr>
        <w:t>注：1.企业类型指大型、中型、小型、微型；2.至投标截止日成立不足1年的可不填写上年营业额</w:t>
      </w:r>
    </w:p>
    <w:p w14:paraId="0C79632C">
      <w:pPr>
        <w:adjustRightInd w:val="0"/>
        <w:snapToGrid w:val="0"/>
        <w:ind w:left="630" w:leftChars="200" w:hanging="210" w:hangingChars="100"/>
        <w:rPr>
          <w:rFonts w:hint="eastAsia" w:ascii="宋体" w:hAnsi="宋体"/>
          <w:color w:val="auto"/>
          <w:szCs w:val="21"/>
          <w:highlight w:val="none"/>
        </w:rPr>
      </w:pPr>
      <w:r>
        <w:rPr>
          <w:rFonts w:hint="eastAsia" w:ascii="宋体" w:hAnsi="宋体"/>
          <w:color w:val="auto"/>
          <w:szCs w:val="21"/>
          <w:highlight w:val="none"/>
        </w:rPr>
        <w:t>3.表格空间不足时可自行扩展。</w:t>
      </w:r>
    </w:p>
    <w:p w14:paraId="59C75318">
      <w:pPr>
        <w:adjustRightInd w:val="0"/>
        <w:snapToGrid w:val="0"/>
        <w:spacing w:before="360" w:beforeLines="150" w:line="360" w:lineRule="auto"/>
        <w:ind w:firstLine="388" w:firstLineChars="185"/>
        <w:rPr>
          <w:rFonts w:hint="eastAsia" w:ascii="宋体" w:hAnsi="宋体"/>
          <w:color w:val="auto"/>
          <w:szCs w:val="21"/>
          <w:highlight w:val="none"/>
        </w:rPr>
      </w:pPr>
      <w:r>
        <w:rPr>
          <w:rFonts w:hint="eastAsia" w:ascii="宋体" w:hAnsi="宋体"/>
          <w:bCs/>
          <w:color w:val="auto"/>
          <w:szCs w:val="21"/>
          <w:highlight w:val="none"/>
        </w:rPr>
        <w:t>投  标  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（盖单位章）</w:t>
      </w:r>
    </w:p>
    <w:p w14:paraId="14BC52FB">
      <w:pPr>
        <w:adjustRightInd w:val="0"/>
        <w:spacing w:line="360" w:lineRule="auto"/>
        <w:ind w:firstLine="367" w:firstLineChars="175"/>
        <w:jc w:val="left"/>
        <w:rPr>
          <w:rFonts w:hint="eastAsia" w:ascii="宋体" w:hAnsi="宋体"/>
          <w:bCs/>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4BA16F11">
      <w:pPr>
        <w:adjustRightInd w:val="0"/>
        <w:spacing w:line="360" w:lineRule="auto"/>
        <w:ind w:firstLine="367" w:firstLineChars="175"/>
        <w:jc w:val="left"/>
        <w:rPr>
          <w:rFonts w:hint="eastAsia" w:ascii="宋体" w:hAnsi="宋体"/>
          <w:bCs/>
          <w:color w:val="auto"/>
          <w:szCs w:val="21"/>
          <w:highlight w:val="none"/>
        </w:rPr>
      </w:pPr>
      <w:r>
        <w:rPr>
          <w:rFonts w:hint="eastAsia" w:ascii="宋体" w:hAnsi="宋体"/>
          <w:bCs/>
          <w:color w:val="auto"/>
          <w:szCs w:val="21"/>
          <w:highlight w:val="none"/>
        </w:rPr>
        <w:t>日      期:20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535AEBB3">
      <w:pPr>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2.</w:t>
      </w:r>
      <w:r>
        <w:rPr>
          <w:rFonts w:hint="eastAsia" w:ascii="黑体" w:hAnsi="宋体" w:eastAsia="黑体" w:cs="宋体"/>
          <w:color w:val="auto"/>
          <w:kern w:val="0"/>
          <w:sz w:val="36"/>
          <w:szCs w:val="36"/>
          <w:highlight w:val="none"/>
          <w:lang w:val="zh-CN"/>
        </w:rPr>
        <w:t>供应商的营业执照等证明文件</w:t>
      </w:r>
    </w:p>
    <w:p w14:paraId="37C8704F">
      <w:pPr>
        <w:pStyle w:val="15"/>
        <w:adjustRightInd w:val="0"/>
        <w:snapToGrid w:val="0"/>
        <w:spacing w:line="360" w:lineRule="auto"/>
        <w:jc w:val="left"/>
        <w:rPr>
          <w:rFonts w:hint="eastAsia" w:hAnsi="宋体"/>
          <w:color w:val="auto"/>
          <w:sz w:val="24"/>
          <w:szCs w:val="24"/>
          <w:highlight w:val="none"/>
        </w:rPr>
      </w:pPr>
    </w:p>
    <w:p w14:paraId="0C8BD779">
      <w:pPr>
        <w:pStyle w:val="15"/>
        <w:adjustRightInd w:val="0"/>
        <w:snapToGrid w:val="0"/>
        <w:spacing w:line="360" w:lineRule="auto"/>
        <w:rPr>
          <w:rFonts w:hint="eastAsia" w:hAnsi="宋体"/>
          <w:color w:val="auto"/>
          <w:highlight w:val="none"/>
        </w:rPr>
      </w:pPr>
      <w:r>
        <w:rPr>
          <w:rFonts w:hint="eastAsia" w:hAnsi="宋体"/>
          <w:color w:val="auto"/>
          <w:highlight w:val="none"/>
        </w:rPr>
        <w:t>说明：</w:t>
      </w:r>
    </w:p>
    <w:p w14:paraId="3ADF039B">
      <w:pPr>
        <w:pStyle w:val="15"/>
        <w:adjustRightInd w:val="0"/>
        <w:snapToGrid w:val="0"/>
        <w:spacing w:line="360" w:lineRule="auto"/>
        <w:ind w:firstLine="420" w:firstLineChars="200"/>
        <w:rPr>
          <w:rFonts w:hint="eastAsia"/>
          <w:color w:val="auto"/>
          <w:highlight w:val="none"/>
        </w:rPr>
      </w:pPr>
      <w:r>
        <w:rPr>
          <w:rFonts w:hint="eastAsia"/>
          <w:color w:val="auto"/>
          <w:highlight w:val="none"/>
        </w:rPr>
        <w:t>法人或者其他组织的营业执照等证明文件；自然人需提供身份证明；</w:t>
      </w:r>
    </w:p>
    <w:p w14:paraId="282DB345">
      <w:pPr>
        <w:pStyle w:val="15"/>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备注：以上为正本或者副本复印件，并加盖</w:t>
      </w:r>
      <w:r>
        <w:rPr>
          <w:rFonts w:hint="eastAsia" w:hAnsi="宋体"/>
          <w:color w:val="auto"/>
          <w:highlight w:val="none"/>
          <w:lang w:eastAsia="zh-CN"/>
        </w:rPr>
        <w:t>供应商</w:t>
      </w:r>
      <w:r>
        <w:rPr>
          <w:rFonts w:hint="eastAsia" w:hAnsi="宋体"/>
          <w:color w:val="auto"/>
          <w:highlight w:val="none"/>
        </w:rPr>
        <w:t>单位章。</w:t>
      </w:r>
    </w:p>
    <w:p w14:paraId="5F8E0394">
      <w:pPr>
        <w:pStyle w:val="15"/>
        <w:adjustRightInd w:val="0"/>
        <w:snapToGrid w:val="0"/>
        <w:spacing w:line="360" w:lineRule="auto"/>
        <w:rPr>
          <w:rFonts w:hint="eastAsia"/>
          <w:b/>
          <w:color w:val="auto"/>
          <w:sz w:val="36"/>
          <w:szCs w:val="36"/>
          <w:highlight w:val="none"/>
        </w:rPr>
      </w:pPr>
    </w:p>
    <w:p w14:paraId="6AAE9C36">
      <w:pPr>
        <w:pStyle w:val="15"/>
        <w:adjustRightInd w:val="0"/>
        <w:snapToGrid w:val="0"/>
        <w:spacing w:line="360" w:lineRule="auto"/>
        <w:jc w:val="left"/>
        <w:rPr>
          <w:rFonts w:hint="eastAsia"/>
          <w:b/>
          <w:color w:val="auto"/>
          <w:sz w:val="36"/>
          <w:szCs w:val="36"/>
          <w:highlight w:val="none"/>
        </w:rPr>
      </w:pPr>
    </w:p>
    <w:p w14:paraId="74F9D0B3">
      <w:pPr>
        <w:pStyle w:val="15"/>
        <w:adjustRightInd w:val="0"/>
        <w:snapToGrid w:val="0"/>
        <w:spacing w:line="360" w:lineRule="auto"/>
        <w:jc w:val="left"/>
        <w:rPr>
          <w:rFonts w:hint="eastAsia"/>
          <w:b/>
          <w:color w:val="auto"/>
          <w:sz w:val="36"/>
          <w:szCs w:val="36"/>
          <w:highlight w:val="none"/>
        </w:rPr>
      </w:pPr>
    </w:p>
    <w:p w14:paraId="52C4C3B5">
      <w:pPr>
        <w:pStyle w:val="15"/>
        <w:adjustRightInd w:val="0"/>
        <w:snapToGrid w:val="0"/>
        <w:spacing w:line="360" w:lineRule="auto"/>
        <w:jc w:val="left"/>
        <w:rPr>
          <w:rFonts w:hint="eastAsia"/>
          <w:b/>
          <w:color w:val="auto"/>
          <w:sz w:val="36"/>
          <w:szCs w:val="36"/>
          <w:highlight w:val="none"/>
        </w:rPr>
      </w:pPr>
    </w:p>
    <w:p w14:paraId="46A50A5E">
      <w:pPr>
        <w:pStyle w:val="15"/>
        <w:adjustRightInd w:val="0"/>
        <w:snapToGrid w:val="0"/>
        <w:spacing w:line="360" w:lineRule="auto"/>
        <w:jc w:val="left"/>
        <w:rPr>
          <w:rFonts w:hint="eastAsia"/>
          <w:b/>
          <w:color w:val="auto"/>
          <w:sz w:val="36"/>
          <w:szCs w:val="36"/>
          <w:highlight w:val="none"/>
        </w:rPr>
      </w:pPr>
    </w:p>
    <w:p w14:paraId="1E0861B3">
      <w:pPr>
        <w:pStyle w:val="15"/>
        <w:adjustRightInd w:val="0"/>
        <w:snapToGrid w:val="0"/>
        <w:spacing w:line="360" w:lineRule="auto"/>
        <w:jc w:val="left"/>
        <w:rPr>
          <w:rFonts w:hint="eastAsia"/>
          <w:b/>
          <w:color w:val="auto"/>
          <w:sz w:val="36"/>
          <w:szCs w:val="36"/>
          <w:highlight w:val="none"/>
        </w:rPr>
      </w:pPr>
    </w:p>
    <w:p w14:paraId="1297FEF0">
      <w:pPr>
        <w:pStyle w:val="15"/>
        <w:adjustRightInd w:val="0"/>
        <w:snapToGrid w:val="0"/>
        <w:spacing w:line="360" w:lineRule="auto"/>
        <w:jc w:val="left"/>
        <w:rPr>
          <w:rFonts w:hint="eastAsia"/>
          <w:b/>
          <w:color w:val="auto"/>
          <w:sz w:val="36"/>
          <w:szCs w:val="36"/>
          <w:highlight w:val="none"/>
        </w:rPr>
      </w:pPr>
    </w:p>
    <w:p w14:paraId="505A9804">
      <w:pPr>
        <w:pStyle w:val="15"/>
        <w:adjustRightInd w:val="0"/>
        <w:snapToGrid w:val="0"/>
        <w:spacing w:line="360" w:lineRule="auto"/>
        <w:jc w:val="left"/>
        <w:rPr>
          <w:rFonts w:hint="eastAsia"/>
          <w:b/>
          <w:color w:val="auto"/>
          <w:sz w:val="36"/>
          <w:szCs w:val="36"/>
          <w:highlight w:val="none"/>
        </w:rPr>
      </w:pPr>
    </w:p>
    <w:p w14:paraId="4B49FCE9">
      <w:pPr>
        <w:pStyle w:val="15"/>
        <w:adjustRightInd w:val="0"/>
        <w:snapToGrid w:val="0"/>
        <w:spacing w:line="360" w:lineRule="auto"/>
        <w:jc w:val="left"/>
        <w:rPr>
          <w:rFonts w:hint="eastAsia"/>
          <w:b/>
          <w:color w:val="auto"/>
          <w:sz w:val="36"/>
          <w:szCs w:val="36"/>
          <w:highlight w:val="none"/>
        </w:rPr>
      </w:pPr>
    </w:p>
    <w:p w14:paraId="6FF495D9">
      <w:pPr>
        <w:pStyle w:val="15"/>
        <w:adjustRightInd w:val="0"/>
        <w:snapToGrid w:val="0"/>
        <w:spacing w:line="360" w:lineRule="auto"/>
        <w:jc w:val="left"/>
        <w:rPr>
          <w:rFonts w:hint="eastAsia"/>
          <w:b/>
          <w:color w:val="auto"/>
          <w:sz w:val="36"/>
          <w:szCs w:val="36"/>
          <w:highlight w:val="none"/>
        </w:rPr>
      </w:pPr>
    </w:p>
    <w:p w14:paraId="7DC57A90">
      <w:pPr>
        <w:pStyle w:val="15"/>
        <w:adjustRightInd w:val="0"/>
        <w:snapToGrid w:val="0"/>
        <w:spacing w:line="360" w:lineRule="auto"/>
        <w:jc w:val="left"/>
        <w:rPr>
          <w:rFonts w:hint="eastAsia"/>
          <w:b/>
          <w:color w:val="auto"/>
          <w:sz w:val="36"/>
          <w:szCs w:val="36"/>
          <w:highlight w:val="none"/>
        </w:rPr>
      </w:pPr>
    </w:p>
    <w:p w14:paraId="36B481BF">
      <w:pPr>
        <w:pStyle w:val="15"/>
        <w:adjustRightInd w:val="0"/>
        <w:snapToGrid w:val="0"/>
        <w:spacing w:line="360" w:lineRule="auto"/>
        <w:jc w:val="left"/>
        <w:rPr>
          <w:rFonts w:hint="eastAsia"/>
          <w:b/>
          <w:color w:val="auto"/>
          <w:sz w:val="36"/>
          <w:szCs w:val="36"/>
          <w:highlight w:val="none"/>
        </w:rPr>
      </w:pPr>
    </w:p>
    <w:p w14:paraId="14072452">
      <w:pPr>
        <w:pStyle w:val="15"/>
        <w:adjustRightInd w:val="0"/>
        <w:snapToGrid w:val="0"/>
        <w:spacing w:line="360" w:lineRule="auto"/>
        <w:jc w:val="left"/>
        <w:rPr>
          <w:rFonts w:hint="eastAsia"/>
          <w:b/>
          <w:color w:val="auto"/>
          <w:sz w:val="36"/>
          <w:szCs w:val="36"/>
          <w:highlight w:val="none"/>
        </w:rPr>
      </w:pPr>
    </w:p>
    <w:p w14:paraId="5C13A633">
      <w:pPr>
        <w:pStyle w:val="15"/>
        <w:adjustRightInd w:val="0"/>
        <w:snapToGrid w:val="0"/>
        <w:spacing w:line="360" w:lineRule="auto"/>
        <w:jc w:val="left"/>
        <w:rPr>
          <w:rFonts w:hint="eastAsia"/>
          <w:b/>
          <w:color w:val="auto"/>
          <w:sz w:val="36"/>
          <w:szCs w:val="36"/>
          <w:highlight w:val="none"/>
        </w:rPr>
      </w:pPr>
    </w:p>
    <w:p w14:paraId="7F4D317A">
      <w:pPr>
        <w:pStyle w:val="15"/>
        <w:adjustRightInd w:val="0"/>
        <w:snapToGrid w:val="0"/>
        <w:spacing w:line="360" w:lineRule="auto"/>
        <w:jc w:val="left"/>
        <w:rPr>
          <w:rFonts w:hint="eastAsia"/>
          <w:b/>
          <w:color w:val="auto"/>
          <w:sz w:val="36"/>
          <w:szCs w:val="36"/>
          <w:highlight w:val="none"/>
        </w:rPr>
      </w:pPr>
    </w:p>
    <w:p w14:paraId="51097E3C">
      <w:pPr>
        <w:pStyle w:val="15"/>
        <w:adjustRightInd w:val="0"/>
        <w:snapToGrid w:val="0"/>
        <w:spacing w:line="360" w:lineRule="auto"/>
        <w:jc w:val="left"/>
        <w:rPr>
          <w:rFonts w:hint="eastAsia"/>
          <w:b/>
          <w:color w:val="auto"/>
          <w:sz w:val="36"/>
          <w:szCs w:val="36"/>
          <w:highlight w:val="none"/>
        </w:rPr>
      </w:pPr>
    </w:p>
    <w:p w14:paraId="7004318B">
      <w:pPr>
        <w:pStyle w:val="15"/>
        <w:adjustRightInd w:val="0"/>
        <w:snapToGrid w:val="0"/>
        <w:spacing w:line="360" w:lineRule="auto"/>
        <w:jc w:val="center"/>
        <w:rPr>
          <w:rFonts w:hint="eastAsia"/>
          <w:b/>
          <w:color w:val="auto"/>
          <w:sz w:val="24"/>
          <w:szCs w:val="24"/>
          <w:highlight w:val="none"/>
        </w:rPr>
      </w:pPr>
      <w:r>
        <w:rPr>
          <w:rFonts w:hint="eastAsia" w:ascii="黑体" w:eastAsia="黑体"/>
          <w:color w:val="auto"/>
          <w:sz w:val="36"/>
          <w:szCs w:val="36"/>
          <w:highlight w:val="none"/>
        </w:rPr>
        <w:t>3.财务状况报告</w:t>
      </w:r>
    </w:p>
    <w:p w14:paraId="3A791D96">
      <w:pPr>
        <w:pStyle w:val="15"/>
        <w:adjustRightInd w:val="0"/>
        <w:snapToGrid w:val="0"/>
        <w:spacing w:line="360" w:lineRule="auto"/>
        <w:jc w:val="left"/>
        <w:rPr>
          <w:rFonts w:hint="eastAsia" w:hAnsi="宋体" w:cs="宋体"/>
          <w:color w:val="auto"/>
          <w:highlight w:val="none"/>
        </w:rPr>
      </w:pPr>
      <w:r>
        <w:rPr>
          <w:rFonts w:hint="eastAsia" w:hAnsi="宋体" w:cs="宋体"/>
          <w:color w:val="auto"/>
          <w:highlight w:val="none"/>
        </w:rPr>
        <w:t>说明：</w:t>
      </w:r>
    </w:p>
    <w:p w14:paraId="22759B0C">
      <w:pPr>
        <w:pStyle w:val="15"/>
        <w:adjustRightInd w:val="0"/>
        <w:snapToGrid w:val="0"/>
        <w:spacing w:line="360" w:lineRule="auto"/>
        <w:ind w:firstLine="420" w:firstLineChars="200"/>
        <w:jc w:val="left"/>
        <w:rPr>
          <w:rFonts w:hint="eastAsia" w:hAnsi="宋体" w:cs="宋体"/>
          <w:color w:val="auto"/>
          <w:highlight w:val="none"/>
        </w:rPr>
      </w:pPr>
      <w:r>
        <w:rPr>
          <w:rFonts w:hint="eastAsia" w:hAnsi="宋体" w:cs="宋体"/>
          <w:color w:val="auto"/>
          <w:highlight w:val="none"/>
          <w:lang w:eastAsia="zh-CN"/>
        </w:rPr>
        <w:t>（</w:t>
      </w:r>
      <w:r>
        <w:rPr>
          <w:rFonts w:hint="eastAsia" w:hAnsi="宋体" w:cs="宋体"/>
          <w:color w:val="auto"/>
          <w:highlight w:val="none"/>
          <w:lang w:val="en-US" w:eastAsia="zh-CN"/>
        </w:rPr>
        <w:t>1</w:t>
      </w:r>
      <w:r>
        <w:rPr>
          <w:rFonts w:hint="eastAsia" w:hAnsi="宋体" w:cs="宋体"/>
          <w:color w:val="auto"/>
          <w:highlight w:val="none"/>
          <w:lang w:eastAsia="zh-CN"/>
        </w:rPr>
        <w:t>）</w:t>
      </w:r>
      <w:r>
        <w:rPr>
          <w:rFonts w:hint="eastAsia" w:hAnsi="宋体" w:cs="宋体"/>
          <w:color w:val="auto"/>
          <w:highlight w:val="none"/>
        </w:rPr>
        <w:t>提供半年内任意一个月财务报表或上年度（</w:t>
      </w:r>
      <w:r>
        <w:rPr>
          <w:rFonts w:hint="eastAsia" w:hAnsi="宋体" w:cs="宋体"/>
          <w:color w:val="auto"/>
          <w:highlight w:val="none"/>
          <w:lang w:eastAsia="zh-CN"/>
        </w:rPr>
        <w:t>2024</w:t>
      </w:r>
      <w:r>
        <w:rPr>
          <w:rFonts w:hint="eastAsia" w:hAnsi="宋体" w:cs="宋体"/>
          <w:color w:val="auto"/>
          <w:highlight w:val="none"/>
        </w:rPr>
        <w:t>年度）财务审计报告（财务报表应至少包括资产负债表、损益表、现金流量表或财务状况变动表，当月新成立公司不需提供）；</w:t>
      </w:r>
    </w:p>
    <w:p w14:paraId="46D59CF1">
      <w:pPr>
        <w:pStyle w:val="15"/>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备注：以上为复印件，并加盖</w:t>
      </w:r>
      <w:r>
        <w:rPr>
          <w:rFonts w:hint="eastAsia" w:hAnsi="宋体" w:cs="宋体"/>
          <w:color w:val="auto"/>
          <w:highlight w:val="none"/>
          <w:lang w:eastAsia="zh-CN"/>
        </w:rPr>
        <w:t>供应商</w:t>
      </w:r>
      <w:r>
        <w:rPr>
          <w:rFonts w:hint="eastAsia" w:hAnsi="宋体" w:cs="宋体"/>
          <w:color w:val="auto"/>
          <w:highlight w:val="none"/>
        </w:rPr>
        <w:t>单位章。</w:t>
      </w:r>
    </w:p>
    <w:p w14:paraId="5AA9082D">
      <w:pPr>
        <w:pStyle w:val="15"/>
        <w:adjustRightInd w:val="0"/>
        <w:snapToGrid w:val="0"/>
        <w:spacing w:line="360" w:lineRule="auto"/>
        <w:jc w:val="left"/>
        <w:rPr>
          <w:rFonts w:hint="eastAsia"/>
          <w:b/>
          <w:color w:val="auto"/>
          <w:sz w:val="24"/>
          <w:szCs w:val="24"/>
          <w:highlight w:val="none"/>
        </w:rPr>
      </w:pPr>
    </w:p>
    <w:p w14:paraId="55CFAEAD">
      <w:pPr>
        <w:pStyle w:val="15"/>
        <w:adjustRightInd w:val="0"/>
        <w:snapToGrid w:val="0"/>
        <w:spacing w:line="360" w:lineRule="auto"/>
        <w:jc w:val="left"/>
        <w:rPr>
          <w:rFonts w:hint="eastAsia"/>
          <w:b/>
          <w:color w:val="auto"/>
          <w:sz w:val="24"/>
          <w:szCs w:val="24"/>
          <w:highlight w:val="none"/>
        </w:rPr>
      </w:pPr>
    </w:p>
    <w:p w14:paraId="23EBB861">
      <w:pPr>
        <w:pStyle w:val="15"/>
        <w:adjustRightInd w:val="0"/>
        <w:snapToGrid w:val="0"/>
        <w:spacing w:line="360" w:lineRule="auto"/>
        <w:jc w:val="left"/>
        <w:rPr>
          <w:rFonts w:hint="eastAsia"/>
          <w:b/>
          <w:color w:val="auto"/>
          <w:sz w:val="24"/>
          <w:szCs w:val="24"/>
          <w:highlight w:val="none"/>
        </w:rPr>
      </w:pPr>
    </w:p>
    <w:p w14:paraId="1F1D598B">
      <w:pPr>
        <w:pStyle w:val="15"/>
        <w:adjustRightInd w:val="0"/>
        <w:snapToGrid w:val="0"/>
        <w:spacing w:line="360" w:lineRule="auto"/>
        <w:jc w:val="left"/>
        <w:rPr>
          <w:rFonts w:hint="eastAsia"/>
          <w:b/>
          <w:color w:val="auto"/>
          <w:sz w:val="24"/>
          <w:szCs w:val="24"/>
          <w:highlight w:val="none"/>
        </w:rPr>
      </w:pPr>
    </w:p>
    <w:p w14:paraId="6CB139E2">
      <w:pPr>
        <w:pStyle w:val="15"/>
        <w:adjustRightInd w:val="0"/>
        <w:snapToGrid w:val="0"/>
        <w:spacing w:line="360" w:lineRule="auto"/>
        <w:jc w:val="left"/>
        <w:rPr>
          <w:rFonts w:hint="eastAsia"/>
          <w:b/>
          <w:color w:val="auto"/>
          <w:sz w:val="24"/>
          <w:szCs w:val="24"/>
          <w:highlight w:val="none"/>
        </w:rPr>
      </w:pPr>
    </w:p>
    <w:p w14:paraId="71A415E3">
      <w:pPr>
        <w:pStyle w:val="15"/>
        <w:adjustRightInd w:val="0"/>
        <w:snapToGrid w:val="0"/>
        <w:spacing w:line="360" w:lineRule="auto"/>
        <w:jc w:val="left"/>
        <w:rPr>
          <w:rFonts w:hint="eastAsia"/>
          <w:b/>
          <w:color w:val="auto"/>
          <w:sz w:val="24"/>
          <w:szCs w:val="24"/>
          <w:highlight w:val="none"/>
        </w:rPr>
      </w:pPr>
    </w:p>
    <w:p w14:paraId="54E34EAC">
      <w:pPr>
        <w:pStyle w:val="15"/>
        <w:adjustRightInd w:val="0"/>
        <w:snapToGrid w:val="0"/>
        <w:spacing w:line="360" w:lineRule="auto"/>
        <w:jc w:val="left"/>
        <w:rPr>
          <w:rFonts w:hint="eastAsia"/>
          <w:b/>
          <w:color w:val="auto"/>
          <w:sz w:val="24"/>
          <w:szCs w:val="24"/>
          <w:highlight w:val="none"/>
        </w:rPr>
      </w:pPr>
    </w:p>
    <w:p w14:paraId="16C600BC">
      <w:pPr>
        <w:pStyle w:val="15"/>
        <w:adjustRightInd w:val="0"/>
        <w:snapToGrid w:val="0"/>
        <w:spacing w:line="360" w:lineRule="auto"/>
        <w:jc w:val="left"/>
        <w:rPr>
          <w:rFonts w:hint="eastAsia"/>
          <w:b/>
          <w:color w:val="auto"/>
          <w:sz w:val="24"/>
          <w:szCs w:val="24"/>
          <w:highlight w:val="none"/>
        </w:rPr>
      </w:pPr>
    </w:p>
    <w:p w14:paraId="0C8668E3">
      <w:pPr>
        <w:pStyle w:val="15"/>
        <w:adjustRightInd w:val="0"/>
        <w:snapToGrid w:val="0"/>
        <w:spacing w:line="360" w:lineRule="auto"/>
        <w:jc w:val="center"/>
        <w:rPr>
          <w:rFonts w:hint="eastAsia" w:ascii="黑体" w:eastAsia="黑体"/>
          <w:color w:val="auto"/>
          <w:sz w:val="36"/>
          <w:szCs w:val="36"/>
          <w:highlight w:val="none"/>
        </w:rPr>
      </w:pPr>
    </w:p>
    <w:p w14:paraId="67AD570A">
      <w:pPr>
        <w:pStyle w:val="15"/>
        <w:adjustRightInd w:val="0"/>
        <w:snapToGrid w:val="0"/>
        <w:spacing w:line="360" w:lineRule="auto"/>
        <w:jc w:val="center"/>
        <w:rPr>
          <w:rFonts w:hint="eastAsia" w:ascii="黑体" w:eastAsia="黑体"/>
          <w:color w:val="auto"/>
          <w:sz w:val="36"/>
          <w:szCs w:val="36"/>
          <w:highlight w:val="none"/>
        </w:rPr>
      </w:pPr>
    </w:p>
    <w:p w14:paraId="5E566D92">
      <w:pPr>
        <w:pStyle w:val="15"/>
        <w:adjustRightInd w:val="0"/>
        <w:snapToGrid w:val="0"/>
        <w:spacing w:line="360" w:lineRule="auto"/>
        <w:jc w:val="center"/>
        <w:rPr>
          <w:rFonts w:hint="eastAsia" w:ascii="黑体" w:eastAsia="黑体"/>
          <w:color w:val="auto"/>
          <w:sz w:val="36"/>
          <w:szCs w:val="36"/>
          <w:highlight w:val="none"/>
        </w:rPr>
      </w:pPr>
    </w:p>
    <w:p w14:paraId="165821E8">
      <w:pPr>
        <w:pStyle w:val="15"/>
        <w:adjustRightInd w:val="0"/>
        <w:snapToGrid w:val="0"/>
        <w:spacing w:line="360" w:lineRule="auto"/>
        <w:jc w:val="center"/>
        <w:rPr>
          <w:rFonts w:hint="eastAsia" w:ascii="黑体" w:eastAsia="黑体"/>
          <w:color w:val="auto"/>
          <w:sz w:val="36"/>
          <w:szCs w:val="36"/>
          <w:highlight w:val="none"/>
        </w:rPr>
      </w:pPr>
    </w:p>
    <w:p w14:paraId="6C8506A0">
      <w:pPr>
        <w:pStyle w:val="15"/>
        <w:adjustRightInd w:val="0"/>
        <w:snapToGrid w:val="0"/>
        <w:spacing w:line="360" w:lineRule="auto"/>
        <w:jc w:val="center"/>
        <w:rPr>
          <w:rFonts w:hint="eastAsia" w:ascii="黑体" w:eastAsia="黑体"/>
          <w:color w:val="auto"/>
          <w:sz w:val="36"/>
          <w:szCs w:val="36"/>
          <w:highlight w:val="none"/>
        </w:rPr>
      </w:pPr>
    </w:p>
    <w:p w14:paraId="7FDE0D92">
      <w:pPr>
        <w:pStyle w:val="15"/>
        <w:adjustRightInd w:val="0"/>
        <w:snapToGrid w:val="0"/>
        <w:spacing w:line="360" w:lineRule="auto"/>
        <w:jc w:val="center"/>
        <w:rPr>
          <w:rFonts w:hint="eastAsia" w:ascii="黑体" w:eastAsia="黑体"/>
          <w:color w:val="auto"/>
          <w:sz w:val="36"/>
          <w:szCs w:val="36"/>
          <w:highlight w:val="none"/>
        </w:rPr>
      </w:pPr>
    </w:p>
    <w:p w14:paraId="0AEA9BE8">
      <w:pPr>
        <w:pStyle w:val="15"/>
        <w:adjustRightInd w:val="0"/>
        <w:snapToGrid w:val="0"/>
        <w:spacing w:line="360" w:lineRule="auto"/>
        <w:jc w:val="center"/>
        <w:rPr>
          <w:rFonts w:hint="eastAsia" w:ascii="黑体" w:eastAsia="黑体"/>
          <w:color w:val="auto"/>
          <w:sz w:val="36"/>
          <w:szCs w:val="36"/>
          <w:highlight w:val="none"/>
        </w:rPr>
      </w:pPr>
    </w:p>
    <w:p w14:paraId="718638E2">
      <w:pPr>
        <w:pStyle w:val="15"/>
        <w:adjustRightInd w:val="0"/>
        <w:snapToGrid w:val="0"/>
        <w:spacing w:line="360" w:lineRule="auto"/>
        <w:jc w:val="center"/>
        <w:rPr>
          <w:rFonts w:hint="eastAsia" w:ascii="黑体" w:eastAsia="黑体"/>
          <w:color w:val="auto"/>
          <w:sz w:val="36"/>
          <w:szCs w:val="36"/>
          <w:highlight w:val="none"/>
        </w:rPr>
      </w:pPr>
    </w:p>
    <w:p w14:paraId="1E83C027">
      <w:pPr>
        <w:pStyle w:val="15"/>
        <w:adjustRightInd w:val="0"/>
        <w:snapToGrid w:val="0"/>
        <w:spacing w:line="360" w:lineRule="auto"/>
        <w:jc w:val="center"/>
        <w:rPr>
          <w:rFonts w:hint="eastAsia" w:ascii="黑体" w:eastAsia="黑体"/>
          <w:color w:val="auto"/>
          <w:sz w:val="36"/>
          <w:szCs w:val="36"/>
          <w:highlight w:val="none"/>
        </w:rPr>
      </w:pPr>
    </w:p>
    <w:p w14:paraId="39BE44DF">
      <w:pPr>
        <w:pStyle w:val="15"/>
        <w:adjustRightInd w:val="0"/>
        <w:snapToGrid w:val="0"/>
        <w:spacing w:line="360" w:lineRule="auto"/>
        <w:jc w:val="center"/>
        <w:rPr>
          <w:rFonts w:hint="eastAsia" w:ascii="黑体" w:eastAsia="黑体"/>
          <w:color w:val="auto"/>
          <w:sz w:val="36"/>
          <w:szCs w:val="36"/>
          <w:highlight w:val="none"/>
        </w:rPr>
      </w:pPr>
    </w:p>
    <w:p w14:paraId="673672D2">
      <w:pPr>
        <w:pStyle w:val="15"/>
        <w:adjustRightInd w:val="0"/>
        <w:snapToGrid w:val="0"/>
        <w:spacing w:line="360" w:lineRule="auto"/>
        <w:jc w:val="center"/>
        <w:rPr>
          <w:rFonts w:hint="eastAsia" w:ascii="黑体" w:eastAsia="黑体"/>
          <w:color w:val="auto"/>
          <w:sz w:val="36"/>
          <w:szCs w:val="36"/>
          <w:highlight w:val="none"/>
        </w:rPr>
      </w:pPr>
      <w:r>
        <w:rPr>
          <w:rFonts w:hint="eastAsia" w:ascii="黑体" w:eastAsia="黑体"/>
          <w:color w:val="auto"/>
          <w:sz w:val="36"/>
          <w:szCs w:val="36"/>
          <w:highlight w:val="none"/>
        </w:rPr>
        <w:t>4.税收缴纳证明</w:t>
      </w:r>
    </w:p>
    <w:p w14:paraId="35617D4B">
      <w:pPr>
        <w:pStyle w:val="15"/>
        <w:adjustRightInd w:val="0"/>
        <w:snapToGrid w:val="0"/>
        <w:spacing w:line="360" w:lineRule="auto"/>
        <w:jc w:val="left"/>
        <w:rPr>
          <w:rFonts w:hint="eastAsia"/>
          <w:color w:val="auto"/>
          <w:sz w:val="24"/>
          <w:szCs w:val="24"/>
          <w:highlight w:val="none"/>
        </w:rPr>
      </w:pPr>
    </w:p>
    <w:p w14:paraId="2401CDF7">
      <w:pPr>
        <w:pStyle w:val="15"/>
        <w:adjustRightInd w:val="0"/>
        <w:snapToGrid w:val="0"/>
        <w:spacing w:line="360" w:lineRule="auto"/>
        <w:jc w:val="left"/>
        <w:rPr>
          <w:rFonts w:hint="eastAsia" w:hAnsi="宋体"/>
          <w:color w:val="auto"/>
          <w:highlight w:val="none"/>
        </w:rPr>
      </w:pPr>
      <w:r>
        <w:rPr>
          <w:rFonts w:hint="eastAsia" w:hAnsi="宋体"/>
          <w:color w:val="auto"/>
          <w:highlight w:val="none"/>
        </w:rPr>
        <w:t>说明：</w:t>
      </w:r>
    </w:p>
    <w:p w14:paraId="74A1FDFC">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（1）</w:t>
      </w:r>
      <w:r>
        <w:rPr>
          <w:rFonts w:hint="eastAsia"/>
          <w:color w:val="auto"/>
          <w:szCs w:val="21"/>
          <w:highlight w:val="none"/>
        </w:rPr>
        <w:t>提供依法缴纳税收证明（税款所属期限为近半年内任意一月），当月新成立公司不需提供；无需纳税或免税的也需提供相应证明材料；</w:t>
      </w:r>
    </w:p>
    <w:p w14:paraId="119C4FA8">
      <w:pPr>
        <w:pStyle w:val="15"/>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备注：复印件加盖</w:t>
      </w:r>
      <w:r>
        <w:rPr>
          <w:rFonts w:hint="eastAsia" w:hAnsi="宋体"/>
          <w:color w:val="auto"/>
          <w:highlight w:val="none"/>
          <w:lang w:eastAsia="zh-CN"/>
        </w:rPr>
        <w:t>供应商</w:t>
      </w:r>
      <w:r>
        <w:rPr>
          <w:rFonts w:hint="eastAsia" w:hAnsi="宋体"/>
          <w:color w:val="auto"/>
          <w:highlight w:val="none"/>
        </w:rPr>
        <w:t>单位章。</w:t>
      </w:r>
    </w:p>
    <w:p w14:paraId="4313F90C">
      <w:pPr>
        <w:pStyle w:val="15"/>
        <w:adjustRightInd w:val="0"/>
        <w:snapToGrid w:val="0"/>
        <w:spacing w:line="360" w:lineRule="auto"/>
        <w:ind w:firstLine="420" w:firstLineChars="200"/>
        <w:rPr>
          <w:rFonts w:hint="eastAsia" w:hAnsi="宋体"/>
          <w:color w:val="auto"/>
          <w:highlight w:val="none"/>
        </w:rPr>
      </w:pPr>
    </w:p>
    <w:p w14:paraId="5669A255">
      <w:pPr>
        <w:pStyle w:val="15"/>
        <w:adjustRightInd w:val="0"/>
        <w:snapToGrid w:val="0"/>
        <w:spacing w:line="360" w:lineRule="auto"/>
        <w:jc w:val="left"/>
        <w:rPr>
          <w:rFonts w:hint="eastAsia"/>
          <w:color w:val="auto"/>
          <w:sz w:val="24"/>
          <w:szCs w:val="24"/>
          <w:highlight w:val="none"/>
        </w:rPr>
      </w:pPr>
    </w:p>
    <w:p w14:paraId="5D5EE456">
      <w:pPr>
        <w:pStyle w:val="15"/>
        <w:adjustRightInd w:val="0"/>
        <w:snapToGrid w:val="0"/>
        <w:spacing w:line="360" w:lineRule="auto"/>
        <w:jc w:val="left"/>
        <w:rPr>
          <w:rFonts w:hint="eastAsia"/>
          <w:b/>
          <w:color w:val="auto"/>
          <w:sz w:val="24"/>
          <w:szCs w:val="24"/>
          <w:highlight w:val="none"/>
        </w:rPr>
      </w:pPr>
    </w:p>
    <w:p w14:paraId="7824BDA5">
      <w:pPr>
        <w:pStyle w:val="15"/>
        <w:adjustRightInd w:val="0"/>
        <w:snapToGrid w:val="0"/>
        <w:spacing w:line="360" w:lineRule="auto"/>
        <w:jc w:val="left"/>
        <w:rPr>
          <w:rFonts w:hint="eastAsia"/>
          <w:b/>
          <w:color w:val="auto"/>
          <w:sz w:val="24"/>
          <w:szCs w:val="24"/>
          <w:highlight w:val="none"/>
        </w:rPr>
      </w:pPr>
    </w:p>
    <w:p w14:paraId="161FBB57">
      <w:pPr>
        <w:pStyle w:val="15"/>
        <w:adjustRightInd w:val="0"/>
        <w:snapToGrid w:val="0"/>
        <w:spacing w:line="360" w:lineRule="auto"/>
        <w:jc w:val="left"/>
        <w:rPr>
          <w:rFonts w:hint="eastAsia"/>
          <w:b/>
          <w:color w:val="auto"/>
          <w:sz w:val="24"/>
          <w:szCs w:val="24"/>
          <w:highlight w:val="none"/>
        </w:rPr>
      </w:pPr>
    </w:p>
    <w:p w14:paraId="0898E2B9">
      <w:pPr>
        <w:pStyle w:val="15"/>
        <w:adjustRightInd w:val="0"/>
        <w:snapToGrid w:val="0"/>
        <w:spacing w:line="360" w:lineRule="auto"/>
        <w:jc w:val="left"/>
        <w:rPr>
          <w:rFonts w:hint="eastAsia"/>
          <w:b/>
          <w:color w:val="auto"/>
          <w:sz w:val="24"/>
          <w:szCs w:val="24"/>
          <w:highlight w:val="none"/>
        </w:rPr>
      </w:pPr>
    </w:p>
    <w:p w14:paraId="1E23B9E6">
      <w:pPr>
        <w:pStyle w:val="15"/>
        <w:adjustRightInd w:val="0"/>
        <w:snapToGrid w:val="0"/>
        <w:spacing w:line="360" w:lineRule="auto"/>
        <w:jc w:val="left"/>
        <w:rPr>
          <w:rFonts w:hint="eastAsia"/>
          <w:b/>
          <w:color w:val="auto"/>
          <w:sz w:val="24"/>
          <w:szCs w:val="24"/>
          <w:highlight w:val="none"/>
        </w:rPr>
      </w:pPr>
    </w:p>
    <w:p w14:paraId="4EBF8D44">
      <w:pPr>
        <w:pStyle w:val="15"/>
        <w:adjustRightInd w:val="0"/>
        <w:snapToGrid w:val="0"/>
        <w:spacing w:line="360" w:lineRule="auto"/>
        <w:jc w:val="left"/>
        <w:rPr>
          <w:rFonts w:hint="eastAsia"/>
          <w:b/>
          <w:color w:val="auto"/>
          <w:sz w:val="24"/>
          <w:szCs w:val="24"/>
          <w:highlight w:val="none"/>
        </w:rPr>
      </w:pPr>
    </w:p>
    <w:p w14:paraId="143FEFB1">
      <w:pPr>
        <w:pStyle w:val="15"/>
        <w:adjustRightInd w:val="0"/>
        <w:snapToGrid w:val="0"/>
        <w:spacing w:line="360" w:lineRule="auto"/>
        <w:jc w:val="left"/>
        <w:rPr>
          <w:rFonts w:hint="eastAsia"/>
          <w:b/>
          <w:color w:val="auto"/>
          <w:sz w:val="24"/>
          <w:szCs w:val="24"/>
          <w:highlight w:val="none"/>
        </w:rPr>
      </w:pPr>
    </w:p>
    <w:p w14:paraId="4E608D29">
      <w:pPr>
        <w:pStyle w:val="15"/>
        <w:adjustRightInd w:val="0"/>
        <w:snapToGrid w:val="0"/>
        <w:spacing w:line="360" w:lineRule="auto"/>
        <w:jc w:val="left"/>
        <w:rPr>
          <w:rFonts w:hint="eastAsia"/>
          <w:b/>
          <w:color w:val="auto"/>
          <w:sz w:val="24"/>
          <w:szCs w:val="24"/>
          <w:highlight w:val="none"/>
        </w:rPr>
      </w:pPr>
    </w:p>
    <w:p w14:paraId="583C37F2">
      <w:pPr>
        <w:pStyle w:val="15"/>
        <w:adjustRightInd w:val="0"/>
        <w:snapToGrid w:val="0"/>
        <w:spacing w:line="360" w:lineRule="auto"/>
        <w:jc w:val="left"/>
        <w:rPr>
          <w:rFonts w:hint="eastAsia"/>
          <w:b/>
          <w:color w:val="auto"/>
          <w:sz w:val="24"/>
          <w:szCs w:val="24"/>
          <w:highlight w:val="none"/>
        </w:rPr>
      </w:pPr>
    </w:p>
    <w:p w14:paraId="5350B5E0">
      <w:pPr>
        <w:pStyle w:val="15"/>
        <w:adjustRightInd w:val="0"/>
        <w:snapToGrid w:val="0"/>
        <w:spacing w:line="360" w:lineRule="auto"/>
        <w:jc w:val="left"/>
        <w:rPr>
          <w:rFonts w:hint="eastAsia"/>
          <w:b/>
          <w:color w:val="auto"/>
          <w:sz w:val="24"/>
          <w:szCs w:val="24"/>
          <w:highlight w:val="none"/>
        </w:rPr>
      </w:pPr>
    </w:p>
    <w:p w14:paraId="2FA1884F">
      <w:pPr>
        <w:pStyle w:val="15"/>
        <w:adjustRightInd w:val="0"/>
        <w:snapToGrid w:val="0"/>
        <w:spacing w:line="360" w:lineRule="auto"/>
        <w:jc w:val="left"/>
        <w:rPr>
          <w:rFonts w:hint="eastAsia"/>
          <w:b/>
          <w:color w:val="auto"/>
          <w:sz w:val="24"/>
          <w:szCs w:val="24"/>
          <w:highlight w:val="none"/>
        </w:rPr>
      </w:pPr>
    </w:p>
    <w:p w14:paraId="6EE2E6DA">
      <w:pPr>
        <w:pStyle w:val="15"/>
        <w:adjustRightInd w:val="0"/>
        <w:snapToGrid w:val="0"/>
        <w:spacing w:line="360" w:lineRule="auto"/>
        <w:jc w:val="left"/>
        <w:rPr>
          <w:rFonts w:hint="eastAsia"/>
          <w:b/>
          <w:color w:val="auto"/>
          <w:sz w:val="24"/>
          <w:szCs w:val="24"/>
          <w:highlight w:val="none"/>
        </w:rPr>
      </w:pPr>
    </w:p>
    <w:p w14:paraId="5342A9A2">
      <w:pPr>
        <w:pStyle w:val="15"/>
        <w:adjustRightInd w:val="0"/>
        <w:snapToGrid w:val="0"/>
        <w:spacing w:line="360" w:lineRule="auto"/>
        <w:jc w:val="left"/>
        <w:rPr>
          <w:rFonts w:hint="eastAsia"/>
          <w:b/>
          <w:color w:val="auto"/>
          <w:sz w:val="24"/>
          <w:szCs w:val="24"/>
          <w:highlight w:val="none"/>
        </w:rPr>
      </w:pPr>
    </w:p>
    <w:p w14:paraId="4B4DDDDC">
      <w:pPr>
        <w:pStyle w:val="15"/>
        <w:adjustRightInd w:val="0"/>
        <w:snapToGrid w:val="0"/>
        <w:spacing w:line="360" w:lineRule="auto"/>
        <w:jc w:val="left"/>
        <w:rPr>
          <w:rFonts w:hint="eastAsia"/>
          <w:b/>
          <w:color w:val="auto"/>
          <w:sz w:val="24"/>
          <w:szCs w:val="24"/>
          <w:highlight w:val="none"/>
        </w:rPr>
      </w:pPr>
    </w:p>
    <w:p w14:paraId="515072A4">
      <w:pPr>
        <w:pStyle w:val="15"/>
        <w:adjustRightInd w:val="0"/>
        <w:snapToGrid w:val="0"/>
        <w:spacing w:line="360" w:lineRule="auto"/>
        <w:jc w:val="left"/>
        <w:rPr>
          <w:rFonts w:hint="eastAsia"/>
          <w:b/>
          <w:color w:val="auto"/>
          <w:sz w:val="24"/>
          <w:szCs w:val="24"/>
          <w:highlight w:val="none"/>
        </w:rPr>
      </w:pPr>
    </w:p>
    <w:p w14:paraId="33321AAB">
      <w:pPr>
        <w:pStyle w:val="15"/>
        <w:adjustRightInd w:val="0"/>
        <w:snapToGrid w:val="0"/>
        <w:spacing w:line="360" w:lineRule="auto"/>
        <w:jc w:val="left"/>
        <w:rPr>
          <w:rFonts w:hint="eastAsia"/>
          <w:b/>
          <w:color w:val="auto"/>
          <w:sz w:val="24"/>
          <w:szCs w:val="24"/>
          <w:highlight w:val="none"/>
        </w:rPr>
      </w:pPr>
    </w:p>
    <w:p w14:paraId="7DFB4773">
      <w:pPr>
        <w:pStyle w:val="15"/>
        <w:adjustRightInd w:val="0"/>
        <w:snapToGrid w:val="0"/>
        <w:spacing w:line="360" w:lineRule="auto"/>
        <w:jc w:val="left"/>
        <w:rPr>
          <w:rFonts w:hint="eastAsia"/>
          <w:b/>
          <w:color w:val="auto"/>
          <w:sz w:val="24"/>
          <w:szCs w:val="24"/>
          <w:highlight w:val="none"/>
        </w:rPr>
      </w:pPr>
    </w:p>
    <w:p w14:paraId="31BD8514">
      <w:pPr>
        <w:pStyle w:val="15"/>
        <w:adjustRightInd w:val="0"/>
        <w:snapToGrid w:val="0"/>
        <w:spacing w:line="360" w:lineRule="auto"/>
        <w:jc w:val="left"/>
        <w:rPr>
          <w:rFonts w:hint="eastAsia"/>
          <w:b/>
          <w:color w:val="auto"/>
          <w:sz w:val="24"/>
          <w:szCs w:val="24"/>
          <w:highlight w:val="none"/>
        </w:rPr>
      </w:pPr>
    </w:p>
    <w:p w14:paraId="48541FD2">
      <w:pPr>
        <w:pStyle w:val="15"/>
        <w:adjustRightInd w:val="0"/>
        <w:snapToGrid w:val="0"/>
        <w:spacing w:line="360" w:lineRule="auto"/>
        <w:jc w:val="left"/>
        <w:rPr>
          <w:rFonts w:hint="eastAsia"/>
          <w:b/>
          <w:color w:val="auto"/>
          <w:sz w:val="24"/>
          <w:szCs w:val="24"/>
          <w:highlight w:val="none"/>
        </w:rPr>
      </w:pPr>
    </w:p>
    <w:p w14:paraId="69A030A5">
      <w:pPr>
        <w:pStyle w:val="15"/>
        <w:adjustRightInd w:val="0"/>
        <w:snapToGrid w:val="0"/>
        <w:spacing w:line="360" w:lineRule="auto"/>
        <w:jc w:val="left"/>
        <w:rPr>
          <w:rFonts w:hint="eastAsia"/>
          <w:b/>
          <w:color w:val="auto"/>
          <w:sz w:val="36"/>
          <w:szCs w:val="36"/>
          <w:highlight w:val="none"/>
        </w:rPr>
      </w:pPr>
    </w:p>
    <w:p w14:paraId="4048F45A">
      <w:pPr>
        <w:pStyle w:val="15"/>
        <w:adjustRightInd w:val="0"/>
        <w:snapToGrid w:val="0"/>
        <w:spacing w:line="360" w:lineRule="auto"/>
        <w:jc w:val="left"/>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附件3</w:t>
      </w:r>
    </w:p>
    <w:p w14:paraId="66ED57E2">
      <w:pPr>
        <w:pStyle w:val="4"/>
        <w:spacing w:line="560" w:lineRule="exact"/>
        <w:jc w:val="center"/>
        <w:rPr>
          <w:rFonts w:ascii="黑体" w:hAnsi="黑体" w:cs="仿宋_GB2312"/>
          <w:b w:val="0"/>
          <w:color w:val="auto"/>
          <w:sz w:val="36"/>
          <w:szCs w:val="36"/>
          <w:highlight w:val="none"/>
        </w:rPr>
      </w:pPr>
      <w:r>
        <w:rPr>
          <w:rFonts w:hint="eastAsia" w:ascii="黑体" w:hAnsi="黑体" w:cs="仿宋_GB2312"/>
          <w:b w:val="0"/>
          <w:color w:val="auto"/>
          <w:sz w:val="36"/>
          <w:szCs w:val="36"/>
          <w:highlight w:val="none"/>
        </w:rPr>
        <w:t>依法缴纳税收承诺书</w:t>
      </w:r>
    </w:p>
    <w:p w14:paraId="624DEE0E">
      <w:pPr>
        <w:pStyle w:val="5"/>
        <w:spacing w:before="720" w:beforeLines="300" w:after="120" w:afterLines="50" w:line="360" w:lineRule="auto"/>
        <w:ind w:firstLine="0"/>
        <w:rPr>
          <w:rFonts w:ascii="宋体" w:hAnsi="宋体"/>
          <w:color w:val="auto"/>
          <w:szCs w:val="21"/>
          <w:highlight w:val="none"/>
        </w:rPr>
      </w:pPr>
      <w:r>
        <w:rPr>
          <w:rFonts w:hint="eastAsia" w:ascii="宋体" w:hAnsi="宋体"/>
          <w:color w:val="auto"/>
          <w:szCs w:val="21"/>
          <w:highlight w:val="none"/>
        </w:rPr>
        <w:t>新疆信达宏业电子商务有限公司：</w:t>
      </w:r>
      <w:r>
        <w:rPr>
          <w:rFonts w:ascii="宋体" w:hAnsi="宋体"/>
          <w:color w:val="auto"/>
          <w:szCs w:val="21"/>
          <w:highlight w:val="none"/>
        </w:rPr>
        <w:t xml:space="preserve"> </w:t>
      </w:r>
    </w:p>
    <w:p w14:paraId="6E283AA6">
      <w:pPr>
        <w:pStyle w:val="5"/>
        <w:spacing w:line="360" w:lineRule="auto"/>
        <w:rPr>
          <w:rFonts w:ascii="宋体" w:hAnsi="宋体"/>
          <w:color w:val="auto"/>
          <w:szCs w:val="21"/>
          <w:highlight w:val="none"/>
        </w:rPr>
      </w:pPr>
      <w:r>
        <w:rPr>
          <w:rFonts w:hint="eastAsia" w:ascii="宋体" w:hAnsi="宋体"/>
          <w:color w:val="auto"/>
          <w:szCs w:val="21"/>
          <w:highlight w:val="none"/>
        </w:rPr>
        <w:t>我方参与</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）项目的政府采购活动，现承诺如下：</w:t>
      </w:r>
    </w:p>
    <w:p w14:paraId="2ED83D0A">
      <w:pPr>
        <w:pStyle w:val="5"/>
        <w:spacing w:line="360" w:lineRule="auto"/>
        <w:ind w:firstLineChars="200"/>
        <w:rPr>
          <w:rFonts w:ascii="宋体" w:hAnsi="宋体"/>
          <w:color w:val="auto"/>
          <w:szCs w:val="21"/>
          <w:highlight w:val="none"/>
        </w:rPr>
      </w:pPr>
      <w:r>
        <w:rPr>
          <w:rFonts w:hint="eastAsia" w:ascii="宋体" w:hAnsi="宋体"/>
          <w:color w:val="auto"/>
          <w:szCs w:val="21"/>
          <w:highlight w:val="none"/>
        </w:rPr>
        <w:t>我方承诺将依法缴纳税收，并符合《中华人民共和国政府采购法》及其实施条例和</w:t>
      </w:r>
      <w:r>
        <w:rPr>
          <w:rFonts w:hint="eastAsia" w:ascii="宋体" w:hAnsi="宋体"/>
          <w:color w:val="auto"/>
          <w:szCs w:val="21"/>
          <w:highlight w:val="none"/>
          <w:lang w:eastAsia="zh-CN"/>
        </w:rPr>
        <w:t>谈判文件</w:t>
      </w:r>
      <w:r>
        <w:rPr>
          <w:rFonts w:hint="eastAsia" w:ascii="宋体" w:hAnsi="宋体"/>
          <w:color w:val="auto"/>
          <w:szCs w:val="21"/>
          <w:highlight w:val="none"/>
        </w:rPr>
        <w:t>资格要求的规定。</w:t>
      </w:r>
    </w:p>
    <w:p w14:paraId="2E172219">
      <w:pPr>
        <w:pStyle w:val="5"/>
        <w:spacing w:line="360" w:lineRule="auto"/>
        <w:rPr>
          <w:rFonts w:ascii="宋体" w:hAnsi="宋体"/>
          <w:color w:val="auto"/>
          <w:szCs w:val="21"/>
          <w:highlight w:val="none"/>
        </w:rPr>
      </w:pPr>
      <w:r>
        <w:rPr>
          <w:rFonts w:hint="eastAsia" w:ascii="宋体" w:hAnsi="宋体"/>
          <w:color w:val="auto"/>
          <w:szCs w:val="21"/>
          <w:highlight w:val="none"/>
        </w:rPr>
        <w:t>若我方以上承诺不实，自愿承担提供虚假材料谋取</w:t>
      </w:r>
      <w:r>
        <w:rPr>
          <w:rFonts w:hint="eastAsia" w:ascii="宋体" w:hAnsi="宋体"/>
          <w:color w:val="auto"/>
          <w:szCs w:val="21"/>
          <w:highlight w:val="none"/>
          <w:lang w:eastAsia="zh-CN"/>
        </w:rPr>
        <w:t>中选</w:t>
      </w:r>
      <w:r>
        <w:rPr>
          <w:rFonts w:hint="eastAsia" w:ascii="宋体" w:hAnsi="宋体"/>
          <w:color w:val="auto"/>
          <w:szCs w:val="21"/>
          <w:highlight w:val="none"/>
        </w:rPr>
        <w:t>的法律责任。</w:t>
      </w:r>
    </w:p>
    <w:p w14:paraId="7DC37E49">
      <w:pPr>
        <w:pStyle w:val="5"/>
        <w:spacing w:line="360" w:lineRule="auto"/>
        <w:ind w:firstLine="573"/>
        <w:rPr>
          <w:rFonts w:ascii="宋体" w:hAnsi="宋体"/>
          <w:color w:val="auto"/>
          <w:szCs w:val="21"/>
          <w:highlight w:val="none"/>
        </w:rPr>
      </w:pPr>
    </w:p>
    <w:p w14:paraId="7DE5944B">
      <w:pPr>
        <w:pStyle w:val="5"/>
        <w:spacing w:line="360" w:lineRule="auto"/>
        <w:ind w:firstLine="573"/>
        <w:rPr>
          <w:rFonts w:ascii="宋体" w:hAnsi="宋体"/>
          <w:color w:val="auto"/>
          <w:szCs w:val="21"/>
          <w:highlight w:val="none"/>
        </w:rPr>
      </w:pPr>
    </w:p>
    <w:p w14:paraId="1CE41B46">
      <w:pPr>
        <w:pStyle w:val="5"/>
        <w:spacing w:line="360" w:lineRule="auto"/>
        <w:ind w:firstLine="573"/>
        <w:rPr>
          <w:rFonts w:ascii="宋体" w:hAnsi="宋体"/>
          <w:color w:val="auto"/>
          <w:szCs w:val="21"/>
          <w:highlight w:val="none"/>
        </w:rPr>
      </w:pPr>
      <w:r>
        <w:rPr>
          <w:rFonts w:hint="eastAsia" w:ascii="宋体" w:hAnsi="宋体"/>
          <w:color w:val="auto"/>
          <w:szCs w:val="21"/>
          <w:highlight w:val="none"/>
        </w:rPr>
        <w:t>承 诺 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名称、盖单位章）</w:t>
      </w:r>
    </w:p>
    <w:p w14:paraId="263E169D">
      <w:pPr>
        <w:pStyle w:val="5"/>
        <w:spacing w:line="360" w:lineRule="auto"/>
        <w:ind w:firstLine="573"/>
        <w:rPr>
          <w:rFonts w:hint="eastAsia" w:ascii="宋体" w:hAnsi="宋体"/>
          <w:color w:val="auto"/>
          <w:szCs w:val="21"/>
          <w:highlight w:val="none"/>
        </w:rPr>
      </w:pPr>
    </w:p>
    <w:p w14:paraId="4A9EB18F">
      <w:pPr>
        <w:pStyle w:val="5"/>
        <w:spacing w:line="360" w:lineRule="auto"/>
        <w:ind w:firstLine="573"/>
        <w:rPr>
          <w:rFonts w:hint="eastAsia" w:ascii="宋体" w:hAnsi="宋体"/>
          <w:color w:val="auto"/>
          <w:szCs w:val="21"/>
          <w:highlight w:val="none"/>
        </w:rPr>
      </w:pPr>
    </w:p>
    <w:p w14:paraId="087B69AA">
      <w:pPr>
        <w:pStyle w:val="5"/>
        <w:spacing w:line="360" w:lineRule="auto"/>
        <w:ind w:firstLine="573"/>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7E3A6D36">
      <w:pPr>
        <w:pStyle w:val="5"/>
        <w:spacing w:line="360" w:lineRule="auto"/>
        <w:ind w:firstLine="573"/>
        <w:rPr>
          <w:rFonts w:hint="eastAsia" w:ascii="宋体" w:hAnsi="宋体"/>
          <w:color w:val="auto"/>
          <w:szCs w:val="21"/>
          <w:highlight w:val="none"/>
        </w:rPr>
      </w:pPr>
    </w:p>
    <w:p w14:paraId="4B52D89F">
      <w:pPr>
        <w:pStyle w:val="5"/>
        <w:spacing w:line="360" w:lineRule="auto"/>
        <w:ind w:firstLine="573"/>
        <w:rPr>
          <w:rFonts w:hint="eastAsia" w:ascii="宋体" w:hAnsi="宋体"/>
          <w:color w:val="auto"/>
          <w:szCs w:val="21"/>
          <w:highlight w:val="none"/>
        </w:rPr>
      </w:pPr>
    </w:p>
    <w:p w14:paraId="6522F123">
      <w:pPr>
        <w:pStyle w:val="5"/>
        <w:spacing w:line="360" w:lineRule="auto"/>
        <w:ind w:firstLine="573"/>
        <w:rPr>
          <w:rFonts w:ascii="宋体" w:hAnsi="宋体"/>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1F17CE2">
      <w:pPr>
        <w:pStyle w:val="5"/>
        <w:spacing w:line="360" w:lineRule="auto"/>
        <w:ind w:firstLine="573"/>
        <w:rPr>
          <w:rFonts w:hint="eastAsia" w:ascii="宋体" w:hAnsi="宋体"/>
          <w:color w:val="auto"/>
          <w:szCs w:val="21"/>
          <w:highlight w:val="none"/>
        </w:rPr>
      </w:pPr>
    </w:p>
    <w:p w14:paraId="3149EE07">
      <w:pPr>
        <w:pStyle w:val="5"/>
        <w:spacing w:line="360" w:lineRule="auto"/>
        <w:ind w:firstLine="573"/>
        <w:rPr>
          <w:rFonts w:hint="eastAsia" w:ascii="宋体" w:hAnsi="宋体"/>
          <w:color w:val="auto"/>
          <w:szCs w:val="21"/>
          <w:highlight w:val="none"/>
        </w:rPr>
      </w:pPr>
    </w:p>
    <w:p w14:paraId="56918ED5">
      <w:pPr>
        <w:pStyle w:val="15"/>
        <w:adjustRightInd w:val="0"/>
        <w:snapToGrid w:val="0"/>
        <w:spacing w:line="360" w:lineRule="auto"/>
        <w:jc w:val="left"/>
        <w:rPr>
          <w:rFonts w:hint="eastAsia"/>
          <w:b/>
          <w:color w:val="auto"/>
          <w:sz w:val="24"/>
          <w:szCs w:val="24"/>
          <w:highlight w:val="none"/>
        </w:rPr>
      </w:pPr>
    </w:p>
    <w:p w14:paraId="51B6E01E">
      <w:pPr>
        <w:pStyle w:val="15"/>
        <w:adjustRightInd w:val="0"/>
        <w:snapToGrid w:val="0"/>
        <w:spacing w:line="360" w:lineRule="auto"/>
        <w:jc w:val="left"/>
        <w:rPr>
          <w:rFonts w:hint="eastAsia"/>
          <w:b/>
          <w:color w:val="auto"/>
          <w:sz w:val="24"/>
          <w:szCs w:val="24"/>
          <w:highlight w:val="none"/>
        </w:rPr>
      </w:pPr>
    </w:p>
    <w:p w14:paraId="00D77DC1">
      <w:pPr>
        <w:pStyle w:val="15"/>
        <w:adjustRightInd w:val="0"/>
        <w:snapToGrid w:val="0"/>
        <w:spacing w:line="360" w:lineRule="auto"/>
        <w:jc w:val="left"/>
        <w:rPr>
          <w:rFonts w:hint="eastAsia"/>
          <w:b/>
          <w:color w:val="auto"/>
          <w:sz w:val="24"/>
          <w:szCs w:val="24"/>
          <w:highlight w:val="none"/>
        </w:rPr>
      </w:pPr>
    </w:p>
    <w:p w14:paraId="32E47C2F">
      <w:pPr>
        <w:pStyle w:val="15"/>
        <w:adjustRightInd w:val="0"/>
        <w:snapToGrid w:val="0"/>
        <w:spacing w:line="360" w:lineRule="auto"/>
        <w:jc w:val="left"/>
        <w:rPr>
          <w:rFonts w:hint="eastAsia"/>
          <w:b/>
          <w:color w:val="auto"/>
          <w:sz w:val="24"/>
          <w:szCs w:val="24"/>
          <w:highlight w:val="none"/>
        </w:rPr>
      </w:pPr>
    </w:p>
    <w:p w14:paraId="61CE7664">
      <w:pPr>
        <w:pStyle w:val="15"/>
        <w:adjustRightInd w:val="0"/>
        <w:snapToGrid w:val="0"/>
        <w:spacing w:line="360" w:lineRule="auto"/>
        <w:jc w:val="left"/>
        <w:rPr>
          <w:rFonts w:hint="eastAsia"/>
          <w:b/>
          <w:color w:val="auto"/>
          <w:sz w:val="24"/>
          <w:szCs w:val="24"/>
          <w:highlight w:val="none"/>
        </w:rPr>
      </w:pPr>
    </w:p>
    <w:p w14:paraId="0E7EF36B">
      <w:pPr>
        <w:pStyle w:val="15"/>
        <w:adjustRightInd w:val="0"/>
        <w:snapToGrid w:val="0"/>
        <w:spacing w:line="360" w:lineRule="auto"/>
        <w:jc w:val="left"/>
        <w:rPr>
          <w:rFonts w:hint="eastAsia"/>
          <w:b/>
          <w:color w:val="auto"/>
          <w:sz w:val="24"/>
          <w:szCs w:val="24"/>
          <w:highlight w:val="none"/>
        </w:rPr>
      </w:pPr>
    </w:p>
    <w:p w14:paraId="0559C8F5">
      <w:pPr>
        <w:pStyle w:val="15"/>
        <w:adjustRightInd w:val="0"/>
        <w:snapToGrid w:val="0"/>
        <w:spacing w:line="360" w:lineRule="auto"/>
        <w:jc w:val="left"/>
        <w:rPr>
          <w:rFonts w:hint="eastAsia"/>
          <w:b/>
          <w:color w:val="auto"/>
          <w:sz w:val="24"/>
          <w:szCs w:val="24"/>
          <w:highlight w:val="none"/>
        </w:rPr>
      </w:pPr>
    </w:p>
    <w:p w14:paraId="487642EB">
      <w:pPr>
        <w:pStyle w:val="15"/>
        <w:adjustRightInd w:val="0"/>
        <w:snapToGrid w:val="0"/>
        <w:spacing w:line="360" w:lineRule="auto"/>
        <w:jc w:val="left"/>
        <w:rPr>
          <w:rFonts w:hint="eastAsia"/>
          <w:b/>
          <w:color w:val="auto"/>
          <w:sz w:val="36"/>
          <w:szCs w:val="36"/>
          <w:highlight w:val="none"/>
        </w:rPr>
      </w:pPr>
    </w:p>
    <w:p w14:paraId="7248C288">
      <w:pPr>
        <w:pStyle w:val="15"/>
        <w:adjustRightInd w:val="0"/>
        <w:snapToGrid w:val="0"/>
        <w:spacing w:line="360" w:lineRule="auto"/>
        <w:jc w:val="center"/>
        <w:rPr>
          <w:rFonts w:hint="eastAsia" w:ascii="黑体" w:hAnsi="宋体" w:eastAsia="黑体"/>
          <w:color w:val="auto"/>
          <w:sz w:val="36"/>
          <w:szCs w:val="36"/>
          <w:highlight w:val="none"/>
        </w:rPr>
      </w:pPr>
      <w:r>
        <w:rPr>
          <w:rFonts w:hint="eastAsia" w:ascii="黑体" w:eastAsia="黑体"/>
          <w:color w:val="auto"/>
          <w:sz w:val="36"/>
          <w:szCs w:val="36"/>
          <w:highlight w:val="none"/>
        </w:rPr>
        <w:t>5.缴纳社会保障资金证明</w:t>
      </w:r>
    </w:p>
    <w:p w14:paraId="38918606">
      <w:pPr>
        <w:pStyle w:val="15"/>
        <w:adjustRightInd w:val="0"/>
        <w:snapToGrid w:val="0"/>
        <w:spacing w:line="360" w:lineRule="auto"/>
        <w:jc w:val="left"/>
        <w:rPr>
          <w:rFonts w:hint="eastAsia" w:hAnsi="宋体"/>
          <w:color w:val="auto"/>
          <w:sz w:val="24"/>
          <w:szCs w:val="24"/>
          <w:highlight w:val="none"/>
        </w:rPr>
      </w:pPr>
    </w:p>
    <w:p w14:paraId="3511CEB8">
      <w:pPr>
        <w:pStyle w:val="15"/>
        <w:adjustRightInd w:val="0"/>
        <w:snapToGrid w:val="0"/>
        <w:spacing w:line="360" w:lineRule="auto"/>
        <w:jc w:val="left"/>
        <w:rPr>
          <w:rFonts w:hint="eastAsia" w:hAnsi="宋体"/>
          <w:color w:val="auto"/>
          <w:highlight w:val="none"/>
        </w:rPr>
      </w:pPr>
      <w:r>
        <w:rPr>
          <w:rFonts w:hint="eastAsia" w:hAnsi="宋体"/>
          <w:color w:val="auto"/>
          <w:highlight w:val="none"/>
        </w:rPr>
        <w:t>说明：</w:t>
      </w:r>
    </w:p>
    <w:p w14:paraId="504B18B3">
      <w:pPr>
        <w:spacing w:line="360" w:lineRule="auto"/>
        <w:ind w:firstLine="482"/>
        <w:rPr>
          <w:rFonts w:hint="eastAsia" w:ascii="宋体" w:hAnsi="宋体"/>
          <w:color w:val="auto"/>
          <w:szCs w:val="21"/>
          <w:highlight w:val="none"/>
        </w:rPr>
      </w:pPr>
      <w:r>
        <w:rPr>
          <w:rFonts w:hint="eastAsia" w:ascii="宋体" w:hAnsi="宋体"/>
          <w:color w:val="auto"/>
          <w:szCs w:val="21"/>
          <w:highlight w:val="none"/>
        </w:rPr>
        <w:t>（1）</w:t>
      </w:r>
      <w:r>
        <w:rPr>
          <w:rFonts w:hint="eastAsia"/>
          <w:color w:val="auto"/>
          <w:szCs w:val="21"/>
          <w:highlight w:val="none"/>
        </w:rPr>
        <w:t>提供社保缴纳证明（社保缴纳期限为近半年内任意一月，当月新成立公司不需提供）；</w:t>
      </w:r>
    </w:p>
    <w:p w14:paraId="12F0A3BC">
      <w:pPr>
        <w:pStyle w:val="15"/>
        <w:adjustRightInd w:val="0"/>
        <w:snapToGrid w:val="0"/>
        <w:spacing w:line="360" w:lineRule="auto"/>
        <w:ind w:firstLine="482"/>
        <w:rPr>
          <w:rFonts w:hint="eastAsia" w:hAnsi="宋体"/>
          <w:color w:val="auto"/>
          <w:highlight w:val="none"/>
        </w:rPr>
      </w:pPr>
      <w:r>
        <w:rPr>
          <w:rFonts w:hint="eastAsia" w:hAnsi="宋体"/>
          <w:color w:val="auto"/>
          <w:highlight w:val="none"/>
        </w:rPr>
        <w:t>备注：复印件加盖</w:t>
      </w:r>
      <w:r>
        <w:rPr>
          <w:rFonts w:hint="eastAsia" w:hAnsi="宋体"/>
          <w:color w:val="auto"/>
          <w:highlight w:val="none"/>
          <w:lang w:eastAsia="zh-CN"/>
        </w:rPr>
        <w:t>供应商</w:t>
      </w:r>
      <w:r>
        <w:rPr>
          <w:rFonts w:hint="eastAsia" w:hAnsi="宋体"/>
          <w:color w:val="auto"/>
          <w:highlight w:val="none"/>
        </w:rPr>
        <w:t>单位章。</w:t>
      </w:r>
    </w:p>
    <w:p w14:paraId="46801E07">
      <w:pPr>
        <w:pStyle w:val="15"/>
        <w:adjustRightInd w:val="0"/>
        <w:snapToGrid w:val="0"/>
        <w:spacing w:line="360" w:lineRule="auto"/>
        <w:rPr>
          <w:rFonts w:hint="eastAsia" w:ascii="仿宋_GB2312" w:hAnsi="宋体" w:eastAsia="仿宋_GB2312"/>
          <w:color w:val="auto"/>
          <w:sz w:val="28"/>
          <w:szCs w:val="28"/>
          <w:highlight w:val="none"/>
        </w:rPr>
      </w:pPr>
    </w:p>
    <w:p w14:paraId="1ABA9F55">
      <w:pPr>
        <w:spacing w:line="360" w:lineRule="auto"/>
        <w:rPr>
          <w:rFonts w:hint="eastAsia" w:ascii="仿宋_GB2312" w:hAnsi="宋体" w:eastAsia="仿宋_GB2312"/>
          <w:color w:val="auto"/>
          <w:sz w:val="28"/>
          <w:szCs w:val="28"/>
          <w:highlight w:val="none"/>
        </w:rPr>
      </w:pPr>
    </w:p>
    <w:p w14:paraId="280A74B1">
      <w:pPr>
        <w:spacing w:line="360" w:lineRule="auto"/>
        <w:rPr>
          <w:rFonts w:hint="eastAsia" w:ascii="仿宋_GB2312" w:hAnsi="宋体" w:eastAsia="仿宋_GB2312"/>
          <w:color w:val="auto"/>
          <w:sz w:val="28"/>
          <w:szCs w:val="28"/>
          <w:highlight w:val="none"/>
        </w:rPr>
      </w:pPr>
    </w:p>
    <w:p w14:paraId="5801853F">
      <w:pPr>
        <w:spacing w:line="360" w:lineRule="auto"/>
        <w:rPr>
          <w:rFonts w:hint="eastAsia" w:ascii="仿宋_GB2312" w:hAnsi="宋体" w:eastAsia="仿宋_GB2312"/>
          <w:color w:val="auto"/>
          <w:sz w:val="28"/>
          <w:szCs w:val="28"/>
          <w:highlight w:val="none"/>
        </w:rPr>
      </w:pPr>
    </w:p>
    <w:p w14:paraId="7668B387">
      <w:pPr>
        <w:spacing w:line="360" w:lineRule="auto"/>
        <w:rPr>
          <w:rFonts w:hint="eastAsia" w:ascii="仿宋_GB2312" w:hAnsi="宋体" w:eastAsia="仿宋_GB2312"/>
          <w:color w:val="auto"/>
          <w:sz w:val="28"/>
          <w:szCs w:val="28"/>
          <w:highlight w:val="none"/>
        </w:rPr>
      </w:pPr>
    </w:p>
    <w:p w14:paraId="45849E9A">
      <w:pPr>
        <w:spacing w:line="360" w:lineRule="auto"/>
        <w:rPr>
          <w:rFonts w:hint="eastAsia" w:ascii="仿宋_GB2312" w:hAnsi="宋体" w:eastAsia="仿宋_GB2312"/>
          <w:color w:val="auto"/>
          <w:sz w:val="28"/>
          <w:szCs w:val="28"/>
          <w:highlight w:val="none"/>
        </w:rPr>
      </w:pPr>
    </w:p>
    <w:p w14:paraId="154354C2">
      <w:pPr>
        <w:spacing w:line="360" w:lineRule="auto"/>
        <w:rPr>
          <w:rFonts w:hint="eastAsia" w:ascii="仿宋_GB2312" w:hAnsi="宋体" w:eastAsia="仿宋_GB2312"/>
          <w:color w:val="auto"/>
          <w:sz w:val="28"/>
          <w:szCs w:val="28"/>
          <w:highlight w:val="none"/>
        </w:rPr>
      </w:pPr>
    </w:p>
    <w:p w14:paraId="12D58CDA">
      <w:pPr>
        <w:spacing w:line="360" w:lineRule="auto"/>
        <w:rPr>
          <w:rFonts w:hint="eastAsia" w:ascii="仿宋_GB2312" w:hAnsi="宋体" w:eastAsia="仿宋_GB2312"/>
          <w:color w:val="auto"/>
          <w:sz w:val="28"/>
          <w:szCs w:val="28"/>
          <w:highlight w:val="none"/>
        </w:rPr>
      </w:pPr>
    </w:p>
    <w:p w14:paraId="01B69B99">
      <w:pPr>
        <w:spacing w:line="360" w:lineRule="auto"/>
        <w:rPr>
          <w:rFonts w:hint="eastAsia" w:ascii="仿宋_GB2312" w:hAnsi="宋体" w:eastAsia="仿宋_GB2312"/>
          <w:color w:val="auto"/>
          <w:sz w:val="28"/>
          <w:szCs w:val="28"/>
          <w:highlight w:val="none"/>
        </w:rPr>
      </w:pPr>
    </w:p>
    <w:p w14:paraId="28131A01">
      <w:pPr>
        <w:spacing w:line="360" w:lineRule="auto"/>
        <w:rPr>
          <w:rFonts w:hint="eastAsia" w:ascii="仿宋_GB2312" w:hAnsi="宋体" w:eastAsia="仿宋_GB2312"/>
          <w:color w:val="auto"/>
          <w:sz w:val="28"/>
          <w:szCs w:val="28"/>
          <w:highlight w:val="none"/>
        </w:rPr>
      </w:pPr>
    </w:p>
    <w:p w14:paraId="53E92FB8">
      <w:pPr>
        <w:spacing w:line="360" w:lineRule="auto"/>
        <w:rPr>
          <w:rFonts w:hint="eastAsia" w:ascii="仿宋_GB2312" w:hAnsi="宋体" w:eastAsia="仿宋_GB2312"/>
          <w:color w:val="auto"/>
          <w:sz w:val="28"/>
          <w:szCs w:val="28"/>
          <w:highlight w:val="none"/>
        </w:rPr>
      </w:pPr>
    </w:p>
    <w:p w14:paraId="6C6A2E14">
      <w:pPr>
        <w:spacing w:line="360" w:lineRule="auto"/>
        <w:rPr>
          <w:rFonts w:hint="eastAsia" w:ascii="仿宋_GB2312" w:hAnsi="宋体" w:eastAsia="仿宋_GB2312"/>
          <w:color w:val="auto"/>
          <w:sz w:val="28"/>
          <w:szCs w:val="28"/>
          <w:highlight w:val="none"/>
        </w:rPr>
      </w:pPr>
    </w:p>
    <w:p w14:paraId="1F927D58">
      <w:pPr>
        <w:spacing w:line="360" w:lineRule="auto"/>
        <w:rPr>
          <w:rFonts w:hint="eastAsia" w:ascii="仿宋_GB2312" w:hAnsi="宋体" w:eastAsia="仿宋_GB2312"/>
          <w:color w:val="auto"/>
          <w:sz w:val="28"/>
          <w:szCs w:val="28"/>
          <w:highlight w:val="none"/>
        </w:rPr>
      </w:pPr>
    </w:p>
    <w:p w14:paraId="4BD8F9A7">
      <w:pPr>
        <w:spacing w:line="360" w:lineRule="auto"/>
        <w:rPr>
          <w:rFonts w:hint="eastAsia" w:ascii="仿宋_GB2312" w:hAnsi="宋体" w:eastAsia="仿宋_GB2312"/>
          <w:color w:val="auto"/>
          <w:sz w:val="28"/>
          <w:szCs w:val="28"/>
          <w:highlight w:val="none"/>
        </w:rPr>
      </w:pPr>
    </w:p>
    <w:p w14:paraId="04CA3C86">
      <w:pPr>
        <w:spacing w:line="360" w:lineRule="auto"/>
        <w:rPr>
          <w:rFonts w:hint="eastAsia" w:ascii="仿宋_GB2312" w:hAnsi="宋体" w:eastAsia="仿宋_GB2312"/>
          <w:color w:val="auto"/>
          <w:sz w:val="28"/>
          <w:szCs w:val="28"/>
          <w:highlight w:val="none"/>
        </w:rPr>
      </w:pPr>
    </w:p>
    <w:p w14:paraId="62CAF573">
      <w:pPr>
        <w:spacing w:line="360" w:lineRule="auto"/>
        <w:rPr>
          <w:rFonts w:hint="eastAsia" w:ascii="仿宋_GB2312" w:hAnsi="宋体" w:eastAsia="仿宋_GB2312"/>
          <w:color w:val="auto"/>
          <w:sz w:val="28"/>
          <w:szCs w:val="28"/>
          <w:highlight w:val="none"/>
        </w:rPr>
      </w:pPr>
    </w:p>
    <w:p w14:paraId="589615B5">
      <w:pPr>
        <w:pStyle w:val="5"/>
        <w:rPr>
          <w:rFonts w:hint="eastAsia" w:ascii="仿宋_GB2312" w:hAnsi="宋体" w:eastAsia="仿宋_GB2312"/>
          <w:color w:val="auto"/>
          <w:sz w:val="28"/>
          <w:szCs w:val="28"/>
          <w:highlight w:val="none"/>
        </w:rPr>
      </w:pPr>
    </w:p>
    <w:p w14:paraId="53B55528">
      <w:pPr>
        <w:rPr>
          <w:rFonts w:hint="eastAsia" w:ascii="仿宋_GB2312" w:hAnsi="宋体" w:eastAsia="仿宋_GB2312"/>
          <w:color w:val="auto"/>
          <w:sz w:val="28"/>
          <w:szCs w:val="28"/>
          <w:highlight w:val="none"/>
        </w:rPr>
      </w:pPr>
    </w:p>
    <w:p w14:paraId="34299A4A">
      <w:pPr>
        <w:pStyle w:val="5"/>
        <w:rPr>
          <w:rFonts w:hint="eastAsia" w:ascii="仿宋_GB2312" w:hAnsi="宋体" w:eastAsia="仿宋_GB2312"/>
          <w:color w:val="auto"/>
          <w:sz w:val="28"/>
          <w:szCs w:val="28"/>
          <w:highlight w:val="none"/>
        </w:rPr>
      </w:pPr>
    </w:p>
    <w:p w14:paraId="716BA8DC">
      <w:pPr>
        <w:rPr>
          <w:rFonts w:hint="eastAsia" w:ascii="仿宋_GB2312" w:hAnsi="宋体" w:eastAsia="仿宋_GB2312"/>
          <w:color w:val="auto"/>
          <w:sz w:val="28"/>
          <w:szCs w:val="28"/>
          <w:highlight w:val="none"/>
        </w:rPr>
      </w:pPr>
    </w:p>
    <w:p w14:paraId="5F836BF3">
      <w:pPr>
        <w:pStyle w:val="5"/>
        <w:rPr>
          <w:rFonts w:hint="eastAsia"/>
          <w:color w:val="auto"/>
          <w:highlight w:val="none"/>
        </w:rPr>
      </w:pPr>
    </w:p>
    <w:p w14:paraId="62718283">
      <w:pPr>
        <w:pStyle w:val="15"/>
        <w:adjustRightInd w:val="0"/>
        <w:snapToGrid w:val="0"/>
        <w:spacing w:line="360" w:lineRule="auto"/>
        <w:jc w:val="left"/>
        <w:rPr>
          <w:rFonts w:hint="eastAsia" w:ascii="黑体" w:hAnsi="黑体" w:eastAsia="黑体"/>
          <w:color w:val="auto"/>
          <w:sz w:val="28"/>
          <w:szCs w:val="28"/>
          <w:highlight w:val="none"/>
        </w:rPr>
      </w:pPr>
    </w:p>
    <w:p w14:paraId="74D0BACD">
      <w:pPr>
        <w:pStyle w:val="15"/>
        <w:adjustRightInd w:val="0"/>
        <w:snapToGrid w:val="0"/>
        <w:spacing w:line="360" w:lineRule="auto"/>
        <w:jc w:val="left"/>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附件4</w:t>
      </w:r>
    </w:p>
    <w:p w14:paraId="45B37E69">
      <w:pPr>
        <w:pStyle w:val="4"/>
        <w:spacing w:line="560" w:lineRule="exact"/>
        <w:jc w:val="center"/>
        <w:rPr>
          <w:rFonts w:ascii="黑体" w:hAnsi="黑体" w:cs="仿宋_GB2312"/>
          <w:b w:val="0"/>
          <w:color w:val="auto"/>
          <w:sz w:val="36"/>
          <w:szCs w:val="36"/>
          <w:highlight w:val="none"/>
        </w:rPr>
      </w:pPr>
      <w:r>
        <w:rPr>
          <w:rFonts w:hint="eastAsia" w:ascii="黑体" w:hAnsi="黑体" w:cs="仿宋_GB2312"/>
          <w:b w:val="0"/>
          <w:color w:val="auto"/>
          <w:sz w:val="36"/>
          <w:szCs w:val="36"/>
          <w:highlight w:val="none"/>
        </w:rPr>
        <w:t>依法缴纳社会保障资金承诺书</w:t>
      </w:r>
    </w:p>
    <w:p w14:paraId="020B4B3A">
      <w:pPr>
        <w:pStyle w:val="5"/>
        <w:spacing w:before="600" w:beforeLines="250" w:line="360" w:lineRule="auto"/>
        <w:ind w:firstLine="0"/>
        <w:rPr>
          <w:rFonts w:ascii="宋体" w:hAnsi="宋体"/>
          <w:color w:val="auto"/>
          <w:szCs w:val="21"/>
          <w:highlight w:val="none"/>
        </w:rPr>
      </w:pPr>
      <w:r>
        <w:rPr>
          <w:rFonts w:hint="eastAsia" w:ascii="宋体" w:hAnsi="宋体"/>
          <w:color w:val="auto"/>
          <w:szCs w:val="21"/>
          <w:highlight w:val="none"/>
        </w:rPr>
        <w:t>新疆信达宏业电子商务有限公司：</w:t>
      </w:r>
      <w:r>
        <w:rPr>
          <w:rFonts w:ascii="宋体" w:hAnsi="宋体"/>
          <w:color w:val="auto"/>
          <w:szCs w:val="21"/>
          <w:highlight w:val="none"/>
        </w:rPr>
        <w:t xml:space="preserve"> </w:t>
      </w:r>
    </w:p>
    <w:p w14:paraId="1661B2DC">
      <w:pPr>
        <w:pStyle w:val="5"/>
        <w:spacing w:before="120" w:beforeLines="50" w:line="360" w:lineRule="auto"/>
        <w:rPr>
          <w:rFonts w:ascii="宋体" w:hAnsi="宋体"/>
          <w:color w:val="auto"/>
          <w:szCs w:val="21"/>
          <w:highlight w:val="none"/>
        </w:rPr>
      </w:pPr>
      <w:r>
        <w:rPr>
          <w:rFonts w:hint="eastAsia" w:ascii="宋体" w:hAnsi="宋体"/>
          <w:color w:val="auto"/>
          <w:szCs w:val="21"/>
          <w:highlight w:val="none"/>
        </w:rPr>
        <w:t>我方参与</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）项目的政府采购活动，现承诺如下：</w:t>
      </w:r>
    </w:p>
    <w:p w14:paraId="0EB7F5FA">
      <w:pPr>
        <w:pStyle w:val="5"/>
        <w:spacing w:line="360" w:lineRule="auto"/>
        <w:ind w:firstLineChars="200"/>
        <w:rPr>
          <w:rFonts w:ascii="宋体" w:hAnsi="宋体"/>
          <w:color w:val="auto"/>
          <w:szCs w:val="21"/>
          <w:highlight w:val="none"/>
        </w:rPr>
      </w:pPr>
      <w:r>
        <w:rPr>
          <w:rFonts w:hint="eastAsia" w:ascii="宋体" w:hAnsi="宋体"/>
          <w:color w:val="auto"/>
          <w:szCs w:val="21"/>
          <w:highlight w:val="none"/>
        </w:rPr>
        <w:t>我方承诺将依法缴纳社会保障资金，并符合《中华人民共和国政府采购法》及其实施条例和</w:t>
      </w:r>
      <w:r>
        <w:rPr>
          <w:rFonts w:hint="eastAsia" w:ascii="宋体" w:hAnsi="宋体"/>
          <w:color w:val="auto"/>
          <w:szCs w:val="21"/>
          <w:highlight w:val="none"/>
          <w:lang w:eastAsia="zh-CN"/>
        </w:rPr>
        <w:t>谈判文件</w:t>
      </w:r>
      <w:r>
        <w:rPr>
          <w:rFonts w:hint="eastAsia" w:ascii="宋体" w:hAnsi="宋体"/>
          <w:color w:val="auto"/>
          <w:szCs w:val="21"/>
          <w:highlight w:val="none"/>
        </w:rPr>
        <w:t>资格要求的规定。</w:t>
      </w:r>
    </w:p>
    <w:p w14:paraId="1B0C11A2">
      <w:pPr>
        <w:pStyle w:val="5"/>
        <w:spacing w:line="360" w:lineRule="auto"/>
        <w:rPr>
          <w:rFonts w:ascii="宋体" w:hAnsi="宋体"/>
          <w:color w:val="auto"/>
          <w:szCs w:val="21"/>
          <w:highlight w:val="none"/>
        </w:rPr>
      </w:pPr>
      <w:r>
        <w:rPr>
          <w:rFonts w:hint="eastAsia" w:ascii="宋体" w:hAnsi="宋体"/>
          <w:color w:val="auto"/>
          <w:szCs w:val="21"/>
          <w:highlight w:val="none"/>
        </w:rPr>
        <w:t>若我方以上承诺不实，自愿承担提供虚假材料谋取</w:t>
      </w:r>
      <w:r>
        <w:rPr>
          <w:rFonts w:hint="eastAsia" w:ascii="宋体" w:hAnsi="宋体"/>
          <w:color w:val="auto"/>
          <w:szCs w:val="21"/>
          <w:highlight w:val="none"/>
          <w:lang w:eastAsia="zh-CN"/>
        </w:rPr>
        <w:t>中选</w:t>
      </w:r>
      <w:r>
        <w:rPr>
          <w:rFonts w:hint="eastAsia" w:ascii="宋体" w:hAnsi="宋体"/>
          <w:color w:val="auto"/>
          <w:szCs w:val="21"/>
          <w:highlight w:val="none"/>
        </w:rPr>
        <w:t>的法律责任。</w:t>
      </w:r>
    </w:p>
    <w:p w14:paraId="4E044D36">
      <w:pPr>
        <w:pStyle w:val="5"/>
        <w:spacing w:line="360" w:lineRule="auto"/>
        <w:ind w:firstLine="573"/>
        <w:rPr>
          <w:rFonts w:ascii="宋体" w:hAnsi="宋体"/>
          <w:color w:val="auto"/>
          <w:szCs w:val="21"/>
          <w:highlight w:val="none"/>
        </w:rPr>
      </w:pPr>
    </w:p>
    <w:p w14:paraId="294BA45A">
      <w:pPr>
        <w:pStyle w:val="5"/>
        <w:spacing w:line="360" w:lineRule="auto"/>
        <w:ind w:firstLine="573"/>
        <w:rPr>
          <w:rFonts w:ascii="宋体" w:hAnsi="宋体"/>
          <w:color w:val="auto"/>
          <w:szCs w:val="21"/>
          <w:highlight w:val="none"/>
        </w:rPr>
      </w:pPr>
    </w:p>
    <w:p w14:paraId="390AA763">
      <w:pPr>
        <w:pStyle w:val="5"/>
        <w:spacing w:line="360" w:lineRule="auto"/>
        <w:ind w:firstLine="573"/>
        <w:rPr>
          <w:rFonts w:ascii="宋体" w:hAnsi="宋体"/>
          <w:color w:val="auto"/>
          <w:szCs w:val="21"/>
          <w:highlight w:val="none"/>
        </w:rPr>
      </w:pPr>
      <w:r>
        <w:rPr>
          <w:rFonts w:hint="eastAsia" w:ascii="宋体" w:hAnsi="宋体"/>
          <w:color w:val="auto"/>
          <w:szCs w:val="21"/>
          <w:highlight w:val="none"/>
        </w:rPr>
        <w:t>承 诺 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名称、盖单位章）</w:t>
      </w:r>
    </w:p>
    <w:p w14:paraId="48F5350C">
      <w:pPr>
        <w:pStyle w:val="5"/>
        <w:spacing w:line="360" w:lineRule="auto"/>
        <w:ind w:firstLine="573"/>
        <w:rPr>
          <w:rFonts w:hint="eastAsia" w:ascii="宋体" w:hAnsi="宋体"/>
          <w:color w:val="auto"/>
          <w:szCs w:val="21"/>
          <w:highlight w:val="none"/>
        </w:rPr>
      </w:pPr>
    </w:p>
    <w:p w14:paraId="4BB5730B">
      <w:pPr>
        <w:pStyle w:val="5"/>
        <w:spacing w:line="360" w:lineRule="auto"/>
        <w:ind w:firstLine="573"/>
        <w:rPr>
          <w:rFonts w:hint="eastAsia" w:ascii="宋体" w:hAnsi="宋体"/>
          <w:color w:val="auto"/>
          <w:szCs w:val="21"/>
          <w:highlight w:val="none"/>
        </w:rPr>
      </w:pPr>
    </w:p>
    <w:p w14:paraId="6E8773B8">
      <w:pPr>
        <w:pStyle w:val="5"/>
        <w:spacing w:line="360" w:lineRule="auto"/>
        <w:ind w:firstLine="573"/>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1C509692">
      <w:pPr>
        <w:pStyle w:val="5"/>
        <w:spacing w:line="360" w:lineRule="auto"/>
        <w:ind w:firstLine="573"/>
        <w:rPr>
          <w:rFonts w:hint="eastAsia" w:ascii="宋体" w:hAnsi="宋体"/>
          <w:color w:val="auto"/>
          <w:szCs w:val="21"/>
          <w:highlight w:val="none"/>
        </w:rPr>
      </w:pPr>
    </w:p>
    <w:p w14:paraId="73E43879">
      <w:pPr>
        <w:pStyle w:val="5"/>
        <w:spacing w:line="360" w:lineRule="auto"/>
        <w:ind w:firstLine="573"/>
        <w:rPr>
          <w:rFonts w:hint="eastAsia" w:ascii="宋体" w:hAnsi="宋体"/>
          <w:color w:val="auto"/>
          <w:szCs w:val="21"/>
          <w:highlight w:val="none"/>
        </w:rPr>
      </w:pPr>
    </w:p>
    <w:p w14:paraId="2E90D5B6">
      <w:pPr>
        <w:pStyle w:val="5"/>
        <w:spacing w:line="360" w:lineRule="auto"/>
        <w:ind w:firstLine="573"/>
        <w:rPr>
          <w:rFonts w:ascii="宋体" w:hAnsi="宋体"/>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9FA6A8E">
      <w:pPr>
        <w:pStyle w:val="5"/>
        <w:spacing w:line="360" w:lineRule="auto"/>
        <w:ind w:firstLine="573"/>
        <w:rPr>
          <w:rFonts w:hint="eastAsia" w:ascii="宋体" w:hAnsi="宋体"/>
          <w:color w:val="auto"/>
          <w:szCs w:val="21"/>
          <w:highlight w:val="none"/>
        </w:rPr>
      </w:pPr>
    </w:p>
    <w:p w14:paraId="39E1237F">
      <w:pPr>
        <w:spacing w:line="360" w:lineRule="auto"/>
        <w:rPr>
          <w:rFonts w:hint="eastAsia" w:ascii="仿宋_GB2312" w:hAnsi="宋体" w:eastAsia="仿宋_GB2312"/>
          <w:color w:val="auto"/>
          <w:sz w:val="28"/>
          <w:szCs w:val="28"/>
          <w:highlight w:val="none"/>
        </w:rPr>
      </w:pPr>
    </w:p>
    <w:p w14:paraId="5910CF15">
      <w:pPr>
        <w:spacing w:line="360" w:lineRule="auto"/>
        <w:rPr>
          <w:rFonts w:hint="eastAsia" w:ascii="仿宋_GB2312" w:hAnsi="宋体" w:eastAsia="仿宋_GB2312"/>
          <w:color w:val="auto"/>
          <w:sz w:val="28"/>
          <w:szCs w:val="28"/>
          <w:highlight w:val="none"/>
        </w:rPr>
      </w:pPr>
    </w:p>
    <w:p w14:paraId="0DC5B2A6">
      <w:pPr>
        <w:spacing w:line="360" w:lineRule="auto"/>
        <w:rPr>
          <w:rFonts w:hint="eastAsia" w:ascii="仿宋_GB2312" w:hAnsi="宋体" w:eastAsia="仿宋_GB2312"/>
          <w:color w:val="auto"/>
          <w:sz w:val="28"/>
          <w:szCs w:val="28"/>
          <w:highlight w:val="none"/>
        </w:rPr>
      </w:pPr>
    </w:p>
    <w:p w14:paraId="4C5D5CA3">
      <w:pPr>
        <w:spacing w:line="360" w:lineRule="auto"/>
        <w:rPr>
          <w:rFonts w:hint="eastAsia" w:ascii="仿宋_GB2312" w:hAnsi="宋体" w:eastAsia="仿宋_GB2312"/>
          <w:color w:val="auto"/>
          <w:sz w:val="28"/>
          <w:szCs w:val="28"/>
          <w:highlight w:val="none"/>
        </w:rPr>
      </w:pPr>
    </w:p>
    <w:p w14:paraId="071FD101">
      <w:pPr>
        <w:spacing w:line="360" w:lineRule="auto"/>
        <w:rPr>
          <w:rFonts w:hint="eastAsia" w:ascii="仿宋_GB2312" w:hAnsi="宋体" w:eastAsia="仿宋_GB2312"/>
          <w:color w:val="auto"/>
          <w:sz w:val="28"/>
          <w:szCs w:val="28"/>
          <w:highlight w:val="none"/>
        </w:rPr>
      </w:pPr>
    </w:p>
    <w:p w14:paraId="2E8113FC">
      <w:pPr>
        <w:spacing w:line="360" w:lineRule="auto"/>
        <w:rPr>
          <w:rFonts w:hint="eastAsia" w:ascii="仿宋_GB2312" w:hAnsi="宋体" w:eastAsia="仿宋_GB2312"/>
          <w:color w:val="auto"/>
          <w:sz w:val="28"/>
          <w:szCs w:val="28"/>
          <w:highlight w:val="none"/>
        </w:rPr>
      </w:pPr>
    </w:p>
    <w:p w14:paraId="5937BAA5">
      <w:pPr>
        <w:pStyle w:val="5"/>
        <w:ind w:firstLine="0"/>
        <w:jc w:val="both"/>
        <w:rPr>
          <w:rFonts w:ascii="黑体" w:hAnsi="宋体" w:eastAsia="黑体"/>
          <w:color w:val="auto"/>
          <w:sz w:val="28"/>
          <w:szCs w:val="28"/>
          <w:highlight w:val="none"/>
        </w:rPr>
      </w:pPr>
    </w:p>
    <w:p w14:paraId="0D139F21">
      <w:pPr>
        <w:rPr>
          <w:color w:val="auto"/>
          <w:highlight w:val="none"/>
        </w:rPr>
      </w:pPr>
    </w:p>
    <w:p w14:paraId="11CE1F84">
      <w:pPr>
        <w:pStyle w:val="2"/>
        <w:rPr>
          <w:color w:val="auto"/>
          <w:highlight w:val="none"/>
        </w:rPr>
      </w:pPr>
    </w:p>
    <w:p w14:paraId="42B74FEF">
      <w:pPr>
        <w:pStyle w:val="2"/>
        <w:rPr>
          <w:color w:val="auto"/>
          <w:highlight w:val="none"/>
        </w:rPr>
      </w:pPr>
    </w:p>
    <w:p w14:paraId="26200172">
      <w:pPr>
        <w:pStyle w:val="5"/>
        <w:ind w:firstLine="0"/>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6.</w:t>
      </w:r>
      <w:r>
        <w:rPr>
          <w:rFonts w:hint="eastAsia" w:ascii="黑体" w:hAnsi="宋体" w:eastAsia="黑体" w:cs="宋体"/>
          <w:color w:val="auto"/>
          <w:kern w:val="0"/>
          <w:sz w:val="28"/>
          <w:szCs w:val="28"/>
          <w:highlight w:val="none"/>
          <w:lang w:val="zh-CN"/>
        </w:rPr>
        <w:t>具备履行合同所必需的设备和专业技术能力证明</w:t>
      </w:r>
      <w:r>
        <w:rPr>
          <w:rFonts w:hint="eastAsia" w:ascii="黑体" w:hAnsi="宋体" w:eastAsia="黑体" w:cs="宋体"/>
          <w:color w:val="auto"/>
          <w:kern w:val="0"/>
          <w:sz w:val="28"/>
          <w:szCs w:val="28"/>
          <w:highlight w:val="none"/>
        </w:rPr>
        <w:t>材料或者声明</w:t>
      </w:r>
    </w:p>
    <w:p w14:paraId="55FB7848">
      <w:pPr>
        <w:pStyle w:val="5"/>
        <w:spacing w:after="240" w:afterLines="100"/>
        <w:ind w:firstLine="0"/>
        <w:jc w:val="center"/>
        <w:rPr>
          <w:rFonts w:hint="eastAsia" w:ascii="黑体" w:hAnsi="宋体" w:eastAsia="黑体" w:cs="宋体"/>
          <w:color w:val="auto"/>
          <w:kern w:val="0"/>
          <w:sz w:val="32"/>
          <w:szCs w:val="32"/>
          <w:highlight w:val="none"/>
          <w:lang w:val="zh-CN"/>
        </w:rPr>
      </w:pPr>
    </w:p>
    <w:p w14:paraId="03FE93C3">
      <w:pPr>
        <w:pStyle w:val="5"/>
        <w:spacing w:after="240" w:afterLines="100"/>
        <w:ind w:firstLine="0"/>
        <w:jc w:val="center"/>
        <w:rPr>
          <w:rFonts w:hint="eastAsia" w:ascii="黑体" w:hAnsi="宋体" w:eastAsia="黑体" w:cs="宋体"/>
          <w:color w:val="auto"/>
          <w:kern w:val="0"/>
          <w:sz w:val="32"/>
          <w:szCs w:val="32"/>
          <w:highlight w:val="none"/>
          <w:lang w:val="zh-CN"/>
        </w:rPr>
      </w:pPr>
      <w:r>
        <w:rPr>
          <w:rFonts w:hint="eastAsia" w:ascii="黑体" w:hAnsi="宋体" w:eastAsia="黑体" w:cs="宋体"/>
          <w:color w:val="auto"/>
          <w:kern w:val="0"/>
          <w:sz w:val="32"/>
          <w:szCs w:val="32"/>
          <w:highlight w:val="none"/>
          <w:lang w:val="zh-CN"/>
        </w:rPr>
        <w:t>（1）完成本项目必须的设备清单</w:t>
      </w:r>
    </w:p>
    <w:p w14:paraId="64C36E78">
      <w:pPr>
        <w:pStyle w:val="5"/>
        <w:spacing w:after="120" w:afterLines="50"/>
        <w:ind w:firstLine="0"/>
        <w:jc w:val="left"/>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                                       包号：           采购项目编号：</w:t>
      </w: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41"/>
        <w:gridCol w:w="1445"/>
        <w:gridCol w:w="992"/>
        <w:gridCol w:w="2410"/>
        <w:gridCol w:w="1270"/>
      </w:tblGrid>
      <w:tr w14:paraId="15441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noWrap w:val="0"/>
            <w:vAlign w:val="center"/>
          </w:tcPr>
          <w:p w14:paraId="3707EDC0">
            <w:pPr>
              <w:pStyle w:val="5"/>
              <w:ind w:firstLine="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2241" w:type="dxa"/>
            <w:noWrap w:val="0"/>
            <w:vAlign w:val="center"/>
          </w:tcPr>
          <w:p w14:paraId="1377E6E6">
            <w:pPr>
              <w:pStyle w:val="5"/>
              <w:ind w:firstLine="0"/>
              <w:jc w:val="center"/>
              <w:rPr>
                <w:rFonts w:hint="eastAsia" w:ascii="宋体" w:hAnsi="宋体"/>
                <w:b/>
                <w:color w:val="auto"/>
                <w:szCs w:val="21"/>
                <w:highlight w:val="none"/>
              </w:rPr>
            </w:pPr>
            <w:r>
              <w:rPr>
                <w:rFonts w:hint="eastAsia" w:ascii="宋体" w:hAnsi="宋体"/>
                <w:b/>
                <w:color w:val="auto"/>
                <w:szCs w:val="21"/>
                <w:highlight w:val="none"/>
              </w:rPr>
              <w:t>设备名称</w:t>
            </w:r>
          </w:p>
        </w:tc>
        <w:tc>
          <w:tcPr>
            <w:tcW w:w="1445" w:type="dxa"/>
            <w:noWrap w:val="0"/>
            <w:vAlign w:val="center"/>
          </w:tcPr>
          <w:p w14:paraId="5B88CD69">
            <w:pPr>
              <w:pStyle w:val="5"/>
              <w:ind w:firstLine="0"/>
              <w:jc w:val="center"/>
              <w:rPr>
                <w:rFonts w:hint="eastAsia" w:ascii="宋体" w:hAnsi="宋体"/>
                <w:b/>
                <w:color w:val="auto"/>
                <w:szCs w:val="21"/>
                <w:highlight w:val="none"/>
              </w:rPr>
            </w:pPr>
            <w:r>
              <w:rPr>
                <w:rFonts w:hint="eastAsia" w:ascii="宋体" w:hAnsi="宋体"/>
                <w:b/>
                <w:color w:val="auto"/>
                <w:szCs w:val="21"/>
                <w:highlight w:val="none"/>
              </w:rPr>
              <w:t>计量单位</w:t>
            </w:r>
          </w:p>
        </w:tc>
        <w:tc>
          <w:tcPr>
            <w:tcW w:w="992" w:type="dxa"/>
            <w:noWrap w:val="0"/>
            <w:vAlign w:val="center"/>
          </w:tcPr>
          <w:p w14:paraId="7BE8544D">
            <w:pPr>
              <w:pStyle w:val="5"/>
              <w:ind w:firstLine="0"/>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2410" w:type="dxa"/>
            <w:noWrap w:val="0"/>
            <w:vAlign w:val="center"/>
          </w:tcPr>
          <w:p w14:paraId="5D59DEB8">
            <w:pPr>
              <w:pStyle w:val="5"/>
              <w:ind w:firstLine="0"/>
              <w:jc w:val="center"/>
              <w:rPr>
                <w:rFonts w:hint="eastAsia" w:ascii="宋体" w:hAnsi="宋体"/>
                <w:b/>
                <w:color w:val="auto"/>
                <w:szCs w:val="21"/>
                <w:highlight w:val="none"/>
              </w:rPr>
            </w:pPr>
            <w:r>
              <w:rPr>
                <w:rFonts w:hint="eastAsia" w:ascii="宋体" w:hAnsi="宋体"/>
                <w:b/>
                <w:color w:val="auto"/>
                <w:szCs w:val="21"/>
                <w:highlight w:val="none"/>
              </w:rPr>
              <w:t>生产企业</w:t>
            </w:r>
          </w:p>
        </w:tc>
        <w:tc>
          <w:tcPr>
            <w:tcW w:w="1270" w:type="dxa"/>
            <w:noWrap w:val="0"/>
            <w:vAlign w:val="center"/>
          </w:tcPr>
          <w:p w14:paraId="6EA3E404">
            <w:pPr>
              <w:pStyle w:val="5"/>
              <w:ind w:firstLine="0"/>
              <w:jc w:val="center"/>
              <w:rPr>
                <w:rFonts w:hint="eastAsia" w:ascii="宋体" w:hAnsi="宋体"/>
                <w:b/>
                <w:color w:val="auto"/>
                <w:szCs w:val="21"/>
                <w:highlight w:val="none"/>
              </w:rPr>
            </w:pPr>
            <w:r>
              <w:rPr>
                <w:rFonts w:hint="eastAsia" w:ascii="宋体" w:hAnsi="宋体"/>
                <w:b/>
                <w:color w:val="auto"/>
                <w:szCs w:val="21"/>
                <w:highlight w:val="none"/>
              </w:rPr>
              <w:t>使用年限</w:t>
            </w:r>
          </w:p>
        </w:tc>
      </w:tr>
      <w:tr w14:paraId="6AA6EF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17" w:type="dxa"/>
            <w:noWrap w:val="0"/>
            <w:vAlign w:val="top"/>
          </w:tcPr>
          <w:p w14:paraId="56CFB999">
            <w:pPr>
              <w:pStyle w:val="5"/>
              <w:ind w:firstLine="0"/>
              <w:jc w:val="left"/>
              <w:rPr>
                <w:rFonts w:hint="eastAsia" w:ascii="宋体" w:hAnsi="宋体"/>
                <w:b/>
                <w:color w:val="auto"/>
                <w:sz w:val="28"/>
                <w:szCs w:val="28"/>
                <w:highlight w:val="none"/>
              </w:rPr>
            </w:pPr>
          </w:p>
        </w:tc>
        <w:tc>
          <w:tcPr>
            <w:tcW w:w="2241" w:type="dxa"/>
            <w:noWrap w:val="0"/>
            <w:vAlign w:val="top"/>
          </w:tcPr>
          <w:p w14:paraId="56FB6B82">
            <w:pPr>
              <w:pStyle w:val="5"/>
              <w:ind w:firstLine="0"/>
              <w:jc w:val="left"/>
              <w:rPr>
                <w:rFonts w:hint="eastAsia" w:ascii="宋体" w:hAnsi="宋体"/>
                <w:b/>
                <w:color w:val="auto"/>
                <w:sz w:val="28"/>
                <w:szCs w:val="28"/>
                <w:highlight w:val="none"/>
              </w:rPr>
            </w:pPr>
          </w:p>
        </w:tc>
        <w:tc>
          <w:tcPr>
            <w:tcW w:w="1445" w:type="dxa"/>
            <w:noWrap w:val="0"/>
            <w:vAlign w:val="top"/>
          </w:tcPr>
          <w:p w14:paraId="5D8EF9EF">
            <w:pPr>
              <w:pStyle w:val="5"/>
              <w:ind w:firstLine="0"/>
              <w:jc w:val="left"/>
              <w:rPr>
                <w:rFonts w:hint="eastAsia" w:ascii="宋体" w:hAnsi="宋体"/>
                <w:b/>
                <w:color w:val="auto"/>
                <w:sz w:val="28"/>
                <w:szCs w:val="28"/>
                <w:highlight w:val="none"/>
              </w:rPr>
            </w:pPr>
          </w:p>
        </w:tc>
        <w:tc>
          <w:tcPr>
            <w:tcW w:w="992" w:type="dxa"/>
            <w:noWrap w:val="0"/>
            <w:vAlign w:val="top"/>
          </w:tcPr>
          <w:p w14:paraId="6C98CFA1">
            <w:pPr>
              <w:pStyle w:val="5"/>
              <w:ind w:firstLine="0"/>
              <w:jc w:val="left"/>
              <w:rPr>
                <w:rFonts w:hint="eastAsia" w:ascii="宋体" w:hAnsi="宋体"/>
                <w:b/>
                <w:color w:val="auto"/>
                <w:sz w:val="28"/>
                <w:szCs w:val="28"/>
                <w:highlight w:val="none"/>
              </w:rPr>
            </w:pPr>
          </w:p>
        </w:tc>
        <w:tc>
          <w:tcPr>
            <w:tcW w:w="2410" w:type="dxa"/>
            <w:noWrap w:val="0"/>
            <w:vAlign w:val="top"/>
          </w:tcPr>
          <w:p w14:paraId="2715DC78">
            <w:pPr>
              <w:pStyle w:val="5"/>
              <w:ind w:firstLine="0"/>
              <w:jc w:val="left"/>
              <w:rPr>
                <w:rFonts w:hint="eastAsia" w:ascii="宋体" w:hAnsi="宋体"/>
                <w:b/>
                <w:color w:val="auto"/>
                <w:sz w:val="28"/>
                <w:szCs w:val="28"/>
                <w:highlight w:val="none"/>
              </w:rPr>
            </w:pPr>
          </w:p>
        </w:tc>
        <w:tc>
          <w:tcPr>
            <w:tcW w:w="1270" w:type="dxa"/>
            <w:noWrap w:val="0"/>
            <w:vAlign w:val="top"/>
          </w:tcPr>
          <w:p w14:paraId="42700F02">
            <w:pPr>
              <w:pStyle w:val="5"/>
              <w:ind w:firstLine="0"/>
              <w:jc w:val="left"/>
              <w:rPr>
                <w:rFonts w:hint="eastAsia" w:ascii="宋体" w:hAnsi="宋体"/>
                <w:b/>
                <w:color w:val="auto"/>
                <w:sz w:val="28"/>
                <w:szCs w:val="28"/>
                <w:highlight w:val="none"/>
              </w:rPr>
            </w:pPr>
          </w:p>
        </w:tc>
      </w:tr>
      <w:tr w14:paraId="36A29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7" w:type="dxa"/>
            <w:noWrap w:val="0"/>
            <w:vAlign w:val="top"/>
          </w:tcPr>
          <w:p w14:paraId="6730317E">
            <w:pPr>
              <w:pStyle w:val="5"/>
              <w:ind w:firstLine="0"/>
              <w:jc w:val="left"/>
              <w:rPr>
                <w:rFonts w:hint="eastAsia" w:ascii="宋体" w:hAnsi="宋体"/>
                <w:b/>
                <w:color w:val="auto"/>
                <w:sz w:val="28"/>
                <w:szCs w:val="28"/>
                <w:highlight w:val="none"/>
              </w:rPr>
            </w:pPr>
          </w:p>
        </w:tc>
        <w:tc>
          <w:tcPr>
            <w:tcW w:w="2241" w:type="dxa"/>
            <w:noWrap w:val="0"/>
            <w:vAlign w:val="top"/>
          </w:tcPr>
          <w:p w14:paraId="35885E8A">
            <w:pPr>
              <w:pStyle w:val="5"/>
              <w:ind w:firstLine="0"/>
              <w:jc w:val="left"/>
              <w:rPr>
                <w:rFonts w:hint="eastAsia" w:ascii="宋体" w:hAnsi="宋体"/>
                <w:b/>
                <w:color w:val="auto"/>
                <w:sz w:val="28"/>
                <w:szCs w:val="28"/>
                <w:highlight w:val="none"/>
              </w:rPr>
            </w:pPr>
          </w:p>
        </w:tc>
        <w:tc>
          <w:tcPr>
            <w:tcW w:w="1445" w:type="dxa"/>
            <w:noWrap w:val="0"/>
            <w:vAlign w:val="top"/>
          </w:tcPr>
          <w:p w14:paraId="2B89FAC7">
            <w:pPr>
              <w:pStyle w:val="5"/>
              <w:ind w:firstLine="0"/>
              <w:jc w:val="left"/>
              <w:rPr>
                <w:rFonts w:hint="eastAsia" w:ascii="宋体" w:hAnsi="宋体"/>
                <w:b/>
                <w:color w:val="auto"/>
                <w:sz w:val="28"/>
                <w:szCs w:val="28"/>
                <w:highlight w:val="none"/>
              </w:rPr>
            </w:pPr>
          </w:p>
        </w:tc>
        <w:tc>
          <w:tcPr>
            <w:tcW w:w="992" w:type="dxa"/>
            <w:noWrap w:val="0"/>
            <w:vAlign w:val="top"/>
          </w:tcPr>
          <w:p w14:paraId="5C441D9D">
            <w:pPr>
              <w:pStyle w:val="5"/>
              <w:ind w:firstLine="0"/>
              <w:jc w:val="left"/>
              <w:rPr>
                <w:rFonts w:hint="eastAsia" w:ascii="宋体" w:hAnsi="宋体"/>
                <w:b/>
                <w:color w:val="auto"/>
                <w:sz w:val="28"/>
                <w:szCs w:val="28"/>
                <w:highlight w:val="none"/>
              </w:rPr>
            </w:pPr>
          </w:p>
        </w:tc>
        <w:tc>
          <w:tcPr>
            <w:tcW w:w="2410" w:type="dxa"/>
            <w:noWrap w:val="0"/>
            <w:vAlign w:val="top"/>
          </w:tcPr>
          <w:p w14:paraId="3AF541F7">
            <w:pPr>
              <w:pStyle w:val="5"/>
              <w:ind w:firstLine="0"/>
              <w:jc w:val="left"/>
              <w:rPr>
                <w:rFonts w:hint="eastAsia" w:ascii="宋体" w:hAnsi="宋体"/>
                <w:b/>
                <w:color w:val="auto"/>
                <w:sz w:val="28"/>
                <w:szCs w:val="28"/>
                <w:highlight w:val="none"/>
              </w:rPr>
            </w:pPr>
          </w:p>
        </w:tc>
        <w:tc>
          <w:tcPr>
            <w:tcW w:w="1270" w:type="dxa"/>
            <w:noWrap w:val="0"/>
            <w:vAlign w:val="top"/>
          </w:tcPr>
          <w:p w14:paraId="38BF4484">
            <w:pPr>
              <w:pStyle w:val="5"/>
              <w:ind w:firstLine="0"/>
              <w:jc w:val="left"/>
              <w:rPr>
                <w:rFonts w:hint="eastAsia" w:ascii="宋体" w:hAnsi="宋体"/>
                <w:b/>
                <w:color w:val="auto"/>
                <w:sz w:val="28"/>
                <w:szCs w:val="28"/>
                <w:highlight w:val="none"/>
              </w:rPr>
            </w:pPr>
          </w:p>
        </w:tc>
      </w:tr>
      <w:tr w14:paraId="006A9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noWrap w:val="0"/>
            <w:vAlign w:val="top"/>
          </w:tcPr>
          <w:p w14:paraId="5E6F2776">
            <w:pPr>
              <w:pStyle w:val="5"/>
              <w:ind w:firstLine="0"/>
              <w:jc w:val="left"/>
              <w:rPr>
                <w:rFonts w:hint="eastAsia" w:ascii="宋体" w:hAnsi="宋体"/>
                <w:b/>
                <w:color w:val="auto"/>
                <w:sz w:val="28"/>
                <w:szCs w:val="28"/>
                <w:highlight w:val="none"/>
              </w:rPr>
            </w:pPr>
          </w:p>
        </w:tc>
        <w:tc>
          <w:tcPr>
            <w:tcW w:w="2241" w:type="dxa"/>
            <w:noWrap w:val="0"/>
            <w:vAlign w:val="top"/>
          </w:tcPr>
          <w:p w14:paraId="07D649DE">
            <w:pPr>
              <w:pStyle w:val="5"/>
              <w:ind w:firstLine="0"/>
              <w:jc w:val="left"/>
              <w:rPr>
                <w:rFonts w:hint="eastAsia" w:ascii="宋体" w:hAnsi="宋体"/>
                <w:b/>
                <w:color w:val="auto"/>
                <w:sz w:val="28"/>
                <w:szCs w:val="28"/>
                <w:highlight w:val="none"/>
              </w:rPr>
            </w:pPr>
          </w:p>
        </w:tc>
        <w:tc>
          <w:tcPr>
            <w:tcW w:w="1445" w:type="dxa"/>
            <w:noWrap w:val="0"/>
            <w:vAlign w:val="top"/>
          </w:tcPr>
          <w:p w14:paraId="3D769998">
            <w:pPr>
              <w:pStyle w:val="5"/>
              <w:ind w:firstLine="0"/>
              <w:jc w:val="left"/>
              <w:rPr>
                <w:rFonts w:hint="eastAsia" w:ascii="宋体" w:hAnsi="宋体"/>
                <w:b/>
                <w:color w:val="auto"/>
                <w:sz w:val="28"/>
                <w:szCs w:val="28"/>
                <w:highlight w:val="none"/>
              </w:rPr>
            </w:pPr>
          </w:p>
        </w:tc>
        <w:tc>
          <w:tcPr>
            <w:tcW w:w="992" w:type="dxa"/>
            <w:noWrap w:val="0"/>
            <w:vAlign w:val="top"/>
          </w:tcPr>
          <w:p w14:paraId="1D8B87F8">
            <w:pPr>
              <w:pStyle w:val="5"/>
              <w:ind w:firstLine="0"/>
              <w:jc w:val="left"/>
              <w:rPr>
                <w:rFonts w:hint="eastAsia" w:ascii="宋体" w:hAnsi="宋体"/>
                <w:b/>
                <w:color w:val="auto"/>
                <w:sz w:val="28"/>
                <w:szCs w:val="28"/>
                <w:highlight w:val="none"/>
              </w:rPr>
            </w:pPr>
          </w:p>
        </w:tc>
        <w:tc>
          <w:tcPr>
            <w:tcW w:w="2410" w:type="dxa"/>
            <w:noWrap w:val="0"/>
            <w:vAlign w:val="top"/>
          </w:tcPr>
          <w:p w14:paraId="49D73E9B">
            <w:pPr>
              <w:pStyle w:val="5"/>
              <w:ind w:firstLine="0"/>
              <w:jc w:val="left"/>
              <w:rPr>
                <w:rFonts w:hint="eastAsia" w:ascii="宋体" w:hAnsi="宋体"/>
                <w:b/>
                <w:color w:val="auto"/>
                <w:sz w:val="28"/>
                <w:szCs w:val="28"/>
                <w:highlight w:val="none"/>
              </w:rPr>
            </w:pPr>
          </w:p>
        </w:tc>
        <w:tc>
          <w:tcPr>
            <w:tcW w:w="1270" w:type="dxa"/>
            <w:noWrap w:val="0"/>
            <w:vAlign w:val="top"/>
          </w:tcPr>
          <w:p w14:paraId="4422927D">
            <w:pPr>
              <w:pStyle w:val="5"/>
              <w:ind w:firstLine="0"/>
              <w:jc w:val="left"/>
              <w:rPr>
                <w:rFonts w:hint="eastAsia" w:ascii="宋体" w:hAnsi="宋体"/>
                <w:b/>
                <w:color w:val="auto"/>
                <w:sz w:val="28"/>
                <w:szCs w:val="28"/>
                <w:highlight w:val="none"/>
              </w:rPr>
            </w:pPr>
          </w:p>
        </w:tc>
      </w:tr>
      <w:tr w14:paraId="442C8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noWrap w:val="0"/>
            <w:vAlign w:val="top"/>
          </w:tcPr>
          <w:p w14:paraId="03820765">
            <w:pPr>
              <w:pStyle w:val="5"/>
              <w:ind w:firstLine="0"/>
              <w:jc w:val="left"/>
              <w:rPr>
                <w:rFonts w:hint="eastAsia" w:ascii="宋体" w:hAnsi="宋体"/>
                <w:b/>
                <w:color w:val="auto"/>
                <w:sz w:val="28"/>
                <w:szCs w:val="28"/>
                <w:highlight w:val="none"/>
              </w:rPr>
            </w:pPr>
          </w:p>
        </w:tc>
        <w:tc>
          <w:tcPr>
            <w:tcW w:w="2241" w:type="dxa"/>
            <w:noWrap w:val="0"/>
            <w:vAlign w:val="top"/>
          </w:tcPr>
          <w:p w14:paraId="4F2FA714">
            <w:pPr>
              <w:pStyle w:val="5"/>
              <w:ind w:firstLine="0"/>
              <w:jc w:val="left"/>
              <w:rPr>
                <w:rFonts w:hint="eastAsia" w:ascii="宋体" w:hAnsi="宋体"/>
                <w:b/>
                <w:color w:val="auto"/>
                <w:sz w:val="28"/>
                <w:szCs w:val="28"/>
                <w:highlight w:val="none"/>
              </w:rPr>
            </w:pPr>
          </w:p>
        </w:tc>
        <w:tc>
          <w:tcPr>
            <w:tcW w:w="1445" w:type="dxa"/>
            <w:noWrap w:val="0"/>
            <w:vAlign w:val="top"/>
          </w:tcPr>
          <w:p w14:paraId="6FAC7ABA">
            <w:pPr>
              <w:pStyle w:val="5"/>
              <w:ind w:firstLine="0"/>
              <w:jc w:val="left"/>
              <w:rPr>
                <w:rFonts w:hint="eastAsia" w:ascii="宋体" w:hAnsi="宋体"/>
                <w:b/>
                <w:color w:val="auto"/>
                <w:sz w:val="28"/>
                <w:szCs w:val="28"/>
                <w:highlight w:val="none"/>
              </w:rPr>
            </w:pPr>
          </w:p>
        </w:tc>
        <w:tc>
          <w:tcPr>
            <w:tcW w:w="992" w:type="dxa"/>
            <w:noWrap w:val="0"/>
            <w:vAlign w:val="top"/>
          </w:tcPr>
          <w:p w14:paraId="1917C4EF">
            <w:pPr>
              <w:pStyle w:val="5"/>
              <w:ind w:firstLine="0"/>
              <w:jc w:val="left"/>
              <w:rPr>
                <w:rFonts w:hint="eastAsia" w:ascii="宋体" w:hAnsi="宋体"/>
                <w:b/>
                <w:color w:val="auto"/>
                <w:sz w:val="28"/>
                <w:szCs w:val="28"/>
                <w:highlight w:val="none"/>
              </w:rPr>
            </w:pPr>
          </w:p>
        </w:tc>
        <w:tc>
          <w:tcPr>
            <w:tcW w:w="2410" w:type="dxa"/>
            <w:noWrap w:val="0"/>
            <w:vAlign w:val="top"/>
          </w:tcPr>
          <w:p w14:paraId="2222CF98">
            <w:pPr>
              <w:pStyle w:val="5"/>
              <w:ind w:firstLine="0"/>
              <w:jc w:val="left"/>
              <w:rPr>
                <w:rFonts w:hint="eastAsia" w:ascii="宋体" w:hAnsi="宋体"/>
                <w:b/>
                <w:color w:val="auto"/>
                <w:sz w:val="28"/>
                <w:szCs w:val="28"/>
                <w:highlight w:val="none"/>
              </w:rPr>
            </w:pPr>
          </w:p>
        </w:tc>
        <w:tc>
          <w:tcPr>
            <w:tcW w:w="1270" w:type="dxa"/>
            <w:noWrap w:val="0"/>
            <w:vAlign w:val="top"/>
          </w:tcPr>
          <w:p w14:paraId="2A9DE262">
            <w:pPr>
              <w:pStyle w:val="5"/>
              <w:ind w:firstLine="0"/>
              <w:jc w:val="left"/>
              <w:rPr>
                <w:rFonts w:hint="eastAsia" w:ascii="宋体" w:hAnsi="宋体"/>
                <w:b/>
                <w:color w:val="auto"/>
                <w:sz w:val="28"/>
                <w:szCs w:val="28"/>
                <w:highlight w:val="none"/>
              </w:rPr>
            </w:pPr>
          </w:p>
        </w:tc>
      </w:tr>
      <w:tr w14:paraId="2FB111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03B19503">
            <w:pPr>
              <w:pStyle w:val="5"/>
              <w:ind w:firstLine="0"/>
              <w:jc w:val="left"/>
              <w:rPr>
                <w:rFonts w:hint="eastAsia" w:ascii="宋体" w:hAnsi="宋体"/>
                <w:b/>
                <w:color w:val="auto"/>
                <w:sz w:val="28"/>
                <w:szCs w:val="28"/>
                <w:highlight w:val="none"/>
              </w:rPr>
            </w:pPr>
          </w:p>
        </w:tc>
        <w:tc>
          <w:tcPr>
            <w:tcW w:w="2241" w:type="dxa"/>
            <w:noWrap w:val="0"/>
            <w:vAlign w:val="top"/>
          </w:tcPr>
          <w:p w14:paraId="2192E9F6">
            <w:pPr>
              <w:pStyle w:val="5"/>
              <w:ind w:firstLine="0"/>
              <w:jc w:val="left"/>
              <w:rPr>
                <w:rFonts w:hint="eastAsia" w:ascii="宋体" w:hAnsi="宋体"/>
                <w:b/>
                <w:color w:val="auto"/>
                <w:sz w:val="28"/>
                <w:szCs w:val="28"/>
                <w:highlight w:val="none"/>
              </w:rPr>
            </w:pPr>
          </w:p>
        </w:tc>
        <w:tc>
          <w:tcPr>
            <w:tcW w:w="1445" w:type="dxa"/>
            <w:noWrap w:val="0"/>
            <w:vAlign w:val="top"/>
          </w:tcPr>
          <w:p w14:paraId="3AC90F83">
            <w:pPr>
              <w:pStyle w:val="5"/>
              <w:ind w:firstLine="0"/>
              <w:jc w:val="left"/>
              <w:rPr>
                <w:rFonts w:hint="eastAsia" w:ascii="宋体" w:hAnsi="宋体"/>
                <w:b/>
                <w:color w:val="auto"/>
                <w:sz w:val="28"/>
                <w:szCs w:val="28"/>
                <w:highlight w:val="none"/>
              </w:rPr>
            </w:pPr>
          </w:p>
        </w:tc>
        <w:tc>
          <w:tcPr>
            <w:tcW w:w="992" w:type="dxa"/>
            <w:noWrap w:val="0"/>
            <w:vAlign w:val="top"/>
          </w:tcPr>
          <w:p w14:paraId="3EAA890B">
            <w:pPr>
              <w:pStyle w:val="5"/>
              <w:ind w:firstLine="0"/>
              <w:jc w:val="left"/>
              <w:rPr>
                <w:rFonts w:hint="eastAsia" w:ascii="宋体" w:hAnsi="宋体"/>
                <w:b/>
                <w:color w:val="auto"/>
                <w:sz w:val="28"/>
                <w:szCs w:val="28"/>
                <w:highlight w:val="none"/>
              </w:rPr>
            </w:pPr>
          </w:p>
        </w:tc>
        <w:tc>
          <w:tcPr>
            <w:tcW w:w="2410" w:type="dxa"/>
            <w:noWrap w:val="0"/>
            <w:vAlign w:val="top"/>
          </w:tcPr>
          <w:p w14:paraId="20B409D4">
            <w:pPr>
              <w:pStyle w:val="5"/>
              <w:ind w:firstLine="0"/>
              <w:jc w:val="left"/>
              <w:rPr>
                <w:rFonts w:hint="eastAsia" w:ascii="宋体" w:hAnsi="宋体"/>
                <w:b/>
                <w:color w:val="auto"/>
                <w:sz w:val="28"/>
                <w:szCs w:val="28"/>
                <w:highlight w:val="none"/>
              </w:rPr>
            </w:pPr>
          </w:p>
        </w:tc>
        <w:tc>
          <w:tcPr>
            <w:tcW w:w="1270" w:type="dxa"/>
            <w:noWrap w:val="0"/>
            <w:vAlign w:val="top"/>
          </w:tcPr>
          <w:p w14:paraId="704F5F28">
            <w:pPr>
              <w:pStyle w:val="5"/>
              <w:ind w:firstLine="0"/>
              <w:jc w:val="left"/>
              <w:rPr>
                <w:rFonts w:hint="eastAsia" w:ascii="宋体" w:hAnsi="宋体"/>
                <w:b/>
                <w:color w:val="auto"/>
                <w:sz w:val="28"/>
                <w:szCs w:val="28"/>
                <w:highlight w:val="none"/>
              </w:rPr>
            </w:pPr>
          </w:p>
        </w:tc>
      </w:tr>
      <w:tr w14:paraId="1FF16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6EF40748">
            <w:pPr>
              <w:pStyle w:val="5"/>
              <w:ind w:firstLine="0"/>
              <w:jc w:val="left"/>
              <w:rPr>
                <w:rFonts w:hint="eastAsia" w:ascii="宋体" w:hAnsi="宋体"/>
                <w:b/>
                <w:color w:val="auto"/>
                <w:sz w:val="28"/>
                <w:szCs w:val="28"/>
                <w:highlight w:val="none"/>
              </w:rPr>
            </w:pPr>
          </w:p>
        </w:tc>
        <w:tc>
          <w:tcPr>
            <w:tcW w:w="2241" w:type="dxa"/>
            <w:noWrap w:val="0"/>
            <w:vAlign w:val="top"/>
          </w:tcPr>
          <w:p w14:paraId="57221A81">
            <w:pPr>
              <w:pStyle w:val="5"/>
              <w:ind w:firstLine="0"/>
              <w:jc w:val="left"/>
              <w:rPr>
                <w:rFonts w:hint="eastAsia" w:ascii="宋体" w:hAnsi="宋体"/>
                <w:b/>
                <w:color w:val="auto"/>
                <w:sz w:val="28"/>
                <w:szCs w:val="28"/>
                <w:highlight w:val="none"/>
              </w:rPr>
            </w:pPr>
          </w:p>
        </w:tc>
        <w:tc>
          <w:tcPr>
            <w:tcW w:w="1445" w:type="dxa"/>
            <w:noWrap w:val="0"/>
            <w:vAlign w:val="top"/>
          </w:tcPr>
          <w:p w14:paraId="5D974DE0">
            <w:pPr>
              <w:pStyle w:val="5"/>
              <w:ind w:firstLine="0"/>
              <w:jc w:val="left"/>
              <w:rPr>
                <w:rFonts w:hint="eastAsia" w:ascii="宋体" w:hAnsi="宋体"/>
                <w:b/>
                <w:color w:val="auto"/>
                <w:sz w:val="28"/>
                <w:szCs w:val="28"/>
                <w:highlight w:val="none"/>
              </w:rPr>
            </w:pPr>
          </w:p>
        </w:tc>
        <w:tc>
          <w:tcPr>
            <w:tcW w:w="992" w:type="dxa"/>
            <w:noWrap w:val="0"/>
            <w:vAlign w:val="top"/>
          </w:tcPr>
          <w:p w14:paraId="6786C2C7">
            <w:pPr>
              <w:pStyle w:val="5"/>
              <w:ind w:firstLine="0"/>
              <w:jc w:val="left"/>
              <w:rPr>
                <w:rFonts w:hint="eastAsia" w:ascii="宋体" w:hAnsi="宋体"/>
                <w:b/>
                <w:color w:val="auto"/>
                <w:sz w:val="28"/>
                <w:szCs w:val="28"/>
                <w:highlight w:val="none"/>
              </w:rPr>
            </w:pPr>
          </w:p>
        </w:tc>
        <w:tc>
          <w:tcPr>
            <w:tcW w:w="2410" w:type="dxa"/>
            <w:noWrap w:val="0"/>
            <w:vAlign w:val="top"/>
          </w:tcPr>
          <w:p w14:paraId="34F5151F">
            <w:pPr>
              <w:pStyle w:val="5"/>
              <w:ind w:firstLine="0"/>
              <w:jc w:val="left"/>
              <w:rPr>
                <w:rFonts w:hint="eastAsia" w:ascii="宋体" w:hAnsi="宋体"/>
                <w:b/>
                <w:color w:val="auto"/>
                <w:sz w:val="28"/>
                <w:szCs w:val="28"/>
                <w:highlight w:val="none"/>
              </w:rPr>
            </w:pPr>
          </w:p>
        </w:tc>
        <w:tc>
          <w:tcPr>
            <w:tcW w:w="1270" w:type="dxa"/>
            <w:noWrap w:val="0"/>
            <w:vAlign w:val="top"/>
          </w:tcPr>
          <w:p w14:paraId="37CB24E9">
            <w:pPr>
              <w:pStyle w:val="5"/>
              <w:ind w:firstLine="0"/>
              <w:jc w:val="left"/>
              <w:rPr>
                <w:rFonts w:hint="eastAsia" w:ascii="宋体" w:hAnsi="宋体"/>
                <w:b/>
                <w:color w:val="auto"/>
                <w:sz w:val="28"/>
                <w:szCs w:val="28"/>
                <w:highlight w:val="none"/>
              </w:rPr>
            </w:pPr>
          </w:p>
        </w:tc>
      </w:tr>
      <w:tr w14:paraId="5E644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6C6D0B55">
            <w:pPr>
              <w:pStyle w:val="5"/>
              <w:ind w:firstLine="0"/>
              <w:jc w:val="left"/>
              <w:rPr>
                <w:rFonts w:hint="eastAsia" w:ascii="宋体" w:hAnsi="宋体"/>
                <w:b/>
                <w:color w:val="auto"/>
                <w:sz w:val="28"/>
                <w:szCs w:val="28"/>
                <w:highlight w:val="none"/>
              </w:rPr>
            </w:pPr>
          </w:p>
        </w:tc>
        <w:tc>
          <w:tcPr>
            <w:tcW w:w="2241" w:type="dxa"/>
            <w:noWrap w:val="0"/>
            <w:vAlign w:val="top"/>
          </w:tcPr>
          <w:p w14:paraId="5AAB9D67">
            <w:pPr>
              <w:pStyle w:val="5"/>
              <w:ind w:firstLine="0"/>
              <w:jc w:val="left"/>
              <w:rPr>
                <w:rFonts w:hint="eastAsia" w:ascii="宋体" w:hAnsi="宋体"/>
                <w:b/>
                <w:color w:val="auto"/>
                <w:sz w:val="28"/>
                <w:szCs w:val="28"/>
                <w:highlight w:val="none"/>
              </w:rPr>
            </w:pPr>
          </w:p>
        </w:tc>
        <w:tc>
          <w:tcPr>
            <w:tcW w:w="1445" w:type="dxa"/>
            <w:noWrap w:val="0"/>
            <w:vAlign w:val="top"/>
          </w:tcPr>
          <w:p w14:paraId="6845BC43">
            <w:pPr>
              <w:pStyle w:val="5"/>
              <w:ind w:firstLine="0"/>
              <w:jc w:val="left"/>
              <w:rPr>
                <w:rFonts w:hint="eastAsia" w:ascii="宋体" w:hAnsi="宋体"/>
                <w:b/>
                <w:color w:val="auto"/>
                <w:sz w:val="28"/>
                <w:szCs w:val="28"/>
                <w:highlight w:val="none"/>
              </w:rPr>
            </w:pPr>
          </w:p>
        </w:tc>
        <w:tc>
          <w:tcPr>
            <w:tcW w:w="992" w:type="dxa"/>
            <w:noWrap w:val="0"/>
            <w:vAlign w:val="top"/>
          </w:tcPr>
          <w:p w14:paraId="3CE66675">
            <w:pPr>
              <w:pStyle w:val="5"/>
              <w:ind w:firstLine="0"/>
              <w:jc w:val="left"/>
              <w:rPr>
                <w:rFonts w:hint="eastAsia" w:ascii="宋体" w:hAnsi="宋体"/>
                <w:b/>
                <w:color w:val="auto"/>
                <w:sz w:val="28"/>
                <w:szCs w:val="28"/>
                <w:highlight w:val="none"/>
              </w:rPr>
            </w:pPr>
          </w:p>
        </w:tc>
        <w:tc>
          <w:tcPr>
            <w:tcW w:w="2410" w:type="dxa"/>
            <w:noWrap w:val="0"/>
            <w:vAlign w:val="top"/>
          </w:tcPr>
          <w:p w14:paraId="60C39D3F">
            <w:pPr>
              <w:pStyle w:val="5"/>
              <w:ind w:firstLine="0"/>
              <w:jc w:val="left"/>
              <w:rPr>
                <w:rFonts w:hint="eastAsia" w:ascii="宋体" w:hAnsi="宋体"/>
                <w:b/>
                <w:color w:val="auto"/>
                <w:sz w:val="28"/>
                <w:szCs w:val="28"/>
                <w:highlight w:val="none"/>
              </w:rPr>
            </w:pPr>
          </w:p>
        </w:tc>
        <w:tc>
          <w:tcPr>
            <w:tcW w:w="1270" w:type="dxa"/>
            <w:noWrap w:val="0"/>
            <w:vAlign w:val="top"/>
          </w:tcPr>
          <w:p w14:paraId="78521E09">
            <w:pPr>
              <w:pStyle w:val="5"/>
              <w:ind w:firstLine="0"/>
              <w:jc w:val="left"/>
              <w:rPr>
                <w:rFonts w:hint="eastAsia" w:ascii="宋体" w:hAnsi="宋体"/>
                <w:b/>
                <w:color w:val="auto"/>
                <w:sz w:val="28"/>
                <w:szCs w:val="28"/>
                <w:highlight w:val="none"/>
              </w:rPr>
            </w:pPr>
          </w:p>
        </w:tc>
      </w:tr>
      <w:tr w14:paraId="466AF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63AEA897">
            <w:pPr>
              <w:pStyle w:val="5"/>
              <w:ind w:firstLine="0"/>
              <w:jc w:val="left"/>
              <w:rPr>
                <w:rFonts w:hint="eastAsia" w:ascii="宋体" w:hAnsi="宋体"/>
                <w:b/>
                <w:color w:val="auto"/>
                <w:sz w:val="28"/>
                <w:szCs w:val="28"/>
                <w:highlight w:val="none"/>
              </w:rPr>
            </w:pPr>
          </w:p>
        </w:tc>
        <w:tc>
          <w:tcPr>
            <w:tcW w:w="2241" w:type="dxa"/>
            <w:noWrap w:val="0"/>
            <w:vAlign w:val="top"/>
          </w:tcPr>
          <w:p w14:paraId="352EE7DA">
            <w:pPr>
              <w:pStyle w:val="5"/>
              <w:ind w:firstLine="0"/>
              <w:jc w:val="left"/>
              <w:rPr>
                <w:rFonts w:hint="eastAsia" w:ascii="宋体" w:hAnsi="宋体"/>
                <w:b/>
                <w:color w:val="auto"/>
                <w:sz w:val="28"/>
                <w:szCs w:val="28"/>
                <w:highlight w:val="none"/>
              </w:rPr>
            </w:pPr>
          </w:p>
        </w:tc>
        <w:tc>
          <w:tcPr>
            <w:tcW w:w="1445" w:type="dxa"/>
            <w:noWrap w:val="0"/>
            <w:vAlign w:val="top"/>
          </w:tcPr>
          <w:p w14:paraId="0DEE6387">
            <w:pPr>
              <w:pStyle w:val="5"/>
              <w:ind w:firstLine="0"/>
              <w:jc w:val="left"/>
              <w:rPr>
                <w:rFonts w:hint="eastAsia" w:ascii="宋体" w:hAnsi="宋体"/>
                <w:b/>
                <w:color w:val="auto"/>
                <w:sz w:val="28"/>
                <w:szCs w:val="28"/>
                <w:highlight w:val="none"/>
              </w:rPr>
            </w:pPr>
          </w:p>
        </w:tc>
        <w:tc>
          <w:tcPr>
            <w:tcW w:w="992" w:type="dxa"/>
            <w:noWrap w:val="0"/>
            <w:vAlign w:val="top"/>
          </w:tcPr>
          <w:p w14:paraId="5A568304">
            <w:pPr>
              <w:pStyle w:val="5"/>
              <w:ind w:firstLine="0"/>
              <w:jc w:val="left"/>
              <w:rPr>
                <w:rFonts w:hint="eastAsia" w:ascii="宋体" w:hAnsi="宋体"/>
                <w:b/>
                <w:color w:val="auto"/>
                <w:sz w:val="28"/>
                <w:szCs w:val="28"/>
                <w:highlight w:val="none"/>
              </w:rPr>
            </w:pPr>
          </w:p>
        </w:tc>
        <w:tc>
          <w:tcPr>
            <w:tcW w:w="2410" w:type="dxa"/>
            <w:noWrap w:val="0"/>
            <w:vAlign w:val="top"/>
          </w:tcPr>
          <w:p w14:paraId="716FE46E">
            <w:pPr>
              <w:pStyle w:val="5"/>
              <w:ind w:firstLine="0"/>
              <w:jc w:val="left"/>
              <w:rPr>
                <w:rFonts w:hint="eastAsia" w:ascii="宋体" w:hAnsi="宋体"/>
                <w:b/>
                <w:color w:val="auto"/>
                <w:sz w:val="28"/>
                <w:szCs w:val="28"/>
                <w:highlight w:val="none"/>
              </w:rPr>
            </w:pPr>
          </w:p>
        </w:tc>
        <w:tc>
          <w:tcPr>
            <w:tcW w:w="1270" w:type="dxa"/>
            <w:noWrap w:val="0"/>
            <w:vAlign w:val="top"/>
          </w:tcPr>
          <w:p w14:paraId="3053AED4">
            <w:pPr>
              <w:pStyle w:val="5"/>
              <w:ind w:firstLine="0"/>
              <w:jc w:val="left"/>
              <w:rPr>
                <w:rFonts w:hint="eastAsia" w:ascii="宋体" w:hAnsi="宋体"/>
                <w:b/>
                <w:color w:val="auto"/>
                <w:sz w:val="28"/>
                <w:szCs w:val="28"/>
                <w:highlight w:val="none"/>
              </w:rPr>
            </w:pPr>
          </w:p>
        </w:tc>
      </w:tr>
      <w:tr w14:paraId="32DD2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1D629990">
            <w:pPr>
              <w:pStyle w:val="5"/>
              <w:ind w:firstLine="0"/>
              <w:jc w:val="left"/>
              <w:rPr>
                <w:rFonts w:hint="eastAsia" w:ascii="宋体" w:hAnsi="宋体"/>
                <w:b/>
                <w:color w:val="auto"/>
                <w:sz w:val="28"/>
                <w:szCs w:val="28"/>
                <w:highlight w:val="none"/>
              </w:rPr>
            </w:pPr>
          </w:p>
        </w:tc>
        <w:tc>
          <w:tcPr>
            <w:tcW w:w="2241" w:type="dxa"/>
            <w:noWrap w:val="0"/>
            <w:vAlign w:val="top"/>
          </w:tcPr>
          <w:p w14:paraId="708E8186">
            <w:pPr>
              <w:pStyle w:val="5"/>
              <w:ind w:firstLine="0"/>
              <w:jc w:val="left"/>
              <w:rPr>
                <w:rFonts w:hint="eastAsia" w:ascii="宋体" w:hAnsi="宋体"/>
                <w:b/>
                <w:color w:val="auto"/>
                <w:sz w:val="28"/>
                <w:szCs w:val="28"/>
                <w:highlight w:val="none"/>
              </w:rPr>
            </w:pPr>
          </w:p>
        </w:tc>
        <w:tc>
          <w:tcPr>
            <w:tcW w:w="1445" w:type="dxa"/>
            <w:noWrap w:val="0"/>
            <w:vAlign w:val="top"/>
          </w:tcPr>
          <w:p w14:paraId="68C5060E">
            <w:pPr>
              <w:pStyle w:val="5"/>
              <w:ind w:firstLine="0"/>
              <w:jc w:val="left"/>
              <w:rPr>
                <w:rFonts w:hint="eastAsia" w:ascii="宋体" w:hAnsi="宋体"/>
                <w:b/>
                <w:color w:val="auto"/>
                <w:sz w:val="28"/>
                <w:szCs w:val="28"/>
                <w:highlight w:val="none"/>
              </w:rPr>
            </w:pPr>
          </w:p>
        </w:tc>
        <w:tc>
          <w:tcPr>
            <w:tcW w:w="992" w:type="dxa"/>
            <w:noWrap w:val="0"/>
            <w:vAlign w:val="top"/>
          </w:tcPr>
          <w:p w14:paraId="3FB5591D">
            <w:pPr>
              <w:pStyle w:val="5"/>
              <w:ind w:firstLine="0"/>
              <w:jc w:val="left"/>
              <w:rPr>
                <w:rFonts w:hint="eastAsia" w:ascii="宋体" w:hAnsi="宋体"/>
                <w:b/>
                <w:color w:val="auto"/>
                <w:sz w:val="28"/>
                <w:szCs w:val="28"/>
                <w:highlight w:val="none"/>
              </w:rPr>
            </w:pPr>
          </w:p>
        </w:tc>
        <w:tc>
          <w:tcPr>
            <w:tcW w:w="2410" w:type="dxa"/>
            <w:noWrap w:val="0"/>
            <w:vAlign w:val="top"/>
          </w:tcPr>
          <w:p w14:paraId="59AB5F33">
            <w:pPr>
              <w:pStyle w:val="5"/>
              <w:ind w:firstLine="0"/>
              <w:jc w:val="left"/>
              <w:rPr>
                <w:rFonts w:hint="eastAsia" w:ascii="宋体" w:hAnsi="宋体"/>
                <w:b/>
                <w:color w:val="auto"/>
                <w:sz w:val="28"/>
                <w:szCs w:val="28"/>
                <w:highlight w:val="none"/>
              </w:rPr>
            </w:pPr>
          </w:p>
        </w:tc>
        <w:tc>
          <w:tcPr>
            <w:tcW w:w="1270" w:type="dxa"/>
            <w:noWrap w:val="0"/>
            <w:vAlign w:val="top"/>
          </w:tcPr>
          <w:p w14:paraId="4EFA7A8E">
            <w:pPr>
              <w:pStyle w:val="5"/>
              <w:ind w:firstLine="0"/>
              <w:jc w:val="left"/>
              <w:rPr>
                <w:rFonts w:hint="eastAsia" w:ascii="宋体" w:hAnsi="宋体"/>
                <w:b/>
                <w:color w:val="auto"/>
                <w:sz w:val="28"/>
                <w:szCs w:val="28"/>
                <w:highlight w:val="none"/>
              </w:rPr>
            </w:pPr>
          </w:p>
        </w:tc>
      </w:tr>
      <w:tr w14:paraId="605CD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68B4BE4C">
            <w:pPr>
              <w:pStyle w:val="5"/>
              <w:ind w:firstLine="0"/>
              <w:jc w:val="left"/>
              <w:rPr>
                <w:rFonts w:hint="eastAsia" w:ascii="宋体" w:hAnsi="宋体"/>
                <w:b/>
                <w:color w:val="auto"/>
                <w:sz w:val="28"/>
                <w:szCs w:val="28"/>
                <w:highlight w:val="none"/>
              </w:rPr>
            </w:pPr>
          </w:p>
        </w:tc>
        <w:tc>
          <w:tcPr>
            <w:tcW w:w="2241" w:type="dxa"/>
            <w:noWrap w:val="0"/>
            <w:vAlign w:val="top"/>
          </w:tcPr>
          <w:p w14:paraId="08CB6BB9">
            <w:pPr>
              <w:pStyle w:val="5"/>
              <w:ind w:firstLine="0"/>
              <w:jc w:val="left"/>
              <w:rPr>
                <w:rFonts w:hint="eastAsia" w:ascii="宋体" w:hAnsi="宋体"/>
                <w:b/>
                <w:color w:val="auto"/>
                <w:sz w:val="28"/>
                <w:szCs w:val="28"/>
                <w:highlight w:val="none"/>
              </w:rPr>
            </w:pPr>
          </w:p>
        </w:tc>
        <w:tc>
          <w:tcPr>
            <w:tcW w:w="1445" w:type="dxa"/>
            <w:noWrap w:val="0"/>
            <w:vAlign w:val="top"/>
          </w:tcPr>
          <w:p w14:paraId="4942ECEB">
            <w:pPr>
              <w:pStyle w:val="5"/>
              <w:ind w:firstLine="0"/>
              <w:jc w:val="left"/>
              <w:rPr>
                <w:rFonts w:hint="eastAsia" w:ascii="宋体" w:hAnsi="宋体"/>
                <w:b/>
                <w:color w:val="auto"/>
                <w:sz w:val="28"/>
                <w:szCs w:val="28"/>
                <w:highlight w:val="none"/>
              </w:rPr>
            </w:pPr>
          </w:p>
        </w:tc>
        <w:tc>
          <w:tcPr>
            <w:tcW w:w="992" w:type="dxa"/>
            <w:noWrap w:val="0"/>
            <w:vAlign w:val="top"/>
          </w:tcPr>
          <w:p w14:paraId="5C902D51">
            <w:pPr>
              <w:pStyle w:val="5"/>
              <w:ind w:firstLine="0"/>
              <w:jc w:val="left"/>
              <w:rPr>
                <w:rFonts w:hint="eastAsia" w:ascii="宋体" w:hAnsi="宋体"/>
                <w:b/>
                <w:color w:val="auto"/>
                <w:sz w:val="28"/>
                <w:szCs w:val="28"/>
                <w:highlight w:val="none"/>
              </w:rPr>
            </w:pPr>
          </w:p>
        </w:tc>
        <w:tc>
          <w:tcPr>
            <w:tcW w:w="2410" w:type="dxa"/>
            <w:noWrap w:val="0"/>
            <w:vAlign w:val="top"/>
          </w:tcPr>
          <w:p w14:paraId="14600E79">
            <w:pPr>
              <w:pStyle w:val="5"/>
              <w:ind w:firstLine="0"/>
              <w:jc w:val="left"/>
              <w:rPr>
                <w:rFonts w:hint="eastAsia" w:ascii="宋体" w:hAnsi="宋体"/>
                <w:b/>
                <w:color w:val="auto"/>
                <w:sz w:val="28"/>
                <w:szCs w:val="28"/>
                <w:highlight w:val="none"/>
              </w:rPr>
            </w:pPr>
          </w:p>
        </w:tc>
        <w:tc>
          <w:tcPr>
            <w:tcW w:w="1270" w:type="dxa"/>
            <w:noWrap w:val="0"/>
            <w:vAlign w:val="top"/>
          </w:tcPr>
          <w:p w14:paraId="1377A248">
            <w:pPr>
              <w:pStyle w:val="5"/>
              <w:ind w:firstLine="0"/>
              <w:jc w:val="left"/>
              <w:rPr>
                <w:rFonts w:hint="eastAsia" w:ascii="宋体" w:hAnsi="宋体"/>
                <w:b/>
                <w:color w:val="auto"/>
                <w:sz w:val="28"/>
                <w:szCs w:val="28"/>
                <w:highlight w:val="none"/>
              </w:rPr>
            </w:pPr>
          </w:p>
        </w:tc>
      </w:tr>
      <w:tr w14:paraId="2A8F49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33EBBC74">
            <w:pPr>
              <w:pStyle w:val="5"/>
              <w:ind w:firstLine="0"/>
              <w:jc w:val="left"/>
              <w:rPr>
                <w:rFonts w:hint="eastAsia" w:ascii="宋体" w:hAnsi="宋体"/>
                <w:b/>
                <w:color w:val="auto"/>
                <w:sz w:val="28"/>
                <w:szCs w:val="28"/>
                <w:highlight w:val="none"/>
              </w:rPr>
            </w:pPr>
          </w:p>
        </w:tc>
        <w:tc>
          <w:tcPr>
            <w:tcW w:w="2241" w:type="dxa"/>
            <w:noWrap w:val="0"/>
            <w:vAlign w:val="top"/>
          </w:tcPr>
          <w:p w14:paraId="0D1D38BE">
            <w:pPr>
              <w:pStyle w:val="5"/>
              <w:ind w:firstLine="0"/>
              <w:jc w:val="left"/>
              <w:rPr>
                <w:rFonts w:hint="eastAsia" w:ascii="宋体" w:hAnsi="宋体"/>
                <w:b/>
                <w:color w:val="auto"/>
                <w:sz w:val="28"/>
                <w:szCs w:val="28"/>
                <w:highlight w:val="none"/>
              </w:rPr>
            </w:pPr>
          </w:p>
        </w:tc>
        <w:tc>
          <w:tcPr>
            <w:tcW w:w="1445" w:type="dxa"/>
            <w:noWrap w:val="0"/>
            <w:vAlign w:val="top"/>
          </w:tcPr>
          <w:p w14:paraId="2EA7F519">
            <w:pPr>
              <w:pStyle w:val="5"/>
              <w:ind w:firstLine="0"/>
              <w:jc w:val="left"/>
              <w:rPr>
                <w:rFonts w:hint="eastAsia" w:ascii="宋体" w:hAnsi="宋体"/>
                <w:b/>
                <w:color w:val="auto"/>
                <w:sz w:val="28"/>
                <w:szCs w:val="28"/>
                <w:highlight w:val="none"/>
              </w:rPr>
            </w:pPr>
          </w:p>
        </w:tc>
        <w:tc>
          <w:tcPr>
            <w:tcW w:w="992" w:type="dxa"/>
            <w:noWrap w:val="0"/>
            <w:vAlign w:val="top"/>
          </w:tcPr>
          <w:p w14:paraId="06CEEED7">
            <w:pPr>
              <w:pStyle w:val="5"/>
              <w:ind w:firstLine="0"/>
              <w:jc w:val="left"/>
              <w:rPr>
                <w:rFonts w:hint="eastAsia" w:ascii="宋体" w:hAnsi="宋体"/>
                <w:b/>
                <w:color w:val="auto"/>
                <w:sz w:val="28"/>
                <w:szCs w:val="28"/>
                <w:highlight w:val="none"/>
              </w:rPr>
            </w:pPr>
          </w:p>
        </w:tc>
        <w:tc>
          <w:tcPr>
            <w:tcW w:w="2410" w:type="dxa"/>
            <w:noWrap w:val="0"/>
            <w:vAlign w:val="top"/>
          </w:tcPr>
          <w:p w14:paraId="00D765CA">
            <w:pPr>
              <w:pStyle w:val="5"/>
              <w:ind w:firstLine="0"/>
              <w:jc w:val="left"/>
              <w:rPr>
                <w:rFonts w:hint="eastAsia" w:ascii="宋体" w:hAnsi="宋体"/>
                <w:b/>
                <w:color w:val="auto"/>
                <w:sz w:val="28"/>
                <w:szCs w:val="28"/>
                <w:highlight w:val="none"/>
              </w:rPr>
            </w:pPr>
          </w:p>
        </w:tc>
        <w:tc>
          <w:tcPr>
            <w:tcW w:w="1270" w:type="dxa"/>
            <w:noWrap w:val="0"/>
            <w:vAlign w:val="top"/>
          </w:tcPr>
          <w:p w14:paraId="51E501FA">
            <w:pPr>
              <w:pStyle w:val="5"/>
              <w:ind w:firstLine="0"/>
              <w:jc w:val="left"/>
              <w:rPr>
                <w:rFonts w:hint="eastAsia" w:ascii="宋体" w:hAnsi="宋体"/>
                <w:b/>
                <w:color w:val="auto"/>
                <w:sz w:val="28"/>
                <w:szCs w:val="28"/>
                <w:highlight w:val="none"/>
              </w:rPr>
            </w:pPr>
          </w:p>
        </w:tc>
      </w:tr>
      <w:tr w14:paraId="0AD5B2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72ED0483">
            <w:pPr>
              <w:pStyle w:val="5"/>
              <w:ind w:firstLine="0"/>
              <w:jc w:val="left"/>
              <w:rPr>
                <w:rFonts w:hint="eastAsia" w:ascii="宋体" w:hAnsi="宋体"/>
                <w:b/>
                <w:color w:val="auto"/>
                <w:sz w:val="28"/>
                <w:szCs w:val="28"/>
                <w:highlight w:val="none"/>
              </w:rPr>
            </w:pPr>
          </w:p>
        </w:tc>
        <w:tc>
          <w:tcPr>
            <w:tcW w:w="2241" w:type="dxa"/>
            <w:noWrap w:val="0"/>
            <w:vAlign w:val="top"/>
          </w:tcPr>
          <w:p w14:paraId="78FA68BF">
            <w:pPr>
              <w:pStyle w:val="5"/>
              <w:ind w:firstLine="0"/>
              <w:jc w:val="left"/>
              <w:rPr>
                <w:rFonts w:hint="eastAsia" w:ascii="宋体" w:hAnsi="宋体"/>
                <w:b/>
                <w:color w:val="auto"/>
                <w:sz w:val="28"/>
                <w:szCs w:val="28"/>
                <w:highlight w:val="none"/>
              </w:rPr>
            </w:pPr>
          </w:p>
        </w:tc>
        <w:tc>
          <w:tcPr>
            <w:tcW w:w="1445" w:type="dxa"/>
            <w:noWrap w:val="0"/>
            <w:vAlign w:val="top"/>
          </w:tcPr>
          <w:p w14:paraId="526BA629">
            <w:pPr>
              <w:pStyle w:val="5"/>
              <w:ind w:firstLine="0"/>
              <w:jc w:val="left"/>
              <w:rPr>
                <w:rFonts w:hint="eastAsia" w:ascii="宋体" w:hAnsi="宋体"/>
                <w:b/>
                <w:color w:val="auto"/>
                <w:sz w:val="28"/>
                <w:szCs w:val="28"/>
                <w:highlight w:val="none"/>
              </w:rPr>
            </w:pPr>
          </w:p>
        </w:tc>
        <w:tc>
          <w:tcPr>
            <w:tcW w:w="992" w:type="dxa"/>
            <w:noWrap w:val="0"/>
            <w:vAlign w:val="top"/>
          </w:tcPr>
          <w:p w14:paraId="1DDA2345">
            <w:pPr>
              <w:pStyle w:val="5"/>
              <w:ind w:firstLine="0"/>
              <w:jc w:val="left"/>
              <w:rPr>
                <w:rFonts w:hint="eastAsia" w:ascii="宋体" w:hAnsi="宋体"/>
                <w:b/>
                <w:color w:val="auto"/>
                <w:sz w:val="28"/>
                <w:szCs w:val="28"/>
                <w:highlight w:val="none"/>
              </w:rPr>
            </w:pPr>
          </w:p>
        </w:tc>
        <w:tc>
          <w:tcPr>
            <w:tcW w:w="2410" w:type="dxa"/>
            <w:noWrap w:val="0"/>
            <w:vAlign w:val="top"/>
          </w:tcPr>
          <w:p w14:paraId="59E30A34">
            <w:pPr>
              <w:pStyle w:val="5"/>
              <w:ind w:firstLine="0"/>
              <w:jc w:val="left"/>
              <w:rPr>
                <w:rFonts w:hint="eastAsia" w:ascii="宋体" w:hAnsi="宋体"/>
                <w:b/>
                <w:color w:val="auto"/>
                <w:sz w:val="28"/>
                <w:szCs w:val="28"/>
                <w:highlight w:val="none"/>
              </w:rPr>
            </w:pPr>
          </w:p>
        </w:tc>
        <w:tc>
          <w:tcPr>
            <w:tcW w:w="1270" w:type="dxa"/>
            <w:noWrap w:val="0"/>
            <w:vAlign w:val="top"/>
          </w:tcPr>
          <w:p w14:paraId="3B1CC660">
            <w:pPr>
              <w:pStyle w:val="5"/>
              <w:ind w:firstLine="0"/>
              <w:jc w:val="left"/>
              <w:rPr>
                <w:rFonts w:hint="eastAsia" w:ascii="宋体" w:hAnsi="宋体"/>
                <w:b/>
                <w:color w:val="auto"/>
                <w:sz w:val="28"/>
                <w:szCs w:val="28"/>
                <w:highlight w:val="none"/>
              </w:rPr>
            </w:pPr>
          </w:p>
        </w:tc>
      </w:tr>
      <w:tr w14:paraId="09B30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7F7DA0AA">
            <w:pPr>
              <w:pStyle w:val="5"/>
              <w:ind w:firstLine="0"/>
              <w:jc w:val="left"/>
              <w:rPr>
                <w:rFonts w:hint="eastAsia" w:ascii="宋体" w:hAnsi="宋体"/>
                <w:b/>
                <w:color w:val="auto"/>
                <w:sz w:val="28"/>
                <w:szCs w:val="28"/>
                <w:highlight w:val="none"/>
              </w:rPr>
            </w:pPr>
          </w:p>
        </w:tc>
        <w:tc>
          <w:tcPr>
            <w:tcW w:w="2241" w:type="dxa"/>
            <w:noWrap w:val="0"/>
            <w:vAlign w:val="top"/>
          </w:tcPr>
          <w:p w14:paraId="43919375">
            <w:pPr>
              <w:pStyle w:val="5"/>
              <w:ind w:firstLine="0"/>
              <w:jc w:val="left"/>
              <w:rPr>
                <w:rFonts w:hint="eastAsia" w:ascii="宋体" w:hAnsi="宋体"/>
                <w:b/>
                <w:color w:val="auto"/>
                <w:sz w:val="28"/>
                <w:szCs w:val="28"/>
                <w:highlight w:val="none"/>
              </w:rPr>
            </w:pPr>
          </w:p>
        </w:tc>
        <w:tc>
          <w:tcPr>
            <w:tcW w:w="1445" w:type="dxa"/>
            <w:noWrap w:val="0"/>
            <w:vAlign w:val="top"/>
          </w:tcPr>
          <w:p w14:paraId="2D45FC2F">
            <w:pPr>
              <w:pStyle w:val="5"/>
              <w:ind w:firstLine="0"/>
              <w:jc w:val="left"/>
              <w:rPr>
                <w:rFonts w:hint="eastAsia" w:ascii="宋体" w:hAnsi="宋体"/>
                <w:b/>
                <w:color w:val="auto"/>
                <w:sz w:val="28"/>
                <w:szCs w:val="28"/>
                <w:highlight w:val="none"/>
              </w:rPr>
            </w:pPr>
          </w:p>
        </w:tc>
        <w:tc>
          <w:tcPr>
            <w:tcW w:w="992" w:type="dxa"/>
            <w:noWrap w:val="0"/>
            <w:vAlign w:val="top"/>
          </w:tcPr>
          <w:p w14:paraId="54DE9B24">
            <w:pPr>
              <w:pStyle w:val="5"/>
              <w:ind w:firstLine="0"/>
              <w:jc w:val="left"/>
              <w:rPr>
                <w:rFonts w:hint="eastAsia" w:ascii="宋体" w:hAnsi="宋体"/>
                <w:b/>
                <w:color w:val="auto"/>
                <w:sz w:val="28"/>
                <w:szCs w:val="28"/>
                <w:highlight w:val="none"/>
              </w:rPr>
            </w:pPr>
          </w:p>
        </w:tc>
        <w:tc>
          <w:tcPr>
            <w:tcW w:w="2410" w:type="dxa"/>
            <w:noWrap w:val="0"/>
            <w:vAlign w:val="top"/>
          </w:tcPr>
          <w:p w14:paraId="12E3D430">
            <w:pPr>
              <w:pStyle w:val="5"/>
              <w:ind w:firstLine="0"/>
              <w:jc w:val="left"/>
              <w:rPr>
                <w:rFonts w:hint="eastAsia" w:ascii="宋体" w:hAnsi="宋体"/>
                <w:b/>
                <w:color w:val="auto"/>
                <w:sz w:val="28"/>
                <w:szCs w:val="28"/>
                <w:highlight w:val="none"/>
              </w:rPr>
            </w:pPr>
          </w:p>
        </w:tc>
        <w:tc>
          <w:tcPr>
            <w:tcW w:w="1270" w:type="dxa"/>
            <w:noWrap w:val="0"/>
            <w:vAlign w:val="top"/>
          </w:tcPr>
          <w:p w14:paraId="06469653">
            <w:pPr>
              <w:pStyle w:val="5"/>
              <w:ind w:firstLine="0"/>
              <w:jc w:val="left"/>
              <w:rPr>
                <w:rFonts w:hint="eastAsia" w:ascii="宋体" w:hAnsi="宋体"/>
                <w:b/>
                <w:color w:val="auto"/>
                <w:sz w:val="28"/>
                <w:szCs w:val="28"/>
                <w:highlight w:val="none"/>
              </w:rPr>
            </w:pPr>
          </w:p>
        </w:tc>
      </w:tr>
      <w:tr w14:paraId="6E7C6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12D0AAAA">
            <w:pPr>
              <w:pStyle w:val="5"/>
              <w:ind w:firstLine="0"/>
              <w:jc w:val="left"/>
              <w:rPr>
                <w:rFonts w:hint="eastAsia" w:ascii="宋体" w:hAnsi="宋体"/>
                <w:b/>
                <w:color w:val="auto"/>
                <w:sz w:val="28"/>
                <w:szCs w:val="28"/>
                <w:highlight w:val="none"/>
              </w:rPr>
            </w:pPr>
          </w:p>
        </w:tc>
        <w:tc>
          <w:tcPr>
            <w:tcW w:w="2241" w:type="dxa"/>
            <w:noWrap w:val="0"/>
            <w:vAlign w:val="top"/>
          </w:tcPr>
          <w:p w14:paraId="48CA6452">
            <w:pPr>
              <w:pStyle w:val="5"/>
              <w:ind w:firstLine="0"/>
              <w:jc w:val="left"/>
              <w:rPr>
                <w:rFonts w:hint="eastAsia" w:ascii="宋体" w:hAnsi="宋体"/>
                <w:b/>
                <w:color w:val="auto"/>
                <w:sz w:val="28"/>
                <w:szCs w:val="28"/>
                <w:highlight w:val="none"/>
              </w:rPr>
            </w:pPr>
          </w:p>
        </w:tc>
        <w:tc>
          <w:tcPr>
            <w:tcW w:w="1445" w:type="dxa"/>
            <w:noWrap w:val="0"/>
            <w:vAlign w:val="top"/>
          </w:tcPr>
          <w:p w14:paraId="1A14BE5F">
            <w:pPr>
              <w:pStyle w:val="5"/>
              <w:ind w:firstLine="0"/>
              <w:jc w:val="left"/>
              <w:rPr>
                <w:rFonts w:hint="eastAsia" w:ascii="宋体" w:hAnsi="宋体"/>
                <w:b/>
                <w:color w:val="auto"/>
                <w:sz w:val="28"/>
                <w:szCs w:val="28"/>
                <w:highlight w:val="none"/>
              </w:rPr>
            </w:pPr>
          </w:p>
        </w:tc>
        <w:tc>
          <w:tcPr>
            <w:tcW w:w="992" w:type="dxa"/>
            <w:noWrap w:val="0"/>
            <w:vAlign w:val="top"/>
          </w:tcPr>
          <w:p w14:paraId="65387D30">
            <w:pPr>
              <w:pStyle w:val="5"/>
              <w:ind w:firstLine="0"/>
              <w:jc w:val="left"/>
              <w:rPr>
                <w:rFonts w:hint="eastAsia" w:ascii="宋体" w:hAnsi="宋体"/>
                <w:b/>
                <w:color w:val="auto"/>
                <w:sz w:val="28"/>
                <w:szCs w:val="28"/>
                <w:highlight w:val="none"/>
              </w:rPr>
            </w:pPr>
          </w:p>
        </w:tc>
        <w:tc>
          <w:tcPr>
            <w:tcW w:w="2410" w:type="dxa"/>
            <w:noWrap w:val="0"/>
            <w:vAlign w:val="top"/>
          </w:tcPr>
          <w:p w14:paraId="2F00F0D6">
            <w:pPr>
              <w:pStyle w:val="5"/>
              <w:ind w:firstLine="0"/>
              <w:jc w:val="left"/>
              <w:rPr>
                <w:rFonts w:hint="eastAsia" w:ascii="宋体" w:hAnsi="宋体"/>
                <w:b/>
                <w:color w:val="auto"/>
                <w:sz w:val="28"/>
                <w:szCs w:val="28"/>
                <w:highlight w:val="none"/>
              </w:rPr>
            </w:pPr>
          </w:p>
        </w:tc>
        <w:tc>
          <w:tcPr>
            <w:tcW w:w="1270" w:type="dxa"/>
            <w:noWrap w:val="0"/>
            <w:vAlign w:val="top"/>
          </w:tcPr>
          <w:p w14:paraId="7614BA55">
            <w:pPr>
              <w:pStyle w:val="5"/>
              <w:ind w:firstLine="0"/>
              <w:jc w:val="left"/>
              <w:rPr>
                <w:rFonts w:hint="eastAsia" w:ascii="宋体" w:hAnsi="宋体"/>
                <w:b/>
                <w:color w:val="auto"/>
                <w:sz w:val="28"/>
                <w:szCs w:val="28"/>
                <w:highlight w:val="none"/>
              </w:rPr>
            </w:pPr>
          </w:p>
        </w:tc>
      </w:tr>
      <w:tr w14:paraId="7FD90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7A514C77">
            <w:pPr>
              <w:pStyle w:val="5"/>
              <w:ind w:firstLine="0"/>
              <w:jc w:val="left"/>
              <w:rPr>
                <w:rFonts w:hint="eastAsia" w:ascii="宋体" w:hAnsi="宋体"/>
                <w:b/>
                <w:color w:val="auto"/>
                <w:sz w:val="28"/>
                <w:szCs w:val="28"/>
                <w:highlight w:val="none"/>
              </w:rPr>
            </w:pPr>
          </w:p>
        </w:tc>
        <w:tc>
          <w:tcPr>
            <w:tcW w:w="2241" w:type="dxa"/>
            <w:noWrap w:val="0"/>
            <w:vAlign w:val="top"/>
          </w:tcPr>
          <w:p w14:paraId="54B817D7">
            <w:pPr>
              <w:pStyle w:val="5"/>
              <w:ind w:firstLine="0"/>
              <w:jc w:val="left"/>
              <w:rPr>
                <w:rFonts w:hint="eastAsia" w:ascii="宋体" w:hAnsi="宋体"/>
                <w:b/>
                <w:color w:val="auto"/>
                <w:sz w:val="28"/>
                <w:szCs w:val="28"/>
                <w:highlight w:val="none"/>
              </w:rPr>
            </w:pPr>
          </w:p>
        </w:tc>
        <w:tc>
          <w:tcPr>
            <w:tcW w:w="1445" w:type="dxa"/>
            <w:noWrap w:val="0"/>
            <w:vAlign w:val="top"/>
          </w:tcPr>
          <w:p w14:paraId="7BC33BD6">
            <w:pPr>
              <w:pStyle w:val="5"/>
              <w:ind w:firstLine="0"/>
              <w:jc w:val="left"/>
              <w:rPr>
                <w:rFonts w:hint="eastAsia" w:ascii="宋体" w:hAnsi="宋体"/>
                <w:b/>
                <w:color w:val="auto"/>
                <w:sz w:val="28"/>
                <w:szCs w:val="28"/>
                <w:highlight w:val="none"/>
              </w:rPr>
            </w:pPr>
          </w:p>
        </w:tc>
        <w:tc>
          <w:tcPr>
            <w:tcW w:w="992" w:type="dxa"/>
            <w:noWrap w:val="0"/>
            <w:vAlign w:val="top"/>
          </w:tcPr>
          <w:p w14:paraId="70AE8F65">
            <w:pPr>
              <w:pStyle w:val="5"/>
              <w:ind w:firstLine="0"/>
              <w:jc w:val="left"/>
              <w:rPr>
                <w:rFonts w:hint="eastAsia" w:ascii="宋体" w:hAnsi="宋体"/>
                <w:b/>
                <w:color w:val="auto"/>
                <w:sz w:val="28"/>
                <w:szCs w:val="28"/>
                <w:highlight w:val="none"/>
              </w:rPr>
            </w:pPr>
          </w:p>
        </w:tc>
        <w:tc>
          <w:tcPr>
            <w:tcW w:w="2410" w:type="dxa"/>
            <w:noWrap w:val="0"/>
            <w:vAlign w:val="top"/>
          </w:tcPr>
          <w:p w14:paraId="4BCEABC1">
            <w:pPr>
              <w:pStyle w:val="5"/>
              <w:ind w:firstLine="0"/>
              <w:jc w:val="left"/>
              <w:rPr>
                <w:rFonts w:hint="eastAsia" w:ascii="宋体" w:hAnsi="宋体"/>
                <w:b/>
                <w:color w:val="auto"/>
                <w:sz w:val="28"/>
                <w:szCs w:val="28"/>
                <w:highlight w:val="none"/>
              </w:rPr>
            </w:pPr>
          </w:p>
        </w:tc>
        <w:tc>
          <w:tcPr>
            <w:tcW w:w="1270" w:type="dxa"/>
            <w:noWrap w:val="0"/>
            <w:vAlign w:val="top"/>
          </w:tcPr>
          <w:p w14:paraId="69825B0B">
            <w:pPr>
              <w:pStyle w:val="5"/>
              <w:ind w:firstLine="0"/>
              <w:jc w:val="left"/>
              <w:rPr>
                <w:rFonts w:hint="eastAsia" w:ascii="宋体" w:hAnsi="宋体"/>
                <w:b/>
                <w:color w:val="auto"/>
                <w:sz w:val="28"/>
                <w:szCs w:val="28"/>
                <w:highlight w:val="none"/>
              </w:rPr>
            </w:pPr>
          </w:p>
        </w:tc>
      </w:tr>
      <w:tr w14:paraId="27953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78526217">
            <w:pPr>
              <w:pStyle w:val="5"/>
              <w:ind w:firstLine="0"/>
              <w:jc w:val="left"/>
              <w:rPr>
                <w:rFonts w:hint="eastAsia" w:ascii="宋体" w:hAnsi="宋体"/>
                <w:b/>
                <w:color w:val="auto"/>
                <w:sz w:val="28"/>
                <w:szCs w:val="28"/>
                <w:highlight w:val="none"/>
              </w:rPr>
            </w:pPr>
          </w:p>
        </w:tc>
        <w:tc>
          <w:tcPr>
            <w:tcW w:w="2241" w:type="dxa"/>
            <w:noWrap w:val="0"/>
            <w:vAlign w:val="top"/>
          </w:tcPr>
          <w:p w14:paraId="49B95CD6">
            <w:pPr>
              <w:pStyle w:val="5"/>
              <w:ind w:firstLine="0"/>
              <w:jc w:val="left"/>
              <w:rPr>
                <w:rFonts w:hint="eastAsia" w:ascii="宋体" w:hAnsi="宋体"/>
                <w:b/>
                <w:color w:val="auto"/>
                <w:sz w:val="28"/>
                <w:szCs w:val="28"/>
                <w:highlight w:val="none"/>
              </w:rPr>
            </w:pPr>
          </w:p>
        </w:tc>
        <w:tc>
          <w:tcPr>
            <w:tcW w:w="1445" w:type="dxa"/>
            <w:noWrap w:val="0"/>
            <w:vAlign w:val="top"/>
          </w:tcPr>
          <w:p w14:paraId="35CD178F">
            <w:pPr>
              <w:pStyle w:val="5"/>
              <w:ind w:firstLine="0"/>
              <w:jc w:val="left"/>
              <w:rPr>
                <w:rFonts w:hint="eastAsia" w:ascii="宋体" w:hAnsi="宋体"/>
                <w:b/>
                <w:color w:val="auto"/>
                <w:sz w:val="28"/>
                <w:szCs w:val="28"/>
                <w:highlight w:val="none"/>
              </w:rPr>
            </w:pPr>
          </w:p>
        </w:tc>
        <w:tc>
          <w:tcPr>
            <w:tcW w:w="992" w:type="dxa"/>
            <w:noWrap w:val="0"/>
            <w:vAlign w:val="top"/>
          </w:tcPr>
          <w:p w14:paraId="0750ACD7">
            <w:pPr>
              <w:pStyle w:val="5"/>
              <w:ind w:firstLine="0"/>
              <w:jc w:val="left"/>
              <w:rPr>
                <w:rFonts w:hint="eastAsia" w:ascii="宋体" w:hAnsi="宋体"/>
                <w:b/>
                <w:color w:val="auto"/>
                <w:sz w:val="28"/>
                <w:szCs w:val="28"/>
                <w:highlight w:val="none"/>
              </w:rPr>
            </w:pPr>
          </w:p>
        </w:tc>
        <w:tc>
          <w:tcPr>
            <w:tcW w:w="2410" w:type="dxa"/>
            <w:noWrap w:val="0"/>
            <w:vAlign w:val="top"/>
          </w:tcPr>
          <w:p w14:paraId="08D8E4AB">
            <w:pPr>
              <w:pStyle w:val="5"/>
              <w:ind w:firstLine="0"/>
              <w:jc w:val="left"/>
              <w:rPr>
                <w:rFonts w:hint="eastAsia" w:ascii="宋体" w:hAnsi="宋体"/>
                <w:b/>
                <w:color w:val="auto"/>
                <w:sz w:val="28"/>
                <w:szCs w:val="28"/>
                <w:highlight w:val="none"/>
              </w:rPr>
            </w:pPr>
          </w:p>
        </w:tc>
        <w:tc>
          <w:tcPr>
            <w:tcW w:w="1270" w:type="dxa"/>
            <w:noWrap w:val="0"/>
            <w:vAlign w:val="top"/>
          </w:tcPr>
          <w:p w14:paraId="34564504">
            <w:pPr>
              <w:pStyle w:val="5"/>
              <w:ind w:firstLine="0"/>
              <w:jc w:val="left"/>
              <w:rPr>
                <w:rFonts w:hint="eastAsia" w:ascii="宋体" w:hAnsi="宋体"/>
                <w:b/>
                <w:color w:val="auto"/>
                <w:sz w:val="28"/>
                <w:szCs w:val="28"/>
                <w:highlight w:val="none"/>
              </w:rPr>
            </w:pPr>
          </w:p>
        </w:tc>
      </w:tr>
      <w:tr w14:paraId="7A3B24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noWrap w:val="0"/>
            <w:vAlign w:val="top"/>
          </w:tcPr>
          <w:p w14:paraId="0ACA423C">
            <w:pPr>
              <w:pStyle w:val="5"/>
              <w:ind w:firstLine="0"/>
              <w:jc w:val="left"/>
              <w:rPr>
                <w:rFonts w:hint="eastAsia" w:ascii="宋体" w:hAnsi="宋体"/>
                <w:b/>
                <w:color w:val="auto"/>
                <w:sz w:val="28"/>
                <w:szCs w:val="28"/>
                <w:highlight w:val="none"/>
              </w:rPr>
            </w:pPr>
          </w:p>
        </w:tc>
        <w:tc>
          <w:tcPr>
            <w:tcW w:w="2241" w:type="dxa"/>
            <w:noWrap w:val="0"/>
            <w:vAlign w:val="top"/>
          </w:tcPr>
          <w:p w14:paraId="36B038F9">
            <w:pPr>
              <w:pStyle w:val="5"/>
              <w:ind w:firstLine="0"/>
              <w:jc w:val="left"/>
              <w:rPr>
                <w:rFonts w:hint="eastAsia" w:ascii="宋体" w:hAnsi="宋体"/>
                <w:b/>
                <w:color w:val="auto"/>
                <w:sz w:val="28"/>
                <w:szCs w:val="28"/>
                <w:highlight w:val="none"/>
              </w:rPr>
            </w:pPr>
          </w:p>
        </w:tc>
        <w:tc>
          <w:tcPr>
            <w:tcW w:w="1445" w:type="dxa"/>
            <w:noWrap w:val="0"/>
            <w:vAlign w:val="top"/>
          </w:tcPr>
          <w:p w14:paraId="2B613799">
            <w:pPr>
              <w:pStyle w:val="5"/>
              <w:ind w:firstLine="0"/>
              <w:jc w:val="left"/>
              <w:rPr>
                <w:rFonts w:hint="eastAsia" w:ascii="宋体" w:hAnsi="宋体"/>
                <w:b/>
                <w:color w:val="auto"/>
                <w:sz w:val="28"/>
                <w:szCs w:val="28"/>
                <w:highlight w:val="none"/>
              </w:rPr>
            </w:pPr>
          </w:p>
        </w:tc>
        <w:tc>
          <w:tcPr>
            <w:tcW w:w="992" w:type="dxa"/>
            <w:noWrap w:val="0"/>
            <w:vAlign w:val="top"/>
          </w:tcPr>
          <w:p w14:paraId="04DE7EB9">
            <w:pPr>
              <w:pStyle w:val="5"/>
              <w:ind w:firstLine="0"/>
              <w:jc w:val="left"/>
              <w:rPr>
                <w:rFonts w:hint="eastAsia" w:ascii="宋体" w:hAnsi="宋体"/>
                <w:b/>
                <w:color w:val="auto"/>
                <w:sz w:val="28"/>
                <w:szCs w:val="28"/>
                <w:highlight w:val="none"/>
              </w:rPr>
            </w:pPr>
          </w:p>
        </w:tc>
        <w:tc>
          <w:tcPr>
            <w:tcW w:w="2410" w:type="dxa"/>
            <w:noWrap w:val="0"/>
            <w:vAlign w:val="top"/>
          </w:tcPr>
          <w:p w14:paraId="03146CBA">
            <w:pPr>
              <w:pStyle w:val="5"/>
              <w:ind w:firstLine="0"/>
              <w:jc w:val="left"/>
              <w:rPr>
                <w:rFonts w:hint="eastAsia" w:ascii="宋体" w:hAnsi="宋体"/>
                <w:b/>
                <w:color w:val="auto"/>
                <w:sz w:val="28"/>
                <w:szCs w:val="28"/>
                <w:highlight w:val="none"/>
              </w:rPr>
            </w:pPr>
          </w:p>
        </w:tc>
        <w:tc>
          <w:tcPr>
            <w:tcW w:w="1270" w:type="dxa"/>
            <w:noWrap w:val="0"/>
            <w:vAlign w:val="top"/>
          </w:tcPr>
          <w:p w14:paraId="74DBC109">
            <w:pPr>
              <w:pStyle w:val="5"/>
              <w:ind w:firstLine="0"/>
              <w:jc w:val="left"/>
              <w:rPr>
                <w:rFonts w:hint="eastAsia" w:ascii="宋体" w:hAnsi="宋体"/>
                <w:b/>
                <w:color w:val="auto"/>
                <w:sz w:val="28"/>
                <w:szCs w:val="28"/>
                <w:highlight w:val="none"/>
              </w:rPr>
            </w:pPr>
          </w:p>
        </w:tc>
      </w:tr>
    </w:tbl>
    <w:p w14:paraId="7ABE0FFE">
      <w:pPr>
        <w:adjustRightInd w:val="0"/>
        <w:spacing w:line="400" w:lineRule="exact"/>
        <w:ind w:firstLine="105" w:firstLineChars="50"/>
        <w:jc w:val="left"/>
        <w:rPr>
          <w:rFonts w:hint="eastAsia" w:ascii="宋体" w:hAnsi="宋体"/>
          <w:color w:val="auto"/>
          <w:szCs w:val="21"/>
          <w:highlight w:val="none"/>
        </w:rPr>
      </w:pPr>
      <w:r>
        <w:rPr>
          <w:rFonts w:hint="eastAsia" w:ascii="宋体" w:hAnsi="宋体"/>
          <w:color w:val="auto"/>
          <w:szCs w:val="21"/>
          <w:highlight w:val="none"/>
        </w:rPr>
        <w:t>说明：设备可以填写单台设备，也可以填写成套设备；2.表格行数不足时，可自行扩展。</w:t>
      </w:r>
    </w:p>
    <w:p w14:paraId="5CA13EC9">
      <w:pPr>
        <w:adjustRightInd w:val="0"/>
        <w:spacing w:before="120" w:beforeLines="50" w:line="360" w:lineRule="auto"/>
        <w:jc w:val="left"/>
        <w:rPr>
          <w:rFonts w:hint="eastAsia" w:ascii="宋体" w:hAnsi="宋体"/>
          <w:color w:val="auto"/>
          <w:szCs w:val="21"/>
          <w:highlight w:val="none"/>
        </w:rPr>
      </w:pPr>
    </w:p>
    <w:p w14:paraId="47895DC2">
      <w:pPr>
        <w:adjustRightInd w:val="0"/>
        <w:spacing w:before="360" w:beforeLines="150" w:line="360" w:lineRule="auto"/>
        <w:ind w:firstLine="105" w:firstLineChars="5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（盖单位章）</w:t>
      </w:r>
    </w:p>
    <w:p w14:paraId="29CB3217">
      <w:pPr>
        <w:spacing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09F16846">
      <w:pPr>
        <w:spacing w:before="360" w:beforeLines="150"/>
        <w:ind w:firstLine="123" w:firstLineChars="59"/>
        <w:outlineLvl w:val="1"/>
        <w:rPr>
          <w:rFonts w:hint="eastAsia" w:ascii="宋体" w:hAnsi="宋体"/>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14:paraId="49EAD6FD">
      <w:pPr>
        <w:pStyle w:val="5"/>
        <w:spacing w:after="240" w:afterLines="100"/>
        <w:ind w:firstLine="0"/>
        <w:jc w:val="center"/>
        <w:rPr>
          <w:rFonts w:hint="eastAsia" w:ascii="黑体" w:hAnsi="宋体" w:eastAsia="黑体"/>
          <w:color w:val="auto"/>
          <w:sz w:val="32"/>
          <w:szCs w:val="32"/>
          <w:highlight w:val="none"/>
        </w:rPr>
      </w:pPr>
    </w:p>
    <w:p w14:paraId="7F43F833">
      <w:pPr>
        <w:pStyle w:val="5"/>
        <w:spacing w:after="240" w:afterLines="100"/>
        <w:ind w:firstLine="0"/>
        <w:jc w:val="center"/>
        <w:rPr>
          <w:rFonts w:hint="eastAsia" w:ascii="黑体" w:hAnsi="宋体" w:eastAsia="黑体"/>
          <w:color w:val="auto"/>
          <w:sz w:val="32"/>
          <w:szCs w:val="32"/>
          <w:highlight w:val="none"/>
        </w:rPr>
      </w:pPr>
      <w:r>
        <w:rPr>
          <w:rFonts w:hint="eastAsia" w:ascii="黑体" w:hAnsi="宋体" w:eastAsia="黑体"/>
          <w:color w:val="auto"/>
          <w:sz w:val="32"/>
          <w:szCs w:val="32"/>
          <w:highlight w:val="none"/>
        </w:rPr>
        <w:t>（2）本项目组织实施人员</w:t>
      </w:r>
    </w:p>
    <w:p w14:paraId="7B904B1B">
      <w:pPr>
        <w:pStyle w:val="5"/>
        <w:spacing w:after="120" w:afterLines="50"/>
        <w:ind w:firstLine="0"/>
        <w:jc w:val="left"/>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                                     包号：              采购项目编号：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50"/>
        <w:gridCol w:w="1134"/>
        <w:gridCol w:w="1560"/>
        <w:gridCol w:w="1701"/>
        <w:gridCol w:w="1984"/>
        <w:gridCol w:w="987"/>
      </w:tblGrid>
      <w:tr w14:paraId="47C6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175" w:type="dxa"/>
            <w:gridSpan w:val="7"/>
            <w:tcBorders>
              <w:top w:val="single" w:color="auto" w:sz="12" w:space="0"/>
              <w:left w:val="single" w:color="auto" w:sz="12" w:space="0"/>
              <w:right w:val="single" w:color="auto" w:sz="12" w:space="0"/>
            </w:tcBorders>
            <w:noWrap w:val="0"/>
            <w:vAlign w:val="center"/>
          </w:tcPr>
          <w:p w14:paraId="4DA927DB">
            <w:pPr>
              <w:pStyle w:val="5"/>
              <w:ind w:firstLine="0"/>
              <w:rPr>
                <w:rFonts w:hint="eastAsia" w:ascii="宋体" w:hAnsi="宋体"/>
                <w:b/>
                <w:color w:val="auto"/>
                <w:sz w:val="28"/>
                <w:szCs w:val="28"/>
                <w:highlight w:val="none"/>
              </w:rPr>
            </w:pPr>
            <w:r>
              <w:rPr>
                <w:rFonts w:hint="eastAsia" w:ascii="宋体" w:hAnsi="宋体"/>
                <w:b/>
                <w:color w:val="auto"/>
                <w:sz w:val="28"/>
                <w:szCs w:val="28"/>
                <w:highlight w:val="none"/>
              </w:rPr>
              <w:t>1.项目负责人</w:t>
            </w:r>
          </w:p>
        </w:tc>
      </w:tr>
      <w:tr w14:paraId="78AE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1B59A324">
            <w:pPr>
              <w:pStyle w:val="5"/>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14:paraId="58E272EA">
            <w:pPr>
              <w:pStyle w:val="5"/>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14:paraId="1DE92E3F">
            <w:pPr>
              <w:pStyle w:val="5"/>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14:paraId="770BA770">
            <w:pPr>
              <w:pStyle w:val="5"/>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top"/>
          </w:tcPr>
          <w:p w14:paraId="0EB6D2B1">
            <w:pPr>
              <w:pStyle w:val="5"/>
              <w:ind w:firstLine="0"/>
              <w:jc w:val="center"/>
              <w:rPr>
                <w:rFonts w:hint="eastAsia" w:ascii="宋体" w:hAnsi="宋体"/>
                <w:color w:val="auto"/>
                <w:szCs w:val="21"/>
                <w:highlight w:val="none"/>
              </w:rPr>
            </w:pPr>
            <w:r>
              <w:rPr>
                <w:rFonts w:hint="eastAsia" w:ascii="宋体" w:hAnsi="宋体"/>
                <w:color w:val="auto"/>
                <w:szCs w:val="21"/>
                <w:highlight w:val="none"/>
              </w:rPr>
              <w:t>在本行业从业 工作年限</w:t>
            </w:r>
          </w:p>
        </w:tc>
        <w:tc>
          <w:tcPr>
            <w:tcW w:w="2971" w:type="dxa"/>
            <w:gridSpan w:val="2"/>
            <w:tcBorders>
              <w:right w:val="single" w:color="auto" w:sz="12" w:space="0"/>
            </w:tcBorders>
            <w:noWrap w:val="0"/>
            <w:vAlign w:val="center"/>
          </w:tcPr>
          <w:p w14:paraId="07CAEECA">
            <w:pPr>
              <w:pStyle w:val="5"/>
              <w:ind w:firstLine="0"/>
              <w:jc w:val="center"/>
              <w:rPr>
                <w:rFonts w:hint="eastAsia" w:ascii="宋体" w:hAnsi="宋体"/>
                <w:color w:val="auto"/>
                <w:szCs w:val="21"/>
                <w:highlight w:val="none"/>
              </w:rPr>
            </w:pPr>
            <w:r>
              <w:rPr>
                <w:rFonts w:hint="eastAsia" w:ascii="宋体" w:hAnsi="宋体"/>
                <w:color w:val="auto"/>
                <w:szCs w:val="21"/>
                <w:highlight w:val="none"/>
              </w:rPr>
              <w:t>主要工作业绩</w:t>
            </w:r>
          </w:p>
        </w:tc>
      </w:tr>
      <w:tr w14:paraId="692A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545EE5ED">
            <w:pPr>
              <w:pStyle w:val="5"/>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14:paraId="6EB0F2EC">
            <w:pPr>
              <w:pStyle w:val="5"/>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14:paraId="2455152A">
            <w:pPr>
              <w:pStyle w:val="5"/>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14:paraId="20DEF1DB">
            <w:pPr>
              <w:pStyle w:val="5"/>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14:paraId="205F2287">
            <w:pPr>
              <w:pStyle w:val="5"/>
              <w:ind w:firstLine="0"/>
              <w:jc w:val="left"/>
              <w:rPr>
                <w:rFonts w:hint="eastAsia" w:ascii="宋体" w:hAnsi="宋体"/>
                <w:b/>
                <w:color w:val="auto"/>
                <w:sz w:val="28"/>
                <w:szCs w:val="28"/>
                <w:highlight w:val="none"/>
              </w:rPr>
            </w:pPr>
          </w:p>
        </w:tc>
        <w:tc>
          <w:tcPr>
            <w:tcW w:w="2971" w:type="dxa"/>
            <w:gridSpan w:val="2"/>
            <w:tcBorders>
              <w:bottom w:val="single" w:color="auto" w:sz="4" w:space="0"/>
              <w:right w:val="single" w:color="auto" w:sz="12" w:space="0"/>
            </w:tcBorders>
            <w:noWrap w:val="0"/>
            <w:vAlign w:val="top"/>
          </w:tcPr>
          <w:p w14:paraId="72CE61FA">
            <w:pPr>
              <w:pStyle w:val="5"/>
              <w:ind w:firstLine="0"/>
              <w:jc w:val="left"/>
              <w:rPr>
                <w:rFonts w:hint="eastAsia" w:ascii="宋体" w:hAnsi="宋体"/>
                <w:b/>
                <w:color w:val="auto"/>
                <w:sz w:val="28"/>
                <w:szCs w:val="28"/>
                <w:highlight w:val="none"/>
              </w:rPr>
            </w:pPr>
          </w:p>
        </w:tc>
      </w:tr>
      <w:tr w14:paraId="3900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14:paraId="7D83E56E">
            <w:pPr>
              <w:pStyle w:val="5"/>
              <w:ind w:firstLine="0"/>
              <w:jc w:val="left"/>
              <w:rPr>
                <w:rFonts w:hint="eastAsia" w:ascii="宋体" w:hAnsi="宋体"/>
                <w:b/>
                <w:color w:val="auto"/>
                <w:sz w:val="28"/>
                <w:szCs w:val="28"/>
                <w:highlight w:val="none"/>
              </w:rPr>
            </w:pPr>
          </w:p>
        </w:tc>
        <w:tc>
          <w:tcPr>
            <w:tcW w:w="850" w:type="dxa"/>
            <w:tcBorders>
              <w:bottom w:val="single" w:color="auto" w:sz="12" w:space="0"/>
            </w:tcBorders>
            <w:noWrap w:val="0"/>
            <w:vAlign w:val="top"/>
          </w:tcPr>
          <w:p w14:paraId="005ED0A3">
            <w:pPr>
              <w:pStyle w:val="5"/>
              <w:ind w:firstLine="0"/>
              <w:jc w:val="left"/>
              <w:rPr>
                <w:rFonts w:hint="eastAsia" w:ascii="宋体" w:hAnsi="宋体"/>
                <w:b/>
                <w:color w:val="auto"/>
                <w:sz w:val="28"/>
                <w:szCs w:val="28"/>
                <w:highlight w:val="none"/>
              </w:rPr>
            </w:pPr>
          </w:p>
        </w:tc>
        <w:tc>
          <w:tcPr>
            <w:tcW w:w="1134" w:type="dxa"/>
            <w:tcBorders>
              <w:bottom w:val="single" w:color="auto" w:sz="12" w:space="0"/>
            </w:tcBorders>
            <w:noWrap w:val="0"/>
            <w:vAlign w:val="top"/>
          </w:tcPr>
          <w:p w14:paraId="1540A46C">
            <w:pPr>
              <w:pStyle w:val="5"/>
              <w:ind w:firstLine="0"/>
              <w:jc w:val="left"/>
              <w:rPr>
                <w:rFonts w:hint="eastAsia" w:ascii="宋体" w:hAnsi="宋体"/>
                <w:b/>
                <w:color w:val="auto"/>
                <w:sz w:val="28"/>
                <w:szCs w:val="28"/>
                <w:highlight w:val="none"/>
              </w:rPr>
            </w:pPr>
          </w:p>
        </w:tc>
        <w:tc>
          <w:tcPr>
            <w:tcW w:w="1560" w:type="dxa"/>
            <w:tcBorders>
              <w:bottom w:val="single" w:color="auto" w:sz="12" w:space="0"/>
            </w:tcBorders>
            <w:noWrap w:val="0"/>
            <w:vAlign w:val="top"/>
          </w:tcPr>
          <w:p w14:paraId="30A99075">
            <w:pPr>
              <w:pStyle w:val="5"/>
              <w:ind w:firstLine="0"/>
              <w:jc w:val="left"/>
              <w:rPr>
                <w:rFonts w:hint="eastAsia" w:ascii="宋体" w:hAnsi="宋体"/>
                <w:b/>
                <w:color w:val="auto"/>
                <w:sz w:val="28"/>
                <w:szCs w:val="28"/>
                <w:highlight w:val="none"/>
              </w:rPr>
            </w:pPr>
          </w:p>
        </w:tc>
        <w:tc>
          <w:tcPr>
            <w:tcW w:w="1701" w:type="dxa"/>
            <w:tcBorders>
              <w:bottom w:val="single" w:color="auto" w:sz="12" w:space="0"/>
            </w:tcBorders>
            <w:noWrap w:val="0"/>
            <w:vAlign w:val="top"/>
          </w:tcPr>
          <w:p w14:paraId="7D83DC28">
            <w:pPr>
              <w:pStyle w:val="5"/>
              <w:ind w:firstLine="0"/>
              <w:jc w:val="left"/>
              <w:rPr>
                <w:rFonts w:hint="eastAsia" w:ascii="宋体" w:hAnsi="宋体"/>
                <w:b/>
                <w:color w:val="auto"/>
                <w:sz w:val="28"/>
                <w:szCs w:val="28"/>
                <w:highlight w:val="none"/>
              </w:rPr>
            </w:pPr>
          </w:p>
        </w:tc>
        <w:tc>
          <w:tcPr>
            <w:tcW w:w="2971" w:type="dxa"/>
            <w:gridSpan w:val="2"/>
            <w:tcBorders>
              <w:bottom w:val="single" w:color="auto" w:sz="12" w:space="0"/>
              <w:right w:val="single" w:color="auto" w:sz="12" w:space="0"/>
            </w:tcBorders>
            <w:noWrap w:val="0"/>
            <w:vAlign w:val="top"/>
          </w:tcPr>
          <w:p w14:paraId="6CC476B5">
            <w:pPr>
              <w:pStyle w:val="5"/>
              <w:ind w:firstLine="0"/>
              <w:jc w:val="left"/>
              <w:rPr>
                <w:rFonts w:hint="eastAsia" w:ascii="宋体" w:hAnsi="宋体"/>
                <w:b/>
                <w:color w:val="auto"/>
                <w:sz w:val="28"/>
                <w:szCs w:val="28"/>
                <w:highlight w:val="none"/>
              </w:rPr>
            </w:pPr>
          </w:p>
        </w:tc>
      </w:tr>
      <w:tr w14:paraId="42DA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75" w:type="dxa"/>
            <w:gridSpan w:val="7"/>
            <w:tcBorders>
              <w:top w:val="single" w:color="auto" w:sz="12" w:space="0"/>
              <w:left w:val="single" w:color="auto" w:sz="12" w:space="0"/>
              <w:right w:val="single" w:color="auto" w:sz="12" w:space="0"/>
            </w:tcBorders>
            <w:noWrap w:val="0"/>
            <w:vAlign w:val="center"/>
          </w:tcPr>
          <w:p w14:paraId="049916AF">
            <w:pPr>
              <w:pStyle w:val="5"/>
              <w:ind w:firstLine="0"/>
              <w:rPr>
                <w:rFonts w:hint="eastAsia" w:ascii="宋体" w:hAnsi="宋体"/>
                <w:b/>
                <w:color w:val="auto"/>
                <w:sz w:val="28"/>
                <w:szCs w:val="28"/>
                <w:highlight w:val="none"/>
              </w:rPr>
            </w:pPr>
            <w:r>
              <w:rPr>
                <w:rFonts w:hint="eastAsia" w:ascii="宋体" w:hAnsi="宋体"/>
                <w:b/>
                <w:color w:val="auto"/>
                <w:sz w:val="28"/>
                <w:szCs w:val="28"/>
                <w:highlight w:val="none"/>
              </w:rPr>
              <w:t>2.管理人员</w:t>
            </w:r>
          </w:p>
        </w:tc>
      </w:tr>
      <w:tr w14:paraId="179F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4901D83A">
            <w:pPr>
              <w:pStyle w:val="5"/>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14:paraId="090FAF17">
            <w:pPr>
              <w:pStyle w:val="5"/>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14:paraId="70F68B35">
            <w:pPr>
              <w:pStyle w:val="5"/>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14:paraId="2299EFF1">
            <w:pPr>
              <w:pStyle w:val="5"/>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center"/>
          </w:tcPr>
          <w:p w14:paraId="672AF2F9">
            <w:pPr>
              <w:pStyle w:val="5"/>
              <w:ind w:firstLine="0"/>
              <w:jc w:val="center"/>
              <w:rPr>
                <w:rFonts w:hint="eastAsia" w:ascii="宋体" w:hAnsi="宋体"/>
                <w:b/>
                <w:color w:val="auto"/>
                <w:szCs w:val="21"/>
                <w:highlight w:val="none"/>
              </w:rPr>
            </w:pPr>
            <w:r>
              <w:rPr>
                <w:rFonts w:hint="eastAsia" w:ascii="宋体" w:hAnsi="宋体"/>
                <w:color w:val="auto"/>
                <w:szCs w:val="21"/>
                <w:highlight w:val="none"/>
              </w:rPr>
              <w:t>在本行业从业 工作年限</w:t>
            </w:r>
          </w:p>
        </w:tc>
        <w:tc>
          <w:tcPr>
            <w:tcW w:w="1984" w:type="dxa"/>
            <w:noWrap w:val="0"/>
            <w:vAlign w:val="center"/>
          </w:tcPr>
          <w:p w14:paraId="1CC5C78A">
            <w:pPr>
              <w:pStyle w:val="5"/>
              <w:ind w:firstLine="0"/>
              <w:jc w:val="center"/>
              <w:rPr>
                <w:rFonts w:hint="eastAsia" w:ascii="宋体" w:hAnsi="宋体"/>
                <w:b/>
                <w:color w:val="auto"/>
                <w:szCs w:val="21"/>
                <w:highlight w:val="none"/>
              </w:rPr>
            </w:pPr>
            <w:r>
              <w:rPr>
                <w:rFonts w:hint="eastAsia" w:ascii="宋体" w:hAnsi="宋体"/>
                <w:color w:val="auto"/>
                <w:szCs w:val="21"/>
                <w:highlight w:val="none"/>
              </w:rPr>
              <w:t>主要工作业绩</w:t>
            </w:r>
          </w:p>
        </w:tc>
        <w:tc>
          <w:tcPr>
            <w:tcW w:w="987" w:type="dxa"/>
            <w:tcBorders>
              <w:right w:val="single" w:color="auto" w:sz="12" w:space="0"/>
            </w:tcBorders>
            <w:noWrap w:val="0"/>
            <w:vAlign w:val="center"/>
          </w:tcPr>
          <w:p w14:paraId="02DDDC83">
            <w:pPr>
              <w:pStyle w:val="5"/>
              <w:ind w:firstLine="0"/>
              <w:jc w:val="center"/>
              <w:rPr>
                <w:rFonts w:hint="eastAsia" w:ascii="宋体" w:hAnsi="宋体"/>
                <w:color w:val="auto"/>
                <w:szCs w:val="21"/>
                <w:highlight w:val="none"/>
              </w:rPr>
            </w:pPr>
            <w:r>
              <w:rPr>
                <w:rFonts w:hint="eastAsia" w:ascii="宋体" w:hAnsi="宋体"/>
                <w:color w:val="auto"/>
                <w:szCs w:val="21"/>
                <w:highlight w:val="none"/>
              </w:rPr>
              <w:t>当前</w:t>
            </w:r>
          </w:p>
          <w:p w14:paraId="420870A6">
            <w:pPr>
              <w:pStyle w:val="5"/>
              <w:ind w:firstLine="0"/>
              <w:jc w:val="center"/>
              <w:rPr>
                <w:rFonts w:hint="eastAsia" w:ascii="宋体" w:hAnsi="宋体"/>
                <w:color w:val="auto"/>
                <w:szCs w:val="21"/>
                <w:highlight w:val="none"/>
              </w:rPr>
            </w:pPr>
            <w:r>
              <w:rPr>
                <w:rFonts w:hint="eastAsia" w:ascii="宋体" w:hAnsi="宋体"/>
                <w:color w:val="auto"/>
                <w:szCs w:val="21"/>
                <w:highlight w:val="none"/>
              </w:rPr>
              <w:t>分工</w:t>
            </w:r>
          </w:p>
        </w:tc>
      </w:tr>
      <w:tr w14:paraId="061C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28FD207F">
            <w:pPr>
              <w:pStyle w:val="5"/>
              <w:ind w:firstLine="0"/>
              <w:jc w:val="left"/>
              <w:rPr>
                <w:rFonts w:hint="eastAsia" w:ascii="宋体" w:hAnsi="宋体"/>
                <w:b/>
                <w:color w:val="auto"/>
                <w:sz w:val="28"/>
                <w:szCs w:val="28"/>
                <w:highlight w:val="none"/>
              </w:rPr>
            </w:pPr>
          </w:p>
        </w:tc>
        <w:tc>
          <w:tcPr>
            <w:tcW w:w="850" w:type="dxa"/>
            <w:noWrap w:val="0"/>
            <w:vAlign w:val="top"/>
          </w:tcPr>
          <w:p w14:paraId="4212C1AA">
            <w:pPr>
              <w:pStyle w:val="5"/>
              <w:ind w:firstLine="0"/>
              <w:jc w:val="left"/>
              <w:rPr>
                <w:rFonts w:hint="eastAsia" w:ascii="宋体" w:hAnsi="宋体"/>
                <w:b/>
                <w:color w:val="auto"/>
                <w:sz w:val="28"/>
                <w:szCs w:val="28"/>
                <w:highlight w:val="none"/>
              </w:rPr>
            </w:pPr>
          </w:p>
        </w:tc>
        <w:tc>
          <w:tcPr>
            <w:tcW w:w="1134" w:type="dxa"/>
            <w:noWrap w:val="0"/>
            <w:vAlign w:val="top"/>
          </w:tcPr>
          <w:p w14:paraId="52931E84">
            <w:pPr>
              <w:pStyle w:val="5"/>
              <w:ind w:firstLine="0"/>
              <w:jc w:val="left"/>
              <w:rPr>
                <w:rFonts w:hint="eastAsia" w:ascii="宋体" w:hAnsi="宋体"/>
                <w:b/>
                <w:color w:val="auto"/>
                <w:sz w:val="28"/>
                <w:szCs w:val="28"/>
                <w:highlight w:val="none"/>
              </w:rPr>
            </w:pPr>
          </w:p>
        </w:tc>
        <w:tc>
          <w:tcPr>
            <w:tcW w:w="1560" w:type="dxa"/>
            <w:noWrap w:val="0"/>
            <w:vAlign w:val="top"/>
          </w:tcPr>
          <w:p w14:paraId="236FF480">
            <w:pPr>
              <w:pStyle w:val="5"/>
              <w:ind w:firstLine="0"/>
              <w:jc w:val="left"/>
              <w:rPr>
                <w:rFonts w:hint="eastAsia" w:ascii="宋体" w:hAnsi="宋体"/>
                <w:b/>
                <w:color w:val="auto"/>
                <w:sz w:val="28"/>
                <w:szCs w:val="28"/>
                <w:highlight w:val="none"/>
              </w:rPr>
            </w:pPr>
          </w:p>
        </w:tc>
        <w:tc>
          <w:tcPr>
            <w:tcW w:w="1701" w:type="dxa"/>
            <w:noWrap w:val="0"/>
            <w:vAlign w:val="top"/>
          </w:tcPr>
          <w:p w14:paraId="6A0E6CAA">
            <w:pPr>
              <w:pStyle w:val="5"/>
              <w:ind w:firstLine="0"/>
              <w:jc w:val="left"/>
              <w:rPr>
                <w:rFonts w:hint="eastAsia" w:ascii="宋体" w:hAnsi="宋体"/>
                <w:b/>
                <w:color w:val="auto"/>
                <w:sz w:val="28"/>
                <w:szCs w:val="28"/>
                <w:highlight w:val="none"/>
              </w:rPr>
            </w:pPr>
          </w:p>
        </w:tc>
        <w:tc>
          <w:tcPr>
            <w:tcW w:w="1984" w:type="dxa"/>
            <w:noWrap w:val="0"/>
            <w:vAlign w:val="top"/>
          </w:tcPr>
          <w:p w14:paraId="082C502C">
            <w:pPr>
              <w:pStyle w:val="5"/>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06C164B1">
            <w:pPr>
              <w:pStyle w:val="5"/>
              <w:ind w:firstLine="0"/>
              <w:jc w:val="left"/>
              <w:rPr>
                <w:rFonts w:hint="eastAsia" w:ascii="宋体" w:hAnsi="宋体"/>
                <w:b/>
                <w:color w:val="auto"/>
                <w:sz w:val="28"/>
                <w:szCs w:val="28"/>
                <w:highlight w:val="none"/>
              </w:rPr>
            </w:pPr>
          </w:p>
        </w:tc>
      </w:tr>
      <w:tr w14:paraId="78D0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581BA9B2">
            <w:pPr>
              <w:pStyle w:val="5"/>
              <w:ind w:firstLine="0"/>
              <w:jc w:val="left"/>
              <w:rPr>
                <w:rFonts w:hint="eastAsia" w:ascii="宋体" w:hAnsi="宋体"/>
                <w:b/>
                <w:color w:val="auto"/>
                <w:sz w:val="28"/>
                <w:szCs w:val="28"/>
                <w:highlight w:val="none"/>
              </w:rPr>
            </w:pPr>
          </w:p>
        </w:tc>
        <w:tc>
          <w:tcPr>
            <w:tcW w:w="850" w:type="dxa"/>
            <w:noWrap w:val="0"/>
            <w:vAlign w:val="top"/>
          </w:tcPr>
          <w:p w14:paraId="6BA42E1B">
            <w:pPr>
              <w:pStyle w:val="5"/>
              <w:ind w:firstLine="0"/>
              <w:jc w:val="left"/>
              <w:rPr>
                <w:rFonts w:hint="eastAsia" w:ascii="宋体" w:hAnsi="宋体"/>
                <w:b/>
                <w:color w:val="auto"/>
                <w:sz w:val="28"/>
                <w:szCs w:val="28"/>
                <w:highlight w:val="none"/>
              </w:rPr>
            </w:pPr>
          </w:p>
        </w:tc>
        <w:tc>
          <w:tcPr>
            <w:tcW w:w="1134" w:type="dxa"/>
            <w:noWrap w:val="0"/>
            <w:vAlign w:val="top"/>
          </w:tcPr>
          <w:p w14:paraId="6325061D">
            <w:pPr>
              <w:pStyle w:val="5"/>
              <w:ind w:firstLine="0"/>
              <w:jc w:val="left"/>
              <w:rPr>
                <w:rFonts w:hint="eastAsia" w:ascii="宋体" w:hAnsi="宋体"/>
                <w:b/>
                <w:color w:val="auto"/>
                <w:sz w:val="28"/>
                <w:szCs w:val="28"/>
                <w:highlight w:val="none"/>
              </w:rPr>
            </w:pPr>
          </w:p>
        </w:tc>
        <w:tc>
          <w:tcPr>
            <w:tcW w:w="1560" w:type="dxa"/>
            <w:noWrap w:val="0"/>
            <w:vAlign w:val="top"/>
          </w:tcPr>
          <w:p w14:paraId="686157AE">
            <w:pPr>
              <w:pStyle w:val="5"/>
              <w:ind w:firstLine="0"/>
              <w:jc w:val="left"/>
              <w:rPr>
                <w:rFonts w:hint="eastAsia" w:ascii="宋体" w:hAnsi="宋体"/>
                <w:b/>
                <w:color w:val="auto"/>
                <w:sz w:val="28"/>
                <w:szCs w:val="28"/>
                <w:highlight w:val="none"/>
              </w:rPr>
            </w:pPr>
          </w:p>
        </w:tc>
        <w:tc>
          <w:tcPr>
            <w:tcW w:w="1701" w:type="dxa"/>
            <w:noWrap w:val="0"/>
            <w:vAlign w:val="top"/>
          </w:tcPr>
          <w:p w14:paraId="446A38CD">
            <w:pPr>
              <w:pStyle w:val="5"/>
              <w:ind w:firstLine="0"/>
              <w:jc w:val="left"/>
              <w:rPr>
                <w:rFonts w:hint="eastAsia" w:ascii="宋体" w:hAnsi="宋体"/>
                <w:b/>
                <w:color w:val="auto"/>
                <w:sz w:val="28"/>
                <w:szCs w:val="28"/>
                <w:highlight w:val="none"/>
              </w:rPr>
            </w:pPr>
          </w:p>
        </w:tc>
        <w:tc>
          <w:tcPr>
            <w:tcW w:w="1984" w:type="dxa"/>
            <w:noWrap w:val="0"/>
            <w:vAlign w:val="top"/>
          </w:tcPr>
          <w:p w14:paraId="2909B542">
            <w:pPr>
              <w:pStyle w:val="5"/>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4F3A7D69">
            <w:pPr>
              <w:pStyle w:val="5"/>
              <w:ind w:firstLine="0"/>
              <w:jc w:val="left"/>
              <w:rPr>
                <w:rFonts w:hint="eastAsia" w:ascii="宋体" w:hAnsi="宋体"/>
                <w:b/>
                <w:color w:val="auto"/>
                <w:sz w:val="28"/>
                <w:szCs w:val="28"/>
                <w:highlight w:val="none"/>
              </w:rPr>
            </w:pPr>
          </w:p>
        </w:tc>
      </w:tr>
      <w:tr w14:paraId="3A57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24041E02">
            <w:pPr>
              <w:pStyle w:val="5"/>
              <w:ind w:firstLine="0"/>
              <w:jc w:val="left"/>
              <w:rPr>
                <w:rFonts w:hint="eastAsia" w:ascii="宋体" w:hAnsi="宋体"/>
                <w:b/>
                <w:color w:val="auto"/>
                <w:sz w:val="28"/>
                <w:szCs w:val="28"/>
                <w:highlight w:val="none"/>
              </w:rPr>
            </w:pPr>
          </w:p>
        </w:tc>
        <w:tc>
          <w:tcPr>
            <w:tcW w:w="850" w:type="dxa"/>
            <w:noWrap w:val="0"/>
            <w:vAlign w:val="top"/>
          </w:tcPr>
          <w:p w14:paraId="23905B82">
            <w:pPr>
              <w:pStyle w:val="5"/>
              <w:ind w:firstLine="0"/>
              <w:jc w:val="left"/>
              <w:rPr>
                <w:rFonts w:hint="eastAsia" w:ascii="宋体" w:hAnsi="宋体"/>
                <w:b/>
                <w:color w:val="auto"/>
                <w:sz w:val="28"/>
                <w:szCs w:val="28"/>
                <w:highlight w:val="none"/>
              </w:rPr>
            </w:pPr>
          </w:p>
        </w:tc>
        <w:tc>
          <w:tcPr>
            <w:tcW w:w="1134" w:type="dxa"/>
            <w:noWrap w:val="0"/>
            <w:vAlign w:val="top"/>
          </w:tcPr>
          <w:p w14:paraId="1A6333F5">
            <w:pPr>
              <w:pStyle w:val="5"/>
              <w:ind w:firstLine="0"/>
              <w:jc w:val="left"/>
              <w:rPr>
                <w:rFonts w:hint="eastAsia" w:ascii="宋体" w:hAnsi="宋体"/>
                <w:b/>
                <w:color w:val="auto"/>
                <w:sz w:val="28"/>
                <w:szCs w:val="28"/>
                <w:highlight w:val="none"/>
              </w:rPr>
            </w:pPr>
          </w:p>
        </w:tc>
        <w:tc>
          <w:tcPr>
            <w:tcW w:w="1560" w:type="dxa"/>
            <w:noWrap w:val="0"/>
            <w:vAlign w:val="top"/>
          </w:tcPr>
          <w:p w14:paraId="2BCDAEE4">
            <w:pPr>
              <w:pStyle w:val="5"/>
              <w:ind w:firstLine="0"/>
              <w:jc w:val="left"/>
              <w:rPr>
                <w:rFonts w:hint="eastAsia" w:ascii="宋体" w:hAnsi="宋体"/>
                <w:b/>
                <w:color w:val="auto"/>
                <w:sz w:val="28"/>
                <w:szCs w:val="28"/>
                <w:highlight w:val="none"/>
              </w:rPr>
            </w:pPr>
          </w:p>
        </w:tc>
        <w:tc>
          <w:tcPr>
            <w:tcW w:w="1701" w:type="dxa"/>
            <w:noWrap w:val="0"/>
            <w:vAlign w:val="top"/>
          </w:tcPr>
          <w:p w14:paraId="241CC4BB">
            <w:pPr>
              <w:pStyle w:val="5"/>
              <w:ind w:firstLine="0"/>
              <w:jc w:val="left"/>
              <w:rPr>
                <w:rFonts w:hint="eastAsia" w:ascii="宋体" w:hAnsi="宋体"/>
                <w:b/>
                <w:color w:val="auto"/>
                <w:sz w:val="28"/>
                <w:szCs w:val="28"/>
                <w:highlight w:val="none"/>
              </w:rPr>
            </w:pPr>
          </w:p>
        </w:tc>
        <w:tc>
          <w:tcPr>
            <w:tcW w:w="1984" w:type="dxa"/>
            <w:noWrap w:val="0"/>
            <w:vAlign w:val="top"/>
          </w:tcPr>
          <w:p w14:paraId="1BE8437D">
            <w:pPr>
              <w:pStyle w:val="5"/>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1EB546B0">
            <w:pPr>
              <w:pStyle w:val="5"/>
              <w:ind w:firstLine="0"/>
              <w:jc w:val="left"/>
              <w:rPr>
                <w:rFonts w:hint="eastAsia" w:ascii="宋体" w:hAnsi="宋体"/>
                <w:b/>
                <w:color w:val="auto"/>
                <w:sz w:val="28"/>
                <w:szCs w:val="28"/>
                <w:highlight w:val="none"/>
              </w:rPr>
            </w:pPr>
          </w:p>
        </w:tc>
      </w:tr>
      <w:tr w14:paraId="577A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5C0B86DD">
            <w:pPr>
              <w:pStyle w:val="5"/>
              <w:ind w:firstLine="0"/>
              <w:jc w:val="left"/>
              <w:rPr>
                <w:rFonts w:hint="eastAsia" w:ascii="宋体" w:hAnsi="宋体"/>
                <w:b/>
                <w:color w:val="auto"/>
                <w:sz w:val="28"/>
                <w:szCs w:val="28"/>
                <w:highlight w:val="none"/>
              </w:rPr>
            </w:pPr>
          </w:p>
        </w:tc>
        <w:tc>
          <w:tcPr>
            <w:tcW w:w="850" w:type="dxa"/>
            <w:noWrap w:val="0"/>
            <w:vAlign w:val="top"/>
          </w:tcPr>
          <w:p w14:paraId="7115864E">
            <w:pPr>
              <w:pStyle w:val="5"/>
              <w:ind w:firstLine="0"/>
              <w:jc w:val="left"/>
              <w:rPr>
                <w:rFonts w:hint="eastAsia" w:ascii="宋体" w:hAnsi="宋体"/>
                <w:b/>
                <w:color w:val="auto"/>
                <w:sz w:val="28"/>
                <w:szCs w:val="28"/>
                <w:highlight w:val="none"/>
              </w:rPr>
            </w:pPr>
          </w:p>
        </w:tc>
        <w:tc>
          <w:tcPr>
            <w:tcW w:w="1134" w:type="dxa"/>
            <w:noWrap w:val="0"/>
            <w:vAlign w:val="top"/>
          </w:tcPr>
          <w:p w14:paraId="44678DBE">
            <w:pPr>
              <w:pStyle w:val="5"/>
              <w:ind w:firstLine="0"/>
              <w:jc w:val="left"/>
              <w:rPr>
                <w:rFonts w:hint="eastAsia" w:ascii="宋体" w:hAnsi="宋体"/>
                <w:b/>
                <w:color w:val="auto"/>
                <w:sz w:val="28"/>
                <w:szCs w:val="28"/>
                <w:highlight w:val="none"/>
              </w:rPr>
            </w:pPr>
          </w:p>
        </w:tc>
        <w:tc>
          <w:tcPr>
            <w:tcW w:w="1560" w:type="dxa"/>
            <w:noWrap w:val="0"/>
            <w:vAlign w:val="top"/>
          </w:tcPr>
          <w:p w14:paraId="5005EBE7">
            <w:pPr>
              <w:pStyle w:val="5"/>
              <w:ind w:firstLine="0"/>
              <w:jc w:val="left"/>
              <w:rPr>
                <w:rFonts w:hint="eastAsia" w:ascii="宋体" w:hAnsi="宋体"/>
                <w:b/>
                <w:color w:val="auto"/>
                <w:sz w:val="28"/>
                <w:szCs w:val="28"/>
                <w:highlight w:val="none"/>
              </w:rPr>
            </w:pPr>
          </w:p>
        </w:tc>
        <w:tc>
          <w:tcPr>
            <w:tcW w:w="1701" w:type="dxa"/>
            <w:noWrap w:val="0"/>
            <w:vAlign w:val="top"/>
          </w:tcPr>
          <w:p w14:paraId="6FABDE08">
            <w:pPr>
              <w:pStyle w:val="5"/>
              <w:ind w:firstLine="0"/>
              <w:jc w:val="left"/>
              <w:rPr>
                <w:rFonts w:hint="eastAsia" w:ascii="宋体" w:hAnsi="宋体"/>
                <w:b/>
                <w:color w:val="auto"/>
                <w:sz w:val="28"/>
                <w:szCs w:val="28"/>
                <w:highlight w:val="none"/>
              </w:rPr>
            </w:pPr>
          </w:p>
        </w:tc>
        <w:tc>
          <w:tcPr>
            <w:tcW w:w="1984" w:type="dxa"/>
            <w:noWrap w:val="0"/>
            <w:vAlign w:val="top"/>
          </w:tcPr>
          <w:p w14:paraId="5ED9D8EA">
            <w:pPr>
              <w:pStyle w:val="5"/>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377BBDD7">
            <w:pPr>
              <w:pStyle w:val="5"/>
              <w:ind w:firstLine="0"/>
              <w:jc w:val="left"/>
              <w:rPr>
                <w:rFonts w:hint="eastAsia" w:ascii="宋体" w:hAnsi="宋体"/>
                <w:b/>
                <w:color w:val="auto"/>
                <w:sz w:val="28"/>
                <w:szCs w:val="28"/>
                <w:highlight w:val="none"/>
              </w:rPr>
            </w:pPr>
          </w:p>
        </w:tc>
      </w:tr>
      <w:tr w14:paraId="254D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gridSpan w:val="7"/>
            <w:tcBorders>
              <w:left w:val="single" w:color="auto" w:sz="12" w:space="0"/>
              <w:right w:val="single" w:color="auto" w:sz="12" w:space="0"/>
            </w:tcBorders>
            <w:noWrap w:val="0"/>
            <w:vAlign w:val="top"/>
          </w:tcPr>
          <w:p w14:paraId="536B25AF">
            <w:pPr>
              <w:pStyle w:val="5"/>
              <w:ind w:firstLine="0"/>
              <w:jc w:val="left"/>
              <w:rPr>
                <w:rFonts w:hint="eastAsia" w:ascii="宋体" w:hAnsi="宋体"/>
                <w:b/>
                <w:color w:val="auto"/>
                <w:sz w:val="28"/>
                <w:szCs w:val="28"/>
                <w:highlight w:val="none"/>
              </w:rPr>
            </w:pPr>
            <w:r>
              <w:rPr>
                <w:rFonts w:hint="eastAsia" w:ascii="宋体" w:hAnsi="宋体"/>
                <w:b/>
                <w:color w:val="auto"/>
                <w:sz w:val="28"/>
                <w:szCs w:val="28"/>
                <w:highlight w:val="none"/>
              </w:rPr>
              <w:t>3.技术人员</w:t>
            </w:r>
          </w:p>
        </w:tc>
      </w:tr>
      <w:tr w14:paraId="28BA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3BECA481">
            <w:pPr>
              <w:pStyle w:val="5"/>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14:paraId="172C0148">
            <w:pPr>
              <w:pStyle w:val="5"/>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14:paraId="37AEF7BB">
            <w:pPr>
              <w:pStyle w:val="5"/>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14:paraId="54E18C6C">
            <w:pPr>
              <w:pStyle w:val="5"/>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center"/>
          </w:tcPr>
          <w:p w14:paraId="51B95D58">
            <w:pPr>
              <w:pStyle w:val="5"/>
              <w:ind w:firstLine="0"/>
              <w:jc w:val="center"/>
              <w:rPr>
                <w:rFonts w:hint="eastAsia" w:ascii="宋体" w:hAnsi="宋体"/>
                <w:b/>
                <w:color w:val="auto"/>
                <w:szCs w:val="21"/>
                <w:highlight w:val="none"/>
              </w:rPr>
            </w:pPr>
            <w:r>
              <w:rPr>
                <w:rFonts w:hint="eastAsia" w:ascii="宋体" w:hAnsi="宋体"/>
                <w:color w:val="auto"/>
                <w:szCs w:val="21"/>
                <w:highlight w:val="none"/>
              </w:rPr>
              <w:t>在本行业从业 工作年限</w:t>
            </w:r>
          </w:p>
        </w:tc>
        <w:tc>
          <w:tcPr>
            <w:tcW w:w="1984" w:type="dxa"/>
            <w:noWrap w:val="0"/>
            <w:vAlign w:val="center"/>
          </w:tcPr>
          <w:p w14:paraId="47D9DC59">
            <w:pPr>
              <w:pStyle w:val="5"/>
              <w:ind w:firstLine="0"/>
              <w:jc w:val="center"/>
              <w:rPr>
                <w:rFonts w:hint="eastAsia" w:ascii="宋体" w:hAnsi="宋体"/>
                <w:b/>
                <w:color w:val="auto"/>
                <w:szCs w:val="21"/>
                <w:highlight w:val="none"/>
              </w:rPr>
            </w:pPr>
            <w:r>
              <w:rPr>
                <w:rFonts w:hint="eastAsia" w:ascii="宋体" w:hAnsi="宋体"/>
                <w:color w:val="auto"/>
                <w:szCs w:val="21"/>
                <w:highlight w:val="none"/>
              </w:rPr>
              <w:t>主要工作业绩</w:t>
            </w:r>
          </w:p>
        </w:tc>
        <w:tc>
          <w:tcPr>
            <w:tcW w:w="987" w:type="dxa"/>
            <w:tcBorders>
              <w:right w:val="single" w:color="auto" w:sz="12" w:space="0"/>
            </w:tcBorders>
            <w:noWrap w:val="0"/>
            <w:vAlign w:val="center"/>
          </w:tcPr>
          <w:p w14:paraId="1B480B99">
            <w:pPr>
              <w:pStyle w:val="5"/>
              <w:ind w:firstLine="0"/>
              <w:jc w:val="center"/>
              <w:rPr>
                <w:rFonts w:hint="eastAsia" w:ascii="宋体" w:hAnsi="宋体"/>
                <w:color w:val="auto"/>
                <w:szCs w:val="21"/>
                <w:highlight w:val="none"/>
              </w:rPr>
            </w:pPr>
            <w:r>
              <w:rPr>
                <w:rFonts w:hint="eastAsia" w:ascii="宋体" w:hAnsi="宋体"/>
                <w:color w:val="auto"/>
                <w:szCs w:val="21"/>
                <w:highlight w:val="none"/>
              </w:rPr>
              <w:t>当前</w:t>
            </w:r>
          </w:p>
          <w:p w14:paraId="1AE490C0">
            <w:pPr>
              <w:pStyle w:val="5"/>
              <w:ind w:firstLine="0"/>
              <w:jc w:val="center"/>
              <w:rPr>
                <w:rFonts w:hint="eastAsia" w:ascii="宋体" w:hAnsi="宋体"/>
                <w:color w:val="auto"/>
                <w:szCs w:val="21"/>
                <w:highlight w:val="none"/>
              </w:rPr>
            </w:pPr>
            <w:r>
              <w:rPr>
                <w:rFonts w:hint="eastAsia" w:ascii="宋体" w:hAnsi="宋体"/>
                <w:color w:val="auto"/>
                <w:szCs w:val="21"/>
                <w:highlight w:val="none"/>
              </w:rPr>
              <w:t>分工</w:t>
            </w:r>
          </w:p>
        </w:tc>
      </w:tr>
      <w:tr w14:paraId="4EB0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13351640">
            <w:pPr>
              <w:pStyle w:val="5"/>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14:paraId="53F5ED13">
            <w:pPr>
              <w:pStyle w:val="5"/>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14:paraId="6E690995">
            <w:pPr>
              <w:pStyle w:val="5"/>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14:paraId="5A4BD51B">
            <w:pPr>
              <w:pStyle w:val="5"/>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14:paraId="5E0CC6AB">
            <w:pPr>
              <w:pStyle w:val="5"/>
              <w:ind w:firstLine="0"/>
              <w:jc w:val="left"/>
              <w:rPr>
                <w:rFonts w:hint="eastAsia" w:ascii="宋体" w:hAnsi="宋体"/>
                <w:b/>
                <w:color w:val="auto"/>
                <w:sz w:val="28"/>
                <w:szCs w:val="28"/>
                <w:highlight w:val="none"/>
              </w:rPr>
            </w:pPr>
          </w:p>
        </w:tc>
        <w:tc>
          <w:tcPr>
            <w:tcW w:w="1984" w:type="dxa"/>
            <w:tcBorders>
              <w:bottom w:val="single" w:color="auto" w:sz="4" w:space="0"/>
            </w:tcBorders>
            <w:noWrap w:val="0"/>
            <w:vAlign w:val="top"/>
          </w:tcPr>
          <w:p w14:paraId="0DFCDD11">
            <w:pPr>
              <w:pStyle w:val="5"/>
              <w:ind w:firstLine="0"/>
              <w:jc w:val="left"/>
              <w:rPr>
                <w:rFonts w:hint="eastAsia" w:ascii="宋体" w:hAnsi="宋体"/>
                <w:b/>
                <w:color w:val="auto"/>
                <w:sz w:val="28"/>
                <w:szCs w:val="28"/>
                <w:highlight w:val="none"/>
              </w:rPr>
            </w:pPr>
          </w:p>
        </w:tc>
        <w:tc>
          <w:tcPr>
            <w:tcW w:w="987" w:type="dxa"/>
            <w:tcBorders>
              <w:bottom w:val="single" w:color="auto" w:sz="4" w:space="0"/>
              <w:right w:val="single" w:color="auto" w:sz="12" w:space="0"/>
            </w:tcBorders>
            <w:noWrap w:val="0"/>
            <w:vAlign w:val="top"/>
          </w:tcPr>
          <w:p w14:paraId="64E2BDD1">
            <w:pPr>
              <w:pStyle w:val="5"/>
              <w:ind w:firstLine="0"/>
              <w:jc w:val="left"/>
              <w:rPr>
                <w:rFonts w:hint="eastAsia" w:ascii="宋体" w:hAnsi="宋体"/>
                <w:b/>
                <w:color w:val="auto"/>
                <w:sz w:val="28"/>
                <w:szCs w:val="28"/>
                <w:highlight w:val="none"/>
              </w:rPr>
            </w:pPr>
          </w:p>
        </w:tc>
      </w:tr>
      <w:tr w14:paraId="1C98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790D0302">
            <w:pPr>
              <w:pStyle w:val="5"/>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14:paraId="5E97E7AD">
            <w:pPr>
              <w:pStyle w:val="5"/>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14:paraId="1AEEFA60">
            <w:pPr>
              <w:pStyle w:val="5"/>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14:paraId="5AA4892F">
            <w:pPr>
              <w:pStyle w:val="5"/>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14:paraId="6EB77265">
            <w:pPr>
              <w:pStyle w:val="5"/>
              <w:ind w:firstLine="0"/>
              <w:jc w:val="left"/>
              <w:rPr>
                <w:rFonts w:hint="eastAsia" w:ascii="宋体" w:hAnsi="宋体"/>
                <w:b/>
                <w:color w:val="auto"/>
                <w:sz w:val="28"/>
                <w:szCs w:val="28"/>
                <w:highlight w:val="none"/>
              </w:rPr>
            </w:pPr>
          </w:p>
        </w:tc>
        <w:tc>
          <w:tcPr>
            <w:tcW w:w="1984" w:type="dxa"/>
            <w:tcBorders>
              <w:bottom w:val="single" w:color="auto" w:sz="4" w:space="0"/>
            </w:tcBorders>
            <w:noWrap w:val="0"/>
            <w:vAlign w:val="top"/>
          </w:tcPr>
          <w:p w14:paraId="542DE149">
            <w:pPr>
              <w:pStyle w:val="5"/>
              <w:ind w:firstLine="0"/>
              <w:jc w:val="left"/>
              <w:rPr>
                <w:rFonts w:hint="eastAsia" w:ascii="宋体" w:hAnsi="宋体"/>
                <w:b/>
                <w:color w:val="auto"/>
                <w:sz w:val="28"/>
                <w:szCs w:val="28"/>
                <w:highlight w:val="none"/>
              </w:rPr>
            </w:pPr>
          </w:p>
        </w:tc>
        <w:tc>
          <w:tcPr>
            <w:tcW w:w="987" w:type="dxa"/>
            <w:tcBorders>
              <w:bottom w:val="single" w:color="auto" w:sz="4" w:space="0"/>
              <w:right w:val="single" w:color="auto" w:sz="12" w:space="0"/>
            </w:tcBorders>
            <w:noWrap w:val="0"/>
            <w:vAlign w:val="top"/>
          </w:tcPr>
          <w:p w14:paraId="3030C01E">
            <w:pPr>
              <w:pStyle w:val="5"/>
              <w:ind w:firstLine="0"/>
              <w:jc w:val="left"/>
              <w:rPr>
                <w:rFonts w:hint="eastAsia" w:ascii="宋体" w:hAnsi="宋体"/>
                <w:b/>
                <w:color w:val="auto"/>
                <w:sz w:val="28"/>
                <w:szCs w:val="28"/>
                <w:highlight w:val="none"/>
              </w:rPr>
            </w:pPr>
          </w:p>
        </w:tc>
      </w:tr>
      <w:tr w14:paraId="11F8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2609BA1C">
            <w:pPr>
              <w:pStyle w:val="5"/>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14:paraId="5E3A3F19">
            <w:pPr>
              <w:pStyle w:val="5"/>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14:paraId="3F06526A">
            <w:pPr>
              <w:pStyle w:val="5"/>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14:paraId="7EECD850">
            <w:pPr>
              <w:pStyle w:val="5"/>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14:paraId="4C31C2FE">
            <w:pPr>
              <w:pStyle w:val="5"/>
              <w:ind w:firstLine="0"/>
              <w:jc w:val="left"/>
              <w:rPr>
                <w:rFonts w:hint="eastAsia" w:ascii="宋体" w:hAnsi="宋体"/>
                <w:b/>
                <w:color w:val="auto"/>
                <w:sz w:val="28"/>
                <w:szCs w:val="28"/>
                <w:highlight w:val="none"/>
              </w:rPr>
            </w:pPr>
          </w:p>
        </w:tc>
        <w:tc>
          <w:tcPr>
            <w:tcW w:w="1984" w:type="dxa"/>
            <w:tcBorders>
              <w:bottom w:val="single" w:color="auto" w:sz="4" w:space="0"/>
            </w:tcBorders>
            <w:noWrap w:val="0"/>
            <w:vAlign w:val="top"/>
          </w:tcPr>
          <w:p w14:paraId="41F425CA">
            <w:pPr>
              <w:pStyle w:val="5"/>
              <w:ind w:firstLine="0"/>
              <w:jc w:val="left"/>
              <w:rPr>
                <w:rFonts w:hint="eastAsia" w:ascii="宋体" w:hAnsi="宋体"/>
                <w:b/>
                <w:color w:val="auto"/>
                <w:sz w:val="28"/>
                <w:szCs w:val="28"/>
                <w:highlight w:val="none"/>
              </w:rPr>
            </w:pPr>
          </w:p>
        </w:tc>
        <w:tc>
          <w:tcPr>
            <w:tcW w:w="987" w:type="dxa"/>
            <w:tcBorders>
              <w:bottom w:val="single" w:color="auto" w:sz="4" w:space="0"/>
              <w:right w:val="single" w:color="auto" w:sz="12" w:space="0"/>
            </w:tcBorders>
            <w:noWrap w:val="0"/>
            <w:vAlign w:val="top"/>
          </w:tcPr>
          <w:p w14:paraId="4DD97156">
            <w:pPr>
              <w:pStyle w:val="5"/>
              <w:ind w:firstLine="0"/>
              <w:jc w:val="left"/>
              <w:rPr>
                <w:rFonts w:hint="eastAsia" w:ascii="宋体" w:hAnsi="宋体"/>
                <w:b/>
                <w:color w:val="auto"/>
                <w:sz w:val="28"/>
                <w:szCs w:val="28"/>
                <w:highlight w:val="none"/>
              </w:rPr>
            </w:pPr>
          </w:p>
        </w:tc>
      </w:tr>
      <w:tr w14:paraId="1EF1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14:paraId="25EFC455">
            <w:pPr>
              <w:pStyle w:val="5"/>
              <w:ind w:firstLine="0"/>
              <w:jc w:val="left"/>
              <w:rPr>
                <w:rFonts w:hint="eastAsia" w:ascii="宋体" w:hAnsi="宋体"/>
                <w:b/>
                <w:color w:val="auto"/>
                <w:sz w:val="28"/>
                <w:szCs w:val="28"/>
                <w:highlight w:val="none"/>
              </w:rPr>
            </w:pPr>
          </w:p>
        </w:tc>
        <w:tc>
          <w:tcPr>
            <w:tcW w:w="850" w:type="dxa"/>
            <w:tcBorders>
              <w:bottom w:val="single" w:color="auto" w:sz="12" w:space="0"/>
            </w:tcBorders>
            <w:noWrap w:val="0"/>
            <w:vAlign w:val="top"/>
          </w:tcPr>
          <w:p w14:paraId="7AB969FF">
            <w:pPr>
              <w:pStyle w:val="5"/>
              <w:ind w:firstLine="0"/>
              <w:jc w:val="left"/>
              <w:rPr>
                <w:rFonts w:hint="eastAsia" w:ascii="宋体" w:hAnsi="宋体"/>
                <w:b/>
                <w:color w:val="auto"/>
                <w:sz w:val="28"/>
                <w:szCs w:val="28"/>
                <w:highlight w:val="none"/>
              </w:rPr>
            </w:pPr>
          </w:p>
        </w:tc>
        <w:tc>
          <w:tcPr>
            <w:tcW w:w="1134" w:type="dxa"/>
            <w:tcBorders>
              <w:bottom w:val="single" w:color="auto" w:sz="12" w:space="0"/>
            </w:tcBorders>
            <w:noWrap w:val="0"/>
            <w:vAlign w:val="top"/>
          </w:tcPr>
          <w:p w14:paraId="233248D3">
            <w:pPr>
              <w:pStyle w:val="5"/>
              <w:ind w:firstLine="0"/>
              <w:jc w:val="left"/>
              <w:rPr>
                <w:rFonts w:hint="eastAsia" w:ascii="宋体" w:hAnsi="宋体"/>
                <w:b/>
                <w:color w:val="auto"/>
                <w:sz w:val="28"/>
                <w:szCs w:val="28"/>
                <w:highlight w:val="none"/>
              </w:rPr>
            </w:pPr>
          </w:p>
        </w:tc>
        <w:tc>
          <w:tcPr>
            <w:tcW w:w="1560" w:type="dxa"/>
            <w:tcBorders>
              <w:bottom w:val="single" w:color="auto" w:sz="12" w:space="0"/>
            </w:tcBorders>
            <w:noWrap w:val="0"/>
            <w:vAlign w:val="top"/>
          </w:tcPr>
          <w:p w14:paraId="61B16F5D">
            <w:pPr>
              <w:pStyle w:val="5"/>
              <w:ind w:firstLine="0"/>
              <w:jc w:val="left"/>
              <w:rPr>
                <w:rFonts w:hint="eastAsia" w:ascii="宋体" w:hAnsi="宋体"/>
                <w:b/>
                <w:color w:val="auto"/>
                <w:sz w:val="28"/>
                <w:szCs w:val="28"/>
                <w:highlight w:val="none"/>
              </w:rPr>
            </w:pPr>
          </w:p>
        </w:tc>
        <w:tc>
          <w:tcPr>
            <w:tcW w:w="1701" w:type="dxa"/>
            <w:tcBorders>
              <w:bottom w:val="single" w:color="auto" w:sz="12" w:space="0"/>
            </w:tcBorders>
            <w:noWrap w:val="0"/>
            <w:vAlign w:val="top"/>
          </w:tcPr>
          <w:p w14:paraId="0B8A5668">
            <w:pPr>
              <w:pStyle w:val="5"/>
              <w:ind w:firstLine="0"/>
              <w:jc w:val="left"/>
              <w:rPr>
                <w:rFonts w:hint="eastAsia" w:ascii="宋体" w:hAnsi="宋体"/>
                <w:b/>
                <w:color w:val="auto"/>
                <w:sz w:val="28"/>
                <w:szCs w:val="28"/>
                <w:highlight w:val="none"/>
              </w:rPr>
            </w:pPr>
          </w:p>
        </w:tc>
        <w:tc>
          <w:tcPr>
            <w:tcW w:w="1984" w:type="dxa"/>
            <w:tcBorders>
              <w:bottom w:val="single" w:color="auto" w:sz="12" w:space="0"/>
            </w:tcBorders>
            <w:noWrap w:val="0"/>
            <w:vAlign w:val="top"/>
          </w:tcPr>
          <w:p w14:paraId="1D0CE62D">
            <w:pPr>
              <w:pStyle w:val="5"/>
              <w:ind w:firstLine="0"/>
              <w:jc w:val="left"/>
              <w:rPr>
                <w:rFonts w:hint="eastAsia" w:ascii="宋体" w:hAnsi="宋体"/>
                <w:b/>
                <w:color w:val="auto"/>
                <w:sz w:val="28"/>
                <w:szCs w:val="28"/>
                <w:highlight w:val="none"/>
              </w:rPr>
            </w:pPr>
          </w:p>
        </w:tc>
        <w:tc>
          <w:tcPr>
            <w:tcW w:w="987" w:type="dxa"/>
            <w:tcBorders>
              <w:bottom w:val="single" w:color="auto" w:sz="12" w:space="0"/>
              <w:right w:val="single" w:color="auto" w:sz="12" w:space="0"/>
            </w:tcBorders>
            <w:noWrap w:val="0"/>
            <w:vAlign w:val="top"/>
          </w:tcPr>
          <w:p w14:paraId="72DD3FAA">
            <w:pPr>
              <w:pStyle w:val="5"/>
              <w:ind w:firstLine="0"/>
              <w:jc w:val="left"/>
              <w:rPr>
                <w:rFonts w:hint="eastAsia" w:ascii="宋体" w:hAnsi="宋体"/>
                <w:b/>
                <w:color w:val="auto"/>
                <w:sz w:val="28"/>
                <w:szCs w:val="28"/>
                <w:highlight w:val="none"/>
              </w:rPr>
            </w:pPr>
          </w:p>
        </w:tc>
      </w:tr>
      <w:tr w14:paraId="1F47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175" w:type="dxa"/>
            <w:gridSpan w:val="7"/>
            <w:tcBorders>
              <w:top w:val="single" w:color="auto" w:sz="12" w:space="0"/>
              <w:left w:val="single" w:color="auto" w:sz="12" w:space="0"/>
              <w:right w:val="single" w:color="auto" w:sz="12" w:space="0"/>
            </w:tcBorders>
            <w:noWrap w:val="0"/>
            <w:vAlign w:val="center"/>
          </w:tcPr>
          <w:p w14:paraId="34542A49">
            <w:pPr>
              <w:pStyle w:val="5"/>
              <w:ind w:firstLine="0"/>
              <w:rPr>
                <w:rFonts w:hint="eastAsia" w:ascii="宋体" w:hAnsi="宋体"/>
                <w:b/>
                <w:color w:val="auto"/>
                <w:sz w:val="28"/>
                <w:szCs w:val="28"/>
                <w:highlight w:val="none"/>
              </w:rPr>
            </w:pPr>
            <w:r>
              <w:rPr>
                <w:rFonts w:hint="eastAsia" w:ascii="宋体" w:hAnsi="宋体"/>
                <w:b/>
                <w:color w:val="auto"/>
                <w:sz w:val="28"/>
                <w:szCs w:val="28"/>
                <w:highlight w:val="none"/>
              </w:rPr>
              <w:t>3.辅助人员</w:t>
            </w:r>
          </w:p>
        </w:tc>
      </w:tr>
      <w:tr w14:paraId="4D34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5983E340">
            <w:pPr>
              <w:pStyle w:val="5"/>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14:paraId="579D5FC8">
            <w:pPr>
              <w:pStyle w:val="5"/>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14:paraId="32FD8895">
            <w:pPr>
              <w:pStyle w:val="5"/>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14:paraId="16BC3154">
            <w:pPr>
              <w:pStyle w:val="5"/>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center"/>
          </w:tcPr>
          <w:p w14:paraId="39CCA36C">
            <w:pPr>
              <w:pStyle w:val="5"/>
              <w:ind w:firstLine="0"/>
              <w:jc w:val="center"/>
              <w:rPr>
                <w:rFonts w:hint="eastAsia" w:ascii="宋体" w:hAnsi="宋体"/>
                <w:b/>
                <w:color w:val="auto"/>
                <w:szCs w:val="21"/>
                <w:highlight w:val="none"/>
              </w:rPr>
            </w:pPr>
            <w:r>
              <w:rPr>
                <w:rFonts w:hint="eastAsia" w:ascii="宋体" w:hAnsi="宋体"/>
                <w:color w:val="auto"/>
                <w:szCs w:val="21"/>
                <w:highlight w:val="none"/>
              </w:rPr>
              <w:t>在本行业从业 工作年限</w:t>
            </w:r>
          </w:p>
        </w:tc>
        <w:tc>
          <w:tcPr>
            <w:tcW w:w="1984" w:type="dxa"/>
            <w:noWrap w:val="0"/>
            <w:vAlign w:val="center"/>
          </w:tcPr>
          <w:p w14:paraId="13D1C7FF">
            <w:pPr>
              <w:pStyle w:val="5"/>
              <w:ind w:firstLine="0"/>
              <w:jc w:val="center"/>
              <w:rPr>
                <w:rFonts w:hint="eastAsia" w:ascii="宋体" w:hAnsi="宋体"/>
                <w:b/>
                <w:color w:val="auto"/>
                <w:szCs w:val="21"/>
                <w:highlight w:val="none"/>
              </w:rPr>
            </w:pPr>
            <w:r>
              <w:rPr>
                <w:rFonts w:hint="eastAsia" w:ascii="宋体" w:hAnsi="宋体"/>
                <w:color w:val="auto"/>
                <w:szCs w:val="21"/>
                <w:highlight w:val="none"/>
              </w:rPr>
              <w:t>主要工作业绩</w:t>
            </w:r>
          </w:p>
        </w:tc>
        <w:tc>
          <w:tcPr>
            <w:tcW w:w="987" w:type="dxa"/>
            <w:tcBorders>
              <w:right w:val="single" w:color="auto" w:sz="12" w:space="0"/>
            </w:tcBorders>
            <w:noWrap w:val="0"/>
            <w:vAlign w:val="center"/>
          </w:tcPr>
          <w:p w14:paraId="470FB348">
            <w:pPr>
              <w:pStyle w:val="5"/>
              <w:ind w:firstLine="0"/>
              <w:jc w:val="center"/>
              <w:rPr>
                <w:rFonts w:hint="eastAsia" w:ascii="宋体" w:hAnsi="宋体"/>
                <w:color w:val="auto"/>
                <w:szCs w:val="21"/>
                <w:highlight w:val="none"/>
              </w:rPr>
            </w:pPr>
            <w:r>
              <w:rPr>
                <w:rFonts w:hint="eastAsia" w:ascii="宋体" w:hAnsi="宋体"/>
                <w:color w:val="auto"/>
                <w:szCs w:val="21"/>
                <w:highlight w:val="none"/>
              </w:rPr>
              <w:t>当前</w:t>
            </w:r>
          </w:p>
          <w:p w14:paraId="65FA1144">
            <w:pPr>
              <w:pStyle w:val="5"/>
              <w:ind w:firstLine="0"/>
              <w:jc w:val="center"/>
              <w:rPr>
                <w:rFonts w:hint="eastAsia" w:ascii="宋体" w:hAnsi="宋体"/>
                <w:color w:val="auto"/>
                <w:szCs w:val="21"/>
                <w:highlight w:val="none"/>
              </w:rPr>
            </w:pPr>
            <w:r>
              <w:rPr>
                <w:rFonts w:hint="eastAsia" w:ascii="宋体" w:hAnsi="宋体"/>
                <w:color w:val="auto"/>
                <w:szCs w:val="21"/>
                <w:highlight w:val="none"/>
              </w:rPr>
              <w:t>分工</w:t>
            </w:r>
          </w:p>
        </w:tc>
      </w:tr>
      <w:tr w14:paraId="27F0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1FA6DEBA">
            <w:pPr>
              <w:pStyle w:val="5"/>
              <w:ind w:firstLine="0"/>
              <w:jc w:val="left"/>
              <w:rPr>
                <w:rFonts w:hint="eastAsia" w:ascii="宋体" w:hAnsi="宋体"/>
                <w:b/>
                <w:color w:val="auto"/>
                <w:sz w:val="28"/>
                <w:szCs w:val="28"/>
                <w:highlight w:val="none"/>
              </w:rPr>
            </w:pPr>
          </w:p>
        </w:tc>
        <w:tc>
          <w:tcPr>
            <w:tcW w:w="850" w:type="dxa"/>
            <w:noWrap w:val="0"/>
            <w:vAlign w:val="top"/>
          </w:tcPr>
          <w:p w14:paraId="6CE1153A">
            <w:pPr>
              <w:pStyle w:val="5"/>
              <w:ind w:firstLine="0"/>
              <w:jc w:val="left"/>
              <w:rPr>
                <w:rFonts w:hint="eastAsia" w:ascii="宋体" w:hAnsi="宋体"/>
                <w:b/>
                <w:color w:val="auto"/>
                <w:sz w:val="28"/>
                <w:szCs w:val="28"/>
                <w:highlight w:val="none"/>
              </w:rPr>
            </w:pPr>
          </w:p>
        </w:tc>
        <w:tc>
          <w:tcPr>
            <w:tcW w:w="1134" w:type="dxa"/>
            <w:noWrap w:val="0"/>
            <w:vAlign w:val="top"/>
          </w:tcPr>
          <w:p w14:paraId="20E92B4D">
            <w:pPr>
              <w:pStyle w:val="5"/>
              <w:ind w:firstLine="0"/>
              <w:jc w:val="left"/>
              <w:rPr>
                <w:rFonts w:hint="eastAsia" w:ascii="宋体" w:hAnsi="宋体"/>
                <w:b/>
                <w:color w:val="auto"/>
                <w:sz w:val="28"/>
                <w:szCs w:val="28"/>
                <w:highlight w:val="none"/>
              </w:rPr>
            </w:pPr>
          </w:p>
        </w:tc>
        <w:tc>
          <w:tcPr>
            <w:tcW w:w="1560" w:type="dxa"/>
            <w:noWrap w:val="0"/>
            <w:vAlign w:val="top"/>
          </w:tcPr>
          <w:p w14:paraId="714C9726">
            <w:pPr>
              <w:pStyle w:val="5"/>
              <w:ind w:firstLine="0"/>
              <w:jc w:val="left"/>
              <w:rPr>
                <w:rFonts w:hint="eastAsia" w:ascii="宋体" w:hAnsi="宋体"/>
                <w:b/>
                <w:color w:val="auto"/>
                <w:sz w:val="28"/>
                <w:szCs w:val="28"/>
                <w:highlight w:val="none"/>
              </w:rPr>
            </w:pPr>
          </w:p>
        </w:tc>
        <w:tc>
          <w:tcPr>
            <w:tcW w:w="1701" w:type="dxa"/>
            <w:noWrap w:val="0"/>
            <w:vAlign w:val="top"/>
          </w:tcPr>
          <w:p w14:paraId="25CD8AD5">
            <w:pPr>
              <w:pStyle w:val="5"/>
              <w:ind w:firstLine="0"/>
              <w:jc w:val="left"/>
              <w:rPr>
                <w:rFonts w:hint="eastAsia" w:ascii="宋体" w:hAnsi="宋体"/>
                <w:b/>
                <w:color w:val="auto"/>
                <w:sz w:val="28"/>
                <w:szCs w:val="28"/>
                <w:highlight w:val="none"/>
              </w:rPr>
            </w:pPr>
          </w:p>
        </w:tc>
        <w:tc>
          <w:tcPr>
            <w:tcW w:w="1984" w:type="dxa"/>
            <w:noWrap w:val="0"/>
            <w:vAlign w:val="top"/>
          </w:tcPr>
          <w:p w14:paraId="21034B34">
            <w:pPr>
              <w:pStyle w:val="5"/>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11BD94A5">
            <w:pPr>
              <w:pStyle w:val="5"/>
              <w:ind w:firstLine="0"/>
              <w:jc w:val="left"/>
              <w:rPr>
                <w:rFonts w:hint="eastAsia" w:ascii="宋体" w:hAnsi="宋体"/>
                <w:b/>
                <w:color w:val="auto"/>
                <w:sz w:val="28"/>
                <w:szCs w:val="28"/>
                <w:highlight w:val="none"/>
              </w:rPr>
            </w:pPr>
          </w:p>
        </w:tc>
      </w:tr>
      <w:tr w14:paraId="7A67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2C2FA8E5">
            <w:pPr>
              <w:pStyle w:val="5"/>
              <w:ind w:firstLine="0"/>
              <w:jc w:val="left"/>
              <w:rPr>
                <w:rFonts w:hint="eastAsia" w:ascii="宋体" w:hAnsi="宋体"/>
                <w:b/>
                <w:color w:val="auto"/>
                <w:sz w:val="28"/>
                <w:szCs w:val="28"/>
                <w:highlight w:val="none"/>
              </w:rPr>
            </w:pPr>
          </w:p>
        </w:tc>
        <w:tc>
          <w:tcPr>
            <w:tcW w:w="850" w:type="dxa"/>
            <w:noWrap w:val="0"/>
            <w:vAlign w:val="top"/>
          </w:tcPr>
          <w:p w14:paraId="3875AFF3">
            <w:pPr>
              <w:pStyle w:val="5"/>
              <w:ind w:firstLine="0"/>
              <w:jc w:val="left"/>
              <w:rPr>
                <w:rFonts w:hint="eastAsia" w:ascii="宋体" w:hAnsi="宋体"/>
                <w:b/>
                <w:color w:val="auto"/>
                <w:sz w:val="28"/>
                <w:szCs w:val="28"/>
                <w:highlight w:val="none"/>
              </w:rPr>
            </w:pPr>
          </w:p>
        </w:tc>
        <w:tc>
          <w:tcPr>
            <w:tcW w:w="1134" w:type="dxa"/>
            <w:noWrap w:val="0"/>
            <w:vAlign w:val="top"/>
          </w:tcPr>
          <w:p w14:paraId="629D23B9">
            <w:pPr>
              <w:pStyle w:val="5"/>
              <w:ind w:firstLine="0"/>
              <w:jc w:val="left"/>
              <w:rPr>
                <w:rFonts w:hint="eastAsia" w:ascii="宋体" w:hAnsi="宋体"/>
                <w:b/>
                <w:color w:val="auto"/>
                <w:sz w:val="28"/>
                <w:szCs w:val="28"/>
                <w:highlight w:val="none"/>
              </w:rPr>
            </w:pPr>
          </w:p>
        </w:tc>
        <w:tc>
          <w:tcPr>
            <w:tcW w:w="1560" w:type="dxa"/>
            <w:noWrap w:val="0"/>
            <w:vAlign w:val="top"/>
          </w:tcPr>
          <w:p w14:paraId="5704AB79">
            <w:pPr>
              <w:pStyle w:val="5"/>
              <w:ind w:firstLine="0"/>
              <w:jc w:val="left"/>
              <w:rPr>
                <w:rFonts w:hint="eastAsia" w:ascii="宋体" w:hAnsi="宋体"/>
                <w:b/>
                <w:color w:val="auto"/>
                <w:sz w:val="28"/>
                <w:szCs w:val="28"/>
                <w:highlight w:val="none"/>
              </w:rPr>
            </w:pPr>
          </w:p>
        </w:tc>
        <w:tc>
          <w:tcPr>
            <w:tcW w:w="1701" w:type="dxa"/>
            <w:noWrap w:val="0"/>
            <w:vAlign w:val="top"/>
          </w:tcPr>
          <w:p w14:paraId="1200FCCD">
            <w:pPr>
              <w:pStyle w:val="5"/>
              <w:ind w:firstLine="0"/>
              <w:jc w:val="left"/>
              <w:rPr>
                <w:rFonts w:hint="eastAsia" w:ascii="宋体" w:hAnsi="宋体"/>
                <w:b/>
                <w:color w:val="auto"/>
                <w:sz w:val="28"/>
                <w:szCs w:val="28"/>
                <w:highlight w:val="none"/>
              </w:rPr>
            </w:pPr>
          </w:p>
        </w:tc>
        <w:tc>
          <w:tcPr>
            <w:tcW w:w="1984" w:type="dxa"/>
            <w:noWrap w:val="0"/>
            <w:vAlign w:val="top"/>
          </w:tcPr>
          <w:p w14:paraId="53A47341">
            <w:pPr>
              <w:pStyle w:val="5"/>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14:paraId="24D8DA37">
            <w:pPr>
              <w:pStyle w:val="5"/>
              <w:ind w:firstLine="0"/>
              <w:jc w:val="left"/>
              <w:rPr>
                <w:rFonts w:hint="eastAsia" w:ascii="宋体" w:hAnsi="宋体"/>
                <w:b/>
                <w:color w:val="auto"/>
                <w:sz w:val="28"/>
                <w:szCs w:val="28"/>
                <w:highlight w:val="none"/>
              </w:rPr>
            </w:pPr>
          </w:p>
        </w:tc>
      </w:tr>
      <w:tr w14:paraId="07A4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14:paraId="38EF1164">
            <w:pPr>
              <w:pStyle w:val="5"/>
              <w:ind w:firstLine="0"/>
              <w:jc w:val="left"/>
              <w:rPr>
                <w:rFonts w:hint="eastAsia" w:ascii="宋体" w:hAnsi="宋体"/>
                <w:b/>
                <w:color w:val="auto"/>
                <w:sz w:val="28"/>
                <w:szCs w:val="28"/>
                <w:highlight w:val="none"/>
              </w:rPr>
            </w:pPr>
          </w:p>
        </w:tc>
        <w:tc>
          <w:tcPr>
            <w:tcW w:w="850" w:type="dxa"/>
            <w:tcBorders>
              <w:bottom w:val="single" w:color="auto" w:sz="12" w:space="0"/>
            </w:tcBorders>
            <w:noWrap w:val="0"/>
            <w:vAlign w:val="top"/>
          </w:tcPr>
          <w:p w14:paraId="3645DB3D">
            <w:pPr>
              <w:pStyle w:val="5"/>
              <w:ind w:firstLine="0"/>
              <w:jc w:val="left"/>
              <w:rPr>
                <w:rFonts w:hint="eastAsia" w:ascii="宋体" w:hAnsi="宋体"/>
                <w:b/>
                <w:color w:val="auto"/>
                <w:sz w:val="28"/>
                <w:szCs w:val="28"/>
                <w:highlight w:val="none"/>
              </w:rPr>
            </w:pPr>
          </w:p>
        </w:tc>
        <w:tc>
          <w:tcPr>
            <w:tcW w:w="1134" w:type="dxa"/>
            <w:tcBorders>
              <w:bottom w:val="single" w:color="auto" w:sz="12" w:space="0"/>
            </w:tcBorders>
            <w:noWrap w:val="0"/>
            <w:vAlign w:val="top"/>
          </w:tcPr>
          <w:p w14:paraId="2A2EF606">
            <w:pPr>
              <w:pStyle w:val="5"/>
              <w:ind w:firstLine="0"/>
              <w:jc w:val="left"/>
              <w:rPr>
                <w:rFonts w:hint="eastAsia" w:ascii="宋体" w:hAnsi="宋体"/>
                <w:b/>
                <w:color w:val="auto"/>
                <w:sz w:val="28"/>
                <w:szCs w:val="28"/>
                <w:highlight w:val="none"/>
              </w:rPr>
            </w:pPr>
          </w:p>
        </w:tc>
        <w:tc>
          <w:tcPr>
            <w:tcW w:w="1560" w:type="dxa"/>
            <w:tcBorders>
              <w:bottom w:val="single" w:color="auto" w:sz="12" w:space="0"/>
            </w:tcBorders>
            <w:noWrap w:val="0"/>
            <w:vAlign w:val="top"/>
          </w:tcPr>
          <w:p w14:paraId="55022F26">
            <w:pPr>
              <w:pStyle w:val="5"/>
              <w:ind w:firstLine="0"/>
              <w:jc w:val="left"/>
              <w:rPr>
                <w:rFonts w:hint="eastAsia" w:ascii="宋体" w:hAnsi="宋体"/>
                <w:b/>
                <w:color w:val="auto"/>
                <w:sz w:val="28"/>
                <w:szCs w:val="28"/>
                <w:highlight w:val="none"/>
              </w:rPr>
            </w:pPr>
          </w:p>
        </w:tc>
        <w:tc>
          <w:tcPr>
            <w:tcW w:w="1701" w:type="dxa"/>
            <w:tcBorders>
              <w:bottom w:val="single" w:color="auto" w:sz="12" w:space="0"/>
            </w:tcBorders>
            <w:noWrap w:val="0"/>
            <w:vAlign w:val="top"/>
          </w:tcPr>
          <w:p w14:paraId="71189430">
            <w:pPr>
              <w:pStyle w:val="5"/>
              <w:ind w:firstLine="0"/>
              <w:jc w:val="left"/>
              <w:rPr>
                <w:rFonts w:hint="eastAsia" w:ascii="宋体" w:hAnsi="宋体"/>
                <w:b/>
                <w:color w:val="auto"/>
                <w:sz w:val="28"/>
                <w:szCs w:val="28"/>
                <w:highlight w:val="none"/>
              </w:rPr>
            </w:pPr>
          </w:p>
        </w:tc>
        <w:tc>
          <w:tcPr>
            <w:tcW w:w="1984" w:type="dxa"/>
            <w:tcBorders>
              <w:bottom w:val="single" w:color="auto" w:sz="12" w:space="0"/>
            </w:tcBorders>
            <w:noWrap w:val="0"/>
            <w:vAlign w:val="top"/>
          </w:tcPr>
          <w:p w14:paraId="6338C8D2">
            <w:pPr>
              <w:pStyle w:val="5"/>
              <w:ind w:firstLine="0"/>
              <w:jc w:val="left"/>
              <w:rPr>
                <w:rFonts w:hint="eastAsia" w:ascii="宋体" w:hAnsi="宋体"/>
                <w:b/>
                <w:color w:val="auto"/>
                <w:sz w:val="28"/>
                <w:szCs w:val="28"/>
                <w:highlight w:val="none"/>
              </w:rPr>
            </w:pPr>
          </w:p>
        </w:tc>
        <w:tc>
          <w:tcPr>
            <w:tcW w:w="987" w:type="dxa"/>
            <w:tcBorders>
              <w:bottom w:val="single" w:color="auto" w:sz="12" w:space="0"/>
              <w:right w:val="single" w:color="auto" w:sz="12" w:space="0"/>
            </w:tcBorders>
            <w:noWrap w:val="0"/>
            <w:vAlign w:val="top"/>
          </w:tcPr>
          <w:p w14:paraId="762DD47B">
            <w:pPr>
              <w:pStyle w:val="5"/>
              <w:ind w:firstLine="0"/>
              <w:jc w:val="left"/>
              <w:rPr>
                <w:rFonts w:hint="eastAsia" w:ascii="宋体" w:hAnsi="宋体"/>
                <w:b/>
                <w:color w:val="auto"/>
                <w:sz w:val="28"/>
                <w:szCs w:val="28"/>
                <w:highlight w:val="none"/>
              </w:rPr>
            </w:pPr>
          </w:p>
        </w:tc>
      </w:tr>
    </w:tbl>
    <w:p w14:paraId="64DE52E0">
      <w:pPr>
        <w:pStyle w:val="5"/>
        <w:spacing w:before="120" w:beforeLines="50"/>
        <w:ind w:left="-141" w:leftChars="-67" w:firstLine="0"/>
        <w:jc w:val="left"/>
        <w:rPr>
          <w:rFonts w:hint="eastAsia" w:ascii="宋体" w:hAnsi="宋体"/>
          <w:color w:val="auto"/>
          <w:szCs w:val="21"/>
          <w:highlight w:val="none"/>
        </w:rPr>
      </w:pPr>
      <w:r>
        <w:rPr>
          <w:rFonts w:hint="eastAsia" w:ascii="宋体" w:hAnsi="宋体"/>
          <w:color w:val="auto"/>
          <w:szCs w:val="21"/>
          <w:highlight w:val="none"/>
        </w:rPr>
        <w:t>说明：1.职务是指在本单位所担任的职务。2.除表（1）（2）外，需要补充的证明材料可另纸说明。</w:t>
      </w:r>
    </w:p>
    <w:p w14:paraId="55BE9C99">
      <w:pPr>
        <w:pStyle w:val="5"/>
        <w:spacing w:before="120" w:beforeLines="50"/>
        <w:ind w:firstLine="0"/>
        <w:jc w:val="left"/>
        <w:rPr>
          <w:rFonts w:hint="eastAsia" w:ascii="宋体" w:hAnsi="宋体"/>
          <w:b/>
          <w:color w:val="auto"/>
          <w:sz w:val="24"/>
          <w:szCs w:val="24"/>
          <w:highlight w:val="none"/>
        </w:rPr>
      </w:pPr>
    </w:p>
    <w:p w14:paraId="58C47015">
      <w:pPr>
        <w:pStyle w:val="5"/>
        <w:ind w:firstLine="0"/>
        <w:jc w:val="left"/>
        <w:rPr>
          <w:rFonts w:hint="eastAsia" w:ascii="宋体" w:hAnsi="宋体"/>
          <w:b/>
          <w:color w:val="auto"/>
          <w:sz w:val="24"/>
          <w:szCs w:val="24"/>
          <w:highlight w:val="none"/>
        </w:rPr>
      </w:pPr>
    </w:p>
    <w:p w14:paraId="535E2623">
      <w:pPr>
        <w:adjustRightInd w:val="0"/>
        <w:spacing w:line="400" w:lineRule="exact"/>
        <w:ind w:firstLine="105" w:firstLineChars="5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（盖单位章）</w:t>
      </w:r>
    </w:p>
    <w:p w14:paraId="40011C63">
      <w:pPr>
        <w:spacing w:line="400" w:lineRule="exact"/>
        <w:jc w:val="center"/>
        <w:outlineLvl w:val="1"/>
        <w:rPr>
          <w:rFonts w:hint="eastAsia" w:ascii="宋体" w:hAnsi="宋体"/>
          <w:color w:val="auto"/>
          <w:szCs w:val="21"/>
          <w:highlight w:val="none"/>
        </w:rPr>
      </w:pPr>
    </w:p>
    <w:p w14:paraId="0C1DB96A">
      <w:pPr>
        <w:spacing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092691B4">
      <w:pPr>
        <w:spacing w:before="480" w:beforeLines="200"/>
        <w:ind w:firstLine="123" w:firstLineChars="59"/>
        <w:outlineLvl w:val="1"/>
        <w:rPr>
          <w:rFonts w:hint="eastAsia" w:ascii="黑体" w:hAnsi="宋体" w:eastAsia="黑体"/>
          <w:color w:val="auto"/>
          <w:sz w:val="36"/>
          <w:szCs w:val="36"/>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D8BFC56">
      <w:pPr>
        <w:pStyle w:val="5"/>
        <w:ind w:firstLine="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7.投标声明书</w:t>
      </w:r>
    </w:p>
    <w:p w14:paraId="0C8D642B">
      <w:pPr>
        <w:pStyle w:val="5"/>
        <w:ind w:firstLine="0"/>
        <w:rPr>
          <w:rFonts w:hint="eastAsia" w:ascii="仿宋_GB2312" w:eastAsia="仿宋_GB2312"/>
          <w:b/>
          <w:color w:val="auto"/>
          <w:sz w:val="36"/>
          <w:szCs w:val="36"/>
          <w:highlight w:val="none"/>
        </w:rPr>
      </w:pPr>
    </w:p>
    <w:p w14:paraId="09DFE7E4">
      <w:pPr>
        <w:pStyle w:val="5"/>
        <w:spacing w:after="120" w:afterLines="50" w:line="360" w:lineRule="auto"/>
        <w:ind w:firstLine="0"/>
        <w:rPr>
          <w:rFonts w:hint="eastAsia" w:ascii="宋体" w:hAnsi="宋体"/>
          <w:b/>
          <w:color w:val="auto"/>
          <w:szCs w:val="21"/>
          <w:highlight w:val="none"/>
        </w:rPr>
      </w:pPr>
      <w:r>
        <w:rPr>
          <w:rFonts w:hint="eastAsia" w:ascii="宋体" w:hAnsi="宋体"/>
          <w:b/>
          <w:color w:val="auto"/>
          <w:szCs w:val="21"/>
          <w:highlight w:val="none"/>
        </w:rPr>
        <w:t>新疆信达宏业电子商务有限公司：</w:t>
      </w:r>
    </w:p>
    <w:p w14:paraId="6DD1D699">
      <w:pPr>
        <w:pStyle w:val="5"/>
        <w:spacing w:line="360" w:lineRule="auto"/>
        <w:ind w:firstLine="573"/>
        <w:rPr>
          <w:rFonts w:hint="eastAsia" w:ascii="宋体" w:hAnsi="宋体"/>
          <w:color w:val="auto"/>
          <w:szCs w:val="21"/>
          <w:highlight w:val="none"/>
        </w:rPr>
      </w:pPr>
      <w:r>
        <w:rPr>
          <w:rFonts w:hint="eastAsia" w:ascii="宋体" w:hAnsi="宋体"/>
          <w:color w:val="auto"/>
          <w:szCs w:val="21"/>
          <w:highlight w:val="none"/>
        </w:rPr>
        <w:t>我方</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 xml:space="preserve">），就参加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采购项目（采购项目编号：    ）投标事宜，在此郑重声明：</w:t>
      </w:r>
    </w:p>
    <w:p w14:paraId="50A634C7">
      <w:pPr>
        <w:pStyle w:val="5"/>
        <w:spacing w:line="360" w:lineRule="auto"/>
        <w:ind w:firstLine="573"/>
        <w:rPr>
          <w:rFonts w:hint="eastAsia" w:ascii="宋体" w:hAnsi="宋体"/>
          <w:color w:val="auto"/>
          <w:szCs w:val="21"/>
          <w:highlight w:val="none"/>
        </w:rPr>
      </w:pPr>
      <w:r>
        <w:rPr>
          <w:rFonts w:hint="eastAsia" w:ascii="宋体" w:hAnsi="宋体"/>
          <w:color w:val="auto"/>
          <w:szCs w:val="21"/>
          <w:highlight w:val="none"/>
        </w:rPr>
        <w:t>1.我方所提交的</w:t>
      </w:r>
      <w:r>
        <w:rPr>
          <w:rFonts w:hint="eastAsia" w:ascii="宋体" w:hAnsi="宋体"/>
          <w:color w:val="auto"/>
          <w:szCs w:val="21"/>
          <w:highlight w:val="none"/>
          <w:lang w:eastAsia="zh-CN"/>
        </w:rPr>
        <w:t>响应文件</w:t>
      </w:r>
      <w:r>
        <w:rPr>
          <w:rFonts w:hint="eastAsia" w:ascii="宋体" w:hAnsi="宋体"/>
          <w:color w:val="auto"/>
          <w:szCs w:val="21"/>
          <w:highlight w:val="none"/>
        </w:rPr>
        <w:t>全部真实有效；</w:t>
      </w:r>
    </w:p>
    <w:p w14:paraId="6F3A4DFF">
      <w:pPr>
        <w:pStyle w:val="5"/>
        <w:spacing w:line="360" w:lineRule="auto"/>
        <w:ind w:firstLine="573"/>
        <w:rPr>
          <w:rFonts w:hint="eastAsia" w:ascii="宋体" w:hAnsi="宋体"/>
          <w:color w:val="auto"/>
          <w:szCs w:val="21"/>
          <w:highlight w:val="none"/>
        </w:rPr>
      </w:pPr>
      <w:r>
        <w:rPr>
          <w:rFonts w:hint="eastAsia" w:ascii="宋体" w:hAnsi="宋体"/>
          <w:color w:val="auto"/>
          <w:szCs w:val="21"/>
          <w:highlight w:val="none"/>
        </w:rPr>
        <w:t>2.我方近3年来无违规违法经营受到责令停产(或停止经营)、吊销生产许可证（或经营许可证）、较大数额罚款（举行听证会）等行政处罚的情形存在；</w:t>
      </w:r>
    </w:p>
    <w:p w14:paraId="4C81E0B9">
      <w:pPr>
        <w:pStyle w:val="5"/>
        <w:spacing w:line="360" w:lineRule="auto"/>
        <w:ind w:firstLine="573"/>
        <w:rPr>
          <w:rFonts w:hint="eastAsia" w:ascii="宋体" w:hAnsi="宋体"/>
          <w:color w:val="auto"/>
          <w:szCs w:val="21"/>
          <w:highlight w:val="none"/>
        </w:rPr>
      </w:pPr>
      <w:r>
        <w:rPr>
          <w:rFonts w:hint="eastAsia" w:ascii="宋体" w:hAnsi="宋体"/>
          <w:color w:val="auto"/>
          <w:szCs w:val="21"/>
          <w:highlight w:val="none"/>
        </w:rPr>
        <w:t>3.我方无企业财产被查封、冻结或处于破产状态或严重亏损状态等情形存在；</w:t>
      </w:r>
    </w:p>
    <w:p w14:paraId="2D2EB745">
      <w:pPr>
        <w:pStyle w:val="5"/>
        <w:spacing w:line="360" w:lineRule="auto"/>
        <w:ind w:firstLine="573"/>
        <w:rPr>
          <w:rFonts w:hint="eastAsia" w:ascii="宋体" w:hAnsi="宋体"/>
          <w:color w:val="auto"/>
          <w:szCs w:val="21"/>
          <w:highlight w:val="none"/>
        </w:rPr>
      </w:pPr>
      <w:r>
        <w:rPr>
          <w:rFonts w:hint="eastAsia" w:ascii="宋体" w:hAnsi="宋体"/>
          <w:color w:val="auto"/>
          <w:szCs w:val="21"/>
          <w:highlight w:val="none"/>
        </w:rPr>
        <w:t>4.我方承诺在投标过程中，保证不予其他单位围标、串标，不出让投标资格，不采取不正当手段诋毁、排挤其他</w:t>
      </w:r>
      <w:r>
        <w:rPr>
          <w:rFonts w:hint="eastAsia" w:ascii="宋体" w:hAnsi="宋体"/>
          <w:color w:val="auto"/>
          <w:szCs w:val="21"/>
          <w:highlight w:val="none"/>
          <w:lang w:eastAsia="zh-CN"/>
        </w:rPr>
        <w:t>供应商</w:t>
      </w:r>
      <w:r>
        <w:rPr>
          <w:rFonts w:hint="eastAsia" w:ascii="宋体" w:hAnsi="宋体"/>
          <w:color w:val="auto"/>
          <w:szCs w:val="21"/>
          <w:highlight w:val="none"/>
        </w:rPr>
        <w:t>，不向采购人、采购代理机构、评标委员会成员行贿；</w:t>
      </w:r>
    </w:p>
    <w:p w14:paraId="3A4329E2">
      <w:pPr>
        <w:pStyle w:val="5"/>
        <w:spacing w:line="360" w:lineRule="auto"/>
        <w:ind w:firstLine="573"/>
        <w:rPr>
          <w:rFonts w:hint="eastAsia" w:ascii="宋体" w:hAnsi="宋体"/>
          <w:color w:val="auto"/>
          <w:szCs w:val="21"/>
          <w:highlight w:val="none"/>
        </w:rPr>
      </w:pPr>
      <w:r>
        <w:rPr>
          <w:rFonts w:hint="eastAsia" w:ascii="宋体" w:hAnsi="宋体"/>
          <w:color w:val="auto"/>
          <w:szCs w:val="21"/>
          <w:highlight w:val="none"/>
        </w:rPr>
        <w:t>5.我方参加本次政府采购活动近3年内，在经营活动中没有重大违法记录；</w:t>
      </w:r>
    </w:p>
    <w:p w14:paraId="4443675E">
      <w:pPr>
        <w:pStyle w:val="5"/>
        <w:spacing w:line="360" w:lineRule="auto"/>
        <w:ind w:firstLine="573"/>
        <w:rPr>
          <w:rFonts w:hint="eastAsia" w:ascii="宋体" w:hAnsi="宋体"/>
          <w:color w:val="auto"/>
          <w:szCs w:val="21"/>
          <w:highlight w:val="none"/>
        </w:rPr>
      </w:pPr>
      <w:r>
        <w:rPr>
          <w:rFonts w:hint="eastAsia" w:ascii="宋体" w:hAnsi="宋体"/>
          <w:color w:val="auto"/>
          <w:szCs w:val="21"/>
          <w:highlight w:val="none"/>
        </w:rPr>
        <w:t>6.我方在投标时未列入政府采购严重违法失信行为记录名单、失信被执行人、重大税收违法案件当事人名单。</w:t>
      </w:r>
    </w:p>
    <w:p w14:paraId="0B042371">
      <w:pPr>
        <w:pStyle w:val="5"/>
        <w:spacing w:line="360" w:lineRule="auto"/>
        <w:ind w:firstLine="573"/>
        <w:rPr>
          <w:rFonts w:hint="eastAsia" w:ascii="宋体" w:hAnsi="宋体"/>
          <w:color w:val="auto"/>
          <w:szCs w:val="21"/>
          <w:highlight w:val="none"/>
        </w:rPr>
      </w:pPr>
      <w:r>
        <w:rPr>
          <w:rFonts w:hint="eastAsia" w:ascii="宋体" w:hAnsi="宋体"/>
          <w:color w:val="auto"/>
          <w:szCs w:val="21"/>
          <w:highlight w:val="none"/>
        </w:rPr>
        <w:t>以上声明若有违反，一经查实，我方愿意接受政府有关部门的相应处罚，并愿意承担由此带来的法律后果。</w:t>
      </w:r>
    </w:p>
    <w:p w14:paraId="1A059E5B">
      <w:pPr>
        <w:pStyle w:val="5"/>
        <w:spacing w:line="480" w:lineRule="auto"/>
        <w:ind w:firstLine="570"/>
        <w:rPr>
          <w:rFonts w:hint="eastAsia" w:ascii="宋体" w:hAnsi="宋体"/>
          <w:color w:val="auto"/>
          <w:szCs w:val="21"/>
          <w:highlight w:val="none"/>
        </w:rPr>
      </w:pPr>
    </w:p>
    <w:p w14:paraId="2B0C2461">
      <w:pPr>
        <w:pStyle w:val="5"/>
        <w:spacing w:line="480" w:lineRule="auto"/>
        <w:ind w:firstLine="570"/>
        <w:rPr>
          <w:rFonts w:hint="eastAsia" w:ascii="宋体" w:hAnsi="宋体"/>
          <w:color w:val="auto"/>
          <w:szCs w:val="21"/>
          <w:highlight w:val="none"/>
        </w:rPr>
      </w:pPr>
      <w:r>
        <w:rPr>
          <w:rFonts w:hint="eastAsia" w:ascii="宋体" w:hAnsi="宋体"/>
          <w:color w:val="auto"/>
          <w:szCs w:val="21"/>
          <w:highlight w:val="none"/>
        </w:rPr>
        <w:t>特此声明！</w:t>
      </w:r>
    </w:p>
    <w:p w14:paraId="68DFC1A2">
      <w:pPr>
        <w:pStyle w:val="5"/>
        <w:spacing w:line="480" w:lineRule="auto"/>
        <w:ind w:firstLine="570"/>
        <w:rPr>
          <w:rFonts w:hint="eastAsia" w:ascii="宋体" w:hAnsi="宋体"/>
          <w:color w:val="auto"/>
          <w:szCs w:val="21"/>
          <w:highlight w:val="none"/>
        </w:rPr>
      </w:pPr>
    </w:p>
    <w:p w14:paraId="769C8D23">
      <w:pPr>
        <w:pStyle w:val="5"/>
        <w:spacing w:line="480" w:lineRule="auto"/>
        <w:ind w:firstLine="570"/>
        <w:rPr>
          <w:rFonts w:hint="eastAsia" w:ascii="宋体" w:hAnsi="宋体"/>
          <w:color w:val="auto"/>
          <w:szCs w:val="21"/>
          <w:highlight w:val="none"/>
        </w:rPr>
      </w:pPr>
    </w:p>
    <w:p w14:paraId="0A6D419B">
      <w:pPr>
        <w:pStyle w:val="5"/>
        <w:spacing w:line="480" w:lineRule="auto"/>
        <w:ind w:firstLine="570"/>
        <w:rPr>
          <w:rFonts w:hint="eastAsia" w:ascii="宋体" w:hAnsi="宋体"/>
          <w:color w:val="auto"/>
          <w:szCs w:val="21"/>
          <w:highlight w:val="none"/>
        </w:rPr>
      </w:pPr>
    </w:p>
    <w:p w14:paraId="259650B3">
      <w:pPr>
        <w:pStyle w:val="5"/>
        <w:spacing w:line="480" w:lineRule="auto"/>
        <w:ind w:firstLine="570"/>
        <w:rPr>
          <w:rFonts w:hint="eastAsia" w:ascii="宋体" w:hAnsi="宋体"/>
          <w:color w:val="auto"/>
          <w:szCs w:val="21"/>
          <w:highlight w:val="none"/>
        </w:rPr>
      </w:pPr>
      <w:r>
        <w:rPr>
          <w:rFonts w:hint="eastAsia" w:ascii="宋体" w:hAnsi="宋体"/>
          <w:color w:val="auto"/>
          <w:szCs w:val="21"/>
          <w:highlight w:val="none"/>
        </w:rPr>
        <w:t>声  明  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名称、盖单位章)</w:t>
      </w:r>
    </w:p>
    <w:p w14:paraId="5AD40BF7">
      <w:pPr>
        <w:pStyle w:val="5"/>
        <w:spacing w:line="480" w:lineRule="auto"/>
        <w:ind w:firstLine="573"/>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069AA61D">
      <w:pPr>
        <w:pStyle w:val="5"/>
        <w:spacing w:line="480" w:lineRule="auto"/>
        <w:ind w:firstLine="573"/>
        <w:rPr>
          <w:rFonts w:hint="eastAsia" w:ascii="宋体" w:hAnsi="宋体"/>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A8845DC">
      <w:pPr>
        <w:pStyle w:val="5"/>
        <w:ind w:firstLine="0"/>
        <w:jc w:val="left"/>
        <w:rPr>
          <w:rFonts w:hint="eastAsia" w:ascii="宋体" w:hAnsi="宋体"/>
          <w:b/>
          <w:color w:val="auto"/>
          <w:sz w:val="36"/>
          <w:szCs w:val="36"/>
          <w:highlight w:val="none"/>
        </w:rPr>
      </w:pPr>
    </w:p>
    <w:p w14:paraId="18F32EA9">
      <w:pPr>
        <w:pStyle w:val="5"/>
        <w:ind w:firstLine="0"/>
        <w:jc w:val="left"/>
        <w:rPr>
          <w:rFonts w:hint="eastAsia" w:ascii="宋体" w:hAnsi="宋体"/>
          <w:b/>
          <w:color w:val="auto"/>
          <w:sz w:val="36"/>
          <w:szCs w:val="36"/>
          <w:highlight w:val="none"/>
        </w:rPr>
      </w:pPr>
    </w:p>
    <w:p w14:paraId="712BCC0E">
      <w:pPr>
        <w:rPr>
          <w:rFonts w:hint="eastAsia"/>
          <w:color w:val="auto"/>
          <w:highlight w:val="none"/>
        </w:rPr>
      </w:pPr>
    </w:p>
    <w:p w14:paraId="56C17986">
      <w:pPr>
        <w:pStyle w:val="5"/>
        <w:ind w:firstLine="0"/>
        <w:jc w:val="left"/>
        <w:rPr>
          <w:rFonts w:hint="eastAsia" w:ascii="宋体" w:hAnsi="宋体"/>
          <w:b/>
          <w:color w:val="auto"/>
          <w:sz w:val="36"/>
          <w:szCs w:val="36"/>
          <w:highlight w:val="none"/>
        </w:rPr>
      </w:pPr>
    </w:p>
    <w:p w14:paraId="15CE93D6">
      <w:pPr>
        <w:pStyle w:val="5"/>
        <w:ind w:firstLine="0"/>
        <w:jc w:val="left"/>
        <w:rPr>
          <w:rFonts w:hint="eastAsia" w:ascii="宋体" w:hAnsi="宋体"/>
          <w:b/>
          <w:color w:val="auto"/>
          <w:sz w:val="36"/>
          <w:szCs w:val="36"/>
          <w:highlight w:val="none"/>
        </w:rPr>
      </w:pPr>
    </w:p>
    <w:p w14:paraId="5CA30553">
      <w:pPr>
        <w:adjustRightInd w:val="0"/>
        <w:snapToGrid w:val="0"/>
        <w:spacing w:line="360" w:lineRule="auto"/>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二、</w:t>
      </w:r>
      <w:r>
        <w:rPr>
          <w:rFonts w:hint="eastAsia" w:ascii="黑体" w:hAnsi="黑体" w:eastAsia="黑体"/>
          <w:color w:val="auto"/>
          <w:sz w:val="36"/>
          <w:szCs w:val="36"/>
          <w:highlight w:val="none"/>
          <w:lang w:eastAsia="zh-CN"/>
        </w:rPr>
        <w:t>供应商</w:t>
      </w:r>
      <w:r>
        <w:rPr>
          <w:rFonts w:hint="eastAsia" w:ascii="黑体" w:hAnsi="黑体" w:eastAsia="黑体"/>
          <w:color w:val="auto"/>
          <w:sz w:val="36"/>
          <w:szCs w:val="36"/>
          <w:highlight w:val="none"/>
        </w:rPr>
        <w:t>落实政府采购政策资格条件证明材料</w:t>
      </w:r>
    </w:p>
    <w:p w14:paraId="66B18CA9">
      <w:pPr>
        <w:tabs>
          <w:tab w:val="left" w:pos="3600"/>
        </w:tabs>
        <w:adjustRightInd w:val="0"/>
        <w:snapToGrid w:val="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8.中小企业声明函</w:t>
      </w:r>
    </w:p>
    <w:p w14:paraId="1D244C39">
      <w:pPr>
        <w:spacing w:before="480" w:beforeLines="200"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本公司(联合体)郑重声明，根据《政府采购促进中小企业发展管理办法》(财库〔20</w:t>
      </w:r>
      <w:r>
        <w:rPr>
          <w:rFonts w:hint="eastAsia" w:ascii="宋体" w:hAnsi="宋体"/>
          <w:color w:val="auto"/>
          <w:spacing w:val="6"/>
          <w:szCs w:val="21"/>
          <w:highlight w:val="none"/>
        </w:rPr>
        <w:t>2</w:t>
      </w:r>
      <w:r>
        <w:rPr>
          <w:rFonts w:ascii="宋体" w:hAnsi="宋体"/>
          <w:color w:val="auto"/>
          <w:spacing w:val="6"/>
          <w:szCs w:val="21"/>
          <w:highlight w:val="none"/>
        </w:rPr>
        <w:t>0〕4</w:t>
      </w:r>
      <w:r>
        <w:rPr>
          <w:rFonts w:hint="eastAsia" w:ascii="宋体" w:hAnsi="宋体"/>
          <w:color w:val="auto"/>
          <w:spacing w:val="6"/>
          <w:szCs w:val="21"/>
          <w:highlight w:val="none"/>
        </w:rPr>
        <w:t>6</w:t>
      </w:r>
      <w:r>
        <w:rPr>
          <w:rFonts w:ascii="宋体" w:hAnsi="宋体"/>
          <w:color w:val="auto"/>
          <w:spacing w:val="6"/>
          <w:szCs w:val="21"/>
          <w:highlight w:val="none"/>
        </w:rPr>
        <w:t>号)的规定，本公司 (联合体)参加</w:t>
      </w:r>
      <w:r>
        <w:rPr>
          <w:rFonts w:ascii="宋体" w:hAnsi="宋体"/>
          <w:color w:val="auto"/>
          <w:spacing w:val="6"/>
          <w:szCs w:val="21"/>
          <w:highlight w:val="none"/>
          <w:u w:val="single"/>
        </w:rPr>
        <w:t>(采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购</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人</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的(</w:t>
      </w:r>
      <w:r>
        <w:rPr>
          <w:rFonts w:ascii="宋体" w:hAnsi="宋体"/>
          <w:color w:val="auto"/>
          <w:spacing w:val="6"/>
          <w:szCs w:val="21"/>
          <w:highlight w:val="none"/>
          <w:u w:val="single"/>
        </w:rPr>
        <w:t>项</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目</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)采购活动，提供的货物全部由符合政策要求的中小企业制造。相关企业(含联合体中的中小企业)的具体情况如下:</w:t>
      </w:r>
    </w:p>
    <w:p w14:paraId="27A3D2CB">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1.(</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)，属于(</w:t>
      </w:r>
      <w:r>
        <w:rPr>
          <w:rFonts w:ascii="宋体" w:hAnsi="宋体"/>
          <w:color w:val="auto"/>
          <w:spacing w:val="6"/>
          <w:szCs w:val="21"/>
          <w:highlight w:val="none"/>
          <w:u w:val="single"/>
        </w:rPr>
        <w:t>采购文件中明确的所属行业</w:t>
      </w:r>
      <w:r>
        <w:rPr>
          <w:rFonts w:ascii="宋体" w:hAnsi="宋体"/>
          <w:color w:val="auto"/>
          <w:spacing w:val="6"/>
          <w:szCs w:val="21"/>
          <w:highlight w:val="none"/>
        </w:rPr>
        <w:t>)行业；制造商为(</w:t>
      </w:r>
      <w:r>
        <w:rPr>
          <w:rFonts w:ascii="宋体" w:hAnsi="宋体"/>
          <w:color w:val="auto"/>
          <w:spacing w:val="6"/>
          <w:szCs w:val="21"/>
          <w:highlight w:val="none"/>
          <w:u w:val="single"/>
        </w:rPr>
        <w:t>企</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业</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人，营业收入为</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万元，资产总额</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14:paraId="0C754AA5">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2.(标</w:t>
      </w:r>
      <w:r>
        <w:rPr>
          <w:rFonts w:hint="eastAsia" w:ascii="宋体" w:hAnsi="宋体"/>
          <w:color w:val="auto"/>
          <w:spacing w:val="6"/>
          <w:szCs w:val="21"/>
          <w:highlight w:val="none"/>
        </w:rPr>
        <w:t xml:space="preserve"> </w:t>
      </w:r>
      <w:r>
        <w:rPr>
          <w:rFonts w:ascii="宋体" w:hAnsi="宋体"/>
          <w:color w:val="auto"/>
          <w:spacing w:val="6"/>
          <w:szCs w:val="21"/>
          <w:highlight w:val="none"/>
        </w:rPr>
        <w:t>的</w:t>
      </w:r>
      <w:r>
        <w:rPr>
          <w:rFonts w:hint="eastAsia" w:ascii="宋体" w:hAnsi="宋体"/>
          <w:color w:val="auto"/>
          <w:spacing w:val="6"/>
          <w:szCs w:val="21"/>
          <w:highlight w:val="none"/>
        </w:rPr>
        <w:t xml:space="preserve"> </w:t>
      </w:r>
      <w:r>
        <w:rPr>
          <w:rFonts w:ascii="宋体" w:hAnsi="宋体"/>
          <w:color w:val="auto"/>
          <w:spacing w:val="6"/>
          <w:szCs w:val="21"/>
          <w:highlight w:val="none"/>
        </w:rPr>
        <w:t>名</w:t>
      </w:r>
      <w:r>
        <w:rPr>
          <w:rFonts w:hint="eastAsia" w:ascii="宋体" w:hAnsi="宋体"/>
          <w:color w:val="auto"/>
          <w:spacing w:val="6"/>
          <w:szCs w:val="21"/>
          <w:highlight w:val="none"/>
        </w:rPr>
        <w:t xml:space="preserve"> </w:t>
      </w:r>
      <w:r>
        <w:rPr>
          <w:rFonts w:ascii="宋体" w:hAnsi="宋体"/>
          <w:color w:val="auto"/>
          <w:spacing w:val="6"/>
          <w:szCs w:val="21"/>
          <w:highlight w:val="none"/>
        </w:rPr>
        <w:t>称)，属于(采购文件中明确的所属行业)行业；制造商为(</w:t>
      </w:r>
      <w:r>
        <w:rPr>
          <w:rFonts w:ascii="宋体" w:hAnsi="宋体"/>
          <w:color w:val="auto"/>
          <w:spacing w:val="6"/>
          <w:szCs w:val="21"/>
          <w:highlight w:val="none"/>
          <w:u w:val="single"/>
        </w:rPr>
        <w:t>企</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业</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人，营业收入为</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万元，资产总额</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ascii="宋体" w:hAnsi="宋体"/>
          <w:color w:val="auto"/>
          <w:spacing w:val="6"/>
          <w:szCs w:val="21"/>
          <w:highlight w:val="none"/>
        </w:rPr>
        <w:t>)；</w:t>
      </w:r>
    </w:p>
    <w:p w14:paraId="4B9F434D">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w:t>
      </w:r>
    </w:p>
    <w:p w14:paraId="4A71F104">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以上企业，不属于大企业的分支机构，不存在控股股东为大企业的情形，也不存在与大企业的负责人为同一人的情形。</w:t>
      </w:r>
    </w:p>
    <w:p w14:paraId="247CCAAF">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本企业对上述声明内容的真实性负责。如有虚假，将依法承担相应责任。</w:t>
      </w:r>
    </w:p>
    <w:p w14:paraId="3A94D539">
      <w:pPr>
        <w:spacing w:line="360" w:lineRule="auto"/>
        <w:ind w:firstLine="444" w:firstLineChars="200"/>
        <w:rPr>
          <w:rFonts w:hint="eastAsia" w:ascii="宋体" w:hAnsi="宋体"/>
          <w:color w:val="auto"/>
          <w:spacing w:val="6"/>
          <w:szCs w:val="21"/>
          <w:highlight w:val="none"/>
        </w:rPr>
      </w:pPr>
    </w:p>
    <w:p w14:paraId="6947E2AC">
      <w:pPr>
        <w:spacing w:line="360" w:lineRule="auto"/>
        <w:ind w:firstLine="444" w:firstLineChars="200"/>
        <w:rPr>
          <w:rFonts w:hint="eastAsia" w:ascii="宋体" w:hAnsi="宋体"/>
          <w:color w:val="auto"/>
          <w:spacing w:val="6"/>
          <w:szCs w:val="21"/>
          <w:highlight w:val="none"/>
        </w:rPr>
      </w:pPr>
    </w:p>
    <w:p w14:paraId="57E738DB">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企业名称：</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 xml:space="preserve">(盖单位章) </w:t>
      </w:r>
    </w:p>
    <w:p w14:paraId="6FE4D804">
      <w:pPr>
        <w:spacing w:line="360" w:lineRule="auto"/>
        <w:ind w:firstLine="444" w:firstLineChars="200"/>
        <w:rPr>
          <w:rFonts w:hint="eastAsia" w:ascii="宋体" w:hAnsi="宋体"/>
          <w:color w:val="auto"/>
          <w:spacing w:val="6"/>
          <w:szCs w:val="21"/>
          <w:highlight w:val="none"/>
        </w:rPr>
      </w:pPr>
    </w:p>
    <w:p w14:paraId="42439E9E">
      <w:pPr>
        <w:spacing w:line="360" w:lineRule="auto"/>
        <w:ind w:firstLine="444" w:firstLineChars="200"/>
        <w:rPr>
          <w:rFonts w:hint="eastAsia" w:ascii="宋体" w:hAnsi="宋体"/>
          <w:color w:val="auto"/>
          <w:spacing w:val="6"/>
          <w:szCs w:val="21"/>
          <w:highlight w:val="none"/>
        </w:rPr>
      </w:pPr>
      <w:r>
        <w:rPr>
          <w:rFonts w:ascii="宋体" w:hAnsi="宋体"/>
          <w:color w:val="auto"/>
          <w:spacing w:val="6"/>
          <w:szCs w:val="21"/>
          <w:highlight w:val="none"/>
        </w:rPr>
        <w:t>日</w:t>
      </w:r>
      <w:r>
        <w:rPr>
          <w:rFonts w:hint="eastAsia" w:ascii="宋体" w:hAnsi="宋体"/>
          <w:color w:val="auto"/>
          <w:spacing w:val="6"/>
          <w:szCs w:val="21"/>
          <w:highlight w:val="none"/>
        </w:rPr>
        <w:t xml:space="preserve">    </w:t>
      </w:r>
      <w:r>
        <w:rPr>
          <w:rFonts w:ascii="宋体" w:hAnsi="宋体"/>
          <w:color w:val="auto"/>
          <w:spacing w:val="6"/>
          <w:szCs w:val="21"/>
          <w:highlight w:val="none"/>
        </w:rPr>
        <w:t>期:</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 xml:space="preserve"> 年 </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月</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日</w:t>
      </w:r>
    </w:p>
    <w:p w14:paraId="324FBF22">
      <w:pPr>
        <w:rPr>
          <w:rFonts w:hint="eastAsia" w:ascii="仿宋" w:hAnsi="仿宋" w:eastAsia="仿宋"/>
          <w:color w:val="auto"/>
          <w:spacing w:val="15"/>
          <w:sz w:val="18"/>
          <w:szCs w:val="18"/>
          <w:highlight w:val="none"/>
          <w:shd w:val="clear" w:color="auto" w:fill="FFFFFF"/>
        </w:rPr>
      </w:pPr>
      <w:r>
        <w:rPr>
          <w:rFonts w:hint="eastAsia" w:ascii="宋体" w:hAnsi="宋体"/>
          <w:color w:val="auto"/>
          <w:spacing w:val="6"/>
          <w:szCs w:val="21"/>
          <w:highlight w:val="none"/>
          <w:u w:val="single"/>
        </w:rPr>
        <w:t xml:space="preserve">                                                                             </w:t>
      </w:r>
    </w:p>
    <w:p w14:paraId="0185CFCC">
      <w:pPr>
        <w:adjustRightInd w:val="0"/>
        <w:snapToGrid w:val="0"/>
        <w:spacing w:line="300" w:lineRule="exact"/>
        <w:rPr>
          <w:rFonts w:hint="eastAsia" w:ascii="宋体" w:hAnsi="宋体"/>
          <w:color w:val="auto"/>
          <w:szCs w:val="21"/>
          <w:highlight w:val="none"/>
        </w:rPr>
      </w:pPr>
      <w:r>
        <w:rPr>
          <w:rFonts w:hint="eastAsia" w:ascii="宋体" w:hAnsi="宋体"/>
          <w:color w:val="auto"/>
          <w:szCs w:val="21"/>
          <w:highlight w:val="none"/>
        </w:rPr>
        <w:t>说明：</w:t>
      </w:r>
    </w:p>
    <w:p w14:paraId="70DB0FC5">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（1）填报前请认真阅读</w:t>
      </w:r>
      <w:r>
        <w:rPr>
          <w:rFonts w:hint="eastAsia" w:ascii="宋体" w:hAnsi="宋体" w:cs="宋体"/>
          <w:color w:val="auto"/>
          <w:spacing w:val="6"/>
          <w:kern w:val="0"/>
          <w:szCs w:val="21"/>
          <w:highlight w:val="none"/>
        </w:rPr>
        <w:t>《工业和信息化部、国家统计局、国家发展和改革委员会、财政部关于印发中小企业划型标准规定的通知》（工信部联企业[2011]300号）和</w:t>
      </w:r>
      <w:r>
        <w:rPr>
          <w:rFonts w:hint="eastAsia" w:ascii="宋体" w:hAnsi="宋体"/>
          <w:color w:val="auto"/>
          <w:spacing w:val="6"/>
          <w:szCs w:val="21"/>
          <w:highlight w:val="none"/>
        </w:rPr>
        <w:t>《财政部、工业和信息化部</w:t>
      </w:r>
      <w:r>
        <w:rPr>
          <w:rFonts w:hint="eastAsia" w:ascii="宋体" w:hAnsi="宋体"/>
          <w:bCs/>
          <w:color w:val="auto"/>
          <w:szCs w:val="21"/>
          <w:highlight w:val="none"/>
        </w:rPr>
        <w:t>关于印发＜政府采购促进中小企业发展管理办法＞的通知》(</w:t>
      </w:r>
      <w:r>
        <w:rPr>
          <w:rFonts w:hint="eastAsia" w:ascii="宋体" w:hAnsi="宋体"/>
          <w:color w:val="auto"/>
          <w:szCs w:val="21"/>
          <w:highlight w:val="none"/>
        </w:rPr>
        <w:t>财库[2020]46号)相关规定。</w:t>
      </w:r>
    </w:p>
    <w:p w14:paraId="2703F88C">
      <w:pPr>
        <w:adjustRightInd w:val="0"/>
        <w:snapToGrid w:val="0"/>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）从业人员、营业收入、资产总额填报上一年度数据，无上一年度数据的新成立企业可不填报。</w:t>
      </w:r>
    </w:p>
    <w:p w14:paraId="0832D5CA">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（含联合体）必须填报全部货物制造商的数据，</w:t>
      </w:r>
      <w:r>
        <w:rPr>
          <w:rFonts w:hint="eastAsia" w:ascii="宋体" w:hAnsi="宋体"/>
          <w:bCs/>
          <w:color w:val="auto"/>
          <w:szCs w:val="21"/>
          <w:highlight w:val="none"/>
        </w:rPr>
        <w:t>未按要求提供或者有大型企业制造货物的，</w:t>
      </w:r>
      <w:r>
        <w:rPr>
          <w:rFonts w:hint="eastAsia" w:ascii="宋体" w:hAnsi="宋体"/>
          <w:b/>
          <w:bCs/>
          <w:color w:val="auto"/>
          <w:szCs w:val="21"/>
          <w:highlight w:val="none"/>
        </w:rPr>
        <w:t>其投标无效</w:t>
      </w:r>
      <w:r>
        <w:rPr>
          <w:rFonts w:hint="eastAsia" w:ascii="宋体" w:hAnsi="宋体"/>
          <w:bCs/>
          <w:color w:val="auto"/>
          <w:szCs w:val="21"/>
          <w:highlight w:val="none"/>
        </w:rPr>
        <w:t>。</w:t>
      </w:r>
    </w:p>
    <w:p w14:paraId="42C435C9">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（3）提供残疾人福利单位或监狱企业制造的货物视同小微企业，填报时应当注明。</w:t>
      </w:r>
    </w:p>
    <w:p w14:paraId="5B041229">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（4）横线以下只做填报说明，</w:t>
      </w:r>
      <w:r>
        <w:rPr>
          <w:rFonts w:hint="eastAsia" w:ascii="宋体" w:hAnsi="宋体"/>
          <w:color w:val="auto"/>
          <w:szCs w:val="21"/>
          <w:highlight w:val="none"/>
          <w:lang w:eastAsia="zh-CN"/>
        </w:rPr>
        <w:t>响应文件</w:t>
      </w:r>
      <w:r>
        <w:rPr>
          <w:rFonts w:hint="eastAsia" w:ascii="宋体" w:hAnsi="宋体"/>
          <w:color w:val="auto"/>
          <w:szCs w:val="21"/>
          <w:highlight w:val="none"/>
        </w:rPr>
        <w:t>可不要。</w:t>
      </w:r>
    </w:p>
    <w:p w14:paraId="51DF24F7">
      <w:pPr>
        <w:spacing w:line="588" w:lineRule="exact"/>
        <w:jc w:val="center"/>
        <w:rPr>
          <w:rFonts w:hint="eastAsia" w:ascii="黑体" w:hAnsi="宋体" w:eastAsia="黑体"/>
          <w:color w:val="auto"/>
          <w:spacing w:val="6"/>
          <w:sz w:val="36"/>
          <w:szCs w:val="36"/>
          <w:highlight w:val="none"/>
        </w:rPr>
      </w:pPr>
      <w:r>
        <w:rPr>
          <w:rFonts w:hint="eastAsia" w:ascii="黑体" w:hAnsi="宋体" w:eastAsia="黑体"/>
          <w:color w:val="auto"/>
          <w:spacing w:val="6"/>
          <w:sz w:val="36"/>
          <w:szCs w:val="36"/>
          <w:highlight w:val="none"/>
        </w:rPr>
        <w:t>9.残疾人福利性单位声明函</w:t>
      </w:r>
    </w:p>
    <w:p w14:paraId="2C9DBD4A">
      <w:pPr>
        <w:spacing w:before="480" w:beforeLines="200" w:line="360" w:lineRule="auto"/>
        <w:ind w:firstLine="444" w:firstLineChars="200"/>
        <w:rPr>
          <w:rFonts w:hint="eastAsia" w:ascii="宋体" w:hAnsi="宋体"/>
          <w:color w:val="auto"/>
          <w:spacing w:val="6"/>
          <w:szCs w:val="21"/>
          <w:highlight w:val="none"/>
        </w:rPr>
      </w:pPr>
      <w:r>
        <w:rPr>
          <w:rFonts w:hint="eastAsia" w:ascii="宋体" w:hAnsi="宋体"/>
          <w:color w:val="auto"/>
          <w:spacing w:val="6"/>
          <w:szCs w:val="21"/>
          <w:highlight w:val="none"/>
        </w:rPr>
        <w:t>本单位郑重声明，根据《财政部</w:t>
      </w:r>
      <w:r>
        <w:rPr>
          <w:rFonts w:ascii="宋体" w:hAnsi="宋体"/>
          <w:color w:val="auto"/>
          <w:spacing w:val="6"/>
          <w:szCs w:val="21"/>
          <w:highlight w:val="none"/>
        </w:rPr>
        <w:t xml:space="preserve"> </w:t>
      </w:r>
      <w:r>
        <w:rPr>
          <w:rFonts w:hint="eastAsia" w:ascii="宋体" w:hAnsi="宋体"/>
          <w:color w:val="auto"/>
          <w:spacing w:val="6"/>
          <w:szCs w:val="21"/>
          <w:highlight w:val="none"/>
        </w:rPr>
        <w:t>民政部</w:t>
      </w:r>
      <w:r>
        <w:rPr>
          <w:rFonts w:ascii="宋体" w:hAnsi="宋体"/>
          <w:color w:val="auto"/>
          <w:spacing w:val="6"/>
          <w:szCs w:val="21"/>
          <w:highlight w:val="none"/>
        </w:rPr>
        <w:t xml:space="preserve"> </w:t>
      </w:r>
      <w:r>
        <w:rPr>
          <w:rFonts w:hint="eastAsia" w:ascii="宋体" w:hAnsi="宋体"/>
          <w:color w:val="auto"/>
          <w:spacing w:val="6"/>
          <w:szCs w:val="21"/>
          <w:highlight w:val="none"/>
        </w:rPr>
        <w:t>中国残疾人联合会关于促进残疾人就业政府采购政策的通知》（财库</w:t>
      </w:r>
      <w:r>
        <w:rPr>
          <w:rFonts w:hint="eastAsia" w:ascii="宋体" w:hAnsi="宋体"/>
          <w:color w:val="auto"/>
          <w:szCs w:val="21"/>
          <w:highlight w:val="none"/>
        </w:rPr>
        <w:t>〔</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w:t>
      </w:r>
      <w:r>
        <w:rPr>
          <w:rFonts w:hint="eastAsia" w:ascii="宋体" w:hAnsi="宋体"/>
          <w:color w:val="auto"/>
          <w:szCs w:val="21"/>
          <w:highlight w:val="none"/>
        </w:rPr>
        <w:t>1</w:t>
      </w:r>
      <w:r>
        <w:rPr>
          <w:rFonts w:hint="eastAsia" w:ascii="宋体" w:hAnsi="宋体"/>
          <w:color w:val="auto"/>
          <w:spacing w:val="6"/>
          <w:szCs w:val="21"/>
          <w:highlight w:val="none"/>
        </w:rPr>
        <w:t>号）的规定，本单位为符合条件的残疾人福利性单位，且本单位参加</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单位的</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项目采购活动提供本单位制造的货物，或者提供其他残疾人福利性单位制造的货物（不包括使用非残疾人福利性单位注册商标的货物）具体情况如下：</w:t>
      </w:r>
    </w:p>
    <w:p w14:paraId="7EB883D9">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1.(</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)，制造商为(</w:t>
      </w:r>
      <w:r>
        <w:rPr>
          <w:rFonts w:ascii="宋体" w:hAnsi="宋体"/>
          <w:color w:val="auto"/>
          <w:spacing w:val="6"/>
          <w:szCs w:val="21"/>
          <w:highlight w:val="none"/>
          <w:u w:val="single"/>
        </w:rPr>
        <w:t>单</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人，其中残疾人</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人</w:t>
      </w:r>
      <w:r>
        <w:rPr>
          <w:rFonts w:ascii="宋体" w:hAnsi="宋体"/>
          <w:color w:val="auto"/>
          <w:spacing w:val="6"/>
          <w:szCs w:val="21"/>
          <w:highlight w:val="none"/>
        </w:rPr>
        <w:t>，</w:t>
      </w:r>
      <w:r>
        <w:rPr>
          <w:rFonts w:hint="eastAsia" w:ascii="宋体" w:hAnsi="宋体"/>
          <w:color w:val="auto"/>
          <w:spacing w:val="6"/>
          <w:szCs w:val="21"/>
          <w:highlight w:val="none"/>
        </w:rPr>
        <w:t>为符合条件的残疾人福利性单位</w:t>
      </w:r>
      <w:r>
        <w:rPr>
          <w:rFonts w:ascii="宋体" w:hAnsi="宋体"/>
          <w:color w:val="auto"/>
          <w:spacing w:val="6"/>
          <w:szCs w:val="21"/>
          <w:highlight w:val="none"/>
        </w:rPr>
        <w:t>；</w:t>
      </w:r>
    </w:p>
    <w:p w14:paraId="310EF6C6">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2.(</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)，制造商为(</w:t>
      </w:r>
      <w:r>
        <w:rPr>
          <w:rFonts w:ascii="宋体" w:hAnsi="宋体"/>
          <w:color w:val="auto"/>
          <w:spacing w:val="6"/>
          <w:szCs w:val="21"/>
          <w:highlight w:val="none"/>
          <w:u w:val="single"/>
        </w:rPr>
        <w:t>单</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人，其中残疾人</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人</w:t>
      </w:r>
      <w:r>
        <w:rPr>
          <w:rFonts w:ascii="宋体" w:hAnsi="宋体"/>
          <w:color w:val="auto"/>
          <w:spacing w:val="6"/>
          <w:szCs w:val="21"/>
          <w:highlight w:val="none"/>
        </w:rPr>
        <w:t>，</w:t>
      </w:r>
      <w:r>
        <w:rPr>
          <w:rFonts w:hint="eastAsia" w:ascii="宋体" w:hAnsi="宋体"/>
          <w:color w:val="auto"/>
          <w:spacing w:val="6"/>
          <w:szCs w:val="21"/>
          <w:highlight w:val="none"/>
        </w:rPr>
        <w:t>为符合条件的残疾人福利性单位</w:t>
      </w:r>
      <w:r>
        <w:rPr>
          <w:rFonts w:ascii="宋体" w:hAnsi="宋体"/>
          <w:color w:val="auto"/>
          <w:spacing w:val="6"/>
          <w:szCs w:val="21"/>
          <w:highlight w:val="none"/>
        </w:rPr>
        <w:t>；</w:t>
      </w:r>
    </w:p>
    <w:p w14:paraId="074F51AB">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3</w:t>
      </w:r>
      <w:r>
        <w:rPr>
          <w:rFonts w:ascii="宋体" w:hAnsi="宋体"/>
          <w:color w:val="auto"/>
          <w:spacing w:val="6"/>
          <w:szCs w:val="21"/>
          <w:highlight w:val="none"/>
        </w:rPr>
        <w:t>.(</w:t>
      </w:r>
      <w:r>
        <w:rPr>
          <w:rFonts w:ascii="宋体" w:hAnsi="宋体"/>
          <w:color w:val="auto"/>
          <w:spacing w:val="6"/>
          <w:szCs w:val="21"/>
          <w:highlight w:val="none"/>
          <w:u w:val="single"/>
        </w:rPr>
        <w:t>标</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的</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)，制造商为(</w:t>
      </w:r>
      <w:r>
        <w:rPr>
          <w:rFonts w:ascii="宋体" w:hAnsi="宋体"/>
          <w:color w:val="auto"/>
          <w:spacing w:val="6"/>
          <w:szCs w:val="21"/>
          <w:highlight w:val="none"/>
          <w:u w:val="single"/>
        </w:rPr>
        <w:t>单</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名</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称</w:t>
      </w:r>
      <w:r>
        <w:rPr>
          <w:rFonts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ascii="宋体" w:hAnsi="宋体"/>
          <w:color w:val="auto"/>
          <w:spacing w:val="6"/>
          <w:szCs w:val="21"/>
          <w:highlight w:val="none"/>
        </w:rPr>
        <w:t>人，其中残疾人</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人</w:t>
      </w:r>
      <w:r>
        <w:rPr>
          <w:rFonts w:ascii="宋体" w:hAnsi="宋体"/>
          <w:color w:val="auto"/>
          <w:spacing w:val="6"/>
          <w:szCs w:val="21"/>
          <w:highlight w:val="none"/>
        </w:rPr>
        <w:t>，</w:t>
      </w:r>
      <w:r>
        <w:rPr>
          <w:rFonts w:hint="eastAsia" w:ascii="宋体" w:hAnsi="宋体"/>
          <w:color w:val="auto"/>
          <w:spacing w:val="6"/>
          <w:szCs w:val="21"/>
          <w:highlight w:val="none"/>
        </w:rPr>
        <w:t>为符合条件的残疾人福利性单位</w:t>
      </w:r>
      <w:r>
        <w:rPr>
          <w:rFonts w:ascii="宋体" w:hAnsi="宋体"/>
          <w:color w:val="auto"/>
          <w:spacing w:val="6"/>
          <w:szCs w:val="21"/>
          <w:highlight w:val="none"/>
        </w:rPr>
        <w:t>；</w:t>
      </w:r>
    </w:p>
    <w:p w14:paraId="05DD81CD">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w:t>
      </w:r>
    </w:p>
    <w:p w14:paraId="451C1E15">
      <w:pPr>
        <w:spacing w:line="360" w:lineRule="auto"/>
        <w:ind w:firstLine="444" w:firstLineChars="200"/>
        <w:rPr>
          <w:rFonts w:hint="eastAsia" w:ascii="宋体" w:hAnsi="宋体"/>
          <w:color w:val="auto"/>
          <w:spacing w:val="6"/>
          <w:szCs w:val="21"/>
          <w:highlight w:val="none"/>
        </w:rPr>
      </w:pPr>
    </w:p>
    <w:p w14:paraId="365114D2">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14:paraId="3B557790">
      <w:pPr>
        <w:spacing w:line="360" w:lineRule="auto"/>
        <w:ind w:firstLine="444" w:firstLineChars="200"/>
        <w:rPr>
          <w:rFonts w:ascii="宋体" w:hAnsi="宋体"/>
          <w:color w:val="auto"/>
          <w:spacing w:val="6"/>
          <w:szCs w:val="21"/>
          <w:highlight w:val="none"/>
        </w:rPr>
      </w:pPr>
    </w:p>
    <w:p w14:paraId="04357F41">
      <w:pPr>
        <w:spacing w:line="360" w:lineRule="auto"/>
        <w:ind w:firstLine="444" w:firstLineChars="200"/>
        <w:rPr>
          <w:rFonts w:ascii="宋体" w:hAnsi="宋体"/>
          <w:color w:val="auto"/>
          <w:spacing w:val="6"/>
          <w:szCs w:val="21"/>
          <w:highlight w:val="none"/>
        </w:rPr>
      </w:pPr>
    </w:p>
    <w:p w14:paraId="1DC407EF">
      <w:pPr>
        <w:tabs>
          <w:tab w:val="left" w:pos="4860"/>
        </w:tabs>
        <w:spacing w:line="360" w:lineRule="auto"/>
        <w:ind w:right="1560" w:firstLine="444" w:firstLineChars="200"/>
        <w:jc w:val="center"/>
        <w:rPr>
          <w:rFonts w:ascii="宋体" w:hAnsi="宋体"/>
          <w:color w:val="auto"/>
          <w:spacing w:val="6"/>
          <w:szCs w:val="21"/>
          <w:highlight w:val="none"/>
        </w:rPr>
      </w:pPr>
      <w:r>
        <w:rPr>
          <w:rFonts w:ascii="宋体" w:hAnsi="宋体"/>
          <w:color w:val="auto"/>
          <w:spacing w:val="6"/>
          <w:szCs w:val="21"/>
          <w:highlight w:val="none"/>
        </w:rPr>
        <w:t xml:space="preserve">              </w:t>
      </w:r>
      <w:r>
        <w:rPr>
          <w:rFonts w:hint="eastAsia" w:ascii="宋体" w:hAnsi="宋体"/>
          <w:color w:val="auto"/>
          <w:spacing w:val="6"/>
          <w:szCs w:val="21"/>
          <w:highlight w:val="none"/>
        </w:rPr>
        <w:t xml:space="preserve">            单位名称：</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（盖单位章）</w:t>
      </w:r>
    </w:p>
    <w:p w14:paraId="15A499B9">
      <w:pPr>
        <w:tabs>
          <w:tab w:val="left" w:pos="4860"/>
        </w:tabs>
        <w:spacing w:line="360" w:lineRule="auto"/>
        <w:ind w:right="1560" w:firstLine="444" w:firstLineChars="200"/>
        <w:jc w:val="left"/>
        <w:rPr>
          <w:rFonts w:hint="eastAsia" w:ascii="宋体" w:hAnsi="宋体"/>
          <w:color w:val="auto"/>
          <w:spacing w:val="6"/>
          <w:szCs w:val="21"/>
          <w:highlight w:val="none"/>
        </w:rPr>
      </w:pPr>
      <w:r>
        <w:rPr>
          <w:rFonts w:ascii="宋体" w:hAnsi="宋体"/>
          <w:color w:val="auto"/>
          <w:spacing w:val="6"/>
          <w:szCs w:val="21"/>
          <w:highlight w:val="none"/>
        </w:rPr>
        <w:t xml:space="preserve"> </w:t>
      </w:r>
    </w:p>
    <w:p w14:paraId="3D6ACFC6">
      <w:pPr>
        <w:tabs>
          <w:tab w:val="left" w:pos="4860"/>
        </w:tabs>
        <w:spacing w:line="360" w:lineRule="auto"/>
        <w:ind w:right="1560" w:firstLine="444" w:firstLineChars="200"/>
        <w:jc w:val="center"/>
        <w:rPr>
          <w:rFonts w:hint="eastAsia" w:ascii="宋体" w:hAnsi="宋体"/>
          <w:color w:val="auto"/>
          <w:spacing w:val="6"/>
          <w:szCs w:val="21"/>
          <w:highlight w:val="none"/>
        </w:rPr>
      </w:pPr>
      <w:r>
        <w:rPr>
          <w:rFonts w:hint="eastAsia" w:ascii="宋体" w:hAnsi="宋体"/>
          <w:color w:val="auto"/>
          <w:spacing w:val="6"/>
          <w:szCs w:val="21"/>
          <w:highlight w:val="none"/>
        </w:rPr>
        <w:t xml:space="preserve">                   日</w:t>
      </w:r>
      <w:r>
        <w:rPr>
          <w:rFonts w:ascii="宋体" w:hAnsi="宋体"/>
          <w:color w:val="auto"/>
          <w:spacing w:val="6"/>
          <w:szCs w:val="21"/>
          <w:highlight w:val="none"/>
        </w:rPr>
        <w:t xml:space="preserve"> </w:t>
      </w:r>
      <w:r>
        <w:rPr>
          <w:rFonts w:hint="eastAsia" w:ascii="宋体" w:hAnsi="宋体"/>
          <w:color w:val="auto"/>
          <w:spacing w:val="6"/>
          <w:szCs w:val="21"/>
          <w:highlight w:val="none"/>
        </w:rPr>
        <w:t xml:space="preserve">   </w:t>
      </w:r>
      <w:r>
        <w:rPr>
          <w:rFonts w:ascii="宋体" w:hAnsi="宋体"/>
          <w:color w:val="auto"/>
          <w:spacing w:val="6"/>
          <w:szCs w:val="21"/>
          <w:highlight w:val="none"/>
        </w:rPr>
        <w:t xml:space="preserve"> </w:t>
      </w:r>
      <w:r>
        <w:rPr>
          <w:rFonts w:hint="eastAsia" w:ascii="宋体" w:hAnsi="宋体"/>
          <w:color w:val="auto"/>
          <w:spacing w:val="6"/>
          <w:szCs w:val="21"/>
          <w:highlight w:val="none"/>
        </w:rPr>
        <w:t>期：    年   月  日</w:t>
      </w:r>
    </w:p>
    <w:p w14:paraId="48806CA7">
      <w:pPr>
        <w:tabs>
          <w:tab w:val="left" w:pos="4860"/>
        </w:tabs>
        <w:spacing w:line="360" w:lineRule="auto"/>
        <w:ind w:right="1560" w:firstLine="444" w:firstLineChars="200"/>
        <w:jc w:val="left"/>
        <w:rPr>
          <w:rFonts w:hint="eastAsia" w:ascii="宋体" w:hAnsi="宋体"/>
          <w:color w:val="auto"/>
          <w:spacing w:val="6"/>
          <w:szCs w:val="21"/>
          <w:highlight w:val="none"/>
        </w:rPr>
      </w:pPr>
    </w:p>
    <w:p w14:paraId="7B9A852B">
      <w:pPr>
        <w:tabs>
          <w:tab w:val="left" w:pos="4860"/>
        </w:tabs>
        <w:spacing w:line="360" w:lineRule="auto"/>
        <w:ind w:right="1560" w:firstLine="444" w:firstLineChars="200"/>
        <w:jc w:val="left"/>
        <w:rPr>
          <w:rFonts w:hint="eastAsia" w:ascii="宋体" w:hAnsi="宋体"/>
          <w:color w:val="auto"/>
          <w:spacing w:val="6"/>
          <w:szCs w:val="21"/>
          <w:highlight w:val="none"/>
        </w:rPr>
      </w:pPr>
    </w:p>
    <w:p w14:paraId="21BA6B28">
      <w:pPr>
        <w:tabs>
          <w:tab w:val="left" w:pos="4860"/>
        </w:tabs>
        <w:spacing w:line="360" w:lineRule="auto"/>
        <w:ind w:right="1560" w:firstLine="444" w:firstLineChars="200"/>
        <w:jc w:val="left"/>
        <w:rPr>
          <w:rFonts w:hint="eastAsia" w:ascii="宋体" w:hAnsi="宋体"/>
          <w:color w:val="auto"/>
          <w:spacing w:val="6"/>
          <w:szCs w:val="21"/>
          <w:highlight w:val="none"/>
        </w:rPr>
      </w:pPr>
    </w:p>
    <w:p w14:paraId="0D7BE9B9">
      <w:pPr>
        <w:tabs>
          <w:tab w:val="left" w:pos="4860"/>
        </w:tabs>
        <w:spacing w:line="360" w:lineRule="auto"/>
        <w:ind w:right="1560" w:firstLine="444" w:firstLineChars="200"/>
        <w:jc w:val="left"/>
        <w:rPr>
          <w:rFonts w:hint="eastAsia" w:ascii="宋体" w:hAnsi="宋体"/>
          <w:color w:val="auto"/>
          <w:spacing w:val="6"/>
          <w:szCs w:val="21"/>
          <w:highlight w:val="none"/>
        </w:rPr>
      </w:pPr>
    </w:p>
    <w:p w14:paraId="2D264A0F">
      <w:pPr>
        <w:tabs>
          <w:tab w:val="left" w:pos="4860"/>
        </w:tabs>
        <w:spacing w:line="360" w:lineRule="auto"/>
        <w:ind w:right="1560" w:firstLine="444" w:firstLineChars="200"/>
        <w:jc w:val="left"/>
        <w:rPr>
          <w:rFonts w:hint="eastAsia" w:ascii="宋体" w:hAnsi="宋体"/>
          <w:color w:val="auto"/>
          <w:spacing w:val="6"/>
          <w:szCs w:val="21"/>
          <w:highlight w:val="none"/>
        </w:rPr>
      </w:pPr>
    </w:p>
    <w:p w14:paraId="32E29212">
      <w:pPr>
        <w:rPr>
          <w:rFonts w:hint="eastAsia" w:ascii="仿宋" w:hAnsi="仿宋" w:eastAsia="仿宋"/>
          <w:color w:val="auto"/>
          <w:spacing w:val="15"/>
          <w:sz w:val="18"/>
          <w:szCs w:val="18"/>
          <w:highlight w:val="none"/>
          <w:shd w:val="clear" w:color="auto" w:fill="FFFFFF"/>
        </w:rPr>
      </w:pPr>
      <w:r>
        <w:rPr>
          <w:rFonts w:hint="eastAsia" w:ascii="宋体" w:hAnsi="宋体"/>
          <w:color w:val="auto"/>
          <w:spacing w:val="6"/>
          <w:szCs w:val="21"/>
          <w:highlight w:val="none"/>
          <w:u w:val="single"/>
        </w:rPr>
        <w:t xml:space="preserve">                                                                             </w:t>
      </w:r>
    </w:p>
    <w:p w14:paraId="6E0257BD">
      <w:pPr>
        <w:tabs>
          <w:tab w:val="left" w:pos="4860"/>
        </w:tabs>
        <w:ind w:right="1559"/>
        <w:jc w:val="left"/>
        <w:rPr>
          <w:rFonts w:hint="eastAsia" w:ascii="宋体" w:hAnsi="宋体"/>
          <w:color w:val="auto"/>
          <w:szCs w:val="21"/>
          <w:highlight w:val="none"/>
        </w:rPr>
      </w:pPr>
      <w:r>
        <w:rPr>
          <w:rFonts w:hint="eastAsia" w:ascii="宋体" w:hAnsi="宋体"/>
          <w:color w:val="auto"/>
          <w:szCs w:val="21"/>
          <w:highlight w:val="none"/>
        </w:rPr>
        <w:t>说明：</w:t>
      </w:r>
    </w:p>
    <w:p w14:paraId="50E7A1F8">
      <w:pPr>
        <w:adjustRightInd w:val="0"/>
        <w:snapToGrid w:val="0"/>
        <w:spacing w:line="360" w:lineRule="exact"/>
        <w:ind w:firstLine="525" w:firstLineChars="250"/>
        <w:rPr>
          <w:rFonts w:hint="eastAsia" w:ascii="宋体" w:hAnsi="宋体"/>
          <w:color w:val="auto"/>
          <w:szCs w:val="21"/>
          <w:highlight w:val="none"/>
        </w:rPr>
      </w:pPr>
      <w:r>
        <w:rPr>
          <w:rFonts w:hint="eastAsia" w:ascii="宋体" w:hAnsi="宋体"/>
          <w:color w:val="auto"/>
          <w:szCs w:val="21"/>
          <w:highlight w:val="none"/>
        </w:rPr>
        <w:t>（1）填报前请认真阅读</w:t>
      </w:r>
      <w:r>
        <w:rPr>
          <w:rFonts w:hint="eastAsia" w:ascii="宋体" w:hAnsi="宋体"/>
          <w:color w:val="auto"/>
          <w:spacing w:val="6"/>
          <w:szCs w:val="21"/>
          <w:highlight w:val="none"/>
        </w:rPr>
        <w:t>《财政部、民政部、中国残疾人联合会关于促进残疾人就业政府采购政策的通知》（财库</w:t>
      </w:r>
      <w:r>
        <w:rPr>
          <w:rFonts w:hint="eastAsia" w:ascii="宋体" w:hAnsi="宋体"/>
          <w:color w:val="auto"/>
          <w:szCs w:val="21"/>
          <w:highlight w:val="none"/>
        </w:rPr>
        <w:t>〔</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w:t>
      </w:r>
      <w:r>
        <w:rPr>
          <w:rFonts w:hint="eastAsia" w:ascii="宋体" w:hAnsi="宋体"/>
          <w:color w:val="auto"/>
          <w:szCs w:val="21"/>
          <w:highlight w:val="none"/>
        </w:rPr>
        <w:t>1</w:t>
      </w:r>
      <w:r>
        <w:rPr>
          <w:rFonts w:hint="eastAsia" w:ascii="宋体" w:hAnsi="宋体"/>
          <w:color w:val="auto"/>
          <w:spacing w:val="6"/>
          <w:szCs w:val="21"/>
          <w:highlight w:val="none"/>
        </w:rPr>
        <w:t>号）的规定。</w:t>
      </w:r>
    </w:p>
    <w:p w14:paraId="2CD3FA0A">
      <w:pPr>
        <w:adjustRightInd w:val="0"/>
        <w:snapToGrid w:val="0"/>
        <w:spacing w:line="360" w:lineRule="exact"/>
        <w:ind w:firstLine="525" w:firstLineChars="250"/>
        <w:rPr>
          <w:rFonts w:hint="eastAsia" w:ascii="宋体" w:hAnsi="宋体"/>
          <w:bCs/>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属于残疾人福利性单位的，必须填报全部货物制造商的数据，</w:t>
      </w:r>
      <w:r>
        <w:rPr>
          <w:rFonts w:hint="eastAsia" w:ascii="宋体" w:hAnsi="宋体"/>
          <w:bCs/>
          <w:color w:val="auto"/>
          <w:szCs w:val="21"/>
          <w:highlight w:val="none"/>
        </w:rPr>
        <w:t>未按要求提供或者非残疾人福利性单位制造货物的，</w:t>
      </w:r>
      <w:r>
        <w:rPr>
          <w:rFonts w:hint="eastAsia" w:ascii="宋体" w:hAnsi="宋体"/>
          <w:b/>
          <w:bCs/>
          <w:color w:val="auto"/>
          <w:szCs w:val="21"/>
          <w:highlight w:val="none"/>
        </w:rPr>
        <w:t>其投标无效</w:t>
      </w:r>
      <w:r>
        <w:rPr>
          <w:rFonts w:hint="eastAsia" w:ascii="宋体" w:hAnsi="宋体"/>
          <w:bCs/>
          <w:color w:val="auto"/>
          <w:szCs w:val="21"/>
          <w:highlight w:val="none"/>
        </w:rPr>
        <w:t>。</w:t>
      </w:r>
    </w:p>
    <w:p w14:paraId="795CD670">
      <w:pPr>
        <w:adjustRightInd w:val="0"/>
        <w:snapToGrid w:val="0"/>
        <w:spacing w:line="360" w:lineRule="exact"/>
        <w:ind w:firstLine="525" w:firstLineChars="250"/>
        <w:rPr>
          <w:rFonts w:hint="eastAsia" w:ascii="宋体" w:hAnsi="宋体"/>
          <w:color w:val="auto"/>
          <w:szCs w:val="21"/>
          <w:highlight w:val="none"/>
        </w:rPr>
      </w:pPr>
      <w:r>
        <w:rPr>
          <w:rFonts w:hint="eastAsia" w:ascii="宋体" w:hAnsi="宋体"/>
          <w:color w:val="auto"/>
          <w:szCs w:val="21"/>
          <w:highlight w:val="none"/>
        </w:rPr>
        <w:t>（3）横线以下只做填报说明，</w:t>
      </w:r>
      <w:r>
        <w:rPr>
          <w:rFonts w:hint="eastAsia" w:ascii="宋体" w:hAnsi="宋体"/>
          <w:color w:val="auto"/>
          <w:szCs w:val="21"/>
          <w:highlight w:val="none"/>
          <w:lang w:eastAsia="zh-CN"/>
        </w:rPr>
        <w:t>响应文件</w:t>
      </w:r>
      <w:r>
        <w:rPr>
          <w:rFonts w:hint="eastAsia" w:ascii="宋体" w:hAnsi="宋体"/>
          <w:color w:val="auto"/>
          <w:szCs w:val="21"/>
          <w:highlight w:val="none"/>
        </w:rPr>
        <w:t>可不要。</w:t>
      </w:r>
    </w:p>
    <w:p w14:paraId="7E1AAA8C">
      <w:pPr>
        <w:adjustRightInd w:val="0"/>
        <w:snapToGrid w:val="0"/>
        <w:spacing w:before="50" w:line="360" w:lineRule="auto"/>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10.监狱企业证明</w:t>
      </w:r>
    </w:p>
    <w:p w14:paraId="1D92D0AB">
      <w:pPr>
        <w:adjustRightInd w:val="0"/>
        <w:snapToGrid w:val="0"/>
        <w:spacing w:before="240" w:beforeLines="100"/>
        <w:rPr>
          <w:rFonts w:hint="eastAsia" w:ascii="宋体" w:hAnsi="宋体"/>
          <w:color w:val="auto"/>
          <w:szCs w:val="21"/>
          <w:highlight w:val="none"/>
        </w:rPr>
      </w:pPr>
      <w:r>
        <w:rPr>
          <w:rFonts w:hint="eastAsia" w:ascii="宋体" w:hAnsi="宋体"/>
          <w:color w:val="auto"/>
          <w:szCs w:val="21"/>
          <w:highlight w:val="none"/>
        </w:rPr>
        <w:t>说明：</w:t>
      </w:r>
    </w:p>
    <w:p w14:paraId="7D990D84">
      <w:pPr>
        <w:adjustRightInd w:val="0"/>
        <w:snapToGrid w:val="0"/>
        <w:spacing w:line="360" w:lineRule="exact"/>
        <w:ind w:firstLine="525" w:firstLineChars="250"/>
        <w:rPr>
          <w:rFonts w:hint="eastAsia" w:ascii="宋体" w:hAnsi="宋体"/>
          <w:color w:val="auto"/>
          <w:szCs w:val="21"/>
          <w:highlight w:val="none"/>
        </w:rPr>
      </w:pPr>
      <w:r>
        <w:rPr>
          <w:rFonts w:hint="eastAsia" w:ascii="宋体" w:hAnsi="宋体"/>
          <w:bCs/>
          <w:color w:val="auto"/>
          <w:szCs w:val="21"/>
          <w:highlight w:val="none"/>
        </w:rPr>
        <w:t>（1）</w:t>
      </w:r>
      <w:r>
        <w:rPr>
          <w:rFonts w:hint="eastAsia" w:ascii="宋体" w:hAnsi="宋体"/>
          <w:color w:val="auto"/>
          <w:szCs w:val="21"/>
          <w:highlight w:val="none"/>
        </w:rPr>
        <w:t>填报前请认真阅读</w:t>
      </w:r>
      <w:r>
        <w:rPr>
          <w:rFonts w:hint="eastAsia" w:ascii="宋体" w:hAnsi="宋体"/>
          <w:color w:val="auto"/>
          <w:spacing w:val="6"/>
          <w:szCs w:val="21"/>
          <w:highlight w:val="none"/>
        </w:rPr>
        <w:t>《财政部、司法部关于政府采购支持监狱企业发展有关问题的通知》（财库</w:t>
      </w:r>
      <w:r>
        <w:rPr>
          <w:rFonts w:hint="eastAsia" w:ascii="宋体" w:hAnsi="宋体"/>
          <w:color w:val="auto"/>
          <w:szCs w:val="21"/>
          <w:highlight w:val="none"/>
        </w:rPr>
        <w:t>〔</w:t>
      </w:r>
      <w:r>
        <w:rPr>
          <w:rFonts w:ascii="宋体" w:hAnsi="宋体"/>
          <w:color w:val="auto"/>
          <w:szCs w:val="21"/>
          <w:highlight w:val="none"/>
        </w:rPr>
        <w:t>201</w:t>
      </w:r>
      <w:r>
        <w:rPr>
          <w:rFonts w:hint="eastAsia" w:ascii="宋体" w:hAnsi="宋体"/>
          <w:color w:val="auto"/>
          <w:szCs w:val="21"/>
          <w:highlight w:val="none"/>
        </w:rPr>
        <w:t>4〕68</w:t>
      </w:r>
      <w:r>
        <w:rPr>
          <w:rFonts w:hint="eastAsia" w:ascii="宋体" w:hAnsi="宋体"/>
          <w:color w:val="auto"/>
          <w:spacing w:val="6"/>
          <w:szCs w:val="21"/>
          <w:highlight w:val="none"/>
        </w:rPr>
        <w:t>号）的规定。</w:t>
      </w:r>
    </w:p>
    <w:p w14:paraId="70EA77AA">
      <w:pPr>
        <w:adjustRightInd w:val="0"/>
        <w:snapToGrid w:val="0"/>
        <w:spacing w:line="360" w:lineRule="exact"/>
        <w:ind w:firstLine="527"/>
        <w:rPr>
          <w:rFonts w:hint="eastAsia" w:ascii="宋体" w:hAnsi="宋体"/>
          <w:bCs/>
          <w:color w:val="auto"/>
          <w:szCs w:val="21"/>
          <w:highlight w:val="none"/>
        </w:rPr>
      </w:pPr>
      <w:r>
        <w:rPr>
          <w:rFonts w:hint="eastAsia" w:ascii="宋体" w:hAnsi="宋体"/>
          <w:bCs/>
          <w:color w:val="auto"/>
          <w:szCs w:val="21"/>
          <w:highlight w:val="none"/>
        </w:rPr>
        <w:t>（2）证明文件无格式要求，由出具监狱企业证明的单位自行拟定，出具证明的单位应符合“</w:t>
      </w:r>
      <w:r>
        <w:rPr>
          <w:rFonts w:hint="eastAsia" w:ascii="宋体" w:hAnsi="宋体"/>
          <w:bCs/>
          <w:color w:val="auto"/>
          <w:szCs w:val="21"/>
          <w:highlight w:val="none"/>
          <w:lang w:eastAsia="zh-CN"/>
        </w:rPr>
        <w:t>供应商</w:t>
      </w:r>
      <w:r>
        <w:rPr>
          <w:rFonts w:hint="eastAsia" w:ascii="宋体" w:hAnsi="宋体"/>
          <w:bCs/>
          <w:color w:val="auto"/>
          <w:szCs w:val="21"/>
          <w:highlight w:val="none"/>
        </w:rPr>
        <w:t>须知”第</w:t>
      </w:r>
      <w:r>
        <w:rPr>
          <w:rFonts w:hint="eastAsia" w:ascii="宋体" w:hAnsi="宋体"/>
          <w:color w:val="auto"/>
          <w:szCs w:val="21"/>
          <w:highlight w:val="none"/>
        </w:rPr>
        <w:t>3.4.2.3条款的规定。</w:t>
      </w:r>
    </w:p>
    <w:p w14:paraId="191288A4">
      <w:pPr>
        <w:adjustRightInd w:val="0"/>
        <w:snapToGrid w:val="0"/>
        <w:spacing w:line="360" w:lineRule="exact"/>
        <w:ind w:firstLine="525" w:firstLineChars="250"/>
        <w:rPr>
          <w:rFonts w:hint="eastAsia" w:ascii="宋体" w:hAnsi="宋体"/>
          <w:bCs/>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供应商</w:t>
      </w:r>
      <w:r>
        <w:rPr>
          <w:rFonts w:hint="eastAsia" w:ascii="宋体" w:hAnsi="宋体"/>
          <w:color w:val="auto"/>
          <w:szCs w:val="21"/>
          <w:highlight w:val="none"/>
        </w:rPr>
        <w:t>属于监狱企业的，</w:t>
      </w:r>
      <w:r>
        <w:rPr>
          <w:rFonts w:hint="eastAsia" w:ascii="宋体" w:hAnsi="宋体"/>
          <w:bCs/>
          <w:color w:val="auto"/>
          <w:szCs w:val="21"/>
          <w:highlight w:val="none"/>
        </w:rPr>
        <w:t>未按上述要求提供的或者非监狱企业制造货物的，</w:t>
      </w:r>
      <w:r>
        <w:rPr>
          <w:rFonts w:hint="eastAsia" w:ascii="宋体" w:hAnsi="宋体"/>
          <w:b/>
          <w:bCs/>
          <w:color w:val="auto"/>
          <w:szCs w:val="21"/>
          <w:highlight w:val="none"/>
        </w:rPr>
        <w:t>其投标无效</w:t>
      </w:r>
      <w:r>
        <w:rPr>
          <w:rFonts w:hint="eastAsia" w:ascii="宋体" w:hAnsi="宋体"/>
          <w:bCs/>
          <w:color w:val="auto"/>
          <w:szCs w:val="21"/>
          <w:highlight w:val="none"/>
        </w:rPr>
        <w:t>。</w:t>
      </w:r>
    </w:p>
    <w:p w14:paraId="29E22DC8">
      <w:pPr>
        <w:adjustRightInd w:val="0"/>
        <w:snapToGrid w:val="0"/>
        <w:spacing w:line="360" w:lineRule="exact"/>
        <w:rPr>
          <w:rFonts w:hint="eastAsia" w:ascii="楷体" w:hAnsi="楷体" w:eastAsia="楷体"/>
          <w:color w:val="auto"/>
          <w:szCs w:val="21"/>
          <w:highlight w:val="none"/>
        </w:rPr>
      </w:pPr>
    </w:p>
    <w:p w14:paraId="60922C72">
      <w:pPr>
        <w:pStyle w:val="5"/>
        <w:ind w:firstLine="0"/>
        <w:jc w:val="left"/>
        <w:rPr>
          <w:rFonts w:hint="eastAsia" w:ascii="宋体" w:hAnsi="宋体"/>
          <w:b/>
          <w:color w:val="auto"/>
          <w:sz w:val="36"/>
          <w:szCs w:val="36"/>
          <w:highlight w:val="none"/>
        </w:rPr>
      </w:pPr>
    </w:p>
    <w:p w14:paraId="3149B026">
      <w:pPr>
        <w:pStyle w:val="5"/>
        <w:ind w:firstLine="0"/>
        <w:jc w:val="left"/>
        <w:rPr>
          <w:rFonts w:hint="eastAsia" w:ascii="宋体" w:hAnsi="宋体"/>
          <w:b/>
          <w:color w:val="auto"/>
          <w:sz w:val="36"/>
          <w:szCs w:val="36"/>
          <w:highlight w:val="none"/>
        </w:rPr>
      </w:pPr>
    </w:p>
    <w:p w14:paraId="267B6C55">
      <w:pPr>
        <w:pStyle w:val="5"/>
        <w:ind w:firstLine="0"/>
        <w:jc w:val="left"/>
        <w:rPr>
          <w:rFonts w:hint="eastAsia" w:ascii="宋体" w:hAnsi="宋体"/>
          <w:b/>
          <w:color w:val="auto"/>
          <w:sz w:val="36"/>
          <w:szCs w:val="36"/>
          <w:highlight w:val="none"/>
        </w:rPr>
      </w:pPr>
    </w:p>
    <w:p w14:paraId="2CCE2D8D">
      <w:pPr>
        <w:pStyle w:val="5"/>
        <w:ind w:firstLine="0"/>
        <w:jc w:val="left"/>
        <w:rPr>
          <w:rFonts w:hint="eastAsia" w:ascii="宋体" w:hAnsi="宋体"/>
          <w:b/>
          <w:color w:val="auto"/>
          <w:sz w:val="36"/>
          <w:szCs w:val="36"/>
          <w:highlight w:val="none"/>
        </w:rPr>
      </w:pPr>
    </w:p>
    <w:p w14:paraId="7424334C">
      <w:pPr>
        <w:pStyle w:val="5"/>
        <w:ind w:firstLine="0"/>
        <w:jc w:val="left"/>
        <w:rPr>
          <w:rFonts w:hint="eastAsia" w:ascii="宋体" w:hAnsi="宋体"/>
          <w:b/>
          <w:color w:val="auto"/>
          <w:sz w:val="36"/>
          <w:szCs w:val="36"/>
          <w:highlight w:val="none"/>
        </w:rPr>
      </w:pPr>
    </w:p>
    <w:p w14:paraId="570B732C">
      <w:pPr>
        <w:pStyle w:val="5"/>
        <w:ind w:firstLine="0"/>
        <w:jc w:val="left"/>
        <w:rPr>
          <w:rFonts w:hint="eastAsia" w:ascii="宋体" w:hAnsi="宋体"/>
          <w:b/>
          <w:color w:val="auto"/>
          <w:sz w:val="36"/>
          <w:szCs w:val="36"/>
          <w:highlight w:val="none"/>
        </w:rPr>
      </w:pPr>
    </w:p>
    <w:p w14:paraId="548D435B">
      <w:pPr>
        <w:pStyle w:val="5"/>
        <w:ind w:firstLine="0"/>
        <w:jc w:val="left"/>
        <w:rPr>
          <w:rFonts w:hint="eastAsia" w:ascii="宋体" w:hAnsi="宋体"/>
          <w:b/>
          <w:color w:val="auto"/>
          <w:sz w:val="36"/>
          <w:szCs w:val="36"/>
          <w:highlight w:val="none"/>
        </w:rPr>
      </w:pPr>
    </w:p>
    <w:p w14:paraId="7F883C17">
      <w:pPr>
        <w:pStyle w:val="5"/>
        <w:ind w:firstLine="0"/>
        <w:jc w:val="left"/>
        <w:rPr>
          <w:rFonts w:hint="eastAsia" w:ascii="宋体" w:hAnsi="宋体"/>
          <w:b/>
          <w:color w:val="auto"/>
          <w:sz w:val="36"/>
          <w:szCs w:val="36"/>
          <w:highlight w:val="none"/>
        </w:rPr>
      </w:pPr>
    </w:p>
    <w:p w14:paraId="5F824554">
      <w:pPr>
        <w:pStyle w:val="5"/>
        <w:ind w:firstLine="0"/>
        <w:jc w:val="left"/>
        <w:rPr>
          <w:rFonts w:hint="eastAsia" w:ascii="宋体" w:hAnsi="宋体"/>
          <w:b/>
          <w:color w:val="auto"/>
          <w:sz w:val="36"/>
          <w:szCs w:val="36"/>
          <w:highlight w:val="none"/>
        </w:rPr>
      </w:pPr>
    </w:p>
    <w:p w14:paraId="4B6BB039">
      <w:pPr>
        <w:pStyle w:val="5"/>
        <w:ind w:firstLine="0"/>
        <w:jc w:val="left"/>
        <w:rPr>
          <w:rFonts w:hint="eastAsia" w:ascii="宋体" w:hAnsi="宋体"/>
          <w:b/>
          <w:color w:val="auto"/>
          <w:sz w:val="36"/>
          <w:szCs w:val="36"/>
          <w:highlight w:val="none"/>
        </w:rPr>
      </w:pPr>
    </w:p>
    <w:p w14:paraId="0A74D2C0">
      <w:pPr>
        <w:pStyle w:val="5"/>
        <w:ind w:firstLine="0"/>
        <w:jc w:val="left"/>
        <w:rPr>
          <w:rFonts w:hint="eastAsia" w:ascii="宋体" w:hAnsi="宋体"/>
          <w:b/>
          <w:color w:val="auto"/>
          <w:sz w:val="36"/>
          <w:szCs w:val="36"/>
          <w:highlight w:val="none"/>
        </w:rPr>
      </w:pPr>
    </w:p>
    <w:p w14:paraId="5F936057">
      <w:pPr>
        <w:pStyle w:val="5"/>
        <w:ind w:firstLine="0"/>
        <w:jc w:val="left"/>
        <w:rPr>
          <w:rFonts w:hint="eastAsia" w:ascii="宋体" w:hAnsi="宋体"/>
          <w:b/>
          <w:color w:val="auto"/>
          <w:sz w:val="36"/>
          <w:szCs w:val="36"/>
          <w:highlight w:val="none"/>
        </w:rPr>
      </w:pPr>
    </w:p>
    <w:p w14:paraId="03D69F39">
      <w:pPr>
        <w:pStyle w:val="5"/>
        <w:ind w:firstLine="0"/>
        <w:jc w:val="left"/>
        <w:rPr>
          <w:rFonts w:hint="eastAsia" w:ascii="宋体" w:hAnsi="宋体"/>
          <w:b/>
          <w:color w:val="auto"/>
          <w:sz w:val="36"/>
          <w:szCs w:val="36"/>
          <w:highlight w:val="none"/>
        </w:rPr>
      </w:pPr>
    </w:p>
    <w:p w14:paraId="1312E250">
      <w:pPr>
        <w:pStyle w:val="5"/>
        <w:ind w:firstLine="0"/>
        <w:jc w:val="left"/>
        <w:rPr>
          <w:rFonts w:hint="eastAsia" w:ascii="宋体" w:hAnsi="宋体"/>
          <w:b/>
          <w:color w:val="auto"/>
          <w:sz w:val="36"/>
          <w:szCs w:val="36"/>
          <w:highlight w:val="none"/>
        </w:rPr>
      </w:pPr>
    </w:p>
    <w:p w14:paraId="60017CA0">
      <w:pPr>
        <w:pStyle w:val="5"/>
        <w:ind w:firstLine="0"/>
        <w:jc w:val="left"/>
        <w:rPr>
          <w:rFonts w:hint="eastAsia" w:ascii="宋体" w:hAnsi="宋体"/>
          <w:b/>
          <w:color w:val="auto"/>
          <w:sz w:val="36"/>
          <w:szCs w:val="36"/>
          <w:highlight w:val="none"/>
        </w:rPr>
      </w:pPr>
    </w:p>
    <w:p w14:paraId="4C3C414A">
      <w:pPr>
        <w:pStyle w:val="5"/>
        <w:ind w:firstLine="0"/>
        <w:jc w:val="left"/>
        <w:rPr>
          <w:rFonts w:hint="eastAsia" w:ascii="宋体" w:hAnsi="宋体"/>
          <w:b/>
          <w:color w:val="auto"/>
          <w:sz w:val="36"/>
          <w:szCs w:val="36"/>
          <w:highlight w:val="none"/>
        </w:rPr>
      </w:pPr>
    </w:p>
    <w:p w14:paraId="674DDF3E">
      <w:pPr>
        <w:pStyle w:val="5"/>
        <w:ind w:firstLine="0"/>
        <w:jc w:val="left"/>
        <w:rPr>
          <w:rFonts w:hint="eastAsia" w:ascii="宋体" w:hAnsi="宋体"/>
          <w:b/>
          <w:color w:val="auto"/>
          <w:sz w:val="36"/>
          <w:szCs w:val="36"/>
          <w:highlight w:val="none"/>
        </w:rPr>
      </w:pPr>
    </w:p>
    <w:p w14:paraId="405F722E">
      <w:pPr>
        <w:pStyle w:val="5"/>
        <w:ind w:firstLine="0"/>
        <w:jc w:val="left"/>
        <w:rPr>
          <w:rFonts w:hint="eastAsia" w:ascii="宋体" w:hAnsi="宋体"/>
          <w:b/>
          <w:color w:val="auto"/>
          <w:sz w:val="36"/>
          <w:szCs w:val="36"/>
          <w:highlight w:val="none"/>
        </w:rPr>
      </w:pPr>
    </w:p>
    <w:p w14:paraId="15ADCF00">
      <w:pPr>
        <w:pStyle w:val="5"/>
        <w:ind w:firstLine="0"/>
        <w:jc w:val="left"/>
        <w:rPr>
          <w:rFonts w:hint="eastAsia" w:ascii="宋体" w:hAnsi="宋体"/>
          <w:b/>
          <w:color w:val="auto"/>
          <w:sz w:val="36"/>
          <w:szCs w:val="36"/>
          <w:highlight w:val="none"/>
        </w:rPr>
      </w:pPr>
    </w:p>
    <w:p w14:paraId="29F74616">
      <w:pPr>
        <w:pStyle w:val="5"/>
        <w:ind w:firstLine="0"/>
        <w:jc w:val="left"/>
        <w:rPr>
          <w:rFonts w:hint="eastAsia" w:ascii="宋体" w:hAnsi="宋体"/>
          <w:b/>
          <w:color w:val="auto"/>
          <w:sz w:val="36"/>
          <w:szCs w:val="36"/>
          <w:highlight w:val="none"/>
        </w:rPr>
      </w:pPr>
    </w:p>
    <w:p w14:paraId="50F1C63F">
      <w:pPr>
        <w:pStyle w:val="5"/>
        <w:ind w:firstLine="0"/>
        <w:jc w:val="left"/>
        <w:rPr>
          <w:rFonts w:hint="eastAsia" w:ascii="宋体" w:hAnsi="宋体"/>
          <w:b/>
          <w:color w:val="auto"/>
          <w:sz w:val="36"/>
          <w:szCs w:val="36"/>
          <w:highlight w:val="none"/>
        </w:rPr>
      </w:pPr>
    </w:p>
    <w:p w14:paraId="78A30611">
      <w:pPr>
        <w:adjustRightInd w:val="0"/>
        <w:snapToGrid w:val="0"/>
        <w:spacing w:line="360" w:lineRule="auto"/>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三、</w:t>
      </w:r>
      <w:r>
        <w:rPr>
          <w:rFonts w:hint="eastAsia" w:ascii="黑体" w:hAnsi="黑体" w:eastAsia="黑体"/>
          <w:color w:val="auto"/>
          <w:sz w:val="36"/>
          <w:szCs w:val="36"/>
          <w:highlight w:val="none"/>
          <w:lang w:eastAsia="zh-CN"/>
        </w:rPr>
        <w:t>供应商</w:t>
      </w:r>
      <w:r>
        <w:rPr>
          <w:rFonts w:hint="eastAsia" w:ascii="黑体" w:hAnsi="黑体" w:eastAsia="黑体"/>
          <w:color w:val="auto"/>
          <w:sz w:val="36"/>
          <w:szCs w:val="36"/>
          <w:highlight w:val="none"/>
        </w:rPr>
        <w:t>特定资格条件证明材料</w:t>
      </w:r>
    </w:p>
    <w:p w14:paraId="782ED654">
      <w:pPr>
        <w:pStyle w:val="5"/>
        <w:ind w:firstLine="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11.行政许可证明</w:t>
      </w:r>
    </w:p>
    <w:p w14:paraId="7AB182B9">
      <w:pPr>
        <w:pStyle w:val="5"/>
        <w:spacing w:before="360" w:beforeLines="150" w:line="360" w:lineRule="auto"/>
        <w:ind w:firstLine="0"/>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241E048B">
      <w:pPr>
        <w:autoSpaceDE w:val="0"/>
        <w:autoSpaceDN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所投产品属于第二类医疗器械的，还需提供</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有效的行政主管部门颁发的医疗器械经营备案凭证（或医疗器械生产许可证或医疗器械经营许可证或其他医疗器械生产经营许可证明文件）；所投产品属于第三类医疗器械的，还需提供</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有效的行政主管部门颁发的医疗器械生产许可证（或医疗器械经营许可证或其他医疗器械生产经营许可证明文件）</w:t>
      </w:r>
      <w:r>
        <w:rPr>
          <w:rFonts w:hint="eastAsia" w:ascii="宋体" w:hAnsi="宋体" w:cs="宋体"/>
          <w:color w:val="auto"/>
          <w:kern w:val="0"/>
          <w:szCs w:val="21"/>
          <w:highlight w:val="none"/>
        </w:rPr>
        <w:t>；</w:t>
      </w:r>
    </w:p>
    <w:p w14:paraId="73F7EC05">
      <w:pPr>
        <w:pStyle w:val="15"/>
        <w:adjustRightInd w:val="0"/>
        <w:snapToGrid w:val="0"/>
        <w:spacing w:line="360" w:lineRule="auto"/>
        <w:ind w:firstLine="482"/>
        <w:rPr>
          <w:rFonts w:hint="eastAsia" w:hAnsi="宋体" w:cs="宋体"/>
          <w:color w:val="auto"/>
          <w:highlight w:val="none"/>
        </w:rPr>
      </w:pPr>
      <w:r>
        <w:rPr>
          <w:rFonts w:hint="eastAsia" w:hAnsi="宋体" w:cs="宋体"/>
          <w:color w:val="auto"/>
          <w:highlight w:val="none"/>
        </w:rPr>
        <w:t>备注：复印件加盖</w:t>
      </w:r>
      <w:r>
        <w:rPr>
          <w:rFonts w:hint="eastAsia" w:hAnsi="宋体" w:cs="宋体"/>
          <w:color w:val="auto"/>
          <w:highlight w:val="none"/>
          <w:lang w:eastAsia="zh-CN"/>
        </w:rPr>
        <w:t>供应商</w:t>
      </w:r>
      <w:r>
        <w:rPr>
          <w:rFonts w:hint="eastAsia" w:hAnsi="宋体" w:cs="宋体"/>
          <w:color w:val="auto"/>
          <w:highlight w:val="none"/>
        </w:rPr>
        <w:t>单位章。</w:t>
      </w:r>
    </w:p>
    <w:p w14:paraId="6F428250">
      <w:pPr>
        <w:pStyle w:val="5"/>
        <w:spacing w:line="360" w:lineRule="auto"/>
        <w:ind w:firstLine="527" w:firstLineChars="250"/>
        <w:jc w:val="left"/>
        <w:rPr>
          <w:rFonts w:hint="eastAsia" w:ascii="宋体" w:hAnsi="宋体"/>
          <w:b/>
          <w:color w:val="auto"/>
          <w:szCs w:val="21"/>
          <w:highlight w:val="none"/>
        </w:rPr>
      </w:pPr>
    </w:p>
    <w:p w14:paraId="32D81BD6">
      <w:pPr>
        <w:pStyle w:val="5"/>
        <w:ind w:firstLine="0"/>
        <w:jc w:val="left"/>
        <w:rPr>
          <w:rFonts w:hint="eastAsia" w:ascii="宋体" w:hAnsi="宋体"/>
          <w:b/>
          <w:color w:val="auto"/>
          <w:sz w:val="36"/>
          <w:szCs w:val="36"/>
          <w:highlight w:val="none"/>
        </w:rPr>
      </w:pPr>
    </w:p>
    <w:p w14:paraId="72872A11">
      <w:pPr>
        <w:pStyle w:val="5"/>
        <w:ind w:firstLine="0"/>
        <w:jc w:val="left"/>
        <w:rPr>
          <w:rFonts w:hint="eastAsia" w:ascii="宋体" w:hAnsi="宋体"/>
          <w:b/>
          <w:color w:val="auto"/>
          <w:sz w:val="36"/>
          <w:szCs w:val="36"/>
          <w:highlight w:val="none"/>
        </w:rPr>
      </w:pPr>
    </w:p>
    <w:p w14:paraId="4DE55D1B">
      <w:pPr>
        <w:pStyle w:val="5"/>
        <w:ind w:firstLine="0"/>
        <w:jc w:val="left"/>
        <w:rPr>
          <w:rFonts w:hint="eastAsia" w:ascii="宋体" w:hAnsi="宋体"/>
          <w:b/>
          <w:color w:val="auto"/>
          <w:sz w:val="36"/>
          <w:szCs w:val="36"/>
          <w:highlight w:val="none"/>
        </w:rPr>
      </w:pPr>
    </w:p>
    <w:p w14:paraId="56652035">
      <w:pPr>
        <w:pStyle w:val="5"/>
        <w:ind w:firstLine="0"/>
        <w:jc w:val="left"/>
        <w:rPr>
          <w:rFonts w:hint="eastAsia" w:ascii="宋体" w:hAnsi="宋体"/>
          <w:b/>
          <w:color w:val="auto"/>
          <w:sz w:val="36"/>
          <w:szCs w:val="36"/>
          <w:highlight w:val="none"/>
        </w:rPr>
      </w:pPr>
    </w:p>
    <w:p w14:paraId="5FC61F09">
      <w:pPr>
        <w:pStyle w:val="5"/>
        <w:ind w:firstLine="0"/>
        <w:jc w:val="left"/>
        <w:rPr>
          <w:rFonts w:hint="eastAsia" w:ascii="宋体" w:hAnsi="宋体"/>
          <w:b/>
          <w:color w:val="auto"/>
          <w:sz w:val="36"/>
          <w:szCs w:val="36"/>
          <w:highlight w:val="none"/>
        </w:rPr>
      </w:pPr>
    </w:p>
    <w:p w14:paraId="16BA3BC0">
      <w:pPr>
        <w:pStyle w:val="5"/>
        <w:ind w:firstLine="0"/>
        <w:jc w:val="left"/>
        <w:rPr>
          <w:rFonts w:hint="eastAsia" w:ascii="宋体" w:hAnsi="宋体"/>
          <w:b/>
          <w:color w:val="auto"/>
          <w:sz w:val="36"/>
          <w:szCs w:val="36"/>
          <w:highlight w:val="none"/>
        </w:rPr>
      </w:pPr>
    </w:p>
    <w:p w14:paraId="1911940C">
      <w:pPr>
        <w:pStyle w:val="5"/>
        <w:ind w:firstLine="0"/>
        <w:jc w:val="left"/>
        <w:rPr>
          <w:rFonts w:hint="eastAsia" w:ascii="宋体" w:hAnsi="宋体"/>
          <w:b/>
          <w:color w:val="auto"/>
          <w:sz w:val="36"/>
          <w:szCs w:val="36"/>
          <w:highlight w:val="none"/>
        </w:rPr>
      </w:pPr>
    </w:p>
    <w:p w14:paraId="58EDDDB1">
      <w:pPr>
        <w:pStyle w:val="5"/>
        <w:ind w:firstLine="0"/>
        <w:jc w:val="left"/>
        <w:rPr>
          <w:rFonts w:hint="eastAsia" w:ascii="宋体" w:hAnsi="宋体"/>
          <w:b/>
          <w:color w:val="auto"/>
          <w:sz w:val="36"/>
          <w:szCs w:val="36"/>
          <w:highlight w:val="none"/>
        </w:rPr>
      </w:pPr>
    </w:p>
    <w:p w14:paraId="035BE01B">
      <w:pPr>
        <w:pStyle w:val="5"/>
        <w:ind w:firstLine="0"/>
        <w:jc w:val="left"/>
        <w:rPr>
          <w:rFonts w:hint="eastAsia" w:ascii="宋体" w:hAnsi="宋体"/>
          <w:b/>
          <w:color w:val="auto"/>
          <w:sz w:val="36"/>
          <w:szCs w:val="36"/>
          <w:highlight w:val="none"/>
        </w:rPr>
      </w:pPr>
    </w:p>
    <w:p w14:paraId="423C44E2">
      <w:pPr>
        <w:pStyle w:val="5"/>
        <w:ind w:firstLine="0"/>
        <w:jc w:val="left"/>
        <w:rPr>
          <w:rFonts w:hint="eastAsia" w:ascii="宋体" w:hAnsi="宋体"/>
          <w:b/>
          <w:color w:val="auto"/>
          <w:sz w:val="36"/>
          <w:szCs w:val="36"/>
          <w:highlight w:val="none"/>
        </w:rPr>
      </w:pPr>
    </w:p>
    <w:p w14:paraId="73CBB720">
      <w:pPr>
        <w:pStyle w:val="5"/>
        <w:ind w:firstLine="0"/>
        <w:jc w:val="left"/>
        <w:rPr>
          <w:rFonts w:hint="eastAsia" w:ascii="宋体" w:hAnsi="宋体"/>
          <w:b/>
          <w:color w:val="auto"/>
          <w:sz w:val="36"/>
          <w:szCs w:val="36"/>
          <w:highlight w:val="none"/>
        </w:rPr>
      </w:pPr>
    </w:p>
    <w:p w14:paraId="044C3420">
      <w:pPr>
        <w:pStyle w:val="5"/>
        <w:ind w:firstLine="0"/>
        <w:jc w:val="left"/>
        <w:rPr>
          <w:rFonts w:hint="eastAsia" w:ascii="宋体" w:hAnsi="宋体"/>
          <w:b/>
          <w:color w:val="auto"/>
          <w:sz w:val="36"/>
          <w:szCs w:val="36"/>
          <w:highlight w:val="none"/>
        </w:rPr>
      </w:pPr>
    </w:p>
    <w:p w14:paraId="08167DCC">
      <w:pPr>
        <w:pStyle w:val="5"/>
        <w:ind w:firstLine="0"/>
        <w:jc w:val="left"/>
        <w:rPr>
          <w:rFonts w:hint="eastAsia" w:ascii="宋体" w:hAnsi="宋体"/>
          <w:b/>
          <w:color w:val="auto"/>
          <w:sz w:val="36"/>
          <w:szCs w:val="36"/>
          <w:highlight w:val="none"/>
        </w:rPr>
      </w:pPr>
    </w:p>
    <w:p w14:paraId="1434AA2C">
      <w:pPr>
        <w:pStyle w:val="5"/>
        <w:ind w:firstLine="0"/>
        <w:jc w:val="left"/>
        <w:rPr>
          <w:rFonts w:hint="eastAsia" w:ascii="宋体" w:hAnsi="宋体"/>
          <w:b/>
          <w:color w:val="auto"/>
          <w:sz w:val="36"/>
          <w:szCs w:val="36"/>
          <w:highlight w:val="none"/>
        </w:rPr>
      </w:pPr>
    </w:p>
    <w:p w14:paraId="682D6C6E">
      <w:pPr>
        <w:pStyle w:val="5"/>
        <w:ind w:firstLine="0"/>
        <w:jc w:val="left"/>
        <w:rPr>
          <w:rFonts w:hint="eastAsia" w:ascii="宋体" w:hAnsi="宋体"/>
          <w:b/>
          <w:color w:val="auto"/>
          <w:sz w:val="36"/>
          <w:szCs w:val="36"/>
          <w:highlight w:val="none"/>
        </w:rPr>
      </w:pPr>
    </w:p>
    <w:p w14:paraId="6CFD8191">
      <w:pPr>
        <w:pStyle w:val="5"/>
        <w:ind w:firstLine="0"/>
        <w:jc w:val="left"/>
        <w:rPr>
          <w:rFonts w:hint="eastAsia" w:ascii="宋体" w:hAnsi="宋体"/>
          <w:b/>
          <w:color w:val="auto"/>
          <w:sz w:val="36"/>
          <w:szCs w:val="36"/>
          <w:highlight w:val="none"/>
        </w:rPr>
      </w:pPr>
    </w:p>
    <w:p w14:paraId="0123DB4A">
      <w:pPr>
        <w:pStyle w:val="5"/>
        <w:ind w:firstLine="0"/>
        <w:jc w:val="left"/>
        <w:rPr>
          <w:rFonts w:hint="eastAsia" w:ascii="宋体" w:hAnsi="宋体"/>
          <w:b/>
          <w:color w:val="auto"/>
          <w:sz w:val="36"/>
          <w:szCs w:val="36"/>
          <w:highlight w:val="none"/>
        </w:rPr>
      </w:pPr>
    </w:p>
    <w:p w14:paraId="3538D5B1">
      <w:pPr>
        <w:pStyle w:val="5"/>
        <w:ind w:firstLine="0"/>
        <w:jc w:val="left"/>
        <w:rPr>
          <w:rFonts w:hint="eastAsia" w:ascii="宋体" w:hAnsi="宋体"/>
          <w:b/>
          <w:color w:val="auto"/>
          <w:sz w:val="36"/>
          <w:szCs w:val="36"/>
          <w:highlight w:val="none"/>
        </w:rPr>
      </w:pPr>
    </w:p>
    <w:p w14:paraId="694E2C2C">
      <w:pPr>
        <w:pStyle w:val="5"/>
        <w:ind w:firstLine="0"/>
        <w:jc w:val="left"/>
        <w:rPr>
          <w:rFonts w:hint="eastAsia" w:ascii="宋体" w:hAnsi="宋体"/>
          <w:b/>
          <w:color w:val="auto"/>
          <w:sz w:val="36"/>
          <w:szCs w:val="36"/>
          <w:highlight w:val="none"/>
        </w:rPr>
      </w:pPr>
    </w:p>
    <w:p w14:paraId="7D66A912">
      <w:pPr>
        <w:pStyle w:val="5"/>
        <w:ind w:firstLine="0"/>
        <w:jc w:val="left"/>
        <w:rPr>
          <w:rFonts w:hint="eastAsia" w:ascii="宋体" w:hAnsi="宋体"/>
          <w:b/>
          <w:color w:val="auto"/>
          <w:sz w:val="36"/>
          <w:szCs w:val="36"/>
          <w:highlight w:val="none"/>
        </w:rPr>
      </w:pPr>
    </w:p>
    <w:p w14:paraId="3094B854">
      <w:pPr>
        <w:pStyle w:val="5"/>
        <w:spacing w:before="240" w:beforeLines="100" w:after="480" w:afterLines="200"/>
        <w:ind w:firstLine="0"/>
        <w:jc w:val="center"/>
        <w:rPr>
          <w:rFonts w:hint="eastAsia" w:ascii="方正小标宋简体" w:eastAsia="方正小标宋简体"/>
          <w:color w:val="auto"/>
          <w:sz w:val="72"/>
          <w:szCs w:val="72"/>
          <w:highlight w:val="none"/>
        </w:rPr>
      </w:pPr>
    </w:p>
    <w:p w14:paraId="5E6D3210">
      <w:pPr>
        <w:pStyle w:val="5"/>
        <w:spacing w:before="240" w:beforeLines="100" w:after="480" w:afterLines="200"/>
        <w:ind w:firstLine="0"/>
        <w:jc w:val="both"/>
        <w:rPr>
          <w:rFonts w:hint="eastAsia" w:ascii="方正小标宋简体" w:eastAsia="方正小标宋简体"/>
          <w:color w:val="auto"/>
          <w:sz w:val="72"/>
          <w:szCs w:val="72"/>
          <w:highlight w:val="none"/>
        </w:rPr>
      </w:pPr>
    </w:p>
    <w:p w14:paraId="4D1FA180">
      <w:pPr>
        <w:pStyle w:val="5"/>
        <w:spacing w:before="240" w:beforeLines="100" w:after="480" w:afterLines="200"/>
        <w:ind w:firstLine="0"/>
        <w:jc w:val="center"/>
        <w:rPr>
          <w:rFonts w:hint="eastAsia" w:ascii="方正小标宋简体" w:eastAsia="方正小标宋简体"/>
          <w:color w:val="auto"/>
          <w:sz w:val="72"/>
          <w:szCs w:val="72"/>
          <w:highlight w:val="none"/>
        </w:rPr>
      </w:pPr>
      <w:r>
        <w:rPr>
          <w:rFonts w:hint="eastAsia" w:ascii="方正小标宋简体" w:eastAsia="方正小标宋简体"/>
          <w:color w:val="auto"/>
          <w:sz w:val="72"/>
          <w:szCs w:val="72"/>
          <w:highlight w:val="none"/>
        </w:rPr>
        <w:t>商务技术文件</w:t>
      </w:r>
    </w:p>
    <w:p w14:paraId="078909DD">
      <w:pPr>
        <w:adjustRightInd w:val="0"/>
        <w:snapToGrid w:val="0"/>
        <w:rPr>
          <w:rFonts w:hint="eastAsia" w:ascii="楷体" w:hAnsi="楷体" w:eastAsia="楷体" w:cs="宋体"/>
          <w:color w:val="auto"/>
          <w:kern w:val="0"/>
          <w:szCs w:val="21"/>
          <w:highlight w:val="none"/>
        </w:rPr>
      </w:pPr>
    </w:p>
    <w:p w14:paraId="30F50A8C">
      <w:pPr>
        <w:adjustRightInd w:val="0"/>
        <w:snapToGrid w:val="0"/>
        <w:rPr>
          <w:rFonts w:hint="eastAsia" w:ascii="楷体" w:hAnsi="楷体" w:eastAsia="楷体" w:cs="宋体"/>
          <w:color w:val="auto"/>
          <w:kern w:val="0"/>
          <w:szCs w:val="21"/>
          <w:highlight w:val="none"/>
        </w:rPr>
      </w:pPr>
    </w:p>
    <w:p w14:paraId="6A36036A">
      <w:pPr>
        <w:adjustRightInd w:val="0"/>
        <w:snapToGrid w:val="0"/>
        <w:rPr>
          <w:rFonts w:hint="eastAsia" w:ascii="楷体" w:hAnsi="楷体" w:eastAsia="楷体" w:cs="宋体"/>
          <w:color w:val="auto"/>
          <w:kern w:val="0"/>
          <w:szCs w:val="21"/>
          <w:highlight w:val="none"/>
        </w:rPr>
      </w:pPr>
    </w:p>
    <w:p w14:paraId="0836A6B0">
      <w:pPr>
        <w:adjustRightInd w:val="0"/>
        <w:snapToGrid w:val="0"/>
        <w:rPr>
          <w:rFonts w:hint="eastAsia" w:ascii="楷体" w:hAnsi="楷体" w:eastAsia="楷体" w:cs="宋体"/>
          <w:color w:val="auto"/>
          <w:kern w:val="0"/>
          <w:szCs w:val="21"/>
          <w:highlight w:val="none"/>
        </w:rPr>
      </w:pPr>
    </w:p>
    <w:p w14:paraId="3347E245">
      <w:pPr>
        <w:adjustRightInd w:val="0"/>
        <w:snapToGrid w:val="0"/>
        <w:rPr>
          <w:rFonts w:hint="eastAsia" w:ascii="楷体" w:hAnsi="楷体" w:eastAsia="楷体" w:cs="宋体"/>
          <w:color w:val="auto"/>
          <w:kern w:val="0"/>
          <w:szCs w:val="21"/>
          <w:highlight w:val="none"/>
        </w:rPr>
      </w:pPr>
    </w:p>
    <w:p w14:paraId="4FDC9964">
      <w:pPr>
        <w:adjustRightInd w:val="0"/>
        <w:snapToGrid w:val="0"/>
        <w:rPr>
          <w:rFonts w:hint="eastAsia" w:ascii="楷体" w:hAnsi="楷体" w:eastAsia="楷体" w:cs="宋体"/>
          <w:color w:val="auto"/>
          <w:kern w:val="0"/>
          <w:szCs w:val="21"/>
          <w:highlight w:val="none"/>
        </w:rPr>
      </w:pPr>
    </w:p>
    <w:p w14:paraId="3D681CE4">
      <w:pPr>
        <w:pStyle w:val="5"/>
        <w:spacing w:before="120" w:beforeLines="50" w:after="120" w:afterLines="50"/>
        <w:ind w:firstLine="0"/>
        <w:jc w:val="left"/>
        <w:rPr>
          <w:rFonts w:hint="eastAsia"/>
          <w:b/>
          <w:color w:val="auto"/>
          <w:sz w:val="44"/>
          <w:szCs w:val="44"/>
          <w:highlight w:val="none"/>
        </w:rPr>
      </w:pPr>
    </w:p>
    <w:p w14:paraId="146A9788">
      <w:pPr>
        <w:pStyle w:val="5"/>
        <w:spacing w:before="120" w:beforeLines="50" w:line="360" w:lineRule="auto"/>
        <w:ind w:firstLine="0"/>
        <w:rPr>
          <w:rFonts w:hint="eastAsia"/>
          <w:color w:val="auto"/>
          <w:sz w:val="24"/>
          <w:szCs w:val="24"/>
          <w:highlight w:val="none"/>
        </w:rPr>
      </w:pPr>
    </w:p>
    <w:p w14:paraId="1C0A4B90">
      <w:pPr>
        <w:pStyle w:val="5"/>
        <w:spacing w:before="120" w:beforeLines="50"/>
        <w:ind w:firstLine="0"/>
        <w:rPr>
          <w:rFonts w:hint="eastAsia"/>
          <w:color w:val="auto"/>
          <w:highlight w:val="none"/>
        </w:rPr>
      </w:pPr>
    </w:p>
    <w:p w14:paraId="01325A45">
      <w:pPr>
        <w:pStyle w:val="5"/>
        <w:spacing w:before="120" w:beforeLines="50"/>
        <w:ind w:firstLine="0"/>
        <w:rPr>
          <w:rFonts w:hint="eastAsia"/>
          <w:color w:val="auto"/>
          <w:highlight w:val="none"/>
        </w:rPr>
      </w:pPr>
    </w:p>
    <w:p w14:paraId="4905B7F5">
      <w:pPr>
        <w:pStyle w:val="5"/>
        <w:spacing w:before="120" w:beforeLines="50"/>
        <w:ind w:firstLine="0"/>
        <w:rPr>
          <w:rFonts w:hint="eastAsia"/>
          <w:color w:val="auto"/>
          <w:highlight w:val="none"/>
        </w:rPr>
      </w:pPr>
    </w:p>
    <w:p w14:paraId="6FDE0280">
      <w:pPr>
        <w:pStyle w:val="5"/>
        <w:spacing w:before="120" w:beforeLines="50"/>
        <w:ind w:firstLine="0"/>
        <w:rPr>
          <w:rFonts w:hint="eastAsia"/>
          <w:color w:val="auto"/>
          <w:highlight w:val="none"/>
        </w:rPr>
      </w:pPr>
    </w:p>
    <w:p w14:paraId="65D14D58">
      <w:pPr>
        <w:pStyle w:val="5"/>
        <w:spacing w:before="120" w:beforeLines="50"/>
        <w:ind w:firstLine="0"/>
        <w:rPr>
          <w:rFonts w:hint="eastAsia"/>
          <w:color w:val="auto"/>
          <w:highlight w:val="none"/>
        </w:rPr>
      </w:pPr>
    </w:p>
    <w:p w14:paraId="7A39B08B">
      <w:pPr>
        <w:pStyle w:val="5"/>
        <w:spacing w:before="120" w:beforeLines="50"/>
        <w:ind w:firstLine="0"/>
        <w:rPr>
          <w:rFonts w:hint="eastAsia"/>
          <w:color w:val="auto"/>
          <w:highlight w:val="none"/>
        </w:rPr>
      </w:pPr>
    </w:p>
    <w:p w14:paraId="16603E17">
      <w:pPr>
        <w:pStyle w:val="5"/>
        <w:spacing w:before="120" w:beforeLines="50"/>
        <w:ind w:firstLine="0"/>
        <w:rPr>
          <w:rFonts w:hint="eastAsia"/>
          <w:color w:val="auto"/>
          <w:highlight w:val="none"/>
        </w:rPr>
      </w:pPr>
    </w:p>
    <w:p w14:paraId="42976AF0">
      <w:pPr>
        <w:pStyle w:val="5"/>
        <w:spacing w:before="120" w:beforeLines="50"/>
        <w:ind w:firstLine="0"/>
        <w:rPr>
          <w:rFonts w:hint="eastAsia"/>
          <w:color w:val="auto"/>
          <w:highlight w:val="none"/>
        </w:rPr>
      </w:pPr>
    </w:p>
    <w:p w14:paraId="5318A5A1">
      <w:pPr>
        <w:pStyle w:val="5"/>
        <w:spacing w:before="120" w:beforeLines="50"/>
        <w:ind w:firstLine="0"/>
        <w:rPr>
          <w:rFonts w:hint="eastAsia"/>
          <w:color w:val="auto"/>
          <w:highlight w:val="none"/>
        </w:rPr>
      </w:pPr>
    </w:p>
    <w:p w14:paraId="41383096">
      <w:pPr>
        <w:rPr>
          <w:rFonts w:hint="eastAsia"/>
          <w:color w:val="auto"/>
          <w:highlight w:val="none"/>
        </w:rPr>
      </w:pPr>
    </w:p>
    <w:p w14:paraId="75D120A2">
      <w:pPr>
        <w:pStyle w:val="2"/>
        <w:rPr>
          <w:rFonts w:hint="eastAsia"/>
          <w:color w:val="auto"/>
          <w:highlight w:val="none"/>
        </w:rPr>
      </w:pPr>
    </w:p>
    <w:p w14:paraId="009855BB">
      <w:pPr>
        <w:pStyle w:val="2"/>
        <w:rPr>
          <w:rFonts w:hint="eastAsia"/>
          <w:color w:val="auto"/>
          <w:highlight w:val="none"/>
        </w:rPr>
      </w:pPr>
    </w:p>
    <w:p w14:paraId="7C6F9909">
      <w:pPr>
        <w:rPr>
          <w:rFonts w:hint="eastAsia"/>
          <w:color w:val="auto"/>
          <w:highlight w:val="none"/>
        </w:rPr>
      </w:pPr>
    </w:p>
    <w:p w14:paraId="3A978304">
      <w:pPr>
        <w:pStyle w:val="5"/>
        <w:spacing w:before="120" w:beforeLines="50"/>
        <w:ind w:firstLine="0"/>
        <w:rPr>
          <w:rFonts w:hint="eastAsia"/>
          <w:color w:val="auto"/>
          <w:highlight w:val="none"/>
        </w:rPr>
      </w:pPr>
    </w:p>
    <w:p w14:paraId="1F963ADB">
      <w:pPr>
        <w:pStyle w:val="17"/>
        <w:spacing w:before="240" w:beforeLines="100" w:after="240" w:afterLines="100" w:line="360" w:lineRule="auto"/>
        <w:ind w:firstLine="3240" w:firstLineChars="900"/>
        <w:rPr>
          <w:rFonts w:hint="eastAsia" w:ascii="黑体" w:eastAsia="黑体"/>
          <w:bCs/>
          <w:color w:val="auto"/>
          <w:sz w:val="28"/>
          <w:szCs w:val="28"/>
          <w:highlight w:val="none"/>
        </w:rPr>
      </w:pPr>
      <w:r>
        <w:rPr>
          <w:rFonts w:hint="eastAsia" w:ascii="黑体" w:hAnsi="宋体" w:eastAsia="黑体"/>
          <w:color w:val="auto"/>
          <w:sz w:val="36"/>
          <w:szCs w:val="36"/>
          <w:highlight w:val="none"/>
        </w:rPr>
        <w:t>一、投 标 函</w:t>
      </w:r>
    </w:p>
    <w:p w14:paraId="22153843">
      <w:pPr>
        <w:pStyle w:val="17"/>
        <w:spacing w:after="120" w:afterLines="50" w:line="400" w:lineRule="exact"/>
        <w:ind w:firstLine="0"/>
        <w:rPr>
          <w:rFonts w:hint="eastAsia" w:ascii="宋体" w:hAnsi="宋体"/>
          <w:bCs/>
          <w:color w:val="auto"/>
          <w:sz w:val="21"/>
          <w:szCs w:val="21"/>
          <w:highlight w:val="none"/>
        </w:rPr>
      </w:pPr>
      <w:r>
        <w:rPr>
          <w:rFonts w:hint="eastAsia" w:ascii="宋体" w:hAnsi="宋体"/>
          <w:b/>
          <w:bCs/>
          <w:color w:val="auto"/>
          <w:sz w:val="21"/>
          <w:szCs w:val="21"/>
          <w:highlight w:val="none"/>
        </w:rPr>
        <w:t>新疆信达宏业电子商务有限公司</w:t>
      </w:r>
      <w:r>
        <w:rPr>
          <w:rFonts w:hint="eastAsia" w:ascii="宋体" w:hAnsi="宋体"/>
          <w:bCs/>
          <w:color w:val="auto"/>
          <w:sz w:val="21"/>
          <w:szCs w:val="21"/>
          <w:highlight w:val="none"/>
        </w:rPr>
        <w:t>：</w:t>
      </w:r>
    </w:p>
    <w:p w14:paraId="36E79447">
      <w:pPr>
        <w:pStyle w:val="17"/>
        <w:spacing w:line="360" w:lineRule="auto"/>
        <w:ind w:firstLine="420" w:firstLineChars="200"/>
        <w:rPr>
          <w:rFonts w:hint="eastAsia" w:ascii="宋体" w:hAnsi="宋体"/>
          <w:color w:val="auto"/>
          <w:sz w:val="21"/>
          <w:szCs w:val="21"/>
          <w:highlight w:val="none"/>
        </w:rPr>
      </w:pPr>
      <w:r>
        <w:rPr>
          <w:rFonts w:hint="eastAsia" w:ascii="宋体" w:hAnsi="宋体"/>
          <w:bCs/>
          <w:color w:val="auto"/>
          <w:sz w:val="21"/>
          <w:szCs w:val="21"/>
          <w:highlight w:val="none"/>
        </w:rPr>
        <w:t>我方已仔细研究了</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(项目名称)的</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（政府采购项目编号：     ）的全部内容，知悉参加投标的风险，我方完全理解并同意</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的所有事项及内容</w:t>
      </w:r>
      <w:r>
        <w:rPr>
          <w:rFonts w:hint="eastAsia" w:ascii="宋体" w:hAnsi="宋体"/>
          <w:color w:val="auto"/>
          <w:sz w:val="21"/>
          <w:szCs w:val="21"/>
          <w:highlight w:val="none"/>
        </w:rPr>
        <w:t>，</w:t>
      </w:r>
      <w:r>
        <w:rPr>
          <w:rFonts w:hint="eastAsia" w:ascii="宋体" w:hAnsi="宋体"/>
          <w:bCs/>
          <w:color w:val="auto"/>
          <w:sz w:val="21"/>
          <w:szCs w:val="21"/>
          <w:highlight w:val="none"/>
        </w:rPr>
        <w:t>决定参加贵单位组织的本项目招标。</w:t>
      </w:r>
    </w:p>
    <w:p w14:paraId="0B430EB8">
      <w:pPr>
        <w:pStyle w:val="15"/>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一、我方的投标</w:t>
      </w:r>
      <w:r>
        <w:rPr>
          <w:rFonts w:hint="eastAsia" w:hAnsi="宋体"/>
          <w:color w:val="auto"/>
          <w:highlight w:val="none"/>
          <w:lang w:val="en-US" w:eastAsia="zh-CN"/>
        </w:rPr>
        <w:t>单价合计</w:t>
      </w:r>
      <w:r>
        <w:rPr>
          <w:rFonts w:hint="eastAsia" w:hAnsi="宋体"/>
          <w:color w:val="auto"/>
          <w:highlight w:val="none"/>
        </w:rPr>
        <w:t>报价为人民币（大写）</w:t>
      </w:r>
      <w:r>
        <w:rPr>
          <w:rFonts w:hint="eastAsia" w:hAnsi="宋体"/>
          <w:color w:val="auto"/>
          <w:highlight w:val="none"/>
          <w:u w:val="single"/>
        </w:rPr>
        <w:t xml:space="preserve">              </w:t>
      </w:r>
      <w:r>
        <w:rPr>
          <w:rFonts w:hint="eastAsia" w:hAnsi="宋体"/>
          <w:color w:val="auto"/>
          <w:highlight w:val="none"/>
        </w:rPr>
        <w:t xml:space="preserve"> 元 （￥</w:t>
      </w:r>
      <w:r>
        <w:rPr>
          <w:rFonts w:hint="eastAsia" w:hAnsi="宋体"/>
          <w:color w:val="auto"/>
          <w:highlight w:val="none"/>
          <w:u w:val="single"/>
        </w:rPr>
        <w:t xml:space="preserve">       </w:t>
      </w:r>
      <w:r>
        <w:rPr>
          <w:rFonts w:hint="eastAsia" w:hAnsi="宋体"/>
          <w:color w:val="auto"/>
          <w:highlight w:val="none"/>
        </w:rPr>
        <w:t>）；交货期限为</w:t>
      </w:r>
      <w:r>
        <w:rPr>
          <w:rFonts w:hint="eastAsia" w:hAnsi="宋体"/>
          <w:bCs/>
          <w:color w:val="auto"/>
          <w:highlight w:val="none"/>
          <w:u w:val="single"/>
        </w:rPr>
        <w:t xml:space="preserve">       </w:t>
      </w:r>
      <w:r>
        <w:rPr>
          <w:rFonts w:hint="eastAsia" w:hAnsi="宋体"/>
          <w:bCs/>
          <w:color w:val="auto"/>
          <w:highlight w:val="none"/>
          <w:u w:val="single"/>
          <w:lang w:val="en-US" w:eastAsia="zh-CN"/>
        </w:rPr>
        <w:t xml:space="preserve">     </w:t>
      </w:r>
      <w:r>
        <w:rPr>
          <w:rFonts w:hint="eastAsia" w:hAnsi="宋体"/>
          <w:bCs/>
          <w:color w:val="auto"/>
          <w:highlight w:val="none"/>
        </w:rPr>
        <w:t>,</w:t>
      </w:r>
      <w:r>
        <w:rPr>
          <w:rFonts w:hint="eastAsia"/>
          <w:color w:val="auto"/>
          <w:highlight w:val="none"/>
        </w:rPr>
        <w:t xml:space="preserve"> </w:t>
      </w:r>
      <w:r>
        <w:rPr>
          <w:rFonts w:hint="eastAsia" w:hAnsi="宋体"/>
          <w:color w:val="auto"/>
          <w:highlight w:val="none"/>
          <w:lang w:eastAsia="zh-CN"/>
        </w:rPr>
        <w:t>谈判有效期</w:t>
      </w:r>
      <w:r>
        <w:rPr>
          <w:rFonts w:hint="eastAsia" w:hAnsi="宋体"/>
          <w:color w:val="auto"/>
          <w:highlight w:val="none"/>
        </w:rPr>
        <w:t>为</w:t>
      </w:r>
      <w:r>
        <w:rPr>
          <w:rFonts w:hint="eastAsia"/>
          <w:color w:val="auto"/>
          <w:highlight w:val="none"/>
          <w:lang w:val="zh-CN"/>
        </w:rPr>
        <w:t>投标截止日起</w:t>
      </w:r>
      <w:r>
        <w:rPr>
          <w:rFonts w:hint="eastAsia"/>
          <w:color w:val="auto"/>
          <w:highlight w:val="none"/>
          <w:u w:val="single"/>
          <w:lang w:val="zh-CN"/>
        </w:rPr>
        <w:t xml:space="preserve">       </w:t>
      </w:r>
      <w:r>
        <w:rPr>
          <w:rFonts w:hint="eastAsia"/>
          <w:color w:val="auto"/>
          <w:highlight w:val="none"/>
          <w:lang w:val="zh-CN"/>
        </w:rPr>
        <w:t>日</w:t>
      </w:r>
      <w:r>
        <w:rPr>
          <w:rFonts w:hint="eastAsia"/>
          <w:color w:val="auto"/>
          <w:highlight w:val="none"/>
        </w:rPr>
        <w:t>。</w:t>
      </w:r>
    </w:p>
    <w:p w14:paraId="2DE1C73D">
      <w:pPr>
        <w:pStyle w:val="17"/>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二、我方已悉知并及时关注了贵方在新疆政府采购网-政采云平台上发布的关于本招标项目的有关变更公告（包括但不限于对</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做出的修改或澄清、答疑纪要，以及项目暂停、重启、延期、终止等）。</w:t>
      </w:r>
    </w:p>
    <w:p w14:paraId="48812C4F">
      <w:pPr>
        <w:pStyle w:val="17"/>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三、我方承诺除商务和技术偏差表列出的偏差外，我方响应</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的全部要求。</w:t>
      </w:r>
    </w:p>
    <w:p w14:paraId="3F969A97">
      <w:pPr>
        <w:pStyle w:val="15"/>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四、我方愿意向贵方提供任何与本项采购有关的样品、数据、情况和技术资料。若贵方需要，我方愿意提供我方作出的一切承诺的证明材料。</w:t>
      </w:r>
    </w:p>
    <w:p w14:paraId="575D8F25">
      <w:pPr>
        <w:pStyle w:val="17"/>
        <w:spacing w:line="360" w:lineRule="auto"/>
        <w:ind w:firstLine="420" w:firstLineChars="200"/>
        <w:rPr>
          <w:rFonts w:hint="eastAsia" w:ascii="宋体" w:hAnsi="宋体"/>
          <w:bCs/>
          <w:color w:val="auto"/>
          <w:sz w:val="21"/>
          <w:szCs w:val="21"/>
          <w:highlight w:val="none"/>
        </w:rPr>
      </w:pPr>
      <w:r>
        <w:rPr>
          <w:rFonts w:hint="eastAsia" w:ascii="宋体" w:hAnsi="宋体"/>
          <w:color w:val="auto"/>
          <w:sz w:val="21"/>
          <w:szCs w:val="21"/>
          <w:highlight w:val="none"/>
        </w:rPr>
        <w:t>五、</w:t>
      </w:r>
      <w:r>
        <w:rPr>
          <w:rFonts w:hint="eastAsia" w:ascii="宋体" w:hAnsi="宋体"/>
          <w:bCs/>
          <w:color w:val="auto"/>
          <w:sz w:val="21"/>
          <w:szCs w:val="21"/>
          <w:highlight w:val="none"/>
        </w:rPr>
        <w:t>我方承诺在</w:t>
      </w:r>
      <w:r>
        <w:rPr>
          <w:rFonts w:hint="eastAsia" w:ascii="宋体" w:hAnsi="宋体"/>
          <w:bCs/>
          <w:color w:val="auto"/>
          <w:sz w:val="21"/>
          <w:szCs w:val="21"/>
          <w:highlight w:val="none"/>
          <w:lang w:eastAsia="zh-CN"/>
        </w:rPr>
        <w:t>谈判文件</w:t>
      </w:r>
      <w:r>
        <w:rPr>
          <w:rFonts w:hint="eastAsia" w:ascii="宋体" w:hAnsi="宋体"/>
          <w:bCs/>
          <w:color w:val="auto"/>
          <w:sz w:val="21"/>
          <w:szCs w:val="21"/>
          <w:highlight w:val="none"/>
        </w:rPr>
        <w:t>规定的</w:t>
      </w:r>
      <w:r>
        <w:rPr>
          <w:rFonts w:hint="eastAsia" w:ascii="宋体" w:hAnsi="宋体"/>
          <w:bCs/>
          <w:color w:val="auto"/>
          <w:sz w:val="21"/>
          <w:szCs w:val="21"/>
          <w:highlight w:val="none"/>
          <w:lang w:eastAsia="zh-CN"/>
        </w:rPr>
        <w:t>谈判有效期</w:t>
      </w:r>
      <w:r>
        <w:rPr>
          <w:rFonts w:hint="eastAsia" w:ascii="宋体" w:hAnsi="宋体"/>
          <w:bCs/>
          <w:color w:val="auto"/>
          <w:sz w:val="21"/>
          <w:szCs w:val="21"/>
          <w:highlight w:val="none"/>
        </w:rPr>
        <w:t>内不撤销</w:t>
      </w:r>
      <w:r>
        <w:rPr>
          <w:rFonts w:hint="eastAsia" w:ascii="宋体" w:hAnsi="宋体"/>
          <w:bCs/>
          <w:color w:val="auto"/>
          <w:sz w:val="21"/>
          <w:szCs w:val="21"/>
          <w:highlight w:val="none"/>
          <w:lang w:eastAsia="zh-CN"/>
        </w:rPr>
        <w:t>响应文件</w:t>
      </w:r>
      <w:r>
        <w:rPr>
          <w:rFonts w:hint="eastAsia" w:ascii="宋体" w:hAnsi="宋体"/>
          <w:bCs/>
          <w:color w:val="auto"/>
          <w:sz w:val="21"/>
          <w:szCs w:val="21"/>
          <w:highlight w:val="none"/>
        </w:rPr>
        <w:t>。</w:t>
      </w:r>
    </w:p>
    <w:p w14:paraId="732027E9">
      <w:pPr>
        <w:pStyle w:val="15"/>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六、我方承诺遵守《中华人民共和国政府采购法》及其实施条例的有关规定，保证在获得</w:t>
      </w:r>
      <w:r>
        <w:rPr>
          <w:rFonts w:hint="eastAsia" w:hAnsi="宋体"/>
          <w:color w:val="auto"/>
          <w:highlight w:val="none"/>
          <w:lang w:eastAsia="zh-CN"/>
        </w:rPr>
        <w:t>中选</w:t>
      </w:r>
      <w:r>
        <w:rPr>
          <w:rFonts w:hint="eastAsia" w:hAnsi="宋体"/>
          <w:color w:val="auto"/>
          <w:highlight w:val="none"/>
        </w:rPr>
        <w:t>资格后：</w:t>
      </w:r>
    </w:p>
    <w:p w14:paraId="2ECDCE51">
      <w:pPr>
        <w:pStyle w:val="17"/>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1.在收到</w:t>
      </w:r>
      <w:r>
        <w:rPr>
          <w:rFonts w:hint="eastAsia" w:ascii="宋体" w:hAnsi="宋体"/>
          <w:color w:val="auto"/>
          <w:sz w:val="21"/>
          <w:szCs w:val="21"/>
          <w:highlight w:val="none"/>
          <w:lang w:eastAsia="zh-CN"/>
        </w:rPr>
        <w:t>成交通知书</w:t>
      </w:r>
      <w:r>
        <w:rPr>
          <w:rFonts w:hint="eastAsia" w:ascii="宋体" w:hAnsi="宋体"/>
          <w:color w:val="auto"/>
          <w:sz w:val="21"/>
          <w:szCs w:val="21"/>
          <w:highlight w:val="none"/>
        </w:rPr>
        <w:t>后，在</w:t>
      </w:r>
      <w:r>
        <w:rPr>
          <w:rFonts w:hint="eastAsia" w:ascii="宋体" w:hAnsi="宋体"/>
          <w:color w:val="auto"/>
          <w:sz w:val="21"/>
          <w:szCs w:val="21"/>
          <w:highlight w:val="none"/>
          <w:lang w:eastAsia="zh-CN"/>
        </w:rPr>
        <w:t>成交通知书</w:t>
      </w:r>
      <w:r>
        <w:rPr>
          <w:rFonts w:hint="eastAsia" w:ascii="宋体" w:hAnsi="宋体"/>
          <w:color w:val="auto"/>
          <w:sz w:val="21"/>
          <w:szCs w:val="21"/>
          <w:highlight w:val="none"/>
        </w:rPr>
        <w:t>规定的期限内与采购人签订合同；</w:t>
      </w:r>
    </w:p>
    <w:p w14:paraId="162978C4">
      <w:pPr>
        <w:pStyle w:val="17"/>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2.在签订合同时不向采购人提出附加条件；</w:t>
      </w:r>
    </w:p>
    <w:p w14:paraId="7FFA5D3D">
      <w:pPr>
        <w:pStyle w:val="17"/>
        <w:spacing w:line="360" w:lineRule="auto"/>
        <w:ind w:firstLine="420" w:firstLineChars="200"/>
        <w:rPr>
          <w:rFonts w:hint="eastAsia" w:ascii="宋体" w:hAnsi="宋体"/>
          <w:bCs/>
          <w:color w:val="auto"/>
          <w:sz w:val="21"/>
          <w:szCs w:val="21"/>
          <w:highlight w:val="none"/>
        </w:rPr>
      </w:pPr>
      <w:r>
        <w:rPr>
          <w:rFonts w:hint="eastAsia" w:ascii="宋体" w:hAnsi="宋体"/>
          <w:color w:val="auto"/>
          <w:sz w:val="21"/>
          <w:szCs w:val="21"/>
          <w:highlight w:val="none"/>
        </w:rPr>
        <w:t>3.在合同规定期限内完成合同规定的全部义务；</w:t>
      </w:r>
      <w:r>
        <w:rPr>
          <w:rFonts w:hint="eastAsia" w:ascii="宋体" w:hAnsi="宋体"/>
          <w:bCs/>
          <w:color w:val="auto"/>
          <w:sz w:val="21"/>
          <w:szCs w:val="21"/>
          <w:highlight w:val="none"/>
        </w:rPr>
        <w:t xml:space="preserve"> </w:t>
      </w:r>
    </w:p>
    <w:p w14:paraId="7D9D6D6D">
      <w:pPr>
        <w:pStyle w:val="15"/>
        <w:adjustRightInd w:val="0"/>
        <w:snapToGrid w:val="0"/>
        <w:spacing w:line="360" w:lineRule="auto"/>
        <w:ind w:firstLine="420" w:firstLineChars="200"/>
        <w:rPr>
          <w:rFonts w:hint="eastAsia" w:hAnsi="宋体"/>
          <w:bCs/>
          <w:color w:val="auto"/>
          <w:highlight w:val="none"/>
        </w:rPr>
      </w:pPr>
      <w:r>
        <w:rPr>
          <w:rFonts w:hint="eastAsia" w:hAnsi="宋体"/>
          <w:color w:val="auto"/>
          <w:highlight w:val="none"/>
        </w:rPr>
        <w:t>4.</w:t>
      </w:r>
      <w:r>
        <w:rPr>
          <w:rFonts w:hint="eastAsia" w:hAnsi="宋体"/>
          <w:bCs/>
          <w:color w:val="auto"/>
          <w:highlight w:val="none"/>
        </w:rPr>
        <w:t>按照</w:t>
      </w:r>
      <w:r>
        <w:rPr>
          <w:rFonts w:hint="eastAsia" w:hAnsi="宋体"/>
          <w:bCs/>
          <w:color w:val="auto"/>
          <w:highlight w:val="none"/>
          <w:lang w:eastAsia="zh-CN"/>
        </w:rPr>
        <w:t>谈判文件</w:t>
      </w:r>
      <w:r>
        <w:rPr>
          <w:rFonts w:hint="eastAsia" w:hAnsi="宋体"/>
          <w:bCs/>
          <w:color w:val="auto"/>
          <w:highlight w:val="none"/>
        </w:rPr>
        <w:t>规定和标准向贵方交纳招标代理服务费；</w:t>
      </w:r>
    </w:p>
    <w:p w14:paraId="04749D4D">
      <w:pPr>
        <w:pStyle w:val="15"/>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5.按照</w:t>
      </w:r>
      <w:r>
        <w:rPr>
          <w:rFonts w:hint="eastAsia" w:hAnsi="宋体"/>
          <w:color w:val="auto"/>
          <w:highlight w:val="none"/>
          <w:lang w:eastAsia="zh-CN"/>
        </w:rPr>
        <w:t>谈判文件</w:t>
      </w:r>
      <w:r>
        <w:rPr>
          <w:rFonts w:hint="eastAsia" w:hAnsi="宋体"/>
          <w:color w:val="auto"/>
          <w:highlight w:val="none"/>
        </w:rPr>
        <w:t>规定提交履约保证金。</w:t>
      </w:r>
    </w:p>
    <w:p w14:paraId="0145D926">
      <w:pPr>
        <w:pStyle w:val="17"/>
        <w:spacing w:line="360" w:lineRule="auto"/>
        <w:ind w:firstLine="420" w:firstLineChars="200"/>
        <w:rPr>
          <w:rFonts w:hint="eastAsia" w:ascii="宋体" w:hAnsi="宋体"/>
          <w:bCs/>
          <w:color w:val="auto"/>
          <w:sz w:val="21"/>
          <w:szCs w:val="21"/>
          <w:highlight w:val="none"/>
        </w:rPr>
      </w:pPr>
      <w:r>
        <w:rPr>
          <w:rFonts w:hint="eastAsia" w:ascii="宋体" w:hAnsi="宋体"/>
          <w:color w:val="auto"/>
          <w:sz w:val="21"/>
          <w:szCs w:val="21"/>
          <w:highlight w:val="none"/>
        </w:rPr>
        <w:t>七、</w:t>
      </w:r>
      <w:r>
        <w:rPr>
          <w:rFonts w:hint="eastAsia" w:ascii="宋体" w:hAnsi="宋体"/>
          <w:bCs/>
          <w:color w:val="auto"/>
          <w:sz w:val="21"/>
          <w:szCs w:val="21"/>
          <w:highlight w:val="none"/>
        </w:rPr>
        <w:t>我方完全理解最低报价不是</w:t>
      </w:r>
      <w:r>
        <w:rPr>
          <w:rFonts w:hint="eastAsia" w:ascii="宋体" w:hAnsi="宋体"/>
          <w:bCs/>
          <w:color w:val="auto"/>
          <w:sz w:val="21"/>
          <w:szCs w:val="21"/>
          <w:highlight w:val="none"/>
          <w:lang w:eastAsia="zh-CN"/>
        </w:rPr>
        <w:t>中选</w:t>
      </w:r>
      <w:r>
        <w:rPr>
          <w:rFonts w:hint="eastAsia" w:ascii="宋体" w:hAnsi="宋体"/>
          <w:bCs/>
          <w:color w:val="auto"/>
          <w:sz w:val="21"/>
          <w:szCs w:val="21"/>
          <w:highlight w:val="none"/>
        </w:rPr>
        <w:t>的唯一条件，并尊重评标委员会的评审结论和</w:t>
      </w:r>
      <w:r>
        <w:rPr>
          <w:rFonts w:hint="eastAsia" w:ascii="宋体" w:hAnsi="宋体"/>
          <w:bCs/>
          <w:color w:val="auto"/>
          <w:sz w:val="21"/>
          <w:szCs w:val="21"/>
          <w:highlight w:val="none"/>
          <w:lang w:eastAsia="zh-CN"/>
        </w:rPr>
        <w:t>中选</w:t>
      </w:r>
      <w:r>
        <w:rPr>
          <w:rFonts w:hint="eastAsia" w:ascii="宋体" w:hAnsi="宋体"/>
          <w:bCs/>
          <w:color w:val="auto"/>
          <w:sz w:val="21"/>
          <w:szCs w:val="21"/>
          <w:highlight w:val="none"/>
        </w:rPr>
        <w:t>结果。</w:t>
      </w:r>
    </w:p>
    <w:p w14:paraId="46C26471">
      <w:pPr>
        <w:pStyle w:val="17"/>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八、</w:t>
      </w:r>
      <w:r>
        <w:rPr>
          <w:rFonts w:hint="eastAsia" w:hAnsi="宋体"/>
          <w:color w:val="auto"/>
          <w:sz w:val="21"/>
          <w:szCs w:val="21"/>
          <w:highlight w:val="none"/>
        </w:rPr>
        <w:t>我方在此声明，所递交的</w:t>
      </w:r>
      <w:r>
        <w:rPr>
          <w:rFonts w:hint="eastAsia" w:hAnsi="宋体"/>
          <w:color w:val="auto"/>
          <w:sz w:val="21"/>
          <w:szCs w:val="21"/>
          <w:highlight w:val="none"/>
          <w:lang w:eastAsia="zh-CN"/>
        </w:rPr>
        <w:t>响应文件</w:t>
      </w:r>
      <w:r>
        <w:rPr>
          <w:rFonts w:hint="eastAsia" w:hAnsi="宋体"/>
          <w:color w:val="auto"/>
          <w:sz w:val="21"/>
          <w:szCs w:val="21"/>
          <w:highlight w:val="none"/>
        </w:rPr>
        <w:t>及有关资料内容完整、真实和准确，且不存在第二章“</w:t>
      </w:r>
      <w:r>
        <w:rPr>
          <w:rFonts w:hint="eastAsia" w:hAnsi="宋体"/>
          <w:color w:val="auto"/>
          <w:sz w:val="21"/>
          <w:szCs w:val="21"/>
          <w:highlight w:val="none"/>
          <w:lang w:eastAsia="zh-CN"/>
        </w:rPr>
        <w:t>供应商</w:t>
      </w:r>
      <w:r>
        <w:rPr>
          <w:rFonts w:hint="eastAsia" w:hAnsi="宋体"/>
          <w:color w:val="auto"/>
          <w:sz w:val="21"/>
          <w:szCs w:val="21"/>
          <w:highlight w:val="none"/>
        </w:rPr>
        <w:t>须知”第</w:t>
      </w:r>
      <w:r>
        <w:rPr>
          <w:rFonts w:hint="eastAsia" w:ascii="宋体" w:hAnsi="宋体"/>
          <w:color w:val="auto"/>
          <w:sz w:val="21"/>
          <w:szCs w:val="21"/>
          <w:highlight w:val="none"/>
        </w:rPr>
        <w:t>1.3.2</w:t>
      </w:r>
      <w:r>
        <w:rPr>
          <w:rFonts w:hint="eastAsia" w:hAnsi="宋体"/>
          <w:color w:val="auto"/>
          <w:sz w:val="21"/>
          <w:szCs w:val="21"/>
          <w:highlight w:val="none"/>
        </w:rPr>
        <w:t>条款规定的任何一种情形。否则，愿承担《中华人民共和国政府采购法》</w:t>
      </w:r>
      <w:r>
        <w:rPr>
          <w:rFonts w:hint="eastAsia" w:hAnsi="宋体"/>
          <w:bCs/>
          <w:color w:val="auto"/>
          <w:sz w:val="21"/>
          <w:szCs w:val="21"/>
          <w:highlight w:val="none"/>
        </w:rPr>
        <w:t>第七十七条规定的法律责任。</w:t>
      </w:r>
    </w:p>
    <w:p w14:paraId="07DEA0DF">
      <w:pPr>
        <w:pStyle w:val="17"/>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九、</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（其他补充说明）。</w:t>
      </w:r>
    </w:p>
    <w:p w14:paraId="3063619B">
      <w:pPr>
        <w:pStyle w:val="17"/>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十、有关本项目的所有函电，请按下列地址联系：</w:t>
      </w:r>
    </w:p>
    <w:p w14:paraId="2FF5B3B9">
      <w:pPr>
        <w:pStyle w:val="17"/>
        <w:spacing w:line="360" w:lineRule="auto"/>
        <w:ind w:firstLine="0"/>
        <w:rPr>
          <w:rFonts w:hint="eastAsia" w:ascii="宋体" w:hAnsi="宋体"/>
          <w:bCs/>
          <w:color w:val="auto"/>
          <w:sz w:val="21"/>
          <w:szCs w:val="21"/>
          <w:highlight w:val="none"/>
        </w:rPr>
      </w:pPr>
    </w:p>
    <w:p w14:paraId="2CB93A5C">
      <w:pPr>
        <w:pStyle w:val="17"/>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名称：</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（盖单位章）</w:t>
      </w:r>
    </w:p>
    <w:p w14:paraId="2299701C">
      <w:pPr>
        <w:pStyle w:val="17"/>
        <w:spacing w:line="360" w:lineRule="auto"/>
        <w:ind w:firstLine="420" w:firstLineChars="200"/>
        <w:rPr>
          <w:rFonts w:hint="eastAsia" w:ascii="宋体" w:hAnsi="宋体"/>
          <w:bCs/>
          <w:color w:val="auto"/>
          <w:sz w:val="21"/>
          <w:szCs w:val="21"/>
          <w:highlight w:val="none"/>
        </w:rPr>
      </w:pPr>
    </w:p>
    <w:p w14:paraId="66D39A2B">
      <w:pPr>
        <w:pStyle w:val="17"/>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法定代表人：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（签名）</w:t>
      </w:r>
    </w:p>
    <w:p w14:paraId="4F2B2E9B">
      <w:pPr>
        <w:pStyle w:val="17"/>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通讯地址：</w:t>
      </w:r>
    </w:p>
    <w:p w14:paraId="35B9B926">
      <w:pPr>
        <w:pStyle w:val="17"/>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邮政编码：</w:t>
      </w:r>
    </w:p>
    <w:p w14:paraId="5D5F7F7A">
      <w:pPr>
        <w:pStyle w:val="17"/>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联系电话：</w:t>
      </w:r>
    </w:p>
    <w:p w14:paraId="3B4A05BC">
      <w:pPr>
        <w:pStyle w:val="17"/>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传    真：</w:t>
      </w:r>
    </w:p>
    <w:p w14:paraId="6BD4A24D">
      <w:pPr>
        <w:pStyle w:val="17"/>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电子邮件：</w:t>
      </w:r>
    </w:p>
    <w:p w14:paraId="583CECFC">
      <w:pPr>
        <w:pStyle w:val="17"/>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开户银行:</w:t>
      </w:r>
    </w:p>
    <w:p w14:paraId="164976BD">
      <w:pPr>
        <w:pStyle w:val="17"/>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帐    号：</w:t>
      </w:r>
    </w:p>
    <w:p w14:paraId="1EED3F1D">
      <w:pPr>
        <w:pStyle w:val="17"/>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日    期：20   年   月   日</w:t>
      </w:r>
    </w:p>
    <w:p w14:paraId="3DA58EEC">
      <w:pPr>
        <w:spacing w:line="400" w:lineRule="exact"/>
        <w:outlineLvl w:val="1"/>
        <w:rPr>
          <w:rFonts w:hint="eastAsia" w:ascii="仿宋_GB2312" w:hAnsi="宋体" w:eastAsia="仿宋_GB2312"/>
          <w:b/>
          <w:color w:val="auto"/>
          <w:sz w:val="28"/>
          <w:szCs w:val="28"/>
          <w:highlight w:val="none"/>
        </w:rPr>
      </w:pPr>
    </w:p>
    <w:p w14:paraId="6886792A">
      <w:pPr>
        <w:spacing w:line="400" w:lineRule="exact"/>
        <w:outlineLvl w:val="1"/>
        <w:rPr>
          <w:rFonts w:hint="eastAsia" w:ascii="仿宋_GB2312" w:hAnsi="宋体" w:eastAsia="仿宋_GB2312"/>
          <w:b/>
          <w:color w:val="auto"/>
          <w:sz w:val="28"/>
          <w:szCs w:val="28"/>
          <w:highlight w:val="none"/>
        </w:rPr>
      </w:pPr>
    </w:p>
    <w:p w14:paraId="5C5AE868">
      <w:pPr>
        <w:spacing w:line="400" w:lineRule="exact"/>
        <w:outlineLvl w:val="1"/>
        <w:rPr>
          <w:rFonts w:hint="eastAsia" w:ascii="仿宋_GB2312" w:hAnsi="宋体" w:eastAsia="仿宋_GB2312"/>
          <w:b/>
          <w:color w:val="auto"/>
          <w:sz w:val="28"/>
          <w:szCs w:val="28"/>
          <w:highlight w:val="none"/>
        </w:rPr>
      </w:pPr>
    </w:p>
    <w:p w14:paraId="7B33D706">
      <w:pPr>
        <w:spacing w:line="400" w:lineRule="exact"/>
        <w:outlineLvl w:val="1"/>
        <w:rPr>
          <w:rFonts w:hint="eastAsia" w:ascii="仿宋_GB2312" w:hAnsi="宋体" w:eastAsia="仿宋_GB2312"/>
          <w:b/>
          <w:color w:val="auto"/>
          <w:sz w:val="28"/>
          <w:szCs w:val="28"/>
          <w:highlight w:val="none"/>
        </w:rPr>
      </w:pPr>
    </w:p>
    <w:p w14:paraId="6BDF9781">
      <w:pPr>
        <w:spacing w:line="400" w:lineRule="exact"/>
        <w:outlineLvl w:val="1"/>
        <w:rPr>
          <w:rFonts w:hint="eastAsia" w:ascii="仿宋_GB2312" w:hAnsi="宋体" w:eastAsia="仿宋_GB2312"/>
          <w:b/>
          <w:color w:val="auto"/>
          <w:sz w:val="28"/>
          <w:szCs w:val="28"/>
          <w:highlight w:val="none"/>
        </w:rPr>
      </w:pPr>
    </w:p>
    <w:p w14:paraId="5D9BBB21">
      <w:pPr>
        <w:spacing w:line="400" w:lineRule="exact"/>
        <w:outlineLvl w:val="1"/>
        <w:rPr>
          <w:rFonts w:hint="eastAsia" w:ascii="仿宋_GB2312" w:hAnsi="宋体" w:eastAsia="仿宋_GB2312"/>
          <w:b/>
          <w:color w:val="auto"/>
          <w:sz w:val="28"/>
          <w:szCs w:val="28"/>
          <w:highlight w:val="none"/>
        </w:rPr>
      </w:pPr>
    </w:p>
    <w:p w14:paraId="12704201">
      <w:pPr>
        <w:spacing w:line="400" w:lineRule="exact"/>
        <w:outlineLvl w:val="1"/>
        <w:rPr>
          <w:rFonts w:hint="eastAsia" w:ascii="仿宋_GB2312" w:hAnsi="宋体" w:eastAsia="仿宋_GB2312"/>
          <w:b/>
          <w:color w:val="auto"/>
          <w:sz w:val="28"/>
          <w:szCs w:val="28"/>
          <w:highlight w:val="none"/>
        </w:rPr>
      </w:pPr>
    </w:p>
    <w:p w14:paraId="582B4221">
      <w:pPr>
        <w:spacing w:line="400" w:lineRule="exact"/>
        <w:outlineLvl w:val="1"/>
        <w:rPr>
          <w:rFonts w:hint="eastAsia" w:ascii="仿宋_GB2312" w:hAnsi="宋体" w:eastAsia="仿宋_GB2312"/>
          <w:b/>
          <w:color w:val="auto"/>
          <w:sz w:val="28"/>
          <w:szCs w:val="28"/>
          <w:highlight w:val="none"/>
        </w:rPr>
      </w:pPr>
    </w:p>
    <w:p w14:paraId="71B88222">
      <w:pPr>
        <w:spacing w:line="400" w:lineRule="exact"/>
        <w:outlineLvl w:val="1"/>
        <w:rPr>
          <w:rFonts w:hint="eastAsia" w:ascii="仿宋_GB2312" w:hAnsi="宋体" w:eastAsia="仿宋_GB2312"/>
          <w:b/>
          <w:color w:val="auto"/>
          <w:sz w:val="28"/>
          <w:szCs w:val="28"/>
          <w:highlight w:val="none"/>
        </w:rPr>
      </w:pPr>
    </w:p>
    <w:p w14:paraId="6F1870CD">
      <w:pPr>
        <w:spacing w:line="400" w:lineRule="exact"/>
        <w:outlineLvl w:val="1"/>
        <w:rPr>
          <w:rFonts w:hint="eastAsia" w:ascii="仿宋_GB2312" w:hAnsi="宋体" w:eastAsia="仿宋_GB2312"/>
          <w:b/>
          <w:color w:val="auto"/>
          <w:sz w:val="28"/>
          <w:szCs w:val="28"/>
          <w:highlight w:val="none"/>
        </w:rPr>
      </w:pPr>
    </w:p>
    <w:p w14:paraId="64276A93">
      <w:pPr>
        <w:spacing w:line="400" w:lineRule="exact"/>
        <w:outlineLvl w:val="1"/>
        <w:rPr>
          <w:rFonts w:hint="eastAsia" w:ascii="仿宋_GB2312" w:hAnsi="宋体" w:eastAsia="仿宋_GB2312"/>
          <w:b/>
          <w:color w:val="auto"/>
          <w:sz w:val="28"/>
          <w:szCs w:val="28"/>
          <w:highlight w:val="none"/>
        </w:rPr>
      </w:pPr>
    </w:p>
    <w:p w14:paraId="16737713">
      <w:pPr>
        <w:spacing w:line="400" w:lineRule="exact"/>
        <w:outlineLvl w:val="1"/>
        <w:rPr>
          <w:rFonts w:hint="eastAsia" w:ascii="仿宋_GB2312" w:hAnsi="宋体" w:eastAsia="仿宋_GB2312"/>
          <w:b/>
          <w:color w:val="auto"/>
          <w:sz w:val="28"/>
          <w:szCs w:val="28"/>
          <w:highlight w:val="none"/>
        </w:rPr>
      </w:pPr>
    </w:p>
    <w:p w14:paraId="50784045">
      <w:pPr>
        <w:spacing w:line="400" w:lineRule="exact"/>
        <w:outlineLvl w:val="1"/>
        <w:rPr>
          <w:rFonts w:hint="eastAsia" w:ascii="仿宋_GB2312" w:hAnsi="宋体" w:eastAsia="仿宋_GB2312"/>
          <w:b/>
          <w:color w:val="auto"/>
          <w:sz w:val="28"/>
          <w:szCs w:val="28"/>
          <w:highlight w:val="none"/>
        </w:rPr>
      </w:pPr>
    </w:p>
    <w:p w14:paraId="77279609">
      <w:pPr>
        <w:spacing w:line="400" w:lineRule="exact"/>
        <w:outlineLvl w:val="1"/>
        <w:rPr>
          <w:rFonts w:hint="eastAsia" w:ascii="仿宋_GB2312" w:hAnsi="宋体" w:eastAsia="仿宋_GB2312"/>
          <w:b/>
          <w:color w:val="auto"/>
          <w:sz w:val="28"/>
          <w:szCs w:val="28"/>
          <w:highlight w:val="none"/>
        </w:rPr>
      </w:pPr>
    </w:p>
    <w:p w14:paraId="3C7F9FE5">
      <w:pPr>
        <w:spacing w:line="400" w:lineRule="exact"/>
        <w:outlineLvl w:val="1"/>
        <w:rPr>
          <w:rFonts w:hint="eastAsia" w:ascii="仿宋_GB2312" w:hAnsi="宋体" w:eastAsia="仿宋_GB2312"/>
          <w:b/>
          <w:color w:val="auto"/>
          <w:sz w:val="28"/>
          <w:szCs w:val="28"/>
          <w:highlight w:val="none"/>
        </w:rPr>
      </w:pPr>
    </w:p>
    <w:p w14:paraId="6D0D5206">
      <w:pPr>
        <w:spacing w:line="400" w:lineRule="exact"/>
        <w:outlineLvl w:val="1"/>
        <w:rPr>
          <w:rFonts w:hint="eastAsia" w:ascii="仿宋_GB2312" w:hAnsi="宋体" w:eastAsia="仿宋_GB2312"/>
          <w:b/>
          <w:color w:val="auto"/>
          <w:sz w:val="28"/>
          <w:szCs w:val="28"/>
          <w:highlight w:val="none"/>
        </w:rPr>
      </w:pPr>
    </w:p>
    <w:p w14:paraId="057EB17B">
      <w:pPr>
        <w:spacing w:line="400" w:lineRule="exact"/>
        <w:outlineLvl w:val="1"/>
        <w:rPr>
          <w:rFonts w:hint="eastAsia" w:ascii="仿宋_GB2312" w:hAnsi="宋体" w:eastAsia="仿宋_GB2312"/>
          <w:b/>
          <w:color w:val="auto"/>
          <w:sz w:val="28"/>
          <w:szCs w:val="28"/>
          <w:highlight w:val="none"/>
        </w:rPr>
      </w:pPr>
    </w:p>
    <w:p w14:paraId="4647D4AA">
      <w:pPr>
        <w:spacing w:line="400" w:lineRule="exact"/>
        <w:outlineLvl w:val="1"/>
        <w:rPr>
          <w:rFonts w:hint="eastAsia" w:ascii="仿宋_GB2312" w:hAnsi="宋体" w:eastAsia="仿宋_GB2312"/>
          <w:b/>
          <w:color w:val="auto"/>
          <w:sz w:val="28"/>
          <w:szCs w:val="28"/>
          <w:highlight w:val="none"/>
        </w:rPr>
      </w:pPr>
    </w:p>
    <w:p w14:paraId="5160CB62">
      <w:pPr>
        <w:spacing w:line="400" w:lineRule="exact"/>
        <w:outlineLvl w:val="1"/>
        <w:rPr>
          <w:rFonts w:hint="eastAsia" w:ascii="仿宋_GB2312" w:hAnsi="宋体" w:eastAsia="仿宋_GB2312"/>
          <w:b/>
          <w:color w:val="auto"/>
          <w:sz w:val="28"/>
          <w:szCs w:val="28"/>
          <w:highlight w:val="none"/>
        </w:rPr>
      </w:pPr>
    </w:p>
    <w:p w14:paraId="65EC9389">
      <w:pPr>
        <w:spacing w:line="400" w:lineRule="exact"/>
        <w:outlineLvl w:val="1"/>
        <w:rPr>
          <w:rFonts w:hint="eastAsia" w:ascii="仿宋_GB2312" w:hAnsi="宋体" w:eastAsia="仿宋_GB2312"/>
          <w:b/>
          <w:color w:val="auto"/>
          <w:sz w:val="28"/>
          <w:szCs w:val="28"/>
          <w:highlight w:val="none"/>
        </w:rPr>
      </w:pPr>
    </w:p>
    <w:p w14:paraId="40A95D7E">
      <w:pPr>
        <w:spacing w:line="400" w:lineRule="exact"/>
        <w:outlineLvl w:val="1"/>
        <w:rPr>
          <w:rFonts w:hint="eastAsia" w:ascii="仿宋_GB2312" w:hAnsi="宋体" w:eastAsia="仿宋_GB2312"/>
          <w:b/>
          <w:color w:val="auto"/>
          <w:sz w:val="28"/>
          <w:szCs w:val="28"/>
          <w:highlight w:val="none"/>
        </w:rPr>
      </w:pPr>
    </w:p>
    <w:p w14:paraId="759E868E">
      <w:pPr>
        <w:spacing w:line="400" w:lineRule="exact"/>
        <w:outlineLvl w:val="1"/>
        <w:rPr>
          <w:rFonts w:hint="eastAsia" w:ascii="仿宋_GB2312" w:hAnsi="宋体" w:eastAsia="仿宋_GB2312"/>
          <w:b/>
          <w:color w:val="auto"/>
          <w:sz w:val="28"/>
          <w:szCs w:val="28"/>
          <w:highlight w:val="none"/>
        </w:rPr>
      </w:pPr>
    </w:p>
    <w:p w14:paraId="0A69D8CC">
      <w:pPr>
        <w:spacing w:line="400" w:lineRule="exact"/>
        <w:outlineLvl w:val="1"/>
        <w:rPr>
          <w:rFonts w:hint="eastAsia" w:ascii="仿宋_GB2312" w:hAnsi="宋体" w:eastAsia="仿宋_GB2312"/>
          <w:b/>
          <w:color w:val="auto"/>
          <w:sz w:val="28"/>
          <w:szCs w:val="28"/>
          <w:highlight w:val="none"/>
        </w:rPr>
      </w:pPr>
    </w:p>
    <w:p w14:paraId="5C76F8BA">
      <w:pPr>
        <w:spacing w:line="400" w:lineRule="exact"/>
        <w:outlineLvl w:val="1"/>
        <w:rPr>
          <w:rFonts w:hint="eastAsia" w:ascii="仿宋_GB2312" w:hAnsi="宋体" w:eastAsia="仿宋_GB2312"/>
          <w:b/>
          <w:color w:val="auto"/>
          <w:sz w:val="28"/>
          <w:szCs w:val="28"/>
          <w:highlight w:val="none"/>
        </w:rPr>
      </w:pPr>
    </w:p>
    <w:p w14:paraId="55087416">
      <w:pPr>
        <w:spacing w:line="400" w:lineRule="exact"/>
        <w:outlineLvl w:val="1"/>
        <w:rPr>
          <w:rFonts w:hint="eastAsia" w:ascii="仿宋_GB2312" w:hAnsi="宋体" w:eastAsia="仿宋_GB2312"/>
          <w:b/>
          <w:color w:val="auto"/>
          <w:sz w:val="28"/>
          <w:szCs w:val="28"/>
          <w:highlight w:val="none"/>
        </w:rPr>
      </w:pPr>
    </w:p>
    <w:p w14:paraId="30F79F44">
      <w:pPr>
        <w:adjustRightInd w:val="0"/>
        <w:snapToGrid w:val="0"/>
        <w:spacing w:line="360" w:lineRule="auto"/>
        <w:jc w:val="center"/>
        <w:rPr>
          <w:rFonts w:hint="eastAsia" w:ascii="黑体" w:hAnsi="宋体" w:eastAsia="黑体"/>
          <w:color w:val="auto"/>
          <w:szCs w:val="21"/>
          <w:highlight w:val="none"/>
        </w:rPr>
      </w:pPr>
      <w:r>
        <w:rPr>
          <w:rFonts w:hint="eastAsia" w:ascii="黑体" w:hAnsi="宋体" w:eastAsia="黑体"/>
          <w:color w:val="auto"/>
          <w:sz w:val="36"/>
          <w:szCs w:val="36"/>
          <w:highlight w:val="none"/>
        </w:rPr>
        <w:t>二、法定代表人（单位负责人）身份证明</w:t>
      </w:r>
    </w:p>
    <w:p w14:paraId="1E762F22">
      <w:pPr>
        <w:snapToGrid w:val="0"/>
        <w:spacing w:line="480" w:lineRule="auto"/>
        <w:rPr>
          <w:rFonts w:hint="eastAsia" w:ascii="宋体" w:hAnsi="宋体"/>
          <w:color w:val="auto"/>
          <w:szCs w:val="21"/>
          <w:highlight w:val="none"/>
        </w:rPr>
      </w:pPr>
    </w:p>
    <w:p w14:paraId="378450A3">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olor w:val="auto"/>
          <w:sz w:val="24"/>
          <w:highlight w:val="none"/>
          <w:lang w:eastAsia="zh-CN"/>
        </w:rPr>
        <w:t>供应商</w:t>
      </w:r>
      <w:r>
        <w:rPr>
          <w:rFonts w:hint="eastAsia" w:ascii="宋体" w:hAnsi="宋体" w:cs="宋体"/>
          <w:color w:val="auto"/>
          <w:kern w:val="0"/>
          <w:sz w:val="24"/>
          <w:highlight w:val="none"/>
        </w:rPr>
        <w:t>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261E36E8">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统一社会信用代码：</w:t>
      </w:r>
      <w:r>
        <w:rPr>
          <w:rFonts w:hint="eastAsia" w:ascii="宋体" w:hAnsi="宋体" w:cs="宋体"/>
          <w:color w:val="auto"/>
          <w:kern w:val="0"/>
          <w:sz w:val="24"/>
          <w:highlight w:val="none"/>
          <w:u w:val="single"/>
        </w:rPr>
        <w:t xml:space="preserve">                </w:t>
      </w:r>
    </w:p>
    <w:p w14:paraId="6ABDB1FE">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姓名：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性别：</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年龄：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职务：</w:t>
      </w:r>
      <w:r>
        <w:rPr>
          <w:rFonts w:hint="eastAsia" w:ascii="宋体" w:hAnsi="宋体" w:cs="宋体"/>
          <w:color w:val="auto"/>
          <w:kern w:val="0"/>
          <w:sz w:val="24"/>
          <w:highlight w:val="none"/>
          <w:u w:val="single"/>
        </w:rPr>
        <w:t xml:space="preserve">             </w:t>
      </w:r>
    </w:p>
    <w:p w14:paraId="4A167F56">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名称）的法定代表人（单位负责人）。</w:t>
      </w:r>
    </w:p>
    <w:p w14:paraId="3CF3E2DB">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特此证明。</w:t>
      </w:r>
    </w:p>
    <w:p w14:paraId="4595A9C2">
      <w:pPr>
        <w:autoSpaceDE w:val="0"/>
        <w:autoSpaceDN w:val="0"/>
        <w:adjustRightInd w:val="0"/>
        <w:snapToGrid w:val="0"/>
        <w:spacing w:before="120" w:beforeLines="50" w:line="360" w:lineRule="auto"/>
        <w:jc w:val="left"/>
        <w:rPr>
          <w:rFonts w:hint="eastAsia" w:ascii="宋体" w:hAnsi="宋体" w:cs="宋体"/>
          <w:color w:val="auto"/>
          <w:kern w:val="0"/>
          <w:sz w:val="24"/>
          <w:highlight w:val="none"/>
        </w:rPr>
      </w:pPr>
      <w:r>
        <w:rPr>
          <w:rFonts w:hint="eastAsia" w:ascii="宋体" w:hAnsi="宋体"/>
          <w:color w:val="auto"/>
          <w:sz w:val="24"/>
          <w:highlight w:val="none"/>
        </w:rPr>
        <w:t>附：法定代表人身份证复印件</w:t>
      </w:r>
    </w:p>
    <w:p w14:paraId="6FFB2E00">
      <w:pPr>
        <w:snapToGrid w:val="0"/>
        <w:spacing w:line="480" w:lineRule="auto"/>
        <w:rPr>
          <w:rFonts w:ascii="宋体" w:hAnsi="宋体"/>
          <w:color w:val="auto"/>
          <w:szCs w:val="21"/>
          <w:highlight w:val="none"/>
        </w:rPr>
      </w:pPr>
    </w:p>
    <w:tbl>
      <w:tblPr>
        <w:tblStyle w:val="24"/>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0"/>
      </w:tblGrid>
      <w:tr w14:paraId="21DD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7320" w:type="dxa"/>
            <w:noWrap w:val="0"/>
            <w:vAlign w:val="center"/>
          </w:tcPr>
          <w:p w14:paraId="6C548472">
            <w:pPr>
              <w:snapToGrid w:val="0"/>
              <w:spacing w:line="480" w:lineRule="auto"/>
              <w:jc w:val="center"/>
              <w:rPr>
                <w:rFonts w:hint="eastAsia" w:ascii="宋体" w:hAnsi="宋体"/>
                <w:color w:val="auto"/>
                <w:sz w:val="24"/>
                <w:highlight w:val="none"/>
              </w:rPr>
            </w:pPr>
          </w:p>
          <w:p w14:paraId="2FE3B045">
            <w:pPr>
              <w:snapToGrid w:val="0"/>
              <w:spacing w:line="480" w:lineRule="auto"/>
              <w:jc w:val="center"/>
              <w:rPr>
                <w:rFonts w:hint="eastAsia" w:ascii="宋体" w:hAnsi="宋体"/>
                <w:color w:val="auto"/>
                <w:sz w:val="24"/>
                <w:highlight w:val="none"/>
              </w:rPr>
            </w:pPr>
          </w:p>
          <w:p w14:paraId="596D6D76">
            <w:pPr>
              <w:autoSpaceDE w:val="0"/>
              <w:autoSpaceDN w:val="0"/>
              <w:adjustRightInd w:val="0"/>
              <w:snapToGrid w:val="0"/>
              <w:spacing w:before="120" w:beforeLines="50" w:line="360" w:lineRule="auto"/>
              <w:jc w:val="center"/>
              <w:rPr>
                <w:rFonts w:hint="eastAsia" w:ascii="宋体" w:hAnsi="宋体" w:cs="宋体"/>
                <w:color w:val="auto"/>
                <w:kern w:val="0"/>
                <w:sz w:val="24"/>
                <w:highlight w:val="none"/>
              </w:rPr>
            </w:pPr>
            <w:r>
              <w:rPr>
                <w:rFonts w:hint="eastAsia" w:ascii="宋体" w:hAnsi="宋体"/>
                <w:color w:val="auto"/>
                <w:sz w:val="24"/>
                <w:highlight w:val="none"/>
              </w:rPr>
              <w:t>法定代表人身份证正反面扫描件</w:t>
            </w:r>
          </w:p>
          <w:p w14:paraId="0FDE7C90">
            <w:pPr>
              <w:snapToGrid w:val="0"/>
              <w:spacing w:line="480" w:lineRule="auto"/>
              <w:jc w:val="center"/>
              <w:rPr>
                <w:rFonts w:hint="eastAsia" w:ascii="宋体" w:hAnsi="宋体"/>
                <w:color w:val="auto"/>
                <w:sz w:val="24"/>
                <w:highlight w:val="none"/>
              </w:rPr>
            </w:pPr>
          </w:p>
          <w:p w14:paraId="2737D3EC">
            <w:pPr>
              <w:snapToGrid w:val="0"/>
              <w:spacing w:line="480" w:lineRule="auto"/>
              <w:jc w:val="center"/>
              <w:rPr>
                <w:rFonts w:hint="eastAsia" w:ascii="宋体" w:hAnsi="宋体"/>
                <w:color w:val="auto"/>
                <w:sz w:val="24"/>
                <w:highlight w:val="none"/>
              </w:rPr>
            </w:pPr>
          </w:p>
        </w:tc>
      </w:tr>
    </w:tbl>
    <w:p w14:paraId="1B9B4657">
      <w:pPr>
        <w:snapToGrid w:val="0"/>
        <w:spacing w:line="480" w:lineRule="auto"/>
        <w:rPr>
          <w:rFonts w:hint="eastAsia" w:ascii="宋体" w:hAnsi="宋体"/>
          <w:color w:val="auto"/>
          <w:sz w:val="24"/>
          <w:highlight w:val="none"/>
        </w:rPr>
      </w:pPr>
    </w:p>
    <w:p w14:paraId="3CDD4EFB">
      <w:pPr>
        <w:snapToGrid w:val="0"/>
        <w:rPr>
          <w:rFonts w:hint="eastAsia" w:ascii="宋体" w:hAnsi="宋体"/>
          <w:color w:val="auto"/>
          <w:sz w:val="24"/>
          <w:highlight w:val="none"/>
        </w:rPr>
      </w:pPr>
    </w:p>
    <w:p w14:paraId="25F5A4B9">
      <w:pPr>
        <w:snapToGrid w:val="0"/>
        <w:rPr>
          <w:rFonts w:hint="eastAsia" w:ascii="宋体" w:hAnsi="宋体"/>
          <w:color w:val="auto"/>
          <w:sz w:val="24"/>
          <w:highlight w:val="none"/>
        </w:rPr>
      </w:pPr>
    </w:p>
    <w:p w14:paraId="592890CD">
      <w:pPr>
        <w:snapToGrid w:val="0"/>
        <w:rPr>
          <w:rFonts w:hint="eastAsia" w:ascii="宋体" w:hAnsi="宋体"/>
          <w:color w:val="auto"/>
          <w:sz w:val="24"/>
          <w:highlight w:val="none"/>
        </w:rPr>
      </w:pPr>
    </w:p>
    <w:p w14:paraId="2BDAED74">
      <w:pPr>
        <w:snapToGrid w:val="0"/>
        <w:rPr>
          <w:rFonts w:hint="eastAsia" w:ascii="宋体" w:hAnsi="宋体"/>
          <w:color w:val="auto"/>
          <w:sz w:val="24"/>
          <w:highlight w:val="none"/>
        </w:rPr>
      </w:pPr>
    </w:p>
    <w:p w14:paraId="72731C68">
      <w:pPr>
        <w:adjustRightInd w:val="0"/>
        <w:snapToGrid w:val="0"/>
        <w:spacing w:line="360" w:lineRule="auto"/>
        <w:rPr>
          <w:rFonts w:hint="eastAsia" w:ascii="宋体" w:hAnsi="宋体"/>
          <w:color w:val="auto"/>
          <w:sz w:val="24"/>
          <w:highlight w:val="none"/>
        </w:rPr>
      </w:pPr>
    </w:p>
    <w:p w14:paraId="57D9C652">
      <w:pPr>
        <w:adjustRightInd w:val="0"/>
        <w:snapToGrid w:val="0"/>
        <w:spacing w:line="360" w:lineRule="auto"/>
        <w:ind w:right="420"/>
        <w:rPr>
          <w:rFonts w:hint="eastAsia" w:ascii="宋体" w:hAnsi="宋体"/>
          <w:color w:val="auto"/>
          <w:sz w:val="24"/>
          <w:highlight w:val="none"/>
        </w:rPr>
      </w:pPr>
    </w:p>
    <w:p w14:paraId="1666B6A0">
      <w:pPr>
        <w:adjustRightInd w:val="0"/>
        <w:snapToGrid w:val="0"/>
        <w:spacing w:line="360" w:lineRule="auto"/>
        <w:ind w:right="420"/>
        <w:rPr>
          <w:rFonts w:hint="eastAsia" w:ascii="宋体" w:hAnsi="宋体"/>
          <w:color w:val="auto"/>
          <w:sz w:val="24"/>
          <w:highlight w:val="none"/>
        </w:rPr>
      </w:pPr>
    </w:p>
    <w:p w14:paraId="2A5968E5">
      <w:pPr>
        <w:adjustRightInd w:val="0"/>
        <w:snapToGrid w:val="0"/>
        <w:spacing w:line="360" w:lineRule="auto"/>
        <w:ind w:right="420"/>
        <w:rPr>
          <w:rFonts w:hint="eastAsia" w:ascii="宋体" w:hAnsi="宋体"/>
          <w:color w:val="auto"/>
          <w:sz w:val="24"/>
          <w:highlight w:val="none"/>
        </w:rPr>
      </w:pPr>
    </w:p>
    <w:p w14:paraId="36B6E880">
      <w:pPr>
        <w:adjustRightInd w:val="0"/>
        <w:snapToGrid w:val="0"/>
        <w:spacing w:line="360" w:lineRule="auto"/>
        <w:ind w:right="420"/>
        <w:rPr>
          <w:rFonts w:hint="eastAsia" w:ascii="宋体" w:hAnsi="宋体"/>
          <w:color w:val="auto"/>
          <w:sz w:val="24"/>
          <w:highlight w:val="none"/>
        </w:rPr>
      </w:pPr>
    </w:p>
    <w:p w14:paraId="7DDDA40D">
      <w:pPr>
        <w:adjustRightInd w:val="0"/>
        <w:snapToGrid w:val="0"/>
        <w:spacing w:line="360" w:lineRule="auto"/>
        <w:ind w:right="420" w:firstLine="240" w:firstLineChars="100"/>
        <w:rPr>
          <w:rFonts w:hint="eastAsia" w:ascii="宋体" w:hAnsi="宋体"/>
          <w:color w:val="auto"/>
          <w:sz w:val="24"/>
          <w:highlight w:val="none"/>
        </w:rPr>
      </w:pPr>
    </w:p>
    <w:p w14:paraId="3A026523">
      <w:pPr>
        <w:adjustRightInd w:val="0"/>
        <w:snapToGrid w:val="0"/>
        <w:spacing w:line="360" w:lineRule="auto"/>
        <w:ind w:right="420" w:firstLine="3720" w:firstLineChars="1550"/>
        <w:rPr>
          <w:rFonts w:hint="eastAsia" w:ascii="宋体" w:hAnsi="宋体"/>
          <w:color w:val="auto"/>
          <w:sz w:val="24"/>
          <w:highlight w:val="none"/>
        </w:rPr>
      </w:pPr>
    </w:p>
    <w:p w14:paraId="1123EB34">
      <w:pPr>
        <w:adjustRightInd w:val="0"/>
        <w:snapToGrid w:val="0"/>
        <w:spacing w:line="360" w:lineRule="auto"/>
        <w:ind w:right="420" w:firstLine="3960" w:firstLineChars="1650"/>
        <w:rPr>
          <w:rFonts w:hint="eastAsia"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3CC3F2C4">
      <w:pPr>
        <w:adjustRightInd w:val="0"/>
        <w:snapToGrid w:val="0"/>
        <w:spacing w:line="360" w:lineRule="auto"/>
        <w:ind w:right="420" w:firstLine="5520" w:firstLineChars="2300"/>
        <w:rPr>
          <w:rFonts w:hint="eastAsia" w:ascii="宋体" w:hAnsi="宋体"/>
          <w:color w:val="auto"/>
          <w:sz w:val="24"/>
          <w:highlight w:val="none"/>
        </w:rPr>
      </w:pPr>
    </w:p>
    <w:p w14:paraId="3E6A8C02">
      <w:pPr>
        <w:adjustRightInd w:val="0"/>
        <w:snapToGrid w:val="0"/>
        <w:spacing w:line="360" w:lineRule="auto"/>
        <w:ind w:right="420" w:firstLine="4080" w:firstLineChars="1700"/>
        <w:rPr>
          <w:rFonts w:hint="eastAsia" w:ascii="宋体" w:hAnsi="宋体"/>
          <w:color w:val="auto"/>
          <w:sz w:val="24"/>
          <w:highlight w:val="none"/>
        </w:rPr>
      </w:pPr>
      <w:r>
        <w:rPr>
          <w:rFonts w:hint="eastAsia" w:ascii="宋体" w:hAnsi="宋体"/>
          <w:color w:val="auto"/>
          <w:sz w:val="24"/>
          <w:highlight w:val="none"/>
        </w:rPr>
        <w:t>日  期：20  年  月  日</w:t>
      </w:r>
    </w:p>
    <w:p w14:paraId="6E1434D9">
      <w:pPr>
        <w:adjustRightInd w:val="0"/>
        <w:snapToGrid w:val="0"/>
        <w:spacing w:line="360" w:lineRule="auto"/>
        <w:ind w:right="420" w:firstLine="210" w:firstLineChars="100"/>
        <w:rPr>
          <w:rFonts w:hint="eastAsia" w:ascii="仿宋_GB2312" w:hAnsi="宋体" w:eastAsia="仿宋_GB2312"/>
          <w:color w:val="auto"/>
          <w:szCs w:val="21"/>
          <w:highlight w:val="none"/>
        </w:rPr>
      </w:pPr>
    </w:p>
    <w:p w14:paraId="2E0933E4">
      <w:pPr>
        <w:adjustRightInd w:val="0"/>
        <w:snapToGrid w:val="0"/>
        <w:spacing w:line="360" w:lineRule="auto"/>
        <w:ind w:right="420" w:firstLine="210" w:firstLineChars="100"/>
        <w:rPr>
          <w:rFonts w:hint="eastAsia" w:ascii="仿宋_GB2312" w:hAnsi="宋体" w:eastAsia="仿宋_GB2312"/>
          <w:color w:val="auto"/>
          <w:szCs w:val="21"/>
          <w:highlight w:val="none"/>
        </w:rPr>
      </w:pPr>
    </w:p>
    <w:p w14:paraId="15CF664F">
      <w:pPr>
        <w:rPr>
          <w:rFonts w:hint="eastAsia" w:ascii="黑体" w:hAnsi="宋体" w:eastAsia="黑体"/>
          <w:color w:val="auto"/>
          <w:sz w:val="36"/>
          <w:szCs w:val="36"/>
          <w:highlight w:val="none"/>
        </w:rPr>
      </w:pPr>
    </w:p>
    <w:p w14:paraId="591FEE88">
      <w:pPr>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三、授权委托书</w:t>
      </w:r>
    </w:p>
    <w:p w14:paraId="03104D51">
      <w:pPr>
        <w:spacing w:before="120" w:beforeLines="50"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zh-CN"/>
        </w:rPr>
        <w:t>本人</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（姓名）系</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（供应商名称）的法定代表人（单位负责人），</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现委托</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（被委托人姓名）为我方代理人。代理人根据授权，以我方的名义签署、澄清确认、递交、撤回、修改</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（采购项目）响应文件、签订合同和全权处理一切与之有关的事宜，</w:t>
      </w:r>
      <w:r>
        <w:rPr>
          <w:rFonts w:hint="eastAsia" w:ascii="宋体" w:hAnsi="宋体" w:cs="宋体"/>
          <w:color w:val="auto"/>
          <w:kern w:val="0"/>
          <w:sz w:val="22"/>
          <w:szCs w:val="22"/>
          <w:highlight w:val="none"/>
        </w:rPr>
        <w:t>其法律后果由我方承担。</w:t>
      </w:r>
    </w:p>
    <w:p w14:paraId="7F90693D">
      <w:pPr>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lang w:val="zh-CN"/>
        </w:rPr>
        <w:t>委托期限</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年</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月</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日至</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年</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月</w:t>
      </w:r>
      <w:r>
        <w:rPr>
          <w:rFonts w:hint="eastAsia" w:ascii="宋体" w:hAnsi="宋体"/>
          <w:color w:val="auto"/>
          <w:sz w:val="22"/>
          <w:szCs w:val="22"/>
          <w:highlight w:val="none"/>
        </w:rPr>
        <w:t xml:space="preserve">   </w:t>
      </w:r>
      <w:r>
        <w:rPr>
          <w:rFonts w:hint="eastAsia" w:ascii="宋体" w:hAnsi="宋体"/>
          <w:color w:val="auto"/>
          <w:sz w:val="22"/>
          <w:szCs w:val="22"/>
          <w:highlight w:val="none"/>
          <w:lang w:val="zh-CN"/>
        </w:rPr>
        <w:t>日。</w:t>
      </w:r>
    </w:p>
    <w:p w14:paraId="3BBE97AF">
      <w:pPr>
        <w:spacing w:line="360" w:lineRule="auto"/>
        <w:ind w:firstLine="440" w:firstLineChars="200"/>
        <w:rPr>
          <w:rFonts w:hint="eastAsia" w:ascii="宋体" w:hAnsi="宋体"/>
          <w:b/>
          <w:bCs/>
          <w:color w:val="auto"/>
          <w:sz w:val="22"/>
          <w:szCs w:val="22"/>
          <w:highlight w:val="none"/>
        </w:rPr>
      </w:pPr>
      <w:r>
        <w:rPr>
          <w:rFonts w:hint="eastAsia" w:ascii="宋体" w:hAnsi="宋体"/>
          <w:color w:val="auto"/>
          <w:sz w:val="22"/>
          <w:szCs w:val="22"/>
          <w:highlight w:val="none"/>
        </w:rPr>
        <w:t>代理人无转委托权。</w:t>
      </w:r>
    </w:p>
    <w:p w14:paraId="542C4477">
      <w:pPr>
        <w:spacing w:line="360" w:lineRule="auto"/>
        <w:rPr>
          <w:rFonts w:hint="eastAsia" w:ascii="宋体" w:hAnsi="宋体"/>
          <w:color w:val="auto"/>
          <w:sz w:val="22"/>
          <w:szCs w:val="22"/>
          <w:highlight w:val="none"/>
          <w:u w:val="single"/>
        </w:rPr>
      </w:pPr>
      <w:r>
        <w:rPr>
          <w:rFonts w:hint="eastAsia" w:ascii="宋体" w:hAnsi="宋体"/>
          <w:color w:val="auto"/>
          <w:sz w:val="22"/>
          <w:szCs w:val="22"/>
          <w:highlight w:val="none"/>
          <w:lang w:val="zh-CN"/>
        </w:rPr>
        <w:t>附：法定代表人（单位负责人）身份证复印件</w:t>
      </w:r>
      <w:r>
        <w:rPr>
          <w:rFonts w:hint="eastAsia" w:ascii="宋体" w:hAnsi="宋体"/>
          <w:color w:val="auto"/>
          <w:sz w:val="22"/>
          <w:szCs w:val="22"/>
          <w:highlight w:val="none"/>
        </w:rPr>
        <w:t>、</w:t>
      </w:r>
      <w:r>
        <w:rPr>
          <w:rFonts w:hint="eastAsia" w:ascii="宋体" w:hAnsi="宋体"/>
          <w:color w:val="auto"/>
          <w:sz w:val="22"/>
          <w:szCs w:val="22"/>
          <w:highlight w:val="none"/>
          <w:lang w:val="zh-CN"/>
        </w:rPr>
        <w:t>委托代理人身份证复印件</w:t>
      </w:r>
    </w:p>
    <w:tbl>
      <w:tblPr>
        <w:tblStyle w:val="24"/>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0"/>
        <w:gridCol w:w="4020"/>
      </w:tblGrid>
      <w:tr w14:paraId="40F9199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15" w:hRule="atLeast"/>
          <w:jc w:val="center"/>
        </w:trPr>
        <w:tc>
          <w:tcPr>
            <w:tcW w:w="4020" w:type="dxa"/>
            <w:tcBorders>
              <w:top w:val="double" w:color="auto" w:sz="4" w:space="0"/>
              <w:left w:val="double" w:color="auto" w:sz="4" w:space="0"/>
              <w:bottom w:val="double" w:color="auto" w:sz="4" w:space="0"/>
              <w:right w:val="double" w:color="auto" w:sz="4" w:space="0"/>
            </w:tcBorders>
            <w:noWrap w:val="0"/>
            <w:vAlign w:val="center"/>
          </w:tcPr>
          <w:p w14:paraId="5FFEDE64">
            <w:pPr>
              <w:adjustRightInd w:val="0"/>
              <w:snapToGrid w:val="0"/>
              <w:rPr>
                <w:color w:val="auto"/>
                <w:szCs w:val="21"/>
                <w:highlight w:val="none"/>
              </w:rPr>
            </w:pPr>
            <w:r>
              <w:rPr>
                <w:rFonts w:hint="eastAsia"/>
                <w:color w:val="auto"/>
                <w:szCs w:val="21"/>
                <w:highlight w:val="none"/>
              </w:rPr>
              <w:t>法定代表人身份证扫描件（人像面）</w:t>
            </w:r>
          </w:p>
        </w:tc>
        <w:tc>
          <w:tcPr>
            <w:tcW w:w="4020" w:type="dxa"/>
            <w:tcBorders>
              <w:top w:val="double" w:color="auto" w:sz="4" w:space="0"/>
              <w:left w:val="double" w:color="auto" w:sz="4" w:space="0"/>
              <w:bottom w:val="double" w:color="auto" w:sz="4" w:space="0"/>
              <w:right w:val="double" w:color="auto" w:sz="4" w:space="0"/>
            </w:tcBorders>
            <w:noWrap w:val="0"/>
            <w:vAlign w:val="center"/>
          </w:tcPr>
          <w:p w14:paraId="34D74CFB">
            <w:pPr>
              <w:adjustRightInd w:val="0"/>
              <w:snapToGrid w:val="0"/>
              <w:rPr>
                <w:color w:val="auto"/>
                <w:szCs w:val="21"/>
                <w:highlight w:val="none"/>
              </w:rPr>
            </w:pPr>
            <w:r>
              <w:rPr>
                <w:rFonts w:hint="eastAsia"/>
                <w:color w:val="auto"/>
                <w:szCs w:val="21"/>
                <w:highlight w:val="none"/>
              </w:rPr>
              <w:t>法定代表人身份证扫描件（国徽面）</w:t>
            </w:r>
          </w:p>
        </w:tc>
      </w:tr>
      <w:tr w14:paraId="1D58A83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77" w:hRule="atLeast"/>
          <w:jc w:val="center"/>
        </w:trPr>
        <w:tc>
          <w:tcPr>
            <w:tcW w:w="4020" w:type="dxa"/>
            <w:tcBorders>
              <w:top w:val="double" w:color="auto" w:sz="4" w:space="0"/>
              <w:left w:val="double" w:color="auto" w:sz="4" w:space="0"/>
              <w:bottom w:val="double" w:color="auto" w:sz="4" w:space="0"/>
              <w:right w:val="double" w:color="auto" w:sz="4" w:space="0"/>
            </w:tcBorders>
            <w:noWrap w:val="0"/>
            <w:vAlign w:val="center"/>
          </w:tcPr>
          <w:p w14:paraId="366D01DF">
            <w:pPr>
              <w:adjustRightInd w:val="0"/>
              <w:snapToGrid w:val="0"/>
              <w:rPr>
                <w:color w:val="auto"/>
                <w:szCs w:val="21"/>
                <w:highlight w:val="none"/>
              </w:rPr>
            </w:pPr>
            <w:r>
              <w:rPr>
                <w:rFonts w:hint="eastAsia"/>
                <w:color w:val="auto"/>
                <w:szCs w:val="21"/>
                <w:highlight w:val="none"/>
              </w:rPr>
              <w:t>委托代理人身份证扫描件（人像面）</w:t>
            </w:r>
          </w:p>
        </w:tc>
        <w:tc>
          <w:tcPr>
            <w:tcW w:w="4020" w:type="dxa"/>
            <w:tcBorders>
              <w:top w:val="double" w:color="auto" w:sz="4" w:space="0"/>
              <w:left w:val="double" w:color="auto" w:sz="4" w:space="0"/>
              <w:bottom w:val="double" w:color="auto" w:sz="4" w:space="0"/>
              <w:right w:val="double" w:color="auto" w:sz="4" w:space="0"/>
            </w:tcBorders>
            <w:noWrap w:val="0"/>
            <w:vAlign w:val="center"/>
          </w:tcPr>
          <w:p w14:paraId="7120FFF0">
            <w:pPr>
              <w:adjustRightInd w:val="0"/>
              <w:snapToGrid w:val="0"/>
              <w:rPr>
                <w:color w:val="auto"/>
                <w:szCs w:val="21"/>
                <w:highlight w:val="none"/>
              </w:rPr>
            </w:pPr>
            <w:r>
              <w:rPr>
                <w:rFonts w:hint="eastAsia"/>
                <w:color w:val="auto"/>
                <w:szCs w:val="21"/>
                <w:highlight w:val="none"/>
              </w:rPr>
              <w:t>委托代理人身份证扫描件（国徽面）</w:t>
            </w:r>
          </w:p>
        </w:tc>
      </w:tr>
    </w:tbl>
    <w:p w14:paraId="4D9DA56C">
      <w:pPr>
        <w:tabs>
          <w:tab w:val="left" w:pos="3394"/>
        </w:tabs>
        <w:rPr>
          <w:rFonts w:hint="eastAsia" w:ascii="宋体" w:hAnsi="宋体"/>
          <w:color w:val="auto"/>
          <w:szCs w:val="21"/>
          <w:highlight w:val="none"/>
        </w:rPr>
      </w:pPr>
    </w:p>
    <w:p w14:paraId="2C092334">
      <w:pPr>
        <w:ind w:firstLine="2835" w:firstLineChars="1350"/>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（盖单位章）</w:t>
      </w:r>
    </w:p>
    <w:p w14:paraId="4AB6DA5F">
      <w:pPr>
        <w:rPr>
          <w:rFonts w:hint="eastAsia" w:ascii="宋体" w:hAnsi="宋体"/>
          <w:color w:val="auto"/>
          <w:szCs w:val="21"/>
          <w:highlight w:val="none"/>
        </w:rPr>
      </w:pPr>
    </w:p>
    <w:p w14:paraId="7A998B49">
      <w:pPr>
        <w:ind w:firstLine="2835" w:firstLineChars="1350"/>
        <w:rPr>
          <w:rFonts w:hint="eastAsia" w:ascii="宋体" w:hAnsi="宋体"/>
          <w:color w:val="auto"/>
          <w:szCs w:val="21"/>
          <w:highlight w:val="none"/>
        </w:rPr>
      </w:pPr>
      <w:r>
        <w:rPr>
          <w:rFonts w:hint="eastAsia" w:ascii="宋体" w:hAnsi="宋体"/>
          <w:color w:val="auto"/>
          <w:szCs w:val="21"/>
          <w:highlight w:val="none"/>
        </w:rPr>
        <w:t xml:space="preserve">法定代表人（单位负责人）: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（签名）</w:t>
      </w:r>
    </w:p>
    <w:p w14:paraId="580FA992">
      <w:pPr>
        <w:rPr>
          <w:rFonts w:hint="eastAsia" w:ascii="宋体" w:hAnsi="宋体"/>
          <w:color w:val="auto"/>
          <w:szCs w:val="21"/>
          <w:highlight w:val="none"/>
        </w:rPr>
      </w:pPr>
    </w:p>
    <w:p w14:paraId="497E7C52">
      <w:pPr>
        <w:ind w:firstLine="2835" w:firstLineChars="1350"/>
        <w:jc w:val="left"/>
        <w:rPr>
          <w:rFonts w:hint="eastAsia" w:ascii="宋体" w:hAnsi="宋体"/>
          <w:color w:val="auto"/>
          <w:szCs w:val="21"/>
          <w:highlight w:val="none"/>
          <w:u w:val="single"/>
        </w:rPr>
      </w:pPr>
      <w:r>
        <w:rPr>
          <w:rFonts w:hint="eastAsia" w:ascii="宋体" w:hAnsi="宋体"/>
          <w:color w:val="auto"/>
          <w:szCs w:val="21"/>
          <w:highlight w:val="none"/>
        </w:rPr>
        <w:t>身 份 证 号：</w:t>
      </w:r>
      <w:r>
        <w:rPr>
          <w:rFonts w:hint="eastAsia" w:ascii="宋体" w:hAnsi="宋体"/>
          <w:color w:val="auto"/>
          <w:szCs w:val="21"/>
          <w:highlight w:val="none"/>
          <w:u w:val="single"/>
        </w:rPr>
        <w:t xml:space="preserve">                        </w:t>
      </w:r>
    </w:p>
    <w:p w14:paraId="5F45D3CF">
      <w:pPr>
        <w:rPr>
          <w:rFonts w:hint="eastAsia" w:ascii="宋体" w:hAnsi="宋体"/>
          <w:color w:val="auto"/>
          <w:szCs w:val="21"/>
          <w:highlight w:val="none"/>
        </w:rPr>
      </w:pPr>
    </w:p>
    <w:p w14:paraId="215D3727">
      <w:pPr>
        <w:ind w:firstLine="2835" w:firstLineChars="1350"/>
        <w:rPr>
          <w:rFonts w:hint="eastAsia"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（签名）</w:t>
      </w:r>
    </w:p>
    <w:p w14:paraId="2A654E52">
      <w:pPr>
        <w:jc w:val="left"/>
        <w:rPr>
          <w:rFonts w:hint="eastAsia" w:ascii="宋体" w:hAnsi="宋体"/>
          <w:color w:val="auto"/>
          <w:szCs w:val="21"/>
          <w:highlight w:val="none"/>
        </w:rPr>
      </w:pPr>
    </w:p>
    <w:p w14:paraId="6BA1B028">
      <w:pPr>
        <w:ind w:firstLine="2835" w:firstLineChars="1350"/>
        <w:jc w:val="left"/>
        <w:rPr>
          <w:rFonts w:hint="eastAsia" w:ascii="宋体" w:hAnsi="宋体"/>
          <w:color w:val="auto"/>
          <w:szCs w:val="21"/>
          <w:highlight w:val="none"/>
          <w:u w:val="single"/>
        </w:rPr>
      </w:pPr>
      <w:r>
        <w:rPr>
          <w:rFonts w:hint="eastAsia" w:ascii="宋体" w:hAnsi="宋体"/>
          <w:color w:val="auto"/>
          <w:szCs w:val="21"/>
          <w:highlight w:val="none"/>
        </w:rPr>
        <w:t>身 份 证 号：</w:t>
      </w:r>
      <w:r>
        <w:rPr>
          <w:rFonts w:hint="eastAsia" w:ascii="宋体" w:hAnsi="宋体"/>
          <w:color w:val="auto"/>
          <w:szCs w:val="21"/>
          <w:highlight w:val="none"/>
          <w:u w:val="single"/>
        </w:rPr>
        <w:t xml:space="preserve">                         </w:t>
      </w:r>
    </w:p>
    <w:p w14:paraId="00765F22">
      <w:pPr>
        <w:rPr>
          <w:rFonts w:hint="eastAsia" w:ascii="宋体" w:hAnsi="宋体"/>
          <w:color w:val="auto"/>
          <w:szCs w:val="21"/>
          <w:highlight w:val="none"/>
        </w:rPr>
      </w:pPr>
    </w:p>
    <w:p w14:paraId="10E57D05">
      <w:pPr>
        <w:ind w:firstLine="2730" w:firstLineChars="1300"/>
        <w:rPr>
          <w:rFonts w:hint="eastAsia" w:ascii="仿宋_GB2312" w:eastAsia="仿宋_GB2312"/>
          <w:color w:val="auto"/>
          <w:szCs w:val="21"/>
          <w:highlight w:val="none"/>
          <w:lang w:val="zh-CN"/>
        </w:rPr>
      </w:pPr>
      <w:r>
        <w:rPr>
          <w:rFonts w:hint="eastAsia" w:ascii="宋体" w:hAnsi="宋体"/>
          <w:color w:val="auto"/>
          <w:szCs w:val="21"/>
          <w:highlight w:val="none"/>
        </w:rPr>
        <w:t xml:space="preserve"> 授权委托日期：  20     年   月   日</w:t>
      </w:r>
    </w:p>
    <w:p w14:paraId="2355A208">
      <w:pPr>
        <w:jc w:val="left"/>
        <w:rPr>
          <w:rFonts w:hint="eastAsia" w:ascii="仿宋_GB2312" w:eastAsia="仿宋_GB2312"/>
          <w:color w:val="auto"/>
          <w:highlight w:val="none"/>
          <w:lang w:val="zh-CN"/>
        </w:rPr>
      </w:pPr>
    </w:p>
    <w:p w14:paraId="63F10F29">
      <w:pPr>
        <w:jc w:val="left"/>
        <w:rPr>
          <w:rFonts w:hint="eastAsia" w:ascii="仿宋_GB2312" w:eastAsia="仿宋_GB2312"/>
          <w:color w:val="auto"/>
          <w:highlight w:val="none"/>
          <w:lang w:val="zh-CN"/>
        </w:rPr>
      </w:pPr>
    </w:p>
    <w:p w14:paraId="278BD32E">
      <w:pPr>
        <w:rPr>
          <w:rFonts w:hint="eastAsia" w:ascii="宋体" w:hAnsi="宋体"/>
          <w:color w:val="auto"/>
          <w:highlight w:val="none"/>
          <w:lang w:val="zh-CN"/>
        </w:rPr>
      </w:pPr>
      <w:r>
        <w:rPr>
          <w:rFonts w:hint="eastAsia" w:ascii="宋体" w:hAnsi="宋体"/>
          <w:color w:val="auto"/>
          <w:highlight w:val="none"/>
          <w:lang w:val="zh-CN"/>
        </w:rPr>
        <w:t>说明：（1）本授权委托书有效期自开标之日起不得少于</w:t>
      </w:r>
      <w:r>
        <w:rPr>
          <w:rFonts w:hint="eastAsia" w:ascii="宋体" w:hAnsi="宋体"/>
          <w:color w:val="auto"/>
          <w:highlight w:val="none"/>
        </w:rPr>
        <w:t>90</w:t>
      </w:r>
      <w:r>
        <w:rPr>
          <w:rFonts w:hint="eastAsia" w:ascii="宋体" w:hAnsi="宋体"/>
          <w:color w:val="auto"/>
          <w:highlight w:val="none"/>
          <w:lang w:val="zh-CN"/>
        </w:rPr>
        <w:t>天，仅限委托代理人参加投标时提供；</w:t>
      </w:r>
    </w:p>
    <w:p w14:paraId="234E2EFB">
      <w:pPr>
        <w:ind w:firstLine="567" w:firstLineChars="270"/>
        <w:rPr>
          <w:rFonts w:hint="eastAsia" w:ascii="宋体" w:hAnsi="宋体"/>
          <w:color w:val="auto"/>
          <w:highlight w:val="none"/>
          <w:lang w:val="zh-CN"/>
        </w:rPr>
      </w:pPr>
      <w:r>
        <w:rPr>
          <w:rFonts w:hint="eastAsia" w:ascii="宋体" w:hAnsi="宋体"/>
          <w:color w:val="auto"/>
          <w:highlight w:val="none"/>
          <w:lang w:val="zh-CN"/>
        </w:rPr>
        <w:t>（2）本授权委托书需由供应商加盖单位章，并由其法定代表人（单位负责人）签名和委托代理人签名。</w:t>
      </w:r>
    </w:p>
    <w:p w14:paraId="6D9FFAC4">
      <w:pPr>
        <w:jc w:val="center"/>
        <w:rPr>
          <w:rFonts w:hint="eastAsia" w:ascii="黑体" w:hAnsi="宋体" w:eastAsia="黑体"/>
          <w:color w:val="auto"/>
          <w:sz w:val="36"/>
          <w:szCs w:val="36"/>
          <w:highlight w:val="none"/>
        </w:rPr>
      </w:pPr>
    </w:p>
    <w:p w14:paraId="35A8DE42">
      <w:pPr>
        <w:spacing w:after="240" w:afterLines="100" w:line="360" w:lineRule="auto"/>
        <w:jc w:val="center"/>
        <w:outlineLvl w:val="1"/>
        <w:rPr>
          <w:rFonts w:hint="eastAsia" w:ascii="黑体" w:hAnsi="宋体" w:eastAsia="黑体"/>
          <w:color w:val="auto"/>
          <w:sz w:val="36"/>
          <w:szCs w:val="36"/>
          <w:highlight w:val="none"/>
        </w:rPr>
      </w:pPr>
    </w:p>
    <w:p w14:paraId="31E06E91">
      <w:pPr>
        <w:spacing w:after="240" w:afterLines="100" w:line="360" w:lineRule="auto"/>
        <w:jc w:val="center"/>
        <w:outlineLvl w:val="1"/>
        <w:rPr>
          <w:rFonts w:hint="eastAsia" w:ascii="黑体" w:hAnsi="宋体" w:eastAsia="黑体"/>
          <w:color w:val="auto"/>
          <w:sz w:val="36"/>
          <w:szCs w:val="36"/>
          <w:highlight w:val="none"/>
        </w:rPr>
      </w:pPr>
      <w:r>
        <w:rPr>
          <w:rFonts w:hint="eastAsia" w:ascii="黑体" w:hAnsi="宋体" w:eastAsia="黑体"/>
          <w:color w:val="auto"/>
          <w:sz w:val="36"/>
          <w:szCs w:val="36"/>
          <w:highlight w:val="none"/>
        </w:rPr>
        <w:t xml:space="preserve">四、开标一览表 </w:t>
      </w:r>
    </w:p>
    <w:p w14:paraId="2260D548">
      <w:pPr>
        <w:spacing w:after="120" w:afterLines="50"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采购项目编号：                                                   包号：</w:t>
      </w:r>
    </w:p>
    <w:tbl>
      <w:tblPr>
        <w:tblStyle w:val="24"/>
        <w:tblW w:w="9300" w:type="dxa"/>
        <w:tblInd w:w="93" w:type="dxa"/>
        <w:tblLayout w:type="autofit"/>
        <w:tblCellMar>
          <w:top w:w="0" w:type="dxa"/>
          <w:left w:w="108" w:type="dxa"/>
          <w:bottom w:w="0" w:type="dxa"/>
          <w:right w:w="108" w:type="dxa"/>
        </w:tblCellMar>
      </w:tblPr>
      <w:tblGrid>
        <w:gridCol w:w="3559"/>
        <w:gridCol w:w="1559"/>
        <w:gridCol w:w="1276"/>
        <w:gridCol w:w="1134"/>
        <w:gridCol w:w="1772"/>
      </w:tblGrid>
      <w:tr w14:paraId="0A508A31">
        <w:tblPrEx>
          <w:tblCellMar>
            <w:top w:w="0" w:type="dxa"/>
            <w:left w:w="108" w:type="dxa"/>
            <w:bottom w:w="0" w:type="dxa"/>
            <w:right w:w="108" w:type="dxa"/>
          </w:tblCellMar>
        </w:tblPrEx>
        <w:trPr>
          <w:trHeight w:val="555" w:hRule="atLeast"/>
        </w:trPr>
        <w:tc>
          <w:tcPr>
            <w:tcW w:w="9300" w:type="dxa"/>
            <w:gridSpan w:val="5"/>
            <w:tcBorders>
              <w:top w:val="single" w:color="auto" w:sz="12" w:space="0"/>
              <w:left w:val="single" w:color="auto" w:sz="12" w:space="0"/>
              <w:bottom w:val="single" w:color="auto" w:sz="4" w:space="0"/>
              <w:right w:val="single" w:color="auto" w:sz="12" w:space="0"/>
            </w:tcBorders>
            <w:noWrap/>
            <w:vAlign w:val="center"/>
          </w:tcPr>
          <w:p w14:paraId="72319C06">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名称：</w:t>
            </w:r>
          </w:p>
        </w:tc>
      </w:tr>
      <w:tr w14:paraId="5EB703BB">
        <w:tblPrEx>
          <w:tblCellMar>
            <w:top w:w="0" w:type="dxa"/>
            <w:left w:w="108" w:type="dxa"/>
            <w:bottom w:w="0" w:type="dxa"/>
            <w:right w:w="108" w:type="dxa"/>
          </w:tblCellMar>
        </w:tblPrEx>
        <w:trPr>
          <w:trHeight w:val="900" w:hRule="atLeast"/>
        </w:trPr>
        <w:tc>
          <w:tcPr>
            <w:tcW w:w="3559" w:type="dxa"/>
            <w:tcBorders>
              <w:top w:val="nil"/>
              <w:left w:val="single" w:color="auto" w:sz="12" w:space="0"/>
              <w:bottom w:val="single" w:color="auto" w:sz="4" w:space="0"/>
              <w:right w:val="single" w:color="auto" w:sz="4" w:space="0"/>
            </w:tcBorders>
            <w:noWrap/>
            <w:vAlign w:val="center"/>
          </w:tcPr>
          <w:p w14:paraId="0EFD23E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项目名称</w:t>
            </w:r>
          </w:p>
        </w:tc>
        <w:tc>
          <w:tcPr>
            <w:tcW w:w="1559" w:type="dxa"/>
            <w:tcBorders>
              <w:top w:val="nil"/>
              <w:left w:val="nil"/>
              <w:bottom w:val="single" w:color="auto" w:sz="4" w:space="0"/>
              <w:right w:val="single" w:color="auto" w:sz="4" w:space="0"/>
            </w:tcBorders>
            <w:noWrap w:val="0"/>
            <w:vAlign w:val="center"/>
          </w:tcPr>
          <w:p w14:paraId="785C18D2">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投标单价合计报价（元）</w:t>
            </w:r>
          </w:p>
        </w:tc>
        <w:tc>
          <w:tcPr>
            <w:tcW w:w="1276" w:type="dxa"/>
            <w:tcBorders>
              <w:top w:val="nil"/>
              <w:left w:val="nil"/>
              <w:bottom w:val="single" w:color="auto" w:sz="4" w:space="0"/>
              <w:right w:val="single" w:color="auto" w:sz="4" w:space="0"/>
            </w:tcBorders>
            <w:noWrap w:val="0"/>
            <w:vAlign w:val="center"/>
          </w:tcPr>
          <w:p w14:paraId="57268FED">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服务期</w:t>
            </w:r>
          </w:p>
        </w:tc>
        <w:tc>
          <w:tcPr>
            <w:tcW w:w="1134" w:type="dxa"/>
            <w:tcBorders>
              <w:top w:val="nil"/>
              <w:left w:val="nil"/>
              <w:bottom w:val="single" w:color="auto" w:sz="4" w:space="0"/>
              <w:right w:val="single" w:color="auto" w:sz="4" w:space="0"/>
            </w:tcBorders>
            <w:noWrap w:val="0"/>
            <w:vAlign w:val="center"/>
          </w:tcPr>
          <w:p w14:paraId="24BF019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交货期  </w:t>
            </w:r>
          </w:p>
        </w:tc>
        <w:tc>
          <w:tcPr>
            <w:tcW w:w="1772" w:type="dxa"/>
            <w:tcBorders>
              <w:top w:val="nil"/>
              <w:left w:val="nil"/>
              <w:bottom w:val="single" w:color="auto" w:sz="4" w:space="0"/>
              <w:right w:val="single" w:color="auto" w:sz="12" w:space="0"/>
            </w:tcBorders>
            <w:noWrap/>
            <w:vAlign w:val="center"/>
          </w:tcPr>
          <w:p w14:paraId="5F903E0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交货地点</w:t>
            </w:r>
          </w:p>
        </w:tc>
      </w:tr>
      <w:tr w14:paraId="541C719B">
        <w:tblPrEx>
          <w:tblCellMar>
            <w:top w:w="0" w:type="dxa"/>
            <w:left w:w="108" w:type="dxa"/>
            <w:bottom w:w="0" w:type="dxa"/>
            <w:right w:w="108" w:type="dxa"/>
          </w:tblCellMar>
        </w:tblPrEx>
        <w:trPr>
          <w:trHeight w:val="1170" w:hRule="atLeast"/>
        </w:trPr>
        <w:tc>
          <w:tcPr>
            <w:tcW w:w="3559" w:type="dxa"/>
            <w:tcBorders>
              <w:top w:val="nil"/>
              <w:left w:val="single" w:color="auto" w:sz="12" w:space="0"/>
              <w:bottom w:val="single" w:color="auto" w:sz="4" w:space="0"/>
              <w:right w:val="single" w:color="auto" w:sz="4" w:space="0"/>
            </w:tcBorders>
            <w:noWrap/>
            <w:vAlign w:val="center"/>
          </w:tcPr>
          <w:p w14:paraId="23723760">
            <w:pPr>
              <w:widowControl/>
              <w:jc w:val="left"/>
              <w:rPr>
                <w:rFonts w:ascii="宋体" w:hAnsi="宋体" w:cs="宋体"/>
                <w:color w:val="auto"/>
                <w:kern w:val="0"/>
                <w:szCs w:val="21"/>
                <w:highlight w:val="none"/>
              </w:rPr>
            </w:pPr>
          </w:p>
        </w:tc>
        <w:tc>
          <w:tcPr>
            <w:tcW w:w="1559" w:type="dxa"/>
            <w:tcBorders>
              <w:top w:val="nil"/>
              <w:left w:val="nil"/>
              <w:bottom w:val="single" w:color="auto" w:sz="4" w:space="0"/>
              <w:right w:val="single" w:color="auto" w:sz="4" w:space="0"/>
            </w:tcBorders>
            <w:noWrap/>
            <w:vAlign w:val="center"/>
          </w:tcPr>
          <w:p w14:paraId="59DE4458">
            <w:pPr>
              <w:widowControl/>
              <w:jc w:val="left"/>
              <w:rPr>
                <w:rFonts w:ascii="宋体" w:hAnsi="宋体" w:cs="宋体"/>
                <w:color w:val="auto"/>
                <w:kern w:val="0"/>
                <w:szCs w:val="21"/>
                <w:highlight w:val="none"/>
              </w:rPr>
            </w:pPr>
          </w:p>
        </w:tc>
        <w:tc>
          <w:tcPr>
            <w:tcW w:w="1276" w:type="dxa"/>
            <w:tcBorders>
              <w:top w:val="nil"/>
              <w:left w:val="nil"/>
              <w:bottom w:val="single" w:color="auto" w:sz="4" w:space="0"/>
              <w:right w:val="single" w:color="auto" w:sz="4" w:space="0"/>
            </w:tcBorders>
            <w:noWrap/>
            <w:vAlign w:val="center"/>
          </w:tcPr>
          <w:p w14:paraId="7BF21C08">
            <w:pPr>
              <w:widowControl/>
              <w:jc w:val="left"/>
              <w:rPr>
                <w:rFonts w:ascii="宋体" w:hAnsi="宋体" w:cs="宋体"/>
                <w:color w:val="auto"/>
                <w:kern w:val="0"/>
                <w:szCs w:val="21"/>
                <w:highlight w:val="none"/>
              </w:rPr>
            </w:pPr>
          </w:p>
        </w:tc>
        <w:tc>
          <w:tcPr>
            <w:tcW w:w="1134" w:type="dxa"/>
            <w:tcBorders>
              <w:top w:val="nil"/>
              <w:left w:val="nil"/>
              <w:bottom w:val="single" w:color="auto" w:sz="4" w:space="0"/>
              <w:right w:val="single" w:color="auto" w:sz="4" w:space="0"/>
            </w:tcBorders>
            <w:noWrap/>
            <w:vAlign w:val="center"/>
          </w:tcPr>
          <w:p w14:paraId="635C8542">
            <w:pPr>
              <w:widowControl/>
              <w:jc w:val="left"/>
              <w:rPr>
                <w:rFonts w:ascii="宋体" w:hAnsi="宋体" w:cs="宋体"/>
                <w:color w:val="auto"/>
                <w:kern w:val="0"/>
                <w:szCs w:val="21"/>
                <w:highlight w:val="none"/>
              </w:rPr>
            </w:pPr>
          </w:p>
        </w:tc>
        <w:tc>
          <w:tcPr>
            <w:tcW w:w="1772" w:type="dxa"/>
            <w:tcBorders>
              <w:top w:val="nil"/>
              <w:left w:val="nil"/>
              <w:bottom w:val="single" w:color="auto" w:sz="4" w:space="0"/>
              <w:right w:val="single" w:color="auto" w:sz="12" w:space="0"/>
            </w:tcBorders>
            <w:noWrap/>
            <w:vAlign w:val="center"/>
          </w:tcPr>
          <w:p w14:paraId="0BA1F22A">
            <w:pPr>
              <w:widowControl/>
              <w:jc w:val="left"/>
              <w:rPr>
                <w:rFonts w:ascii="宋体" w:hAnsi="宋体" w:cs="宋体"/>
                <w:color w:val="auto"/>
                <w:kern w:val="0"/>
                <w:szCs w:val="21"/>
                <w:highlight w:val="none"/>
              </w:rPr>
            </w:pPr>
          </w:p>
        </w:tc>
      </w:tr>
      <w:tr w14:paraId="765EFE3C">
        <w:tblPrEx>
          <w:tblCellMar>
            <w:top w:w="0" w:type="dxa"/>
            <w:left w:w="108" w:type="dxa"/>
            <w:bottom w:w="0" w:type="dxa"/>
            <w:right w:w="108" w:type="dxa"/>
          </w:tblCellMar>
        </w:tblPrEx>
        <w:trPr>
          <w:trHeight w:val="765" w:hRule="atLeast"/>
        </w:trPr>
        <w:tc>
          <w:tcPr>
            <w:tcW w:w="9300" w:type="dxa"/>
            <w:gridSpan w:val="5"/>
            <w:tcBorders>
              <w:top w:val="single" w:color="auto" w:sz="4" w:space="0"/>
              <w:left w:val="single" w:color="auto" w:sz="12" w:space="0"/>
              <w:bottom w:val="single" w:color="auto" w:sz="12" w:space="0"/>
              <w:right w:val="single" w:color="auto" w:sz="12" w:space="0"/>
            </w:tcBorders>
            <w:noWrap/>
            <w:vAlign w:val="center"/>
          </w:tcPr>
          <w:p w14:paraId="6B039B49">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投标单价合计报价（大写）：</w:t>
            </w:r>
          </w:p>
        </w:tc>
      </w:tr>
    </w:tbl>
    <w:p w14:paraId="21548777">
      <w:pPr>
        <w:spacing w:before="120" w:beforeLines="50" w:line="200" w:lineRule="exact"/>
        <w:ind w:left="412" w:hanging="411" w:hangingChars="196"/>
        <w:jc w:val="left"/>
        <w:rPr>
          <w:rFonts w:hint="eastAsia" w:ascii="宋体" w:hAnsi="宋体"/>
          <w:color w:val="auto"/>
          <w:szCs w:val="21"/>
          <w:highlight w:val="none"/>
        </w:rPr>
      </w:pPr>
      <w:r>
        <w:rPr>
          <w:rFonts w:hint="eastAsia" w:ascii="宋体" w:hAnsi="宋体"/>
          <w:color w:val="auto"/>
          <w:szCs w:val="21"/>
          <w:highlight w:val="none"/>
        </w:rPr>
        <w:t>注</w:t>
      </w:r>
      <w:r>
        <w:rPr>
          <w:rFonts w:hint="eastAsia" w:ascii="宋体" w:hAnsi="宋体"/>
          <w:b/>
          <w:color w:val="auto"/>
          <w:szCs w:val="21"/>
          <w:highlight w:val="none"/>
        </w:rPr>
        <w:t>：</w:t>
      </w:r>
      <w:r>
        <w:rPr>
          <w:rFonts w:hint="eastAsia" w:ascii="宋体" w:hAnsi="宋体"/>
          <w:color w:val="auto"/>
          <w:szCs w:val="21"/>
          <w:highlight w:val="none"/>
        </w:rPr>
        <w:t>1.投标单价合计报价填写，精确到小数点后两位，大小写不一致时，以大写为准；</w:t>
      </w:r>
    </w:p>
    <w:p w14:paraId="3E84EB41">
      <w:pPr>
        <w:spacing w:before="120" w:beforeLines="50" w:line="2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2.“开标一览表”以包为单位填写；</w:t>
      </w:r>
    </w:p>
    <w:p w14:paraId="751448CD">
      <w:pPr>
        <w:spacing w:before="120" w:beforeLines="50" w:line="2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3.有项目分包的，项目名称填写分包的项目名称，无分包的填写采购项目名称；</w:t>
      </w:r>
    </w:p>
    <w:p w14:paraId="206ABF91">
      <w:pPr>
        <w:spacing w:before="120" w:beforeLines="50" w:line="2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4.本表所列各项数据与</w:t>
      </w:r>
      <w:r>
        <w:rPr>
          <w:rFonts w:hint="eastAsia" w:ascii="宋体" w:hAnsi="宋体"/>
          <w:color w:val="auto"/>
          <w:szCs w:val="21"/>
          <w:highlight w:val="none"/>
          <w:lang w:eastAsia="zh-CN"/>
        </w:rPr>
        <w:t>响应文件</w:t>
      </w:r>
      <w:r>
        <w:rPr>
          <w:rFonts w:hint="eastAsia" w:ascii="宋体" w:hAnsi="宋体"/>
          <w:color w:val="auto"/>
          <w:szCs w:val="21"/>
          <w:highlight w:val="none"/>
        </w:rPr>
        <w:t>其他地方表述不一致时，以本表为准。</w:t>
      </w:r>
    </w:p>
    <w:p w14:paraId="7BC3ACBE">
      <w:pPr>
        <w:spacing w:line="400" w:lineRule="exact"/>
        <w:jc w:val="left"/>
        <w:rPr>
          <w:rFonts w:hint="eastAsia" w:ascii="仿宋_GB2312" w:hAnsi="宋体" w:eastAsia="仿宋_GB2312"/>
          <w:color w:val="auto"/>
          <w:sz w:val="28"/>
          <w:szCs w:val="28"/>
          <w:highlight w:val="none"/>
        </w:rPr>
      </w:pPr>
    </w:p>
    <w:p w14:paraId="14F3F03B">
      <w:pPr>
        <w:adjustRightInd w:val="0"/>
        <w:spacing w:line="400" w:lineRule="exact"/>
        <w:jc w:val="left"/>
        <w:rPr>
          <w:rFonts w:hint="eastAsia" w:ascii="仿宋_GB2312" w:hAnsi="宋体" w:eastAsia="仿宋_GB2312"/>
          <w:color w:val="auto"/>
          <w:sz w:val="28"/>
          <w:szCs w:val="28"/>
          <w:highlight w:val="none"/>
        </w:rPr>
      </w:pPr>
    </w:p>
    <w:p w14:paraId="77E3883B">
      <w:pPr>
        <w:adjustRightInd w:val="0"/>
        <w:spacing w:line="400" w:lineRule="exact"/>
        <w:jc w:val="left"/>
        <w:rPr>
          <w:rFonts w:hint="eastAsia" w:ascii="仿宋_GB2312" w:hAnsi="宋体" w:eastAsia="仿宋_GB2312"/>
          <w:color w:val="auto"/>
          <w:sz w:val="28"/>
          <w:szCs w:val="28"/>
          <w:highlight w:val="none"/>
        </w:rPr>
      </w:pPr>
    </w:p>
    <w:p w14:paraId="01946CD2">
      <w:pPr>
        <w:adjustRightInd w:val="0"/>
        <w:spacing w:line="400" w:lineRule="exact"/>
        <w:jc w:val="left"/>
        <w:rPr>
          <w:rFonts w:hint="eastAsia" w:ascii="宋体" w:hAnsi="宋体"/>
          <w:color w:val="auto"/>
          <w:sz w:val="24"/>
          <w:highlight w:val="none"/>
        </w:rPr>
      </w:pPr>
    </w:p>
    <w:p w14:paraId="14F8379F">
      <w:pPr>
        <w:adjustRightInd w:val="0"/>
        <w:spacing w:line="400" w:lineRule="exact"/>
        <w:jc w:val="left"/>
        <w:rPr>
          <w:rFonts w:hint="eastAsia" w:ascii="宋体" w:hAnsi="宋体"/>
          <w:color w:val="auto"/>
          <w:sz w:val="24"/>
          <w:highlight w:val="none"/>
        </w:rPr>
      </w:pPr>
    </w:p>
    <w:p w14:paraId="7C159FDA">
      <w:pPr>
        <w:adjustRightInd w:val="0"/>
        <w:spacing w:line="400" w:lineRule="exact"/>
        <w:ind w:firstLine="105" w:firstLineChars="5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3D0C304C">
      <w:pPr>
        <w:spacing w:line="400" w:lineRule="exact"/>
        <w:jc w:val="center"/>
        <w:outlineLvl w:val="1"/>
        <w:rPr>
          <w:rFonts w:hint="eastAsia" w:ascii="宋体" w:hAnsi="宋体"/>
          <w:color w:val="auto"/>
          <w:szCs w:val="21"/>
          <w:highlight w:val="none"/>
        </w:rPr>
      </w:pPr>
    </w:p>
    <w:p w14:paraId="3E70838D">
      <w:pPr>
        <w:spacing w:line="400" w:lineRule="exact"/>
        <w:ind w:firstLine="105" w:firstLineChars="50"/>
        <w:outlineLvl w:val="1"/>
        <w:rPr>
          <w:rFonts w:hint="eastAsia" w:ascii="宋体" w:hAnsi="宋体"/>
          <w:color w:val="auto"/>
          <w:szCs w:val="21"/>
          <w:highlight w:val="none"/>
        </w:rPr>
      </w:pPr>
    </w:p>
    <w:p w14:paraId="4D1278CC">
      <w:pPr>
        <w:spacing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5F5E68E6">
      <w:pPr>
        <w:spacing w:line="400" w:lineRule="exact"/>
        <w:ind w:firstLine="105" w:firstLineChars="50"/>
        <w:outlineLvl w:val="1"/>
        <w:rPr>
          <w:rFonts w:hint="eastAsia" w:ascii="仿宋_GB2312" w:hAnsi="宋体" w:eastAsia="仿宋_GB2312"/>
          <w:color w:val="auto"/>
          <w:szCs w:val="21"/>
          <w:highlight w:val="none"/>
        </w:rPr>
      </w:pPr>
    </w:p>
    <w:p w14:paraId="45B6ACF5">
      <w:pPr>
        <w:spacing w:line="400" w:lineRule="exact"/>
        <w:ind w:firstLine="105" w:firstLineChars="50"/>
        <w:outlineLvl w:val="1"/>
        <w:rPr>
          <w:rFonts w:hint="eastAsia" w:ascii="仿宋_GB2312" w:hAnsi="宋体" w:eastAsia="仿宋_GB2312"/>
          <w:color w:val="auto"/>
          <w:szCs w:val="21"/>
          <w:highlight w:val="none"/>
        </w:rPr>
      </w:pPr>
    </w:p>
    <w:p w14:paraId="4E340CBF">
      <w:pPr>
        <w:spacing w:line="400" w:lineRule="exact"/>
        <w:ind w:firstLine="105" w:firstLineChars="50"/>
        <w:outlineLvl w:val="1"/>
        <w:rPr>
          <w:rFonts w:hint="eastAsia" w:ascii="仿宋_GB2312" w:hAnsi="宋体" w:eastAsia="仿宋_GB2312"/>
          <w:b/>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7FD1D19">
      <w:pPr>
        <w:spacing w:line="400" w:lineRule="exact"/>
        <w:outlineLvl w:val="1"/>
        <w:rPr>
          <w:rFonts w:ascii="仿宋_GB2312" w:hAnsi="宋体" w:eastAsia="仿宋_GB2312"/>
          <w:b/>
          <w:color w:val="auto"/>
          <w:sz w:val="36"/>
          <w:szCs w:val="36"/>
          <w:highlight w:val="none"/>
        </w:rPr>
        <w:sectPr>
          <w:headerReference r:id="rId9" w:type="default"/>
          <w:footerReference r:id="rId10" w:type="default"/>
          <w:pgSz w:w="11907" w:h="16840"/>
          <w:pgMar w:top="1440" w:right="1474" w:bottom="1440" w:left="1474" w:header="851" w:footer="992" w:gutter="0"/>
          <w:pgNumType w:fmt="decimal"/>
          <w:cols w:space="720" w:num="1"/>
          <w:titlePg/>
        </w:sectPr>
      </w:pPr>
    </w:p>
    <w:p w14:paraId="2E217548">
      <w:pPr>
        <w:spacing w:after="240" w:afterLines="100"/>
        <w:jc w:val="center"/>
        <w:rPr>
          <w:rFonts w:hint="eastAsia" w:ascii="黑体" w:hAnsi="宋体" w:eastAsia="黑体"/>
          <w:color w:val="auto"/>
          <w:sz w:val="36"/>
          <w:szCs w:val="36"/>
          <w:highlight w:val="none"/>
        </w:rPr>
      </w:pPr>
      <w:bookmarkStart w:id="86" w:name="_Toc217446086"/>
      <w:r>
        <w:rPr>
          <w:rFonts w:hint="eastAsia" w:ascii="黑体" w:hAnsi="宋体" w:eastAsia="黑体"/>
          <w:bCs/>
          <w:color w:val="auto"/>
          <w:sz w:val="36"/>
          <w:szCs w:val="36"/>
          <w:highlight w:val="none"/>
        </w:rPr>
        <w:t xml:space="preserve"> 五、货物（产品）分项报价表</w:t>
      </w:r>
    </w:p>
    <w:p w14:paraId="79734756">
      <w:pPr>
        <w:spacing w:after="120" w:afterLines="50" w:line="360" w:lineRule="exact"/>
        <w:ind w:firstLine="210" w:firstLineChars="100"/>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                                                                      包号：                  采购项目编码：</w:t>
      </w:r>
    </w:p>
    <w:tbl>
      <w:tblPr>
        <w:tblStyle w:val="24"/>
        <w:tblW w:w="160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518"/>
        <w:gridCol w:w="870"/>
        <w:gridCol w:w="1290"/>
        <w:gridCol w:w="1440"/>
        <w:gridCol w:w="1500"/>
        <w:gridCol w:w="1260"/>
        <w:gridCol w:w="1005"/>
        <w:gridCol w:w="1155"/>
        <w:gridCol w:w="765"/>
        <w:gridCol w:w="1095"/>
        <w:gridCol w:w="1230"/>
        <w:gridCol w:w="1290"/>
        <w:gridCol w:w="839"/>
      </w:tblGrid>
      <w:tr w14:paraId="3B5B5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55" w:type="dxa"/>
            <w:noWrap w:val="0"/>
            <w:vAlign w:val="center"/>
          </w:tcPr>
          <w:p w14:paraId="4F02A7A0">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518" w:type="dxa"/>
            <w:noWrap w:val="0"/>
            <w:vAlign w:val="center"/>
          </w:tcPr>
          <w:p w14:paraId="0D9C2973">
            <w:pPr>
              <w:adjustRightInd w:val="0"/>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产品名称</w:t>
            </w:r>
          </w:p>
        </w:tc>
        <w:tc>
          <w:tcPr>
            <w:tcW w:w="870" w:type="dxa"/>
            <w:noWrap w:val="0"/>
            <w:vAlign w:val="center"/>
          </w:tcPr>
          <w:p w14:paraId="5AA9CC8F">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品牌</w:t>
            </w:r>
          </w:p>
        </w:tc>
        <w:tc>
          <w:tcPr>
            <w:tcW w:w="1290" w:type="dxa"/>
            <w:noWrap w:val="0"/>
            <w:vAlign w:val="center"/>
          </w:tcPr>
          <w:p w14:paraId="38DECE2F">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规格型号</w:t>
            </w:r>
          </w:p>
        </w:tc>
        <w:tc>
          <w:tcPr>
            <w:tcW w:w="1440" w:type="dxa"/>
            <w:noWrap w:val="0"/>
            <w:vAlign w:val="center"/>
          </w:tcPr>
          <w:p w14:paraId="45A3452C">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进口/国产</w:t>
            </w:r>
          </w:p>
        </w:tc>
        <w:tc>
          <w:tcPr>
            <w:tcW w:w="1500" w:type="dxa"/>
            <w:noWrap w:val="0"/>
            <w:vAlign w:val="center"/>
          </w:tcPr>
          <w:p w14:paraId="07A1CB03">
            <w:pPr>
              <w:adjustRightInd w:val="0"/>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注册证名称</w:t>
            </w:r>
          </w:p>
        </w:tc>
        <w:tc>
          <w:tcPr>
            <w:tcW w:w="1260" w:type="dxa"/>
            <w:noWrap w:val="0"/>
            <w:vAlign w:val="center"/>
          </w:tcPr>
          <w:p w14:paraId="686A1994">
            <w:pPr>
              <w:adjustRightInd w:val="0"/>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注册证号</w:t>
            </w:r>
          </w:p>
        </w:tc>
        <w:tc>
          <w:tcPr>
            <w:tcW w:w="1005" w:type="dxa"/>
            <w:noWrap w:val="0"/>
            <w:vAlign w:val="center"/>
          </w:tcPr>
          <w:p w14:paraId="11477A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
                <w:color w:val="auto"/>
                <w:szCs w:val="21"/>
                <w:highlight w:val="none"/>
              </w:rPr>
            </w:pPr>
            <w:r>
              <w:rPr>
                <w:rFonts w:hint="eastAsia" w:ascii="宋体" w:hAnsi="宋体"/>
                <w:b/>
                <w:color w:val="auto"/>
                <w:szCs w:val="21"/>
                <w:highlight w:val="none"/>
              </w:rPr>
              <w:t>注册证有效期</w:t>
            </w:r>
          </w:p>
        </w:tc>
        <w:tc>
          <w:tcPr>
            <w:tcW w:w="1155" w:type="dxa"/>
            <w:noWrap w:val="0"/>
            <w:vAlign w:val="center"/>
          </w:tcPr>
          <w:p w14:paraId="410FD569">
            <w:pPr>
              <w:adjustRightInd w:val="0"/>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生产企业</w:t>
            </w:r>
          </w:p>
        </w:tc>
        <w:tc>
          <w:tcPr>
            <w:tcW w:w="765" w:type="dxa"/>
            <w:noWrap w:val="0"/>
            <w:vAlign w:val="center"/>
          </w:tcPr>
          <w:p w14:paraId="1296CD16">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1095" w:type="dxa"/>
            <w:noWrap w:val="0"/>
            <w:vAlign w:val="center"/>
          </w:tcPr>
          <w:p w14:paraId="2FDC5229">
            <w:pPr>
              <w:adjustRightInd w:val="0"/>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计量单位</w:t>
            </w:r>
          </w:p>
        </w:tc>
        <w:tc>
          <w:tcPr>
            <w:tcW w:w="1230" w:type="dxa"/>
            <w:noWrap w:val="0"/>
            <w:vAlign w:val="center"/>
          </w:tcPr>
          <w:p w14:paraId="373B874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b/>
                <w:color w:val="auto"/>
                <w:szCs w:val="21"/>
                <w:highlight w:val="none"/>
              </w:rPr>
            </w:pPr>
            <w:r>
              <w:rPr>
                <w:rFonts w:hint="eastAsia" w:ascii="宋体" w:hAnsi="宋体"/>
                <w:b/>
                <w:color w:val="auto"/>
                <w:szCs w:val="21"/>
                <w:highlight w:val="none"/>
              </w:rPr>
              <w:t>最高限制单价（元）</w:t>
            </w:r>
          </w:p>
        </w:tc>
        <w:tc>
          <w:tcPr>
            <w:tcW w:w="1290" w:type="dxa"/>
            <w:noWrap w:val="0"/>
            <w:vAlign w:val="center"/>
          </w:tcPr>
          <w:p w14:paraId="5AC24D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Cs w:val="21"/>
                <w:highlight w:val="none"/>
              </w:rPr>
            </w:pPr>
            <w:r>
              <w:rPr>
                <w:rFonts w:hint="eastAsia" w:ascii="宋体" w:hAnsi="宋体"/>
                <w:b/>
                <w:color w:val="auto"/>
                <w:szCs w:val="21"/>
                <w:highlight w:val="none"/>
              </w:rPr>
              <w:t>单价报价（元）</w:t>
            </w:r>
          </w:p>
        </w:tc>
        <w:tc>
          <w:tcPr>
            <w:tcW w:w="839" w:type="dxa"/>
            <w:noWrap w:val="0"/>
            <w:vAlign w:val="center"/>
          </w:tcPr>
          <w:p w14:paraId="37BC61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
                <w:color w:val="auto"/>
                <w:szCs w:val="21"/>
                <w:highlight w:val="none"/>
              </w:rPr>
            </w:pPr>
            <w:r>
              <w:rPr>
                <w:rFonts w:hint="eastAsia" w:ascii="宋体" w:hAnsi="宋体"/>
                <w:b/>
                <w:color w:val="auto"/>
                <w:szCs w:val="21"/>
                <w:highlight w:val="none"/>
              </w:rPr>
              <w:t>备注</w:t>
            </w:r>
          </w:p>
        </w:tc>
      </w:tr>
      <w:tr w14:paraId="47690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55" w:type="dxa"/>
            <w:noWrap w:val="0"/>
            <w:vAlign w:val="center"/>
          </w:tcPr>
          <w:p w14:paraId="5F364580">
            <w:pPr>
              <w:adjustRightInd w:val="0"/>
              <w:snapToGrid w:val="0"/>
              <w:spacing w:line="360" w:lineRule="auto"/>
              <w:jc w:val="center"/>
              <w:rPr>
                <w:rFonts w:hint="eastAsia" w:ascii="宋体" w:hAnsi="宋体"/>
                <w:color w:val="auto"/>
                <w:szCs w:val="21"/>
                <w:highlight w:val="none"/>
              </w:rPr>
            </w:pPr>
          </w:p>
        </w:tc>
        <w:tc>
          <w:tcPr>
            <w:tcW w:w="1518" w:type="dxa"/>
            <w:noWrap w:val="0"/>
            <w:vAlign w:val="center"/>
          </w:tcPr>
          <w:p w14:paraId="3EBF71FC">
            <w:pPr>
              <w:adjustRightInd w:val="0"/>
              <w:snapToGrid w:val="0"/>
              <w:spacing w:line="360" w:lineRule="auto"/>
              <w:jc w:val="center"/>
              <w:rPr>
                <w:rFonts w:hint="eastAsia" w:ascii="宋体" w:hAnsi="宋体"/>
                <w:color w:val="auto"/>
                <w:szCs w:val="21"/>
                <w:highlight w:val="none"/>
              </w:rPr>
            </w:pPr>
          </w:p>
        </w:tc>
        <w:tc>
          <w:tcPr>
            <w:tcW w:w="870" w:type="dxa"/>
            <w:noWrap w:val="0"/>
            <w:vAlign w:val="top"/>
          </w:tcPr>
          <w:p w14:paraId="7E274322">
            <w:pPr>
              <w:adjustRightInd w:val="0"/>
              <w:snapToGrid w:val="0"/>
              <w:spacing w:line="360" w:lineRule="auto"/>
              <w:jc w:val="center"/>
              <w:rPr>
                <w:rFonts w:hint="eastAsia" w:ascii="宋体" w:hAnsi="宋体"/>
                <w:color w:val="auto"/>
                <w:szCs w:val="21"/>
                <w:highlight w:val="none"/>
              </w:rPr>
            </w:pPr>
          </w:p>
        </w:tc>
        <w:tc>
          <w:tcPr>
            <w:tcW w:w="1290" w:type="dxa"/>
            <w:noWrap w:val="0"/>
            <w:vAlign w:val="center"/>
          </w:tcPr>
          <w:p w14:paraId="6A329A99">
            <w:pPr>
              <w:adjustRightInd w:val="0"/>
              <w:snapToGrid w:val="0"/>
              <w:spacing w:line="360" w:lineRule="auto"/>
              <w:jc w:val="center"/>
              <w:rPr>
                <w:rFonts w:hint="eastAsia" w:ascii="宋体" w:hAnsi="宋体"/>
                <w:color w:val="auto"/>
                <w:szCs w:val="21"/>
                <w:highlight w:val="none"/>
              </w:rPr>
            </w:pPr>
          </w:p>
        </w:tc>
        <w:tc>
          <w:tcPr>
            <w:tcW w:w="1440" w:type="dxa"/>
            <w:noWrap w:val="0"/>
            <w:vAlign w:val="top"/>
          </w:tcPr>
          <w:p w14:paraId="5B006E88">
            <w:pPr>
              <w:adjustRightInd w:val="0"/>
              <w:snapToGrid w:val="0"/>
              <w:spacing w:line="360" w:lineRule="auto"/>
              <w:jc w:val="center"/>
              <w:rPr>
                <w:rFonts w:hint="eastAsia" w:ascii="宋体" w:hAnsi="宋体"/>
                <w:color w:val="auto"/>
                <w:szCs w:val="21"/>
                <w:highlight w:val="none"/>
              </w:rPr>
            </w:pPr>
          </w:p>
        </w:tc>
        <w:tc>
          <w:tcPr>
            <w:tcW w:w="1500" w:type="dxa"/>
            <w:noWrap w:val="0"/>
            <w:vAlign w:val="top"/>
          </w:tcPr>
          <w:p w14:paraId="1F6902C3">
            <w:pPr>
              <w:adjustRightInd w:val="0"/>
              <w:snapToGrid w:val="0"/>
              <w:spacing w:line="360" w:lineRule="auto"/>
              <w:jc w:val="center"/>
              <w:rPr>
                <w:rFonts w:hint="eastAsia" w:ascii="宋体" w:hAnsi="宋体"/>
                <w:color w:val="auto"/>
                <w:szCs w:val="21"/>
                <w:highlight w:val="none"/>
              </w:rPr>
            </w:pPr>
          </w:p>
        </w:tc>
        <w:tc>
          <w:tcPr>
            <w:tcW w:w="1260" w:type="dxa"/>
            <w:noWrap w:val="0"/>
            <w:vAlign w:val="top"/>
          </w:tcPr>
          <w:p w14:paraId="5A2C2991">
            <w:pPr>
              <w:adjustRightInd w:val="0"/>
              <w:snapToGrid w:val="0"/>
              <w:spacing w:line="360" w:lineRule="auto"/>
              <w:jc w:val="center"/>
              <w:rPr>
                <w:rFonts w:hint="eastAsia" w:ascii="宋体" w:hAnsi="宋体"/>
                <w:color w:val="auto"/>
                <w:szCs w:val="21"/>
                <w:highlight w:val="none"/>
              </w:rPr>
            </w:pPr>
          </w:p>
        </w:tc>
        <w:tc>
          <w:tcPr>
            <w:tcW w:w="1005" w:type="dxa"/>
            <w:noWrap w:val="0"/>
            <w:vAlign w:val="top"/>
          </w:tcPr>
          <w:p w14:paraId="438DF39B">
            <w:pPr>
              <w:adjustRightInd w:val="0"/>
              <w:snapToGrid w:val="0"/>
              <w:spacing w:line="360" w:lineRule="auto"/>
              <w:jc w:val="center"/>
              <w:rPr>
                <w:rFonts w:hint="eastAsia" w:ascii="宋体" w:hAnsi="宋体"/>
                <w:color w:val="auto"/>
                <w:szCs w:val="21"/>
                <w:highlight w:val="none"/>
              </w:rPr>
            </w:pPr>
          </w:p>
        </w:tc>
        <w:tc>
          <w:tcPr>
            <w:tcW w:w="1155" w:type="dxa"/>
            <w:noWrap w:val="0"/>
            <w:vAlign w:val="top"/>
          </w:tcPr>
          <w:p w14:paraId="19B9C4F8">
            <w:pPr>
              <w:adjustRightInd w:val="0"/>
              <w:snapToGrid w:val="0"/>
              <w:spacing w:line="360" w:lineRule="auto"/>
              <w:jc w:val="center"/>
              <w:rPr>
                <w:rFonts w:hint="eastAsia" w:ascii="宋体" w:hAnsi="宋体"/>
                <w:color w:val="auto"/>
                <w:szCs w:val="21"/>
                <w:highlight w:val="none"/>
              </w:rPr>
            </w:pPr>
          </w:p>
        </w:tc>
        <w:tc>
          <w:tcPr>
            <w:tcW w:w="765" w:type="dxa"/>
            <w:noWrap w:val="0"/>
            <w:vAlign w:val="top"/>
          </w:tcPr>
          <w:p w14:paraId="6A953964">
            <w:pPr>
              <w:adjustRightInd w:val="0"/>
              <w:snapToGrid w:val="0"/>
              <w:spacing w:line="360" w:lineRule="auto"/>
              <w:jc w:val="center"/>
              <w:rPr>
                <w:rFonts w:hint="eastAsia" w:ascii="宋体" w:hAnsi="宋体"/>
                <w:color w:val="auto"/>
                <w:szCs w:val="21"/>
                <w:highlight w:val="none"/>
              </w:rPr>
            </w:pPr>
          </w:p>
        </w:tc>
        <w:tc>
          <w:tcPr>
            <w:tcW w:w="1095" w:type="dxa"/>
            <w:noWrap w:val="0"/>
            <w:vAlign w:val="top"/>
          </w:tcPr>
          <w:p w14:paraId="5254F440">
            <w:pPr>
              <w:adjustRightInd w:val="0"/>
              <w:snapToGrid w:val="0"/>
              <w:spacing w:line="360" w:lineRule="auto"/>
              <w:jc w:val="center"/>
              <w:rPr>
                <w:rFonts w:hint="eastAsia" w:ascii="宋体" w:hAnsi="宋体"/>
                <w:color w:val="auto"/>
                <w:szCs w:val="21"/>
                <w:highlight w:val="none"/>
              </w:rPr>
            </w:pPr>
          </w:p>
        </w:tc>
        <w:tc>
          <w:tcPr>
            <w:tcW w:w="1230" w:type="dxa"/>
            <w:noWrap w:val="0"/>
            <w:vAlign w:val="center"/>
          </w:tcPr>
          <w:p w14:paraId="5A61DB3B">
            <w:pPr>
              <w:adjustRightInd w:val="0"/>
              <w:snapToGrid w:val="0"/>
              <w:spacing w:line="360" w:lineRule="auto"/>
              <w:jc w:val="center"/>
              <w:rPr>
                <w:rFonts w:hint="eastAsia" w:ascii="宋体" w:hAnsi="宋体"/>
                <w:color w:val="auto"/>
                <w:szCs w:val="21"/>
                <w:highlight w:val="none"/>
              </w:rPr>
            </w:pPr>
          </w:p>
        </w:tc>
        <w:tc>
          <w:tcPr>
            <w:tcW w:w="1290" w:type="dxa"/>
            <w:noWrap w:val="0"/>
            <w:vAlign w:val="top"/>
          </w:tcPr>
          <w:p w14:paraId="3C069743">
            <w:pPr>
              <w:adjustRightInd w:val="0"/>
              <w:snapToGrid w:val="0"/>
              <w:spacing w:line="360" w:lineRule="auto"/>
              <w:jc w:val="center"/>
              <w:rPr>
                <w:rFonts w:hint="eastAsia" w:ascii="宋体" w:hAnsi="宋体"/>
                <w:color w:val="auto"/>
                <w:szCs w:val="21"/>
                <w:highlight w:val="none"/>
              </w:rPr>
            </w:pPr>
          </w:p>
        </w:tc>
        <w:tc>
          <w:tcPr>
            <w:tcW w:w="839" w:type="dxa"/>
            <w:noWrap w:val="0"/>
            <w:vAlign w:val="center"/>
          </w:tcPr>
          <w:p w14:paraId="0982C869">
            <w:pPr>
              <w:adjustRightInd w:val="0"/>
              <w:snapToGrid w:val="0"/>
              <w:spacing w:line="360" w:lineRule="auto"/>
              <w:jc w:val="center"/>
              <w:rPr>
                <w:rFonts w:hint="eastAsia" w:ascii="宋体" w:hAnsi="宋体"/>
                <w:color w:val="auto"/>
                <w:szCs w:val="21"/>
                <w:highlight w:val="none"/>
              </w:rPr>
            </w:pPr>
          </w:p>
        </w:tc>
      </w:tr>
      <w:tr w14:paraId="5B84B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55" w:type="dxa"/>
            <w:noWrap w:val="0"/>
            <w:vAlign w:val="center"/>
          </w:tcPr>
          <w:p w14:paraId="4ECAED08">
            <w:pPr>
              <w:adjustRightInd w:val="0"/>
              <w:snapToGrid w:val="0"/>
              <w:spacing w:line="360" w:lineRule="auto"/>
              <w:jc w:val="center"/>
              <w:rPr>
                <w:rFonts w:hint="eastAsia" w:ascii="宋体" w:hAnsi="宋体"/>
                <w:color w:val="auto"/>
                <w:szCs w:val="21"/>
                <w:highlight w:val="none"/>
              </w:rPr>
            </w:pPr>
          </w:p>
        </w:tc>
        <w:tc>
          <w:tcPr>
            <w:tcW w:w="1518" w:type="dxa"/>
            <w:noWrap w:val="0"/>
            <w:vAlign w:val="center"/>
          </w:tcPr>
          <w:p w14:paraId="5E969F50">
            <w:pPr>
              <w:adjustRightInd w:val="0"/>
              <w:snapToGrid w:val="0"/>
              <w:spacing w:line="360" w:lineRule="auto"/>
              <w:jc w:val="center"/>
              <w:rPr>
                <w:rFonts w:hint="eastAsia" w:ascii="宋体" w:hAnsi="宋体"/>
                <w:color w:val="auto"/>
                <w:szCs w:val="21"/>
                <w:highlight w:val="none"/>
              </w:rPr>
            </w:pPr>
          </w:p>
        </w:tc>
        <w:tc>
          <w:tcPr>
            <w:tcW w:w="870" w:type="dxa"/>
            <w:noWrap w:val="0"/>
            <w:vAlign w:val="top"/>
          </w:tcPr>
          <w:p w14:paraId="53DE52FB">
            <w:pPr>
              <w:adjustRightInd w:val="0"/>
              <w:snapToGrid w:val="0"/>
              <w:spacing w:line="360" w:lineRule="auto"/>
              <w:jc w:val="center"/>
              <w:rPr>
                <w:rFonts w:hint="eastAsia" w:ascii="宋体" w:hAnsi="宋体"/>
                <w:color w:val="auto"/>
                <w:szCs w:val="21"/>
                <w:highlight w:val="none"/>
              </w:rPr>
            </w:pPr>
          </w:p>
        </w:tc>
        <w:tc>
          <w:tcPr>
            <w:tcW w:w="1290" w:type="dxa"/>
            <w:noWrap w:val="0"/>
            <w:vAlign w:val="center"/>
          </w:tcPr>
          <w:p w14:paraId="2E6A6CD4">
            <w:pPr>
              <w:adjustRightInd w:val="0"/>
              <w:snapToGrid w:val="0"/>
              <w:spacing w:line="360" w:lineRule="auto"/>
              <w:jc w:val="center"/>
              <w:rPr>
                <w:rFonts w:hint="eastAsia" w:ascii="宋体" w:hAnsi="宋体"/>
                <w:color w:val="auto"/>
                <w:szCs w:val="21"/>
                <w:highlight w:val="none"/>
              </w:rPr>
            </w:pPr>
          </w:p>
        </w:tc>
        <w:tc>
          <w:tcPr>
            <w:tcW w:w="1440" w:type="dxa"/>
            <w:noWrap w:val="0"/>
            <w:vAlign w:val="top"/>
          </w:tcPr>
          <w:p w14:paraId="324983E3">
            <w:pPr>
              <w:adjustRightInd w:val="0"/>
              <w:snapToGrid w:val="0"/>
              <w:spacing w:line="360" w:lineRule="auto"/>
              <w:jc w:val="center"/>
              <w:rPr>
                <w:rFonts w:hint="eastAsia" w:ascii="宋体" w:hAnsi="宋体"/>
                <w:color w:val="auto"/>
                <w:szCs w:val="21"/>
                <w:highlight w:val="none"/>
              </w:rPr>
            </w:pPr>
          </w:p>
        </w:tc>
        <w:tc>
          <w:tcPr>
            <w:tcW w:w="1500" w:type="dxa"/>
            <w:noWrap w:val="0"/>
            <w:vAlign w:val="top"/>
          </w:tcPr>
          <w:p w14:paraId="5DB61334">
            <w:pPr>
              <w:adjustRightInd w:val="0"/>
              <w:snapToGrid w:val="0"/>
              <w:spacing w:line="360" w:lineRule="auto"/>
              <w:jc w:val="center"/>
              <w:rPr>
                <w:rFonts w:hint="eastAsia" w:ascii="宋体" w:hAnsi="宋体"/>
                <w:color w:val="auto"/>
                <w:szCs w:val="21"/>
                <w:highlight w:val="none"/>
              </w:rPr>
            </w:pPr>
          </w:p>
        </w:tc>
        <w:tc>
          <w:tcPr>
            <w:tcW w:w="1260" w:type="dxa"/>
            <w:noWrap w:val="0"/>
            <w:vAlign w:val="top"/>
          </w:tcPr>
          <w:p w14:paraId="0164CD4F">
            <w:pPr>
              <w:adjustRightInd w:val="0"/>
              <w:snapToGrid w:val="0"/>
              <w:spacing w:line="360" w:lineRule="auto"/>
              <w:jc w:val="center"/>
              <w:rPr>
                <w:rFonts w:hint="eastAsia" w:ascii="宋体" w:hAnsi="宋体"/>
                <w:color w:val="auto"/>
                <w:szCs w:val="21"/>
                <w:highlight w:val="none"/>
              </w:rPr>
            </w:pPr>
          </w:p>
        </w:tc>
        <w:tc>
          <w:tcPr>
            <w:tcW w:w="1005" w:type="dxa"/>
            <w:noWrap w:val="0"/>
            <w:vAlign w:val="top"/>
          </w:tcPr>
          <w:p w14:paraId="72727313">
            <w:pPr>
              <w:adjustRightInd w:val="0"/>
              <w:snapToGrid w:val="0"/>
              <w:spacing w:line="360" w:lineRule="auto"/>
              <w:jc w:val="center"/>
              <w:rPr>
                <w:rFonts w:hint="eastAsia" w:ascii="宋体" w:hAnsi="宋体"/>
                <w:color w:val="auto"/>
                <w:szCs w:val="21"/>
                <w:highlight w:val="none"/>
              </w:rPr>
            </w:pPr>
          </w:p>
        </w:tc>
        <w:tc>
          <w:tcPr>
            <w:tcW w:w="1155" w:type="dxa"/>
            <w:noWrap w:val="0"/>
            <w:vAlign w:val="top"/>
          </w:tcPr>
          <w:p w14:paraId="63266164">
            <w:pPr>
              <w:adjustRightInd w:val="0"/>
              <w:snapToGrid w:val="0"/>
              <w:spacing w:line="360" w:lineRule="auto"/>
              <w:jc w:val="center"/>
              <w:rPr>
                <w:rFonts w:hint="eastAsia" w:ascii="宋体" w:hAnsi="宋体"/>
                <w:color w:val="auto"/>
                <w:szCs w:val="21"/>
                <w:highlight w:val="none"/>
              </w:rPr>
            </w:pPr>
          </w:p>
        </w:tc>
        <w:tc>
          <w:tcPr>
            <w:tcW w:w="765" w:type="dxa"/>
            <w:noWrap w:val="0"/>
            <w:vAlign w:val="top"/>
          </w:tcPr>
          <w:p w14:paraId="629489F9">
            <w:pPr>
              <w:adjustRightInd w:val="0"/>
              <w:snapToGrid w:val="0"/>
              <w:spacing w:line="360" w:lineRule="auto"/>
              <w:jc w:val="center"/>
              <w:rPr>
                <w:rFonts w:hint="eastAsia" w:ascii="宋体" w:hAnsi="宋体"/>
                <w:color w:val="auto"/>
                <w:szCs w:val="21"/>
                <w:highlight w:val="none"/>
              </w:rPr>
            </w:pPr>
          </w:p>
        </w:tc>
        <w:tc>
          <w:tcPr>
            <w:tcW w:w="1095" w:type="dxa"/>
            <w:noWrap w:val="0"/>
            <w:vAlign w:val="top"/>
          </w:tcPr>
          <w:p w14:paraId="23B4F8FE">
            <w:pPr>
              <w:adjustRightInd w:val="0"/>
              <w:snapToGrid w:val="0"/>
              <w:spacing w:line="360" w:lineRule="auto"/>
              <w:jc w:val="center"/>
              <w:rPr>
                <w:rFonts w:hint="eastAsia" w:ascii="宋体" w:hAnsi="宋体"/>
                <w:color w:val="auto"/>
                <w:szCs w:val="21"/>
                <w:highlight w:val="none"/>
              </w:rPr>
            </w:pPr>
          </w:p>
        </w:tc>
        <w:tc>
          <w:tcPr>
            <w:tcW w:w="1230" w:type="dxa"/>
            <w:noWrap w:val="0"/>
            <w:vAlign w:val="center"/>
          </w:tcPr>
          <w:p w14:paraId="42E8FE7A">
            <w:pPr>
              <w:adjustRightInd w:val="0"/>
              <w:snapToGrid w:val="0"/>
              <w:spacing w:line="360" w:lineRule="auto"/>
              <w:jc w:val="center"/>
              <w:rPr>
                <w:rFonts w:hint="eastAsia" w:ascii="宋体" w:hAnsi="宋体"/>
                <w:color w:val="auto"/>
                <w:szCs w:val="21"/>
                <w:highlight w:val="none"/>
              </w:rPr>
            </w:pPr>
          </w:p>
        </w:tc>
        <w:tc>
          <w:tcPr>
            <w:tcW w:w="1290" w:type="dxa"/>
            <w:noWrap w:val="0"/>
            <w:vAlign w:val="top"/>
          </w:tcPr>
          <w:p w14:paraId="12181607">
            <w:pPr>
              <w:adjustRightInd w:val="0"/>
              <w:snapToGrid w:val="0"/>
              <w:spacing w:line="360" w:lineRule="auto"/>
              <w:jc w:val="center"/>
              <w:rPr>
                <w:rFonts w:hint="eastAsia" w:ascii="宋体" w:hAnsi="宋体"/>
                <w:color w:val="auto"/>
                <w:szCs w:val="21"/>
                <w:highlight w:val="none"/>
              </w:rPr>
            </w:pPr>
          </w:p>
        </w:tc>
        <w:tc>
          <w:tcPr>
            <w:tcW w:w="839" w:type="dxa"/>
            <w:noWrap w:val="0"/>
            <w:vAlign w:val="center"/>
          </w:tcPr>
          <w:p w14:paraId="224D9BD3">
            <w:pPr>
              <w:adjustRightInd w:val="0"/>
              <w:snapToGrid w:val="0"/>
              <w:spacing w:line="360" w:lineRule="auto"/>
              <w:jc w:val="center"/>
              <w:rPr>
                <w:rFonts w:hint="eastAsia" w:ascii="宋体" w:hAnsi="宋体"/>
                <w:color w:val="auto"/>
                <w:szCs w:val="21"/>
                <w:highlight w:val="none"/>
              </w:rPr>
            </w:pPr>
          </w:p>
        </w:tc>
      </w:tr>
      <w:tr w14:paraId="1CFC2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55" w:type="dxa"/>
            <w:noWrap w:val="0"/>
            <w:vAlign w:val="center"/>
          </w:tcPr>
          <w:p w14:paraId="15715454">
            <w:pPr>
              <w:adjustRightInd w:val="0"/>
              <w:snapToGrid w:val="0"/>
              <w:spacing w:line="360" w:lineRule="auto"/>
              <w:jc w:val="center"/>
              <w:rPr>
                <w:rFonts w:hint="eastAsia" w:ascii="宋体" w:hAnsi="宋体"/>
                <w:color w:val="auto"/>
                <w:szCs w:val="21"/>
                <w:highlight w:val="none"/>
              </w:rPr>
            </w:pPr>
          </w:p>
        </w:tc>
        <w:tc>
          <w:tcPr>
            <w:tcW w:w="1518" w:type="dxa"/>
            <w:noWrap w:val="0"/>
            <w:vAlign w:val="center"/>
          </w:tcPr>
          <w:p w14:paraId="570595AD">
            <w:pPr>
              <w:adjustRightInd w:val="0"/>
              <w:snapToGrid w:val="0"/>
              <w:spacing w:line="360" w:lineRule="auto"/>
              <w:jc w:val="center"/>
              <w:rPr>
                <w:rFonts w:hint="eastAsia" w:ascii="宋体" w:hAnsi="宋体"/>
                <w:color w:val="auto"/>
                <w:szCs w:val="21"/>
                <w:highlight w:val="none"/>
              </w:rPr>
            </w:pPr>
          </w:p>
        </w:tc>
        <w:tc>
          <w:tcPr>
            <w:tcW w:w="870" w:type="dxa"/>
            <w:noWrap w:val="0"/>
            <w:vAlign w:val="top"/>
          </w:tcPr>
          <w:p w14:paraId="02AC166B">
            <w:pPr>
              <w:adjustRightInd w:val="0"/>
              <w:snapToGrid w:val="0"/>
              <w:spacing w:line="360" w:lineRule="auto"/>
              <w:jc w:val="center"/>
              <w:rPr>
                <w:rFonts w:hint="eastAsia" w:ascii="宋体" w:hAnsi="宋体"/>
                <w:color w:val="auto"/>
                <w:szCs w:val="21"/>
                <w:highlight w:val="none"/>
              </w:rPr>
            </w:pPr>
          </w:p>
        </w:tc>
        <w:tc>
          <w:tcPr>
            <w:tcW w:w="1290" w:type="dxa"/>
            <w:noWrap w:val="0"/>
            <w:vAlign w:val="center"/>
          </w:tcPr>
          <w:p w14:paraId="7071A341">
            <w:pPr>
              <w:adjustRightInd w:val="0"/>
              <w:snapToGrid w:val="0"/>
              <w:spacing w:line="360" w:lineRule="auto"/>
              <w:jc w:val="center"/>
              <w:rPr>
                <w:rFonts w:hint="eastAsia" w:ascii="宋体" w:hAnsi="宋体"/>
                <w:color w:val="auto"/>
                <w:szCs w:val="21"/>
                <w:highlight w:val="none"/>
              </w:rPr>
            </w:pPr>
          </w:p>
        </w:tc>
        <w:tc>
          <w:tcPr>
            <w:tcW w:w="1440" w:type="dxa"/>
            <w:noWrap w:val="0"/>
            <w:vAlign w:val="top"/>
          </w:tcPr>
          <w:p w14:paraId="6175B863">
            <w:pPr>
              <w:adjustRightInd w:val="0"/>
              <w:snapToGrid w:val="0"/>
              <w:spacing w:line="360" w:lineRule="auto"/>
              <w:jc w:val="center"/>
              <w:rPr>
                <w:rFonts w:hint="eastAsia" w:ascii="宋体" w:hAnsi="宋体"/>
                <w:color w:val="auto"/>
                <w:szCs w:val="21"/>
                <w:highlight w:val="none"/>
              </w:rPr>
            </w:pPr>
          </w:p>
        </w:tc>
        <w:tc>
          <w:tcPr>
            <w:tcW w:w="1500" w:type="dxa"/>
            <w:noWrap w:val="0"/>
            <w:vAlign w:val="top"/>
          </w:tcPr>
          <w:p w14:paraId="6C64BA11">
            <w:pPr>
              <w:adjustRightInd w:val="0"/>
              <w:snapToGrid w:val="0"/>
              <w:spacing w:line="360" w:lineRule="auto"/>
              <w:jc w:val="center"/>
              <w:rPr>
                <w:rFonts w:hint="eastAsia" w:ascii="宋体" w:hAnsi="宋体"/>
                <w:color w:val="auto"/>
                <w:szCs w:val="21"/>
                <w:highlight w:val="none"/>
              </w:rPr>
            </w:pPr>
          </w:p>
        </w:tc>
        <w:tc>
          <w:tcPr>
            <w:tcW w:w="1260" w:type="dxa"/>
            <w:noWrap w:val="0"/>
            <w:vAlign w:val="top"/>
          </w:tcPr>
          <w:p w14:paraId="3675C8A0">
            <w:pPr>
              <w:adjustRightInd w:val="0"/>
              <w:snapToGrid w:val="0"/>
              <w:spacing w:line="360" w:lineRule="auto"/>
              <w:jc w:val="center"/>
              <w:rPr>
                <w:rFonts w:hint="eastAsia" w:ascii="宋体" w:hAnsi="宋体"/>
                <w:color w:val="auto"/>
                <w:szCs w:val="21"/>
                <w:highlight w:val="none"/>
              </w:rPr>
            </w:pPr>
          </w:p>
        </w:tc>
        <w:tc>
          <w:tcPr>
            <w:tcW w:w="1005" w:type="dxa"/>
            <w:noWrap w:val="0"/>
            <w:vAlign w:val="top"/>
          </w:tcPr>
          <w:p w14:paraId="6277B32E">
            <w:pPr>
              <w:adjustRightInd w:val="0"/>
              <w:snapToGrid w:val="0"/>
              <w:spacing w:line="360" w:lineRule="auto"/>
              <w:jc w:val="center"/>
              <w:rPr>
                <w:rFonts w:hint="eastAsia" w:ascii="宋体" w:hAnsi="宋体"/>
                <w:color w:val="auto"/>
                <w:szCs w:val="21"/>
                <w:highlight w:val="none"/>
              </w:rPr>
            </w:pPr>
          </w:p>
        </w:tc>
        <w:tc>
          <w:tcPr>
            <w:tcW w:w="1155" w:type="dxa"/>
            <w:noWrap w:val="0"/>
            <w:vAlign w:val="top"/>
          </w:tcPr>
          <w:p w14:paraId="25F0613A">
            <w:pPr>
              <w:adjustRightInd w:val="0"/>
              <w:snapToGrid w:val="0"/>
              <w:spacing w:line="360" w:lineRule="auto"/>
              <w:jc w:val="center"/>
              <w:rPr>
                <w:rFonts w:hint="eastAsia" w:ascii="宋体" w:hAnsi="宋体"/>
                <w:color w:val="auto"/>
                <w:szCs w:val="21"/>
                <w:highlight w:val="none"/>
              </w:rPr>
            </w:pPr>
          </w:p>
        </w:tc>
        <w:tc>
          <w:tcPr>
            <w:tcW w:w="765" w:type="dxa"/>
            <w:noWrap w:val="0"/>
            <w:vAlign w:val="top"/>
          </w:tcPr>
          <w:p w14:paraId="3F2A9A9A">
            <w:pPr>
              <w:adjustRightInd w:val="0"/>
              <w:snapToGrid w:val="0"/>
              <w:spacing w:line="360" w:lineRule="auto"/>
              <w:jc w:val="center"/>
              <w:rPr>
                <w:rFonts w:hint="eastAsia" w:ascii="宋体" w:hAnsi="宋体"/>
                <w:color w:val="auto"/>
                <w:szCs w:val="21"/>
                <w:highlight w:val="none"/>
              </w:rPr>
            </w:pPr>
          </w:p>
        </w:tc>
        <w:tc>
          <w:tcPr>
            <w:tcW w:w="1095" w:type="dxa"/>
            <w:noWrap w:val="0"/>
            <w:vAlign w:val="top"/>
          </w:tcPr>
          <w:p w14:paraId="5EDE28C2">
            <w:pPr>
              <w:adjustRightInd w:val="0"/>
              <w:snapToGrid w:val="0"/>
              <w:spacing w:line="360" w:lineRule="auto"/>
              <w:jc w:val="center"/>
              <w:rPr>
                <w:rFonts w:hint="eastAsia" w:ascii="宋体" w:hAnsi="宋体"/>
                <w:color w:val="auto"/>
                <w:szCs w:val="21"/>
                <w:highlight w:val="none"/>
              </w:rPr>
            </w:pPr>
          </w:p>
        </w:tc>
        <w:tc>
          <w:tcPr>
            <w:tcW w:w="1230" w:type="dxa"/>
            <w:noWrap w:val="0"/>
            <w:vAlign w:val="center"/>
          </w:tcPr>
          <w:p w14:paraId="1D6B3B43">
            <w:pPr>
              <w:adjustRightInd w:val="0"/>
              <w:snapToGrid w:val="0"/>
              <w:spacing w:line="360" w:lineRule="auto"/>
              <w:jc w:val="center"/>
              <w:rPr>
                <w:rFonts w:hint="eastAsia" w:ascii="宋体" w:hAnsi="宋体"/>
                <w:color w:val="auto"/>
                <w:szCs w:val="21"/>
                <w:highlight w:val="none"/>
              </w:rPr>
            </w:pPr>
          </w:p>
        </w:tc>
        <w:tc>
          <w:tcPr>
            <w:tcW w:w="1290" w:type="dxa"/>
            <w:noWrap w:val="0"/>
            <w:vAlign w:val="top"/>
          </w:tcPr>
          <w:p w14:paraId="5A803625">
            <w:pPr>
              <w:adjustRightInd w:val="0"/>
              <w:snapToGrid w:val="0"/>
              <w:spacing w:line="360" w:lineRule="auto"/>
              <w:jc w:val="center"/>
              <w:rPr>
                <w:rFonts w:hint="eastAsia" w:ascii="宋体" w:hAnsi="宋体"/>
                <w:color w:val="auto"/>
                <w:szCs w:val="21"/>
                <w:highlight w:val="none"/>
              </w:rPr>
            </w:pPr>
          </w:p>
        </w:tc>
        <w:tc>
          <w:tcPr>
            <w:tcW w:w="839" w:type="dxa"/>
            <w:noWrap w:val="0"/>
            <w:vAlign w:val="center"/>
          </w:tcPr>
          <w:p w14:paraId="3874FDD8">
            <w:pPr>
              <w:adjustRightInd w:val="0"/>
              <w:snapToGrid w:val="0"/>
              <w:spacing w:line="360" w:lineRule="auto"/>
              <w:jc w:val="center"/>
              <w:rPr>
                <w:rFonts w:hint="eastAsia" w:ascii="宋体" w:hAnsi="宋体"/>
                <w:color w:val="auto"/>
                <w:szCs w:val="21"/>
                <w:highlight w:val="none"/>
              </w:rPr>
            </w:pPr>
          </w:p>
        </w:tc>
      </w:tr>
      <w:tr w14:paraId="6694F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55" w:type="dxa"/>
            <w:noWrap w:val="0"/>
            <w:vAlign w:val="center"/>
          </w:tcPr>
          <w:p w14:paraId="46752841">
            <w:pPr>
              <w:adjustRightInd w:val="0"/>
              <w:snapToGrid w:val="0"/>
              <w:spacing w:line="360" w:lineRule="auto"/>
              <w:jc w:val="center"/>
              <w:rPr>
                <w:rFonts w:hint="eastAsia" w:ascii="宋体" w:hAnsi="宋体"/>
                <w:color w:val="auto"/>
                <w:szCs w:val="21"/>
                <w:highlight w:val="none"/>
              </w:rPr>
            </w:pPr>
          </w:p>
        </w:tc>
        <w:tc>
          <w:tcPr>
            <w:tcW w:w="1518" w:type="dxa"/>
            <w:noWrap w:val="0"/>
            <w:vAlign w:val="center"/>
          </w:tcPr>
          <w:p w14:paraId="78239244">
            <w:pPr>
              <w:adjustRightInd w:val="0"/>
              <w:snapToGrid w:val="0"/>
              <w:spacing w:line="360" w:lineRule="auto"/>
              <w:jc w:val="center"/>
              <w:rPr>
                <w:rFonts w:hint="eastAsia" w:ascii="宋体" w:hAnsi="宋体"/>
                <w:color w:val="auto"/>
                <w:szCs w:val="21"/>
                <w:highlight w:val="none"/>
              </w:rPr>
            </w:pPr>
          </w:p>
        </w:tc>
        <w:tc>
          <w:tcPr>
            <w:tcW w:w="870" w:type="dxa"/>
            <w:noWrap w:val="0"/>
            <w:vAlign w:val="top"/>
          </w:tcPr>
          <w:p w14:paraId="2A8069B9">
            <w:pPr>
              <w:adjustRightInd w:val="0"/>
              <w:snapToGrid w:val="0"/>
              <w:spacing w:line="360" w:lineRule="auto"/>
              <w:jc w:val="center"/>
              <w:rPr>
                <w:rFonts w:hint="eastAsia" w:ascii="宋体" w:hAnsi="宋体"/>
                <w:color w:val="auto"/>
                <w:szCs w:val="21"/>
                <w:highlight w:val="none"/>
              </w:rPr>
            </w:pPr>
          </w:p>
        </w:tc>
        <w:tc>
          <w:tcPr>
            <w:tcW w:w="1290" w:type="dxa"/>
            <w:noWrap w:val="0"/>
            <w:vAlign w:val="center"/>
          </w:tcPr>
          <w:p w14:paraId="612C41A8">
            <w:pPr>
              <w:adjustRightInd w:val="0"/>
              <w:snapToGrid w:val="0"/>
              <w:spacing w:line="360" w:lineRule="auto"/>
              <w:jc w:val="center"/>
              <w:rPr>
                <w:rFonts w:hint="eastAsia" w:ascii="宋体" w:hAnsi="宋体"/>
                <w:color w:val="auto"/>
                <w:szCs w:val="21"/>
                <w:highlight w:val="none"/>
              </w:rPr>
            </w:pPr>
          </w:p>
        </w:tc>
        <w:tc>
          <w:tcPr>
            <w:tcW w:w="1440" w:type="dxa"/>
            <w:noWrap w:val="0"/>
            <w:vAlign w:val="top"/>
          </w:tcPr>
          <w:p w14:paraId="023804DB">
            <w:pPr>
              <w:adjustRightInd w:val="0"/>
              <w:snapToGrid w:val="0"/>
              <w:spacing w:line="360" w:lineRule="auto"/>
              <w:jc w:val="center"/>
              <w:rPr>
                <w:rFonts w:hint="eastAsia" w:ascii="宋体" w:hAnsi="宋体"/>
                <w:color w:val="auto"/>
                <w:szCs w:val="21"/>
                <w:highlight w:val="none"/>
              </w:rPr>
            </w:pPr>
          </w:p>
        </w:tc>
        <w:tc>
          <w:tcPr>
            <w:tcW w:w="1500" w:type="dxa"/>
            <w:noWrap w:val="0"/>
            <w:vAlign w:val="top"/>
          </w:tcPr>
          <w:p w14:paraId="0411006A">
            <w:pPr>
              <w:adjustRightInd w:val="0"/>
              <w:snapToGrid w:val="0"/>
              <w:spacing w:line="360" w:lineRule="auto"/>
              <w:jc w:val="center"/>
              <w:rPr>
                <w:rFonts w:hint="eastAsia" w:ascii="宋体" w:hAnsi="宋体"/>
                <w:color w:val="auto"/>
                <w:szCs w:val="21"/>
                <w:highlight w:val="none"/>
              </w:rPr>
            </w:pPr>
          </w:p>
        </w:tc>
        <w:tc>
          <w:tcPr>
            <w:tcW w:w="1260" w:type="dxa"/>
            <w:noWrap w:val="0"/>
            <w:vAlign w:val="top"/>
          </w:tcPr>
          <w:p w14:paraId="040539DF">
            <w:pPr>
              <w:adjustRightInd w:val="0"/>
              <w:snapToGrid w:val="0"/>
              <w:spacing w:line="360" w:lineRule="auto"/>
              <w:jc w:val="center"/>
              <w:rPr>
                <w:rFonts w:hint="eastAsia" w:ascii="宋体" w:hAnsi="宋体"/>
                <w:color w:val="auto"/>
                <w:szCs w:val="21"/>
                <w:highlight w:val="none"/>
              </w:rPr>
            </w:pPr>
          </w:p>
        </w:tc>
        <w:tc>
          <w:tcPr>
            <w:tcW w:w="1005" w:type="dxa"/>
            <w:noWrap w:val="0"/>
            <w:vAlign w:val="top"/>
          </w:tcPr>
          <w:p w14:paraId="23A8E22C">
            <w:pPr>
              <w:adjustRightInd w:val="0"/>
              <w:snapToGrid w:val="0"/>
              <w:spacing w:line="360" w:lineRule="auto"/>
              <w:jc w:val="center"/>
              <w:rPr>
                <w:rFonts w:hint="eastAsia" w:ascii="宋体" w:hAnsi="宋体"/>
                <w:color w:val="auto"/>
                <w:szCs w:val="21"/>
                <w:highlight w:val="none"/>
              </w:rPr>
            </w:pPr>
          </w:p>
        </w:tc>
        <w:tc>
          <w:tcPr>
            <w:tcW w:w="1155" w:type="dxa"/>
            <w:noWrap w:val="0"/>
            <w:vAlign w:val="top"/>
          </w:tcPr>
          <w:p w14:paraId="4BA97114">
            <w:pPr>
              <w:adjustRightInd w:val="0"/>
              <w:snapToGrid w:val="0"/>
              <w:spacing w:line="360" w:lineRule="auto"/>
              <w:jc w:val="center"/>
              <w:rPr>
                <w:rFonts w:hint="eastAsia" w:ascii="宋体" w:hAnsi="宋体"/>
                <w:color w:val="auto"/>
                <w:szCs w:val="21"/>
                <w:highlight w:val="none"/>
              </w:rPr>
            </w:pPr>
          </w:p>
        </w:tc>
        <w:tc>
          <w:tcPr>
            <w:tcW w:w="765" w:type="dxa"/>
            <w:noWrap w:val="0"/>
            <w:vAlign w:val="top"/>
          </w:tcPr>
          <w:p w14:paraId="05BDACFA">
            <w:pPr>
              <w:adjustRightInd w:val="0"/>
              <w:snapToGrid w:val="0"/>
              <w:spacing w:line="360" w:lineRule="auto"/>
              <w:jc w:val="center"/>
              <w:rPr>
                <w:rFonts w:hint="eastAsia" w:ascii="宋体" w:hAnsi="宋体"/>
                <w:color w:val="auto"/>
                <w:szCs w:val="21"/>
                <w:highlight w:val="none"/>
              </w:rPr>
            </w:pPr>
          </w:p>
        </w:tc>
        <w:tc>
          <w:tcPr>
            <w:tcW w:w="1095" w:type="dxa"/>
            <w:noWrap w:val="0"/>
            <w:vAlign w:val="top"/>
          </w:tcPr>
          <w:p w14:paraId="0834CCB0">
            <w:pPr>
              <w:adjustRightInd w:val="0"/>
              <w:snapToGrid w:val="0"/>
              <w:spacing w:line="360" w:lineRule="auto"/>
              <w:jc w:val="center"/>
              <w:rPr>
                <w:rFonts w:hint="eastAsia" w:ascii="宋体" w:hAnsi="宋体"/>
                <w:color w:val="auto"/>
                <w:szCs w:val="21"/>
                <w:highlight w:val="none"/>
              </w:rPr>
            </w:pPr>
          </w:p>
        </w:tc>
        <w:tc>
          <w:tcPr>
            <w:tcW w:w="1230" w:type="dxa"/>
            <w:noWrap w:val="0"/>
            <w:vAlign w:val="center"/>
          </w:tcPr>
          <w:p w14:paraId="45FFBA3C">
            <w:pPr>
              <w:adjustRightInd w:val="0"/>
              <w:snapToGrid w:val="0"/>
              <w:spacing w:line="360" w:lineRule="auto"/>
              <w:jc w:val="center"/>
              <w:rPr>
                <w:rFonts w:hint="eastAsia" w:ascii="宋体" w:hAnsi="宋体"/>
                <w:color w:val="auto"/>
                <w:szCs w:val="21"/>
                <w:highlight w:val="none"/>
              </w:rPr>
            </w:pPr>
          </w:p>
        </w:tc>
        <w:tc>
          <w:tcPr>
            <w:tcW w:w="1290" w:type="dxa"/>
            <w:noWrap w:val="0"/>
            <w:vAlign w:val="top"/>
          </w:tcPr>
          <w:p w14:paraId="4E58A663">
            <w:pPr>
              <w:adjustRightInd w:val="0"/>
              <w:snapToGrid w:val="0"/>
              <w:spacing w:line="360" w:lineRule="auto"/>
              <w:jc w:val="center"/>
              <w:rPr>
                <w:rFonts w:hint="eastAsia" w:ascii="宋体" w:hAnsi="宋体"/>
                <w:color w:val="auto"/>
                <w:szCs w:val="21"/>
                <w:highlight w:val="none"/>
              </w:rPr>
            </w:pPr>
          </w:p>
        </w:tc>
        <w:tc>
          <w:tcPr>
            <w:tcW w:w="839" w:type="dxa"/>
            <w:noWrap w:val="0"/>
            <w:vAlign w:val="center"/>
          </w:tcPr>
          <w:p w14:paraId="33D1E6C3">
            <w:pPr>
              <w:adjustRightInd w:val="0"/>
              <w:snapToGrid w:val="0"/>
              <w:spacing w:line="360" w:lineRule="auto"/>
              <w:jc w:val="center"/>
              <w:rPr>
                <w:rFonts w:hint="eastAsia" w:ascii="宋体" w:hAnsi="宋体"/>
                <w:color w:val="auto"/>
                <w:szCs w:val="21"/>
                <w:highlight w:val="none"/>
              </w:rPr>
            </w:pPr>
          </w:p>
        </w:tc>
      </w:tr>
      <w:tr w14:paraId="50CE0C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55" w:type="dxa"/>
            <w:noWrap w:val="0"/>
            <w:vAlign w:val="center"/>
          </w:tcPr>
          <w:p w14:paraId="36CF69FF">
            <w:pPr>
              <w:adjustRightInd w:val="0"/>
              <w:snapToGrid w:val="0"/>
              <w:spacing w:line="360" w:lineRule="auto"/>
              <w:jc w:val="center"/>
              <w:rPr>
                <w:rFonts w:hint="eastAsia" w:ascii="宋体" w:hAnsi="宋体"/>
                <w:color w:val="auto"/>
                <w:szCs w:val="21"/>
                <w:highlight w:val="none"/>
              </w:rPr>
            </w:pPr>
          </w:p>
        </w:tc>
        <w:tc>
          <w:tcPr>
            <w:tcW w:w="1518" w:type="dxa"/>
            <w:noWrap w:val="0"/>
            <w:vAlign w:val="center"/>
          </w:tcPr>
          <w:p w14:paraId="4708EC27">
            <w:pPr>
              <w:adjustRightInd w:val="0"/>
              <w:snapToGrid w:val="0"/>
              <w:spacing w:line="240" w:lineRule="exact"/>
              <w:jc w:val="center"/>
              <w:rPr>
                <w:rFonts w:hint="eastAsia" w:ascii="宋体" w:hAnsi="宋体"/>
                <w:color w:val="auto"/>
                <w:szCs w:val="21"/>
                <w:highlight w:val="none"/>
              </w:rPr>
            </w:pPr>
            <w:r>
              <w:rPr>
                <w:rFonts w:hint="eastAsia" w:ascii="宋体" w:hAnsi="宋体"/>
                <w:color w:val="auto"/>
                <w:szCs w:val="21"/>
                <w:highlight w:val="none"/>
              </w:rPr>
              <w:t>单价合计报价</w:t>
            </w:r>
          </w:p>
          <w:p w14:paraId="6CDB4918">
            <w:pPr>
              <w:adjustRightInd w:val="0"/>
              <w:snapToGrid w:val="0"/>
              <w:spacing w:line="240" w:lineRule="exact"/>
              <w:jc w:val="center"/>
              <w:rPr>
                <w:rFonts w:hint="eastAsia" w:ascii="宋体" w:hAnsi="宋体"/>
                <w:color w:val="auto"/>
                <w:szCs w:val="21"/>
                <w:highlight w:val="none"/>
              </w:rPr>
            </w:pPr>
            <w:r>
              <w:rPr>
                <w:rFonts w:hint="eastAsia" w:ascii="宋体" w:hAnsi="宋体"/>
                <w:color w:val="auto"/>
                <w:szCs w:val="21"/>
                <w:highlight w:val="none"/>
              </w:rPr>
              <w:t>（大写）</w:t>
            </w:r>
          </w:p>
        </w:tc>
        <w:tc>
          <w:tcPr>
            <w:tcW w:w="11610" w:type="dxa"/>
            <w:gridSpan w:val="10"/>
            <w:noWrap w:val="0"/>
            <w:vAlign w:val="top"/>
          </w:tcPr>
          <w:p w14:paraId="5F747C10">
            <w:pPr>
              <w:adjustRightInd w:val="0"/>
              <w:snapToGrid w:val="0"/>
              <w:spacing w:line="360" w:lineRule="auto"/>
              <w:jc w:val="center"/>
              <w:rPr>
                <w:rFonts w:hint="eastAsia" w:ascii="宋体" w:hAnsi="宋体"/>
                <w:color w:val="auto"/>
                <w:szCs w:val="21"/>
                <w:highlight w:val="none"/>
              </w:rPr>
            </w:pPr>
          </w:p>
        </w:tc>
        <w:tc>
          <w:tcPr>
            <w:tcW w:w="2129" w:type="dxa"/>
            <w:gridSpan w:val="2"/>
            <w:noWrap w:val="0"/>
            <w:vAlign w:val="center"/>
          </w:tcPr>
          <w:p w14:paraId="7D9ABDDA">
            <w:pPr>
              <w:adjustRightInd w:val="0"/>
              <w:snapToGrid w:val="0"/>
              <w:spacing w:line="240" w:lineRule="exact"/>
              <w:rPr>
                <w:rFonts w:hint="eastAsia" w:ascii="宋体" w:hAnsi="宋体"/>
                <w:color w:val="auto"/>
                <w:szCs w:val="21"/>
                <w:highlight w:val="none"/>
              </w:rPr>
            </w:pPr>
            <w:r>
              <w:rPr>
                <w:rFonts w:hint="eastAsia" w:ascii="宋体" w:hAnsi="宋体"/>
                <w:color w:val="auto"/>
                <w:szCs w:val="21"/>
                <w:highlight w:val="none"/>
              </w:rPr>
              <w:t>￥</w:t>
            </w:r>
          </w:p>
        </w:tc>
      </w:tr>
    </w:tbl>
    <w:p w14:paraId="1F6B934E">
      <w:pPr>
        <w:adjustRightInd w:val="0"/>
        <w:snapToGrid w:val="0"/>
        <w:spacing w:before="120" w:beforeLines="50"/>
        <w:ind w:left="-88" w:leftChars="-42" w:firstLine="420" w:firstLineChars="200"/>
        <w:rPr>
          <w:rFonts w:hint="eastAsia" w:ascii="宋体" w:hAnsi="宋体"/>
          <w:color w:val="auto"/>
          <w:szCs w:val="21"/>
          <w:highlight w:val="none"/>
        </w:rPr>
      </w:pPr>
      <w:r>
        <w:rPr>
          <w:rFonts w:hint="eastAsia" w:ascii="宋体" w:hAnsi="宋体"/>
          <w:color w:val="auto"/>
          <w:szCs w:val="21"/>
          <w:highlight w:val="none"/>
        </w:rPr>
        <w:t xml:space="preserve">注：1.品牌指产品的品牌或注册商标； </w:t>
      </w:r>
    </w:p>
    <w:p w14:paraId="487CCEDA">
      <w:pPr>
        <w:adjustRightInd w:val="0"/>
        <w:snapToGrid w:val="0"/>
        <w:ind w:left="-88" w:leftChars="-42" w:firstLine="840" w:firstLineChars="4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必须按“货物（产品）</w:t>
      </w:r>
      <w:r>
        <w:rPr>
          <w:rFonts w:hint="eastAsia" w:ascii="宋体" w:hAnsi="宋体"/>
          <w:bCs/>
          <w:color w:val="auto"/>
          <w:szCs w:val="21"/>
          <w:highlight w:val="none"/>
        </w:rPr>
        <w:t>分项报价表”的格式</w:t>
      </w:r>
      <w:r>
        <w:rPr>
          <w:rFonts w:hint="eastAsia" w:ascii="宋体" w:hAnsi="宋体"/>
          <w:color w:val="auto"/>
          <w:szCs w:val="21"/>
          <w:highlight w:val="none"/>
        </w:rPr>
        <w:t>详细报出投标报价的各个组成部分的报价，否则按</w:t>
      </w:r>
      <w:r>
        <w:rPr>
          <w:rFonts w:hint="eastAsia" w:ascii="宋体" w:hAnsi="宋体"/>
          <w:b/>
          <w:color w:val="auto"/>
          <w:szCs w:val="21"/>
          <w:highlight w:val="none"/>
        </w:rPr>
        <w:t>无效投标</w:t>
      </w:r>
      <w:r>
        <w:rPr>
          <w:rFonts w:hint="eastAsia" w:ascii="宋体" w:hAnsi="宋体"/>
          <w:color w:val="auto"/>
          <w:szCs w:val="21"/>
          <w:highlight w:val="none"/>
        </w:rPr>
        <w:t>处理；报价精确到小数点后两位；</w:t>
      </w:r>
    </w:p>
    <w:p w14:paraId="1114CAA1">
      <w:pPr>
        <w:adjustRightInd w:val="0"/>
        <w:snapToGrid w:val="0"/>
        <w:ind w:left="-88" w:leftChars="-42" w:firstLine="840" w:firstLineChars="400"/>
        <w:rPr>
          <w:rFonts w:hint="eastAsia" w:ascii="宋体" w:hAnsi="宋体"/>
          <w:bCs/>
          <w:color w:val="auto"/>
          <w:szCs w:val="21"/>
          <w:highlight w:val="none"/>
        </w:rPr>
      </w:pPr>
      <w:r>
        <w:rPr>
          <w:rFonts w:hint="eastAsia" w:ascii="宋体" w:hAnsi="宋体"/>
          <w:color w:val="auto"/>
          <w:szCs w:val="21"/>
          <w:highlight w:val="none"/>
        </w:rPr>
        <w:t>3.本</w:t>
      </w:r>
      <w:r>
        <w:rPr>
          <w:rFonts w:hint="eastAsia" w:ascii="宋体" w:hAnsi="宋体"/>
          <w:bCs/>
          <w:color w:val="auto"/>
          <w:szCs w:val="21"/>
          <w:highlight w:val="none"/>
        </w:rPr>
        <w:t>表各分项单价报价合计应当与“开标一览表”投标单价合计报价相等；</w:t>
      </w:r>
    </w:p>
    <w:p w14:paraId="27E550F4">
      <w:pPr>
        <w:adjustRightInd w:val="0"/>
        <w:snapToGrid w:val="0"/>
        <w:ind w:left="-88" w:leftChars="-42" w:firstLine="840" w:firstLineChars="400"/>
        <w:rPr>
          <w:rFonts w:hint="eastAsia" w:ascii="宋体" w:hAnsi="宋体"/>
          <w:color w:val="auto"/>
          <w:szCs w:val="21"/>
          <w:highlight w:val="none"/>
        </w:rPr>
      </w:pPr>
      <w:r>
        <w:rPr>
          <w:rFonts w:hint="eastAsia" w:ascii="宋体" w:hAnsi="宋体"/>
          <w:color w:val="auto"/>
          <w:szCs w:val="21"/>
          <w:highlight w:val="none"/>
        </w:rPr>
        <w:t>4.本表行数不足的，可自行扩展；</w:t>
      </w:r>
    </w:p>
    <w:p w14:paraId="319F61EF">
      <w:pPr>
        <w:pStyle w:val="5"/>
        <w:rPr>
          <w:rFonts w:hint="eastAsia" w:hAnsi="宋体" w:cs="宋体"/>
          <w:b/>
          <w:bCs/>
          <w:color w:val="auto"/>
          <w:szCs w:val="21"/>
          <w:highlight w:val="none"/>
        </w:rPr>
      </w:pPr>
      <w:r>
        <w:rPr>
          <w:rFonts w:hint="eastAsia" w:ascii="宋体" w:hAnsi="宋体"/>
          <w:color w:val="auto"/>
          <w:szCs w:val="21"/>
          <w:highlight w:val="none"/>
        </w:rPr>
        <w:t xml:space="preserve">   5.</w:t>
      </w:r>
      <w:r>
        <w:rPr>
          <w:rFonts w:hint="eastAsia" w:hAnsi="宋体" w:cs="宋体"/>
          <w:b/>
          <w:bCs/>
          <w:color w:val="auto"/>
          <w:szCs w:val="21"/>
          <w:highlight w:val="none"/>
        </w:rPr>
        <w:t>此表供应商填报所有标的单价的合计金额，且所有标的单价不得超过单价的最高限价，单价的合计金额不得超过单价合价的最高限价，否则投标将被拒绝；</w:t>
      </w:r>
    </w:p>
    <w:p w14:paraId="4C524652">
      <w:pPr>
        <w:pStyle w:val="13"/>
        <w:ind w:left="0" w:leftChars="0" w:firstLine="755" w:firstLineChars="358"/>
        <w:rPr>
          <w:rFonts w:hint="eastAsia" w:eastAsia="宋体"/>
          <w:b/>
          <w:bCs/>
          <w:color w:val="auto"/>
          <w:highlight w:val="none"/>
          <w:lang w:val="en-US" w:eastAsia="zh-CN"/>
        </w:rPr>
      </w:pPr>
      <w:r>
        <w:rPr>
          <w:rFonts w:hint="eastAsia" w:ascii="宋体" w:hAnsi="宋体"/>
          <w:b/>
          <w:bCs/>
          <w:color w:val="auto"/>
          <w:szCs w:val="21"/>
          <w:highlight w:val="none"/>
          <w:lang w:val="en-US" w:eastAsia="zh-CN"/>
        </w:rPr>
        <w:t>6.最终谈判报价时须上传明细报价附件（按此表格式上传并加盖公章）。</w:t>
      </w:r>
    </w:p>
    <w:p w14:paraId="26A0C005">
      <w:pPr>
        <w:rPr>
          <w:color w:val="auto"/>
          <w:highlight w:val="none"/>
        </w:rPr>
      </w:pPr>
    </w:p>
    <w:p w14:paraId="387E4978">
      <w:pPr>
        <w:adjustRightInd w:val="0"/>
        <w:snapToGrid w:val="0"/>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14:paraId="5C336F0F">
      <w:pPr>
        <w:adjustRightInd w:val="0"/>
        <w:snapToGrid w:val="0"/>
        <w:ind w:firstLine="420" w:firstLineChars="200"/>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（盖单位章） </w:t>
      </w:r>
    </w:p>
    <w:p w14:paraId="48B92CB6">
      <w:pPr>
        <w:adjustRightInd w:val="0"/>
        <w:spacing w:before="240" w:beforeLines="100"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（签名） </w:t>
      </w:r>
    </w:p>
    <w:p w14:paraId="16FD0B9D">
      <w:pPr>
        <w:adjustRightInd w:val="0"/>
        <w:spacing w:before="240" w:beforeLines="100" w:line="360" w:lineRule="auto"/>
        <w:ind w:firstLine="420" w:firstLineChars="200"/>
        <w:jc w:val="left"/>
        <w:rPr>
          <w:rFonts w:hint="eastAsia"/>
          <w:color w:val="auto"/>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bookmarkEnd w:id="86"/>
    <w:p w14:paraId="34438471">
      <w:pPr>
        <w:spacing w:before="240" w:beforeLines="100" w:after="240" w:afterLines="100" w:line="400" w:lineRule="exact"/>
        <w:jc w:val="center"/>
        <w:rPr>
          <w:rFonts w:hint="eastAsia" w:ascii="黑体" w:hAnsi="黑体" w:eastAsia="黑体"/>
          <w:color w:val="auto"/>
          <w:sz w:val="36"/>
          <w:szCs w:val="36"/>
          <w:highlight w:val="none"/>
        </w:rPr>
      </w:pPr>
      <w:bookmarkStart w:id="87" w:name="_Toc217446087"/>
      <w:r>
        <w:rPr>
          <w:rFonts w:hint="eastAsia" w:ascii="黑体" w:hAnsi="黑体" w:eastAsia="黑体"/>
          <w:bCs/>
          <w:color w:val="auto"/>
          <w:sz w:val="36"/>
          <w:szCs w:val="36"/>
          <w:highlight w:val="none"/>
        </w:rPr>
        <w:t>六、备选产品配件报价表（如有）</w:t>
      </w:r>
    </w:p>
    <w:p w14:paraId="59DF33EE">
      <w:pPr>
        <w:spacing w:line="400" w:lineRule="exact"/>
        <w:rPr>
          <w:rFonts w:hint="eastAsia" w:ascii="宋体" w:hAnsi="宋体"/>
          <w:color w:val="auto"/>
          <w:szCs w:val="21"/>
          <w:highlight w:val="none"/>
        </w:rPr>
      </w:pPr>
      <w:r>
        <w:rPr>
          <w:rFonts w:hint="eastAsia" w:ascii="宋体" w:hAnsi="宋体"/>
          <w:color w:val="auto"/>
          <w:sz w:val="28"/>
          <w:highlight w:val="none"/>
        </w:rPr>
        <w:t xml:space="preserve">        </w:t>
      </w:r>
      <w:r>
        <w:rPr>
          <w:rFonts w:hint="eastAsia" w:ascii="宋体" w:hAnsi="宋体"/>
          <w:color w:val="auto"/>
          <w:szCs w:val="21"/>
          <w:highlight w:val="none"/>
          <w:lang w:eastAsia="zh-CN"/>
        </w:rPr>
        <w:t>供应商</w:t>
      </w:r>
      <w:r>
        <w:rPr>
          <w:rFonts w:hint="eastAsia" w:ascii="宋体" w:hAnsi="宋体"/>
          <w:color w:val="auto"/>
          <w:szCs w:val="21"/>
          <w:highlight w:val="none"/>
        </w:rPr>
        <w:t xml:space="preserve">名称：                                                              包号：  </w:t>
      </w:r>
      <w:r>
        <w:rPr>
          <w:rFonts w:hint="eastAsia" w:ascii="宋体" w:hAnsi="宋体"/>
          <w:color w:val="auto"/>
          <w:sz w:val="28"/>
          <w:highlight w:val="none"/>
        </w:rPr>
        <w:t xml:space="preserve">     </w:t>
      </w:r>
      <w:r>
        <w:rPr>
          <w:rFonts w:hint="eastAsia" w:ascii="宋体" w:hAnsi="宋体"/>
          <w:color w:val="auto"/>
          <w:szCs w:val="21"/>
          <w:highlight w:val="none"/>
        </w:rPr>
        <w:t>采购项目编号：</w:t>
      </w:r>
    </w:p>
    <w:tbl>
      <w:tblPr>
        <w:tblStyle w:val="24"/>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70"/>
        <w:gridCol w:w="1200"/>
        <w:gridCol w:w="1156"/>
        <w:gridCol w:w="1792"/>
        <w:gridCol w:w="1327"/>
        <w:gridCol w:w="840"/>
        <w:gridCol w:w="1280"/>
        <w:gridCol w:w="1236"/>
        <w:gridCol w:w="1544"/>
      </w:tblGrid>
      <w:tr w14:paraId="04CE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683" w:type="dxa"/>
            <w:tcBorders>
              <w:top w:val="single" w:color="auto" w:sz="12" w:space="0"/>
              <w:left w:val="single" w:color="auto" w:sz="12" w:space="0"/>
              <w:bottom w:val="single" w:color="auto" w:sz="4" w:space="0"/>
              <w:right w:val="single" w:color="auto" w:sz="4" w:space="0"/>
            </w:tcBorders>
            <w:noWrap w:val="0"/>
            <w:vAlign w:val="center"/>
          </w:tcPr>
          <w:p w14:paraId="467AC8F1">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序号</w:t>
            </w:r>
          </w:p>
        </w:tc>
        <w:tc>
          <w:tcPr>
            <w:tcW w:w="1470" w:type="dxa"/>
            <w:tcBorders>
              <w:top w:val="single" w:color="auto" w:sz="12" w:space="0"/>
              <w:left w:val="single" w:color="auto" w:sz="4" w:space="0"/>
              <w:bottom w:val="single" w:color="auto" w:sz="4" w:space="0"/>
              <w:right w:val="single" w:color="auto" w:sz="4" w:space="0"/>
            </w:tcBorders>
            <w:noWrap w:val="0"/>
            <w:vAlign w:val="center"/>
          </w:tcPr>
          <w:p w14:paraId="70111060">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产品名称</w:t>
            </w:r>
          </w:p>
        </w:tc>
        <w:tc>
          <w:tcPr>
            <w:tcW w:w="1200" w:type="dxa"/>
            <w:tcBorders>
              <w:top w:val="single" w:color="auto" w:sz="12" w:space="0"/>
              <w:left w:val="single" w:color="auto" w:sz="4" w:space="0"/>
              <w:bottom w:val="single" w:color="auto" w:sz="4" w:space="0"/>
              <w:right w:val="single" w:color="auto" w:sz="4" w:space="0"/>
            </w:tcBorders>
            <w:noWrap w:val="0"/>
            <w:vAlign w:val="center"/>
          </w:tcPr>
          <w:p w14:paraId="035CDE7E">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品牌</w:t>
            </w:r>
          </w:p>
        </w:tc>
        <w:tc>
          <w:tcPr>
            <w:tcW w:w="1156" w:type="dxa"/>
            <w:tcBorders>
              <w:top w:val="single" w:color="auto" w:sz="12" w:space="0"/>
              <w:left w:val="single" w:color="auto" w:sz="4" w:space="0"/>
              <w:bottom w:val="single" w:color="auto" w:sz="4" w:space="0"/>
              <w:right w:val="single" w:color="auto" w:sz="4" w:space="0"/>
            </w:tcBorders>
            <w:noWrap w:val="0"/>
            <w:vAlign w:val="center"/>
          </w:tcPr>
          <w:p w14:paraId="7A08D42A">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 xml:space="preserve"> 型号</w:t>
            </w:r>
          </w:p>
        </w:tc>
        <w:tc>
          <w:tcPr>
            <w:tcW w:w="1792" w:type="dxa"/>
            <w:tcBorders>
              <w:top w:val="single" w:color="auto" w:sz="12" w:space="0"/>
              <w:left w:val="single" w:color="auto" w:sz="4" w:space="0"/>
              <w:bottom w:val="single" w:color="auto" w:sz="4" w:space="0"/>
              <w:right w:val="single" w:color="auto" w:sz="4" w:space="0"/>
            </w:tcBorders>
            <w:noWrap w:val="0"/>
            <w:vAlign w:val="center"/>
          </w:tcPr>
          <w:p w14:paraId="3B4DD353">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规格</w:t>
            </w:r>
          </w:p>
        </w:tc>
        <w:tc>
          <w:tcPr>
            <w:tcW w:w="1327" w:type="dxa"/>
            <w:tcBorders>
              <w:top w:val="single" w:color="auto" w:sz="12" w:space="0"/>
              <w:left w:val="single" w:color="auto" w:sz="4" w:space="0"/>
              <w:bottom w:val="single" w:color="auto" w:sz="4" w:space="0"/>
              <w:right w:val="single" w:color="auto" w:sz="4" w:space="0"/>
            </w:tcBorders>
            <w:noWrap w:val="0"/>
            <w:vAlign w:val="center"/>
          </w:tcPr>
          <w:p w14:paraId="2A92712D">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制造商</w:t>
            </w:r>
          </w:p>
        </w:tc>
        <w:tc>
          <w:tcPr>
            <w:tcW w:w="840" w:type="dxa"/>
            <w:tcBorders>
              <w:top w:val="single" w:color="auto" w:sz="12" w:space="0"/>
              <w:left w:val="single" w:color="auto" w:sz="4" w:space="0"/>
              <w:bottom w:val="single" w:color="auto" w:sz="4" w:space="0"/>
              <w:right w:val="single" w:color="auto" w:sz="4" w:space="0"/>
            </w:tcBorders>
            <w:noWrap w:val="0"/>
            <w:vAlign w:val="center"/>
          </w:tcPr>
          <w:p w14:paraId="3DD55907">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单位</w:t>
            </w:r>
          </w:p>
        </w:tc>
        <w:tc>
          <w:tcPr>
            <w:tcW w:w="1280" w:type="dxa"/>
            <w:tcBorders>
              <w:top w:val="single" w:color="auto" w:sz="12" w:space="0"/>
              <w:left w:val="single" w:color="auto" w:sz="4" w:space="0"/>
              <w:bottom w:val="single" w:color="auto" w:sz="4" w:space="0"/>
              <w:right w:val="single" w:color="auto" w:sz="4" w:space="0"/>
            </w:tcBorders>
            <w:noWrap w:val="0"/>
            <w:vAlign w:val="center"/>
          </w:tcPr>
          <w:p w14:paraId="18AD5C27">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 xml:space="preserve"> 单价（元）</w:t>
            </w:r>
          </w:p>
        </w:tc>
        <w:tc>
          <w:tcPr>
            <w:tcW w:w="1236" w:type="dxa"/>
            <w:tcBorders>
              <w:top w:val="single" w:color="auto" w:sz="12" w:space="0"/>
              <w:left w:val="single" w:color="auto" w:sz="4" w:space="0"/>
              <w:bottom w:val="single" w:color="auto" w:sz="4" w:space="0"/>
              <w:right w:val="single" w:color="auto" w:sz="4" w:space="0"/>
            </w:tcBorders>
            <w:noWrap w:val="0"/>
            <w:vAlign w:val="center"/>
          </w:tcPr>
          <w:p w14:paraId="4332F64C">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报价（元）</w:t>
            </w:r>
          </w:p>
        </w:tc>
        <w:tc>
          <w:tcPr>
            <w:tcW w:w="1544" w:type="dxa"/>
            <w:tcBorders>
              <w:top w:val="single" w:color="auto" w:sz="12" w:space="0"/>
              <w:left w:val="single" w:color="auto" w:sz="4" w:space="0"/>
              <w:bottom w:val="single" w:color="auto" w:sz="4" w:space="0"/>
              <w:right w:val="single" w:color="auto" w:sz="12" w:space="0"/>
            </w:tcBorders>
            <w:noWrap w:val="0"/>
            <w:vAlign w:val="center"/>
          </w:tcPr>
          <w:p w14:paraId="7AA8359F">
            <w:pPr>
              <w:snapToGrid w:val="0"/>
              <w:spacing w:line="400" w:lineRule="exact"/>
              <w:ind w:firstLine="105" w:firstLineChars="50"/>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4988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7C78583D">
            <w:pPr>
              <w:snapToGrid w:val="0"/>
              <w:spacing w:line="400" w:lineRule="exact"/>
              <w:jc w:val="center"/>
              <w:rPr>
                <w:rFonts w:hint="eastAsia" w:ascii="仿宋_GB2312" w:hAnsi="宋体" w:eastAsia="仿宋_GB2312"/>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2315C2BF">
            <w:pPr>
              <w:snapToGrid w:val="0"/>
              <w:spacing w:line="400" w:lineRule="exact"/>
              <w:jc w:val="center"/>
              <w:rPr>
                <w:rFonts w:hint="eastAsia" w:ascii="仿宋_GB2312" w:hAnsi="宋体" w:eastAsia="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74671FF">
            <w:pPr>
              <w:snapToGrid w:val="0"/>
              <w:spacing w:line="400" w:lineRule="exact"/>
              <w:jc w:val="center"/>
              <w:rPr>
                <w:rFonts w:hint="eastAsia" w:ascii="仿宋_GB2312" w:hAnsi="宋体" w:eastAsia="仿宋_GB2312"/>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57F7A4FB">
            <w:pPr>
              <w:snapToGrid w:val="0"/>
              <w:spacing w:line="400" w:lineRule="exact"/>
              <w:jc w:val="center"/>
              <w:rPr>
                <w:rFonts w:hint="eastAsia" w:ascii="仿宋_GB2312" w:hAnsi="宋体" w:eastAsia="仿宋_GB2312"/>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6CA6C4A2">
            <w:pPr>
              <w:snapToGrid w:val="0"/>
              <w:spacing w:line="400" w:lineRule="exact"/>
              <w:jc w:val="center"/>
              <w:rPr>
                <w:rFonts w:hint="eastAsia" w:ascii="仿宋_GB2312" w:hAnsi="宋体" w:eastAsia="仿宋_GB2312"/>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2384ACC3">
            <w:pPr>
              <w:snapToGrid w:val="0"/>
              <w:spacing w:line="400" w:lineRule="exact"/>
              <w:jc w:val="center"/>
              <w:rPr>
                <w:rFonts w:hint="eastAsia" w:ascii="仿宋_GB2312" w:hAnsi="宋体" w:eastAsia="仿宋_GB2312"/>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3DB43315">
            <w:pPr>
              <w:snapToGrid w:val="0"/>
              <w:spacing w:line="400" w:lineRule="exact"/>
              <w:jc w:val="center"/>
              <w:rPr>
                <w:rFonts w:hint="eastAsia" w:ascii="仿宋_GB2312" w:hAnsi="宋体" w:eastAsia="仿宋_GB2312"/>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91A14D5">
            <w:pPr>
              <w:snapToGrid w:val="0"/>
              <w:spacing w:line="400" w:lineRule="exact"/>
              <w:jc w:val="center"/>
              <w:rPr>
                <w:rFonts w:hint="eastAsia" w:ascii="仿宋_GB2312" w:hAnsi="宋体" w:eastAsia="仿宋_GB2312"/>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B29A014">
            <w:pPr>
              <w:snapToGrid w:val="0"/>
              <w:spacing w:line="400" w:lineRule="exact"/>
              <w:jc w:val="center"/>
              <w:rPr>
                <w:rFonts w:hint="eastAsia" w:ascii="仿宋_GB2312" w:hAnsi="宋体" w:eastAsia="仿宋_GB2312"/>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7A4CF013">
            <w:pPr>
              <w:snapToGrid w:val="0"/>
              <w:spacing w:line="400" w:lineRule="exact"/>
              <w:jc w:val="center"/>
              <w:rPr>
                <w:rFonts w:hint="eastAsia" w:ascii="仿宋_GB2312" w:hAnsi="宋体" w:eastAsia="仿宋_GB2312"/>
                <w:color w:val="auto"/>
                <w:sz w:val="24"/>
                <w:highlight w:val="none"/>
              </w:rPr>
            </w:pPr>
          </w:p>
        </w:tc>
      </w:tr>
      <w:tr w14:paraId="14F4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247B46B8">
            <w:pPr>
              <w:snapToGrid w:val="0"/>
              <w:spacing w:line="400" w:lineRule="exact"/>
              <w:jc w:val="center"/>
              <w:rPr>
                <w:rFonts w:hint="eastAsia" w:ascii="仿宋_GB2312" w:hAnsi="宋体" w:eastAsia="仿宋_GB2312"/>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8D732B5">
            <w:pPr>
              <w:snapToGrid w:val="0"/>
              <w:spacing w:line="400" w:lineRule="exact"/>
              <w:jc w:val="center"/>
              <w:rPr>
                <w:rFonts w:hint="eastAsia" w:ascii="仿宋_GB2312" w:hAnsi="宋体" w:eastAsia="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0BB56D9">
            <w:pPr>
              <w:snapToGrid w:val="0"/>
              <w:spacing w:line="400" w:lineRule="exact"/>
              <w:jc w:val="center"/>
              <w:rPr>
                <w:rFonts w:hint="eastAsia" w:ascii="仿宋_GB2312" w:hAnsi="宋体" w:eastAsia="仿宋_GB2312"/>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1F4F0FF9">
            <w:pPr>
              <w:snapToGrid w:val="0"/>
              <w:spacing w:line="400" w:lineRule="exact"/>
              <w:jc w:val="center"/>
              <w:rPr>
                <w:rFonts w:hint="eastAsia" w:ascii="仿宋_GB2312" w:hAnsi="宋体" w:eastAsia="仿宋_GB2312"/>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06631D1C">
            <w:pPr>
              <w:snapToGrid w:val="0"/>
              <w:spacing w:line="400" w:lineRule="exact"/>
              <w:jc w:val="center"/>
              <w:rPr>
                <w:rFonts w:hint="eastAsia" w:ascii="仿宋_GB2312" w:hAnsi="宋体" w:eastAsia="仿宋_GB2312"/>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0FD64622">
            <w:pPr>
              <w:snapToGrid w:val="0"/>
              <w:spacing w:line="400" w:lineRule="exact"/>
              <w:jc w:val="center"/>
              <w:rPr>
                <w:rFonts w:hint="eastAsia" w:ascii="仿宋_GB2312" w:hAnsi="宋体" w:eastAsia="仿宋_GB2312"/>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2281589B">
            <w:pPr>
              <w:snapToGrid w:val="0"/>
              <w:spacing w:line="400" w:lineRule="exact"/>
              <w:jc w:val="center"/>
              <w:rPr>
                <w:rFonts w:hint="eastAsia" w:ascii="仿宋_GB2312" w:hAnsi="宋体" w:eastAsia="仿宋_GB2312"/>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2DEBDD7">
            <w:pPr>
              <w:snapToGrid w:val="0"/>
              <w:spacing w:line="400" w:lineRule="exact"/>
              <w:jc w:val="center"/>
              <w:rPr>
                <w:rFonts w:hint="eastAsia" w:ascii="仿宋_GB2312" w:hAnsi="宋体" w:eastAsia="仿宋_GB2312"/>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6D15B28">
            <w:pPr>
              <w:snapToGrid w:val="0"/>
              <w:spacing w:line="400" w:lineRule="exact"/>
              <w:jc w:val="center"/>
              <w:rPr>
                <w:rFonts w:hint="eastAsia" w:ascii="仿宋_GB2312" w:hAnsi="宋体" w:eastAsia="仿宋_GB2312"/>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71CF8CE1">
            <w:pPr>
              <w:snapToGrid w:val="0"/>
              <w:spacing w:line="400" w:lineRule="exact"/>
              <w:jc w:val="center"/>
              <w:rPr>
                <w:rFonts w:hint="eastAsia" w:ascii="仿宋_GB2312" w:hAnsi="宋体" w:eastAsia="仿宋_GB2312"/>
                <w:color w:val="auto"/>
                <w:sz w:val="24"/>
                <w:highlight w:val="none"/>
              </w:rPr>
            </w:pPr>
          </w:p>
        </w:tc>
      </w:tr>
      <w:tr w14:paraId="5734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7238C0D8">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BA04322">
            <w:pPr>
              <w:snapToGrid w:val="0"/>
              <w:spacing w:line="400" w:lineRule="exact"/>
              <w:jc w:val="center"/>
              <w:rPr>
                <w:rFonts w:ascii="宋体" w:hAnsi="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9394A48">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0660D889">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11DD789D">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182464E2">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39D2E06A">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88F1FC9">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82C3EE9">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6D5E6263">
            <w:pPr>
              <w:snapToGrid w:val="0"/>
              <w:spacing w:line="400" w:lineRule="exact"/>
              <w:jc w:val="center"/>
              <w:rPr>
                <w:rFonts w:ascii="宋体" w:hAnsi="宋体"/>
                <w:color w:val="auto"/>
                <w:sz w:val="24"/>
                <w:highlight w:val="none"/>
              </w:rPr>
            </w:pPr>
          </w:p>
        </w:tc>
      </w:tr>
      <w:tr w14:paraId="221E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6F14390D">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7ABF1F2">
            <w:pPr>
              <w:snapToGrid w:val="0"/>
              <w:spacing w:line="400" w:lineRule="exact"/>
              <w:jc w:val="center"/>
              <w:rPr>
                <w:rFonts w:ascii="宋体" w:hAnsi="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43D4769">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0D35846F">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24DB6440">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2D08FFB8">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151B06C3">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4C933F43">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48067E0">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7BD8AD1F">
            <w:pPr>
              <w:snapToGrid w:val="0"/>
              <w:spacing w:line="400" w:lineRule="exact"/>
              <w:jc w:val="center"/>
              <w:rPr>
                <w:rFonts w:ascii="宋体" w:hAnsi="宋体"/>
                <w:color w:val="auto"/>
                <w:sz w:val="24"/>
                <w:highlight w:val="none"/>
              </w:rPr>
            </w:pPr>
          </w:p>
        </w:tc>
      </w:tr>
      <w:tr w14:paraId="70EE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1"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4EB28599">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159532B">
            <w:pPr>
              <w:snapToGrid w:val="0"/>
              <w:spacing w:line="400" w:lineRule="exact"/>
              <w:jc w:val="center"/>
              <w:rPr>
                <w:rFonts w:hint="eastAsia" w:ascii="仿宋_GB2312" w:hAnsi="宋体" w:eastAsia="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C2B3A30">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16766A89">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3064B596">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4072EC71">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51DC531F">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4E4C977E">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5F5BD0A">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1D8D2EE2">
            <w:pPr>
              <w:snapToGrid w:val="0"/>
              <w:spacing w:line="400" w:lineRule="exact"/>
              <w:jc w:val="center"/>
              <w:rPr>
                <w:rFonts w:ascii="宋体" w:hAnsi="宋体"/>
                <w:color w:val="auto"/>
                <w:sz w:val="24"/>
                <w:highlight w:val="none"/>
              </w:rPr>
            </w:pPr>
          </w:p>
        </w:tc>
      </w:tr>
      <w:tr w14:paraId="5520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14:paraId="545C288C">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314F64B">
            <w:pPr>
              <w:snapToGrid w:val="0"/>
              <w:spacing w:line="400" w:lineRule="exact"/>
              <w:jc w:val="center"/>
              <w:rPr>
                <w:rFonts w:hint="eastAsia" w:ascii="仿宋_GB2312" w:hAnsi="宋体" w:eastAsia="仿宋_GB2312"/>
                <w:color w:val="auto"/>
                <w:sz w:val="18"/>
                <w:szCs w:val="18"/>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80B5495">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373D93E0">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top"/>
          </w:tcPr>
          <w:p w14:paraId="1209A34C">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68ED8A93">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7C2C6121">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FBD30E3">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D6B54E6">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14:paraId="6F54F535">
            <w:pPr>
              <w:snapToGrid w:val="0"/>
              <w:spacing w:line="400" w:lineRule="exact"/>
              <w:jc w:val="center"/>
              <w:rPr>
                <w:rFonts w:ascii="宋体" w:hAnsi="宋体"/>
                <w:color w:val="auto"/>
                <w:sz w:val="24"/>
                <w:highlight w:val="none"/>
              </w:rPr>
            </w:pPr>
          </w:p>
        </w:tc>
      </w:tr>
      <w:tr w14:paraId="4F7C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83" w:type="dxa"/>
            <w:tcBorders>
              <w:top w:val="single" w:color="auto" w:sz="4" w:space="0"/>
              <w:left w:val="single" w:color="auto" w:sz="12" w:space="0"/>
              <w:bottom w:val="single" w:color="auto" w:sz="12" w:space="0"/>
              <w:right w:val="single" w:color="auto" w:sz="4" w:space="0"/>
            </w:tcBorders>
            <w:noWrap w:val="0"/>
            <w:vAlign w:val="center"/>
          </w:tcPr>
          <w:p w14:paraId="7EBFA1EA">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12" w:space="0"/>
              <w:right w:val="single" w:color="auto" w:sz="4" w:space="0"/>
            </w:tcBorders>
            <w:noWrap w:val="0"/>
            <w:vAlign w:val="center"/>
          </w:tcPr>
          <w:p w14:paraId="32AE203B">
            <w:pPr>
              <w:snapToGrid w:val="0"/>
              <w:spacing w:line="400" w:lineRule="exact"/>
              <w:jc w:val="center"/>
              <w:rPr>
                <w:rFonts w:hint="eastAsia" w:ascii="仿宋_GB2312" w:hAnsi="宋体" w:eastAsia="仿宋_GB2312"/>
                <w:color w:val="auto"/>
                <w:sz w:val="18"/>
                <w:szCs w:val="18"/>
                <w:highlight w:val="none"/>
              </w:rPr>
            </w:pPr>
          </w:p>
        </w:tc>
        <w:tc>
          <w:tcPr>
            <w:tcW w:w="1200" w:type="dxa"/>
            <w:tcBorders>
              <w:top w:val="single" w:color="auto" w:sz="4" w:space="0"/>
              <w:left w:val="single" w:color="auto" w:sz="4" w:space="0"/>
              <w:bottom w:val="single" w:color="auto" w:sz="12" w:space="0"/>
              <w:right w:val="single" w:color="auto" w:sz="4" w:space="0"/>
            </w:tcBorders>
            <w:noWrap w:val="0"/>
            <w:vAlign w:val="center"/>
          </w:tcPr>
          <w:p w14:paraId="578A6D21">
            <w:pPr>
              <w:snapToGrid w:val="0"/>
              <w:spacing w:line="400" w:lineRule="exact"/>
              <w:jc w:val="center"/>
              <w:rPr>
                <w:rFonts w:ascii="宋体" w:hAnsi="宋体"/>
                <w:color w:val="auto"/>
                <w:sz w:val="24"/>
                <w:highlight w:val="none"/>
              </w:rPr>
            </w:pPr>
          </w:p>
        </w:tc>
        <w:tc>
          <w:tcPr>
            <w:tcW w:w="1156" w:type="dxa"/>
            <w:tcBorders>
              <w:top w:val="single" w:color="auto" w:sz="4" w:space="0"/>
              <w:left w:val="single" w:color="auto" w:sz="4" w:space="0"/>
              <w:bottom w:val="single" w:color="auto" w:sz="12" w:space="0"/>
              <w:right w:val="single" w:color="auto" w:sz="4" w:space="0"/>
            </w:tcBorders>
            <w:noWrap w:val="0"/>
            <w:vAlign w:val="center"/>
          </w:tcPr>
          <w:p w14:paraId="2CDE71F0">
            <w:pPr>
              <w:snapToGrid w:val="0"/>
              <w:spacing w:line="400" w:lineRule="exact"/>
              <w:jc w:val="center"/>
              <w:rPr>
                <w:rFonts w:ascii="宋体" w:hAnsi="宋体"/>
                <w:color w:val="auto"/>
                <w:sz w:val="24"/>
                <w:highlight w:val="none"/>
              </w:rPr>
            </w:pPr>
          </w:p>
        </w:tc>
        <w:tc>
          <w:tcPr>
            <w:tcW w:w="1792" w:type="dxa"/>
            <w:tcBorders>
              <w:top w:val="single" w:color="auto" w:sz="4" w:space="0"/>
              <w:left w:val="single" w:color="auto" w:sz="4" w:space="0"/>
              <w:bottom w:val="single" w:color="auto" w:sz="12" w:space="0"/>
              <w:right w:val="single" w:color="auto" w:sz="4" w:space="0"/>
            </w:tcBorders>
            <w:noWrap w:val="0"/>
            <w:vAlign w:val="top"/>
          </w:tcPr>
          <w:p w14:paraId="270228B6">
            <w:pPr>
              <w:snapToGrid w:val="0"/>
              <w:spacing w:line="400" w:lineRule="exact"/>
              <w:jc w:val="center"/>
              <w:rPr>
                <w:rFonts w:ascii="宋体" w:hAnsi="宋体"/>
                <w:color w:val="auto"/>
                <w:sz w:val="24"/>
                <w:highlight w:val="none"/>
              </w:rPr>
            </w:pPr>
          </w:p>
        </w:tc>
        <w:tc>
          <w:tcPr>
            <w:tcW w:w="1327" w:type="dxa"/>
            <w:tcBorders>
              <w:top w:val="single" w:color="auto" w:sz="4" w:space="0"/>
              <w:left w:val="single" w:color="auto" w:sz="4" w:space="0"/>
              <w:bottom w:val="single" w:color="auto" w:sz="12" w:space="0"/>
              <w:right w:val="single" w:color="auto" w:sz="4" w:space="0"/>
            </w:tcBorders>
            <w:noWrap w:val="0"/>
            <w:vAlign w:val="center"/>
          </w:tcPr>
          <w:p w14:paraId="44C75A7E">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12" w:space="0"/>
              <w:right w:val="single" w:color="auto" w:sz="4" w:space="0"/>
            </w:tcBorders>
            <w:noWrap w:val="0"/>
            <w:vAlign w:val="top"/>
          </w:tcPr>
          <w:p w14:paraId="24C66E94">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12" w:space="0"/>
              <w:right w:val="single" w:color="auto" w:sz="4" w:space="0"/>
            </w:tcBorders>
            <w:noWrap w:val="0"/>
            <w:vAlign w:val="center"/>
          </w:tcPr>
          <w:p w14:paraId="72848486">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12" w:space="0"/>
              <w:right w:val="single" w:color="auto" w:sz="4" w:space="0"/>
            </w:tcBorders>
            <w:noWrap w:val="0"/>
            <w:vAlign w:val="center"/>
          </w:tcPr>
          <w:p w14:paraId="4DE6ACD5">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12" w:space="0"/>
              <w:right w:val="single" w:color="auto" w:sz="12" w:space="0"/>
            </w:tcBorders>
            <w:noWrap w:val="0"/>
            <w:vAlign w:val="center"/>
          </w:tcPr>
          <w:p w14:paraId="60448051">
            <w:pPr>
              <w:snapToGrid w:val="0"/>
              <w:spacing w:line="400" w:lineRule="exact"/>
              <w:jc w:val="center"/>
              <w:rPr>
                <w:rFonts w:ascii="宋体" w:hAnsi="宋体"/>
                <w:color w:val="auto"/>
                <w:sz w:val="24"/>
                <w:highlight w:val="none"/>
              </w:rPr>
            </w:pPr>
          </w:p>
        </w:tc>
      </w:tr>
    </w:tbl>
    <w:p w14:paraId="7532A671">
      <w:pPr>
        <w:spacing w:line="400" w:lineRule="exact"/>
        <w:rPr>
          <w:rFonts w:hint="eastAsia" w:ascii="仿宋_GB2312" w:hAnsi="宋体" w:eastAsia="仿宋_GB2312"/>
          <w:b/>
          <w:bCs/>
          <w:color w:val="auto"/>
          <w:sz w:val="24"/>
          <w:highlight w:val="none"/>
        </w:rPr>
      </w:pPr>
      <w:r>
        <w:rPr>
          <w:rFonts w:hint="eastAsia" w:ascii="仿宋_GB2312" w:hAnsi="宋体" w:eastAsia="仿宋_GB2312"/>
          <w:color w:val="auto"/>
          <w:sz w:val="24"/>
          <w:highlight w:val="none"/>
        </w:rPr>
        <w:t xml:space="preserve">                                        </w:t>
      </w:r>
    </w:p>
    <w:p w14:paraId="51A40A4E">
      <w:pPr>
        <w:spacing w:line="400" w:lineRule="exact"/>
        <w:ind w:left="840" w:hanging="840" w:hangingChars="350"/>
        <w:rPr>
          <w:rFonts w:hint="eastAsia" w:ascii="仿宋_GB2312" w:eastAsia="仿宋_GB2312"/>
          <w:color w:val="auto"/>
          <w:sz w:val="24"/>
          <w:highlight w:val="none"/>
        </w:rPr>
      </w:pPr>
    </w:p>
    <w:p w14:paraId="655F5288">
      <w:pPr>
        <w:spacing w:line="400" w:lineRule="exact"/>
        <w:ind w:left="840" w:hanging="840" w:hangingChars="350"/>
        <w:rPr>
          <w:rFonts w:hint="eastAsia" w:ascii="仿宋_GB2312" w:eastAsia="仿宋_GB2312"/>
          <w:color w:val="auto"/>
          <w:sz w:val="24"/>
          <w:highlight w:val="none"/>
        </w:rPr>
      </w:pPr>
    </w:p>
    <w:p w14:paraId="6C6B112B">
      <w:pPr>
        <w:spacing w:line="400" w:lineRule="exact"/>
        <w:ind w:left="840" w:hanging="840" w:hangingChars="350"/>
        <w:rPr>
          <w:rFonts w:hint="eastAsia" w:ascii="仿宋_GB2312" w:eastAsia="仿宋_GB2312"/>
          <w:color w:val="auto"/>
          <w:sz w:val="24"/>
          <w:highlight w:val="none"/>
        </w:rPr>
      </w:pPr>
    </w:p>
    <w:p w14:paraId="5DEEBD82">
      <w:pPr>
        <w:spacing w:line="400" w:lineRule="exact"/>
        <w:ind w:left="840" w:hanging="840" w:hangingChars="350"/>
        <w:rPr>
          <w:rFonts w:hint="eastAsia" w:ascii="仿宋_GB2312" w:eastAsia="仿宋_GB2312"/>
          <w:color w:val="auto"/>
          <w:sz w:val="24"/>
          <w:highlight w:val="none"/>
        </w:rPr>
      </w:pPr>
    </w:p>
    <w:p w14:paraId="38788A63">
      <w:pPr>
        <w:spacing w:line="400" w:lineRule="exact"/>
        <w:ind w:left="840" w:hanging="840" w:hangingChars="350"/>
        <w:rPr>
          <w:rFonts w:hint="eastAsia" w:ascii="仿宋_GB2312" w:eastAsia="仿宋_GB2312"/>
          <w:color w:val="auto"/>
          <w:sz w:val="24"/>
          <w:highlight w:val="none"/>
        </w:rPr>
      </w:pPr>
    </w:p>
    <w:p w14:paraId="645FCF1E">
      <w:pPr>
        <w:spacing w:line="400" w:lineRule="exact"/>
        <w:ind w:left="840" w:hanging="840" w:hangingChars="350"/>
        <w:rPr>
          <w:rFonts w:hint="eastAsia" w:ascii="仿宋_GB2312" w:eastAsia="仿宋_GB2312"/>
          <w:color w:val="auto"/>
          <w:sz w:val="24"/>
          <w:highlight w:val="none"/>
        </w:rPr>
      </w:pPr>
    </w:p>
    <w:p w14:paraId="7DB215A6">
      <w:pPr>
        <w:spacing w:line="400" w:lineRule="exact"/>
        <w:ind w:left="840" w:hanging="840" w:hangingChars="350"/>
        <w:rPr>
          <w:rFonts w:hint="eastAsia" w:ascii="仿宋_GB2312" w:eastAsia="仿宋_GB2312"/>
          <w:color w:val="auto"/>
          <w:sz w:val="24"/>
          <w:highlight w:val="none"/>
        </w:rPr>
      </w:pPr>
    </w:p>
    <w:p w14:paraId="3621547D">
      <w:pPr>
        <w:spacing w:line="400" w:lineRule="exact"/>
        <w:ind w:left="840" w:hanging="840" w:hangingChars="350"/>
        <w:rPr>
          <w:rFonts w:hint="eastAsia" w:ascii="仿宋_GB2312" w:eastAsia="仿宋_GB2312"/>
          <w:color w:val="auto"/>
          <w:sz w:val="24"/>
          <w:highlight w:val="none"/>
        </w:rPr>
      </w:pPr>
    </w:p>
    <w:p w14:paraId="38306218">
      <w:pPr>
        <w:spacing w:line="400" w:lineRule="exact"/>
        <w:ind w:left="840" w:hanging="840" w:hangingChars="350"/>
        <w:rPr>
          <w:rFonts w:hint="eastAsia" w:ascii="仿宋_GB2312" w:eastAsia="仿宋_GB2312"/>
          <w:color w:val="auto"/>
          <w:sz w:val="24"/>
          <w:highlight w:val="none"/>
        </w:rPr>
      </w:pPr>
    </w:p>
    <w:p w14:paraId="4036B82E">
      <w:pPr>
        <w:spacing w:line="260" w:lineRule="exact"/>
        <w:rPr>
          <w:rFonts w:hint="eastAsia" w:ascii="仿宋_GB2312" w:eastAsia="仿宋_GB2312"/>
          <w:color w:val="auto"/>
          <w:sz w:val="24"/>
          <w:highlight w:val="none"/>
        </w:rPr>
      </w:pPr>
      <w:r>
        <w:rPr>
          <w:rFonts w:hint="eastAsia" w:ascii="仿宋_GB2312" w:eastAsia="仿宋_GB2312"/>
          <w:color w:val="auto"/>
          <w:sz w:val="24"/>
          <w:highlight w:val="none"/>
        </w:rPr>
        <w:t xml:space="preserve"> </w:t>
      </w:r>
    </w:p>
    <w:p w14:paraId="54DA7C5D">
      <w:pPr>
        <w:spacing w:before="120" w:beforeLines="50"/>
        <w:ind w:left="779" w:leftChars="371" w:firstLine="210" w:firstLineChars="100"/>
        <w:rPr>
          <w:rFonts w:hint="eastAsia" w:ascii="宋体" w:hAnsi="宋体"/>
          <w:color w:val="auto"/>
          <w:szCs w:val="21"/>
          <w:highlight w:val="none"/>
        </w:rPr>
      </w:pPr>
      <w:r>
        <w:rPr>
          <w:rFonts w:hint="eastAsia" w:ascii="宋体" w:hAnsi="宋体"/>
          <w:color w:val="auto"/>
          <w:highlight w:val="none"/>
        </w:rPr>
        <w:t>说明：</w:t>
      </w:r>
      <w:r>
        <w:rPr>
          <w:rFonts w:hint="eastAsia" w:ascii="宋体" w:hAnsi="宋体"/>
          <w:color w:val="auto"/>
          <w:szCs w:val="21"/>
          <w:highlight w:val="none"/>
        </w:rPr>
        <w:t>1.“备选产品</w:t>
      </w:r>
      <w:r>
        <w:rPr>
          <w:rFonts w:hint="eastAsia" w:ascii="宋体" w:hAnsi="宋体"/>
          <w:bCs/>
          <w:color w:val="auto"/>
          <w:szCs w:val="21"/>
          <w:highlight w:val="none"/>
        </w:rPr>
        <w:t>配件报价表</w:t>
      </w:r>
      <w:r>
        <w:rPr>
          <w:rFonts w:hint="eastAsia" w:ascii="宋体" w:hAnsi="宋体"/>
          <w:color w:val="auto"/>
          <w:szCs w:val="21"/>
          <w:highlight w:val="none"/>
        </w:rPr>
        <w:t>”以包为单位填写，报价精确到元，不保留小数；</w:t>
      </w:r>
    </w:p>
    <w:p w14:paraId="27743F16">
      <w:pPr>
        <w:spacing w:line="320" w:lineRule="exact"/>
        <w:ind w:left="779" w:leftChars="371" w:firstLine="840" w:firstLineChars="400"/>
        <w:rPr>
          <w:rFonts w:hint="eastAsia" w:ascii="宋体" w:hAnsi="宋体"/>
          <w:bCs/>
          <w:color w:val="auto"/>
          <w:szCs w:val="21"/>
          <w:highlight w:val="none"/>
        </w:rPr>
      </w:pPr>
      <w:r>
        <w:rPr>
          <w:rFonts w:hint="eastAsia" w:ascii="宋体" w:hAnsi="宋体"/>
          <w:color w:val="auto"/>
          <w:szCs w:val="21"/>
          <w:highlight w:val="none"/>
        </w:rPr>
        <w:t>2. 备选产品</w:t>
      </w:r>
      <w:r>
        <w:rPr>
          <w:rFonts w:hint="eastAsia" w:ascii="宋体" w:hAnsi="宋体"/>
          <w:bCs/>
          <w:color w:val="auto"/>
          <w:szCs w:val="21"/>
          <w:highlight w:val="none"/>
        </w:rPr>
        <w:t>配件，仅作为采购人后期选择购买的参考，其报价不包含在本次投标总价内。</w:t>
      </w:r>
    </w:p>
    <w:p w14:paraId="13774017">
      <w:pPr>
        <w:adjustRightInd w:val="0"/>
        <w:spacing w:line="400" w:lineRule="exact"/>
        <w:ind w:firstLine="1050" w:firstLineChars="500"/>
        <w:jc w:val="left"/>
        <w:rPr>
          <w:rFonts w:hint="eastAsia" w:ascii="楷体" w:hAnsi="楷体" w:eastAsia="楷体"/>
          <w:bCs/>
          <w:color w:val="auto"/>
          <w:szCs w:val="21"/>
          <w:highlight w:val="none"/>
        </w:rPr>
      </w:pPr>
    </w:p>
    <w:p w14:paraId="50ECEB51">
      <w:pPr>
        <w:adjustRightInd w:val="0"/>
        <w:spacing w:after="240" w:afterLines="100" w:line="400" w:lineRule="exact"/>
        <w:ind w:firstLine="1050" w:firstLineChars="50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070589E8">
      <w:pPr>
        <w:spacing w:after="240" w:afterLines="100" w:line="400" w:lineRule="exact"/>
        <w:ind w:firstLine="1050" w:firstLineChars="500"/>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（签名） </w:t>
      </w:r>
    </w:p>
    <w:p w14:paraId="747AE13A">
      <w:pPr>
        <w:spacing w:line="400" w:lineRule="exact"/>
        <w:ind w:firstLine="945" w:firstLineChars="450"/>
        <w:rPr>
          <w:rFonts w:hint="eastAsia" w:ascii="宋体" w:hAnsi="宋体"/>
          <w:color w:val="auto"/>
          <w:szCs w:val="21"/>
          <w:highlight w:val="none"/>
        </w:rPr>
      </w:pPr>
      <w:r>
        <w:rPr>
          <w:rFonts w:hint="eastAsia" w:ascii="宋体" w:hAnsi="宋体"/>
          <w:color w:val="auto"/>
          <w:szCs w:val="21"/>
          <w:highlight w:val="none"/>
        </w:rPr>
        <w:t xml:space="preserve"> 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95C395E">
      <w:pPr>
        <w:spacing w:line="400" w:lineRule="exact"/>
        <w:ind w:firstLine="945" w:firstLineChars="450"/>
        <w:rPr>
          <w:rFonts w:hint="eastAsia" w:ascii="宋体" w:hAnsi="宋体"/>
          <w:color w:val="auto"/>
          <w:szCs w:val="21"/>
          <w:highlight w:val="none"/>
        </w:rPr>
      </w:pPr>
    </w:p>
    <w:p w14:paraId="08921915">
      <w:pPr>
        <w:spacing w:after="360" w:afterLines="150" w:line="400" w:lineRule="exact"/>
        <w:ind w:left="775" w:leftChars="86" w:hanging="594" w:hangingChars="165"/>
        <w:jc w:val="center"/>
        <w:rPr>
          <w:rFonts w:hint="eastAsia" w:ascii="黑体" w:hAnsi="黑体" w:eastAsia="黑体"/>
          <w:color w:val="auto"/>
          <w:sz w:val="28"/>
          <w:szCs w:val="28"/>
          <w:highlight w:val="none"/>
        </w:rPr>
      </w:pPr>
      <w:r>
        <w:rPr>
          <w:rFonts w:hint="eastAsia" w:ascii="黑体" w:hAnsi="黑体" w:eastAsia="黑体"/>
          <w:bCs/>
          <w:color w:val="auto"/>
          <w:sz w:val="36"/>
          <w:szCs w:val="36"/>
          <w:highlight w:val="none"/>
        </w:rPr>
        <w:t>七、货物（产品）说明一览表</w:t>
      </w:r>
    </w:p>
    <w:tbl>
      <w:tblPr>
        <w:tblStyle w:val="24"/>
        <w:tblpPr w:leftFromText="180" w:rightFromText="180" w:vertAnchor="text" w:horzAnchor="margin" w:tblpXSpec="center" w:tblpY="333"/>
        <w:tblW w:w="15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485"/>
        <w:gridCol w:w="1222"/>
        <w:gridCol w:w="1567"/>
        <w:gridCol w:w="1567"/>
        <w:gridCol w:w="2564"/>
        <w:gridCol w:w="2279"/>
        <w:gridCol w:w="1282"/>
        <w:gridCol w:w="1995"/>
        <w:gridCol w:w="997"/>
      </w:tblGrid>
      <w:tr w14:paraId="55309172">
        <w:tblPrEx>
          <w:tblCellMar>
            <w:top w:w="0" w:type="dxa"/>
            <w:left w:w="108" w:type="dxa"/>
            <w:bottom w:w="0" w:type="dxa"/>
            <w:right w:w="108" w:type="dxa"/>
          </w:tblCellMar>
        </w:tblPrEx>
        <w:trPr>
          <w:cantSplit/>
          <w:trHeight w:val="800" w:hRule="exact"/>
        </w:trPr>
        <w:tc>
          <w:tcPr>
            <w:tcW w:w="678" w:type="dxa"/>
            <w:tcBorders>
              <w:top w:val="single" w:color="auto" w:sz="12" w:space="0"/>
              <w:left w:val="single" w:color="auto" w:sz="12" w:space="0"/>
              <w:bottom w:val="single" w:color="auto" w:sz="4" w:space="0"/>
              <w:right w:val="single" w:color="auto" w:sz="4" w:space="0"/>
            </w:tcBorders>
            <w:noWrap w:val="0"/>
            <w:vAlign w:val="center"/>
          </w:tcPr>
          <w:p w14:paraId="270DB468">
            <w:pPr>
              <w:snapToGrid w:val="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485" w:type="dxa"/>
            <w:tcBorders>
              <w:top w:val="single" w:color="auto" w:sz="12" w:space="0"/>
              <w:left w:val="single" w:color="auto" w:sz="4" w:space="0"/>
              <w:bottom w:val="single" w:color="auto" w:sz="4" w:space="0"/>
              <w:right w:val="single" w:color="auto" w:sz="4" w:space="0"/>
            </w:tcBorders>
            <w:noWrap w:val="0"/>
            <w:vAlign w:val="center"/>
          </w:tcPr>
          <w:p w14:paraId="18A32086">
            <w:pPr>
              <w:snapToGrid w:val="0"/>
              <w:jc w:val="center"/>
              <w:rPr>
                <w:rFonts w:hint="eastAsia" w:ascii="宋体" w:hAnsi="宋体"/>
                <w:b/>
                <w:color w:val="auto"/>
                <w:szCs w:val="21"/>
                <w:highlight w:val="none"/>
              </w:rPr>
            </w:pPr>
            <w:r>
              <w:rPr>
                <w:rFonts w:hint="eastAsia" w:ascii="宋体" w:hAnsi="宋体"/>
                <w:b/>
                <w:color w:val="auto"/>
                <w:szCs w:val="21"/>
                <w:highlight w:val="none"/>
              </w:rPr>
              <w:t>产品名称</w:t>
            </w:r>
          </w:p>
        </w:tc>
        <w:tc>
          <w:tcPr>
            <w:tcW w:w="1222" w:type="dxa"/>
            <w:tcBorders>
              <w:top w:val="single" w:color="auto" w:sz="12" w:space="0"/>
              <w:left w:val="single" w:color="auto" w:sz="4" w:space="0"/>
              <w:bottom w:val="single" w:color="auto" w:sz="4" w:space="0"/>
              <w:right w:val="single" w:color="auto" w:sz="4" w:space="0"/>
            </w:tcBorders>
            <w:noWrap w:val="0"/>
            <w:vAlign w:val="center"/>
          </w:tcPr>
          <w:p w14:paraId="05887760">
            <w:pPr>
              <w:snapToGrid w:val="0"/>
              <w:jc w:val="center"/>
              <w:rPr>
                <w:rFonts w:hint="eastAsia" w:ascii="宋体" w:hAnsi="宋体"/>
                <w:b/>
                <w:color w:val="auto"/>
                <w:szCs w:val="21"/>
                <w:highlight w:val="none"/>
              </w:rPr>
            </w:pPr>
            <w:r>
              <w:rPr>
                <w:rFonts w:hint="eastAsia" w:ascii="宋体" w:hAnsi="宋体"/>
                <w:b/>
                <w:color w:val="auto"/>
                <w:szCs w:val="21"/>
                <w:highlight w:val="none"/>
              </w:rPr>
              <w:t>品牌</w:t>
            </w:r>
          </w:p>
        </w:tc>
        <w:tc>
          <w:tcPr>
            <w:tcW w:w="1567" w:type="dxa"/>
            <w:tcBorders>
              <w:top w:val="single" w:color="auto" w:sz="12" w:space="0"/>
              <w:left w:val="single" w:color="auto" w:sz="4" w:space="0"/>
              <w:bottom w:val="single" w:color="auto" w:sz="4" w:space="0"/>
              <w:right w:val="single" w:color="auto" w:sz="4" w:space="0"/>
            </w:tcBorders>
            <w:noWrap w:val="0"/>
            <w:vAlign w:val="center"/>
          </w:tcPr>
          <w:p w14:paraId="0B2F6B2E">
            <w:pPr>
              <w:snapToGrid w:val="0"/>
              <w:jc w:val="center"/>
              <w:rPr>
                <w:rFonts w:hint="eastAsia" w:ascii="宋体" w:hAnsi="宋体"/>
                <w:b/>
                <w:color w:val="auto"/>
                <w:szCs w:val="21"/>
                <w:highlight w:val="none"/>
              </w:rPr>
            </w:pPr>
            <w:r>
              <w:rPr>
                <w:rFonts w:hint="eastAsia" w:ascii="宋体" w:hAnsi="宋体"/>
                <w:b/>
                <w:color w:val="auto"/>
                <w:szCs w:val="21"/>
                <w:highlight w:val="none"/>
              </w:rPr>
              <w:t>型号</w:t>
            </w:r>
          </w:p>
        </w:tc>
        <w:tc>
          <w:tcPr>
            <w:tcW w:w="1567" w:type="dxa"/>
            <w:tcBorders>
              <w:top w:val="single" w:color="auto" w:sz="12" w:space="0"/>
              <w:left w:val="single" w:color="auto" w:sz="4" w:space="0"/>
              <w:bottom w:val="single" w:color="auto" w:sz="4" w:space="0"/>
              <w:right w:val="single" w:color="auto" w:sz="4" w:space="0"/>
            </w:tcBorders>
            <w:noWrap w:val="0"/>
            <w:vAlign w:val="center"/>
          </w:tcPr>
          <w:p w14:paraId="3EB90D25">
            <w:pPr>
              <w:snapToGrid w:val="0"/>
              <w:jc w:val="center"/>
              <w:rPr>
                <w:rFonts w:hint="eastAsia" w:ascii="宋体" w:hAnsi="宋体"/>
                <w:b/>
                <w:color w:val="auto"/>
                <w:szCs w:val="21"/>
                <w:highlight w:val="none"/>
              </w:rPr>
            </w:pPr>
            <w:r>
              <w:rPr>
                <w:rFonts w:hint="eastAsia" w:ascii="宋体" w:hAnsi="宋体"/>
                <w:b/>
                <w:color w:val="auto"/>
                <w:szCs w:val="21"/>
                <w:highlight w:val="none"/>
              </w:rPr>
              <w:t>规格</w:t>
            </w:r>
          </w:p>
        </w:tc>
        <w:tc>
          <w:tcPr>
            <w:tcW w:w="2564" w:type="dxa"/>
            <w:tcBorders>
              <w:top w:val="single" w:color="auto" w:sz="12" w:space="0"/>
              <w:left w:val="single" w:color="auto" w:sz="4" w:space="0"/>
              <w:bottom w:val="single" w:color="auto" w:sz="4" w:space="0"/>
              <w:right w:val="single" w:color="auto" w:sz="4" w:space="0"/>
            </w:tcBorders>
            <w:noWrap w:val="0"/>
            <w:vAlign w:val="center"/>
          </w:tcPr>
          <w:p w14:paraId="2716CBAD">
            <w:pPr>
              <w:snapToGrid w:val="0"/>
              <w:jc w:val="center"/>
              <w:rPr>
                <w:rFonts w:hint="eastAsia" w:ascii="宋体" w:hAnsi="宋体"/>
                <w:b/>
                <w:color w:val="auto"/>
                <w:szCs w:val="21"/>
                <w:highlight w:val="none"/>
              </w:rPr>
            </w:pPr>
            <w:r>
              <w:rPr>
                <w:rFonts w:hint="eastAsia" w:ascii="宋体" w:hAnsi="宋体"/>
                <w:b/>
                <w:color w:val="auto"/>
                <w:szCs w:val="21"/>
                <w:highlight w:val="none"/>
              </w:rPr>
              <w:t>主要技术参数</w:t>
            </w:r>
          </w:p>
        </w:tc>
        <w:tc>
          <w:tcPr>
            <w:tcW w:w="2279" w:type="dxa"/>
            <w:tcBorders>
              <w:top w:val="single" w:color="auto" w:sz="12" w:space="0"/>
              <w:left w:val="single" w:color="auto" w:sz="4" w:space="0"/>
              <w:bottom w:val="single" w:color="auto" w:sz="4" w:space="0"/>
              <w:right w:val="single" w:color="auto" w:sz="4" w:space="0"/>
            </w:tcBorders>
            <w:noWrap w:val="0"/>
            <w:vAlign w:val="center"/>
          </w:tcPr>
          <w:p w14:paraId="76BFDD2C">
            <w:pPr>
              <w:snapToGrid w:val="0"/>
              <w:jc w:val="center"/>
              <w:rPr>
                <w:rFonts w:hint="eastAsia" w:ascii="宋体" w:hAnsi="宋体"/>
                <w:b/>
                <w:color w:val="auto"/>
                <w:szCs w:val="21"/>
                <w:highlight w:val="none"/>
              </w:rPr>
            </w:pPr>
            <w:r>
              <w:rPr>
                <w:rFonts w:hint="eastAsia" w:ascii="宋体" w:hAnsi="宋体"/>
                <w:b/>
                <w:color w:val="auto"/>
                <w:szCs w:val="21"/>
                <w:highlight w:val="none"/>
              </w:rPr>
              <w:t>制造商</w:t>
            </w:r>
          </w:p>
        </w:tc>
        <w:tc>
          <w:tcPr>
            <w:tcW w:w="1282" w:type="dxa"/>
            <w:tcBorders>
              <w:top w:val="single" w:color="auto" w:sz="12" w:space="0"/>
              <w:left w:val="single" w:color="auto" w:sz="4" w:space="0"/>
              <w:bottom w:val="single" w:color="auto" w:sz="4" w:space="0"/>
              <w:right w:val="single" w:color="auto" w:sz="4" w:space="0"/>
            </w:tcBorders>
            <w:noWrap w:val="0"/>
            <w:vAlign w:val="center"/>
          </w:tcPr>
          <w:p w14:paraId="5951A264">
            <w:pPr>
              <w:snapToGrid w:val="0"/>
              <w:jc w:val="center"/>
              <w:rPr>
                <w:rFonts w:hint="eastAsia" w:ascii="宋体" w:hAnsi="宋体"/>
                <w:b/>
                <w:color w:val="auto"/>
                <w:szCs w:val="21"/>
                <w:highlight w:val="none"/>
              </w:rPr>
            </w:pPr>
            <w:r>
              <w:rPr>
                <w:rFonts w:hint="eastAsia" w:ascii="宋体" w:hAnsi="宋体"/>
                <w:b/>
                <w:color w:val="auto"/>
                <w:szCs w:val="21"/>
                <w:highlight w:val="none"/>
              </w:rPr>
              <w:t>所属行业</w:t>
            </w:r>
          </w:p>
        </w:tc>
        <w:tc>
          <w:tcPr>
            <w:tcW w:w="1995" w:type="dxa"/>
            <w:tcBorders>
              <w:top w:val="single" w:color="auto" w:sz="12" w:space="0"/>
              <w:left w:val="single" w:color="auto" w:sz="4" w:space="0"/>
              <w:bottom w:val="single" w:color="auto" w:sz="4" w:space="0"/>
              <w:right w:val="single" w:color="auto" w:sz="4" w:space="0"/>
            </w:tcBorders>
            <w:noWrap w:val="0"/>
            <w:vAlign w:val="center"/>
          </w:tcPr>
          <w:p w14:paraId="7342EC33">
            <w:pPr>
              <w:snapToGrid w:val="0"/>
              <w:jc w:val="center"/>
              <w:rPr>
                <w:rFonts w:hint="eastAsia" w:ascii="宋体" w:hAnsi="宋体"/>
                <w:b/>
                <w:color w:val="auto"/>
                <w:szCs w:val="21"/>
                <w:highlight w:val="none"/>
              </w:rPr>
            </w:pPr>
            <w:r>
              <w:rPr>
                <w:rFonts w:hint="eastAsia" w:ascii="宋体" w:hAnsi="宋体"/>
                <w:b/>
                <w:color w:val="auto"/>
                <w:szCs w:val="21"/>
                <w:highlight w:val="none"/>
              </w:rPr>
              <w:t>节能、环境标志</w:t>
            </w:r>
          </w:p>
          <w:p w14:paraId="09E30CBA">
            <w:pPr>
              <w:snapToGrid w:val="0"/>
              <w:jc w:val="center"/>
              <w:rPr>
                <w:rFonts w:hint="eastAsia" w:ascii="宋体" w:hAnsi="宋体"/>
                <w:b/>
                <w:color w:val="auto"/>
                <w:szCs w:val="21"/>
                <w:highlight w:val="none"/>
              </w:rPr>
            </w:pPr>
            <w:r>
              <w:rPr>
                <w:rFonts w:hint="eastAsia" w:ascii="宋体" w:hAnsi="宋体"/>
                <w:b/>
                <w:color w:val="auto"/>
                <w:szCs w:val="21"/>
                <w:highlight w:val="none"/>
              </w:rPr>
              <w:t>产品认证证书编号</w:t>
            </w:r>
          </w:p>
        </w:tc>
        <w:tc>
          <w:tcPr>
            <w:tcW w:w="997" w:type="dxa"/>
            <w:tcBorders>
              <w:top w:val="single" w:color="auto" w:sz="12" w:space="0"/>
              <w:left w:val="single" w:color="auto" w:sz="4" w:space="0"/>
              <w:bottom w:val="single" w:color="auto" w:sz="4" w:space="0"/>
              <w:right w:val="single" w:color="auto" w:sz="12" w:space="0"/>
            </w:tcBorders>
            <w:noWrap w:val="0"/>
            <w:vAlign w:val="center"/>
          </w:tcPr>
          <w:p w14:paraId="7746DE76">
            <w:pPr>
              <w:snapToGrid w:val="0"/>
              <w:ind w:firstLine="105" w:firstLineChars="50"/>
              <w:jc w:val="center"/>
              <w:rPr>
                <w:rFonts w:hint="eastAsia" w:ascii="宋体" w:hAnsi="宋体"/>
                <w:b/>
                <w:color w:val="auto"/>
                <w:szCs w:val="21"/>
                <w:highlight w:val="none"/>
              </w:rPr>
            </w:pPr>
            <w:r>
              <w:rPr>
                <w:rFonts w:hint="eastAsia" w:ascii="宋体" w:hAnsi="宋体"/>
                <w:b/>
                <w:color w:val="auto"/>
                <w:szCs w:val="21"/>
                <w:highlight w:val="none"/>
              </w:rPr>
              <w:t>类型</w:t>
            </w:r>
          </w:p>
        </w:tc>
      </w:tr>
      <w:tr w14:paraId="70EB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7BE0B1D6">
            <w:pPr>
              <w:snapToGrid w:val="0"/>
              <w:spacing w:line="400" w:lineRule="exact"/>
              <w:jc w:val="center"/>
              <w:rPr>
                <w:rFonts w:hint="eastAsia" w:ascii="仿宋_GB2312" w:hAnsi="宋体" w:eastAsia="仿宋_GB2312"/>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32F7602">
            <w:pPr>
              <w:snapToGrid w:val="0"/>
              <w:spacing w:line="400" w:lineRule="exact"/>
              <w:jc w:val="center"/>
              <w:rPr>
                <w:rFonts w:hint="eastAsia" w:ascii="仿宋_GB2312" w:hAnsi="宋体" w:eastAsia="仿宋_GB2312"/>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2DA6B42D">
            <w:pPr>
              <w:snapToGrid w:val="0"/>
              <w:spacing w:line="400" w:lineRule="exact"/>
              <w:jc w:val="center"/>
              <w:rPr>
                <w:rFonts w:hint="eastAsia" w:ascii="仿宋_GB2312" w:hAnsi="宋体" w:eastAsia="仿宋_GB2312"/>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521E2C12">
            <w:pPr>
              <w:snapToGrid w:val="0"/>
              <w:spacing w:line="400" w:lineRule="exact"/>
              <w:jc w:val="center"/>
              <w:rPr>
                <w:rFonts w:hint="eastAsia" w:ascii="仿宋_GB2312" w:hAnsi="宋体" w:eastAsia="仿宋_GB2312"/>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3E8A7059">
            <w:pPr>
              <w:snapToGrid w:val="0"/>
              <w:spacing w:line="400" w:lineRule="exact"/>
              <w:jc w:val="center"/>
              <w:rPr>
                <w:rFonts w:hint="eastAsia" w:ascii="仿宋_GB2312" w:hAnsi="宋体" w:eastAsia="仿宋_GB2312"/>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2BA54C32">
            <w:pPr>
              <w:snapToGrid w:val="0"/>
              <w:spacing w:line="400" w:lineRule="exact"/>
              <w:jc w:val="center"/>
              <w:rPr>
                <w:rFonts w:hint="eastAsia" w:ascii="仿宋_GB2312" w:hAnsi="宋体" w:eastAsia="仿宋_GB2312"/>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34576E54">
            <w:pPr>
              <w:snapToGrid w:val="0"/>
              <w:spacing w:line="400" w:lineRule="exact"/>
              <w:jc w:val="center"/>
              <w:rPr>
                <w:rFonts w:hint="eastAsia" w:ascii="仿宋_GB2312" w:hAnsi="宋体" w:eastAsia="仿宋_GB2312"/>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5BA4984F">
            <w:pPr>
              <w:snapToGrid w:val="0"/>
              <w:spacing w:line="400" w:lineRule="exact"/>
              <w:jc w:val="center"/>
              <w:rPr>
                <w:rFonts w:hint="eastAsia" w:ascii="仿宋_GB2312" w:hAnsi="宋体" w:eastAsia="仿宋_GB2312"/>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71E6172B">
            <w:pPr>
              <w:snapToGrid w:val="0"/>
              <w:spacing w:line="400" w:lineRule="exact"/>
              <w:jc w:val="center"/>
              <w:rPr>
                <w:rFonts w:hint="eastAsia" w:ascii="仿宋_GB2312" w:hAnsi="宋体" w:eastAsia="仿宋_GB2312"/>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12B6FE0F">
            <w:pPr>
              <w:snapToGrid w:val="0"/>
              <w:spacing w:line="400" w:lineRule="exact"/>
              <w:jc w:val="center"/>
              <w:rPr>
                <w:rFonts w:hint="eastAsia" w:ascii="仿宋_GB2312" w:hAnsi="宋体" w:eastAsia="仿宋_GB2312"/>
                <w:color w:val="auto"/>
                <w:sz w:val="24"/>
                <w:highlight w:val="none"/>
              </w:rPr>
            </w:pPr>
          </w:p>
        </w:tc>
      </w:tr>
      <w:tr w14:paraId="1356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549D7C1E">
            <w:pPr>
              <w:snapToGrid w:val="0"/>
              <w:spacing w:line="400" w:lineRule="exact"/>
              <w:jc w:val="center"/>
              <w:rPr>
                <w:rFonts w:hint="eastAsia" w:ascii="仿宋_GB2312" w:hAnsi="宋体" w:eastAsia="仿宋_GB2312"/>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40DEAB2">
            <w:pPr>
              <w:snapToGrid w:val="0"/>
              <w:spacing w:line="400" w:lineRule="exact"/>
              <w:jc w:val="center"/>
              <w:rPr>
                <w:rFonts w:hint="eastAsia" w:ascii="仿宋_GB2312" w:hAnsi="宋体" w:eastAsia="仿宋_GB2312"/>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76AF1E7B">
            <w:pPr>
              <w:snapToGrid w:val="0"/>
              <w:spacing w:line="400" w:lineRule="exact"/>
              <w:jc w:val="center"/>
              <w:rPr>
                <w:rFonts w:hint="eastAsia" w:ascii="仿宋_GB2312" w:hAnsi="宋体" w:eastAsia="仿宋_GB2312"/>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70A52778">
            <w:pPr>
              <w:snapToGrid w:val="0"/>
              <w:spacing w:line="400" w:lineRule="exact"/>
              <w:jc w:val="center"/>
              <w:rPr>
                <w:rFonts w:hint="eastAsia" w:ascii="仿宋_GB2312" w:hAnsi="宋体" w:eastAsia="仿宋_GB2312"/>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711EA45D">
            <w:pPr>
              <w:snapToGrid w:val="0"/>
              <w:spacing w:line="400" w:lineRule="exact"/>
              <w:jc w:val="center"/>
              <w:rPr>
                <w:rFonts w:hint="eastAsia" w:ascii="仿宋_GB2312" w:hAnsi="宋体" w:eastAsia="仿宋_GB2312"/>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34E479B0">
            <w:pPr>
              <w:snapToGrid w:val="0"/>
              <w:spacing w:line="400" w:lineRule="exact"/>
              <w:jc w:val="center"/>
              <w:rPr>
                <w:rFonts w:hint="eastAsia" w:ascii="仿宋_GB2312" w:hAnsi="宋体" w:eastAsia="仿宋_GB2312"/>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3F9EC164">
            <w:pPr>
              <w:snapToGrid w:val="0"/>
              <w:spacing w:line="400" w:lineRule="exact"/>
              <w:jc w:val="center"/>
              <w:rPr>
                <w:rFonts w:hint="eastAsia" w:ascii="仿宋_GB2312" w:hAnsi="宋体" w:eastAsia="仿宋_GB2312"/>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4F1AE9D9">
            <w:pPr>
              <w:snapToGrid w:val="0"/>
              <w:spacing w:line="400" w:lineRule="exact"/>
              <w:jc w:val="center"/>
              <w:rPr>
                <w:rFonts w:hint="eastAsia" w:ascii="仿宋_GB2312" w:hAnsi="宋体" w:eastAsia="仿宋_GB2312"/>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5D4195AA">
            <w:pPr>
              <w:snapToGrid w:val="0"/>
              <w:spacing w:line="400" w:lineRule="exact"/>
              <w:jc w:val="center"/>
              <w:rPr>
                <w:rFonts w:hint="eastAsia" w:ascii="仿宋_GB2312" w:hAnsi="宋体" w:eastAsia="仿宋_GB2312"/>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3F1E2B18">
            <w:pPr>
              <w:snapToGrid w:val="0"/>
              <w:spacing w:line="400" w:lineRule="exact"/>
              <w:jc w:val="center"/>
              <w:rPr>
                <w:rFonts w:hint="eastAsia" w:ascii="仿宋_GB2312" w:hAnsi="宋体" w:eastAsia="仿宋_GB2312"/>
                <w:color w:val="auto"/>
                <w:sz w:val="24"/>
                <w:highlight w:val="none"/>
              </w:rPr>
            </w:pPr>
          </w:p>
        </w:tc>
      </w:tr>
      <w:tr w14:paraId="45A2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5F662BAF">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DB7823B">
            <w:pPr>
              <w:snapToGrid w:val="0"/>
              <w:spacing w:line="400" w:lineRule="exact"/>
              <w:jc w:val="center"/>
              <w:rPr>
                <w:rFonts w:ascii="宋体" w:hAnsi="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5911E2FC">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256B0A1D">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09138424">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6A31060B">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1CC47145">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1EF23CC5">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1B28D740">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38C38FBF">
            <w:pPr>
              <w:snapToGrid w:val="0"/>
              <w:spacing w:line="400" w:lineRule="exact"/>
              <w:jc w:val="center"/>
              <w:rPr>
                <w:rFonts w:ascii="宋体" w:hAnsi="宋体"/>
                <w:color w:val="auto"/>
                <w:sz w:val="24"/>
                <w:highlight w:val="none"/>
              </w:rPr>
            </w:pPr>
          </w:p>
        </w:tc>
      </w:tr>
      <w:tr w14:paraId="294E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2814D8FB">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4EFB234">
            <w:pPr>
              <w:snapToGrid w:val="0"/>
              <w:spacing w:line="400" w:lineRule="exact"/>
              <w:jc w:val="center"/>
              <w:rPr>
                <w:rFonts w:ascii="宋体" w:hAnsi="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685EB9E9">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2CC74AFC">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55B1DDDE">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0CA7E055">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23523223">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318C93EF">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5005FA8C">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04F43F5D">
            <w:pPr>
              <w:snapToGrid w:val="0"/>
              <w:spacing w:line="400" w:lineRule="exact"/>
              <w:jc w:val="center"/>
              <w:rPr>
                <w:rFonts w:ascii="宋体" w:hAnsi="宋体"/>
                <w:color w:val="auto"/>
                <w:sz w:val="24"/>
                <w:highlight w:val="none"/>
              </w:rPr>
            </w:pPr>
          </w:p>
        </w:tc>
      </w:tr>
      <w:tr w14:paraId="03E4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7413F9F1">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8C3A571">
            <w:pPr>
              <w:snapToGrid w:val="0"/>
              <w:spacing w:line="400" w:lineRule="exact"/>
              <w:jc w:val="center"/>
              <w:rPr>
                <w:rFonts w:hint="eastAsia" w:ascii="仿宋_GB2312" w:hAnsi="宋体" w:eastAsia="仿宋_GB2312"/>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EBF52CD">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00FF9588">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2516E9EB">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47936B7A">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6A2467D6">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199AFB83">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240D78B2">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2DC2ADB4">
            <w:pPr>
              <w:snapToGrid w:val="0"/>
              <w:spacing w:line="400" w:lineRule="exact"/>
              <w:jc w:val="center"/>
              <w:rPr>
                <w:rFonts w:ascii="宋体" w:hAnsi="宋体"/>
                <w:color w:val="auto"/>
                <w:sz w:val="24"/>
                <w:highlight w:val="none"/>
              </w:rPr>
            </w:pPr>
          </w:p>
        </w:tc>
      </w:tr>
      <w:tr w14:paraId="5BA3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8" w:type="dxa"/>
            <w:tcBorders>
              <w:top w:val="single" w:color="auto" w:sz="4" w:space="0"/>
              <w:left w:val="single" w:color="auto" w:sz="12" w:space="0"/>
              <w:bottom w:val="single" w:color="auto" w:sz="4" w:space="0"/>
              <w:right w:val="single" w:color="auto" w:sz="4" w:space="0"/>
            </w:tcBorders>
            <w:noWrap w:val="0"/>
            <w:vAlign w:val="center"/>
          </w:tcPr>
          <w:p w14:paraId="15779C72">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FC56F6E">
            <w:pPr>
              <w:snapToGrid w:val="0"/>
              <w:spacing w:line="400" w:lineRule="exact"/>
              <w:jc w:val="center"/>
              <w:rPr>
                <w:rFonts w:hint="eastAsia" w:ascii="仿宋_GB2312" w:hAnsi="宋体" w:eastAsia="仿宋_GB2312"/>
                <w:color w:val="auto"/>
                <w:sz w:val="18"/>
                <w:szCs w:val="18"/>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2A9BD9AD">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0EB66BBC">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4E17EA4B">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vAlign w:val="top"/>
          </w:tcPr>
          <w:p w14:paraId="3FC8665C">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5BD7896C">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0D92E7F9">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14:paraId="2BD8C796">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4" w:space="0"/>
              <w:right w:val="single" w:color="auto" w:sz="12" w:space="0"/>
            </w:tcBorders>
            <w:noWrap w:val="0"/>
            <w:vAlign w:val="center"/>
          </w:tcPr>
          <w:p w14:paraId="7B23919A">
            <w:pPr>
              <w:snapToGrid w:val="0"/>
              <w:spacing w:line="400" w:lineRule="exact"/>
              <w:jc w:val="center"/>
              <w:rPr>
                <w:rFonts w:ascii="宋体" w:hAnsi="宋体"/>
                <w:color w:val="auto"/>
                <w:sz w:val="24"/>
                <w:highlight w:val="none"/>
              </w:rPr>
            </w:pPr>
          </w:p>
        </w:tc>
      </w:tr>
      <w:tr w14:paraId="5933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678" w:type="dxa"/>
            <w:tcBorders>
              <w:top w:val="single" w:color="auto" w:sz="4" w:space="0"/>
              <w:left w:val="single" w:color="auto" w:sz="12" w:space="0"/>
              <w:bottom w:val="single" w:color="auto" w:sz="12" w:space="0"/>
              <w:right w:val="single" w:color="auto" w:sz="4" w:space="0"/>
            </w:tcBorders>
            <w:noWrap w:val="0"/>
            <w:vAlign w:val="center"/>
          </w:tcPr>
          <w:p w14:paraId="327D5129">
            <w:pPr>
              <w:snapToGrid w:val="0"/>
              <w:spacing w:line="400" w:lineRule="exact"/>
              <w:jc w:val="center"/>
              <w:rPr>
                <w:rFonts w:ascii="宋体" w:hAnsi="宋体"/>
                <w:color w:val="auto"/>
                <w:sz w:val="24"/>
                <w:highlight w:val="none"/>
              </w:rPr>
            </w:pPr>
          </w:p>
        </w:tc>
        <w:tc>
          <w:tcPr>
            <w:tcW w:w="1485" w:type="dxa"/>
            <w:tcBorders>
              <w:top w:val="single" w:color="auto" w:sz="4" w:space="0"/>
              <w:left w:val="single" w:color="auto" w:sz="4" w:space="0"/>
              <w:bottom w:val="single" w:color="auto" w:sz="12" w:space="0"/>
              <w:right w:val="single" w:color="auto" w:sz="4" w:space="0"/>
            </w:tcBorders>
            <w:noWrap w:val="0"/>
            <w:vAlign w:val="center"/>
          </w:tcPr>
          <w:p w14:paraId="475909B6">
            <w:pPr>
              <w:snapToGrid w:val="0"/>
              <w:spacing w:line="400" w:lineRule="exact"/>
              <w:jc w:val="center"/>
              <w:rPr>
                <w:rFonts w:hint="eastAsia" w:ascii="仿宋_GB2312" w:hAnsi="宋体" w:eastAsia="仿宋_GB2312"/>
                <w:color w:val="auto"/>
                <w:sz w:val="18"/>
                <w:szCs w:val="18"/>
                <w:highlight w:val="none"/>
              </w:rPr>
            </w:pPr>
          </w:p>
        </w:tc>
        <w:tc>
          <w:tcPr>
            <w:tcW w:w="1222" w:type="dxa"/>
            <w:tcBorders>
              <w:top w:val="single" w:color="auto" w:sz="4" w:space="0"/>
              <w:left w:val="single" w:color="auto" w:sz="4" w:space="0"/>
              <w:bottom w:val="single" w:color="auto" w:sz="12" w:space="0"/>
              <w:right w:val="single" w:color="auto" w:sz="4" w:space="0"/>
            </w:tcBorders>
            <w:noWrap w:val="0"/>
            <w:vAlign w:val="center"/>
          </w:tcPr>
          <w:p w14:paraId="0D91DEF8">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12" w:space="0"/>
              <w:right w:val="single" w:color="auto" w:sz="4" w:space="0"/>
            </w:tcBorders>
            <w:noWrap w:val="0"/>
            <w:vAlign w:val="top"/>
          </w:tcPr>
          <w:p w14:paraId="7F4DB518">
            <w:pPr>
              <w:snapToGrid w:val="0"/>
              <w:spacing w:line="400" w:lineRule="exact"/>
              <w:jc w:val="center"/>
              <w:rPr>
                <w:rFonts w:ascii="宋体" w:hAnsi="宋体"/>
                <w:color w:val="auto"/>
                <w:sz w:val="24"/>
                <w:highlight w:val="none"/>
              </w:rPr>
            </w:pPr>
          </w:p>
        </w:tc>
        <w:tc>
          <w:tcPr>
            <w:tcW w:w="1567" w:type="dxa"/>
            <w:tcBorders>
              <w:top w:val="single" w:color="auto" w:sz="4" w:space="0"/>
              <w:left w:val="single" w:color="auto" w:sz="4" w:space="0"/>
              <w:bottom w:val="single" w:color="auto" w:sz="12" w:space="0"/>
              <w:right w:val="single" w:color="auto" w:sz="4" w:space="0"/>
            </w:tcBorders>
            <w:noWrap w:val="0"/>
            <w:vAlign w:val="top"/>
          </w:tcPr>
          <w:p w14:paraId="2A8927B9">
            <w:pPr>
              <w:snapToGrid w:val="0"/>
              <w:spacing w:line="400" w:lineRule="exact"/>
              <w:jc w:val="center"/>
              <w:rPr>
                <w:rFonts w:ascii="宋体" w:hAnsi="宋体"/>
                <w:color w:val="auto"/>
                <w:sz w:val="24"/>
                <w:highlight w:val="none"/>
              </w:rPr>
            </w:pPr>
          </w:p>
        </w:tc>
        <w:tc>
          <w:tcPr>
            <w:tcW w:w="2564" w:type="dxa"/>
            <w:tcBorders>
              <w:top w:val="single" w:color="auto" w:sz="4" w:space="0"/>
              <w:left w:val="single" w:color="auto" w:sz="4" w:space="0"/>
              <w:bottom w:val="single" w:color="auto" w:sz="12" w:space="0"/>
              <w:right w:val="single" w:color="auto" w:sz="4" w:space="0"/>
            </w:tcBorders>
            <w:noWrap w:val="0"/>
            <w:vAlign w:val="top"/>
          </w:tcPr>
          <w:p w14:paraId="43CBB5DD">
            <w:pPr>
              <w:snapToGrid w:val="0"/>
              <w:spacing w:line="400" w:lineRule="exact"/>
              <w:jc w:val="center"/>
              <w:rPr>
                <w:rFonts w:ascii="宋体" w:hAnsi="宋体"/>
                <w:color w:val="auto"/>
                <w:sz w:val="24"/>
                <w:highlight w:val="none"/>
              </w:rPr>
            </w:pPr>
          </w:p>
        </w:tc>
        <w:tc>
          <w:tcPr>
            <w:tcW w:w="2279" w:type="dxa"/>
            <w:tcBorders>
              <w:top w:val="single" w:color="auto" w:sz="4" w:space="0"/>
              <w:left w:val="single" w:color="auto" w:sz="4" w:space="0"/>
              <w:bottom w:val="single" w:color="auto" w:sz="12" w:space="0"/>
              <w:right w:val="single" w:color="auto" w:sz="4" w:space="0"/>
            </w:tcBorders>
            <w:noWrap w:val="0"/>
            <w:vAlign w:val="top"/>
          </w:tcPr>
          <w:p w14:paraId="6CE1298C">
            <w:pPr>
              <w:snapToGrid w:val="0"/>
              <w:spacing w:line="400" w:lineRule="exact"/>
              <w:jc w:val="center"/>
              <w:rPr>
                <w:rFonts w:ascii="宋体" w:hAnsi="宋体"/>
                <w:color w:val="auto"/>
                <w:sz w:val="24"/>
                <w:highlight w:val="none"/>
              </w:rPr>
            </w:pPr>
          </w:p>
        </w:tc>
        <w:tc>
          <w:tcPr>
            <w:tcW w:w="1282" w:type="dxa"/>
            <w:tcBorders>
              <w:top w:val="single" w:color="auto" w:sz="4" w:space="0"/>
              <w:left w:val="single" w:color="auto" w:sz="4" w:space="0"/>
              <w:bottom w:val="single" w:color="auto" w:sz="12" w:space="0"/>
              <w:right w:val="single" w:color="auto" w:sz="4" w:space="0"/>
            </w:tcBorders>
            <w:noWrap w:val="0"/>
            <w:vAlign w:val="top"/>
          </w:tcPr>
          <w:p w14:paraId="4EC9EA46">
            <w:pPr>
              <w:snapToGrid w:val="0"/>
              <w:spacing w:line="400" w:lineRule="exact"/>
              <w:jc w:val="center"/>
              <w:rPr>
                <w:rFonts w:ascii="宋体" w:hAnsi="宋体"/>
                <w:color w:val="auto"/>
                <w:sz w:val="24"/>
                <w:highlight w:val="none"/>
              </w:rPr>
            </w:pPr>
          </w:p>
        </w:tc>
        <w:tc>
          <w:tcPr>
            <w:tcW w:w="1995" w:type="dxa"/>
            <w:tcBorders>
              <w:top w:val="single" w:color="auto" w:sz="4" w:space="0"/>
              <w:left w:val="single" w:color="auto" w:sz="4" w:space="0"/>
              <w:bottom w:val="single" w:color="auto" w:sz="12" w:space="0"/>
              <w:right w:val="single" w:color="auto" w:sz="4" w:space="0"/>
            </w:tcBorders>
            <w:noWrap w:val="0"/>
            <w:vAlign w:val="top"/>
          </w:tcPr>
          <w:p w14:paraId="332A32AD">
            <w:pPr>
              <w:snapToGrid w:val="0"/>
              <w:spacing w:line="400" w:lineRule="exact"/>
              <w:jc w:val="center"/>
              <w:rPr>
                <w:rFonts w:ascii="宋体" w:hAnsi="宋体"/>
                <w:color w:val="auto"/>
                <w:sz w:val="24"/>
                <w:highlight w:val="none"/>
              </w:rPr>
            </w:pPr>
          </w:p>
        </w:tc>
        <w:tc>
          <w:tcPr>
            <w:tcW w:w="997" w:type="dxa"/>
            <w:tcBorders>
              <w:top w:val="single" w:color="auto" w:sz="4" w:space="0"/>
              <w:left w:val="single" w:color="auto" w:sz="4" w:space="0"/>
              <w:bottom w:val="single" w:color="auto" w:sz="12" w:space="0"/>
              <w:right w:val="single" w:color="auto" w:sz="12" w:space="0"/>
            </w:tcBorders>
            <w:noWrap w:val="0"/>
            <w:vAlign w:val="center"/>
          </w:tcPr>
          <w:p w14:paraId="466131A0">
            <w:pPr>
              <w:snapToGrid w:val="0"/>
              <w:spacing w:line="400" w:lineRule="exact"/>
              <w:jc w:val="center"/>
              <w:rPr>
                <w:rFonts w:ascii="宋体" w:hAnsi="宋体"/>
                <w:color w:val="auto"/>
                <w:sz w:val="24"/>
                <w:highlight w:val="none"/>
              </w:rPr>
            </w:pPr>
          </w:p>
        </w:tc>
      </w:tr>
    </w:tbl>
    <w:p w14:paraId="63EFAA4B">
      <w:pPr>
        <w:pStyle w:val="5"/>
        <w:ind w:firstLine="0"/>
        <w:rPr>
          <w:rFonts w:hint="eastAsia"/>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                                                        包号：                                 采购项目编号：</w:t>
      </w:r>
    </w:p>
    <w:p w14:paraId="0691DDF9">
      <w:pPr>
        <w:pStyle w:val="5"/>
        <w:spacing w:before="120" w:beforeLines="50"/>
        <w:ind w:firstLine="0"/>
        <w:rPr>
          <w:rFonts w:hint="eastAsia" w:ascii="宋体" w:hAnsi="宋体"/>
          <w:color w:val="auto"/>
          <w:highlight w:val="none"/>
        </w:rPr>
      </w:pPr>
      <w:r>
        <w:rPr>
          <w:rFonts w:hint="eastAsia" w:ascii="宋体" w:hAnsi="宋体"/>
          <w:color w:val="auto"/>
          <w:highlight w:val="none"/>
        </w:rPr>
        <w:t>说明：1.除</w:t>
      </w:r>
      <w:r>
        <w:rPr>
          <w:rFonts w:hint="eastAsia" w:ascii="宋体" w:hAnsi="宋体"/>
          <w:color w:val="auto"/>
          <w:szCs w:val="21"/>
          <w:highlight w:val="none"/>
        </w:rPr>
        <w:t>节能、环境标志产品认证证书编号以外，其他内容</w:t>
      </w:r>
      <w:r>
        <w:rPr>
          <w:rFonts w:hint="eastAsia" w:ascii="宋体" w:hAnsi="宋体"/>
          <w:color w:val="auto"/>
          <w:highlight w:val="none"/>
        </w:rPr>
        <w:t>不得空缺；如空缺将视为没有实质性响应</w:t>
      </w:r>
      <w:r>
        <w:rPr>
          <w:rFonts w:hint="eastAsia" w:ascii="宋体" w:hAnsi="宋体"/>
          <w:color w:val="auto"/>
          <w:highlight w:val="none"/>
          <w:lang w:eastAsia="zh-CN"/>
        </w:rPr>
        <w:t>谈判文件</w:t>
      </w:r>
      <w:r>
        <w:rPr>
          <w:rFonts w:hint="eastAsia" w:ascii="宋体" w:hAnsi="宋体"/>
          <w:color w:val="auto"/>
          <w:highlight w:val="none"/>
        </w:rPr>
        <w:t>；</w:t>
      </w:r>
    </w:p>
    <w:p w14:paraId="6F505959">
      <w:pPr>
        <w:pStyle w:val="5"/>
        <w:ind w:firstLine="630" w:firstLineChars="300"/>
        <w:rPr>
          <w:rFonts w:hint="eastAsia" w:ascii="宋体" w:hAnsi="宋体"/>
          <w:color w:val="auto"/>
          <w:highlight w:val="none"/>
        </w:rPr>
      </w:pPr>
      <w:r>
        <w:rPr>
          <w:rFonts w:hint="eastAsia" w:ascii="宋体" w:hAnsi="宋体"/>
          <w:color w:val="auto"/>
          <w:highlight w:val="none"/>
        </w:rPr>
        <w:t>2.货物各项详细技术性能可另页描述；若货物没有品牌或注册商标和具体型号的须注明；</w:t>
      </w:r>
    </w:p>
    <w:p w14:paraId="360E804A">
      <w:pPr>
        <w:adjustRightInd w:val="0"/>
        <w:snapToGrid w:val="0"/>
        <w:ind w:firstLine="630" w:firstLineChars="300"/>
        <w:rPr>
          <w:rFonts w:hint="eastAsia" w:ascii="宋体" w:hAnsi="宋体"/>
          <w:color w:val="auto"/>
          <w:szCs w:val="21"/>
          <w:highlight w:val="none"/>
        </w:rPr>
      </w:pPr>
      <w:r>
        <w:rPr>
          <w:rFonts w:hint="eastAsia" w:ascii="宋体" w:hAnsi="宋体"/>
          <w:color w:val="auto"/>
          <w:highlight w:val="none"/>
        </w:rPr>
        <w:t>3.</w:t>
      </w:r>
      <w:r>
        <w:rPr>
          <w:rFonts w:hint="eastAsia" w:ascii="宋体" w:hAnsi="宋体"/>
          <w:color w:val="auto"/>
          <w:szCs w:val="21"/>
          <w:highlight w:val="none"/>
        </w:rPr>
        <w:t>投标产品属于节能、环境标志产品不填报的，在评标时不予加分。</w:t>
      </w:r>
    </w:p>
    <w:p w14:paraId="55850117">
      <w:pPr>
        <w:pStyle w:val="5"/>
        <w:ind w:firstLine="630" w:firstLineChars="300"/>
        <w:rPr>
          <w:rFonts w:hint="eastAsia" w:ascii="宋体" w:hAnsi="宋体"/>
          <w:color w:val="auto"/>
          <w:highlight w:val="none"/>
        </w:rPr>
      </w:pPr>
      <w:r>
        <w:rPr>
          <w:rFonts w:hint="eastAsia" w:ascii="宋体" w:hAnsi="宋体"/>
          <w:color w:val="auto"/>
          <w:highlight w:val="none"/>
        </w:rPr>
        <w:t>4.所属行业按</w:t>
      </w:r>
      <w:r>
        <w:rPr>
          <w:rFonts w:hint="eastAsia" w:ascii="宋体" w:hAnsi="宋体"/>
          <w:color w:val="auto"/>
          <w:highlight w:val="none"/>
          <w:lang w:eastAsia="zh-CN"/>
        </w:rPr>
        <w:t>谈判文件</w:t>
      </w:r>
      <w:r>
        <w:rPr>
          <w:rFonts w:hint="eastAsia" w:ascii="宋体" w:hAnsi="宋体"/>
          <w:color w:val="auto"/>
          <w:highlight w:val="none"/>
        </w:rPr>
        <w:t>明确的行业填报，类型指小型、微型、中型、大型企业；</w:t>
      </w:r>
    </w:p>
    <w:p w14:paraId="193961AA">
      <w:pPr>
        <w:pStyle w:val="5"/>
        <w:ind w:firstLine="630" w:firstLineChars="300"/>
        <w:rPr>
          <w:rFonts w:hint="eastAsia" w:ascii="宋体" w:hAnsi="宋体"/>
          <w:color w:val="auto"/>
          <w:highlight w:val="none"/>
        </w:rPr>
      </w:pPr>
      <w:r>
        <w:rPr>
          <w:rFonts w:hint="eastAsia" w:ascii="宋体" w:hAnsi="宋体"/>
          <w:color w:val="auto"/>
          <w:highlight w:val="none"/>
        </w:rPr>
        <w:t>5.制造商、所属行业和类型与《中小企业声明函》不一致时，以《中小企业声明函》为准。</w:t>
      </w:r>
    </w:p>
    <w:p w14:paraId="4688A1E8">
      <w:pPr>
        <w:adjustRightInd w:val="0"/>
        <w:spacing w:before="240" w:beforeLines="100" w:after="240" w:afterLines="100"/>
        <w:ind w:firstLine="840" w:firstLineChars="40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4B706564">
      <w:pPr>
        <w:adjustRightInd w:val="0"/>
        <w:spacing w:after="240" w:afterLines="100"/>
        <w:ind w:firstLine="840" w:firstLineChars="400"/>
        <w:jc w:val="left"/>
        <w:rPr>
          <w:rFonts w:hint="eastAsia"/>
          <w:color w:val="auto"/>
          <w:szCs w:val="21"/>
          <w:highlight w:val="none"/>
        </w:rPr>
      </w:pPr>
      <w:r>
        <w:rPr>
          <w:rFonts w:hint="eastAsia"/>
          <w:color w:val="auto"/>
          <w:szCs w:val="21"/>
          <w:highlight w:val="none"/>
        </w:rPr>
        <w:t>法定代表人或委托代理人：</w:t>
      </w:r>
      <w:r>
        <w:rPr>
          <w:rFonts w:hint="eastAsia"/>
          <w:color w:val="auto"/>
          <w:szCs w:val="21"/>
          <w:highlight w:val="none"/>
          <w:u w:val="single"/>
        </w:rPr>
        <w:t xml:space="preserve">                  </w:t>
      </w:r>
      <w:r>
        <w:rPr>
          <w:rFonts w:hint="eastAsia"/>
          <w:color w:val="auto"/>
          <w:szCs w:val="21"/>
          <w:highlight w:val="none"/>
        </w:rPr>
        <w:t xml:space="preserve">（签名） </w:t>
      </w:r>
    </w:p>
    <w:p w14:paraId="49898D8A">
      <w:pPr>
        <w:adjustRightInd w:val="0"/>
        <w:ind w:firstLine="840" w:firstLineChars="400"/>
        <w:jc w:val="left"/>
        <w:rPr>
          <w:rFonts w:hint="eastAsia"/>
          <w:color w:val="auto"/>
          <w:szCs w:val="21"/>
          <w:highlight w:val="none"/>
        </w:rPr>
      </w:pPr>
      <w:r>
        <w:rPr>
          <w:rFonts w:hint="eastAsia"/>
          <w:color w:val="auto"/>
          <w:szCs w:val="21"/>
          <w:highlight w:val="none"/>
        </w:rPr>
        <w:t>日    期：</w:t>
      </w:r>
      <w:r>
        <w:rPr>
          <w:rFonts w:hint="eastAsia" w:ascii="宋体" w:hAnsi="宋体"/>
          <w:color w:val="auto"/>
          <w:szCs w:val="21"/>
          <w:highlight w:val="none"/>
        </w:rPr>
        <w:t>20</w:t>
      </w:r>
      <w:r>
        <w:rPr>
          <w:rFonts w:hint="eastAsia" w:ascii="宋体" w:hAnsi="宋体"/>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14:paraId="227EA991">
      <w:pPr>
        <w:adjustRightInd w:val="0"/>
        <w:spacing w:line="400" w:lineRule="exact"/>
        <w:ind w:firstLine="840" w:firstLineChars="400"/>
        <w:jc w:val="left"/>
        <w:rPr>
          <w:rFonts w:ascii="仿宋_GB2312" w:eastAsia="仿宋_GB2312"/>
          <w:bCs/>
          <w:color w:val="auto"/>
          <w:szCs w:val="28"/>
          <w:highlight w:val="none"/>
        </w:rPr>
        <w:sectPr>
          <w:pgSz w:w="16840" w:h="11907" w:orient="landscape"/>
          <w:pgMar w:top="1474" w:right="1440" w:bottom="1474" w:left="1440" w:header="851" w:footer="992" w:gutter="0"/>
          <w:pgNumType w:fmt="decimal"/>
          <w:cols w:space="720" w:num="1"/>
          <w:docGrid w:linePitch="312" w:charSpace="0"/>
        </w:sectPr>
      </w:pPr>
    </w:p>
    <w:bookmarkEnd w:id="87"/>
    <w:p w14:paraId="773E8FF4">
      <w:pPr>
        <w:pStyle w:val="5"/>
        <w:spacing w:after="240" w:afterLines="100" w:line="360" w:lineRule="auto"/>
        <w:ind w:firstLine="0"/>
        <w:jc w:val="center"/>
        <w:rPr>
          <w:rFonts w:hint="eastAsia" w:ascii="黑体" w:hAnsi="宋体" w:eastAsia="黑体"/>
          <w:color w:val="auto"/>
          <w:sz w:val="36"/>
          <w:szCs w:val="36"/>
          <w:highlight w:val="none"/>
        </w:rPr>
      </w:pPr>
      <w:r>
        <w:rPr>
          <w:rFonts w:hint="eastAsia" w:ascii="黑体" w:hAnsi="宋体" w:eastAsia="黑体"/>
          <w:bCs/>
          <w:color w:val="auto"/>
          <w:sz w:val="36"/>
          <w:szCs w:val="36"/>
          <w:highlight w:val="none"/>
        </w:rPr>
        <w:t>八、商务条款偏离表</w:t>
      </w:r>
    </w:p>
    <w:p w14:paraId="6ECE348F">
      <w:pPr>
        <w:pStyle w:val="5"/>
        <w:spacing w:after="120" w:afterLines="50"/>
        <w:ind w:firstLine="105" w:firstLineChars="50"/>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                               包号：          采购项目编号：</w:t>
      </w:r>
    </w:p>
    <w:tbl>
      <w:tblPr>
        <w:tblStyle w:val="24"/>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429"/>
        <w:gridCol w:w="1989"/>
        <w:gridCol w:w="1985"/>
        <w:gridCol w:w="1075"/>
        <w:gridCol w:w="1791"/>
      </w:tblGrid>
      <w:tr w14:paraId="7DFFC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51" w:type="dxa"/>
            <w:noWrap w:val="0"/>
            <w:vAlign w:val="center"/>
          </w:tcPr>
          <w:p w14:paraId="533F1309">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429" w:type="dxa"/>
            <w:noWrap w:val="0"/>
            <w:vAlign w:val="center"/>
          </w:tcPr>
          <w:p w14:paraId="657FD40A">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文件条目号</w:t>
            </w:r>
          </w:p>
        </w:tc>
        <w:tc>
          <w:tcPr>
            <w:tcW w:w="1989" w:type="dxa"/>
            <w:noWrap w:val="0"/>
            <w:vAlign w:val="center"/>
          </w:tcPr>
          <w:p w14:paraId="4090E766">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lang w:eastAsia="zh-CN"/>
              </w:rPr>
              <w:t>谈判文件</w:t>
            </w:r>
            <w:r>
              <w:rPr>
                <w:rFonts w:hint="eastAsia" w:ascii="宋体" w:hAnsi="宋体"/>
                <w:b/>
                <w:bCs/>
                <w:color w:val="auto"/>
                <w:szCs w:val="21"/>
                <w:highlight w:val="none"/>
              </w:rPr>
              <w:t>商务要求</w:t>
            </w:r>
          </w:p>
        </w:tc>
        <w:tc>
          <w:tcPr>
            <w:tcW w:w="1985" w:type="dxa"/>
            <w:noWrap w:val="0"/>
            <w:vAlign w:val="center"/>
          </w:tcPr>
          <w:p w14:paraId="5B9DCE65">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lang w:eastAsia="zh-CN"/>
              </w:rPr>
              <w:t>响应文件</w:t>
            </w:r>
            <w:r>
              <w:rPr>
                <w:rFonts w:hint="eastAsia" w:ascii="宋体" w:hAnsi="宋体"/>
                <w:b/>
                <w:bCs/>
                <w:color w:val="auto"/>
                <w:szCs w:val="21"/>
                <w:highlight w:val="none"/>
              </w:rPr>
              <w:t>商务响应</w:t>
            </w:r>
          </w:p>
        </w:tc>
        <w:tc>
          <w:tcPr>
            <w:tcW w:w="1075" w:type="dxa"/>
            <w:noWrap w:val="0"/>
            <w:vAlign w:val="center"/>
          </w:tcPr>
          <w:p w14:paraId="2E386187">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偏离</w:t>
            </w:r>
          </w:p>
        </w:tc>
        <w:tc>
          <w:tcPr>
            <w:tcW w:w="1791" w:type="dxa"/>
            <w:noWrap w:val="0"/>
            <w:vAlign w:val="center"/>
          </w:tcPr>
          <w:p w14:paraId="5AE65597">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lang w:val="en-US" w:eastAsia="zh-CN"/>
              </w:rPr>
              <w:t>对应页码</w:t>
            </w:r>
          </w:p>
        </w:tc>
      </w:tr>
      <w:tr w14:paraId="5582AD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481167C3">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742AFEE5">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18C861CB">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611FE0A2">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12EC63EE">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13AA695C">
            <w:pPr>
              <w:adjustRightInd w:val="0"/>
              <w:snapToGrid w:val="0"/>
              <w:spacing w:line="360" w:lineRule="auto"/>
              <w:ind w:right="24"/>
              <w:rPr>
                <w:rFonts w:hint="eastAsia" w:ascii="黑体" w:hAnsi="华文中宋" w:eastAsia="黑体"/>
                <w:bCs/>
                <w:color w:val="auto"/>
                <w:sz w:val="24"/>
                <w:highlight w:val="none"/>
              </w:rPr>
            </w:pPr>
          </w:p>
        </w:tc>
      </w:tr>
      <w:tr w14:paraId="654573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6D36D80D">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4CE51656">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5E5F3980">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110A5FF7">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63A39D57">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7F879955">
            <w:pPr>
              <w:adjustRightInd w:val="0"/>
              <w:snapToGrid w:val="0"/>
              <w:spacing w:line="360" w:lineRule="auto"/>
              <w:ind w:right="24"/>
              <w:rPr>
                <w:rFonts w:hint="eastAsia" w:ascii="黑体" w:hAnsi="华文中宋" w:eastAsia="黑体"/>
                <w:bCs/>
                <w:color w:val="auto"/>
                <w:sz w:val="24"/>
                <w:highlight w:val="none"/>
              </w:rPr>
            </w:pPr>
          </w:p>
        </w:tc>
      </w:tr>
      <w:tr w14:paraId="770E72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7076A08B">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0EB765E6">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39B9915A">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0A7B80DA">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21323F26">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11A7F3D2">
            <w:pPr>
              <w:adjustRightInd w:val="0"/>
              <w:snapToGrid w:val="0"/>
              <w:spacing w:line="360" w:lineRule="auto"/>
              <w:ind w:right="24"/>
              <w:rPr>
                <w:rFonts w:hint="eastAsia" w:ascii="黑体" w:hAnsi="华文中宋" w:eastAsia="黑体"/>
                <w:bCs/>
                <w:color w:val="auto"/>
                <w:sz w:val="24"/>
                <w:highlight w:val="none"/>
              </w:rPr>
            </w:pPr>
          </w:p>
        </w:tc>
      </w:tr>
      <w:tr w14:paraId="54151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21B90A8F">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244C0BF9">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11059D0D">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58332766">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032C3134">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6DE13D7F">
            <w:pPr>
              <w:adjustRightInd w:val="0"/>
              <w:snapToGrid w:val="0"/>
              <w:spacing w:line="360" w:lineRule="auto"/>
              <w:ind w:right="24"/>
              <w:rPr>
                <w:rFonts w:hint="eastAsia" w:ascii="黑体" w:hAnsi="华文中宋" w:eastAsia="黑体"/>
                <w:bCs/>
                <w:color w:val="auto"/>
                <w:sz w:val="24"/>
                <w:highlight w:val="none"/>
              </w:rPr>
            </w:pPr>
          </w:p>
        </w:tc>
      </w:tr>
      <w:tr w14:paraId="787532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73D1AC3B">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574E3463">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0C71EDA9">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20B0EF3B">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3C9C50EC">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036DF088">
            <w:pPr>
              <w:adjustRightInd w:val="0"/>
              <w:snapToGrid w:val="0"/>
              <w:spacing w:line="360" w:lineRule="auto"/>
              <w:ind w:right="24"/>
              <w:rPr>
                <w:rFonts w:hint="eastAsia" w:ascii="黑体" w:hAnsi="华文中宋" w:eastAsia="黑体"/>
                <w:bCs/>
                <w:color w:val="auto"/>
                <w:sz w:val="24"/>
                <w:highlight w:val="none"/>
              </w:rPr>
            </w:pPr>
          </w:p>
        </w:tc>
      </w:tr>
      <w:tr w14:paraId="38D600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7B5BFB47">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1E16665D">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21BC2CBB">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4A69B34B">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295E5E5E">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5D3BFCE6">
            <w:pPr>
              <w:adjustRightInd w:val="0"/>
              <w:snapToGrid w:val="0"/>
              <w:spacing w:line="360" w:lineRule="auto"/>
              <w:ind w:right="24"/>
              <w:rPr>
                <w:rFonts w:hint="eastAsia" w:ascii="黑体" w:hAnsi="华文中宋" w:eastAsia="黑体"/>
                <w:bCs/>
                <w:color w:val="auto"/>
                <w:sz w:val="24"/>
                <w:highlight w:val="none"/>
              </w:rPr>
            </w:pPr>
          </w:p>
        </w:tc>
      </w:tr>
      <w:tr w14:paraId="71ED3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1520BB8E">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3F4567CA">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06051684">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78597E1E">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6FCE0723">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100B0966">
            <w:pPr>
              <w:adjustRightInd w:val="0"/>
              <w:snapToGrid w:val="0"/>
              <w:spacing w:line="360" w:lineRule="auto"/>
              <w:ind w:right="24"/>
              <w:rPr>
                <w:rFonts w:hint="eastAsia" w:ascii="黑体" w:hAnsi="华文中宋" w:eastAsia="黑体"/>
                <w:bCs/>
                <w:color w:val="auto"/>
                <w:sz w:val="24"/>
                <w:highlight w:val="none"/>
              </w:rPr>
            </w:pPr>
          </w:p>
        </w:tc>
      </w:tr>
      <w:tr w14:paraId="6E4E40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7BC9BD98">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136E037E">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5E9200A3">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3B727C84">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22FBD8C0">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234EAA88">
            <w:pPr>
              <w:adjustRightInd w:val="0"/>
              <w:snapToGrid w:val="0"/>
              <w:spacing w:line="360" w:lineRule="auto"/>
              <w:ind w:right="24"/>
              <w:rPr>
                <w:rFonts w:hint="eastAsia" w:ascii="黑体" w:hAnsi="华文中宋" w:eastAsia="黑体"/>
                <w:bCs/>
                <w:color w:val="auto"/>
                <w:sz w:val="24"/>
                <w:highlight w:val="none"/>
              </w:rPr>
            </w:pPr>
          </w:p>
        </w:tc>
      </w:tr>
      <w:tr w14:paraId="3F2E48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6BFCB3EA">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63DE9E1C">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0A767804">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6E593AA8">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5086A243">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61A21CD9">
            <w:pPr>
              <w:adjustRightInd w:val="0"/>
              <w:snapToGrid w:val="0"/>
              <w:spacing w:line="360" w:lineRule="auto"/>
              <w:ind w:right="24"/>
              <w:rPr>
                <w:rFonts w:hint="eastAsia" w:ascii="黑体" w:hAnsi="华文中宋" w:eastAsia="黑体"/>
                <w:bCs/>
                <w:color w:val="auto"/>
                <w:sz w:val="24"/>
                <w:highlight w:val="none"/>
              </w:rPr>
            </w:pPr>
          </w:p>
        </w:tc>
      </w:tr>
      <w:tr w14:paraId="53581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0D583A05">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65708246">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291CAAE6">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472F230D">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1E0BEB3A">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753FFE03">
            <w:pPr>
              <w:adjustRightInd w:val="0"/>
              <w:snapToGrid w:val="0"/>
              <w:spacing w:line="360" w:lineRule="auto"/>
              <w:ind w:right="24"/>
              <w:rPr>
                <w:rFonts w:hint="eastAsia" w:ascii="黑体" w:hAnsi="华文中宋" w:eastAsia="黑体"/>
                <w:bCs/>
                <w:color w:val="auto"/>
                <w:sz w:val="24"/>
                <w:highlight w:val="none"/>
              </w:rPr>
            </w:pPr>
          </w:p>
        </w:tc>
      </w:tr>
      <w:tr w14:paraId="4E92D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5A74D464">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78CC9EB4">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39FB367D">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58CF8A00">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6566F140">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2F18C78A">
            <w:pPr>
              <w:adjustRightInd w:val="0"/>
              <w:snapToGrid w:val="0"/>
              <w:spacing w:line="360" w:lineRule="auto"/>
              <w:ind w:right="24"/>
              <w:rPr>
                <w:rFonts w:hint="eastAsia" w:ascii="黑体" w:hAnsi="华文中宋" w:eastAsia="黑体"/>
                <w:bCs/>
                <w:color w:val="auto"/>
                <w:sz w:val="24"/>
                <w:highlight w:val="none"/>
              </w:rPr>
            </w:pPr>
          </w:p>
        </w:tc>
      </w:tr>
      <w:tr w14:paraId="57A0B5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25E2C8C7">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3CC8D0BF">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4210C0F2">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5D431FAD">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680E845B">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0B0FACBC">
            <w:pPr>
              <w:adjustRightInd w:val="0"/>
              <w:snapToGrid w:val="0"/>
              <w:spacing w:line="360" w:lineRule="auto"/>
              <w:ind w:right="24"/>
              <w:rPr>
                <w:rFonts w:hint="eastAsia" w:ascii="黑体" w:hAnsi="华文中宋" w:eastAsia="黑体"/>
                <w:bCs/>
                <w:color w:val="auto"/>
                <w:sz w:val="24"/>
                <w:highlight w:val="none"/>
              </w:rPr>
            </w:pPr>
          </w:p>
        </w:tc>
      </w:tr>
      <w:tr w14:paraId="0CE67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0C10753A">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2D3F0FD9">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062129FA">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13AC8243">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2E99935A">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2A802DED">
            <w:pPr>
              <w:adjustRightInd w:val="0"/>
              <w:snapToGrid w:val="0"/>
              <w:spacing w:line="360" w:lineRule="auto"/>
              <w:ind w:right="24"/>
              <w:rPr>
                <w:rFonts w:hint="eastAsia" w:ascii="黑体" w:hAnsi="华文中宋" w:eastAsia="黑体"/>
                <w:bCs/>
                <w:color w:val="auto"/>
                <w:sz w:val="24"/>
                <w:highlight w:val="none"/>
              </w:rPr>
            </w:pPr>
          </w:p>
        </w:tc>
      </w:tr>
      <w:tr w14:paraId="2FC139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54C2965D">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72D99060">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19C6573E">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6F5EA678">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6088EF5A">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474D7D3B">
            <w:pPr>
              <w:adjustRightInd w:val="0"/>
              <w:snapToGrid w:val="0"/>
              <w:spacing w:line="360" w:lineRule="auto"/>
              <w:ind w:right="24"/>
              <w:rPr>
                <w:rFonts w:hint="eastAsia" w:ascii="黑体" w:hAnsi="华文中宋" w:eastAsia="黑体"/>
                <w:bCs/>
                <w:color w:val="auto"/>
                <w:sz w:val="24"/>
                <w:highlight w:val="none"/>
              </w:rPr>
            </w:pPr>
          </w:p>
        </w:tc>
      </w:tr>
      <w:tr w14:paraId="3EE0CD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68A28B53">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14:paraId="7F7D9C45">
            <w:pPr>
              <w:adjustRightInd w:val="0"/>
              <w:snapToGrid w:val="0"/>
              <w:spacing w:line="360" w:lineRule="auto"/>
              <w:ind w:right="24"/>
              <w:rPr>
                <w:rFonts w:hint="eastAsia" w:ascii="黑体" w:hAnsi="华文中宋" w:eastAsia="黑体"/>
                <w:bCs/>
                <w:color w:val="auto"/>
                <w:sz w:val="24"/>
                <w:highlight w:val="none"/>
              </w:rPr>
            </w:pPr>
          </w:p>
        </w:tc>
        <w:tc>
          <w:tcPr>
            <w:tcW w:w="1989" w:type="dxa"/>
            <w:noWrap w:val="0"/>
            <w:vAlign w:val="top"/>
          </w:tcPr>
          <w:p w14:paraId="22D0BB54">
            <w:pPr>
              <w:adjustRightInd w:val="0"/>
              <w:snapToGrid w:val="0"/>
              <w:spacing w:line="360" w:lineRule="auto"/>
              <w:ind w:right="24"/>
              <w:rPr>
                <w:rFonts w:hint="eastAsia" w:ascii="黑体" w:hAnsi="华文中宋" w:eastAsia="黑体"/>
                <w:bCs/>
                <w:color w:val="auto"/>
                <w:sz w:val="24"/>
                <w:highlight w:val="none"/>
              </w:rPr>
            </w:pPr>
          </w:p>
        </w:tc>
        <w:tc>
          <w:tcPr>
            <w:tcW w:w="1985" w:type="dxa"/>
            <w:noWrap w:val="0"/>
            <w:vAlign w:val="top"/>
          </w:tcPr>
          <w:p w14:paraId="5A1F37C2">
            <w:pPr>
              <w:adjustRightInd w:val="0"/>
              <w:snapToGrid w:val="0"/>
              <w:spacing w:line="360" w:lineRule="auto"/>
              <w:ind w:right="24"/>
              <w:rPr>
                <w:rFonts w:hint="eastAsia" w:ascii="黑体" w:hAnsi="华文中宋" w:eastAsia="黑体"/>
                <w:bCs/>
                <w:color w:val="auto"/>
                <w:sz w:val="24"/>
                <w:highlight w:val="none"/>
              </w:rPr>
            </w:pPr>
          </w:p>
        </w:tc>
        <w:tc>
          <w:tcPr>
            <w:tcW w:w="1075" w:type="dxa"/>
            <w:noWrap w:val="0"/>
            <w:vAlign w:val="top"/>
          </w:tcPr>
          <w:p w14:paraId="495462ED">
            <w:pPr>
              <w:adjustRightInd w:val="0"/>
              <w:snapToGrid w:val="0"/>
              <w:spacing w:line="360" w:lineRule="auto"/>
              <w:ind w:right="24"/>
              <w:rPr>
                <w:rFonts w:hint="eastAsia" w:ascii="黑体" w:hAnsi="华文中宋" w:eastAsia="黑体"/>
                <w:bCs/>
                <w:color w:val="auto"/>
                <w:sz w:val="24"/>
                <w:highlight w:val="none"/>
              </w:rPr>
            </w:pPr>
          </w:p>
        </w:tc>
        <w:tc>
          <w:tcPr>
            <w:tcW w:w="1791" w:type="dxa"/>
            <w:noWrap w:val="0"/>
            <w:vAlign w:val="top"/>
          </w:tcPr>
          <w:p w14:paraId="2018BAC2">
            <w:pPr>
              <w:adjustRightInd w:val="0"/>
              <w:snapToGrid w:val="0"/>
              <w:spacing w:line="360" w:lineRule="auto"/>
              <w:ind w:right="24"/>
              <w:rPr>
                <w:rFonts w:hint="eastAsia" w:ascii="黑体" w:hAnsi="华文中宋" w:eastAsia="黑体"/>
                <w:bCs/>
                <w:color w:val="auto"/>
                <w:sz w:val="24"/>
                <w:highlight w:val="none"/>
              </w:rPr>
            </w:pPr>
          </w:p>
        </w:tc>
      </w:tr>
      <w:tr w14:paraId="59E3B6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51" w:type="dxa"/>
            <w:noWrap w:val="0"/>
            <w:vAlign w:val="center"/>
          </w:tcPr>
          <w:p w14:paraId="6EBA0334">
            <w:pPr>
              <w:adjustRightInd w:val="0"/>
              <w:snapToGrid w:val="0"/>
              <w:spacing w:line="360" w:lineRule="auto"/>
              <w:ind w:right="24"/>
              <w:jc w:val="center"/>
              <w:rPr>
                <w:rFonts w:hint="eastAsia" w:ascii="宋体" w:hAnsi="宋体"/>
                <w:b/>
                <w:bCs/>
                <w:color w:val="auto"/>
                <w:szCs w:val="21"/>
                <w:highlight w:val="none"/>
              </w:rPr>
            </w:pPr>
            <w:r>
              <w:rPr>
                <w:rFonts w:hint="eastAsia" w:ascii="宋体" w:hAnsi="宋体"/>
                <w:b/>
                <w:bCs/>
                <w:color w:val="auto"/>
                <w:szCs w:val="21"/>
                <w:highlight w:val="none"/>
              </w:rPr>
              <w:t>说明</w:t>
            </w:r>
          </w:p>
        </w:tc>
        <w:tc>
          <w:tcPr>
            <w:tcW w:w="8269" w:type="dxa"/>
            <w:gridSpan w:val="5"/>
            <w:noWrap w:val="0"/>
            <w:vAlign w:val="top"/>
          </w:tcPr>
          <w:p w14:paraId="6C15068A">
            <w:pPr>
              <w:spacing w:line="300" w:lineRule="exact"/>
              <w:rPr>
                <w:rFonts w:hint="eastAsia" w:ascii="黑体" w:hAnsi="华文中宋" w:eastAsia="黑体"/>
                <w:bCs/>
                <w:color w:val="auto"/>
                <w:sz w:val="24"/>
                <w:highlight w:val="none"/>
              </w:rPr>
            </w:pPr>
            <w:r>
              <w:rPr>
                <w:rFonts w:hint="eastAsia" w:ascii="宋体" w:hAnsi="宋体"/>
                <w:color w:val="auto"/>
                <w:szCs w:val="21"/>
                <w:highlight w:val="none"/>
              </w:rPr>
              <w:t>偏离应按照</w:t>
            </w:r>
            <w:r>
              <w:rPr>
                <w:rFonts w:hint="eastAsia" w:ascii="宋体" w:hAnsi="宋体"/>
                <w:color w:val="auto"/>
                <w:szCs w:val="21"/>
                <w:highlight w:val="none"/>
                <w:lang w:eastAsia="zh-CN"/>
              </w:rPr>
              <w:t>谈判文件</w:t>
            </w:r>
            <w:r>
              <w:rPr>
                <w:rFonts w:hint="eastAsia" w:ascii="宋体" w:hAnsi="宋体"/>
                <w:color w:val="auto"/>
                <w:szCs w:val="21"/>
                <w:highlight w:val="none"/>
              </w:rPr>
              <w:t>第二章第1.11条款定义理解，</w:t>
            </w:r>
            <w:r>
              <w:rPr>
                <w:rFonts w:hint="eastAsia" w:ascii="宋体" w:hAnsi="宋体"/>
                <w:color w:val="auto"/>
                <w:szCs w:val="21"/>
                <w:highlight w:val="none"/>
                <w:lang w:eastAsia="zh-CN"/>
              </w:rPr>
              <w:t>供应商</w:t>
            </w:r>
            <w:r>
              <w:rPr>
                <w:rFonts w:hint="eastAsia" w:ascii="宋体" w:hAnsi="宋体"/>
                <w:color w:val="auto"/>
                <w:szCs w:val="21"/>
                <w:highlight w:val="none"/>
              </w:rPr>
              <w:t>应对</w:t>
            </w:r>
            <w:r>
              <w:rPr>
                <w:rFonts w:hint="eastAsia" w:ascii="宋体" w:hAnsi="宋体"/>
                <w:color w:val="auto"/>
                <w:szCs w:val="21"/>
                <w:highlight w:val="none"/>
                <w:lang w:eastAsia="zh-CN"/>
              </w:rPr>
              <w:t>谈判文件</w:t>
            </w:r>
            <w:r>
              <w:rPr>
                <w:rFonts w:hint="eastAsia" w:ascii="宋体" w:hAnsi="宋体"/>
                <w:color w:val="auto"/>
                <w:szCs w:val="21"/>
                <w:highlight w:val="none"/>
              </w:rPr>
              <w:t>要求的内容给予逐条响应，以自己服务所能达到的内容予以填写，不应复制</w:t>
            </w:r>
            <w:r>
              <w:rPr>
                <w:rFonts w:hint="eastAsia" w:ascii="宋体" w:hAnsi="宋体"/>
                <w:color w:val="auto"/>
                <w:szCs w:val="21"/>
                <w:highlight w:val="none"/>
                <w:lang w:eastAsia="zh-CN"/>
              </w:rPr>
              <w:t>谈判文件</w:t>
            </w:r>
            <w:r>
              <w:rPr>
                <w:rFonts w:hint="eastAsia" w:ascii="宋体" w:hAnsi="宋体"/>
                <w:color w:val="auto"/>
                <w:szCs w:val="21"/>
                <w:highlight w:val="none"/>
              </w:rPr>
              <w:t>的要求作为响应内容，否则，其</w:t>
            </w:r>
            <w:r>
              <w:rPr>
                <w:rFonts w:hint="eastAsia" w:ascii="宋体" w:hAnsi="宋体"/>
                <w:b/>
                <w:color w:val="auto"/>
                <w:szCs w:val="21"/>
                <w:highlight w:val="none"/>
              </w:rPr>
              <w:t>投标无效</w:t>
            </w:r>
            <w:r>
              <w:rPr>
                <w:rFonts w:hint="eastAsia" w:ascii="宋体" w:hAnsi="宋体"/>
                <w:color w:val="auto"/>
                <w:szCs w:val="21"/>
                <w:highlight w:val="none"/>
              </w:rPr>
              <w:t>。</w:t>
            </w:r>
          </w:p>
        </w:tc>
      </w:tr>
    </w:tbl>
    <w:p w14:paraId="7503F23C">
      <w:pPr>
        <w:adjustRightInd w:val="0"/>
        <w:spacing w:line="400" w:lineRule="exact"/>
        <w:ind w:firstLine="420" w:firstLineChars="200"/>
        <w:jc w:val="left"/>
        <w:rPr>
          <w:rFonts w:hint="eastAsia" w:ascii="宋体" w:hAnsi="宋体"/>
          <w:bCs/>
          <w:color w:val="auto"/>
          <w:szCs w:val="21"/>
          <w:highlight w:val="none"/>
        </w:rPr>
      </w:pPr>
    </w:p>
    <w:p w14:paraId="30B920EB">
      <w:pPr>
        <w:adjustRightInd w:val="0"/>
        <w:spacing w:line="400" w:lineRule="exact"/>
        <w:ind w:firstLine="420" w:firstLineChars="200"/>
        <w:jc w:val="left"/>
        <w:rPr>
          <w:rFonts w:hint="eastAsia" w:ascii="宋体" w:hAnsi="宋体"/>
          <w:bCs/>
          <w:color w:val="auto"/>
          <w:szCs w:val="21"/>
          <w:highlight w:val="none"/>
        </w:rPr>
      </w:pPr>
    </w:p>
    <w:p w14:paraId="166ED2D9">
      <w:pPr>
        <w:adjustRightInd w:val="0"/>
        <w:spacing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投 标 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（盖单位章）</w:t>
      </w:r>
    </w:p>
    <w:p w14:paraId="1B696E97">
      <w:pPr>
        <w:adjustRightInd w:val="0"/>
        <w:spacing w:line="400" w:lineRule="exact"/>
        <w:ind w:firstLine="367" w:firstLineChars="175"/>
        <w:jc w:val="left"/>
        <w:rPr>
          <w:rFonts w:hint="eastAsia" w:ascii="宋体" w:hAnsi="宋体"/>
          <w:color w:val="auto"/>
          <w:szCs w:val="21"/>
          <w:highlight w:val="none"/>
        </w:rPr>
      </w:pPr>
    </w:p>
    <w:p w14:paraId="40001959">
      <w:pPr>
        <w:adjustRightInd w:val="0"/>
        <w:spacing w:line="400" w:lineRule="exact"/>
        <w:ind w:firstLine="367" w:firstLineChars="175"/>
        <w:jc w:val="left"/>
        <w:rPr>
          <w:rFonts w:hint="eastAsia" w:ascii="宋体" w:hAnsi="宋体"/>
          <w:bCs/>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49A93E70">
      <w:pPr>
        <w:adjustRightInd w:val="0"/>
        <w:spacing w:before="240" w:beforeLines="10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日    期: 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7D1B1F79">
      <w:pPr>
        <w:pStyle w:val="2"/>
        <w:rPr>
          <w:rFonts w:hint="eastAsia"/>
          <w:color w:val="auto"/>
          <w:highlight w:val="none"/>
        </w:rPr>
      </w:pPr>
    </w:p>
    <w:p w14:paraId="2784B3CD">
      <w:pPr>
        <w:adjustRightInd w:val="0"/>
        <w:spacing w:line="400" w:lineRule="exact"/>
        <w:jc w:val="center"/>
        <w:rPr>
          <w:rFonts w:hint="eastAsia" w:ascii="黑体" w:eastAsia="黑体"/>
          <w:color w:val="auto"/>
          <w:sz w:val="36"/>
          <w:szCs w:val="36"/>
          <w:highlight w:val="none"/>
        </w:rPr>
      </w:pPr>
      <w:r>
        <w:rPr>
          <w:rFonts w:hint="eastAsia" w:ascii="黑体" w:eastAsia="黑体"/>
          <w:color w:val="auto"/>
          <w:sz w:val="36"/>
          <w:szCs w:val="36"/>
          <w:highlight w:val="none"/>
        </w:rPr>
        <w:t>九、承诺文件</w:t>
      </w:r>
    </w:p>
    <w:p w14:paraId="2470F6F9">
      <w:pPr>
        <w:pStyle w:val="6"/>
        <w:spacing w:before="240" w:beforeLines="100" w:after="120" w:afterLines="50" w:line="360" w:lineRule="auto"/>
        <w:jc w:val="center"/>
        <w:rPr>
          <w:rFonts w:ascii="黑体" w:hAnsi="黑体" w:eastAsia="黑体"/>
          <w:b w:val="0"/>
          <w:color w:val="auto"/>
          <w:sz w:val="36"/>
          <w:szCs w:val="36"/>
          <w:highlight w:val="none"/>
        </w:rPr>
      </w:pPr>
      <w:r>
        <w:rPr>
          <w:rFonts w:hint="eastAsia" w:ascii="黑体" w:hAnsi="黑体" w:eastAsia="黑体"/>
          <w:b w:val="0"/>
          <w:color w:val="auto"/>
          <w:sz w:val="36"/>
          <w:szCs w:val="36"/>
          <w:highlight w:val="none"/>
        </w:rPr>
        <w:t>1.质量安全责任承诺书</w:t>
      </w:r>
    </w:p>
    <w:p w14:paraId="0892ABCB">
      <w:pPr>
        <w:spacing w:line="360" w:lineRule="auto"/>
        <w:ind w:firstLine="420" w:firstLineChars="200"/>
        <w:rPr>
          <w:rFonts w:ascii="宋体" w:hAnsi="宋体"/>
          <w:color w:val="auto"/>
          <w:szCs w:val="21"/>
          <w:highlight w:val="none"/>
        </w:rPr>
      </w:pPr>
      <w:r>
        <w:rPr>
          <w:rFonts w:ascii="宋体" w:hAnsi="宋体"/>
          <w:color w:val="auto"/>
          <w:szCs w:val="21"/>
          <w:highlight w:val="none"/>
        </w:rPr>
        <w:t>为保证本采购项目顺利进行，作为</w:t>
      </w:r>
      <w:r>
        <w:rPr>
          <w:rFonts w:hint="eastAsia" w:ascii="宋体" w:hAnsi="宋体"/>
          <w:color w:val="auto"/>
          <w:szCs w:val="21"/>
          <w:highlight w:val="none"/>
          <w:lang w:eastAsia="zh-CN"/>
        </w:rPr>
        <w:t>供应商</w:t>
      </w:r>
      <w:r>
        <w:rPr>
          <w:rFonts w:ascii="宋体" w:hAnsi="宋体"/>
          <w:color w:val="auto"/>
          <w:szCs w:val="21"/>
          <w:highlight w:val="none"/>
        </w:rPr>
        <w:t>，现郑重承诺：</w:t>
      </w:r>
    </w:p>
    <w:p w14:paraId="325E0B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我方所投产品的生产（包括设计、制造、安装、改造、维修等）、投入使用的材料等均完全符合国家现行质量、安全、环保标准和要求。</w:t>
      </w:r>
    </w:p>
    <w:p w14:paraId="7E218DA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我方将严格按照国家现行相关储存、运输、安装调试技术标准及规范、服务标准及规范、施工标准及规范，在规定的时限内，保质、保量完成项目全部内容，并向采购人交付合格产品。</w:t>
      </w:r>
    </w:p>
    <w:p w14:paraId="289A684E">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对于因产品生产质量以及储存、运输、安装调试、服务、施工等过程中产生的任何安全事故，我方承担全部责任。</w:t>
      </w:r>
    </w:p>
    <w:p w14:paraId="22CD05F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我方提供的货物、工程、服务等符合现行的国家、行业、地区、企业标准及要求，标准不一致的，以更为严格的为准，我方对提供的货物、工程、服务等的质量、安全、环保等承担全部责任。</w:t>
      </w:r>
    </w:p>
    <w:p w14:paraId="287D4D5B">
      <w:pPr>
        <w:spacing w:line="360" w:lineRule="auto"/>
        <w:rPr>
          <w:rFonts w:ascii="宋体" w:hAnsi="宋体"/>
          <w:color w:val="auto"/>
          <w:szCs w:val="21"/>
          <w:highlight w:val="none"/>
        </w:rPr>
      </w:pPr>
    </w:p>
    <w:p w14:paraId="137E21EC">
      <w:pPr>
        <w:spacing w:line="360" w:lineRule="auto"/>
        <w:rPr>
          <w:rFonts w:hint="eastAsia" w:ascii="宋体" w:hAnsi="宋体"/>
          <w:color w:val="auto"/>
          <w:szCs w:val="21"/>
          <w:highlight w:val="none"/>
        </w:rPr>
      </w:pPr>
    </w:p>
    <w:p w14:paraId="15952862">
      <w:pPr>
        <w:spacing w:line="360" w:lineRule="auto"/>
        <w:rPr>
          <w:rFonts w:hint="eastAsia" w:ascii="宋体" w:hAnsi="宋体"/>
          <w:color w:val="auto"/>
          <w:szCs w:val="21"/>
          <w:highlight w:val="none"/>
        </w:rPr>
      </w:pPr>
    </w:p>
    <w:p w14:paraId="4A3A4D9D">
      <w:pPr>
        <w:adjustRightIn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承诺人：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名称，盖单位章）</w:t>
      </w:r>
    </w:p>
    <w:p w14:paraId="068496A3">
      <w:pPr>
        <w:adjustRightInd w:val="0"/>
        <w:spacing w:line="360" w:lineRule="auto"/>
        <w:ind w:firstLine="420"/>
        <w:jc w:val="left"/>
        <w:rPr>
          <w:rFonts w:hint="eastAsia" w:ascii="宋体" w:hAnsi="宋体"/>
          <w:color w:val="auto"/>
          <w:szCs w:val="21"/>
          <w:highlight w:val="none"/>
        </w:rPr>
      </w:pPr>
    </w:p>
    <w:p w14:paraId="6BDDD617">
      <w:pPr>
        <w:adjustRightIn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日  期：</w:t>
      </w:r>
      <w:r>
        <w:rPr>
          <w:rFonts w:hint="eastAsia" w:ascii="宋体" w:hAnsi="宋体"/>
          <w:bCs/>
          <w:color w:val="auto"/>
          <w:szCs w:val="21"/>
          <w:highlight w:val="none"/>
        </w:rPr>
        <w:t>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67CA676A">
      <w:pPr>
        <w:adjustRightInd w:val="0"/>
        <w:spacing w:line="400" w:lineRule="exact"/>
        <w:jc w:val="left"/>
        <w:rPr>
          <w:rFonts w:hint="eastAsia"/>
          <w:b/>
          <w:color w:val="auto"/>
          <w:sz w:val="36"/>
          <w:szCs w:val="36"/>
          <w:highlight w:val="none"/>
        </w:rPr>
      </w:pPr>
    </w:p>
    <w:p w14:paraId="6E954F31">
      <w:pPr>
        <w:adjustRightInd w:val="0"/>
        <w:spacing w:line="400" w:lineRule="exact"/>
        <w:jc w:val="left"/>
        <w:rPr>
          <w:rFonts w:hint="eastAsia"/>
          <w:b/>
          <w:color w:val="auto"/>
          <w:sz w:val="36"/>
          <w:szCs w:val="36"/>
          <w:highlight w:val="none"/>
        </w:rPr>
      </w:pPr>
    </w:p>
    <w:p w14:paraId="0E3330F3">
      <w:pPr>
        <w:adjustRightInd w:val="0"/>
        <w:spacing w:line="400" w:lineRule="exact"/>
        <w:jc w:val="left"/>
        <w:rPr>
          <w:rFonts w:hint="eastAsia" w:ascii="宋体" w:hAnsi="宋体"/>
          <w:color w:val="auto"/>
          <w:szCs w:val="21"/>
          <w:highlight w:val="none"/>
        </w:rPr>
      </w:pPr>
    </w:p>
    <w:p w14:paraId="4DBA3100">
      <w:pPr>
        <w:adjustRightInd w:val="0"/>
        <w:spacing w:line="400" w:lineRule="exact"/>
        <w:jc w:val="left"/>
        <w:rPr>
          <w:rFonts w:hint="eastAsia" w:ascii="宋体" w:hAnsi="宋体"/>
          <w:color w:val="auto"/>
          <w:szCs w:val="21"/>
          <w:highlight w:val="none"/>
        </w:rPr>
      </w:pPr>
    </w:p>
    <w:p w14:paraId="67A876AC">
      <w:pPr>
        <w:adjustRightInd w:val="0"/>
        <w:spacing w:line="400" w:lineRule="exact"/>
        <w:jc w:val="left"/>
        <w:rPr>
          <w:rFonts w:hint="eastAsia" w:ascii="宋体" w:hAnsi="宋体"/>
          <w:color w:val="auto"/>
          <w:szCs w:val="21"/>
          <w:highlight w:val="none"/>
        </w:rPr>
      </w:pPr>
    </w:p>
    <w:p w14:paraId="4AD36A34">
      <w:pPr>
        <w:adjustRightInd w:val="0"/>
        <w:spacing w:line="400" w:lineRule="exact"/>
        <w:jc w:val="left"/>
        <w:rPr>
          <w:rFonts w:hint="eastAsia" w:ascii="宋体" w:hAnsi="宋体"/>
          <w:color w:val="auto"/>
          <w:szCs w:val="21"/>
          <w:highlight w:val="none"/>
        </w:rPr>
      </w:pPr>
    </w:p>
    <w:p w14:paraId="74726EA1">
      <w:pPr>
        <w:adjustRightInd w:val="0"/>
        <w:spacing w:line="400" w:lineRule="exact"/>
        <w:jc w:val="left"/>
        <w:rPr>
          <w:rFonts w:hint="eastAsia" w:ascii="宋体" w:hAnsi="宋体"/>
          <w:color w:val="auto"/>
          <w:szCs w:val="21"/>
          <w:highlight w:val="none"/>
        </w:rPr>
      </w:pPr>
    </w:p>
    <w:p w14:paraId="55D78A57">
      <w:pPr>
        <w:adjustRightInd w:val="0"/>
        <w:spacing w:line="400" w:lineRule="exact"/>
        <w:jc w:val="left"/>
        <w:rPr>
          <w:rFonts w:hint="eastAsia" w:ascii="宋体" w:hAnsi="宋体"/>
          <w:color w:val="auto"/>
          <w:szCs w:val="21"/>
          <w:highlight w:val="none"/>
        </w:rPr>
      </w:pPr>
    </w:p>
    <w:p w14:paraId="197B7D9B">
      <w:pPr>
        <w:adjustRightInd w:val="0"/>
        <w:spacing w:line="400" w:lineRule="exact"/>
        <w:jc w:val="left"/>
        <w:rPr>
          <w:rFonts w:hint="eastAsia" w:ascii="宋体" w:hAnsi="宋体"/>
          <w:color w:val="auto"/>
          <w:szCs w:val="21"/>
          <w:highlight w:val="none"/>
        </w:rPr>
      </w:pPr>
    </w:p>
    <w:p w14:paraId="30BF624F">
      <w:pPr>
        <w:adjustRightInd w:val="0"/>
        <w:spacing w:line="400" w:lineRule="exact"/>
        <w:jc w:val="left"/>
        <w:rPr>
          <w:rFonts w:hint="eastAsia" w:ascii="宋体" w:hAnsi="宋体"/>
          <w:color w:val="auto"/>
          <w:szCs w:val="21"/>
          <w:highlight w:val="none"/>
        </w:rPr>
      </w:pPr>
    </w:p>
    <w:p w14:paraId="68BA08F6">
      <w:pPr>
        <w:pStyle w:val="2"/>
        <w:rPr>
          <w:rFonts w:hint="eastAsia"/>
          <w:color w:val="auto"/>
          <w:highlight w:val="none"/>
        </w:rPr>
      </w:pPr>
    </w:p>
    <w:p w14:paraId="1CDF63C4">
      <w:pPr>
        <w:adjustRightInd w:val="0"/>
        <w:spacing w:line="400" w:lineRule="exact"/>
        <w:jc w:val="left"/>
        <w:rPr>
          <w:rFonts w:hint="eastAsia" w:ascii="宋体" w:hAnsi="宋体"/>
          <w:color w:val="auto"/>
          <w:szCs w:val="21"/>
          <w:highlight w:val="none"/>
        </w:rPr>
      </w:pPr>
      <w:r>
        <w:rPr>
          <w:rFonts w:hint="eastAsia" w:ascii="宋体" w:hAnsi="宋体"/>
          <w:color w:val="auto"/>
          <w:szCs w:val="21"/>
          <w:highlight w:val="none"/>
        </w:rPr>
        <w:t>说明：</w:t>
      </w:r>
      <w:r>
        <w:rPr>
          <w:rFonts w:hint="eastAsia" w:ascii="宋体" w:hAnsi="宋体"/>
          <w:color w:val="auto"/>
          <w:szCs w:val="21"/>
          <w:highlight w:val="none"/>
          <w:lang w:eastAsia="zh-CN"/>
        </w:rPr>
        <w:t>供应商</w:t>
      </w:r>
      <w:r>
        <w:rPr>
          <w:rFonts w:hint="eastAsia" w:ascii="宋体" w:hAnsi="宋体"/>
          <w:color w:val="auto"/>
          <w:szCs w:val="21"/>
          <w:highlight w:val="none"/>
        </w:rPr>
        <w:t>未签署承诺书的，</w:t>
      </w:r>
      <w:r>
        <w:rPr>
          <w:rFonts w:hint="eastAsia" w:ascii="宋体" w:hAnsi="宋体"/>
          <w:b/>
          <w:color w:val="auto"/>
          <w:szCs w:val="21"/>
          <w:highlight w:val="none"/>
        </w:rPr>
        <w:t>其投标无效</w:t>
      </w:r>
      <w:r>
        <w:rPr>
          <w:rFonts w:hint="eastAsia" w:ascii="宋体" w:hAnsi="宋体"/>
          <w:color w:val="auto"/>
          <w:szCs w:val="21"/>
          <w:highlight w:val="none"/>
        </w:rPr>
        <w:t>，责任由</w:t>
      </w:r>
      <w:r>
        <w:rPr>
          <w:rFonts w:hint="eastAsia" w:ascii="宋体" w:hAnsi="宋体"/>
          <w:color w:val="auto"/>
          <w:szCs w:val="21"/>
          <w:highlight w:val="none"/>
          <w:lang w:eastAsia="zh-CN"/>
        </w:rPr>
        <w:t>供应商</w:t>
      </w:r>
      <w:r>
        <w:rPr>
          <w:rFonts w:hint="eastAsia" w:ascii="宋体" w:hAnsi="宋体"/>
          <w:color w:val="auto"/>
          <w:szCs w:val="21"/>
          <w:highlight w:val="none"/>
        </w:rPr>
        <w:t>自行承担。</w:t>
      </w:r>
    </w:p>
    <w:p w14:paraId="61E2F9C9">
      <w:pPr>
        <w:pStyle w:val="6"/>
        <w:spacing w:before="0" w:after="360" w:afterLines="150" w:line="240" w:lineRule="auto"/>
        <w:jc w:val="center"/>
        <w:rPr>
          <w:rFonts w:ascii="黑体" w:hAnsi="黑体" w:eastAsia="黑体"/>
          <w:b w:val="0"/>
          <w:color w:val="auto"/>
          <w:sz w:val="36"/>
          <w:szCs w:val="36"/>
          <w:highlight w:val="none"/>
        </w:rPr>
      </w:pPr>
      <w:r>
        <w:rPr>
          <w:rFonts w:hint="eastAsia" w:ascii="黑体" w:hAnsi="黑体" w:eastAsia="黑体"/>
          <w:b w:val="0"/>
          <w:color w:val="auto"/>
          <w:sz w:val="36"/>
          <w:szCs w:val="36"/>
          <w:highlight w:val="none"/>
        </w:rPr>
        <w:t>2.参加政府采购活动行为自律承诺书</w:t>
      </w:r>
    </w:p>
    <w:p w14:paraId="07CAFD6F">
      <w:pPr>
        <w:spacing w:line="360" w:lineRule="auto"/>
        <w:ind w:firstLine="420" w:firstLineChars="200"/>
        <w:rPr>
          <w:rFonts w:ascii="宋体" w:hAnsi="宋体"/>
          <w:color w:val="auto"/>
          <w:szCs w:val="21"/>
          <w:highlight w:val="none"/>
        </w:rPr>
      </w:pPr>
      <w:r>
        <w:rPr>
          <w:rFonts w:ascii="宋体" w:hAnsi="宋体"/>
          <w:color w:val="auto"/>
          <w:szCs w:val="21"/>
          <w:highlight w:val="none"/>
        </w:rPr>
        <w:t>作为参加本次政府采购项目的</w:t>
      </w:r>
      <w:r>
        <w:rPr>
          <w:rFonts w:hint="eastAsia" w:ascii="宋体" w:hAnsi="宋体"/>
          <w:color w:val="auto"/>
          <w:szCs w:val="21"/>
          <w:highlight w:val="none"/>
          <w:lang w:eastAsia="zh-CN"/>
        </w:rPr>
        <w:t>供应商</w:t>
      </w:r>
      <w:r>
        <w:rPr>
          <w:rFonts w:ascii="宋体" w:hAnsi="宋体"/>
          <w:color w:val="auto"/>
          <w:szCs w:val="21"/>
          <w:highlight w:val="none"/>
        </w:rPr>
        <w:t>，我方郑重承诺在参与政府采购活动中遵纪守法、公平竞争、诚实守信，如有违反愿承担一切责任及后果：</w:t>
      </w:r>
    </w:p>
    <w:p w14:paraId="0C522250">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不与采购人、采购代理机构、政府采购评审专家恶意串通，不向其行贿或提供其他不正当利益；</w:t>
      </w:r>
    </w:p>
    <w:p w14:paraId="3AF04CFE">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不与其他</w:t>
      </w:r>
      <w:r>
        <w:rPr>
          <w:rFonts w:hint="eastAsia" w:ascii="宋体" w:hAnsi="宋体"/>
          <w:color w:val="auto"/>
          <w:szCs w:val="21"/>
          <w:highlight w:val="none"/>
          <w:lang w:eastAsia="zh-CN"/>
        </w:rPr>
        <w:t>供应商</w:t>
      </w:r>
      <w:r>
        <w:rPr>
          <w:rFonts w:ascii="宋体" w:hAnsi="宋体"/>
          <w:color w:val="auto"/>
          <w:szCs w:val="21"/>
          <w:highlight w:val="none"/>
        </w:rPr>
        <w:t>恶意串通，采取“围标、串标、陪标”等商业欺诈手段谋取</w:t>
      </w:r>
      <w:r>
        <w:rPr>
          <w:rFonts w:hint="eastAsia" w:ascii="宋体" w:hAnsi="宋体"/>
          <w:color w:val="auto"/>
          <w:szCs w:val="21"/>
          <w:highlight w:val="none"/>
          <w:lang w:eastAsia="zh-CN"/>
        </w:rPr>
        <w:t>中选</w:t>
      </w:r>
      <w:r>
        <w:rPr>
          <w:rFonts w:ascii="宋体" w:hAnsi="宋体"/>
          <w:color w:val="auto"/>
          <w:szCs w:val="21"/>
          <w:highlight w:val="none"/>
        </w:rPr>
        <w:t>、成交；</w:t>
      </w:r>
    </w:p>
    <w:p w14:paraId="3A7F048E">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不提供虚假或无效证明文件（包括但不限于资格证明文件、合同及验收文件、检验检测报告、从业人员资格证书、机构或所投产品的各类认证证书等）或虚假材料谋取</w:t>
      </w:r>
      <w:r>
        <w:rPr>
          <w:rFonts w:hint="eastAsia" w:ascii="宋体" w:hAnsi="宋体"/>
          <w:color w:val="auto"/>
          <w:szCs w:val="21"/>
          <w:highlight w:val="none"/>
          <w:lang w:eastAsia="zh-CN"/>
        </w:rPr>
        <w:t>中选</w:t>
      </w:r>
      <w:r>
        <w:rPr>
          <w:rFonts w:ascii="宋体" w:hAnsi="宋体"/>
          <w:color w:val="auto"/>
          <w:szCs w:val="21"/>
          <w:highlight w:val="none"/>
        </w:rPr>
        <w:t>；</w:t>
      </w:r>
    </w:p>
    <w:p w14:paraId="4763E424">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不采取不正当手段诋毁、排挤其他供应商；</w:t>
      </w:r>
    </w:p>
    <w:p w14:paraId="781221EE">
      <w:pPr>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不以不正当理由拒不与采购人签订政府采购合同，或逾期签订政府采购合同，或不按照采购文件确定的事项签订政府采购合同；</w:t>
      </w:r>
    </w:p>
    <w:p w14:paraId="417BFC6D">
      <w:pPr>
        <w:spacing w:line="360" w:lineRule="auto"/>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不以不正当理由拒绝履行合同义务，不会擅自变更、中止或者终止政府采购合同或将政府采购合同转包；</w:t>
      </w:r>
    </w:p>
    <w:p w14:paraId="344D10F0">
      <w:pPr>
        <w:spacing w:line="360" w:lineRule="auto"/>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w:t>
      </w:r>
      <w:r>
        <w:rPr>
          <w:rFonts w:ascii="宋体" w:hAnsi="宋体"/>
          <w:color w:val="auto"/>
          <w:szCs w:val="21"/>
          <w:highlight w:val="none"/>
        </w:rPr>
        <w:t>不在提供商品、服务或工程施工过程中提供假冒伪劣产品，损害采购人的合法权益或公共利益；</w:t>
      </w:r>
    </w:p>
    <w:p w14:paraId="10FFC78F">
      <w:pPr>
        <w:spacing w:line="360" w:lineRule="auto"/>
        <w:ind w:firstLine="420" w:firstLineChars="200"/>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w:t>
      </w:r>
      <w:r>
        <w:rPr>
          <w:rFonts w:ascii="宋体" w:hAnsi="宋体"/>
          <w:color w:val="auto"/>
          <w:szCs w:val="21"/>
          <w:highlight w:val="none"/>
        </w:rPr>
        <w:t>不采取捏造事实、提供虚假材料或者以非法手段取得证明材料进行质疑和投诉；</w:t>
      </w:r>
    </w:p>
    <w:p w14:paraId="1B0265A0">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w:t>
      </w:r>
      <w:r>
        <w:rPr>
          <w:rFonts w:ascii="宋体" w:hAnsi="宋体"/>
          <w:color w:val="auto"/>
          <w:szCs w:val="21"/>
          <w:highlight w:val="none"/>
        </w:rPr>
        <w:t>不发生其他有悖于政府采购公开、公平、公正和诚信原则的行为。</w:t>
      </w:r>
    </w:p>
    <w:p w14:paraId="1C295AE1">
      <w:pPr>
        <w:spacing w:line="360" w:lineRule="auto"/>
        <w:ind w:firstLine="420" w:firstLineChars="200"/>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w:t>
      </w:r>
      <w:r>
        <w:rPr>
          <w:rFonts w:ascii="宋体" w:hAnsi="宋体"/>
          <w:color w:val="auto"/>
          <w:szCs w:val="21"/>
          <w:highlight w:val="none"/>
        </w:rPr>
        <w:t>尊重和接受政府采购监督管理部门的监督和采购人、采购代理机构的政府采购工作要求，愿意承担因违约行为给采购人造成的损失。</w:t>
      </w:r>
    </w:p>
    <w:p w14:paraId="5899E2F6">
      <w:pPr>
        <w:spacing w:line="360" w:lineRule="auto"/>
        <w:ind w:firstLine="420" w:firstLineChars="200"/>
        <w:rPr>
          <w:rFonts w:hint="eastAsia" w:ascii="宋体" w:hAnsi="宋体"/>
          <w:color w:val="auto"/>
          <w:szCs w:val="21"/>
          <w:highlight w:val="none"/>
        </w:rPr>
      </w:pPr>
    </w:p>
    <w:p w14:paraId="0CD5EAB1">
      <w:pPr>
        <w:spacing w:line="360" w:lineRule="auto"/>
        <w:ind w:firstLine="420" w:firstLineChars="200"/>
        <w:rPr>
          <w:rFonts w:ascii="宋体" w:hAnsi="宋体"/>
          <w:color w:val="auto"/>
          <w:szCs w:val="21"/>
          <w:highlight w:val="none"/>
        </w:rPr>
      </w:pPr>
    </w:p>
    <w:p w14:paraId="4A215A14">
      <w:pPr>
        <w:spacing w:line="360" w:lineRule="auto"/>
        <w:ind w:firstLine="420" w:firstLineChars="200"/>
        <w:rPr>
          <w:rFonts w:ascii="宋体" w:hAnsi="宋体"/>
          <w:color w:val="auto"/>
          <w:szCs w:val="21"/>
          <w:highlight w:val="none"/>
        </w:rPr>
      </w:pPr>
      <w:r>
        <w:rPr>
          <w:rFonts w:ascii="宋体" w:hAnsi="宋体"/>
          <w:color w:val="auto"/>
          <w:szCs w:val="21"/>
          <w:highlight w:val="none"/>
        </w:rPr>
        <w:t>承诺人：</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名称、加盖单位章）</w:t>
      </w:r>
    </w:p>
    <w:p w14:paraId="125B6CC3">
      <w:pPr>
        <w:spacing w:line="360" w:lineRule="auto"/>
        <w:ind w:firstLine="420" w:firstLineChars="200"/>
        <w:rPr>
          <w:rFonts w:hint="eastAsia" w:ascii="宋体" w:hAnsi="宋体"/>
          <w:color w:val="auto"/>
          <w:szCs w:val="21"/>
          <w:highlight w:val="none"/>
        </w:rPr>
      </w:pPr>
    </w:p>
    <w:p w14:paraId="4970B7C0">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日</w:t>
      </w:r>
      <w:r>
        <w:rPr>
          <w:rFonts w:hint="eastAsia" w:ascii="宋体" w:hAnsi="宋体"/>
          <w:color w:val="auto"/>
          <w:szCs w:val="21"/>
          <w:highlight w:val="none"/>
        </w:rPr>
        <w:t xml:space="preserve">  </w:t>
      </w:r>
      <w:r>
        <w:rPr>
          <w:rFonts w:ascii="宋体" w:hAnsi="宋体"/>
          <w:color w:val="auto"/>
          <w:szCs w:val="21"/>
          <w:highlight w:val="none"/>
        </w:rPr>
        <w:t>期：</w:t>
      </w:r>
      <w:r>
        <w:rPr>
          <w:rFonts w:hint="eastAsia" w:ascii="宋体" w:hAnsi="宋体"/>
          <w:color w:val="auto"/>
          <w:szCs w:val="21"/>
          <w:highlight w:val="none"/>
        </w:rPr>
        <w:t>20</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1EB66D35">
      <w:pPr>
        <w:spacing w:line="360" w:lineRule="auto"/>
        <w:ind w:firstLine="420" w:firstLineChars="200"/>
        <w:rPr>
          <w:rFonts w:hint="eastAsia" w:ascii="宋体" w:hAnsi="宋体"/>
          <w:color w:val="auto"/>
          <w:szCs w:val="21"/>
          <w:highlight w:val="none"/>
        </w:rPr>
      </w:pPr>
    </w:p>
    <w:p w14:paraId="13A3524E">
      <w:pPr>
        <w:spacing w:line="360" w:lineRule="auto"/>
        <w:ind w:firstLine="420" w:firstLineChars="200"/>
        <w:rPr>
          <w:rFonts w:hint="eastAsia" w:ascii="宋体" w:hAnsi="宋体"/>
          <w:color w:val="auto"/>
          <w:szCs w:val="21"/>
          <w:highlight w:val="none"/>
        </w:rPr>
      </w:pPr>
    </w:p>
    <w:p w14:paraId="4F559900">
      <w:pPr>
        <w:spacing w:line="360" w:lineRule="auto"/>
        <w:ind w:firstLine="420" w:firstLineChars="200"/>
        <w:rPr>
          <w:rFonts w:hint="eastAsia" w:ascii="宋体" w:hAnsi="宋体"/>
          <w:color w:val="auto"/>
          <w:szCs w:val="21"/>
          <w:highlight w:val="none"/>
        </w:rPr>
      </w:pPr>
    </w:p>
    <w:p w14:paraId="44022C22">
      <w:pPr>
        <w:spacing w:line="360" w:lineRule="auto"/>
        <w:ind w:firstLine="420" w:firstLineChars="200"/>
        <w:rPr>
          <w:rFonts w:hint="eastAsia" w:ascii="宋体" w:hAnsi="宋体"/>
          <w:color w:val="auto"/>
          <w:szCs w:val="21"/>
          <w:highlight w:val="none"/>
        </w:rPr>
      </w:pPr>
    </w:p>
    <w:p w14:paraId="1FBBA4AD">
      <w:pPr>
        <w:spacing w:line="360" w:lineRule="auto"/>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3.其他承诺</w:t>
      </w:r>
    </w:p>
    <w:p w14:paraId="73A5F288">
      <w:pPr>
        <w:adjustRightInd w:val="0"/>
        <w:spacing w:line="400" w:lineRule="exact"/>
        <w:ind w:firstLine="420" w:firstLineChars="200"/>
        <w:jc w:val="left"/>
        <w:rPr>
          <w:rFonts w:hint="eastAsia" w:ascii="宋体" w:hAnsi="宋体"/>
          <w:color w:val="auto"/>
          <w:szCs w:val="21"/>
          <w:highlight w:val="none"/>
        </w:rPr>
      </w:pPr>
    </w:p>
    <w:p w14:paraId="5F7517C0">
      <w:pPr>
        <w:adjustRightIn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说明：</w:t>
      </w:r>
    </w:p>
    <w:p w14:paraId="6D8A6C4B">
      <w:pPr>
        <w:adjustRightInd w:val="0"/>
        <w:spacing w:line="400" w:lineRule="exact"/>
        <w:ind w:firstLine="840" w:firstLineChars="400"/>
        <w:jc w:val="left"/>
        <w:rPr>
          <w:rFonts w:hint="eastAsia" w:ascii="宋体" w:hAnsi="宋体"/>
          <w:color w:val="auto"/>
          <w:szCs w:val="21"/>
          <w:highlight w:val="none"/>
        </w:rPr>
      </w:pPr>
      <w:r>
        <w:rPr>
          <w:rFonts w:hint="eastAsia" w:ascii="宋体" w:hAnsi="宋体"/>
          <w:color w:val="auto"/>
          <w:szCs w:val="21"/>
          <w:highlight w:val="none"/>
        </w:rPr>
        <w:t>格式自定。</w:t>
      </w:r>
      <w:r>
        <w:rPr>
          <w:rFonts w:hint="eastAsia" w:ascii="宋体" w:hAnsi="宋体"/>
          <w:color w:val="auto"/>
          <w:szCs w:val="21"/>
          <w:highlight w:val="none"/>
          <w:lang w:eastAsia="zh-CN"/>
        </w:rPr>
        <w:t>供应商</w:t>
      </w:r>
      <w:r>
        <w:rPr>
          <w:rFonts w:hint="eastAsia" w:ascii="宋体" w:hAnsi="宋体"/>
          <w:color w:val="auto"/>
          <w:szCs w:val="21"/>
          <w:highlight w:val="none"/>
        </w:rPr>
        <w:t>根据</w:t>
      </w:r>
      <w:r>
        <w:rPr>
          <w:rFonts w:hint="eastAsia" w:ascii="宋体" w:hAnsi="宋体"/>
          <w:color w:val="auto"/>
          <w:szCs w:val="21"/>
          <w:highlight w:val="none"/>
          <w:lang w:eastAsia="zh-CN"/>
        </w:rPr>
        <w:t>谈判文件</w:t>
      </w:r>
      <w:r>
        <w:rPr>
          <w:rFonts w:hint="eastAsia" w:ascii="宋体" w:hAnsi="宋体"/>
          <w:color w:val="auto"/>
          <w:szCs w:val="21"/>
          <w:highlight w:val="none"/>
        </w:rPr>
        <w:t>要求和采购需求，作出质保期服务计划等承诺。</w:t>
      </w:r>
    </w:p>
    <w:p w14:paraId="2F01D50F">
      <w:pPr>
        <w:adjustRightInd w:val="0"/>
        <w:spacing w:line="400" w:lineRule="exact"/>
        <w:jc w:val="left"/>
        <w:rPr>
          <w:rFonts w:hint="eastAsia" w:ascii="宋体" w:hAnsi="宋体"/>
          <w:b/>
          <w:bCs/>
          <w:color w:val="auto"/>
          <w:sz w:val="36"/>
          <w:szCs w:val="36"/>
          <w:highlight w:val="none"/>
        </w:rPr>
      </w:pPr>
    </w:p>
    <w:p w14:paraId="0425599D">
      <w:pPr>
        <w:adjustRightInd w:val="0"/>
        <w:spacing w:line="400" w:lineRule="exact"/>
        <w:jc w:val="left"/>
        <w:rPr>
          <w:rFonts w:hint="eastAsia" w:ascii="宋体" w:hAnsi="宋体"/>
          <w:b/>
          <w:bCs/>
          <w:color w:val="auto"/>
          <w:sz w:val="36"/>
          <w:szCs w:val="36"/>
          <w:highlight w:val="none"/>
        </w:rPr>
      </w:pPr>
    </w:p>
    <w:p w14:paraId="7B91FE80">
      <w:pPr>
        <w:adjustRightInd w:val="0"/>
        <w:spacing w:line="400" w:lineRule="exact"/>
        <w:jc w:val="left"/>
        <w:rPr>
          <w:rFonts w:hint="eastAsia" w:ascii="宋体" w:hAnsi="宋体"/>
          <w:b/>
          <w:bCs/>
          <w:color w:val="auto"/>
          <w:sz w:val="36"/>
          <w:szCs w:val="36"/>
          <w:highlight w:val="none"/>
        </w:rPr>
      </w:pPr>
    </w:p>
    <w:p w14:paraId="0D6D6680">
      <w:pPr>
        <w:adjustRightInd w:val="0"/>
        <w:spacing w:line="400" w:lineRule="exact"/>
        <w:jc w:val="left"/>
        <w:rPr>
          <w:rFonts w:hint="eastAsia" w:ascii="宋体" w:hAnsi="宋体"/>
          <w:b/>
          <w:bCs/>
          <w:color w:val="auto"/>
          <w:sz w:val="36"/>
          <w:szCs w:val="36"/>
          <w:highlight w:val="none"/>
        </w:rPr>
      </w:pPr>
    </w:p>
    <w:p w14:paraId="4C06CF62">
      <w:pPr>
        <w:adjustRightInd w:val="0"/>
        <w:spacing w:line="400" w:lineRule="exact"/>
        <w:jc w:val="left"/>
        <w:rPr>
          <w:rFonts w:hint="eastAsia" w:ascii="宋体" w:hAnsi="宋体"/>
          <w:b/>
          <w:bCs/>
          <w:color w:val="auto"/>
          <w:sz w:val="36"/>
          <w:szCs w:val="36"/>
          <w:highlight w:val="none"/>
        </w:rPr>
      </w:pPr>
    </w:p>
    <w:p w14:paraId="389A5546">
      <w:pPr>
        <w:adjustRightInd w:val="0"/>
        <w:spacing w:line="400" w:lineRule="exact"/>
        <w:jc w:val="left"/>
        <w:rPr>
          <w:rFonts w:hint="eastAsia" w:ascii="宋体" w:hAnsi="宋体"/>
          <w:b/>
          <w:bCs/>
          <w:color w:val="auto"/>
          <w:sz w:val="36"/>
          <w:szCs w:val="36"/>
          <w:highlight w:val="none"/>
        </w:rPr>
      </w:pPr>
    </w:p>
    <w:p w14:paraId="7BCC1BD4">
      <w:pPr>
        <w:adjustRightInd w:val="0"/>
        <w:spacing w:line="400" w:lineRule="exact"/>
        <w:jc w:val="left"/>
        <w:rPr>
          <w:rFonts w:hint="eastAsia" w:ascii="宋体" w:hAnsi="宋体"/>
          <w:b/>
          <w:bCs/>
          <w:color w:val="auto"/>
          <w:sz w:val="36"/>
          <w:szCs w:val="36"/>
          <w:highlight w:val="none"/>
        </w:rPr>
      </w:pPr>
    </w:p>
    <w:p w14:paraId="7082EBD0">
      <w:pPr>
        <w:adjustRightInd w:val="0"/>
        <w:spacing w:line="400" w:lineRule="exact"/>
        <w:jc w:val="left"/>
        <w:rPr>
          <w:rFonts w:hint="eastAsia" w:ascii="宋体" w:hAnsi="宋体"/>
          <w:b/>
          <w:bCs/>
          <w:color w:val="auto"/>
          <w:sz w:val="36"/>
          <w:szCs w:val="36"/>
          <w:highlight w:val="none"/>
        </w:rPr>
      </w:pPr>
    </w:p>
    <w:p w14:paraId="3698BB8C">
      <w:pPr>
        <w:adjustRightInd w:val="0"/>
        <w:spacing w:line="400" w:lineRule="exact"/>
        <w:jc w:val="left"/>
        <w:rPr>
          <w:rFonts w:hint="eastAsia" w:ascii="宋体" w:hAnsi="宋体"/>
          <w:b/>
          <w:bCs/>
          <w:color w:val="auto"/>
          <w:sz w:val="36"/>
          <w:szCs w:val="36"/>
          <w:highlight w:val="none"/>
        </w:rPr>
      </w:pPr>
    </w:p>
    <w:p w14:paraId="188D0A74">
      <w:pPr>
        <w:adjustRightInd w:val="0"/>
        <w:spacing w:line="400" w:lineRule="exact"/>
        <w:jc w:val="left"/>
        <w:rPr>
          <w:rFonts w:hint="eastAsia" w:ascii="宋体" w:hAnsi="宋体"/>
          <w:b/>
          <w:bCs/>
          <w:color w:val="auto"/>
          <w:sz w:val="36"/>
          <w:szCs w:val="36"/>
          <w:highlight w:val="none"/>
        </w:rPr>
      </w:pPr>
    </w:p>
    <w:p w14:paraId="18DCF1B7">
      <w:pPr>
        <w:adjustRightInd w:val="0"/>
        <w:spacing w:line="400" w:lineRule="exact"/>
        <w:jc w:val="left"/>
        <w:rPr>
          <w:rFonts w:hint="eastAsia" w:ascii="宋体" w:hAnsi="宋体"/>
          <w:b/>
          <w:bCs/>
          <w:color w:val="auto"/>
          <w:sz w:val="36"/>
          <w:szCs w:val="36"/>
          <w:highlight w:val="none"/>
        </w:rPr>
      </w:pPr>
    </w:p>
    <w:p w14:paraId="6FECD131">
      <w:pPr>
        <w:adjustRightInd w:val="0"/>
        <w:spacing w:line="400" w:lineRule="exact"/>
        <w:jc w:val="left"/>
        <w:rPr>
          <w:rFonts w:hint="eastAsia" w:ascii="宋体" w:hAnsi="宋体"/>
          <w:b/>
          <w:bCs/>
          <w:color w:val="auto"/>
          <w:sz w:val="36"/>
          <w:szCs w:val="36"/>
          <w:highlight w:val="none"/>
        </w:rPr>
      </w:pPr>
    </w:p>
    <w:p w14:paraId="647D0E75">
      <w:pPr>
        <w:adjustRightInd w:val="0"/>
        <w:spacing w:line="400" w:lineRule="exact"/>
        <w:jc w:val="left"/>
        <w:rPr>
          <w:rFonts w:hint="eastAsia" w:ascii="宋体" w:hAnsi="宋体"/>
          <w:b/>
          <w:bCs/>
          <w:color w:val="auto"/>
          <w:sz w:val="36"/>
          <w:szCs w:val="36"/>
          <w:highlight w:val="none"/>
        </w:rPr>
      </w:pPr>
    </w:p>
    <w:p w14:paraId="5ED1DD63">
      <w:pPr>
        <w:adjustRightInd w:val="0"/>
        <w:spacing w:line="400" w:lineRule="exact"/>
        <w:jc w:val="left"/>
        <w:rPr>
          <w:rFonts w:hint="eastAsia" w:ascii="宋体" w:hAnsi="宋体"/>
          <w:b/>
          <w:bCs/>
          <w:color w:val="auto"/>
          <w:sz w:val="36"/>
          <w:szCs w:val="36"/>
          <w:highlight w:val="none"/>
        </w:rPr>
      </w:pPr>
    </w:p>
    <w:p w14:paraId="1008128F">
      <w:pPr>
        <w:adjustRightInd w:val="0"/>
        <w:spacing w:line="400" w:lineRule="exact"/>
        <w:jc w:val="left"/>
        <w:rPr>
          <w:rFonts w:hint="eastAsia" w:ascii="宋体" w:hAnsi="宋体"/>
          <w:b/>
          <w:bCs/>
          <w:color w:val="auto"/>
          <w:sz w:val="36"/>
          <w:szCs w:val="36"/>
          <w:highlight w:val="none"/>
        </w:rPr>
      </w:pPr>
    </w:p>
    <w:p w14:paraId="4A54E826">
      <w:pPr>
        <w:adjustRightInd w:val="0"/>
        <w:spacing w:line="400" w:lineRule="exact"/>
        <w:jc w:val="left"/>
        <w:rPr>
          <w:rFonts w:hint="eastAsia" w:ascii="宋体" w:hAnsi="宋体"/>
          <w:b/>
          <w:bCs/>
          <w:color w:val="auto"/>
          <w:sz w:val="36"/>
          <w:szCs w:val="36"/>
          <w:highlight w:val="none"/>
        </w:rPr>
      </w:pPr>
    </w:p>
    <w:p w14:paraId="092401C6">
      <w:pPr>
        <w:adjustRightInd w:val="0"/>
        <w:spacing w:line="400" w:lineRule="exact"/>
        <w:jc w:val="left"/>
        <w:rPr>
          <w:rFonts w:hint="eastAsia" w:ascii="宋体" w:hAnsi="宋体"/>
          <w:b/>
          <w:bCs/>
          <w:color w:val="auto"/>
          <w:sz w:val="36"/>
          <w:szCs w:val="36"/>
          <w:highlight w:val="none"/>
        </w:rPr>
      </w:pPr>
    </w:p>
    <w:p w14:paraId="7574BD5C">
      <w:pPr>
        <w:adjustRightInd w:val="0"/>
        <w:spacing w:line="400" w:lineRule="exact"/>
        <w:jc w:val="left"/>
        <w:rPr>
          <w:rFonts w:hint="eastAsia" w:ascii="宋体" w:hAnsi="宋体"/>
          <w:b/>
          <w:bCs/>
          <w:color w:val="auto"/>
          <w:sz w:val="36"/>
          <w:szCs w:val="36"/>
          <w:highlight w:val="none"/>
        </w:rPr>
      </w:pPr>
    </w:p>
    <w:p w14:paraId="40601A80">
      <w:pPr>
        <w:adjustRightInd w:val="0"/>
        <w:spacing w:line="400" w:lineRule="exact"/>
        <w:jc w:val="left"/>
        <w:rPr>
          <w:rFonts w:hint="eastAsia" w:ascii="宋体" w:hAnsi="宋体"/>
          <w:b/>
          <w:bCs/>
          <w:color w:val="auto"/>
          <w:sz w:val="36"/>
          <w:szCs w:val="36"/>
          <w:highlight w:val="none"/>
        </w:rPr>
      </w:pPr>
    </w:p>
    <w:p w14:paraId="60AE6D77">
      <w:pPr>
        <w:adjustRightInd w:val="0"/>
        <w:spacing w:line="400" w:lineRule="exact"/>
        <w:jc w:val="left"/>
        <w:rPr>
          <w:rFonts w:hint="eastAsia" w:ascii="宋体" w:hAnsi="宋体"/>
          <w:b/>
          <w:bCs/>
          <w:color w:val="auto"/>
          <w:sz w:val="36"/>
          <w:szCs w:val="36"/>
          <w:highlight w:val="none"/>
        </w:rPr>
      </w:pPr>
    </w:p>
    <w:p w14:paraId="712BE6BF">
      <w:pPr>
        <w:adjustRightInd w:val="0"/>
        <w:spacing w:line="400" w:lineRule="exact"/>
        <w:jc w:val="left"/>
        <w:rPr>
          <w:rFonts w:hint="eastAsia" w:ascii="宋体" w:hAnsi="宋体"/>
          <w:b/>
          <w:bCs/>
          <w:color w:val="auto"/>
          <w:sz w:val="36"/>
          <w:szCs w:val="36"/>
          <w:highlight w:val="none"/>
        </w:rPr>
      </w:pPr>
    </w:p>
    <w:p w14:paraId="336AD0C6">
      <w:pPr>
        <w:adjustRightInd w:val="0"/>
        <w:spacing w:line="400" w:lineRule="exact"/>
        <w:jc w:val="left"/>
        <w:rPr>
          <w:rFonts w:hint="eastAsia" w:ascii="宋体" w:hAnsi="宋体"/>
          <w:b/>
          <w:bCs/>
          <w:color w:val="auto"/>
          <w:sz w:val="36"/>
          <w:szCs w:val="36"/>
          <w:highlight w:val="none"/>
        </w:rPr>
      </w:pPr>
    </w:p>
    <w:p w14:paraId="1BC72DB3">
      <w:pPr>
        <w:adjustRightInd w:val="0"/>
        <w:spacing w:line="400" w:lineRule="exact"/>
        <w:jc w:val="left"/>
        <w:rPr>
          <w:rFonts w:hint="eastAsia" w:ascii="宋体" w:hAnsi="宋体"/>
          <w:b/>
          <w:bCs/>
          <w:color w:val="auto"/>
          <w:sz w:val="36"/>
          <w:szCs w:val="36"/>
          <w:highlight w:val="none"/>
        </w:rPr>
      </w:pPr>
    </w:p>
    <w:p w14:paraId="38C40E34">
      <w:pPr>
        <w:adjustRightInd w:val="0"/>
        <w:spacing w:line="400" w:lineRule="exact"/>
        <w:jc w:val="left"/>
        <w:rPr>
          <w:rFonts w:hint="eastAsia" w:ascii="宋体" w:hAnsi="宋体"/>
          <w:b/>
          <w:bCs/>
          <w:color w:val="auto"/>
          <w:sz w:val="36"/>
          <w:szCs w:val="36"/>
          <w:highlight w:val="none"/>
        </w:rPr>
      </w:pPr>
    </w:p>
    <w:p w14:paraId="39600F0C">
      <w:pPr>
        <w:adjustRightInd w:val="0"/>
        <w:spacing w:line="400" w:lineRule="exact"/>
        <w:jc w:val="left"/>
        <w:rPr>
          <w:rFonts w:hint="eastAsia" w:ascii="宋体" w:hAnsi="宋体"/>
          <w:b/>
          <w:bCs/>
          <w:color w:val="auto"/>
          <w:sz w:val="36"/>
          <w:szCs w:val="36"/>
          <w:highlight w:val="none"/>
        </w:rPr>
      </w:pPr>
    </w:p>
    <w:p w14:paraId="0268862E">
      <w:pPr>
        <w:adjustRightInd w:val="0"/>
        <w:spacing w:line="400" w:lineRule="exact"/>
        <w:jc w:val="left"/>
        <w:rPr>
          <w:rFonts w:hint="eastAsia" w:ascii="宋体" w:hAnsi="宋体"/>
          <w:b/>
          <w:bCs/>
          <w:color w:val="auto"/>
          <w:sz w:val="36"/>
          <w:szCs w:val="36"/>
          <w:highlight w:val="none"/>
        </w:rPr>
      </w:pPr>
    </w:p>
    <w:p w14:paraId="28A9F90F">
      <w:pPr>
        <w:pStyle w:val="2"/>
        <w:rPr>
          <w:rFonts w:hint="eastAsia"/>
          <w:color w:val="auto"/>
          <w:highlight w:val="none"/>
        </w:rPr>
      </w:pPr>
    </w:p>
    <w:p w14:paraId="581163A1">
      <w:pPr>
        <w:adjustRightInd w:val="0"/>
        <w:spacing w:line="400" w:lineRule="exact"/>
        <w:jc w:val="left"/>
        <w:rPr>
          <w:rFonts w:hint="eastAsia" w:ascii="宋体" w:hAnsi="宋体"/>
          <w:b/>
          <w:bCs/>
          <w:color w:val="auto"/>
          <w:sz w:val="36"/>
          <w:szCs w:val="36"/>
          <w:highlight w:val="none"/>
        </w:rPr>
      </w:pPr>
    </w:p>
    <w:p w14:paraId="3E72775C">
      <w:pPr>
        <w:adjustRightInd w:val="0"/>
        <w:spacing w:line="400" w:lineRule="exact"/>
        <w:jc w:val="left"/>
        <w:rPr>
          <w:rFonts w:hint="eastAsia" w:ascii="宋体" w:hAnsi="宋体"/>
          <w:b/>
          <w:bCs/>
          <w:color w:val="auto"/>
          <w:sz w:val="36"/>
          <w:szCs w:val="36"/>
          <w:highlight w:val="none"/>
        </w:rPr>
      </w:pPr>
    </w:p>
    <w:p w14:paraId="0444C5A2">
      <w:pPr>
        <w:adjustRightInd w:val="0"/>
        <w:spacing w:after="240" w:afterLines="100" w:line="400" w:lineRule="exact"/>
        <w:jc w:val="center"/>
        <w:rPr>
          <w:rFonts w:hint="eastAsia" w:ascii="黑体" w:eastAsia="黑体"/>
          <w:color w:val="auto"/>
          <w:kern w:val="0"/>
          <w:sz w:val="36"/>
          <w:szCs w:val="36"/>
          <w:highlight w:val="none"/>
        </w:rPr>
      </w:pPr>
      <w:r>
        <w:rPr>
          <w:rFonts w:hint="eastAsia" w:ascii="黑体" w:eastAsia="黑体"/>
          <w:color w:val="auto"/>
          <w:kern w:val="0"/>
          <w:sz w:val="36"/>
          <w:szCs w:val="36"/>
          <w:highlight w:val="none"/>
        </w:rPr>
        <w:t>十、售后服务文件</w:t>
      </w:r>
    </w:p>
    <w:p w14:paraId="1DA8A64D">
      <w:pPr>
        <w:spacing w:before="360" w:beforeLines="1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 </w:t>
      </w:r>
      <w:r>
        <w:rPr>
          <w:rFonts w:hint="eastAsia" w:ascii="宋体" w:hAnsi="宋体"/>
          <w:color w:val="auto"/>
          <w:szCs w:val="21"/>
          <w:highlight w:val="none"/>
          <w:lang w:eastAsia="zh-CN"/>
        </w:rPr>
        <w:t>供应商</w:t>
      </w:r>
      <w:r>
        <w:rPr>
          <w:rFonts w:hint="eastAsia" w:ascii="宋体" w:hAnsi="宋体"/>
          <w:color w:val="auto"/>
          <w:szCs w:val="21"/>
          <w:highlight w:val="none"/>
        </w:rPr>
        <w:t>依据产品特性和需求，按</w:t>
      </w:r>
      <w:r>
        <w:rPr>
          <w:rFonts w:hint="eastAsia" w:ascii="宋体" w:hAnsi="宋体"/>
          <w:color w:val="auto"/>
          <w:szCs w:val="21"/>
          <w:highlight w:val="none"/>
          <w:lang w:eastAsia="zh-CN"/>
        </w:rPr>
        <w:t>谈判文件</w:t>
      </w:r>
      <w:r>
        <w:rPr>
          <w:rFonts w:hint="eastAsia" w:ascii="宋体" w:hAnsi="宋体"/>
          <w:color w:val="auto"/>
          <w:szCs w:val="21"/>
          <w:highlight w:val="none"/>
        </w:rPr>
        <w:t>要求自拟售后服务方案和培训计划。</w:t>
      </w:r>
    </w:p>
    <w:p w14:paraId="106A090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 </w:t>
      </w:r>
      <w:r>
        <w:rPr>
          <w:rFonts w:hint="eastAsia" w:ascii="宋体" w:hAnsi="宋体"/>
          <w:color w:val="auto"/>
          <w:szCs w:val="21"/>
          <w:highlight w:val="none"/>
          <w:lang w:eastAsia="zh-CN"/>
        </w:rPr>
        <w:t>供应商</w:t>
      </w:r>
      <w:r>
        <w:rPr>
          <w:rFonts w:hint="eastAsia" w:ascii="宋体" w:hAnsi="宋体"/>
          <w:color w:val="auto"/>
          <w:szCs w:val="21"/>
          <w:highlight w:val="none"/>
        </w:rPr>
        <w:t>应提供在新疆境内的售后服务中心证明材料或与合作方的协议书，这些服务中心和特约维修服务点的名称、地址、电话、联系人应在</w:t>
      </w:r>
      <w:r>
        <w:rPr>
          <w:rFonts w:hint="eastAsia" w:ascii="宋体" w:hAnsi="宋体"/>
          <w:color w:val="auto"/>
          <w:szCs w:val="21"/>
          <w:highlight w:val="none"/>
          <w:lang w:eastAsia="zh-CN"/>
        </w:rPr>
        <w:t>响应文件</w:t>
      </w:r>
      <w:r>
        <w:rPr>
          <w:rFonts w:hint="eastAsia" w:ascii="宋体" w:hAnsi="宋体"/>
          <w:color w:val="auto"/>
          <w:szCs w:val="21"/>
          <w:highlight w:val="none"/>
        </w:rPr>
        <w:t>中一一列出（参考样式如下）。</w:t>
      </w:r>
    </w:p>
    <w:p w14:paraId="23829CF5">
      <w:pPr>
        <w:spacing w:before="120" w:beforeLines="50" w:after="120" w:afterLines="5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货物（产品）售后服务点联系表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080"/>
        <w:gridCol w:w="1260"/>
        <w:gridCol w:w="1516"/>
        <w:gridCol w:w="2548"/>
      </w:tblGrid>
      <w:tr w14:paraId="30C94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434" w:type="dxa"/>
            <w:noWrap w:val="0"/>
            <w:vAlign w:val="center"/>
          </w:tcPr>
          <w:p w14:paraId="15574B75">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服务机构名称</w:t>
            </w:r>
          </w:p>
        </w:tc>
        <w:tc>
          <w:tcPr>
            <w:tcW w:w="1080" w:type="dxa"/>
            <w:noWrap w:val="0"/>
            <w:vAlign w:val="center"/>
          </w:tcPr>
          <w:p w14:paraId="2626FFBF">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所在地</w:t>
            </w:r>
          </w:p>
        </w:tc>
        <w:tc>
          <w:tcPr>
            <w:tcW w:w="1260" w:type="dxa"/>
            <w:noWrap w:val="0"/>
            <w:vAlign w:val="center"/>
          </w:tcPr>
          <w:p w14:paraId="013FB9E6">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联系人</w:t>
            </w:r>
          </w:p>
        </w:tc>
        <w:tc>
          <w:tcPr>
            <w:tcW w:w="1516" w:type="dxa"/>
            <w:noWrap w:val="0"/>
            <w:vAlign w:val="center"/>
          </w:tcPr>
          <w:p w14:paraId="5B7481E8">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联系电话</w:t>
            </w:r>
          </w:p>
        </w:tc>
        <w:tc>
          <w:tcPr>
            <w:tcW w:w="2548" w:type="dxa"/>
            <w:noWrap w:val="0"/>
            <w:vAlign w:val="center"/>
          </w:tcPr>
          <w:p w14:paraId="2765EDD6">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地 址</w:t>
            </w:r>
          </w:p>
        </w:tc>
      </w:tr>
      <w:tr w14:paraId="45BA6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34" w:type="dxa"/>
            <w:noWrap w:val="0"/>
            <w:vAlign w:val="center"/>
          </w:tcPr>
          <w:p w14:paraId="1B6ED3C0">
            <w:pPr>
              <w:spacing w:line="480" w:lineRule="exact"/>
              <w:jc w:val="center"/>
              <w:rPr>
                <w:rFonts w:ascii="宋体" w:hAnsi="宋体"/>
                <w:color w:val="auto"/>
                <w:highlight w:val="none"/>
              </w:rPr>
            </w:pPr>
          </w:p>
        </w:tc>
        <w:tc>
          <w:tcPr>
            <w:tcW w:w="1080" w:type="dxa"/>
            <w:noWrap w:val="0"/>
            <w:vAlign w:val="center"/>
          </w:tcPr>
          <w:p w14:paraId="1FC4D24B">
            <w:pPr>
              <w:spacing w:line="480" w:lineRule="exact"/>
              <w:jc w:val="center"/>
              <w:rPr>
                <w:rFonts w:ascii="宋体" w:hAnsi="宋体"/>
                <w:color w:val="auto"/>
                <w:highlight w:val="none"/>
              </w:rPr>
            </w:pPr>
          </w:p>
        </w:tc>
        <w:tc>
          <w:tcPr>
            <w:tcW w:w="1260" w:type="dxa"/>
            <w:noWrap w:val="0"/>
            <w:vAlign w:val="center"/>
          </w:tcPr>
          <w:p w14:paraId="3BD35A74">
            <w:pPr>
              <w:spacing w:line="480" w:lineRule="exact"/>
              <w:jc w:val="center"/>
              <w:rPr>
                <w:rFonts w:ascii="宋体" w:hAnsi="宋体"/>
                <w:color w:val="auto"/>
                <w:highlight w:val="none"/>
              </w:rPr>
            </w:pPr>
          </w:p>
        </w:tc>
        <w:tc>
          <w:tcPr>
            <w:tcW w:w="1516" w:type="dxa"/>
            <w:noWrap w:val="0"/>
            <w:vAlign w:val="center"/>
          </w:tcPr>
          <w:p w14:paraId="6558E596">
            <w:pPr>
              <w:spacing w:line="480" w:lineRule="exact"/>
              <w:jc w:val="center"/>
              <w:rPr>
                <w:rFonts w:ascii="宋体" w:hAnsi="宋体"/>
                <w:color w:val="auto"/>
                <w:highlight w:val="none"/>
              </w:rPr>
            </w:pPr>
          </w:p>
        </w:tc>
        <w:tc>
          <w:tcPr>
            <w:tcW w:w="2548" w:type="dxa"/>
            <w:noWrap w:val="0"/>
            <w:vAlign w:val="center"/>
          </w:tcPr>
          <w:p w14:paraId="20B1A9B3">
            <w:pPr>
              <w:spacing w:line="480" w:lineRule="exact"/>
              <w:jc w:val="center"/>
              <w:rPr>
                <w:rFonts w:ascii="宋体" w:hAnsi="宋体"/>
                <w:color w:val="auto"/>
                <w:highlight w:val="none"/>
              </w:rPr>
            </w:pPr>
          </w:p>
        </w:tc>
      </w:tr>
      <w:tr w14:paraId="431B38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noWrap w:val="0"/>
            <w:vAlign w:val="center"/>
          </w:tcPr>
          <w:p w14:paraId="22F067D7">
            <w:pPr>
              <w:spacing w:line="480" w:lineRule="exact"/>
              <w:jc w:val="center"/>
              <w:rPr>
                <w:rFonts w:ascii="宋体" w:hAnsi="宋体"/>
                <w:color w:val="auto"/>
                <w:highlight w:val="none"/>
              </w:rPr>
            </w:pPr>
          </w:p>
        </w:tc>
        <w:tc>
          <w:tcPr>
            <w:tcW w:w="1080" w:type="dxa"/>
            <w:noWrap w:val="0"/>
            <w:vAlign w:val="center"/>
          </w:tcPr>
          <w:p w14:paraId="1B0ED33D">
            <w:pPr>
              <w:spacing w:line="480" w:lineRule="exact"/>
              <w:jc w:val="center"/>
              <w:rPr>
                <w:rFonts w:ascii="宋体" w:hAnsi="宋体"/>
                <w:color w:val="auto"/>
                <w:highlight w:val="none"/>
              </w:rPr>
            </w:pPr>
          </w:p>
        </w:tc>
        <w:tc>
          <w:tcPr>
            <w:tcW w:w="1260" w:type="dxa"/>
            <w:noWrap w:val="0"/>
            <w:vAlign w:val="center"/>
          </w:tcPr>
          <w:p w14:paraId="3354D100">
            <w:pPr>
              <w:spacing w:line="480" w:lineRule="exact"/>
              <w:jc w:val="center"/>
              <w:rPr>
                <w:rFonts w:ascii="宋体" w:hAnsi="宋体"/>
                <w:color w:val="auto"/>
                <w:highlight w:val="none"/>
              </w:rPr>
            </w:pPr>
          </w:p>
        </w:tc>
        <w:tc>
          <w:tcPr>
            <w:tcW w:w="1516" w:type="dxa"/>
            <w:noWrap w:val="0"/>
            <w:vAlign w:val="center"/>
          </w:tcPr>
          <w:p w14:paraId="4FFA4623">
            <w:pPr>
              <w:spacing w:line="480" w:lineRule="exact"/>
              <w:jc w:val="center"/>
              <w:rPr>
                <w:rFonts w:ascii="宋体" w:hAnsi="宋体"/>
                <w:color w:val="auto"/>
                <w:highlight w:val="none"/>
              </w:rPr>
            </w:pPr>
          </w:p>
        </w:tc>
        <w:tc>
          <w:tcPr>
            <w:tcW w:w="2548" w:type="dxa"/>
            <w:noWrap w:val="0"/>
            <w:vAlign w:val="center"/>
          </w:tcPr>
          <w:p w14:paraId="531228C9">
            <w:pPr>
              <w:spacing w:line="480" w:lineRule="exact"/>
              <w:jc w:val="center"/>
              <w:rPr>
                <w:rFonts w:ascii="宋体" w:hAnsi="宋体"/>
                <w:color w:val="auto"/>
                <w:highlight w:val="none"/>
              </w:rPr>
            </w:pPr>
          </w:p>
        </w:tc>
      </w:tr>
      <w:tr w14:paraId="15588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noWrap w:val="0"/>
            <w:vAlign w:val="center"/>
          </w:tcPr>
          <w:p w14:paraId="35CFA41A">
            <w:pPr>
              <w:spacing w:line="480" w:lineRule="exact"/>
              <w:jc w:val="center"/>
              <w:rPr>
                <w:rFonts w:ascii="宋体" w:hAnsi="宋体"/>
                <w:color w:val="auto"/>
                <w:highlight w:val="none"/>
              </w:rPr>
            </w:pPr>
          </w:p>
        </w:tc>
        <w:tc>
          <w:tcPr>
            <w:tcW w:w="1080" w:type="dxa"/>
            <w:noWrap w:val="0"/>
            <w:vAlign w:val="center"/>
          </w:tcPr>
          <w:p w14:paraId="4B16885F">
            <w:pPr>
              <w:spacing w:line="480" w:lineRule="exact"/>
              <w:jc w:val="center"/>
              <w:rPr>
                <w:rFonts w:ascii="宋体" w:hAnsi="宋体"/>
                <w:color w:val="auto"/>
                <w:highlight w:val="none"/>
              </w:rPr>
            </w:pPr>
          </w:p>
        </w:tc>
        <w:tc>
          <w:tcPr>
            <w:tcW w:w="1260" w:type="dxa"/>
            <w:noWrap w:val="0"/>
            <w:vAlign w:val="center"/>
          </w:tcPr>
          <w:p w14:paraId="7B954B31">
            <w:pPr>
              <w:spacing w:line="480" w:lineRule="exact"/>
              <w:jc w:val="center"/>
              <w:rPr>
                <w:rFonts w:ascii="宋体" w:hAnsi="宋体"/>
                <w:color w:val="auto"/>
                <w:highlight w:val="none"/>
              </w:rPr>
            </w:pPr>
          </w:p>
        </w:tc>
        <w:tc>
          <w:tcPr>
            <w:tcW w:w="1516" w:type="dxa"/>
            <w:noWrap w:val="0"/>
            <w:vAlign w:val="center"/>
          </w:tcPr>
          <w:p w14:paraId="70FD9D84">
            <w:pPr>
              <w:spacing w:line="480" w:lineRule="exact"/>
              <w:jc w:val="center"/>
              <w:rPr>
                <w:rFonts w:ascii="宋体" w:hAnsi="宋体"/>
                <w:color w:val="auto"/>
                <w:highlight w:val="none"/>
              </w:rPr>
            </w:pPr>
          </w:p>
        </w:tc>
        <w:tc>
          <w:tcPr>
            <w:tcW w:w="2548" w:type="dxa"/>
            <w:noWrap w:val="0"/>
            <w:vAlign w:val="center"/>
          </w:tcPr>
          <w:p w14:paraId="3DA93D93">
            <w:pPr>
              <w:spacing w:line="480" w:lineRule="exact"/>
              <w:jc w:val="center"/>
              <w:rPr>
                <w:rFonts w:ascii="宋体" w:hAnsi="宋体"/>
                <w:color w:val="auto"/>
                <w:highlight w:val="none"/>
              </w:rPr>
            </w:pPr>
          </w:p>
        </w:tc>
      </w:tr>
      <w:tr w14:paraId="664F2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694368A3">
            <w:pPr>
              <w:spacing w:line="480" w:lineRule="exact"/>
              <w:jc w:val="center"/>
              <w:rPr>
                <w:rFonts w:ascii="宋体" w:hAnsi="宋体"/>
                <w:color w:val="auto"/>
                <w:highlight w:val="none"/>
              </w:rPr>
            </w:pPr>
          </w:p>
        </w:tc>
        <w:tc>
          <w:tcPr>
            <w:tcW w:w="1080" w:type="dxa"/>
            <w:noWrap w:val="0"/>
            <w:vAlign w:val="center"/>
          </w:tcPr>
          <w:p w14:paraId="389352D9">
            <w:pPr>
              <w:spacing w:line="480" w:lineRule="exact"/>
              <w:jc w:val="center"/>
              <w:rPr>
                <w:rFonts w:ascii="宋体" w:hAnsi="宋体"/>
                <w:color w:val="auto"/>
                <w:highlight w:val="none"/>
              </w:rPr>
            </w:pPr>
          </w:p>
        </w:tc>
        <w:tc>
          <w:tcPr>
            <w:tcW w:w="1260" w:type="dxa"/>
            <w:noWrap w:val="0"/>
            <w:vAlign w:val="center"/>
          </w:tcPr>
          <w:p w14:paraId="3FB0B96B">
            <w:pPr>
              <w:spacing w:line="480" w:lineRule="exact"/>
              <w:jc w:val="center"/>
              <w:rPr>
                <w:rFonts w:ascii="宋体" w:hAnsi="宋体"/>
                <w:color w:val="auto"/>
                <w:highlight w:val="none"/>
              </w:rPr>
            </w:pPr>
          </w:p>
        </w:tc>
        <w:tc>
          <w:tcPr>
            <w:tcW w:w="1516" w:type="dxa"/>
            <w:noWrap w:val="0"/>
            <w:vAlign w:val="center"/>
          </w:tcPr>
          <w:p w14:paraId="2C5B75F2">
            <w:pPr>
              <w:spacing w:line="480" w:lineRule="exact"/>
              <w:jc w:val="center"/>
              <w:rPr>
                <w:rFonts w:ascii="宋体" w:hAnsi="宋体"/>
                <w:color w:val="auto"/>
                <w:highlight w:val="none"/>
              </w:rPr>
            </w:pPr>
          </w:p>
        </w:tc>
        <w:tc>
          <w:tcPr>
            <w:tcW w:w="2548" w:type="dxa"/>
            <w:noWrap w:val="0"/>
            <w:vAlign w:val="center"/>
          </w:tcPr>
          <w:p w14:paraId="7A83AA01">
            <w:pPr>
              <w:spacing w:line="480" w:lineRule="exact"/>
              <w:jc w:val="center"/>
              <w:rPr>
                <w:rFonts w:ascii="宋体" w:hAnsi="宋体"/>
                <w:color w:val="auto"/>
                <w:highlight w:val="none"/>
              </w:rPr>
            </w:pPr>
          </w:p>
        </w:tc>
      </w:tr>
      <w:tr w14:paraId="7F418E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7E05E86D">
            <w:pPr>
              <w:spacing w:line="480" w:lineRule="exact"/>
              <w:jc w:val="center"/>
              <w:rPr>
                <w:rFonts w:ascii="宋体" w:hAnsi="宋体"/>
                <w:color w:val="auto"/>
                <w:highlight w:val="none"/>
              </w:rPr>
            </w:pPr>
          </w:p>
        </w:tc>
        <w:tc>
          <w:tcPr>
            <w:tcW w:w="1080" w:type="dxa"/>
            <w:noWrap w:val="0"/>
            <w:vAlign w:val="center"/>
          </w:tcPr>
          <w:p w14:paraId="6B50799A">
            <w:pPr>
              <w:spacing w:line="480" w:lineRule="exact"/>
              <w:jc w:val="center"/>
              <w:rPr>
                <w:rFonts w:ascii="宋体" w:hAnsi="宋体"/>
                <w:color w:val="auto"/>
                <w:highlight w:val="none"/>
              </w:rPr>
            </w:pPr>
          </w:p>
        </w:tc>
        <w:tc>
          <w:tcPr>
            <w:tcW w:w="1260" w:type="dxa"/>
            <w:noWrap w:val="0"/>
            <w:vAlign w:val="center"/>
          </w:tcPr>
          <w:p w14:paraId="4A188206">
            <w:pPr>
              <w:spacing w:line="480" w:lineRule="exact"/>
              <w:jc w:val="center"/>
              <w:rPr>
                <w:rFonts w:ascii="宋体" w:hAnsi="宋体"/>
                <w:color w:val="auto"/>
                <w:highlight w:val="none"/>
              </w:rPr>
            </w:pPr>
          </w:p>
        </w:tc>
        <w:tc>
          <w:tcPr>
            <w:tcW w:w="1516" w:type="dxa"/>
            <w:noWrap w:val="0"/>
            <w:vAlign w:val="center"/>
          </w:tcPr>
          <w:p w14:paraId="14157BFA">
            <w:pPr>
              <w:spacing w:line="480" w:lineRule="exact"/>
              <w:jc w:val="center"/>
              <w:rPr>
                <w:rFonts w:ascii="宋体" w:hAnsi="宋体"/>
                <w:color w:val="auto"/>
                <w:highlight w:val="none"/>
              </w:rPr>
            </w:pPr>
          </w:p>
        </w:tc>
        <w:tc>
          <w:tcPr>
            <w:tcW w:w="2548" w:type="dxa"/>
            <w:noWrap w:val="0"/>
            <w:vAlign w:val="center"/>
          </w:tcPr>
          <w:p w14:paraId="4B44DBD1">
            <w:pPr>
              <w:spacing w:line="480" w:lineRule="exact"/>
              <w:jc w:val="center"/>
              <w:rPr>
                <w:rFonts w:ascii="宋体" w:hAnsi="宋体"/>
                <w:color w:val="auto"/>
                <w:highlight w:val="none"/>
              </w:rPr>
            </w:pPr>
          </w:p>
        </w:tc>
      </w:tr>
      <w:tr w14:paraId="59389A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646C575B">
            <w:pPr>
              <w:spacing w:line="480" w:lineRule="exact"/>
              <w:jc w:val="center"/>
              <w:rPr>
                <w:rFonts w:ascii="宋体" w:hAnsi="宋体"/>
                <w:color w:val="auto"/>
                <w:highlight w:val="none"/>
              </w:rPr>
            </w:pPr>
          </w:p>
        </w:tc>
        <w:tc>
          <w:tcPr>
            <w:tcW w:w="1080" w:type="dxa"/>
            <w:noWrap w:val="0"/>
            <w:vAlign w:val="center"/>
          </w:tcPr>
          <w:p w14:paraId="7F46F147">
            <w:pPr>
              <w:spacing w:line="480" w:lineRule="exact"/>
              <w:jc w:val="center"/>
              <w:rPr>
                <w:rFonts w:ascii="宋体" w:hAnsi="宋体"/>
                <w:color w:val="auto"/>
                <w:highlight w:val="none"/>
              </w:rPr>
            </w:pPr>
          </w:p>
        </w:tc>
        <w:tc>
          <w:tcPr>
            <w:tcW w:w="1260" w:type="dxa"/>
            <w:noWrap w:val="0"/>
            <w:vAlign w:val="center"/>
          </w:tcPr>
          <w:p w14:paraId="41B91903">
            <w:pPr>
              <w:spacing w:line="480" w:lineRule="exact"/>
              <w:jc w:val="center"/>
              <w:rPr>
                <w:rFonts w:ascii="宋体" w:hAnsi="宋体"/>
                <w:color w:val="auto"/>
                <w:highlight w:val="none"/>
              </w:rPr>
            </w:pPr>
          </w:p>
        </w:tc>
        <w:tc>
          <w:tcPr>
            <w:tcW w:w="1516" w:type="dxa"/>
            <w:noWrap w:val="0"/>
            <w:vAlign w:val="center"/>
          </w:tcPr>
          <w:p w14:paraId="285E3F8B">
            <w:pPr>
              <w:spacing w:line="480" w:lineRule="exact"/>
              <w:jc w:val="center"/>
              <w:rPr>
                <w:rFonts w:ascii="宋体" w:hAnsi="宋体"/>
                <w:color w:val="auto"/>
                <w:highlight w:val="none"/>
              </w:rPr>
            </w:pPr>
          </w:p>
        </w:tc>
        <w:tc>
          <w:tcPr>
            <w:tcW w:w="2548" w:type="dxa"/>
            <w:noWrap w:val="0"/>
            <w:vAlign w:val="center"/>
          </w:tcPr>
          <w:p w14:paraId="29B806F8">
            <w:pPr>
              <w:spacing w:line="480" w:lineRule="exact"/>
              <w:jc w:val="center"/>
              <w:rPr>
                <w:rFonts w:ascii="宋体" w:hAnsi="宋体"/>
                <w:color w:val="auto"/>
                <w:highlight w:val="none"/>
              </w:rPr>
            </w:pPr>
          </w:p>
        </w:tc>
      </w:tr>
      <w:tr w14:paraId="1EADC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77DAE0BC">
            <w:pPr>
              <w:spacing w:line="480" w:lineRule="exact"/>
              <w:jc w:val="center"/>
              <w:rPr>
                <w:rFonts w:ascii="宋体" w:hAnsi="宋体"/>
                <w:color w:val="auto"/>
                <w:highlight w:val="none"/>
              </w:rPr>
            </w:pPr>
          </w:p>
        </w:tc>
        <w:tc>
          <w:tcPr>
            <w:tcW w:w="1080" w:type="dxa"/>
            <w:noWrap w:val="0"/>
            <w:vAlign w:val="center"/>
          </w:tcPr>
          <w:p w14:paraId="03BEBA11">
            <w:pPr>
              <w:spacing w:line="480" w:lineRule="exact"/>
              <w:jc w:val="center"/>
              <w:rPr>
                <w:rFonts w:ascii="宋体" w:hAnsi="宋体"/>
                <w:color w:val="auto"/>
                <w:highlight w:val="none"/>
              </w:rPr>
            </w:pPr>
          </w:p>
        </w:tc>
        <w:tc>
          <w:tcPr>
            <w:tcW w:w="1260" w:type="dxa"/>
            <w:noWrap w:val="0"/>
            <w:vAlign w:val="center"/>
          </w:tcPr>
          <w:p w14:paraId="0821C139">
            <w:pPr>
              <w:spacing w:line="480" w:lineRule="exact"/>
              <w:jc w:val="center"/>
              <w:rPr>
                <w:rFonts w:ascii="宋体" w:hAnsi="宋体"/>
                <w:color w:val="auto"/>
                <w:highlight w:val="none"/>
              </w:rPr>
            </w:pPr>
          </w:p>
        </w:tc>
        <w:tc>
          <w:tcPr>
            <w:tcW w:w="1516" w:type="dxa"/>
            <w:noWrap w:val="0"/>
            <w:vAlign w:val="center"/>
          </w:tcPr>
          <w:p w14:paraId="2D56A792">
            <w:pPr>
              <w:spacing w:line="480" w:lineRule="exact"/>
              <w:jc w:val="center"/>
              <w:rPr>
                <w:rFonts w:ascii="宋体" w:hAnsi="宋体"/>
                <w:color w:val="auto"/>
                <w:highlight w:val="none"/>
              </w:rPr>
            </w:pPr>
          </w:p>
        </w:tc>
        <w:tc>
          <w:tcPr>
            <w:tcW w:w="2548" w:type="dxa"/>
            <w:noWrap w:val="0"/>
            <w:vAlign w:val="center"/>
          </w:tcPr>
          <w:p w14:paraId="20FDE3B8">
            <w:pPr>
              <w:spacing w:line="480" w:lineRule="exact"/>
              <w:jc w:val="center"/>
              <w:rPr>
                <w:rFonts w:ascii="宋体" w:hAnsi="宋体"/>
                <w:color w:val="auto"/>
                <w:highlight w:val="none"/>
              </w:rPr>
            </w:pPr>
          </w:p>
        </w:tc>
      </w:tr>
      <w:tr w14:paraId="1381F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41AFE9B9">
            <w:pPr>
              <w:spacing w:line="480" w:lineRule="exact"/>
              <w:jc w:val="center"/>
              <w:rPr>
                <w:rFonts w:ascii="宋体" w:hAnsi="宋体"/>
                <w:color w:val="auto"/>
                <w:highlight w:val="none"/>
              </w:rPr>
            </w:pPr>
          </w:p>
        </w:tc>
        <w:tc>
          <w:tcPr>
            <w:tcW w:w="1080" w:type="dxa"/>
            <w:noWrap w:val="0"/>
            <w:vAlign w:val="center"/>
          </w:tcPr>
          <w:p w14:paraId="04E25B3E">
            <w:pPr>
              <w:spacing w:line="480" w:lineRule="exact"/>
              <w:jc w:val="center"/>
              <w:rPr>
                <w:rFonts w:ascii="宋体" w:hAnsi="宋体"/>
                <w:color w:val="auto"/>
                <w:highlight w:val="none"/>
              </w:rPr>
            </w:pPr>
          </w:p>
        </w:tc>
        <w:tc>
          <w:tcPr>
            <w:tcW w:w="1260" w:type="dxa"/>
            <w:noWrap w:val="0"/>
            <w:vAlign w:val="center"/>
          </w:tcPr>
          <w:p w14:paraId="78998F34">
            <w:pPr>
              <w:spacing w:line="480" w:lineRule="exact"/>
              <w:jc w:val="center"/>
              <w:rPr>
                <w:rFonts w:ascii="宋体" w:hAnsi="宋体"/>
                <w:color w:val="auto"/>
                <w:highlight w:val="none"/>
              </w:rPr>
            </w:pPr>
          </w:p>
        </w:tc>
        <w:tc>
          <w:tcPr>
            <w:tcW w:w="1516" w:type="dxa"/>
            <w:noWrap w:val="0"/>
            <w:vAlign w:val="center"/>
          </w:tcPr>
          <w:p w14:paraId="321E806B">
            <w:pPr>
              <w:spacing w:line="480" w:lineRule="exact"/>
              <w:jc w:val="center"/>
              <w:rPr>
                <w:rFonts w:ascii="宋体" w:hAnsi="宋体"/>
                <w:color w:val="auto"/>
                <w:highlight w:val="none"/>
              </w:rPr>
            </w:pPr>
          </w:p>
        </w:tc>
        <w:tc>
          <w:tcPr>
            <w:tcW w:w="2548" w:type="dxa"/>
            <w:noWrap w:val="0"/>
            <w:vAlign w:val="center"/>
          </w:tcPr>
          <w:p w14:paraId="082B0A40">
            <w:pPr>
              <w:spacing w:line="480" w:lineRule="exact"/>
              <w:jc w:val="center"/>
              <w:rPr>
                <w:rFonts w:ascii="宋体" w:hAnsi="宋体"/>
                <w:color w:val="auto"/>
                <w:highlight w:val="none"/>
              </w:rPr>
            </w:pPr>
          </w:p>
        </w:tc>
      </w:tr>
      <w:tr w14:paraId="53BE5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2790437B">
            <w:pPr>
              <w:spacing w:line="480" w:lineRule="exact"/>
              <w:jc w:val="center"/>
              <w:rPr>
                <w:rFonts w:ascii="宋体" w:hAnsi="宋体"/>
                <w:color w:val="auto"/>
                <w:highlight w:val="none"/>
              </w:rPr>
            </w:pPr>
          </w:p>
        </w:tc>
        <w:tc>
          <w:tcPr>
            <w:tcW w:w="1080" w:type="dxa"/>
            <w:noWrap w:val="0"/>
            <w:vAlign w:val="center"/>
          </w:tcPr>
          <w:p w14:paraId="518FCD31">
            <w:pPr>
              <w:spacing w:line="480" w:lineRule="exact"/>
              <w:jc w:val="center"/>
              <w:rPr>
                <w:rFonts w:ascii="宋体" w:hAnsi="宋体"/>
                <w:color w:val="auto"/>
                <w:highlight w:val="none"/>
              </w:rPr>
            </w:pPr>
          </w:p>
        </w:tc>
        <w:tc>
          <w:tcPr>
            <w:tcW w:w="1260" w:type="dxa"/>
            <w:noWrap w:val="0"/>
            <w:vAlign w:val="center"/>
          </w:tcPr>
          <w:p w14:paraId="3BFF0C4C">
            <w:pPr>
              <w:spacing w:line="480" w:lineRule="exact"/>
              <w:jc w:val="center"/>
              <w:rPr>
                <w:rFonts w:ascii="宋体" w:hAnsi="宋体"/>
                <w:color w:val="auto"/>
                <w:highlight w:val="none"/>
              </w:rPr>
            </w:pPr>
          </w:p>
        </w:tc>
        <w:tc>
          <w:tcPr>
            <w:tcW w:w="1516" w:type="dxa"/>
            <w:noWrap w:val="0"/>
            <w:vAlign w:val="center"/>
          </w:tcPr>
          <w:p w14:paraId="2439B530">
            <w:pPr>
              <w:spacing w:line="480" w:lineRule="exact"/>
              <w:jc w:val="center"/>
              <w:rPr>
                <w:rFonts w:ascii="宋体" w:hAnsi="宋体"/>
                <w:color w:val="auto"/>
                <w:highlight w:val="none"/>
              </w:rPr>
            </w:pPr>
          </w:p>
        </w:tc>
        <w:tc>
          <w:tcPr>
            <w:tcW w:w="2548" w:type="dxa"/>
            <w:noWrap w:val="0"/>
            <w:vAlign w:val="center"/>
          </w:tcPr>
          <w:p w14:paraId="72880124">
            <w:pPr>
              <w:spacing w:line="480" w:lineRule="exact"/>
              <w:jc w:val="center"/>
              <w:rPr>
                <w:rFonts w:ascii="宋体" w:hAnsi="宋体"/>
                <w:color w:val="auto"/>
                <w:highlight w:val="none"/>
              </w:rPr>
            </w:pPr>
          </w:p>
        </w:tc>
      </w:tr>
      <w:tr w14:paraId="088EA6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5527FC37">
            <w:pPr>
              <w:spacing w:line="480" w:lineRule="exact"/>
              <w:jc w:val="center"/>
              <w:rPr>
                <w:rFonts w:ascii="宋体" w:hAnsi="宋体"/>
                <w:color w:val="auto"/>
                <w:highlight w:val="none"/>
              </w:rPr>
            </w:pPr>
          </w:p>
        </w:tc>
        <w:tc>
          <w:tcPr>
            <w:tcW w:w="1080" w:type="dxa"/>
            <w:noWrap w:val="0"/>
            <w:vAlign w:val="center"/>
          </w:tcPr>
          <w:p w14:paraId="60F03076">
            <w:pPr>
              <w:spacing w:line="480" w:lineRule="exact"/>
              <w:jc w:val="center"/>
              <w:rPr>
                <w:rFonts w:ascii="宋体" w:hAnsi="宋体"/>
                <w:color w:val="auto"/>
                <w:highlight w:val="none"/>
              </w:rPr>
            </w:pPr>
          </w:p>
        </w:tc>
        <w:tc>
          <w:tcPr>
            <w:tcW w:w="1260" w:type="dxa"/>
            <w:noWrap w:val="0"/>
            <w:vAlign w:val="center"/>
          </w:tcPr>
          <w:p w14:paraId="001CB6AC">
            <w:pPr>
              <w:spacing w:line="480" w:lineRule="exact"/>
              <w:jc w:val="center"/>
              <w:rPr>
                <w:rFonts w:ascii="宋体" w:hAnsi="宋体"/>
                <w:color w:val="auto"/>
                <w:highlight w:val="none"/>
              </w:rPr>
            </w:pPr>
          </w:p>
        </w:tc>
        <w:tc>
          <w:tcPr>
            <w:tcW w:w="1516" w:type="dxa"/>
            <w:noWrap w:val="0"/>
            <w:vAlign w:val="center"/>
          </w:tcPr>
          <w:p w14:paraId="55AFC625">
            <w:pPr>
              <w:spacing w:line="480" w:lineRule="exact"/>
              <w:jc w:val="center"/>
              <w:rPr>
                <w:rFonts w:ascii="宋体" w:hAnsi="宋体"/>
                <w:color w:val="auto"/>
                <w:highlight w:val="none"/>
              </w:rPr>
            </w:pPr>
          </w:p>
        </w:tc>
        <w:tc>
          <w:tcPr>
            <w:tcW w:w="2548" w:type="dxa"/>
            <w:noWrap w:val="0"/>
            <w:vAlign w:val="center"/>
          </w:tcPr>
          <w:p w14:paraId="1F5539F0">
            <w:pPr>
              <w:spacing w:line="480" w:lineRule="exact"/>
              <w:jc w:val="center"/>
              <w:rPr>
                <w:rFonts w:ascii="宋体" w:hAnsi="宋体"/>
                <w:color w:val="auto"/>
                <w:highlight w:val="none"/>
              </w:rPr>
            </w:pPr>
          </w:p>
        </w:tc>
      </w:tr>
      <w:tr w14:paraId="1E2CE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463D64DB">
            <w:pPr>
              <w:spacing w:line="480" w:lineRule="exact"/>
              <w:jc w:val="center"/>
              <w:rPr>
                <w:rFonts w:ascii="宋体" w:hAnsi="宋体"/>
                <w:color w:val="auto"/>
                <w:highlight w:val="none"/>
              </w:rPr>
            </w:pPr>
          </w:p>
        </w:tc>
        <w:tc>
          <w:tcPr>
            <w:tcW w:w="1080" w:type="dxa"/>
            <w:noWrap w:val="0"/>
            <w:vAlign w:val="center"/>
          </w:tcPr>
          <w:p w14:paraId="46D041C9">
            <w:pPr>
              <w:spacing w:line="480" w:lineRule="exact"/>
              <w:jc w:val="center"/>
              <w:rPr>
                <w:rFonts w:ascii="宋体" w:hAnsi="宋体"/>
                <w:color w:val="auto"/>
                <w:highlight w:val="none"/>
              </w:rPr>
            </w:pPr>
          </w:p>
        </w:tc>
        <w:tc>
          <w:tcPr>
            <w:tcW w:w="1260" w:type="dxa"/>
            <w:noWrap w:val="0"/>
            <w:vAlign w:val="center"/>
          </w:tcPr>
          <w:p w14:paraId="481B659D">
            <w:pPr>
              <w:spacing w:line="480" w:lineRule="exact"/>
              <w:jc w:val="center"/>
              <w:rPr>
                <w:rFonts w:ascii="宋体" w:hAnsi="宋体"/>
                <w:color w:val="auto"/>
                <w:highlight w:val="none"/>
              </w:rPr>
            </w:pPr>
          </w:p>
        </w:tc>
        <w:tc>
          <w:tcPr>
            <w:tcW w:w="1516" w:type="dxa"/>
            <w:noWrap w:val="0"/>
            <w:vAlign w:val="center"/>
          </w:tcPr>
          <w:p w14:paraId="7B2E0029">
            <w:pPr>
              <w:spacing w:line="480" w:lineRule="exact"/>
              <w:jc w:val="center"/>
              <w:rPr>
                <w:rFonts w:ascii="宋体" w:hAnsi="宋体"/>
                <w:color w:val="auto"/>
                <w:highlight w:val="none"/>
              </w:rPr>
            </w:pPr>
          </w:p>
        </w:tc>
        <w:tc>
          <w:tcPr>
            <w:tcW w:w="2548" w:type="dxa"/>
            <w:noWrap w:val="0"/>
            <w:vAlign w:val="center"/>
          </w:tcPr>
          <w:p w14:paraId="77544E8B">
            <w:pPr>
              <w:spacing w:line="480" w:lineRule="exact"/>
              <w:jc w:val="center"/>
              <w:rPr>
                <w:rFonts w:ascii="宋体" w:hAnsi="宋体"/>
                <w:color w:val="auto"/>
                <w:highlight w:val="none"/>
              </w:rPr>
            </w:pPr>
          </w:p>
        </w:tc>
      </w:tr>
      <w:tr w14:paraId="58C8E8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121F6B9E">
            <w:pPr>
              <w:spacing w:line="480" w:lineRule="exact"/>
              <w:jc w:val="center"/>
              <w:rPr>
                <w:rFonts w:ascii="宋体" w:hAnsi="宋体"/>
                <w:color w:val="auto"/>
                <w:highlight w:val="none"/>
              </w:rPr>
            </w:pPr>
          </w:p>
        </w:tc>
        <w:tc>
          <w:tcPr>
            <w:tcW w:w="1080" w:type="dxa"/>
            <w:noWrap w:val="0"/>
            <w:vAlign w:val="center"/>
          </w:tcPr>
          <w:p w14:paraId="15E30976">
            <w:pPr>
              <w:spacing w:line="480" w:lineRule="exact"/>
              <w:jc w:val="center"/>
              <w:rPr>
                <w:rFonts w:ascii="宋体" w:hAnsi="宋体"/>
                <w:color w:val="auto"/>
                <w:highlight w:val="none"/>
              </w:rPr>
            </w:pPr>
          </w:p>
        </w:tc>
        <w:tc>
          <w:tcPr>
            <w:tcW w:w="1260" w:type="dxa"/>
            <w:noWrap w:val="0"/>
            <w:vAlign w:val="center"/>
          </w:tcPr>
          <w:p w14:paraId="4C9C96A8">
            <w:pPr>
              <w:spacing w:line="480" w:lineRule="exact"/>
              <w:jc w:val="center"/>
              <w:rPr>
                <w:rFonts w:ascii="宋体" w:hAnsi="宋体"/>
                <w:color w:val="auto"/>
                <w:highlight w:val="none"/>
              </w:rPr>
            </w:pPr>
          </w:p>
        </w:tc>
        <w:tc>
          <w:tcPr>
            <w:tcW w:w="1516" w:type="dxa"/>
            <w:noWrap w:val="0"/>
            <w:vAlign w:val="center"/>
          </w:tcPr>
          <w:p w14:paraId="79B1EDF8">
            <w:pPr>
              <w:spacing w:line="480" w:lineRule="exact"/>
              <w:jc w:val="center"/>
              <w:rPr>
                <w:rFonts w:ascii="宋体" w:hAnsi="宋体"/>
                <w:color w:val="auto"/>
                <w:highlight w:val="none"/>
              </w:rPr>
            </w:pPr>
          </w:p>
        </w:tc>
        <w:tc>
          <w:tcPr>
            <w:tcW w:w="2548" w:type="dxa"/>
            <w:noWrap w:val="0"/>
            <w:vAlign w:val="center"/>
          </w:tcPr>
          <w:p w14:paraId="3870D92C">
            <w:pPr>
              <w:spacing w:line="480" w:lineRule="exact"/>
              <w:jc w:val="center"/>
              <w:rPr>
                <w:rFonts w:ascii="宋体" w:hAnsi="宋体"/>
                <w:color w:val="auto"/>
                <w:highlight w:val="none"/>
              </w:rPr>
            </w:pPr>
          </w:p>
        </w:tc>
      </w:tr>
      <w:tr w14:paraId="30B1BE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7AE437C6">
            <w:pPr>
              <w:spacing w:line="480" w:lineRule="exact"/>
              <w:jc w:val="center"/>
              <w:rPr>
                <w:rFonts w:ascii="宋体" w:hAnsi="宋体"/>
                <w:color w:val="auto"/>
                <w:highlight w:val="none"/>
              </w:rPr>
            </w:pPr>
          </w:p>
        </w:tc>
        <w:tc>
          <w:tcPr>
            <w:tcW w:w="1080" w:type="dxa"/>
            <w:noWrap w:val="0"/>
            <w:vAlign w:val="center"/>
          </w:tcPr>
          <w:p w14:paraId="3A5B0249">
            <w:pPr>
              <w:spacing w:line="480" w:lineRule="exact"/>
              <w:jc w:val="center"/>
              <w:rPr>
                <w:rFonts w:ascii="宋体" w:hAnsi="宋体"/>
                <w:color w:val="auto"/>
                <w:highlight w:val="none"/>
              </w:rPr>
            </w:pPr>
          </w:p>
        </w:tc>
        <w:tc>
          <w:tcPr>
            <w:tcW w:w="1260" w:type="dxa"/>
            <w:noWrap w:val="0"/>
            <w:vAlign w:val="center"/>
          </w:tcPr>
          <w:p w14:paraId="1001063F">
            <w:pPr>
              <w:spacing w:line="480" w:lineRule="exact"/>
              <w:jc w:val="center"/>
              <w:rPr>
                <w:rFonts w:ascii="宋体" w:hAnsi="宋体"/>
                <w:color w:val="auto"/>
                <w:highlight w:val="none"/>
              </w:rPr>
            </w:pPr>
          </w:p>
        </w:tc>
        <w:tc>
          <w:tcPr>
            <w:tcW w:w="1516" w:type="dxa"/>
            <w:noWrap w:val="0"/>
            <w:vAlign w:val="center"/>
          </w:tcPr>
          <w:p w14:paraId="0413C25E">
            <w:pPr>
              <w:spacing w:line="480" w:lineRule="exact"/>
              <w:jc w:val="center"/>
              <w:rPr>
                <w:rFonts w:ascii="宋体" w:hAnsi="宋体"/>
                <w:color w:val="auto"/>
                <w:highlight w:val="none"/>
              </w:rPr>
            </w:pPr>
          </w:p>
        </w:tc>
        <w:tc>
          <w:tcPr>
            <w:tcW w:w="2548" w:type="dxa"/>
            <w:noWrap w:val="0"/>
            <w:vAlign w:val="center"/>
          </w:tcPr>
          <w:p w14:paraId="54CCAD45">
            <w:pPr>
              <w:spacing w:line="480" w:lineRule="exact"/>
              <w:jc w:val="center"/>
              <w:rPr>
                <w:rFonts w:ascii="宋体" w:hAnsi="宋体"/>
                <w:color w:val="auto"/>
                <w:highlight w:val="none"/>
              </w:rPr>
            </w:pPr>
          </w:p>
        </w:tc>
      </w:tr>
      <w:tr w14:paraId="3BCF1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7EC4418B">
            <w:pPr>
              <w:spacing w:line="480" w:lineRule="exact"/>
              <w:jc w:val="center"/>
              <w:rPr>
                <w:rFonts w:ascii="宋体" w:hAnsi="宋体"/>
                <w:color w:val="auto"/>
                <w:highlight w:val="none"/>
              </w:rPr>
            </w:pPr>
          </w:p>
        </w:tc>
        <w:tc>
          <w:tcPr>
            <w:tcW w:w="1080" w:type="dxa"/>
            <w:noWrap w:val="0"/>
            <w:vAlign w:val="center"/>
          </w:tcPr>
          <w:p w14:paraId="2686566F">
            <w:pPr>
              <w:spacing w:line="480" w:lineRule="exact"/>
              <w:jc w:val="center"/>
              <w:rPr>
                <w:rFonts w:ascii="宋体" w:hAnsi="宋体"/>
                <w:color w:val="auto"/>
                <w:highlight w:val="none"/>
              </w:rPr>
            </w:pPr>
          </w:p>
        </w:tc>
        <w:tc>
          <w:tcPr>
            <w:tcW w:w="1260" w:type="dxa"/>
            <w:noWrap w:val="0"/>
            <w:vAlign w:val="center"/>
          </w:tcPr>
          <w:p w14:paraId="0F9ADCAD">
            <w:pPr>
              <w:spacing w:line="480" w:lineRule="exact"/>
              <w:jc w:val="center"/>
              <w:rPr>
                <w:rFonts w:ascii="宋体" w:hAnsi="宋体"/>
                <w:color w:val="auto"/>
                <w:highlight w:val="none"/>
              </w:rPr>
            </w:pPr>
          </w:p>
        </w:tc>
        <w:tc>
          <w:tcPr>
            <w:tcW w:w="1516" w:type="dxa"/>
            <w:noWrap w:val="0"/>
            <w:vAlign w:val="center"/>
          </w:tcPr>
          <w:p w14:paraId="243B25E2">
            <w:pPr>
              <w:spacing w:line="480" w:lineRule="exact"/>
              <w:jc w:val="center"/>
              <w:rPr>
                <w:rFonts w:ascii="宋体" w:hAnsi="宋体"/>
                <w:color w:val="auto"/>
                <w:highlight w:val="none"/>
              </w:rPr>
            </w:pPr>
          </w:p>
        </w:tc>
        <w:tc>
          <w:tcPr>
            <w:tcW w:w="2548" w:type="dxa"/>
            <w:noWrap w:val="0"/>
            <w:vAlign w:val="center"/>
          </w:tcPr>
          <w:p w14:paraId="4579AA9D">
            <w:pPr>
              <w:spacing w:line="480" w:lineRule="exact"/>
              <w:jc w:val="center"/>
              <w:rPr>
                <w:rFonts w:ascii="宋体" w:hAnsi="宋体"/>
                <w:color w:val="auto"/>
                <w:highlight w:val="none"/>
              </w:rPr>
            </w:pPr>
          </w:p>
        </w:tc>
      </w:tr>
      <w:tr w14:paraId="5E88B3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7C7A0F7C">
            <w:pPr>
              <w:spacing w:line="480" w:lineRule="exact"/>
              <w:jc w:val="center"/>
              <w:rPr>
                <w:rFonts w:ascii="宋体" w:hAnsi="宋体"/>
                <w:color w:val="auto"/>
                <w:highlight w:val="none"/>
              </w:rPr>
            </w:pPr>
          </w:p>
        </w:tc>
        <w:tc>
          <w:tcPr>
            <w:tcW w:w="1080" w:type="dxa"/>
            <w:noWrap w:val="0"/>
            <w:vAlign w:val="center"/>
          </w:tcPr>
          <w:p w14:paraId="25CFAF2F">
            <w:pPr>
              <w:spacing w:line="480" w:lineRule="exact"/>
              <w:jc w:val="center"/>
              <w:rPr>
                <w:rFonts w:ascii="宋体" w:hAnsi="宋体"/>
                <w:color w:val="auto"/>
                <w:highlight w:val="none"/>
              </w:rPr>
            </w:pPr>
          </w:p>
        </w:tc>
        <w:tc>
          <w:tcPr>
            <w:tcW w:w="1260" w:type="dxa"/>
            <w:noWrap w:val="0"/>
            <w:vAlign w:val="center"/>
          </w:tcPr>
          <w:p w14:paraId="01BB8FCE">
            <w:pPr>
              <w:spacing w:line="480" w:lineRule="exact"/>
              <w:jc w:val="center"/>
              <w:rPr>
                <w:rFonts w:ascii="宋体" w:hAnsi="宋体"/>
                <w:color w:val="auto"/>
                <w:highlight w:val="none"/>
              </w:rPr>
            </w:pPr>
          </w:p>
        </w:tc>
        <w:tc>
          <w:tcPr>
            <w:tcW w:w="1516" w:type="dxa"/>
            <w:noWrap w:val="0"/>
            <w:vAlign w:val="center"/>
          </w:tcPr>
          <w:p w14:paraId="7E8B0A57">
            <w:pPr>
              <w:spacing w:line="480" w:lineRule="exact"/>
              <w:jc w:val="center"/>
              <w:rPr>
                <w:rFonts w:ascii="宋体" w:hAnsi="宋体"/>
                <w:color w:val="auto"/>
                <w:highlight w:val="none"/>
              </w:rPr>
            </w:pPr>
          </w:p>
        </w:tc>
        <w:tc>
          <w:tcPr>
            <w:tcW w:w="2548" w:type="dxa"/>
            <w:noWrap w:val="0"/>
            <w:vAlign w:val="center"/>
          </w:tcPr>
          <w:p w14:paraId="77E1BF29">
            <w:pPr>
              <w:spacing w:line="480" w:lineRule="exact"/>
              <w:jc w:val="center"/>
              <w:rPr>
                <w:rFonts w:ascii="宋体" w:hAnsi="宋体"/>
                <w:color w:val="auto"/>
                <w:highlight w:val="none"/>
              </w:rPr>
            </w:pPr>
          </w:p>
        </w:tc>
      </w:tr>
      <w:tr w14:paraId="60EC3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1E9DFCF1">
            <w:pPr>
              <w:spacing w:line="480" w:lineRule="exact"/>
              <w:jc w:val="center"/>
              <w:rPr>
                <w:rFonts w:ascii="宋体" w:hAnsi="宋体"/>
                <w:color w:val="auto"/>
                <w:highlight w:val="none"/>
              </w:rPr>
            </w:pPr>
          </w:p>
        </w:tc>
        <w:tc>
          <w:tcPr>
            <w:tcW w:w="1080" w:type="dxa"/>
            <w:noWrap w:val="0"/>
            <w:vAlign w:val="center"/>
          </w:tcPr>
          <w:p w14:paraId="2CE7C7C5">
            <w:pPr>
              <w:spacing w:line="480" w:lineRule="exact"/>
              <w:jc w:val="center"/>
              <w:rPr>
                <w:rFonts w:ascii="宋体" w:hAnsi="宋体"/>
                <w:color w:val="auto"/>
                <w:highlight w:val="none"/>
              </w:rPr>
            </w:pPr>
          </w:p>
        </w:tc>
        <w:tc>
          <w:tcPr>
            <w:tcW w:w="1260" w:type="dxa"/>
            <w:noWrap w:val="0"/>
            <w:vAlign w:val="center"/>
          </w:tcPr>
          <w:p w14:paraId="7C2402CF">
            <w:pPr>
              <w:spacing w:line="480" w:lineRule="exact"/>
              <w:jc w:val="center"/>
              <w:rPr>
                <w:rFonts w:ascii="宋体" w:hAnsi="宋体"/>
                <w:color w:val="auto"/>
                <w:highlight w:val="none"/>
              </w:rPr>
            </w:pPr>
          </w:p>
        </w:tc>
        <w:tc>
          <w:tcPr>
            <w:tcW w:w="1516" w:type="dxa"/>
            <w:noWrap w:val="0"/>
            <w:vAlign w:val="center"/>
          </w:tcPr>
          <w:p w14:paraId="59DBE88C">
            <w:pPr>
              <w:spacing w:line="480" w:lineRule="exact"/>
              <w:jc w:val="center"/>
              <w:rPr>
                <w:rFonts w:ascii="宋体" w:hAnsi="宋体"/>
                <w:color w:val="auto"/>
                <w:highlight w:val="none"/>
              </w:rPr>
            </w:pPr>
          </w:p>
        </w:tc>
        <w:tc>
          <w:tcPr>
            <w:tcW w:w="2548" w:type="dxa"/>
            <w:noWrap w:val="0"/>
            <w:vAlign w:val="center"/>
          </w:tcPr>
          <w:p w14:paraId="6E7F5395">
            <w:pPr>
              <w:spacing w:line="480" w:lineRule="exact"/>
              <w:jc w:val="center"/>
              <w:rPr>
                <w:rFonts w:ascii="宋体" w:hAnsi="宋体"/>
                <w:color w:val="auto"/>
                <w:highlight w:val="none"/>
              </w:rPr>
            </w:pPr>
          </w:p>
        </w:tc>
      </w:tr>
      <w:tr w14:paraId="580B21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7F2EBBDD">
            <w:pPr>
              <w:spacing w:line="480" w:lineRule="exact"/>
              <w:jc w:val="center"/>
              <w:rPr>
                <w:rFonts w:ascii="宋体" w:hAnsi="宋体"/>
                <w:color w:val="auto"/>
                <w:highlight w:val="none"/>
              </w:rPr>
            </w:pPr>
          </w:p>
        </w:tc>
        <w:tc>
          <w:tcPr>
            <w:tcW w:w="1080" w:type="dxa"/>
            <w:noWrap w:val="0"/>
            <w:vAlign w:val="center"/>
          </w:tcPr>
          <w:p w14:paraId="3D4C7AB2">
            <w:pPr>
              <w:spacing w:line="480" w:lineRule="exact"/>
              <w:jc w:val="center"/>
              <w:rPr>
                <w:rFonts w:ascii="宋体" w:hAnsi="宋体"/>
                <w:color w:val="auto"/>
                <w:highlight w:val="none"/>
              </w:rPr>
            </w:pPr>
          </w:p>
        </w:tc>
        <w:tc>
          <w:tcPr>
            <w:tcW w:w="1260" w:type="dxa"/>
            <w:noWrap w:val="0"/>
            <w:vAlign w:val="center"/>
          </w:tcPr>
          <w:p w14:paraId="004B9584">
            <w:pPr>
              <w:spacing w:line="480" w:lineRule="exact"/>
              <w:jc w:val="center"/>
              <w:rPr>
                <w:rFonts w:ascii="宋体" w:hAnsi="宋体"/>
                <w:color w:val="auto"/>
                <w:highlight w:val="none"/>
              </w:rPr>
            </w:pPr>
          </w:p>
        </w:tc>
        <w:tc>
          <w:tcPr>
            <w:tcW w:w="1516" w:type="dxa"/>
            <w:noWrap w:val="0"/>
            <w:vAlign w:val="center"/>
          </w:tcPr>
          <w:p w14:paraId="2B5CCABE">
            <w:pPr>
              <w:spacing w:line="480" w:lineRule="exact"/>
              <w:jc w:val="center"/>
              <w:rPr>
                <w:rFonts w:ascii="宋体" w:hAnsi="宋体"/>
                <w:color w:val="auto"/>
                <w:highlight w:val="none"/>
              </w:rPr>
            </w:pPr>
          </w:p>
        </w:tc>
        <w:tc>
          <w:tcPr>
            <w:tcW w:w="2548" w:type="dxa"/>
            <w:noWrap w:val="0"/>
            <w:vAlign w:val="center"/>
          </w:tcPr>
          <w:p w14:paraId="07C01B83">
            <w:pPr>
              <w:spacing w:line="480" w:lineRule="exact"/>
              <w:jc w:val="center"/>
              <w:rPr>
                <w:rFonts w:ascii="宋体" w:hAnsi="宋体"/>
                <w:color w:val="auto"/>
                <w:highlight w:val="none"/>
              </w:rPr>
            </w:pPr>
          </w:p>
        </w:tc>
      </w:tr>
      <w:tr w14:paraId="2E1B10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38" w:type="dxa"/>
            <w:gridSpan w:val="5"/>
            <w:noWrap w:val="0"/>
            <w:vAlign w:val="center"/>
          </w:tcPr>
          <w:p w14:paraId="56F9CC84">
            <w:pPr>
              <w:rPr>
                <w:rFonts w:ascii="宋体" w:hAnsi="宋体"/>
                <w:color w:val="auto"/>
                <w:highlight w:val="none"/>
              </w:rPr>
            </w:pPr>
            <w:r>
              <w:rPr>
                <w:rFonts w:hint="eastAsia" w:ascii="宋体" w:hAnsi="宋体"/>
                <w:bCs/>
                <w:iCs/>
                <w:color w:val="auto"/>
                <w:highlight w:val="none"/>
              </w:rPr>
              <w:t>注：采购人将核实</w:t>
            </w:r>
            <w:r>
              <w:rPr>
                <w:rFonts w:hint="eastAsia" w:ascii="宋体" w:hAnsi="宋体"/>
                <w:bCs/>
                <w:iCs/>
                <w:color w:val="auto"/>
                <w:highlight w:val="none"/>
                <w:lang w:eastAsia="zh-CN"/>
              </w:rPr>
              <w:t>成交人</w:t>
            </w:r>
            <w:r>
              <w:rPr>
                <w:rFonts w:hint="eastAsia" w:ascii="宋体" w:hAnsi="宋体"/>
                <w:bCs/>
                <w:iCs/>
                <w:color w:val="auto"/>
                <w:highlight w:val="none"/>
              </w:rPr>
              <w:t>承诺的售后服务机构，如果不属实，则从扣除合同总额的2％作为违约处罚。</w:t>
            </w:r>
          </w:p>
        </w:tc>
      </w:tr>
    </w:tbl>
    <w:p w14:paraId="17A493DC">
      <w:pPr>
        <w:tabs>
          <w:tab w:val="left" w:pos="3600"/>
        </w:tabs>
        <w:adjustRightInd w:val="0"/>
        <w:snapToGrid w:val="0"/>
        <w:spacing w:before="240" w:beforeLines="100"/>
        <w:jc w:val="center"/>
        <w:rPr>
          <w:rFonts w:hint="eastAsia" w:ascii="黑体" w:hAnsi="黑体" w:eastAsia="黑体"/>
          <w:color w:val="auto"/>
          <w:kern w:val="0"/>
          <w:sz w:val="36"/>
          <w:szCs w:val="36"/>
          <w:highlight w:val="none"/>
        </w:rPr>
      </w:pPr>
      <w:r>
        <w:rPr>
          <w:rFonts w:hint="eastAsia" w:ascii="黑体" w:eastAsia="黑体"/>
          <w:color w:val="auto"/>
          <w:kern w:val="0"/>
          <w:sz w:val="36"/>
          <w:szCs w:val="36"/>
          <w:highlight w:val="none"/>
        </w:rPr>
        <w:t>十一、</w:t>
      </w:r>
      <w:r>
        <w:rPr>
          <w:rFonts w:hint="eastAsia" w:ascii="黑体" w:hAnsi="黑体" w:eastAsia="黑体"/>
          <w:color w:val="auto"/>
          <w:sz w:val="36"/>
          <w:szCs w:val="36"/>
          <w:highlight w:val="none"/>
        </w:rPr>
        <w:t>享受政府采购优惠政策的证明材料</w:t>
      </w:r>
    </w:p>
    <w:p w14:paraId="4C3B3258">
      <w:pPr>
        <w:tabs>
          <w:tab w:val="left" w:pos="3600"/>
        </w:tabs>
        <w:adjustRightInd w:val="0"/>
        <w:snapToGrid w:val="0"/>
        <w:jc w:val="center"/>
        <w:rPr>
          <w:rFonts w:hint="eastAsia" w:ascii="黑体" w:hAnsi="黑体" w:eastAsia="黑体"/>
          <w:color w:val="auto"/>
          <w:sz w:val="28"/>
          <w:szCs w:val="28"/>
          <w:highlight w:val="none"/>
        </w:rPr>
      </w:pPr>
    </w:p>
    <w:p w14:paraId="2CCBF1A2">
      <w:pPr>
        <w:tabs>
          <w:tab w:val="left" w:pos="3600"/>
        </w:tabs>
        <w:adjustRightInd w:val="0"/>
        <w:snapToGrid w:val="0"/>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1.强制采购或者优先采购产品</w:t>
      </w:r>
      <w:r>
        <w:rPr>
          <w:rFonts w:hint="eastAsia" w:ascii="黑体" w:hAnsi="黑体" w:eastAsia="黑体"/>
          <w:bCs/>
          <w:color w:val="auto"/>
          <w:sz w:val="32"/>
          <w:szCs w:val="32"/>
          <w:highlight w:val="none"/>
        </w:rPr>
        <w:t>的</w:t>
      </w:r>
      <w:r>
        <w:rPr>
          <w:rFonts w:hint="eastAsia" w:ascii="黑体" w:hAnsi="黑体" w:eastAsia="黑体"/>
          <w:color w:val="auto"/>
          <w:sz w:val="32"/>
          <w:szCs w:val="32"/>
          <w:highlight w:val="none"/>
        </w:rPr>
        <w:t>证明材料</w:t>
      </w:r>
    </w:p>
    <w:p w14:paraId="4F26DCA6">
      <w:pPr>
        <w:pStyle w:val="15"/>
        <w:adjustRightInd w:val="0"/>
        <w:snapToGrid w:val="0"/>
        <w:spacing w:line="360" w:lineRule="auto"/>
        <w:ind w:firstLine="105" w:firstLineChars="50"/>
        <w:rPr>
          <w:rFonts w:hint="eastAsia" w:ascii="楷体" w:hAnsi="楷体" w:eastAsia="楷体"/>
          <w:color w:val="auto"/>
          <w:highlight w:val="none"/>
        </w:rPr>
      </w:pPr>
    </w:p>
    <w:p w14:paraId="233B375A">
      <w:pPr>
        <w:pStyle w:val="15"/>
        <w:adjustRightInd w:val="0"/>
        <w:snapToGrid w:val="0"/>
        <w:spacing w:line="360" w:lineRule="auto"/>
        <w:ind w:firstLine="105" w:firstLineChars="50"/>
        <w:rPr>
          <w:rFonts w:hint="eastAsia" w:hAnsi="宋体"/>
          <w:color w:val="auto"/>
          <w:highlight w:val="none"/>
        </w:rPr>
      </w:pPr>
      <w:r>
        <w:rPr>
          <w:rFonts w:hint="eastAsia" w:hAnsi="宋体"/>
          <w:color w:val="auto"/>
          <w:highlight w:val="none"/>
        </w:rPr>
        <w:t>说明：</w:t>
      </w:r>
    </w:p>
    <w:p w14:paraId="705C951F">
      <w:pPr>
        <w:pStyle w:val="15"/>
        <w:adjustRightInd w:val="0"/>
        <w:snapToGrid w:val="0"/>
        <w:spacing w:line="360" w:lineRule="auto"/>
        <w:ind w:firstLine="525" w:firstLineChars="250"/>
        <w:rPr>
          <w:rFonts w:hint="eastAsia" w:hAnsi="宋体"/>
          <w:bCs/>
          <w:color w:val="auto"/>
          <w:highlight w:val="none"/>
        </w:rPr>
      </w:pPr>
      <w:r>
        <w:rPr>
          <w:rFonts w:hint="eastAsia" w:hAnsi="宋体"/>
          <w:color w:val="auto"/>
          <w:highlight w:val="none"/>
        </w:rPr>
        <w:t>（1）本采购项目属于《节能产品、环境标志产品品目清单》中产品的，应按</w:t>
      </w:r>
      <w:r>
        <w:rPr>
          <w:rFonts w:hint="eastAsia" w:hAnsi="宋体"/>
          <w:color w:val="auto"/>
          <w:highlight w:val="none"/>
          <w:lang w:eastAsia="zh-CN"/>
        </w:rPr>
        <w:t>供应商</w:t>
      </w:r>
      <w:r>
        <w:rPr>
          <w:rFonts w:hint="eastAsia" w:hAnsi="宋体"/>
          <w:color w:val="auto"/>
          <w:highlight w:val="none"/>
        </w:rPr>
        <w:t>须知第</w:t>
      </w:r>
      <w:r>
        <w:rPr>
          <w:rFonts w:hint="eastAsia" w:hAnsi="宋体"/>
          <w:b/>
          <w:color w:val="auto"/>
          <w:highlight w:val="none"/>
        </w:rPr>
        <w:t>3.4.1</w:t>
      </w:r>
      <w:r>
        <w:rPr>
          <w:rFonts w:hint="eastAsia" w:hAnsi="宋体"/>
          <w:color w:val="auto"/>
          <w:highlight w:val="none"/>
        </w:rPr>
        <w:t>项规定提供相关证明材料。</w:t>
      </w:r>
    </w:p>
    <w:p w14:paraId="7029452C">
      <w:pPr>
        <w:adjustRightInd w:val="0"/>
        <w:snapToGrid w:val="0"/>
        <w:spacing w:line="360" w:lineRule="auto"/>
        <w:ind w:firstLine="525" w:firstLineChars="250"/>
        <w:rPr>
          <w:rFonts w:hint="eastAsia" w:ascii="宋体" w:hAnsi="宋体"/>
          <w:bCs/>
          <w:color w:val="auto"/>
          <w:szCs w:val="21"/>
          <w:highlight w:val="none"/>
        </w:rPr>
      </w:pPr>
      <w:r>
        <w:rPr>
          <w:rFonts w:hint="eastAsia" w:ascii="宋体" w:hAnsi="宋体"/>
          <w:bCs/>
          <w:color w:val="auto"/>
          <w:szCs w:val="21"/>
          <w:highlight w:val="none"/>
        </w:rPr>
        <w:t>（2）属于第五章第2.3条规定的强制节能产品的，</w:t>
      </w:r>
      <w:r>
        <w:rPr>
          <w:rFonts w:hint="eastAsia" w:ascii="宋体" w:hAnsi="宋体"/>
          <w:bCs/>
          <w:color w:val="auto"/>
          <w:szCs w:val="21"/>
          <w:highlight w:val="none"/>
          <w:lang w:eastAsia="zh-CN"/>
        </w:rPr>
        <w:t>供应商</w:t>
      </w:r>
      <w:r>
        <w:rPr>
          <w:rFonts w:hint="eastAsia" w:ascii="宋体" w:hAnsi="宋体"/>
          <w:bCs/>
          <w:color w:val="auto"/>
          <w:szCs w:val="21"/>
          <w:highlight w:val="none"/>
        </w:rPr>
        <w:t>未按上述要求提供相应证明材料，按</w:t>
      </w:r>
      <w:r>
        <w:rPr>
          <w:rFonts w:hint="eastAsia" w:ascii="宋体" w:hAnsi="宋体"/>
          <w:b/>
          <w:bCs/>
          <w:color w:val="auto"/>
          <w:szCs w:val="21"/>
          <w:highlight w:val="none"/>
        </w:rPr>
        <w:t>无效</w:t>
      </w:r>
      <w:r>
        <w:rPr>
          <w:rFonts w:hint="eastAsia" w:ascii="宋体" w:hAnsi="宋体"/>
          <w:b/>
          <w:bCs/>
          <w:color w:val="auto"/>
          <w:szCs w:val="21"/>
          <w:highlight w:val="none"/>
          <w:lang w:eastAsia="zh-CN"/>
        </w:rPr>
        <w:t>响应文件</w:t>
      </w:r>
      <w:r>
        <w:rPr>
          <w:rFonts w:hint="eastAsia" w:ascii="宋体" w:hAnsi="宋体"/>
          <w:bCs/>
          <w:color w:val="auto"/>
          <w:szCs w:val="21"/>
          <w:highlight w:val="none"/>
        </w:rPr>
        <w:t>处理。</w:t>
      </w:r>
    </w:p>
    <w:p w14:paraId="0B215D8C">
      <w:pPr>
        <w:pStyle w:val="15"/>
        <w:adjustRightInd w:val="0"/>
        <w:snapToGrid w:val="0"/>
        <w:spacing w:line="360" w:lineRule="auto"/>
        <w:ind w:firstLine="525" w:firstLineChars="250"/>
        <w:rPr>
          <w:rFonts w:hint="eastAsia" w:hAnsi="宋体"/>
          <w:bCs/>
          <w:color w:val="auto"/>
          <w:highlight w:val="none"/>
        </w:rPr>
      </w:pPr>
      <w:r>
        <w:rPr>
          <w:rFonts w:hint="eastAsia" w:hAnsi="宋体"/>
          <w:bCs/>
          <w:color w:val="auto"/>
          <w:highlight w:val="none"/>
        </w:rPr>
        <w:t>（3）本采购项目除强制节能产品外的</w:t>
      </w:r>
      <w:r>
        <w:rPr>
          <w:rFonts w:hint="eastAsia" w:hAnsi="宋体"/>
          <w:color w:val="auto"/>
          <w:highlight w:val="none"/>
        </w:rPr>
        <w:t>《节能产品、环境标志产品品目清单》中产品，属于优先采购产品，</w:t>
      </w:r>
      <w:r>
        <w:rPr>
          <w:rFonts w:hint="eastAsia" w:hAnsi="宋体"/>
          <w:bCs/>
          <w:color w:val="auto"/>
          <w:highlight w:val="none"/>
          <w:lang w:eastAsia="zh-CN"/>
        </w:rPr>
        <w:t>供应商</w:t>
      </w:r>
      <w:r>
        <w:rPr>
          <w:rFonts w:hint="eastAsia" w:hAnsi="宋体"/>
          <w:bCs/>
          <w:color w:val="auto"/>
          <w:highlight w:val="none"/>
        </w:rPr>
        <w:t>未按上述要求提供相应证明材料和未</w:t>
      </w:r>
      <w:r>
        <w:rPr>
          <w:rFonts w:hint="eastAsia" w:hAnsi="宋体"/>
          <w:color w:val="auto"/>
          <w:highlight w:val="none"/>
        </w:rPr>
        <w:t>在《货物（产品）说明一览表》中填写相应证书编号的，</w:t>
      </w:r>
      <w:r>
        <w:rPr>
          <w:rFonts w:hint="eastAsia" w:hAnsi="宋体"/>
          <w:bCs/>
          <w:color w:val="auto"/>
          <w:highlight w:val="none"/>
        </w:rPr>
        <w:t>评标时不予加分。</w:t>
      </w:r>
    </w:p>
    <w:p w14:paraId="1150801B">
      <w:pPr>
        <w:adjustRightInd w:val="0"/>
        <w:snapToGrid w:val="0"/>
        <w:spacing w:line="360" w:lineRule="auto"/>
        <w:ind w:firstLine="525" w:firstLineChars="250"/>
        <w:rPr>
          <w:rFonts w:hint="eastAsia" w:ascii="仿宋_GB2312" w:hAnsi="宋体" w:eastAsia="仿宋_GB2312"/>
          <w:bCs/>
          <w:color w:val="auto"/>
          <w:szCs w:val="21"/>
          <w:highlight w:val="none"/>
        </w:rPr>
      </w:pPr>
    </w:p>
    <w:p w14:paraId="30731528">
      <w:pPr>
        <w:adjustRightInd w:val="0"/>
        <w:snapToGrid w:val="0"/>
        <w:spacing w:line="360" w:lineRule="auto"/>
        <w:ind w:firstLine="525" w:firstLineChars="250"/>
        <w:rPr>
          <w:rFonts w:hint="eastAsia" w:ascii="仿宋_GB2312" w:hAnsi="宋体" w:eastAsia="仿宋_GB2312"/>
          <w:bCs/>
          <w:color w:val="auto"/>
          <w:szCs w:val="21"/>
          <w:highlight w:val="none"/>
        </w:rPr>
      </w:pPr>
    </w:p>
    <w:p w14:paraId="09F7C960">
      <w:pPr>
        <w:adjustRightInd w:val="0"/>
        <w:snapToGrid w:val="0"/>
        <w:spacing w:line="360" w:lineRule="auto"/>
        <w:ind w:firstLine="525" w:firstLineChars="250"/>
        <w:rPr>
          <w:rFonts w:hint="eastAsia" w:ascii="仿宋_GB2312" w:hAnsi="宋体" w:eastAsia="仿宋_GB2312"/>
          <w:bCs/>
          <w:color w:val="auto"/>
          <w:szCs w:val="21"/>
          <w:highlight w:val="none"/>
        </w:rPr>
      </w:pPr>
    </w:p>
    <w:p w14:paraId="7997E784">
      <w:pPr>
        <w:adjustRightInd w:val="0"/>
        <w:snapToGrid w:val="0"/>
        <w:spacing w:line="360" w:lineRule="auto"/>
        <w:ind w:firstLine="525" w:firstLineChars="250"/>
        <w:rPr>
          <w:rFonts w:hint="eastAsia" w:ascii="仿宋_GB2312" w:hAnsi="宋体" w:eastAsia="仿宋_GB2312"/>
          <w:bCs/>
          <w:color w:val="auto"/>
          <w:szCs w:val="21"/>
          <w:highlight w:val="none"/>
        </w:rPr>
      </w:pPr>
    </w:p>
    <w:p w14:paraId="1B46A44A">
      <w:pPr>
        <w:adjustRightInd w:val="0"/>
        <w:snapToGrid w:val="0"/>
        <w:spacing w:line="360" w:lineRule="auto"/>
        <w:ind w:firstLine="525" w:firstLineChars="250"/>
        <w:rPr>
          <w:rFonts w:hint="eastAsia" w:ascii="仿宋_GB2312" w:hAnsi="宋体" w:eastAsia="仿宋_GB2312"/>
          <w:bCs/>
          <w:color w:val="auto"/>
          <w:szCs w:val="21"/>
          <w:highlight w:val="none"/>
        </w:rPr>
      </w:pPr>
    </w:p>
    <w:p w14:paraId="0236C944">
      <w:pPr>
        <w:adjustRightInd w:val="0"/>
        <w:snapToGrid w:val="0"/>
        <w:spacing w:line="360" w:lineRule="auto"/>
        <w:ind w:firstLine="525" w:firstLineChars="250"/>
        <w:rPr>
          <w:rFonts w:hint="eastAsia" w:ascii="仿宋_GB2312" w:hAnsi="宋体" w:eastAsia="仿宋_GB2312"/>
          <w:bCs/>
          <w:color w:val="auto"/>
          <w:szCs w:val="21"/>
          <w:highlight w:val="none"/>
        </w:rPr>
      </w:pPr>
    </w:p>
    <w:p w14:paraId="5795EFB1">
      <w:pPr>
        <w:adjustRightInd w:val="0"/>
        <w:snapToGrid w:val="0"/>
        <w:spacing w:line="360" w:lineRule="auto"/>
        <w:ind w:firstLine="525" w:firstLineChars="250"/>
        <w:rPr>
          <w:rFonts w:hint="eastAsia" w:ascii="仿宋_GB2312" w:hAnsi="宋体" w:eastAsia="仿宋_GB2312"/>
          <w:bCs/>
          <w:color w:val="auto"/>
          <w:szCs w:val="21"/>
          <w:highlight w:val="none"/>
        </w:rPr>
      </w:pPr>
    </w:p>
    <w:p w14:paraId="41261693">
      <w:pPr>
        <w:adjustRightInd w:val="0"/>
        <w:snapToGrid w:val="0"/>
        <w:spacing w:line="360" w:lineRule="auto"/>
        <w:ind w:firstLine="525" w:firstLineChars="250"/>
        <w:rPr>
          <w:rFonts w:hint="eastAsia" w:ascii="仿宋_GB2312" w:hAnsi="宋体" w:eastAsia="仿宋_GB2312"/>
          <w:bCs/>
          <w:color w:val="auto"/>
          <w:szCs w:val="21"/>
          <w:highlight w:val="none"/>
        </w:rPr>
      </w:pPr>
    </w:p>
    <w:p w14:paraId="123FB5CB">
      <w:pPr>
        <w:adjustRightInd w:val="0"/>
        <w:snapToGrid w:val="0"/>
        <w:spacing w:line="360" w:lineRule="auto"/>
        <w:ind w:firstLine="525" w:firstLineChars="250"/>
        <w:rPr>
          <w:rFonts w:hint="eastAsia" w:ascii="仿宋_GB2312" w:hAnsi="宋体" w:eastAsia="仿宋_GB2312"/>
          <w:bCs/>
          <w:color w:val="auto"/>
          <w:szCs w:val="21"/>
          <w:highlight w:val="none"/>
        </w:rPr>
      </w:pPr>
    </w:p>
    <w:p w14:paraId="6E98411B">
      <w:pPr>
        <w:adjustRightInd w:val="0"/>
        <w:snapToGrid w:val="0"/>
        <w:spacing w:line="360" w:lineRule="auto"/>
        <w:ind w:firstLine="525" w:firstLineChars="250"/>
        <w:rPr>
          <w:rFonts w:hint="eastAsia" w:ascii="仿宋_GB2312" w:hAnsi="宋体" w:eastAsia="仿宋_GB2312"/>
          <w:bCs/>
          <w:color w:val="auto"/>
          <w:szCs w:val="21"/>
          <w:highlight w:val="none"/>
        </w:rPr>
      </w:pPr>
    </w:p>
    <w:p w14:paraId="52EE7DFA">
      <w:pPr>
        <w:adjustRightInd w:val="0"/>
        <w:snapToGrid w:val="0"/>
        <w:spacing w:line="360" w:lineRule="auto"/>
        <w:ind w:firstLine="525" w:firstLineChars="250"/>
        <w:rPr>
          <w:rFonts w:hint="eastAsia" w:ascii="仿宋_GB2312" w:hAnsi="宋体" w:eastAsia="仿宋_GB2312"/>
          <w:bCs/>
          <w:color w:val="auto"/>
          <w:szCs w:val="21"/>
          <w:highlight w:val="none"/>
        </w:rPr>
      </w:pPr>
    </w:p>
    <w:p w14:paraId="1EE71DB6">
      <w:pPr>
        <w:adjustRightInd w:val="0"/>
        <w:snapToGrid w:val="0"/>
        <w:spacing w:line="360" w:lineRule="auto"/>
        <w:ind w:firstLine="525" w:firstLineChars="250"/>
        <w:rPr>
          <w:rFonts w:hint="eastAsia" w:ascii="仿宋_GB2312" w:hAnsi="宋体" w:eastAsia="仿宋_GB2312"/>
          <w:bCs/>
          <w:color w:val="auto"/>
          <w:szCs w:val="21"/>
          <w:highlight w:val="none"/>
        </w:rPr>
      </w:pPr>
    </w:p>
    <w:p w14:paraId="642CEB86">
      <w:pPr>
        <w:adjustRightInd w:val="0"/>
        <w:snapToGrid w:val="0"/>
        <w:spacing w:line="360" w:lineRule="auto"/>
        <w:ind w:firstLine="525" w:firstLineChars="250"/>
        <w:rPr>
          <w:rFonts w:hint="eastAsia" w:ascii="仿宋_GB2312" w:hAnsi="宋体" w:eastAsia="仿宋_GB2312"/>
          <w:bCs/>
          <w:color w:val="auto"/>
          <w:szCs w:val="21"/>
          <w:highlight w:val="none"/>
        </w:rPr>
      </w:pPr>
    </w:p>
    <w:p w14:paraId="23F76E18">
      <w:pPr>
        <w:adjustRightInd w:val="0"/>
        <w:snapToGrid w:val="0"/>
        <w:spacing w:line="360" w:lineRule="auto"/>
        <w:ind w:firstLine="525" w:firstLineChars="250"/>
        <w:rPr>
          <w:rFonts w:hint="eastAsia" w:ascii="仿宋_GB2312" w:hAnsi="宋体" w:eastAsia="仿宋_GB2312"/>
          <w:bCs/>
          <w:color w:val="auto"/>
          <w:szCs w:val="21"/>
          <w:highlight w:val="none"/>
        </w:rPr>
      </w:pPr>
    </w:p>
    <w:p w14:paraId="68327866">
      <w:pPr>
        <w:adjustRightInd w:val="0"/>
        <w:snapToGrid w:val="0"/>
        <w:spacing w:line="360" w:lineRule="auto"/>
        <w:ind w:firstLine="525" w:firstLineChars="250"/>
        <w:rPr>
          <w:rFonts w:hint="eastAsia" w:ascii="仿宋_GB2312" w:hAnsi="宋体" w:eastAsia="仿宋_GB2312"/>
          <w:bCs/>
          <w:color w:val="auto"/>
          <w:szCs w:val="21"/>
          <w:highlight w:val="none"/>
        </w:rPr>
      </w:pPr>
    </w:p>
    <w:p w14:paraId="584CE031">
      <w:pPr>
        <w:adjustRightInd w:val="0"/>
        <w:snapToGrid w:val="0"/>
        <w:spacing w:line="360" w:lineRule="auto"/>
        <w:ind w:firstLine="525" w:firstLineChars="250"/>
        <w:rPr>
          <w:rFonts w:hint="eastAsia" w:ascii="仿宋_GB2312" w:hAnsi="宋体" w:eastAsia="仿宋_GB2312"/>
          <w:bCs/>
          <w:color w:val="auto"/>
          <w:szCs w:val="21"/>
          <w:highlight w:val="none"/>
        </w:rPr>
      </w:pPr>
    </w:p>
    <w:p w14:paraId="07E90E5C">
      <w:pPr>
        <w:adjustRightInd w:val="0"/>
        <w:snapToGrid w:val="0"/>
        <w:spacing w:line="360" w:lineRule="auto"/>
        <w:ind w:firstLine="525" w:firstLineChars="250"/>
        <w:rPr>
          <w:rFonts w:hint="eastAsia" w:ascii="仿宋_GB2312" w:hAnsi="宋体" w:eastAsia="仿宋_GB2312"/>
          <w:bCs/>
          <w:color w:val="auto"/>
          <w:szCs w:val="21"/>
          <w:highlight w:val="none"/>
        </w:rPr>
      </w:pPr>
    </w:p>
    <w:p w14:paraId="2C4398A7">
      <w:pPr>
        <w:adjustRightInd w:val="0"/>
        <w:snapToGrid w:val="0"/>
        <w:spacing w:line="360" w:lineRule="auto"/>
        <w:ind w:firstLine="525" w:firstLineChars="250"/>
        <w:rPr>
          <w:rFonts w:hint="eastAsia" w:ascii="仿宋_GB2312" w:hAnsi="宋体" w:eastAsia="仿宋_GB2312"/>
          <w:bCs/>
          <w:color w:val="auto"/>
          <w:szCs w:val="21"/>
          <w:highlight w:val="none"/>
        </w:rPr>
      </w:pPr>
    </w:p>
    <w:p w14:paraId="104F4EC3">
      <w:pPr>
        <w:adjustRightInd w:val="0"/>
        <w:snapToGrid w:val="0"/>
        <w:spacing w:line="360" w:lineRule="auto"/>
        <w:ind w:firstLine="525" w:firstLineChars="250"/>
        <w:rPr>
          <w:rFonts w:hint="eastAsia" w:ascii="仿宋_GB2312" w:hAnsi="宋体" w:eastAsia="仿宋_GB2312"/>
          <w:bCs/>
          <w:color w:val="auto"/>
          <w:szCs w:val="21"/>
          <w:highlight w:val="none"/>
        </w:rPr>
      </w:pPr>
    </w:p>
    <w:p w14:paraId="72AACAE9">
      <w:pPr>
        <w:adjustRightInd w:val="0"/>
        <w:snapToGrid w:val="0"/>
        <w:spacing w:line="360" w:lineRule="auto"/>
        <w:ind w:firstLine="525" w:firstLineChars="250"/>
        <w:rPr>
          <w:rFonts w:hint="eastAsia" w:ascii="仿宋_GB2312" w:hAnsi="宋体" w:eastAsia="仿宋_GB2312"/>
          <w:bCs/>
          <w:color w:val="auto"/>
          <w:szCs w:val="21"/>
          <w:highlight w:val="none"/>
        </w:rPr>
      </w:pPr>
    </w:p>
    <w:p w14:paraId="242C86A0">
      <w:pPr>
        <w:adjustRightInd w:val="0"/>
        <w:snapToGrid w:val="0"/>
        <w:spacing w:line="360" w:lineRule="auto"/>
        <w:ind w:firstLine="525" w:firstLineChars="250"/>
        <w:rPr>
          <w:rFonts w:hint="eastAsia" w:ascii="仿宋_GB2312" w:hAnsi="宋体" w:eastAsia="仿宋_GB2312"/>
          <w:bCs/>
          <w:color w:val="auto"/>
          <w:szCs w:val="21"/>
          <w:highlight w:val="none"/>
        </w:rPr>
      </w:pPr>
    </w:p>
    <w:p w14:paraId="0AFEC0C5">
      <w:pPr>
        <w:spacing w:line="360" w:lineRule="auto"/>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十二、其他证明材料</w:t>
      </w:r>
    </w:p>
    <w:p w14:paraId="0F7AEDA2">
      <w:pPr>
        <w:adjustRightInd w:val="0"/>
        <w:snapToGrid w:val="0"/>
        <w:spacing w:after="120" w:afterLines="50" w:line="360" w:lineRule="auto"/>
        <w:jc w:val="center"/>
        <w:rPr>
          <w:rFonts w:hint="eastAsia" w:ascii="黑体" w:hAnsi="宋体" w:eastAsia="黑体"/>
          <w:bCs/>
          <w:color w:val="auto"/>
          <w:sz w:val="32"/>
          <w:szCs w:val="32"/>
          <w:highlight w:val="none"/>
        </w:rPr>
      </w:pPr>
      <w:r>
        <w:rPr>
          <w:rFonts w:hint="eastAsia" w:ascii="黑体" w:hAnsi="宋体" w:eastAsia="黑体"/>
          <w:bCs/>
          <w:color w:val="auto"/>
          <w:sz w:val="32"/>
          <w:szCs w:val="32"/>
          <w:highlight w:val="none"/>
        </w:rPr>
        <w:t>1.</w:t>
      </w:r>
      <w:r>
        <w:rPr>
          <w:rFonts w:hint="eastAsia" w:ascii="黑体" w:hAnsi="宋体" w:eastAsia="黑体"/>
          <w:bCs/>
          <w:color w:val="auto"/>
          <w:sz w:val="32"/>
          <w:szCs w:val="32"/>
          <w:highlight w:val="none"/>
          <w:lang w:eastAsia="zh-CN"/>
        </w:rPr>
        <w:t>供应商</w:t>
      </w:r>
      <w:r>
        <w:rPr>
          <w:rFonts w:hint="eastAsia" w:ascii="黑体" w:hAnsi="宋体" w:eastAsia="黑体"/>
          <w:bCs/>
          <w:color w:val="auto"/>
          <w:sz w:val="32"/>
          <w:szCs w:val="32"/>
          <w:highlight w:val="none"/>
        </w:rPr>
        <w:t>近3年完成的类似业绩证明材料</w:t>
      </w:r>
    </w:p>
    <w:p w14:paraId="4D74CA79">
      <w:pPr>
        <w:adjustRightInd w:val="0"/>
        <w:snapToGrid w:val="0"/>
        <w:spacing w:after="120" w:afterLines="50" w:line="360" w:lineRule="auto"/>
        <w:jc w:val="center"/>
        <w:rPr>
          <w:rFonts w:hint="eastAsia" w:ascii="黑体" w:hAnsi="宋体" w:eastAsia="黑体"/>
          <w:bCs/>
          <w:color w:val="auto"/>
          <w:sz w:val="32"/>
          <w:szCs w:val="32"/>
          <w:highlight w:val="none"/>
        </w:rPr>
      </w:pPr>
      <w:r>
        <w:rPr>
          <w:rFonts w:hint="eastAsia" w:ascii="黑体" w:hAnsi="宋体" w:eastAsia="黑体"/>
          <w:bCs/>
          <w:color w:val="auto"/>
          <w:sz w:val="32"/>
          <w:szCs w:val="32"/>
          <w:highlight w:val="none"/>
        </w:rPr>
        <w:t>近3年类似项目业绩一览表</w:t>
      </w:r>
    </w:p>
    <w:p w14:paraId="2D210916">
      <w:pPr>
        <w:pStyle w:val="4"/>
        <w:spacing w:after="120" w:line="400" w:lineRule="exact"/>
        <w:ind w:firstLine="210" w:firstLineChars="100"/>
        <w:rPr>
          <w:rFonts w:hint="eastAsia" w:ascii="宋体" w:hAnsi="宋体" w:eastAsia="宋体" w:cs="Arial"/>
          <w:b w:val="0"/>
          <w:bCs/>
          <w:color w:val="auto"/>
          <w:sz w:val="21"/>
          <w:szCs w:val="21"/>
          <w:highlight w:val="none"/>
        </w:rPr>
      </w:pPr>
      <w:r>
        <w:rPr>
          <w:rFonts w:hint="eastAsia" w:ascii="宋体" w:hAnsi="宋体" w:eastAsia="宋体" w:cs="Arial"/>
          <w:b w:val="0"/>
          <w:bCs/>
          <w:color w:val="auto"/>
          <w:sz w:val="21"/>
          <w:szCs w:val="21"/>
          <w:highlight w:val="none"/>
          <w:lang w:eastAsia="zh-CN"/>
        </w:rPr>
        <w:t>供应商</w:t>
      </w:r>
      <w:r>
        <w:rPr>
          <w:rFonts w:hint="eastAsia" w:ascii="宋体" w:hAnsi="宋体" w:eastAsia="宋体" w:cs="Arial"/>
          <w:b w:val="0"/>
          <w:bCs/>
          <w:color w:val="auto"/>
          <w:sz w:val="21"/>
          <w:szCs w:val="21"/>
          <w:highlight w:val="none"/>
        </w:rPr>
        <w:t>名称：                                                  单位：万元</w:t>
      </w:r>
    </w:p>
    <w:tbl>
      <w:tblPr>
        <w:tblStyle w:val="24"/>
        <w:tblW w:w="926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620"/>
        <w:gridCol w:w="1733"/>
        <w:gridCol w:w="1276"/>
        <w:gridCol w:w="1275"/>
        <w:gridCol w:w="1560"/>
        <w:gridCol w:w="904"/>
      </w:tblGrid>
      <w:tr w14:paraId="72CBE0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noWrap w:val="0"/>
            <w:vAlign w:val="center"/>
          </w:tcPr>
          <w:p w14:paraId="417CAA57">
            <w:pPr>
              <w:pStyle w:val="5"/>
              <w:ind w:firstLine="0"/>
              <w:jc w:val="center"/>
              <w:rPr>
                <w:rFonts w:hint="eastAsia" w:ascii="宋体" w:hAnsi="宋体"/>
                <w:b/>
                <w:color w:val="auto"/>
                <w:szCs w:val="21"/>
                <w:highlight w:val="none"/>
              </w:rPr>
            </w:pPr>
            <w:r>
              <w:rPr>
                <w:rFonts w:hint="eastAsia" w:ascii="宋体" w:hAnsi="宋体"/>
                <w:b/>
                <w:color w:val="auto"/>
                <w:szCs w:val="21"/>
                <w:highlight w:val="none"/>
              </w:rPr>
              <w:t>年份</w:t>
            </w:r>
          </w:p>
        </w:tc>
        <w:tc>
          <w:tcPr>
            <w:tcW w:w="1620" w:type="dxa"/>
            <w:noWrap w:val="0"/>
            <w:vAlign w:val="center"/>
          </w:tcPr>
          <w:p w14:paraId="7E874A4C">
            <w:pPr>
              <w:pStyle w:val="5"/>
              <w:ind w:firstLine="0"/>
              <w:jc w:val="center"/>
              <w:rPr>
                <w:rFonts w:hint="eastAsia" w:ascii="宋体" w:hAnsi="宋体"/>
                <w:b/>
                <w:color w:val="auto"/>
                <w:szCs w:val="21"/>
                <w:highlight w:val="none"/>
              </w:rPr>
            </w:pPr>
            <w:r>
              <w:rPr>
                <w:rFonts w:hint="eastAsia" w:ascii="宋体" w:hAnsi="宋体"/>
                <w:b/>
                <w:color w:val="auto"/>
                <w:szCs w:val="21"/>
                <w:highlight w:val="none"/>
              </w:rPr>
              <w:t>用户名称</w:t>
            </w:r>
          </w:p>
        </w:tc>
        <w:tc>
          <w:tcPr>
            <w:tcW w:w="1733" w:type="dxa"/>
            <w:noWrap w:val="0"/>
            <w:vAlign w:val="center"/>
          </w:tcPr>
          <w:p w14:paraId="62D11CC4">
            <w:pPr>
              <w:pStyle w:val="5"/>
              <w:ind w:firstLine="0"/>
              <w:jc w:val="center"/>
              <w:rPr>
                <w:rFonts w:hint="eastAsia" w:ascii="宋体" w:hAnsi="宋体"/>
                <w:b/>
                <w:color w:val="auto"/>
                <w:szCs w:val="21"/>
                <w:highlight w:val="none"/>
              </w:rPr>
            </w:pPr>
            <w:r>
              <w:rPr>
                <w:rFonts w:hint="eastAsia" w:ascii="宋体" w:hAnsi="宋体"/>
                <w:b/>
                <w:color w:val="auto"/>
                <w:szCs w:val="21"/>
                <w:highlight w:val="none"/>
              </w:rPr>
              <w:t>项目名称</w:t>
            </w:r>
          </w:p>
        </w:tc>
        <w:tc>
          <w:tcPr>
            <w:tcW w:w="1276" w:type="dxa"/>
            <w:noWrap w:val="0"/>
            <w:vAlign w:val="center"/>
          </w:tcPr>
          <w:p w14:paraId="674A054E">
            <w:pPr>
              <w:pStyle w:val="5"/>
              <w:ind w:firstLine="0"/>
              <w:jc w:val="center"/>
              <w:rPr>
                <w:rFonts w:hint="eastAsia" w:ascii="宋体" w:hAnsi="宋体"/>
                <w:b/>
                <w:color w:val="auto"/>
                <w:szCs w:val="21"/>
                <w:highlight w:val="none"/>
              </w:rPr>
            </w:pPr>
            <w:r>
              <w:rPr>
                <w:rFonts w:hint="eastAsia" w:ascii="宋体" w:hAnsi="宋体"/>
                <w:b/>
                <w:color w:val="auto"/>
                <w:szCs w:val="21"/>
                <w:highlight w:val="none"/>
              </w:rPr>
              <w:t>合同金额</w:t>
            </w:r>
          </w:p>
        </w:tc>
        <w:tc>
          <w:tcPr>
            <w:tcW w:w="1275" w:type="dxa"/>
            <w:noWrap w:val="0"/>
            <w:vAlign w:val="center"/>
          </w:tcPr>
          <w:p w14:paraId="6FE34291">
            <w:pPr>
              <w:pStyle w:val="5"/>
              <w:ind w:firstLine="0"/>
              <w:jc w:val="center"/>
              <w:rPr>
                <w:rFonts w:hint="eastAsia" w:ascii="宋体" w:hAnsi="宋体"/>
                <w:b/>
                <w:color w:val="auto"/>
                <w:szCs w:val="21"/>
                <w:highlight w:val="none"/>
              </w:rPr>
            </w:pPr>
            <w:r>
              <w:rPr>
                <w:rFonts w:hint="eastAsia" w:ascii="宋体" w:hAnsi="宋体"/>
                <w:b/>
                <w:color w:val="auto"/>
                <w:szCs w:val="21"/>
                <w:highlight w:val="none"/>
              </w:rPr>
              <w:t>完成时间</w:t>
            </w:r>
          </w:p>
        </w:tc>
        <w:tc>
          <w:tcPr>
            <w:tcW w:w="1560" w:type="dxa"/>
            <w:noWrap w:val="0"/>
            <w:vAlign w:val="center"/>
          </w:tcPr>
          <w:p w14:paraId="51086DDF">
            <w:pPr>
              <w:pStyle w:val="5"/>
              <w:ind w:firstLine="0"/>
              <w:jc w:val="center"/>
              <w:rPr>
                <w:rFonts w:hint="eastAsia" w:ascii="宋体" w:hAnsi="宋体"/>
                <w:b/>
                <w:color w:val="auto"/>
                <w:szCs w:val="21"/>
                <w:highlight w:val="none"/>
              </w:rPr>
            </w:pPr>
            <w:r>
              <w:rPr>
                <w:rFonts w:hint="eastAsia" w:ascii="宋体" w:hAnsi="宋体"/>
                <w:b/>
                <w:color w:val="auto"/>
                <w:szCs w:val="21"/>
                <w:highlight w:val="none"/>
              </w:rPr>
              <w:t>是否通过验收</w:t>
            </w:r>
          </w:p>
        </w:tc>
        <w:tc>
          <w:tcPr>
            <w:tcW w:w="904" w:type="dxa"/>
            <w:noWrap w:val="0"/>
            <w:vAlign w:val="center"/>
          </w:tcPr>
          <w:p w14:paraId="31572AB8">
            <w:pPr>
              <w:pStyle w:val="5"/>
              <w:ind w:firstLine="0"/>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188A0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6B85CF53">
            <w:pPr>
              <w:pStyle w:val="5"/>
              <w:ind w:firstLine="0"/>
              <w:rPr>
                <w:rFonts w:hint="eastAsia"/>
                <w:color w:val="auto"/>
                <w:sz w:val="24"/>
                <w:szCs w:val="24"/>
                <w:highlight w:val="none"/>
              </w:rPr>
            </w:pPr>
          </w:p>
        </w:tc>
        <w:tc>
          <w:tcPr>
            <w:tcW w:w="1620" w:type="dxa"/>
            <w:noWrap w:val="0"/>
            <w:vAlign w:val="top"/>
          </w:tcPr>
          <w:p w14:paraId="6BFD56D9">
            <w:pPr>
              <w:pStyle w:val="5"/>
              <w:ind w:firstLine="0"/>
              <w:rPr>
                <w:rFonts w:hint="eastAsia"/>
                <w:color w:val="auto"/>
                <w:sz w:val="24"/>
                <w:szCs w:val="24"/>
                <w:highlight w:val="none"/>
              </w:rPr>
            </w:pPr>
          </w:p>
        </w:tc>
        <w:tc>
          <w:tcPr>
            <w:tcW w:w="1733" w:type="dxa"/>
            <w:noWrap w:val="0"/>
            <w:vAlign w:val="top"/>
          </w:tcPr>
          <w:p w14:paraId="0A42450D">
            <w:pPr>
              <w:pStyle w:val="5"/>
              <w:ind w:firstLine="0"/>
              <w:rPr>
                <w:rFonts w:hint="eastAsia"/>
                <w:color w:val="auto"/>
                <w:sz w:val="24"/>
                <w:szCs w:val="24"/>
                <w:highlight w:val="none"/>
              </w:rPr>
            </w:pPr>
          </w:p>
        </w:tc>
        <w:tc>
          <w:tcPr>
            <w:tcW w:w="1276" w:type="dxa"/>
            <w:noWrap w:val="0"/>
            <w:vAlign w:val="top"/>
          </w:tcPr>
          <w:p w14:paraId="41801053">
            <w:pPr>
              <w:pStyle w:val="5"/>
              <w:ind w:firstLine="0"/>
              <w:rPr>
                <w:rFonts w:hint="eastAsia"/>
                <w:color w:val="auto"/>
                <w:sz w:val="24"/>
                <w:szCs w:val="24"/>
                <w:highlight w:val="none"/>
              </w:rPr>
            </w:pPr>
          </w:p>
        </w:tc>
        <w:tc>
          <w:tcPr>
            <w:tcW w:w="1275" w:type="dxa"/>
            <w:noWrap w:val="0"/>
            <w:vAlign w:val="top"/>
          </w:tcPr>
          <w:p w14:paraId="08998010">
            <w:pPr>
              <w:pStyle w:val="5"/>
              <w:ind w:firstLine="0"/>
              <w:rPr>
                <w:rFonts w:hint="eastAsia"/>
                <w:color w:val="auto"/>
                <w:sz w:val="24"/>
                <w:szCs w:val="24"/>
                <w:highlight w:val="none"/>
              </w:rPr>
            </w:pPr>
          </w:p>
        </w:tc>
        <w:tc>
          <w:tcPr>
            <w:tcW w:w="1560" w:type="dxa"/>
            <w:noWrap w:val="0"/>
            <w:vAlign w:val="top"/>
          </w:tcPr>
          <w:p w14:paraId="23F6ED26">
            <w:pPr>
              <w:pStyle w:val="5"/>
              <w:ind w:firstLine="0"/>
              <w:rPr>
                <w:rFonts w:hint="eastAsia"/>
                <w:color w:val="auto"/>
                <w:sz w:val="24"/>
                <w:szCs w:val="24"/>
                <w:highlight w:val="none"/>
              </w:rPr>
            </w:pPr>
          </w:p>
        </w:tc>
        <w:tc>
          <w:tcPr>
            <w:tcW w:w="904" w:type="dxa"/>
            <w:noWrap w:val="0"/>
            <w:vAlign w:val="top"/>
          </w:tcPr>
          <w:p w14:paraId="1FD0D8BD">
            <w:pPr>
              <w:pStyle w:val="5"/>
              <w:ind w:firstLine="0"/>
              <w:rPr>
                <w:rFonts w:hint="eastAsia"/>
                <w:color w:val="auto"/>
                <w:sz w:val="24"/>
                <w:szCs w:val="24"/>
                <w:highlight w:val="none"/>
              </w:rPr>
            </w:pPr>
          </w:p>
        </w:tc>
      </w:tr>
      <w:tr w14:paraId="3C13F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059528C2">
            <w:pPr>
              <w:pStyle w:val="5"/>
              <w:ind w:firstLine="0"/>
              <w:rPr>
                <w:rFonts w:hint="eastAsia"/>
                <w:color w:val="auto"/>
                <w:sz w:val="24"/>
                <w:szCs w:val="24"/>
                <w:highlight w:val="none"/>
              </w:rPr>
            </w:pPr>
          </w:p>
        </w:tc>
        <w:tc>
          <w:tcPr>
            <w:tcW w:w="1620" w:type="dxa"/>
            <w:noWrap w:val="0"/>
            <w:vAlign w:val="top"/>
          </w:tcPr>
          <w:p w14:paraId="1DB42C31">
            <w:pPr>
              <w:pStyle w:val="5"/>
              <w:ind w:firstLine="0"/>
              <w:rPr>
                <w:rFonts w:hint="eastAsia"/>
                <w:color w:val="auto"/>
                <w:sz w:val="24"/>
                <w:szCs w:val="24"/>
                <w:highlight w:val="none"/>
              </w:rPr>
            </w:pPr>
          </w:p>
        </w:tc>
        <w:tc>
          <w:tcPr>
            <w:tcW w:w="1733" w:type="dxa"/>
            <w:noWrap w:val="0"/>
            <w:vAlign w:val="top"/>
          </w:tcPr>
          <w:p w14:paraId="6BE4A99B">
            <w:pPr>
              <w:pStyle w:val="5"/>
              <w:ind w:firstLine="0"/>
              <w:rPr>
                <w:rFonts w:hint="eastAsia"/>
                <w:color w:val="auto"/>
                <w:sz w:val="24"/>
                <w:szCs w:val="24"/>
                <w:highlight w:val="none"/>
              </w:rPr>
            </w:pPr>
          </w:p>
        </w:tc>
        <w:tc>
          <w:tcPr>
            <w:tcW w:w="1276" w:type="dxa"/>
            <w:noWrap w:val="0"/>
            <w:vAlign w:val="top"/>
          </w:tcPr>
          <w:p w14:paraId="69EDD928">
            <w:pPr>
              <w:pStyle w:val="5"/>
              <w:ind w:firstLine="0"/>
              <w:rPr>
                <w:rFonts w:hint="eastAsia"/>
                <w:color w:val="auto"/>
                <w:sz w:val="24"/>
                <w:szCs w:val="24"/>
                <w:highlight w:val="none"/>
              </w:rPr>
            </w:pPr>
          </w:p>
        </w:tc>
        <w:tc>
          <w:tcPr>
            <w:tcW w:w="1275" w:type="dxa"/>
            <w:noWrap w:val="0"/>
            <w:vAlign w:val="top"/>
          </w:tcPr>
          <w:p w14:paraId="0E47F263">
            <w:pPr>
              <w:pStyle w:val="5"/>
              <w:ind w:firstLine="0"/>
              <w:rPr>
                <w:rFonts w:hint="eastAsia"/>
                <w:color w:val="auto"/>
                <w:sz w:val="24"/>
                <w:szCs w:val="24"/>
                <w:highlight w:val="none"/>
              </w:rPr>
            </w:pPr>
          </w:p>
        </w:tc>
        <w:tc>
          <w:tcPr>
            <w:tcW w:w="1560" w:type="dxa"/>
            <w:noWrap w:val="0"/>
            <w:vAlign w:val="top"/>
          </w:tcPr>
          <w:p w14:paraId="0830FF29">
            <w:pPr>
              <w:pStyle w:val="5"/>
              <w:ind w:firstLine="0"/>
              <w:rPr>
                <w:rFonts w:hint="eastAsia"/>
                <w:color w:val="auto"/>
                <w:sz w:val="24"/>
                <w:szCs w:val="24"/>
                <w:highlight w:val="none"/>
              </w:rPr>
            </w:pPr>
          </w:p>
        </w:tc>
        <w:tc>
          <w:tcPr>
            <w:tcW w:w="904" w:type="dxa"/>
            <w:noWrap w:val="0"/>
            <w:vAlign w:val="top"/>
          </w:tcPr>
          <w:p w14:paraId="2F1644BD">
            <w:pPr>
              <w:pStyle w:val="5"/>
              <w:ind w:firstLine="0"/>
              <w:rPr>
                <w:rFonts w:hint="eastAsia"/>
                <w:color w:val="auto"/>
                <w:sz w:val="24"/>
                <w:szCs w:val="24"/>
                <w:highlight w:val="none"/>
              </w:rPr>
            </w:pPr>
          </w:p>
        </w:tc>
      </w:tr>
      <w:tr w14:paraId="2BDECB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041043F6">
            <w:pPr>
              <w:pStyle w:val="5"/>
              <w:ind w:firstLine="0"/>
              <w:rPr>
                <w:rFonts w:hint="eastAsia"/>
                <w:color w:val="auto"/>
                <w:sz w:val="24"/>
                <w:szCs w:val="24"/>
                <w:highlight w:val="none"/>
              </w:rPr>
            </w:pPr>
          </w:p>
        </w:tc>
        <w:tc>
          <w:tcPr>
            <w:tcW w:w="1620" w:type="dxa"/>
            <w:noWrap w:val="0"/>
            <w:vAlign w:val="top"/>
          </w:tcPr>
          <w:p w14:paraId="6FD1884D">
            <w:pPr>
              <w:pStyle w:val="5"/>
              <w:ind w:firstLine="0"/>
              <w:rPr>
                <w:rFonts w:hint="eastAsia"/>
                <w:color w:val="auto"/>
                <w:sz w:val="24"/>
                <w:szCs w:val="24"/>
                <w:highlight w:val="none"/>
              </w:rPr>
            </w:pPr>
          </w:p>
        </w:tc>
        <w:tc>
          <w:tcPr>
            <w:tcW w:w="1733" w:type="dxa"/>
            <w:noWrap w:val="0"/>
            <w:vAlign w:val="top"/>
          </w:tcPr>
          <w:p w14:paraId="31924954">
            <w:pPr>
              <w:pStyle w:val="5"/>
              <w:ind w:firstLine="0"/>
              <w:rPr>
                <w:rFonts w:hint="eastAsia"/>
                <w:color w:val="auto"/>
                <w:sz w:val="24"/>
                <w:szCs w:val="24"/>
                <w:highlight w:val="none"/>
              </w:rPr>
            </w:pPr>
          </w:p>
        </w:tc>
        <w:tc>
          <w:tcPr>
            <w:tcW w:w="1276" w:type="dxa"/>
            <w:noWrap w:val="0"/>
            <w:vAlign w:val="top"/>
          </w:tcPr>
          <w:p w14:paraId="2AF4B215">
            <w:pPr>
              <w:pStyle w:val="5"/>
              <w:ind w:firstLine="0"/>
              <w:rPr>
                <w:rFonts w:hint="eastAsia"/>
                <w:color w:val="auto"/>
                <w:sz w:val="24"/>
                <w:szCs w:val="24"/>
                <w:highlight w:val="none"/>
              </w:rPr>
            </w:pPr>
          </w:p>
        </w:tc>
        <w:tc>
          <w:tcPr>
            <w:tcW w:w="1275" w:type="dxa"/>
            <w:noWrap w:val="0"/>
            <w:vAlign w:val="top"/>
          </w:tcPr>
          <w:p w14:paraId="0A3D4E37">
            <w:pPr>
              <w:pStyle w:val="5"/>
              <w:ind w:firstLine="0"/>
              <w:rPr>
                <w:rFonts w:hint="eastAsia"/>
                <w:color w:val="auto"/>
                <w:sz w:val="24"/>
                <w:szCs w:val="24"/>
                <w:highlight w:val="none"/>
              </w:rPr>
            </w:pPr>
          </w:p>
        </w:tc>
        <w:tc>
          <w:tcPr>
            <w:tcW w:w="1560" w:type="dxa"/>
            <w:noWrap w:val="0"/>
            <w:vAlign w:val="top"/>
          </w:tcPr>
          <w:p w14:paraId="33AFC75C">
            <w:pPr>
              <w:pStyle w:val="5"/>
              <w:ind w:firstLine="0"/>
              <w:rPr>
                <w:rFonts w:hint="eastAsia"/>
                <w:color w:val="auto"/>
                <w:sz w:val="24"/>
                <w:szCs w:val="24"/>
                <w:highlight w:val="none"/>
              </w:rPr>
            </w:pPr>
          </w:p>
        </w:tc>
        <w:tc>
          <w:tcPr>
            <w:tcW w:w="904" w:type="dxa"/>
            <w:noWrap w:val="0"/>
            <w:vAlign w:val="top"/>
          </w:tcPr>
          <w:p w14:paraId="4A12D46D">
            <w:pPr>
              <w:pStyle w:val="5"/>
              <w:ind w:firstLine="0"/>
              <w:rPr>
                <w:rFonts w:hint="eastAsia"/>
                <w:color w:val="auto"/>
                <w:sz w:val="24"/>
                <w:szCs w:val="24"/>
                <w:highlight w:val="none"/>
              </w:rPr>
            </w:pPr>
          </w:p>
        </w:tc>
      </w:tr>
      <w:tr w14:paraId="17947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19267473">
            <w:pPr>
              <w:pStyle w:val="5"/>
              <w:ind w:firstLine="0"/>
              <w:rPr>
                <w:rFonts w:hint="eastAsia"/>
                <w:color w:val="auto"/>
                <w:sz w:val="24"/>
                <w:szCs w:val="24"/>
                <w:highlight w:val="none"/>
              </w:rPr>
            </w:pPr>
          </w:p>
        </w:tc>
        <w:tc>
          <w:tcPr>
            <w:tcW w:w="1620" w:type="dxa"/>
            <w:noWrap w:val="0"/>
            <w:vAlign w:val="top"/>
          </w:tcPr>
          <w:p w14:paraId="754F7552">
            <w:pPr>
              <w:pStyle w:val="5"/>
              <w:ind w:firstLine="0"/>
              <w:rPr>
                <w:rFonts w:hint="eastAsia"/>
                <w:color w:val="auto"/>
                <w:sz w:val="24"/>
                <w:szCs w:val="24"/>
                <w:highlight w:val="none"/>
              </w:rPr>
            </w:pPr>
          </w:p>
        </w:tc>
        <w:tc>
          <w:tcPr>
            <w:tcW w:w="1733" w:type="dxa"/>
            <w:noWrap w:val="0"/>
            <w:vAlign w:val="top"/>
          </w:tcPr>
          <w:p w14:paraId="1206770B">
            <w:pPr>
              <w:pStyle w:val="5"/>
              <w:ind w:firstLine="0"/>
              <w:rPr>
                <w:rFonts w:hint="eastAsia"/>
                <w:color w:val="auto"/>
                <w:sz w:val="24"/>
                <w:szCs w:val="24"/>
                <w:highlight w:val="none"/>
              </w:rPr>
            </w:pPr>
          </w:p>
        </w:tc>
        <w:tc>
          <w:tcPr>
            <w:tcW w:w="1276" w:type="dxa"/>
            <w:noWrap w:val="0"/>
            <w:vAlign w:val="top"/>
          </w:tcPr>
          <w:p w14:paraId="0ADFFEFE">
            <w:pPr>
              <w:pStyle w:val="5"/>
              <w:ind w:firstLine="0"/>
              <w:rPr>
                <w:rFonts w:hint="eastAsia"/>
                <w:color w:val="auto"/>
                <w:sz w:val="24"/>
                <w:szCs w:val="24"/>
                <w:highlight w:val="none"/>
              </w:rPr>
            </w:pPr>
          </w:p>
        </w:tc>
        <w:tc>
          <w:tcPr>
            <w:tcW w:w="1275" w:type="dxa"/>
            <w:noWrap w:val="0"/>
            <w:vAlign w:val="top"/>
          </w:tcPr>
          <w:p w14:paraId="45FF30DC">
            <w:pPr>
              <w:pStyle w:val="5"/>
              <w:ind w:firstLine="0"/>
              <w:rPr>
                <w:rFonts w:hint="eastAsia"/>
                <w:color w:val="auto"/>
                <w:sz w:val="24"/>
                <w:szCs w:val="24"/>
                <w:highlight w:val="none"/>
              </w:rPr>
            </w:pPr>
          </w:p>
        </w:tc>
        <w:tc>
          <w:tcPr>
            <w:tcW w:w="1560" w:type="dxa"/>
            <w:noWrap w:val="0"/>
            <w:vAlign w:val="top"/>
          </w:tcPr>
          <w:p w14:paraId="09227625">
            <w:pPr>
              <w:pStyle w:val="5"/>
              <w:ind w:firstLine="0"/>
              <w:rPr>
                <w:rFonts w:hint="eastAsia"/>
                <w:color w:val="auto"/>
                <w:sz w:val="24"/>
                <w:szCs w:val="24"/>
                <w:highlight w:val="none"/>
              </w:rPr>
            </w:pPr>
          </w:p>
        </w:tc>
        <w:tc>
          <w:tcPr>
            <w:tcW w:w="904" w:type="dxa"/>
            <w:noWrap w:val="0"/>
            <w:vAlign w:val="top"/>
          </w:tcPr>
          <w:p w14:paraId="53B651F3">
            <w:pPr>
              <w:pStyle w:val="5"/>
              <w:ind w:firstLine="0"/>
              <w:rPr>
                <w:rFonts w:hint="eastAsia"/>
                <w:color w:val="auto"/>
                <w:sz w:val="24"/>
                <w:szCs w:val="24"/>
                <w:highlight w:val="none"/>
              </w:rPr>
            </w:pPr>
          </w:p>
        </w:tc>
      </w:tr>
      <w:tr w14:paraId="79723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3707761C">
            <w:pPr>
              <w:pStyle w:val="5"/>
              <w:ind w:firstLine="0"/>
              <w:rPr>
                <w:rFonts w:hint="eastAsia"/>
                <w:color w:val="auto"/>
                <w:sz w:val="24"/>
                <w:szCs w:val="24"/>
                <w:highlight w:val="none"/>
              </w:rPr>
            </w:pPr>
          </w:p>
        </w:tc>
        <w:tc>
          <w:tcPr>
            <w:tcW w:w="1620" w:type="dxa"/>
            <w:noWrap w:val="0"/>
            <w:vAlign w:val="top"/>
          </w:tcPr>
          <w:p w14:paraId="031B6A94">
            <w:pPr>
              <w:pStyle w:val="5"/>
              <w:ind w:firstLine="0"/>
              <w:rPr>
                <w:rFonts w:hint="eastAsia"/>
                <w:color w:val="auto"/>
                <w:sz w:val="24"/>
                <w:szCs w:val="24"/>
                <w:highlight w:val="none"/>
              </w:rPr>
            </w:pPr>
          </w:p>
        </w:tc>
        <w:tc>
          <w:tcPr>
            <w:tcW w:w="1733" w:type="dxa"/>
            <w:noWrap w:val="0"/>
            <w:vAlign w:val="top"/>
          </w:tcPr>
          <w:p w14:paraId="284D508A">
            <w:pPr>
              <w:pStyle w:val="5"/>
              <w:ind w:firstLine="0"/>
              <w:rPr>
                <w:rFonts w:hint="eastAsia"/>
                <w:color w:val="auto"/>
                <w:sz w:val="24"/>
                <w:szCs w:val="24"/>
                <w:highlight w:val="none"/>
              </w:rPr>
            </w:pPr>
          </w:p>
        </w:tc>
        <w:tc>
          <w:tcPr>
            <w:tcW w:w="1276" w:type="dxa"/>
            <w:noWrap w:val="0"/>
            <w:vAlign w:val="top"/>
          </w:tcPr>
          <w:p w14:paraId="3F61114B">
            <w:pPr>
              <w:pStyle w:val="5"/>
              <w:ind w:firstLine="0"/>
              <w:rPr>
                <w:rFonts w:hint="eastAsia"/>
                <w:color w:val="auto"/>
                <w:sz w:val="24"/>
                <w:szCs w:val="24"/>
                <w:highlight w:val="none"/>
              </w:rPr>
            </w:pPr>
          </w:p>
        </w:tc>
        <w:tc>
          <w:tcPr>
            <w:tcW w:w="1275" w:type="dxa"/>
            <w:noWrap w:val="0"/>
            <w:vAlign w:val="top"/>
          </w:tcPr>
          <w:p w14:paraId="4E787B39">
            <w:pPr>
              <w:pStyle w:val="5"/>
              <w:ind w:firstLine="0"/>
              <w:rPr>
                <w:rFonts w:hint="eastAsia"/>
                <w:color w:val="auto"/>
                <w:sz w:val="24"/>
                <w:szCs w:val="24"/>
                <w:highlight w:val="none"/>
              </w:rPr>
            </w:pPr>
          </w:p>
        </w:tc>
        <w:tc>
          <w:tcPr>
            <w:tcW w:w="1560" w:type="dxa"/>
            <w:noWrap w:val="0"/>
            <w:vAlign w:val="top"/>
          </w:tcPr>
          <w:p w14:paraId="53B7D76B">
            <w:pPr>
              <w:pStyle w:val="5"/>
              <w:ind w:firstLine="0"/>
              <w:rPr>
                <w:rFonts w:hint="eastAsia"/>
                <w:color w:val="auto"/>
                <w:sz w:val="24"/>
                <w:szCs w:val="24"/>
                <w:highlight w:val="none"/>
              </w:rPr>
            </w:pPr>
          </w:p>
        </w:tc>
        <w:tc>
          <w:tcPr>
            <w:tcW w:w="904" w:type="dxa"/>
            <w:noWrap w:val="0"/>
            <w:vAlign w:val="top"/>
          </w:tcPr>
          <w:p w14:paraId="1FD32A52">
            <w:pPr>
              <w:pStyle w:val="5"/>
              <w:ind w:firstLine="0"/>
              <w:rPr>
                <w:rFonts w:hint="eastAsia"/>
                <w:color w:val="auto"/>
                <w:sz w:val="24"/>
                <w:szCs w:val="24"/>
                <w:highlight w:val="none"/>
              </w:rPr>
            </w:pPr>
          </w:p>
        </w:tc>
      </w:tr>
      <w:tr w14:paraId="13F8B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37980568">
            <w:pPr>
              <w:pStyle w:val="5"/>
              <w:ind w:firstLine="0"/>
              <w:rPr>
                <w:rFonts w:hint="eastAsia"/>
                <w:color w:val="auto"/>
                <w:sz w:val="24"/>
                <w:szCs w:val="24"/>
                <w:highlight w:val="none"/>
              </w:rPr>
            </w:pPr>
          </w:p>
        </w:tc>
        <w:tc>
          <w:tcPr>
            <w:tcW w:w="1620" w:type="dxa"/>
            <w:noWrap w:val="0"/>
            <w:vAlign w:val="top"/>
          </w:tcPr>
          <w:p w14:paraId="003FD072">
            <w:pPr>
              <w:pStyle w:val="5"/>
              <w:ind w:firstLine="0"/>
              <w:rPr>
                <w:rFonts w:hint="eastAsia"/>
                <w:color w:val="auto"/>
                <w:sz w:val="24"/>
                <w:szCs w:val="24"/>
                <w:highlight w:val="none"/>
              </w:rPr>
            </w:pPr>
          </w:p>
        </w:tc>
        <w:tc>
          <w:tcPr>
            <w:tcW w:w="1733" w:type="dxa"/>
            <w:noWrap w:val="0"/>
            <w:vAlign w:val="top"/>
          </w:tcPr>
          <w:p w14:paraId="4C41CB4E">
            <w:pPr>
              <w:pStyle w:val="5"/>
              <w:ind w:firstLine="0"/>
              <w:rPr>
                <w:rFonts w:hint="eastAsia"/>
                <w:color w:val="auto"/>
                <w:sz w:val="24"/>
                <w:szCs w:val="24"/>
                <w:highlight w:val="none"/>
              </w:rPr>
            </w:pPr>
          </w:p>
        </w:tc>
        <w:tc>
          <w:tcPr>
            <w:tcW w:w="1276" w:type="dxa"/>
            <w:noWrap w:val="0"/>
            <w:vAlign w:val="top"/>
          </w:tcPr>
          <w:p w14:paraId="69873357">
            <w:pPr>
              <w:pStyle w:val="5"/>
              <w:ind w:firstLine="0"/>
              <w:rPr>
                <w:rFonts w:hint="eastAsia"/>
                <w:color w:val="auto"/>
                <w:sz w:val="24"/>
                <w:szCs w:val="24"/>
                <w:highlight w:val="none"/>
              </w:rPr>
            </w:pPr>
          </w:p>
        </w:tc>
        <w:tc>
          <w:tcPr>
            <w:tcW w:w="1275" w:type="dxa"/>
            <w:noWrap w:val="0"/>
            <w:vAlign w:val="top"/>
          </w:tcPr>
          <w:p w14:paraId="74D7F55C">
            <w:pPr>
              <w:pStyle w:val="5"/>
              <w:ind w:firstLine="0"/>
              <w:rPr>
                <w:rFonts w:hint="eastAsia"/>
                <w:color w:val="auto"/>
                <w:sz w:val="24"/>
                <w:szCs w:val="24"/>
                <w:highlight w:val="none"/>
              </w:rPr>
            </w:pPr>
          </w:p>
        </w:tc>
        <w:tc>
          <w:tcPr>
            <w:tcW w:w="1560" w:type="dxa"/>
            <w:noWrap w:val="0"/>
            <w:vAlign w:val="top"/>
          </w:tcPr>
          <w:p w14:paraId="7F769D98">
            <w:pPr>
              <w:pStyle w:val="5"/>
              <w:ind w:firstLine="0"/>
              <w:rPr>
                <w:rFonts w:hint="eastAsia"/>
                <w:color w:val="auto"/>
                <w:sz w:val="24"/>
                <w:szCs w:val="24"/>
                <w:highlight w:val="none"/>
              </w:rPr>
            </w:pPr>
          </w:p>
        </w:tc>
        <w:tc>
          <w:tcPr>
            <w:tcW w:w="904" w:type="dxa"/>
            <w:noWrap w:val="0"/>
            <w:vAlign w:val="top"/>
          </w:tcPr>
          <w:p w14:paraId="48A6EA58">
            <w:pPr>
              <w:pStyle w:val="5"/>
              <w:ind w:firstLine="0"/>
              <w:rPr>
                <w:rFonts w:hint="eastAsia"/>
                <w:color w:val="auto"/>
                <w:sz w:val="24"/>
                <w:szCs w:val="24"/>
                <w:highlight w:val="none"/>
              </w:rPr>
            </w:pPr>
          </w:p>
        </w:tc>
      </w:tr>
      <w:tr w14:paraId="22A7DF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60DB10E7">
            <w:pPr>
              <w:pStyle w:val="5"/>
              <w:ind w:firstLine="0"/>
              <w:rPr>
                <w:rFonts w:hint="eastAsia"/>
                <w:color w:val="auto"/>
                <w:sz w:val="24"/>
                <w:szCs w:val="24"/>
                <w:highlight w:val="none"/>
              </w:rPr>
            </w:pPr>
          </w:p>
        </w:tc>
        <w:tc>
          <w:tcPr>
            <w:tcW w:w="1620" w:type="dxa"/>
            <w:noWrap w:val="0"/>
            <w:vAlign w:val="top"/>
          </w:tcPr>
          <w:p w14:paraId="3AA9ADFB">
            <w:pPr>
              <w:pStyle w:val="5"/>
              <w:ind w:firstLine="0"/>
              <w:rPr>
                <w:rFonts w:hint="eastAsia"/>
                <w:color w:val="auto"/>
                <w:sz w:val="24"/>
                <w:szCs w:val="24"/>
                <w:highlight w:val="none"/>
              </w:rPr>
            </w:pPr>
          </w:p>
        </w:tc>
        <w:tc>
          <w:tcPr>
            <w:tcW w:w="1733" w:type="dxa"/>
            <w:noWrap w:val="0"/>
            <w:vAlign w:val="top"/>
          </w:tcPr>
          <w:p w14:paraId="2CD2F66F">
            <w:pPr>
              <w:pStyle w:val="5"/>
              <w:ind w:firstLine="0"/>
              <w:rPr>
                <w:rFonts w:hint="eastAsia"/>
                <w:color w:val="auto"/>
                <w:sz w:val="24"/>
                <w:szCs w:val="24"/>
                <w:highlight w:val="none"/>
              </w:rPr>
            </w:pPr>
          </w:p>
        </w:tc>
        <w:tc>
          <w:tcPr>
            <w:tcW w:w="1276" w:type="dxa"/>
            <w:noWrap w:val="0"/>
            <w:vAlign w:val="top"/>
          </w:tcPr>
          <w:p w14:paraId="0303C7E8">
            <w:pPr>
              <w:pStyle w:val="5"/>
              <w:ind w:firstLine="0"/>
              <w:rPr>
                <w:rFonts w:hint="eastAsia"/>
                <w:color w:val="auto"/>
                <w:sz w:val="24"/>
                <w:szCs w:val="24"/>
                <w:highlight w:val="none"/>
              </w:rPr>
            </w:pPr>
          </w:p>
        </w:tc>
        <w:tc>
          <w:tcPr>
            <w:tcW w:w="1275" w:type="dxa"/>
            <w:noWrap w:val="0"/>
            <w:vAlign w:val="top"/>
          </w:tcPr>
          <w:p w14:paraId="29DA3933">
            <w:pPr>
              <w:pStyle w:val="5"/>
              <w:ind w:firstLine="0"/>
              <w:rPr>
                <w:rFonts w:hint="eastAsia"/>
                <w:color w:val="auto"/>
                <w:sz w:val="24"/>
                <w:szCs w:val="24"/>
                <w:highlight w:val="none"/>
              </w:rPr>
            </w:pPr>
          </w:p>
        </w:tc>
        <w:tc>
          <w:tcPr>
            <w:tcW w:w="1560" w:type="dxa"/>
            <w:noWrap w:val="0"/>
            <w:vAlign w:val="top"/>
          </w:tcPr>
          <w:p w14:paraId="21FB25CA">
            <w:pPr>
              <w:pStyle w:val="5"/>
              <w:ind w:firstLine="0"/>
              <w:rPr>
                <w:rFonts w:hint="eastAsia"/>
                <w:color w:val="auto"/>
                <w:sz w:val="24"/>
                <w:szCs w:val="24"/>
                <w:highlight w:val="none"/>
              </w:rPr>
            </w:pPr>
          </w:p>
        </w:tc>
        <w:tc>
          <w:tcPr>
            <w:tcW w:w="904" w:type="dxa"/>
            <w:noWrap w:val="0"/>
            <w:vAlign w:val="top"/>
          </w:tcPr>
          <w:p w14:paraId="5077E81C">
            <w:pPr>
              <w:pStyle w:val="5"/>
              <w:ind w:firstLine="0"/>
              <w:rPr>
                <w:rFonts w:hint="eastAsia"/>
                <w:color w:val="auto"/>
                <w:sz w:val="24"/>
                <w:szCs w:val="24"/>
                <w:highlight w:val="none"/>
              </w:rPr>
            </w:pPr>
          </w:p>
        </w:tc>
      </w:tr>
      <w:tr w14:paraId="4C814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2920255C">
            <w:pPr>
              <w:pStyle w:val="5"/>
              <w:ind w:firstLine="0"/>
              <w:rPr>
                <w:rFonts w:hint="eastAsia"/>
                <w:color w:val="auto"/>
                <w:sz w:val="24"/>
                <w:szCs w:val="24"/>
                <w:highlight w:val="none"/>
              </w:rPr>
            </w:pPr>
          </w:p>
        </w:tc>
        <w:tc>
          <w:tcPr>
            <w:tcW w:w="1620" w:type="dxa"/>
            <w:noWrap w:val="0"/>
            <w:vAlign w:val="top"/>
          </w:tcPr>
          <w:p w14:paraId="232D8753">
            <w:pPr>
              <w:pStyle w:val="5"/>
              <w:ind w:firstLine="0"/>
              <w:rPr>
                <w:rFonts w:hint="eastAsia"/>
                <w:color w:val="auto"/>
                <w:sz w:val="24"/>
                <w:szCs w:val="24"/>
                <w:highlight w:val="none"/>
              </w:rPr>
            </w:pPr>
          </w:p>
        </w:tc>
        <w:tc>
          <w:tcPr>
            <w:tcW w:w="1733" w:type="dxa"/>
            <w:noWrap w:val="0"/>
            <w:vAlign w:val="top"/>
          </w:tcPr>
          <w:p w14:paraId="4CB5C06C">
            <w:pPr>
              <w:pStyle w:val="5"/>
              <w:ind w:firstLine="0"/>
              <w:rPr>
                <w:rFonts w:hint="eastAsia"/>
                <w:color w:val="auto"/>
                <w:sz w:val="24"/>
                <w:szCs w:val="24"/>
                <w:highlight w:val="none"/>
              </w:rPr>
            </w:pPr>
          </w:p>
        </w:tc>
        <w:tc>
          <w:tcPr>
            <w:tcW w:w="1276" w:type="dxa"/>
            <w:noWrap w:val="0"/>
            <w:vAlign w:val="top"/>
          </w:tcPr>
          <w:p w14:paraId="6B002DB4">
            <w:pPr>
              <w:pStyle w:val="5"/>
              <w:ind w:firstLine="0"/>
              <w:rPr>
                <w:rFonts w:hint="eastAsia"/>
                <w:color w:val="auto"/>
                <w:sz w:val="24"/>
                <w:szCs w:val="24"/>
                <w:highlight w:val="none"/>
              </w:rPr>
            </w:pPr>
          </w:p>
        </w:tc>
        <w:tc>
          <w:tcPr>
            <w:tcW w:w="1275" w:type="dxa"/>
            <w:noWrap w:val="0"/>
            <w:vAlign w:val="top"/>
          </w:tcPr>
          <w:p w14:paraId="40475607">
            <w:pPr>
              <w:pStyle w:val="5"/>
              <w:ind w:firstLine="0"/>
              <w:rPr>
                <w:rFonts w:hint="eastAsia"/>
                <w:color w:val="auto"/>
                <w:sz w:val="24"/>
                <w:szCs w:val="24"/>
                <w:highlight w:val="none"/>
              </w:rPr>
            </w:pPr>
          </w:p>
        </w:tc>
        <w:tc>
          <w:tcPr>
            <w:tcW w:w="1560" w:type="dxa"/>
            <w:noWrap w:val="0"/>
            <w:vAlign w:val="top"/>
          </w:tcPr>
          <w:p w14:paraId="620C818E">
            <w:pPr>
              <w:pStyle w:val="5"/>
              <w:ind w:firstLine="0"/>
              <w:rPr>
                <w:rFonts w:hint="eastAsia"/>
                <w:color w:val="auto"/>
                <w:sz w:val="24"/>
                <w:szCs w:val="24"/>
                <w:highlight w:val="none"/>
              </w:rPr>
            </w:pPr>
          </w:p>
        </w:tc>
        <w:tc>
          <w:tcPr>
            <w:tcW w:w="904" w:type="dxa"/>
            <w:noWrap w:val="0"/>
            <w:vAlign w:val="top"/>
          </w:tcPr>
          <w:p w14:paraId="6134EC86">
            <w:pPr>
              <w:pStyle w:val="5"/>
              <w:ind w:firstLine="0"/>
              <w:rPr>
                <w:rFonts w:hint="eastAsia"/>
                <w:color w:val="auto"/>
                <w:sz w:val="24"/>
                <w:szCs w:val="24"/>
                <w:highlight w:val="none"/>
              </w:rPr>
            </w:pPr>
          </w:p>
        </w:tc>
      </w:tr>
      <w:tr w14:paraId="4C9A7A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172EF026">
            <w:pPr>
              <w:pStyle w:val="5"/>
              <w:ind w:firstLine="0"/>
              <w:rPr>
                <w:rFonts w:hint="eastAsia"/>
                <w:color w:val="auto"/>
                <w:sz w:val="24"/>
                <w:szCs w:val="24"/>
                <w:highlight w:val="none"/>
              </w:rPr>
            </w:pPr>
          </w:p>
        </w:tc>
        <w:tc>
          <w:tcPr>
            <w:tcW w:w="1620" w:type="dxa"/>
            <w:noWrap w:val="0"/>
            <w:vAlign w:val="top"/>
          </w:tcPr>
          <w:p w14:paraId="7578C920">
            <w:pPr>
              <w:pStyle w:val="5"/>
              <w:ind w:firstLine="0"/>
              <w:rPr>
                <w:rFonts w:hint="eastAsia"/>
                <w:color w:val="auto"/>
                <w:sz w:val="24"/>
                <w:szCs w:val="24"/>
                <w:highlight w:val="none"/>
              </w:rPr>
            </w:pPr>
          </w:p>
        </w:tc>
        <w:tc>
          <w:tcPr>
            <w:tcW w:w="1733" w:type="dxa"/>
            <w:noWrap w:val="0"/>
            <w:vAlign w:val="top"/>
          </w:tcPr>
          <w:p w14:paraId="7D8BEC3C">
            <w:pPr>
              <w:pStyle w:val="5"/>
              <w:ind w:firstLine="0"/>
              <w:rPr>
                <w:rFonts w:hint="eastAsia"/>
                <w:color w:val="auto"/>
                <w:sz w:val="24"/>
                <w:szCs w:val="24"/>
                <w:highlight w:val="none"/>
              </w:rPr>
            </w:pPr>
          </w:p>
        </w:tc>
        <w:tc>
          <w:tcPr>
            <w:tcW w:w="1276" w:type="dxa"/>
            <w:noWrap w:val="0"/>
            <w:vAlign w:val="top"/>
          </w:tcPr>
          <w:p w14:paraId="15266DCF">
            <w:pPr>
              <w:pStyle w:val="5"/>
              <w:ind w:firstLine="0"/>
              <w:rPr>
                <w:rFonts w:hint="eastAsia"/>
                <w:color w:val="auto"/>
                <w:sz w:val="24"/>
                <w:szCs w:val="24"/>
                <w:highlight w:val="none"/>
              </w:rPr>
            </w:pPr>
          </w:p>
        </w:tc>
        <w:tc>
          <w:tcPr>
            <w:tcW w:w="1275" w:type="dxa"/>
            <w:noWrap w:val="0"/>
            <w:vAlign w:val="top"/>
          </w:tcPr>
          <w:p w14:paraId="652E60FC">
            <w:pPr>
              <w:pStyle w:val="5"/>
              <w:ind w:firstLine="0"/>
              <w:rPr>
                <w:rFonts w:hint="eastAsia"/>
                <w:color w:val="auto"/>
                <w:sz w:val="24"/>
                <w:szCs w:val="24"/>
                <w:highlight w:val="none"/>
              </w:rPr>
            </w:pPr>
          </w:p>
        </w:tc>
        <w:tc>
          <w:tcPr>
            <w:tcW w:w="1560" w:type="dxa"/>
            <w:noWrap w:val="0"/>
            <w:vAlign w:val="top"/>
          </w:tcPr>
          <w:p w14:paraId="61BFC7F5">
            <w:pPr>
              <w:pStyle w:val="5"/>
              <w:ind w:firstLine="0"/>
              <w:rPr>
                <w:rFonts w:hint="eastAsia"/>
                <w:color w:val="auto"/>
                <w:sz w:val="24"/>
                <w:szCs w:val="24"/>
                <w:highlight w:val="none"/>
              </w:rPr>
            </w:pPr>
          </w:p>
        </w:tc>
        <w:tc>
          <w:tcPr>
            <w:tcW w:w="904" w:type="dxa"/>
            <w:noWrap w:val="0"/>
            <w:vAlign w:val="top"/>
          </w:tcPr>
          <w:p w14:paraId="2761E280">
            <w:pPr>
              <w:pStyle w:val="5"/>
              <w:ind w:firstLine="0"/>
              <w:rPr>
                <w:rFonts w:hint="eastAsia"/>
                <w:color w:val="auto"/>
                <w:sz w:val="24"/>
                <w:szCs w:val="24"/>
                <w:highlight w:val="none"/>
              </w:rPr>
            </w:pPr>
          </w:p>
        </w:tc>
      </w:tr>
      <w:tr w14:paraId="7C736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66CAE265">
            <w:pPr>
              <w:pStyle w:val="5"/>
              <w:ind w:firstLine="0"/>
              <w:rPr>
                <w:rFonts w:hint="eastAsia"/>
                <w:color w:val="auto"/>
                <w:sz w:val="24"/>
                <w:szCs w:val="24"/>
                <w:highlight w:val="none"/>
              </w:rPr>
            </w:pPr>
          </w:p>
        </w:tc>
        <w:tc>
          <w:tcPr>
            <w:tcW w:w="1620" w:type="dxa"/>
            <w:noWrap w:val="0"/>
            <w:vAlign w:val="top"/>
          </w:tcPr>
          <w:p w14:paraId="4BC9E254">
            <w:pPr>
              <w:pStyle w:val="5"/>
              <w:ind w:firstLine="0"/>
              <w:rPr>
                <w:rFonts w:hint="eastAsia"/>
                <w:color w:val="auto"/>
                <w:sz w:val="24"/>
                <w:szCs w:val="24"/>
                <w:highlight w:val="none"/>
              </w:rPr>
            </w:pPr>
          </w:p>
        </w:tc>
        <w:tc>
          <w:tcPr>
            <w:tcW w:w="1733" w:type="dxa"/>
            <w:noWrap w:val="0"/>
            <w:vAlign w:val="top"/>
          </w:tcPr>
          <w:p w14:paraId="0974F197">
            <w:pPr>
              <w:pStyle w:val="5"/>
              <w:ind w:firstLine="0"/>
              <w:rPr>
                <w:rFonts w:hint="eastAsia"/>
                <w:color w:val="auto"/>
                <w:sz w:val="24"/>
                <w:szCs w:val="24"/>
                <w:highlight w:val="none"/>
              </w:rPr>
            </w:pPr>
          </w:p>
        </w:tc>
        <w:tc>
          <w:tcPr>
            <w:tcW w:w="1276" w:type="dxa"/>
            <w:noWrap w:val="0"/>
            <w:vAlign w:val="top"/>
          </w:tcPr>
          <w:p w14:paraId="1FCC1915">
            <w:pPr>
              <w:pStyle w:val="5"/>
              <w:ind w:firstLine="0"/>
              <w:rPr>
                <w:rFonts w:hint="eastAsia"/>
                <w:color w:val="auto"/>
                <w:sz w:val="24"/>
                <w:szCs w:val="24"/>
                <w:highlight w:val="none"/>
              </w:rPr>
            </w:pPr>
          </w:p>
        </w:tc>
        <w:tc>
          <w:tcPr>
            <w:tcW w:w="1275" w:type="dxa"/>
            <w:noWrap w:val="0"/>
            <w:vAlign w:val="top"/>
          </w:tcPr>
          <w:p w14:paraId="42A2FC8E">
            <w:pPr>
              <w:pStyle w:val="5"/>
              <w:ind w:firstLine="0"/>
              <w:rPr>
                <w:rFonts w:hint="eastAsia"/>
                <w:color w:val="auto"/>
                <w:sz w:val="24"/>
                <w:szCs w:val="24"/>
                <w:highlight w:val="none"/>
              </w:rPr>
            </w:pPr>
          </w:p>
        </w:tc>
        <w:tc>
          <w:tcPr>
            <w:tcW w:w="1560" w:type="dxa"/>
            <w:noWrap w:val="0"/>
            <w:vAlign w:val="top"/>
          </w:tcPr>
          <w:p w14:paraId="07ACAD17">
            <w:pPr>
              <w:pStyle w:val="5"/>
              <w:ind w:firstLine="0"/>
              <w:rPr>
                <w:rFonts w:hint="eastAsia"/>
                <w:color w:val="auto"/>
                <w:sz w:val="24"/>
                <w:szCs w:val="24"/>
                <w:highlight w:val="none"/>
              </w:rPr>
            </w:pPr>
          </w:p>
        </w:tc>
        <w:tc>
          <w:tcPr>
            <w:tcW w:w="904" w:type="dxa"/>
            <w:noWrap w:val="0"/>
            <w:vAlign w:val="top"/>
          </w:tcPr>
          <w:p w14:paraId="4102B224">
            <w:pPr>
              <w:pStyle w:val="5"/>
              <w:ind w:firstLine="0"/>
              <w:rPr>
                <w:rFonts w:hint="eastAsia"/>
                <w:color w:val="auto"/>
                <w:sz w:val="24"/>
                <w:szCs w:val="24"/>
                <w:highlight w:val="none"/>
              </w:rPr>
            </w:pPr>
          </w:p>
        </w:tc>
      </w:tr>
      <w:tr w14:paraId="5A8D8B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6542D5F7">
            <w:pPr>
              <w:pStyle w:val="5"/>
              <w:ind w:firstLine="0"/>
              <w:rPr>
                <w:rFonts w:hint="eastAsia"/>
                <w:color w:val="auto"/>
                <w:sz w:val="24"/>
                <w:szCs w:val="24"/>
                <w:highlight w:val="none"/>
              </w:rPr>
            </w:pPr>
          </w:p>
        </w:tc>
        <w:tc>
          <w:tcPr>
            <w:tcW w:w="1620" w:type="dxa"/>
            <w:noWrap w:val="0"/>
            <w:vAlign w:val="top"/>
          </w:tcPr>
          <w:p w14:paraId="243D8BE9">
            <w:pPr>
              <w:pStyle w:val="5"/>
              <w:ind w:firstLine="0"/>
              <w:rPr>
                <w:rFonts w:hint="eastAsia"/>
                <w:color w:val="auto"/>
                <w:sz w:val="24"/>
                <w:szCs w:val="24"/>
                <w:highlight w:val="none"/>
              </w:rPr>
            </w:pPr>
          </w:p>
        </w:tc>
        <w:tc>
          <w:tcPr>
            <w:tcW w:w="1733" w:type="dxa"/>
            <w:noWrap w:val="0"/>
            <w:vAlign w:val="top"/>
          </w:tcPr>
          <w:p w14:paraId="696070C2">
            <w:pPr>
              <w:pStyle w:val="5"/>
              <w:ind w:firstLine="0"/>
              <w:rPr>
                <w:rFonts w:hint="eastAsia"/>
                <w:color w:val="auto"/>
                <w:sz w:val="24"/>
                <w:szCs w:val="24"/>
                <w:highlight w:val="none"/>
              </w:rPr>
            </w:pPr>
          </w:p>
        </w:tc>
        <w:tc>
          <w:tcPr>
            <w:tcW w:w="1276" w:type="dxa"/>
            <w:noWrap w:val="0"/>
            <w:vAlign w:val="top"/>
          </w:tcPr>
          <w:p w14:paraId="42E1E0C2">
            <w:pPr>
              <w:pStyle w:val="5"/>
              <w:ind w:firstLine="0"/>
              <w:rPr>
                <w:rFonts w:hint="eastAsia"/>
                <w:color w:val="auto"/>
                <w:sz w:val="24"/>
                <w:szCs w:val="24"/>
                <w:highlight w:val="none"/>
              </w:rPr>
            </w:pPr>
          </w:p>
        </w:tc>
        <w:tc>
          <w:tcPr>
            <w:tcW w:w="1275" w:type="dxa"/>
            <w:noWrap w:val="0"/>
            <w:vAlign w:val="top"/>
          </w:tcPr>
          <w:p w14:paraId="04A51923">
            <w:pPr>
              <w:pStyle w:val="5"/>
              <w:ind w:firstLine="0"/>
              <w:rPr>
                <w:rFonts w:hint="eastAsia"/>
                <w:color w:val="auto"/>
                <w:sz w:val="24"/>
                <w:szCs w:val="24"/>
                <w:highlight w:val="none"/>
              </w:rPr>
            </w:pPr>
          </w:p>
        </w:tc>
        <w:tc>
          <w:tcPr>
            <w:tcW w:w="1560" w:type="dxa"/>
            <w:noWrap w:val="0"/>
            <w:vAlign w:val="top"/>
          </w:tcPr>
          <w:p w14:paraId="73D0E235">
            <w:pPr>
              <w:pStyle w:val="5"/>
              <w:ind w:firstLine="0"/>
              <w:rPr>
                <w:rFonts w:hint="eastAsia"/>
                <w:color w:val="auto"/>
                <w:sz w:val="24"/>
                <w:szCs w:val="24"/>
                <w:highlight w:val="none"/>
              </w:rPr>
            </w:pPr>
          </w:p>
        </w:tc>
        <w:tc>
          <w:tcPr>
            <w:tcW w:w="904" w:type="dxa"/>
            <w:noWrap w:val="0"/>
            <w:vAlign w:val="top"/>
          </w:tcPr>
          <w:p w14:paraId="02B7C578">
            <w:pPr>
              <w:pStyle w:val="5"/>
              <w:ind w:firstLine="0"/>
              <w:rPr>
                <w:rFonts w:hint="eastAsia"/>
                <w:color w:val="auto"/>
                <w:sz w:val="24"/>
                <w:szCs w:val="24"/>
                <w:highlight w:val="none"/>
              </w:rPr>
            </w:pPr>
          </w:p>
        </w:tc>
      </w:tr>
      <w:tr w14:paraId="2A184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900" w:type="dxa"/>
            <w:noWrap w:val="0"/>
            <w:vAlign w:val="center"/>
          </w:tcPr>
          <w:p w14:paraId="5C8790BE">
            <w:pPr>
              <w:pStyle w:val="5"/>
              <w:ind w:firstLine="0"/>
              <w:jc w:val="center"/>
              <w:rPr>
                <w:rFonts w:hint="eastAsia" w:ascii="宋体" w:hAnsi="宋体"/>
                <w:b/>
                <w:color w:val="auto"/>
                <w:szCs w:val="21"/>
                <w:highlight w:val="none"/>
              </w:rPr>
            </w:pPr>
            <w:r>
              <w:rPr>
                <w:rFonts w:hint="eastAsia" w:ascii="宋体" w:hAnsi="宋体"/>
                <w:b/>
                <w:color w:val="auto"/>
                <w:szCs w:val="21"/>
                <w:highlight w:val="none"/>
              </w:rPr>
              <w:t>说明</w:t>
            </w:r>
          </w:p>
        </w:tc>
        <w:tc>
          <w:tcPr>
            <w:tcW w:w="8368" w:type="dxa"/>
            <w:gridSpan w:val="6"/>
            <w:noWrap w:val="0"/>
            <w:vAlign w:val="center"/>
          </w:tcPr>
          <w:p w14:paraId="606C00FB">
            <w:pPr>
              <w:autoSpaceDE w:val="0"/>
              <w:autoSpaceDN w:val="0"/>
              <w:jc w:val="center"/>
              <w:rPr>
                <w:rFonts w:hint="eastAsia" w:ascii="宋体" w:hAnsi="宋体"/>
                <w:color w:val="auto"/>
                <w:sz w:val="24"/>
                <w:highlight w:val="none"/>
              </w:rPr>
            </w:pPr>
            <w:r>
              <w:rPr>
                <w:rFonts w:hint="eastAsia" w:ascii="宋体" w:hAnsi="宋体" w:cs="Arial"/>
                <w:color w:val="auto"/>
                <w:szCs w:val="21"/>
                <w:highlight w:val="none"/>
              </w:rPr>
              <w:t>1.</w:t>
            </w:r>
            <w:r>
              <w:rPr>
                <w:rFonts w:hint="eastAsia" w:ascii="宋体" w:hAnsi="宋体" w:cs="宋体"/>
                <w:color w:val="auto"/>
                <w:kern w:val="0"/>
                <w:highlight w:val="none"/>
                <w:lang w:val="zh-CN"/>
              </w:rPr>
              <w:t>提供自</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lang w:val="en-US" w:eastAsia="zh-CN"/>
              </w:rPr>
              <w:t>2022</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年以来的类似业绩证明材料。类似业绩是指与采购项目在产品类型、使用功能等方面相同或相近的项目；2.</w:t>
            </w:r>
            <w:r>
              <w:rPr>
                <w:rFonts w:hint="eastAsia" w:ascii="宋体" w:hAnsi="宋体" w:cs="Arial"/>
                <w:color w:val="auto"/>
                <w:szCs w:val="21"/>
                <w:highlight w:val="none"/>
              </w:rPr>
              <w:t>.</w:t>
            </w:r>
            <w:r>
              <w:rPr>
                <w:rFonts w:hint="eastAsia" w:ascii="宋体" w:hAnsi="宋体" w:cs="Arial"/>
                <w:color w:val="auto"/>
                <w:szCs w:val="21"/>
                <w:highlight w:val="none"/>
                <w:lang w:eastAsia="zh-CN"/>
              </w:rPr>
              <w:t>供应商</w:t>
            </w:r>
            <w:r>
              <w:rPr>
                <w:rFonts w:hint="eastAsia" w:ascii="宋体" w:hAnsi="宋体"/>
                <w:bCs/>
                <w:color w:val="auto"/>
                <w:szCs w:val="21"/>
                <w:highlight w:val="none"/>
              </w:rPr>
              <w:t>未按上述要求提供、</w:t>
            </w:r>
            <w:r>
              <w:rPr>
                <w:rFonts w:hint="eastAsia" w:ascii="宋体" w:hAnsi="宋体"/>
                <w:color w:val="auto"/>
                <w:szCs w:val="21"/>
                <w:highlight w:val="none"/>
              </w:rPr>
              <w:t>填写</w:t>
            </w:r>
            <w:r>
              <w:rPr>
                <w:rFonts w:hint="eastAsia" w:ascii="宋体" w:hAnsi="宋体"/>
                <w:bCs/>
                <w:color w:val="auto"/>
                <w:szCs w:val="21"/>
                <w:highlight w:val="none"/>
              </w:rPr>
              <w:t>的，评标时不予加分。</w:t>
            </w:r>
          </w:p>
        </w:tc>
      </w:tr>
    </w:tbl>
    <w:p w14:paraId="1FE39EA8">
      <w:pPr>
        <w:adjustRightInd w:val="0"/>
        <w:spacing w:before="360" w:beforeLines="150" w:line="360" w:lineRule="auto"/>
        <w:ind w:firstLine="210" w:firstLineChars="10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41D5754B">
      <w:pPr>
        <w:pStyle w:val="31"/>
        <w:spacing w:before="360" w:beforeLines="150" w:line="360" w:lineRule="auto"/>
        <w:ind w:firstLine="210" w:firstLineChars="100"/>
        <w:rPr>
          <w:rFonts w:hint="eastAsia" w:ascii="宋体" w:hAnsi="宋体"/>
          <w:bCs/>
          <w:color w:val="auto"/>
          <w:highlight w:val="none"/>
        </w:rPr>
      </w:pPr>
      <w:r>
        <w:rPr>
          <w:rFonts w:hint="eastAsia" w:ascii="宋体" w:hAnsi="宋体"/>
          <w:color w:val="auto"/>
          <w:highlight w:val="none"/>
        </w:rPr>
        <w:t>法定代表人或委托代理人：</w:t>
      </w:r>
      <w:r>
        <w:rPr>
          <w:rFonts w:hint="eastAsia" w:ascii="宋体" w:hAnsi="宋体"/>
          <w:color w:val="auto"/>
          <w:highlight w:val="none"/>
          <w:u w:val="single"/>
        </w:rPr>
        <w:t xml:space="preserve">                </w:t>
      </w:r>
      <w:r>
        <w:rPr>
          <w:rFonts w:hint="eastAsia" w:ascii="宋体" w:hAnsi="宋体"/>
          <w:color w:val="auto"/>
          <w:highlight w:val="none"/>
        </w:rPr>
        <w:t>（签名）</w:t>
      </w:r>
    </w:p>
    <w:p w14:paraId="7DC2A16A">
      <w:pPr>
        <w:pStyle w:val="31"/>
        <w:spacing w:before="360" w:beforeLines="150" w:line="360" w:lineRule="auto"/>
        <w:ind w:firstLine="210" w:firstLineChars="100"/>
        <w:rPr>
          <w:rFonts w:hint="eastAsia" w:ascii="宋体" w:hAnsi="宋体"/>
          <w:b/>
          <w:bCs/>
          <w:color w:val="auto"/>
          <w:sz w:val="28"/>
          <w:szCs w:val="28"/>
          <w:highlight w:val="none"/>
        </w:rPr>
      </w:pPr>
      <w:r>
        <w:rPr>
          <w:rFonts w:hint="eastAsia" w:ascii="宋体" w:hAnsi="宋体"/>
          <w:bCs/>
          <w:color w:val="auto"/>
          <w:highlight w:val="none"/>
        </w:rPr>
        <w:t>日    期:  20</w:t>
      </w:r>
      <w:r>
        <w:rPr>
          <w:rFonts w:hint="eastAsia" w:ascii="宋体" w:hAnsi="宋体"/>
          <w:bCs/>
          <w:color w:val="auto"/>
          <w:highlight w:val="none"/>
          <w:u w:val="single"/>
        </w:rPr>
        <w:t xml:space="preserve">  </w:t>
      </w:r>
      <w:r>
        <w:rPr>
          <w:rFonts w:hint="eastAsia" w:ascii="宋体" w:hAnsi="宋体"/>
          <w:bCs/>
          <w:color w:val="auto"/>
          <w:highlight w:val="none"/>
        </w:rPr>
        <w:t xml:space="preserve"> 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 xml:space="preserve">日   </w:t>
      </w:r>
    </w:p>
    <w:p w14:paraId="315C4154">
      <w:pPr>
        <w:adjustRightInd w:val="0"/>
        <w:spacing w:line="400" w:lineRule="exact"/>
        <w:jc w:val="center"/>
        <w:rPr>
          <w:rFonts w:hint="eastAsia" w:ascii="黑体" w:hAnsi="宋体" w:eastAsia="黑体"/>
          <w:bCs/>
          <w:color w:val="auto"/>
          <w:sz w:val="36"/>
          <w:szCs w:val="36"/>
          <w:highlight w:val="none"/>
        </w:rPr>
      </w:pPr>
      <w:r>
        <w:rPr>
          <w:rFonts w:hint="eastAsia" w:ascii="黑体" w:hAnsi="宋体" w:eastAsia="黑体"/>
          <w:bCs/>
          <w:color w:val="auto"/>
          <w:sz w:val="36"/>
          <w:szCs w:val="36"/>
          <w:highlight w:val="none"/>
        </w:rPr>
        <w:t>十三、技术文件</w:t>
      </w:r>
    </w:p>
    <w:p w14:paraId="5A74FCB9">
      <w:pPr>
        <w:adjustRightInd w:val="0"/>
        <w:spacing w:line="400" w:lineRule="exact"/>
        <w:jc w:val="left"/>
        <w:rPr>
          <w:rFonts w:hint="eastAsia" w:ascii="宋体" w:hAnsi="宋体"/>
          <w:bCs/>
          <w:color w:val="auto"/>
          <w:sz w:val="24"/>
          <w:highlight w:val="none"/>
        </w:rPr>
      </w:pPr>
    </w:p>
    <w:p w14:paraId="647192EE">
      <w:pPr>
        <w:spacing w:line="360" w:lineRule="auto"/>
        <w:rPr>
          <w:rFonts w:hint="eastAsia" w:ascii="宋体" w:hAnsi="宋体"/>
          <w:color w:val="auto"/>
          <w:szCs w:val="21"/>
          <w:highlight w:val="none"/>
        </w:rPr>
      </w:pPr>
      <w:r>
        <w:rPr>
          <w:rFonts w:hint="eastAsia" w:ascii="宋体" w:hAnsi="宋体"/>
          <w:color w:val="auto"/>
          <w:szCs w:val="21"/>
          <w:highlight w:val="none"/>
        </w:rPr>
        <w:t>说明：</w:t>
      </w:r>
    </w:p>
    <w:p w14:paraId="6D9368B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格式自定。</w:t>
      </w:r>
    </w:p>
    <w:p w14:paraId="203F9198">
      <w:pPr>
        <w:adjustRightInd w:val="0"/>
        <w:spacing w:line="400" w:lineRule="exact"/>
        <w:jc w:val="left"/>
        <w:rPr>
          <w:rFonts w:hint="eastAsia" w:ascii="宋体" w:hAnsi="宋体"/>
          <w:bCs/>
          <w:color w:val="auto"/>
          <w:sz w:val="24"/>
          <w:highlight w:val="none"/>
        </w:rPr>
      </w:pPr>
    </w:p>
    <w:p w14:paraId="53C12EA3">
      <w:pPr>
        <w:adjustRightInd w:val="0"/>
        <w:spacing w:line="400" w:lineRule="exact"/>
        <w:jc w:val="left"/>
        <w:rPr>
          <w:rFonts w:hint="eastAsia" w:ascii="宋体" w:hAnsi="宋体"/>
          <w:bCs/>
          <w:color w:val="auto"/>
          <w:sz w:val="24"/>
          <w:highlight w:val="none"/>
        </w:rPr>
      </w:pPr>
    </w:p>
    <w:p w14:paraId="6A2C832C">
      <w:pPr>
        <w:adjustRightInd w:val="0"/>
        <w:spacing w:line="400" w:lineRule="exact"/>
        <w:jc w:val="left"/>
        <w:rPr>
          <w:rFonts w:hint="eastAsia" w:ascii="宋体" w:hAnsi="宋体"/>
          <w:bCs/>
          <w:color w:val="auto"/>
          <w:sz w:val="24"/>
          <w:highlight w:val="none"/>
        </w:rPr>
      </w:pPr>
    </w:p>
    <w:p w14:paraId="3C6642C0">
      <w:pPr>
        <w:adjustRightInd w:val="0"/>
        <w:spacing w:line="400" w:lineRule="exact"/>
        <w:jc w:val="left"/>
        <w:rPr>
          <w:rFonts w:hint="eastAsia" w:ascii="宋体" w:hAnsi="宋体"/>
          <w:bCs/>
          <w:color w:val="auto"/>
          <w:sz w:val="24"/>
          <w:highlight w:val="none"/>
        </w:rPr>
      </w:pPr>
    </w:p>
    <w:p w14:paraId="4CCA166C">
      <w:pPr>
        <w:adjustRightInd w:val="0"/>
        <w:spacing w:line="400" w:lineRule="exact"/>
        <w:jc w:val="left"/>
        <w:rPr>
          <w:rFonts w:hint="eastAsia" w:ascii="宋体" w:hAnsi="宋体"/>
          <w:bCs/>
          <w:color w:val="auto"/>
          <w:sz w:val="24"/>
          <w:highlight w:val="none"/>
        </w:rPr>
      </w:pPr>
    </w:p>
    <w:p w14:paraId="4F9EE94D">
      <w:pPr>
        <w:adjustRightInd w:val="0"/>
        <w:spacing w:line="400" w:lineRule="exact"/>
        <w:jc w:val="left"/>
        <w:rPr>
          <w:rFonts w:hint="eastAsia" w:ascii="宋体" w:hAnsi="宋体"/>
          <w:bCs/>
          <w:color w:val="auto"/>
          <w:sz w:val="24"/>
          <w:highlight w:val="none"/>
        </w:rPr>
      </w:pPr>
    </w:p>
    <w:p w14:paraId="7D53D95A">
      <w:pPr>
        <w:adjustRightInd w:val="0"/>
        <w:spacing w:line="400" w:lineRule="exact"/>
        <w:jc w:val="left"/>
        <w:rPr>
          <w:rFonts w:hint="eastAsia" w:ascii="宋体" w:hAnsi="宋体"/>
          <w:bCs/>
          <w:color w:val="auto"/>
          <w:sz w:val="24"/>
          <w:highlight w:val="none"/>
        </w:rPr>
      </w:pPr>
    </w:p>
    <w:p w14:paraId="2CACCD18">
      <w:pPr>
        <w:adjustRightInd w:val="0"/>
        <w:spacing w:line="400" w:lineRule="exact"/>
        <w:jc w:val="left"/>
        <w:rPr>
          <w:rFonts w:hint="eastAsia" w:ascii="宋体" w:hAnsi="宋体"/>
          <w:bCs/>
          <w:color w:val="auto"/>
          <w:sz w:val="24"/>
          <w:highlight w:val="none"/>
        </w:rPr>
      </w:pPr>
    </w:p>
    <w:p w14:paraId="632CABC6">
      <w:pPr>
        <w:adjustRightInd w:val="0"/>
        <w:spacing w:line="400" w:lineRule="exact"/>
        <w:jc w:val="left"/>
        <w:rPr>
          <w:rFonts w:hint="eastAsia" w:ascii="宋体" w:hAnsi="宋体"/>
          <w:bCs/>
          <w:color w:val="auto"/>
          <w:sz w:val="24"/>
          <w:highlight w:val="none"/>
        </w:rPr>
      </w:pPr>
    </w:p>
    <w:p w14:paraId="5EEA18FF">
      <w:pPr>
        <w:adjustRightInd w:val="0"/>
        <w:spacing w:line="400" w:lineRule="exact"/>
        <w:jc w:val="left"/>
        <w:rPr>
          <w:rFonts w:hint="eastAsia" w:ascii="宋体" w:hAnsi="宋体"/>
          <w:bCs/>
          <w:color w:val="auto"/>
          <w:sz w:val="24"/>
          <w:highlight w:val="none"/>
        </w:rPr>
      </w:pPr>
    </w:p>
    <w:p w14:paraId="2DCBE3BB">
      <w:pPr>
        <w:adjustRightInd w:val="0"/>
        <w:spacing w:line="400" w:lineRule="exact"/>
        <w:jc w:val="left"/>
        <w:rPr>
          <w:rFonts w:hint="eastAsia" w:ascii="宋体" w:hAnsi="宋体"/>
          <w:bCs/>
          <w:color w:val="auto"/>
          <w:sz w:val="24"/>
          <w:highlight w:val="none"/>
        </w:rPr>
      </w:pPr>
    </w:p>
    <w:p w14:paraId="1BAB3AB2">
      <w:pPr>
        <w:adjustRightInd w:val="0"/>
        <w:spacing w:line="400" w:lineRule="exact"/>
        <w:jc w:val="left"/>
        <w:rPr>
          <w:rFonts w:hint="eastAsia" w:ascii="宋体" w:hAnsi="宋体"/>
          <w:bCs/>
          <w:color w:val="auto"/>
          <w:sz w:val="24"/>
          <w:highlight w:val="none"/>
        </w:rPr>
      </w:pPr>
    </w:p>
    <w:p w14:paraId="76237728">
      <w:pPr>
        <w:adjustRightInd w:val="0"/>
        <w:spacing w:line="400" w:lineRule="exact"/>
        <w:jc w:val="left"/>
        <w:rPr>
          <w:rFonts w:hint="eastAsia" w:ascii="宋体" w:hAnsi="宋体"/>
          <w:bCs/>
          <w:color w:val="auto"/>
          <w:sz w:val="28"/>
          <w:szCs w:val="28"/>
          <w:highlight w:val="none"/>
        </w:rPr>
      </w:pPr>
    </w:p>
    <w:p w14:paraId="643E1BE2">
      <w:pPr>
        <w:adjustRightInd w:val="0"/>
        <w:spacing w:line="400" w:lineRule="exact"/>
        <w:jc w:val="left"/>
        <w:rPr>
          <w:rFonts w:hint="eastAsia" w:ascii="宋体" w:hAnsi="宋体"/>
          <w:bCs/>
          <w:color w:val="auto"/>
          <w:sz w:val="28"/>
          <w:szCs w:val="28"/>
          <w:highlight w:val="none"/>
        </w:rPr>
      </w:pPr>
    </w:p>
    <w:p w14:paraId="3A112843">
      <w:pPr>
        <w:adjustRightInd w:val="0"/>
        <w:spacing w:line="400" w:lineRule="exact"/>
        <w:jc w:val="left"/>
        <w:rPr>
          <w:rFonts w:hint="eastAsia" w:ascii="宋体" w:hAnsi="宋体"/>
          <w:bCs/>
          <w:color w:val="auto"/>
          <w:sz w:val="28"/>
          <w:szCs w:val="28"/>
          <w:highlight w:val="none"/>
        </w:rPr>
      </w:pPr>
    </w:p>
    <w:p w14:paraId="55448743">
      <w:pPr>
        <w:adjustRightInd w:val="0"/>
        <w:spacing w:line="400" w:lineRule="exact"/>
        <w:jc w:val="left"/>
        <w:rPr>
          <w:rFonts w:hint="eastAsia" w:ascii="宋体" w:hAnsi="宋体"/>
          <w:bCs/>
          <w:color w:val="auto"/>
          <w:sz w:val="28"/>
          <w:szCs w:val="28"/>
          <w:highlight w:val="none"/>
        </w:rPr>
      </w:pPr>
    </w:p>
    <w:p w14:paraId="4A2A3DB1">
      <w:pPr>
        <w:adjustRightInd w:val="0"/>
        <w:spacing w:line="400" w:lineRule="exact"/>
        <w:jc w:val="left"/>
        <w:rPr>
          <w:rFonts w:hint="eastAsia" w:ascii="宋体" w:hAnsi="宋体"/>
          <w:bCs/>
          <w:color w:val="auto"/>
          <w:sz w:val="28"/>
          <w:szCs w:val="28"/>
          <w:highlight w:val="none"/>
        </w:rPr>
      </w:pPr>
    </w:p>
    <w:p w14:paraId="63D3B291">
      <w:pPr>
        <w:adjustRightInd w:val="0"/>
        <w:spacing w:line="400" w:lineRule="exact"/>
        <w:jc w:val="left"/>
        <w:rPr>
          <w:rFonts w:hint="eastAsia" w:ascii="宋体" w:hAnsi="宋体"/>
          <w:bCs/>
          <w:color w:val="auto"/>
          <w:sz w:val="28"/>
          <w:szCs w:val="28"/>
          <w:highlight w:val="none"/>
        </w:rPr>
      </w:pPr>
    </w:p>
    <w:p w14:paraId="5FB254EB">
      <w:pPr>
        <w:adjustRightInd w:val="0"/>
        <w:spacing w:line="400" w:lineRule="exact"/>
        <w:jc w:val="left"/>
        <w:rPr>
          <w:rFonts w:hint="eastAsia" w:ascii="宋体" w:hAnsi="宋体"/>
          <w:bCs/>
          <w:color w:val="auto"/>
          <w:sz w:val="28"/>
          <w:szCs w:val="28"/>
          <w:highlight w:val="none"/>
        </w:rPr>
      </w:pPr>
    </w:p>
    <w:p w14:paraId="170AE986">
      <w:pPr>
        <w:adjustRightInd w:val="0"/>
        <w:spacing w:line="400" w:lineRule="exact"/>
        <w:jc w:val="left"/>
        <w:rPr>
          <w:rFonts w:hint="eastAsia" w:ascii="宋体" w:hAnsi="宋体"/>
          <w:bCs/>
          <w:color w:val="auto"/>
          <w:sz w:val="28"/>
          <w:szCs w:val="28"/>
          <w:highlight w:val="none"/>
        </w:rPr>
      </w:pPr>
    </w:p>
    <w:p w14:paraId="3914E9EE">
      <w:pPr>
        <w:adjustRightInd w:val="0"/>
        <w:spacing w:line="400" w:lineRule="exact"/>
        <w:jc w:val="left"/>
        <w:rPr>
          <w:rFonts w:hint="eastAsia" w:ascii="宋体" w:hAnsi="宋体"/>
          <w:bCs/>
          <w:color w:val="auto"/>
          <w:sz w:val="28"/>
          <w:szCs w:val="28"/>
          <w:highlight w:val="none"/>
        </w:rPr>
      </w:pPr>
    </w:p>
    <w:p w14:paraId="4C689355">
      <w:pPr>
        <w:adjustRightInd w:val="0"/>
        <w:spacing w:line="400" w:lineRule="exact"/>
        <w:jc w:val="left"/>
        <w:rPr>
          <w:rFonts w:hint="eastAsia" w:ascii="宋体" w:hAnsi="宋体"/>
          <w:bCs/>
          <w:color w:val="auto"/>
          <w:sz w:val="28"/>
          <w:szCs w:val="28"/>
          <w:highlight w:val="none"/>
        </w:rPr>
      </w:pPr>
    </w:p>
    <w:p w14:paraId="6F383BF3">
      <w:pPr>
        <w:adjustRightInd w:val="0"/>
        <w:spacing w:line="400" w:lineRule="exact"/>
        <w:jc w:val="left"/>
        <w:rPr>
          <w:rFonts w:hint="eastAsia" w:ascii="宋体" w:hAnsi="宋体"/>
          <w:bCs/>
          <w:color w:val="auto"/>
          <w:sz w:val="28"/>
          <w:szCs w:val="28"/>
          <w:highlight w:val="none"/>
        </w:rPr>
      </w:pPr>
    </w:p>
    <w:p w14:paraId="5B4EDF71">
      <w:pPr>
        <w:adjustRightInd w:val="0"/>
        <w:spacing w:line="400" w:lineRule="exact"/>
        <w:jc w:val="left"/>
        <w:rPr>
          <w:rFonts w:hint="eastAsia" w:ascii="宋体" w:hAnsi="宋体"/>
          <w:bCs/>
          <w:color w:val="auto"/>
          <w:sz w:val="28"/>
          <w:szCs w:val="28"/>
          <w:highlight w:val="none"/>
        </w:rPr>
      </w:pPr>
    </w:p>
    <w:p w14:paraId="7FEE701D">
      <w:pPr>
        <w:adjustRightInd w:val="0"/>
        <w:spacing w:line="400" w:lineRule="exact"/>
        <w:jc w:val="left"/>
        <w:rPr>
          <w:rFonts w:hint="eastAsia" w:ascii="宋体" w:hAnsi="宋体"/>
          <w:bCs/>
          <w:color w:val="auto"/>
          <w:sz w:val="28"/>
          <w:szCs w:val="28"/>
          <w:highlight w:val="none"/>
        </w:rPr>
      </w:pPr>
    </w:p>
    <w:p w14:paraId="672F9BB6">
      <w:pPr>
        <w:adjustRightInd w:val="0"/>
        <w:spacing w:line="400" w:lineRule="exact"/>
        <w:jc w:val="left"/>
        <w:rPr>
          <w:rFonts w:hint="eastAsia" w:ascii="宋体" w:hAnsi="宋体"/>
          <w:bCs/>
          <w:color w:val="auto"/>
          <w:sz w:val="28"/>
          <w:szCs w:val="28"/>
          <w:highlight w:val="none"/>
        </w:rPr>
      </w:pPr>
    </w:p>
    <w:p w14:paraId="2EBCB5D3">
      <w:pPr>
        <w:adjustRightInd w:val="0"/>
        <w:spacing w:line="400" w:lineRule="exact"/>
        <w:jc w:val="left"/>
        <w:rPr>
          <w:rFonts w:hint="eastAsia" w:ascii="宋体" w:hAnsi="宋体"/>
          <w:bCs/>
          <w:color w:val="auto"/>
          <w:sz w:val="28"/>
          <w:szCs w:val="28"/>
          <w:highlight w:val="none"/>
        </w:rPr>
      </w:pPr>
    </w:p>
    <w:p w14:paraId="01D5A4CB">
      <w:pPr>
        <w:adjustRightInd w:val="0"/>
        <w:spacing w:line="400" w:lineRule="exact"/>
        <w:jc w:val="left"/>
        <w:rPr>
          <w:rFonts w:hint="eastAsia" w:ascii="宋体" w:hAnsi="宋体"/>
          <w:bCs/>
          <w:color w:val="auto"/>
          <w:sz w:val="28"/>
          <w:szCs w:val="28"/>
          <w:highlight w:val="none"/>
        </w:rPr>
      </w:pPr>
    </w:p>
    <w:p w14:paraId="379A86A4">
      <w:pPr>
        <w:adjustRightInd w:val="0"/>
        <w:spacing w:line="400" w:lineRule="exact"/>
        <w:jc w:val="left"/>
        <w:rPr>
          <w:rFonts w:hint="eastAsia" w:ascii="宋体" w:hAnsi="宋体"/>
          <w:bCs/>
          <w:color w:val="auto"/>
          <w:sz w:val="28"/>
          <w:szCs w:val="28"/>
          <w:highlight w:val="none"/>
        </w:rPr>
      </w:pPr>
    </w:p>
    <w:p w14:paraId="704231B1">
      <w:pPr>
        <w:pStyle w:val="4"/>
        <w:spacing w:before="0" w:after="480" w:afterLines="200" w:line="240" w:lineRule="auto"/>
        <w:jc w:val="center"/>
        <w:rPr>
          <w:rFonts w:hint="eastAsia" w:ascii="黑体" w:hAnsi="宋体"/>
          <w:b w:val="0"/>
          <w:bCs/>
          <w:color w:val="auto"/>
          <w:kern w:val="0"/>
          <w:sz w:val="36"/>
          <w:szCs w:val="36"/>
          <w:highlight w:val="none"/>
        </w:rPr>
      </w:pPr>
      <w:r>
        <w:rPr>
          <w:rFonts w:hint="eastAsia" w:ascii="黑体" w:hAnsi="宋体"/>
          <w:b w:val="0"/>
          <w:bCs/>
          <w:color w:val="auto"/>
          <w:kern w:val="0"/>
          <w:sz w:val="36"/>
          <w:szCs w:val="36"/>
          <w:highlight w:val="none"/>
        </w:rPr>
        <w:t>十四、技术参数偏离表</w:t>
      </w:r>
    </w:p>
    <w:p w14:paraId="7B7F8FAA">
      <w:pPr>
        <w:pStyle w:val="5"/>
        <w:spacing w:before="120" w:beforeLines="50" w:after="120" w:afterLines="50"/>
        <w:ind w:firstLine="0"/>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                            包号：       采购项目编号：</w:t>
      </w:r>
    </w:p>
    <w:tbl>
      <w:tblPr>
        <w:tblStyle w:val="24"/>
        <w:tblW w:w="9247"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74"/>
        <w:gridCol w:w="1865"/>
        <w:gridCol w:w="2542"/>
        <w:gridCol w:w="1069"/>
        <w:gridCol w:w="1456"/>
      </w:tblGrid>
      <w:tr w14:paraId="71FCC3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41" w:type="dxa"/>
            <w:noWrap w:val="0"/>
            <w:vAlign w:val="center"/>
          </w:tcPr>
          <w:p w14:paraId="40E06CE8">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474" w:type="dxa"/>
            <w:noWrap w:val="0"/>
            <w:vAlign w:val="center"/>
          </w:tcPr>
          <w:p w14:paraId="08BBDDF3">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文件条目号</w:t>
            </w:r>
          </w:p>
        </w:tc>
        <w:tc>
          <w:tcPr>
            <w:tcW w:w="1865" w:type="dxa"/>
            <w:noWrap w:val="0"/>
            <w:vAlign w:val="center"/>
          </w:tcPr>
          <w:p w14:paraId="5866786F">
            <w:pPr>
              <w:adjustRightInd w:val="0"/>
              <w:snapToGrid w:val="0"/>
              <w:ind w:right="23"/>
              <w:jc w:val="center"/>
              <w:rPr>
                <w:rFonts w:hint="eastAsia" w:ascii="宋体" w:hAnsi="宋体"/>
                <w:b/>
                <w:color w:val="auto"/>
                <w:szCs w:val="21"/>
                <w:highlight w:val="none"/>
              </w:rPr>
            </w:pPr>
            <w:r>
              <w:rPr>
                <w:rFonts w:hint="eastAsia" w:ascii="宋体" w:hAnsi="宋体"/>
                <w:b/>
                <w:color w:val="auto"/>
                <w:szCs w:val="21"/>
                <w:highlight w:val="none"/>
              </w:rPr>
              <w:t>采购规格及</w:t>
            </w:r>
          </w:p>
          <w:p w14:paraId="467D092D">
            <w:pPr>
              <w:adjustRightInd w:val="0"/>
              <w:snapToGrid w:val="0"/>
              <w:ind w:right="23"/>
              <w:jc w:val="center"/>
              <w:rPr>
                <w:rFonts w:hint="eastAsia" w:ascii="宋体" w:hAnsi="宋体"/>
                <w:b/>
                <w:bCs/>
                <w:color w:val="auto"/>
                <w:szCs w:val="21"/>
                <w:highlight w:val="none"/>
              </w:rPr>
            </w:pPr>
            <w:r>
              <w:rPr>
                <w:rFonts w:hint="eastAsia" w:ascii="宋体" w:hAnsi="宋体"/>
                <w:b/>
                <w:color w:val="auto"/>
                <w:szCs w:val="21"/>
                <w:highlight w:val="none"/>
              </w:rPr>
              <w:t>技术要求</w:t>
            </w:r>
          </w:p>
        </w:tc>
        <w:tc>
          <w:tcPr>
            <w:tcW w:w="2542" w:type="dxa"/>
            <w:noWrap w:val="0"/>
            <w:vAlign w:val="center"/>
          </w:tcPr>
          <w:p w14:paraId="39B3FDED">
            <w:pPr>
              <w:adjustRightInd w:val="0"/>
              <w:snapToGrid w:val="0"/>
              <w:ind w:right="23"/>
              <w:jc w:val="center"/>
              <w:rPr>
                <w:rFonts w:hint="eastAsia" w:ascii="宋体" w:hAnsi="宋体"/>
                <w:b/>
                <w:color w:val="auto"/>
                <w:szCs w:val="21"/>
                <w:highlight w:val="none"/>
              </w:rPr>
            </w:pPr>
            <w:r>
              <w:rPr>
                <w:rFonts w:hint="eastAsia" w:ascii="宋体" w:hAnsi="宋体"/>
                <w:b/>
                <w:color w:val="auto"/>
                <w:szCs w:val="21"/>
                <w:highlight w:val="none"/>
                <w:lang w:eastAsia="zh-CN"/>
              </w:rPr>
              <w:t>响应文件</w:t>
            </w:r>
            <w:r>
              <w:rPr>
                <w:rFonts w:hint="eastAsia" w:ascii="宋体" w:hAnsi="宋体"/>
                <w:b/>
                <w:color w:val="auto"/>
                <w:szCs w:val="21"/>
                <w:highlight w:val="none"/>
              </w:rPr>
              <w:t>规格及</w:t>
            </w:r>
          </w:p>
          <w:p w14:paraId="6BE007A9">
            <w:pPr>
              <w:adjustRightInd w:val="0"/>
              <w:snapToGrid w:val="0"/>
              <w:ind w:right="23"/>
              <w:jc w:val="center"/>
              <w:rPr>
                <w:rFonts w:hint="eastAsia" w:ascii="宋体" w:hAnsi="宋体"/>
                <w:b/>
                <w:bCs/>
                <w:color w:val="auto"/>
                <w:szCs w:val="21"/>
                <w:highlight w:val="none"/>
              </w:rPr>
            </w:pPr>
            <w:r>
              <w:rPr>
                <w:rFonts w:hint="eastAsia" w:ascii="宋体" w:hAnsi="宋体"/>
                <w:b/>
                <w:color w:val="auto"/>
                <w:szCs w:val="21"/>
                <w:highlight w:val="none"/>
              </w:rPr>
              <w:t>技术参数</w:t>
            </w:r>
          </w:p>
        </w:tc>
        <w:tc>
          <w:tcPr>
            <w:tcW w:w="1069" w:type="dxa"/>
            <w:noWrap w:val="0"/>
            <w:vAlign w:val="center"/>
          </w:tcPr>
          <w:p w14:paraId="3AEE7FCB">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偏离</w:t>
            </w:r>
          </w:p>
        </w:tc>
        <w:tc>
          <w:tcPr>
            <w:tcW w:w="1456" w:type="dxa"/>
            <w:noWrap w:val="0"/>
            <w:vAlign w:val="center"/>
          </w:tcPr>
          <w:p w14:paraId="55FA0936">
            <w:pPr>
              <w:adjustRightInd w:val="0"/>
              <w:snapToGrid w:val="0"/>
              <w:ind w:right="23"/>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lang w:val="en-US" w:eastAsia="zh-CN"/>
              </w:rPr>
              <w:t>对应页码</w:t>
            </w:r>
          </w:p>
        </w:tc>
      </w:tr>
      <w:tr w14:paraId="2D1CE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28F229FA">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12CE4168">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49877B8E">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47DCB11D">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1FCC49EB">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1D5767D3">
            <w:pPr>
              <w:adjustRightInd w:val="0"/>
              <w:snapToGrid w:val="0"/>
              <w:spacing w:line="360" w:lineRule="auto"/>
              <w:ind w:right="24"/>
              <w:rPr>
                <w:rFonts w:hint="eastAsia" w:ascii="宋体" w:hAnsi="宋体"/>
                <w:bCs/>
                <w:color w:val="auto"/>
                <w:sz w:val="24"/>
                <w:highlight w:val="none"/>
              </w:rPr>
            </w:pPr>
          </w:p>
        </w:tc>
      </w:tr>
      <w:tr w14:paraId="39B175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7BBBFAF5">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10CB7A05">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7B56A3A7">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60607589">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3D5312D5">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6E3E5C17">
            <w:pPr>
              <w:adjustRightInd w:val="0"/>
              <w:snapToGrid w:val="0"/>
              <w:spacing w:line="360" w:lineRule="auto"/>
              <w:ind w:right="24"/>
              <w:rPr>
                <w:rFonts w:hint="eastAsia" w:ascii="宋体" w:hAnsi="宋体"/>
                <w:bCs/>
                <w:color w:val="auto"/>
                <w:sz w:val="24"/>
                <w:highlight w:val="none"/>
              </w:rPr>
            </w:pPr>
          </w:p>
        </w:tc>
      </w:tr>
      <w:tr w14:paraId="7223C0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07F79B6B">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785B1B8B">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21AC4921">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1F265A8E">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47865588">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25E9EEC0">
            <w:pPr>
              <w:adjustRightInd w:val="0"/>
              <w:snapToGrid w:val="0"/>
              <w:spacing w:line="360" w:lineRule="auto"/>
              <w:ind w:right="24"/>
              <w:rPr>
                <w:rFonts w:hint="eastAsia" w:ascii="宋体" w:hAnsi="宋体"/>
                <w:bCs/>
                <w:color w:val="auto"/>
                <w:sz w:val="24"/>
                <w:highlight w:val="none"/>
              </w:rPr>
            </w:pPr>
          </w:p>
        </w:tc>
      </w:tr>
      <w:tr w14:paraId="1774A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493E3DCB">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317E6604">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65FD2968">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68C9984C">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79EE2201">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47CFA231">
            <w:pPr>
              <w:adjustRightInd w:val="0"/>
              <w:snapToGrid w:val="0"/>
              <w:spacing w:line="360" w:lineRule="auto"/>
              <w:ind w:right="24"/>
              <w:rPr>
                <w:rFonts w:hint="eastAsia" w:ascii="宋体" w:hAnsi="宋体"/>
                <w:bCs/>
                <w:color w:val="auto"/>
                <w:sz w:val="24"/>
                <w:highlight w:val="none"/>
              </w:rPr>
            </w:pPr>
          </w:p>
        </w:tc>
      </w:tr>
      <w:tr w14:paraId="1174D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4472563E">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4E26D2E0">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7318EB0D">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37E940C6">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5EDCD0CA">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45668097">
            <w:pPr>
              <w:adjustRightInd w:val="0"/>
              <w:snapToGrid w:val="0"/>
              <w:spacing w:line="360" w:lineRule="auto"/>
              <w:ind w:right="24"/>
              <w:rPr>
                <w:rFonts w:hint="eastAsia" w:ascii="宋体" w:hAnsi="宋体"/>
                <w:bCs/>
                <w:color w:val="auto"/>
                <w:sz w:val="24"/>
                <w:highlight w:val="none"/>
              </w:rPr>
            </w:pPr>
          </w:p>
        </w:tc>
      </w:tr>
      <w:tr w14:paraId="090DD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00044634">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1C99B949">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277EA1B8">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76E26135">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3288695F">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5BA28292">
            <w:pPr>
              <w:adjustRightInd w:val="0"/>
              <w:snapToGrid w:val="0"/>
              <w:spacing w:line="360" w:lineRule="auto"/>
              <w:ind w:right="24"/>
              <w:rPr>
                <w:rFonts w:hint="eastAsia" w:ascii="宋体" w:hAnsi="宋体"/>
                <w:bCs/>
                <w:color w:val="auto"/>
                <w:sz w:val="24"/>
                <w:highlight w:val="none"/>
              </w:rPr>
            </w:pPr>
          </w:p>
        </w:tc>
      </w:tr>
      <w:tr w14:paraId="5AE7F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24FF23D2">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66C1FB80">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6B112841">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5CE3DDF0">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50A88339">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11EFD901">
            <w:pPr>
              <w:adjustRightInd w:val="0"/>
              <w:snapToGrid w:val="0"/>
              <w:spacing w:line="360" w:lineRule="auto"/>
              <w:ind w:right="24"/>
              <w:rPr>
                <w:rFonts w:hint="eastAsia" w:ascii="宋体" w:hAnsi="宋体"/>
                <w:bCs/>
                <w:color w:val="auto"/>
                <w:sz w:val="24"/>
                <w:highlight w:val="none"/>
              </w:rPr>
            </w:pPr>
          </w:p>
        </w:tc>
      </w:tr>
      <w:tr w14:paraId="38E6EE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7BCE9705">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35E9EF01">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586E4882">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78C86C68">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6E805620">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247637D9">
            <w:pPr>
              <w:adjustRightInd w:val="0"/>
              <w:snapToGrid w:val="0"/>
              <w:spacing w:line="360" w:lineRule="auto"/>
              <w:ind w:right="24"/>
              <w:rPr>
                <w:rFonts w:hint="eastAsia" w:ascii="宋体" w:hAnsi="宋体"/>
                <w:bCs/>
                <w:color w:val="auto"/>
                <w:sz w:val="24"/>
                <w:highlight w:val="none"/>
              </w:rPr>
            </w:pPr>
          </w:p>
        </w:tc>
      </w:tr>
      <w:tr w14:paraId="39072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0066CBED">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27AB5EEF">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505CFD53">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24DAF567">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07CA87D2">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59BAB002">
            <w:pPr>
              <w:adjustRightInd w:val="0"/>
              <w:snapToGrid w:val="0"/>
              <w:spacing w:line="360" w:lineRule="auto"/>
              <w:ind w:right="24"/>
              <w:rPr>
                <w:rFonts w:hint="eastAsia" w:ascii="宋体" w:hAnsi="宋体"/>
                <w:bCs/>
                <w:color w:val="auto"/>
                <w:sz w:val="24"/>
                <w:highlight w:val="none"/>
              </w:rPr>
            </w:pPr>
          </w:p>
        </w:tc>
      </w:tr>
      <w:tr w14:paraId="59F90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68BF6167">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1F81D782">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73C98744">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5B863524">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139DFFDD">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59B8DC8C">
            <w:pPr>
              <w:adjustRightInd w:val="0"/>
              <w:snapToGrid w:val="0"/>
              <w:spacing w:line="360" w:lineRule="auto"/>
              <w:ind w:right="24"/>
              <w:rPr>
                <w:rFonts w:hint="eastAsia" w:ascii="宋体" w:hAnsi="宋体"/>
                <w:bCs/>
                <w:color w:val="auto"/>
                <w:sz w:val="24"/>
                <w:highlight w:val="none"/>
              </w:rPr>
            </w:pPr>
          </w:p>
        </w:tc>
      </w:tr>
      <w:tr w14:paraId="65A28D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243AA053">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10BD6801">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48C1DEF6">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2B34730D">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4328E970">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1B40BCDB">
            <w:pPr>
              <w:adjustRightInd w:val="0"/>
              <w:snapToGrid w:val="0"/>
              <w:spacing w:line="360" w:lineRule="auto"/>
              <w:ind w:right="24"/>
              <w:rPr>
                <w:rFonts w:hint="eastAsia" w:ascii="宋体" w:hAnsi="宋体"/>
                <w:bCs/>
                <w:color w:val="auto"/>
                <w:sz w:val="24"/>
                <w:highlight w:val="none"/>
              </w:rPr>
            </w:pPr>
          </w:p>
        </w:tc>
      </w:tr>
      <w:tr w14:paraId="22C2F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5AC0EE69">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3EF5041C">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4571A92D">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7569DBDE">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40C0D7D9">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326BB03F">
            <w:pPr>
              <w:adjustRightInd w:val="0"/>
              <w:snapToGrid w:val="0"/>
              <w:spacing w:line="360" w:lineRule="auto"/>
              <w:ind w:right="24"/>
              <w:rPr>
                <w:rFonts w:hint="eastAsia" w:ascii="宋体" w:hAnsi="宋体"/>
                <w:bCs/>
                <w:color w:val="auto"/>
                <w:sz w:val="24"/>
                <w:highlight w:val="none"/>
              </w:rPr>
            </w:pPr>
          </w:p>
        </w:tc>
      </w:tr>
      <w:tr w14:paraId="15D38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14:paraId="2E437F6F">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14:paraId="66DD5E3C">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14:paraId="233DDB27">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14:paraId="4288D984">
            <w:pPr>
              <w:adjustRightInd w:val="0"/>
              <w:snapToGrid w:val="0"/>
              <w:spacing w:line="360" w:lineRule="auto"/>
              <w:ind w:right="24"/>
              <w:rPr>
                <w:rFonts w:hint="eastAsia" w:ascii="宋体" w:hAnsi="宋体"/>
                <w:bCs/>
                <w:color w:val="auto"/>
                <w:sz w:val="24"/>
                <w:highlight w:val="none"/>
              </w:rPr>
            </w:pPr>
          </w:p>
        </w:tc>
        <w:tc>
          <w:tcPr>
            <w:tcW w:w="1069" w:type="dxa"/>
            <w:noWrap w:val="0"/>
            <w:vAlign w:val="top"/>
          </w:tcPr>
          <w:p w14:paraId="08D3ADEE">
            <w:pPr>
              <w:adjustRightInd w:val="0"/>
              <w:snapToGrid w:val="0"/>
              <w:spacing w:line="360" w:lineRule="auto"/>
              <w:ind w:right="24"/>
              <w:rPr>
                <w:rFonts w:hint="eastAsia" w:ascii="宋体" w:hAnsi="宋体"/>
                <w:bCs/>
                <w:color w:val="auto"/>
                <w:sz w:val="24"/>
                <w:highlight w:val="none"/>
              </w:rPr>
            </w:pPr>
          </w:p>
        </w:tc>
        <w:tc>
          <w:tcPr>
            <w:tcW w:w="1456" w:type="dxa"/>
            <w:noWrap w:val="0"/>
            <w:vAlign w:val="top"/>
          </w:tcPr>
          <w:p w14:paraId="478341B5">
            <w:pPr>
              <w:adjustRightInd w:val="0"/>
              <w:snapToGrid w:val="0"/>
              <w:spacing w:line="360" w:lineRule="auto"/>
              <w:ind w:right="24"/>
              <w:rPr>
                <w:rFonts w:hint="eastAsia" w:ascii="宋体" w:hAnsi="宋体"/>
                <w:bCs/>
                <w:color w:val="auto"/>
                <w:sz w:val="24"/>
                <w:highlight w:val="none"/>
              </w:rPr>
            </w:pPr>
          </w:p>
        </w:tc>
      </w:tr>
      <w:tr w14:paraId="41902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41" w:type="dxa"/>
            <w:noWrap w:val="0"/>
            <w:vAlign w:val="center"/>
          </w:tcPr>
          <w:p w14:paraId="381C3F1A">
            <w:pPr>
              <w:adjustRightInd w:val="0"/>
              <w:snapToGrid w:val="0"/>
              <w:spacing w:line="360" w:lineRule="auto"/>
              <w:ind w:right="24"/>
              <w:jc w:val="center"/>
              <w:rPr>
                <w:rFonts w:hint="eastAsia" w:ascii="宋体" w:hAnsi="宋体"/>
                <w:b/>
                <w:bCs/>
                <w:color w:val="auto"/>
                <w:szCs w:val="21"/>
                <w:highlight w:val="none"/>
              </w:rPr>
            </w:pPr>
            <w:r>
              <w:rPr>
                <w:rFonts w:hint="eastAsia" w:ascii="宋体" w:hAnsi="宋体"/>
                <w:b/>
                <w:bCs/>
                <w:color w:val="auto"/>
                <w:szCs w:val="21"/>
                <w:highlight w:val="none"/>
              </w:rPr>
              <w:t>说明</w:t>
            </w:r>
          </w:p>
        </w:tc>
        <w:tc>
          <w:tcPr>
            <w:tcW w:w="8406" w:type="dxa"/>
            <w:gridSpan w:val="5"/>
            <w:noWrap w:val="0"/>
            <w:vAlign w:val="center"/>
          </w:tcPr>
          <w:p w14:paraId="2A5013BE">
            <w:pPr>
              <w:adjustRightInd w:val="0"/>
              <w:snapToGrid w:val="0"/>
              <w:ind w:right="24"/>
              <w:rPr>
                <w:rFonts w:hint="eastAsia" w:ascii="宋体" w:hAnsi="宋体"/>
                <w:bCs/>
                <w:color w:val="auto"/>
                <w:sz w:val="24"/>
                <w:highlight w:val="none"/>
              </w:rPr>
            </w:pPr>
            <w:r>
              <w:rPr>
                <w:rFonts w:hint="eastAsia" w:ascii="宋体" w:hAnsi="宋体"/>
                <w:color w:val="auto"/>
                <w:szCs w:val="21"/>
                <w:highlight w:val="none"/>
              </w:rPr>
              <w:t>偏离应按照</w:t>
            </w:r>
            <w:r>
              <w:rPr>
                <w:rFonts w:hint="eastAsia" w:ascii="宋体" w:hAnsi="宋体"/>
                <w:color w:val="auto"/>
                <w:szCs w:val="21"/>
                <w:highlight w:val="none"/>
                <w:lang w:eastAsia="zh-CN"/>
              </w:rPr>
              <w:t>谈判文件</w:t>
            </w:r>
            <w:r>
              <w:rPr>
                <w:rFonts w:hint="eastAsia" w:ascii="宋体" w:hAnsi="宋体"/>
                <w:color w:val="auto"/>
                <w:szCs w:val="21"/>
                <w:highlight w:val="none"/>
              </w:rPr>
              <w:t>第二章第1.11条款定义理解，</w:t>
            </w:r>
            <w:r>
              <w:rPr>
                <w:rFonts w:hint="eastAsia" w:ascii="宋体" w:hAnsi="宋体"/>
                <w:color w:val="auto"/>
                <w:szCs w:val="21"/>
                <w:highlight w:val="none"/>
                <w:lang w:eastAsia="zh-CN"/>
              </w:rPr>
              <w:t>供应商</w:t>
            </w:r>
            <w:r>
              <w:rPr>
                <w:rFonts w:hint="eastAsia" w:ascii="宋体" w:hAnsi="宋体"/>
                <w:color w:val="auto"/>
                <w:szCs w:val="21"/>
                <w:highlight w:val="none"/>
              </w:rPr>
              <w:t>应对</w:t>
            </w:r>
            <w:r>
              <w:rPr>
                <w:rFonts w:hint="eastAsia" w:ascii="宋体" w:hAnsi="宋体"/>
                <w:color w:val="auto"/>
                <w:szCs w:val="21"/>
                <w:highlight w:val="none"/>
                <w:lang w:eastAsia="zh-CN"/>
              </w:rPr>
              <w:t>谈判文件</w:t>
            </w:r>
            <w:r>
              <w:rPr>
                <w:rFonts w:hint="eastAsia" w:ascii="宋体" w:hAnsi="宋体"/>
                <w:color w:val="auto"/>
                <w:szCs w:val="21"/>
                <w:highlight w:val="none"/>
              </w:rPr>
              <w:t>要求的内容给予逐条响应，以自己服务所能达到的内容予以填写，不应复制</w:t>
            </w:r>
            <w:r>
              <w:rPr>
                <w:rFonts w:hint="eastAsia" w:ascii="宋体" w:hAnsi="宋体"/>
                <w:color w:val="auto"/>
                <w:szCs w:val="21"/>
                <w:highlight w:val="none"/>
                <w:lang w:eastAsia="zh-CN"/>
              </w:rPr>
              <w:t>谈判文件</w:t>
            </w:r>
            <w:r>
              <w:rPr>
                <w:rFonts w:hint="eastAsia" w:ascii="宋体" w:hAnsi="宋体"/>
                <w:color w:val="auto"/>
                <w:szCs w:val="21"/>
                <w:highlight w:val="none"/>
              </w:rPr>
              <w:t>的要求作为响应内容，否则，其</w:t>
            </w:r>
            <w:r>
              <w:rPr>
                <w:rFonts w:hint="eastAsia" w:ascii="宋体" w:hAnsi="宋体"/>
                <w:b/>
                <w:color w:val="auto"/>
                <w:szCs w:val="21"/>
                <w:highlight w:val="none"/>
              </w:rPr>
              <w:t>投标无效</w:t>
            </w:r>
            <w:r>
              <w:rPr>
                <w:rFonts w:hint="eastAsia" w:ascii="宋体" w:hAnsi="宋体"/>
                <w:color w:val="auto"/>
                <w:szCs w:val="21"/>
                <w:highlight w:val="none"/>
              </w:rPr>
              <w:t>。</w:t>
            </w:r>
          </w:p>
        </w:tc>
      </w:tr>
    </w:tbl>
    <w:p w14:paraId="4B1356AF">
      <w:pPr>
        <w:adjustRightInd w:val="0"/>
        <w:spacing w:line="400" w:lineRule="exact"/>
        <w:ind w:firstLine="367" w:firstLineChars="175"/>
        <w:jc w:val="left"/>
        <w:rPr>
          <w:rFonts w:hint="eastAsia" w:ascii="仿宋_GB2312" w:hAnsi="宋体" w:eastAsia="仿宋_GB2312"/>
          <w:bCs/>
          <w:color w:val="auto"/>
          <w:szCs w:val="21"/>
          <w:highlight w:val="none"/>
        </w:rPr>
      </w:pPr>
    </w:p>
    <w:p w14:paraId="29F2285E">
      <w:pPr>
        <w:adjustRightInd w:val="0"/>
        <w:spacing w:line="400" w:lineRule="exact"/>
        <w:ind w:firstLine="367" w:firstLineChars="175"/>
        <w:jc w:val="left"/>
        <w:rPr>
          <w:rFonts w:hint="eastAsia" w:ascii="仿宋_GB2312" w:hAnsi="宋体" w:eastAsia="仿宋_GB2312"/>
          <w:bCs/>
          <w:color w:val="auto"/>
          <w:szCs w:val="21"/>
          <w:highlight w:val="none"/>
        </w:rPr>
      </w:pPr>
    </w:p>
    <w:p w14:paraId="3E498CE6">
      <w:pPr>
        <w:adjustRightInd w:val="0"/>
        <w:spacing w:after="240" w:afterLines="100" w:line="400" w:lineRule="exact"/>
        <w:ind w:firstLine="367" w:firstLineChars="175"/>
        <w:jc w:val="left"/>
        <w:rPr>
          <w:rFonts w:hint="eastAsia" w:ascii="宋体" w:hAnsi="宋体"/>
          <w:bCs/>
          <w:color w:val="auto"/>
          <w:szCs w:val="21"/>
          <w:highlight w:val="none"/>
        </w:rPr>
      </w:pPr>
      <w:r>
        <w:rPr>
          <w:rFonts w:hint="eastAsia" w:ascii="宋体" w:hAnsi="宋体"/>
          <w:bCs/>
          <w:color w:val="auto"/>
          <w:szCs w:val="21"/>
          <w:highlight w:val="none"/>
        </w:rPr>
        <w:t>投 标 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（盖单位章）</w:t>
      </w:r>
    </w:p>
    <w:p w14:paraId="74098921">
      <w:pPr>
        <w:adjustRightInd w:val="0"/>
        <w:spacing w:before="360" w:beforeLines="150" w:line="360" w:lineRule="auto"/>
        <w:ind w:firstLine="367" w:firstLineChars="175"/>
        <w:jc w:val="left"/>
        <w:rPr>
          <w:rFonts w:hint="eastAsia" w:ascii="宋体" w:hAnsi="宋体"/>
          <w:bCs/>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389CA241">
      <w:pPr>
        <w:adjustRightInd w:val="0"/>
        <w:spacing w:before="360" w:beforeLines="150" w:line="360" w:lineRule="auto"/>
        <w:ind w:firstLine="367" w:firstLineChars="175"/>
        <w:jc w:val="left"/>
        <w:rPr>
          <w:rFonts w:hint="eastAsia" w:ascii="宋体" w:hAnsi="宋体"/>
          <w:bCs/>
          <w:color w:val="auto"/>
          <w:szCs w:val="21"/>
          <w:highlight w:val="none"/>
        </w:rPr>
      </w:pPr>
      <w:r>
        <w:rPr>
          <w:rFonts w:hint="eastAsia" w:ascii="宋体" w:hAnsi="宋体"/>
          <w:bCs/>
          <w:color w:val="auto"/>
          <w:szCs w:val="21"/>
          <w:highlight w:val="none"/>
        </w:rPr>
        <w:t>日    期:20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206B9672">
      <w:pPr>
        <w:pStyle w:val="2"/>
        <w:rPr>
          <w:rFonts w:hint="eastAsia"/>
          <w:color w:val="auto"/>
          <w:highlight w:val="none"/>
        </w:rPr>
      </w:pPr>
    </w:p>
    <w:p w14:paraId="3862B36C">
      <w:pPr>
        <w:pStyle w:val="5"/>
        <w:ind w:firstLine="0"/>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十五、</w:t>
      </w:r>
      <w:r>
        <w:rPr>
          <w:rFonts w:hint="eastAsia" w:ascii="黑体" w:hAnsi="宋体" w:eastAsia="黑体"/>
          <w:color w:val="auto"/>
          <w:sz w:val="36"/>
          <w:szCs w:val="36"/>
          <w:highlight w:val="none"/>
          <w:lang w:eastAsia="zh-CN"/>
        </w:rPr>
        <w:t>谈判保证金</w:t>
      </w:r>
      <w:r>
        <w:rPr>
          <w:rFonts w:hint="eastAsia" w:ascii="黑体" w:hAnsi="宋体" w:eastAsia="黑体"/>
          <w:color w:val="auto"/>
          <w:sz w:val="36"/>
          <w:szCs w:val="36"/>
          <w:highlight w:val="none"/>
        </w:rPr>
        <w:t>凭证</w:t>
      </w:r>
    </w:p>
    <w:p w14:paraId="79A2C259">
      <w:pPr>
        <w:pStyle w:val="5"/>
        <w:ind w:firstLine="0"/>
        <w:rPr>
          <w:rFonts w:ascii="黑体" w:hAnsi="宋体" w:eastAsia="黑体"/>
          <w:color w:val="auto"/>
          <w:sz w:val="36"/>
          <w:szCs w:val="36"/>
          <w:highlight w:val="none"/>
        </w:rPr>
      </w:pPr>
    </w:p>
    <w:p w14:paraId="376E4B82">
      <w:pPr>
        <w:pStyle w:val="5"/>
        <w:ind w:firstLine="0"/>
        <w:rPr>
          <w:rFonts w:ascii="黑体" w:hAnsi="宋体" w:eastAsia="黑体"/>
          <w:color w:val="auto"/>
          <w:sz w:val="36"/>
          <w:szCs w:val="36"/>
          <w:highlight w:val="none"/>
        </w:rPr>
      </w:pPr>
    </w:p>
    <w:p w14:paraId="7B93FB70">
      <w:pPr>
        <w:pStyle w:val="5"/>
        <w:ind w:firstLine="0"/>
        <w:rPr>
          <w:rFonts w:ascii="黑体" w:hAnsi="宋体" w:eastAsia="黑体"/>
          <w:color w:val="auto"/>
          <w:sz w:val="36"/>
          <w:szCs w:val="36"/>
          <w:highlight w:val="none"/>
        </w:rPr>
      </w:pPr>
    </w:p>
    <w:p w14:paraId="61BE0C3E">
      <w:pPr>
        <w:pStyle w:val="5"/>
        <w:ind w:firstLine="0"/>
        <w:rPr>
          <w:rFonts w:ascii="黑体" w:hAnsi="宋体" w:eastAsia="黑体"/>
          <w:color w:val="auto"/>
          <w:sz w:val="36"/>
          <w:szCs w:val="36"/>
          <w:highlight w:val="none"/>
        </w:rPr>
      </w:pPr>
    </w:p>
    <w:p w14:paraId="78AED344">
      <w:pPr>
        <w:pStyle w:val="5"/>
        <w:ind w:firstLine="0"/>
        <w:rPr>
          <w:rFonts w:ascii="黑体" w:hAnsi="宋体" w:eastAsia="黑体"/>
          <w:color w:val="auto"/>
          <w:sz w:val="36"/>
          <w:szCs w:val="36"/>
          <w:highlight w:val="none"/>
        </w:rPr>
      </w:pPr>
    </w:p>
    <w:p w14:paraId="5C0AA019">
      <w:pPr>
        <w:pStyle w:val="5"/>
        <w:ind w:firstLine="0"/>
        <w:rPr>
          <w:rFonts w:ascii="黑体" w:hAnsi="宋体" w:eastAsia="黑体"/>
          <w:color w:val="auto"/>
          <w:sz w:val="36"/>
          <w:szCs w:val="36"/>
          <w:highlight w:val="none"/>
        </w:rPr>
      </w:pPr>
    </w:p>
    <w:p w14:paraId="1C6772A4">
      <w:pPr>
        <w:pStyle w:val="5"/>
        <w:ind w:firstLine="0"/>
        <w:rPr>
          <w:rFonts w:ascii="黑体" w:hAnsi="宋体" w:eastAsia="黑体"/>
          <w:color w:val="auto"/>
          <w:sz w:val="36"/>
          <w:szCs w:val="36"/>
          <w:highlight w:val="none"/>
        </w:rPr>
      </w:pPr>
    </w:p>
    <w:p w14:paraId="628F0C92">
      <w:pPr>
        <w:pStyle w:val="5"/>
        <w:ind w:firstLine="0"/>
        <w:rPr>
          <w:rFonts w:ascii="黑体" w:hAnsi="宋体" w:eastAsia="黑体"/>
          <w:color w:val="auto"/>
          <w:sz w:val="36"/>
          <w:szCs w:val="36"/>
          <w:highlight w:val="none"/>
        </w:rPr>
      </w:pPr>
    </w:p>
    <w:p w14:paraId="7DBA5814">
      <w:pPr>
        <w:rPr>
          <w:rFonts w:ascii="黑体" w:hAnsi="宋体" w:eastAsia="黑体"/>
          <w:color w:val="auto"/>
          <w:sz w:val="36"/>
          <w:szCs w:val="36"/>
          <w:highlight w:val="none"/>
        </w:rPr>
      </w:pPr>
    </w:p>
    <w:p w14:paraId="6364ECBD">
      <w:pPr>
        <w:pStyle w:val="5"/>
        <w:rPr>
          <w:rFonts w:ascii="黑体" w:hAnsi="宋体" w:eastAsia="黑体"/>
          <w:color w:val="auto"/>
          <w:sz w:val="36"/>
          <w:szCs w:val="36"/>
          <w:highlight w:val="none"/>
        </w:rPr>
      </w:pPr>
    </w:p>
    <w:p w14:paraId="4A77BE05">
      <w:pPr>
        <w:rPr>
          <w:color w:val="auto"/>
          <w:highlight w:val="none"/>
        </w:rPr>
      </w:pPr>
    </w:p>
    <w:p w14:paraId="3AC1E25C">
      <w:pPr>
        <w:pStyle w:val="5"/>
        <w:ind w:firstLine="0"/>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凭证复印件粘贴处</w:t>
      </w:r>
    </w:p>
    <w:p w14:paraId="412E2668">
      <w:pPr>
        <w:pStyle w:val="5"/>
        <w:ind w:firstLine="0"/>
        <w:jc w:val="center"/>
        <w:rPr>
          <w:rFonts w:ascii="黑体" w:hAnsi="宋体" w:eastAsia="黑体"/>
          <w:color w:val="auto"/>
          <w:sz w:val="36"/>
          <w:szCs w:val="36"/>
          <w:highlight w:val="none"/>
        </w:rPr>
      </w:pPr>
    </w:p>
    <w:p w14:paraId="6942962D">
      <w:pPr>
        <w:pStyle w:val="5"/>
        <w:ind w:firstLine="0"/>
        <w:jc w:val="center"/>
        <w:rPr>
          <w:rFonts w:ascii="黑体" w:hAnsi="宋体" w:eastAsia="黑体"/>
          <w:color w:val="auto"/>
          <w:sz w:val="36"/>
          <w:szCs w:val="36"/>
          <w:highlight w:val="none"/>
        </w:rPr>
      </w:pPr>
    </w:p>
    <w:p w14:paraId="15738C7B">
      <w:pPr>
        <w:pStyle w:val="5"/>
        <w:ind w:firstLine="0"/>
        <w:jc w:val="center"/>
        <w:rPr>
          <w:rFonts w:ascii="黑体" w:hAnsi="宋体" w:eastAsia="黑体"/>
          <w:color w:val="auto"/>
          <w:sz w:val="36"/>
          <w:szCs w:val="36"/>
          <w:highlight w:val="none"/>
        </w:rPr>
      </w:pPr>
    </w:p>
    <w:p w14:paraId="5733D579">
      <w:pPr>
        <w:pStyle w:val="5"/>
        <w:ind w:firstLine="0"/>
        <w:jc w:val="center"/>
        <w:rPr>
          <w:rFonts w:ascii="黑体" w:hAnsi="宋体" w:eastAsia="黑体"/>
          <w:color w:val="auto"/>
          <w:sz w:val="36"/>
          <w:szCs w:val="36"/>
          <w:highlight w:val="none"/>
        </w:rPr>
      </w:pPr>
    </w:p>
    <w:p w14:paraId="3180E19F">
      <w:pPr>
        <w:pStyle w:val="5"/>
        <w:ind w:firstLine="0"/>
        <w:jc w:val="center"/>
        <w:rPr>
          <w:rFonts w:ascii="黑体" w:hAnsi="宋体" w:eastAsia="黑体"/>
          <w:color w:val="auto"/>
          <w:sz w:val="36"/>
          <w:szCs w:val="36"/>
          <w:highlight w:val="none"/>
        </w:rPr>
      </w:pPr>
    </w:p>
    <w:p w14:paraId="391AD2AF">
      <w:pPr>
        <w:pStyle w:val="5"/>
        <w:ind w:firstLine="0"/>
        <w:jc w:val="center"/>
        <w:rPr>
          <w:rFonts w:ascii="黑体" w:hAnsi="宋体" w:eastAsia="黑体"/>
          <w:color w:val="auto"/>
          <w:sz w:val="36"/>
          <w:szCs w:val="36"/>
          <w:highlight w:val="none"/>
        </w:rPr>
      </w:pPr>
    </w:p>
    <w:p w14:paraId="4F39D735">
      <w:pPr>
        <w:pStyle w:val="5"/>
        <w:ind w:firstLine="0"/>
        <w:jc w:val="center"/>
        <w:rPr>
          <w:rFonts w:ascii="黑体" w:hAnsi="宋体" w:eastAsia="黑体"/>
          <w:color w:val="auto"/>
          <w:sz w:val="36"/>
          <w:szCs w:val="36"/>
          <w:highlight w:val="none"/>
        </w:rPr>
      </w:pPr>
    </w:p>
    <w:p w14:paraId="17D8B0AD">
      <w:pPr>
        <w:pStyle w:val="5"/>
        <w:ind w:firstLine="0"/>
        <w:jc w:val="center"/>
        <w:rPr>
          <w:rFonts w:ascii="黑体" w:hAnsi="宋体" w:eastAsia="黑体"/>
          <w:color w:val="auto"/>
          <w:sz w:val="36"/>
          <w:szCs w:val="36"/>
          <w:highlight w:val="none"/>
        </w:rPr>
      </w:pPr>
    </w:p>
    <w:p w14:paraId="5C279BC6">
      <w:pPr>
        <w:pStyle w:val="5"/>
        <w:ind w:firstLine="0"/>
        <w:jc w:val="center"/>
        <w:rPr>
          <w:rFonts w:ascii="黑体" w:hAnsi="宋体" w:eastAsia="黑体"/>
          <w:color w:val="auto"/>
          <w:sz w:val="36"/>
          <w:szCs w:val="36"/>
          <w:highlight w:val="none"/>
        </w:rPr>
      </w:pPr>
    </w:p>
    <w:p w14:paraId="654729D4">
      <w:pPr>
        <w:rPr>
          <w:rFonts w:ascii="黑体" w:hAnsi="宋体" w:eastAsia="黑体"/>
          <w:color w:val="auto"/>
          <w:sz w:val="36"/>
          <w:szCs w:val="36"/>
          <w:highlight w:val="none"/>
        </w:rPr>
      </w:pPr>
    </w:p>
    <w:p w14:paraId="27DA0869">
      <w:pPr>
        <w:ind w:left="-135" w:leftChars="-257" w:right="-517" w:rightChars="-246" w:hanging="405" w:hangingChars="112"/>
        <w:jc w:val="center"/>
        <w:rPr>
          <w:rFonts w:hint="eastAsia" w:ascii="仿宋" w:hAnsi="仿宋" w:eastAsia="仿宋" w:cs="仿宋"/>
          <w:b/>
          <w:snapToGrid w:val="0"/>
          <w:color w:val="auto"/>
          <w:spacing w:val="2"/>
          <w:kern w:val="0"/>
          <w:sz w:val="36"/>
          <w:highlight w:val="none"/>
        </w:rPr>
      </w:pPr>
      <w:r>
        <w:rPr>
          <w:rFonts w:hint="eastAsia" w:ascii="仿宋" w:hAnsi="仿宋" w:eastAsia="仿宋" w:cs="仿宋"/>
          <w:b/>
          <w:snapToGrid w:val="0"/>
          <w:color w:val="auto"/>
          <w:kern w:val="0"/>
          <w:sz w:val="36"/>
          <w:highlight w:val="none"/>
        </w:rPr>
        <w:t>十六、核心产品货源质量保证书</w:t>
      </w:r>
    </w:p>
    <w:p w14:paraId="4AE9FCBC">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（采购项目编号：      ）</w:t>
      </w:r>
    </w:p>
    <w:p w14:paraId="3B206578">
      <w:pPr>
        <w:adjustRightInd w:val="0"/>
        <w:snapToGrid w:val="0"/>
        <w:spacing w:line="360" w:lineRule="auto"/>
        <w:rPr>
          <w:rFonts w:hint="eastAsia" w:ascii="仿宋" w:hAnsi="仿宋" w:eastAsia="仿宋" w:cs="仿宋"/>
          <w:snapToGrid w:val="0"/>
          <w:color w:val="auto"/>
          <w:kern w:val="0"/>
          <w:sz w:val="24"/>
          <w:highlight w:val="none"/>
        </w:rPr>
      </w:pPr>
    </w:p>
    <w:p w14:paraId="38FD7E19">
      <w:pPr>
        <w:adjustRightInd w:val="0"/>
        <w:snapToGrid w:val="0"/>
        <w:spacing w:line="360" w:lineRule="auto"/>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致：新疆信达宏业电子商务有限公司</w:t>
      </w:r>
      <w:r>
        <w:rPr>
          <w:rFonts w:hint="eastAsia" w:ascii="仿宋" w:hAnsi="仿宋" w:eastAsia="仿宋" w:cs="仿宋"/>
          <w:color w:val="auto"/>
          <w:sz w:val="24"/>
          <w:highlight w:val="none"/>
        </w:rPr>
        <w:t xml:space="preserve"> </w:t>
      </w:r>
    </w:p>
    <w:p w14:paraId="2F8F5FEF">
      <w:pPr>
        <w:adjustRightInd w:val="0"/>
        <w:snapToGrid w:val="0"/>
        <w:spacing w:line="360" w:lineRule="auto"/>
        <w:ind w:left="-31" w:leftChars="-15" w:right="-61" w:rightChars="-29"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作为生产（产品名称）</w:t>
      </w:r>
      <w:r>
        <w:rPr>
          <w:rFonts w:hint="eastAsia" w:ascii="仿宋" w:hAnsi="仿宋" w:eastAsia="仿宋" w:cs="仿宋"/>
          <w:snapToGrid w:val="0"/>
          <w:color w:val="auto"/>
          <w:kern w:val="0"/>
          <w:sz w:val="24"/>
          <w:highlight w:val="none"/>
          <w:u w:val="single"/>
        </w:rPr>
        <w:t xml:space="preserve">_______________________________________________                                               </w:t>
      </w:r>
      <w:r>
        <w:rPr>
          <w:rFonts w:hint="eastAsia" w:ascii="仿宋" w:hAnsi="仿宋" w:eastAsia="仿宋" w:cs="仿宋"/>
          <w:snapToGrid w:val="0"/>
          <w:color w:val="auto"/>
          <w:kern w:val="0"/>
          <w:sz w:val="24"/>
          <w:highlight w:val="none"/>
        </w:rPr>
        <w:t>（可另设附表）的企业(生产企业名称):</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，我</w:t>
      </w:r>
      <w:r>
        <w:rPr>
          <w:rFonts w:hint="eastAsia" w:ascii="仿宋" w:hAnsi="仿宋" w:eastAsia="仿宋" w:cs="仿宋"/>
          <w:snapToGrid w:val="0"/>
          <w:color w:val="auto"/>
          <w:spacing w:val="2"/>
          <w:kern w:val="0"/>
          <w:sz w:val="24"/>
          <w:highlight w:val="none"/>
        </w:rPr>
        <w:t>公司</w:t>
      </w:r>
      <w:r>
        <w:rPr>
          <w:rFonts w:hint="eastAsia" w:ascii="仿宋" w:hAnsi="仿宋" w:eastAsia="仿宋" w:cs="仿宋"/>
          <w:snapToGrid w:val="0"/>
          <w:color w:val="auto"/>
          <w:kern w:val="0"/>
          <w:sz w:val="24"/>
          <w:highlight w:val="none"/>
        </w:rPr>
        <w:t>同意</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(申报企业名称)</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spacing w:val="-2"/>
          <w:kern w:val="0"/>
          <w:sz w:val="24"/>
          <w:highlight w:val="none"/>
        </w:rPr>
        <w:t>用我</w:t>
      </w:r>
      <w:r>
        <w:rPr>
          <w:rFonts w:hint="eastAsia" w:ascii="仿宋" w:hAnsi="仿宋" w:eastAsia="仿宋" w:cs="仿宋"/>
          <w:snapToGrid w:val="0"/>
          <w:color w:val="auto"/>
          <w:spacing w:val="2"/>
          <w:kern w:val="0"/>
          <w:sz w:val="24"/>
          <w:highlight w:val="none"/>
        </w:rPr>
        <w:t>公司</w:t>
      </w:r>
      <w:r>
        <w:rPr>
          <w:rFonts w:hint="eastAsia" w:ascii="仿宋" w:hAnsi="仿宋" w:eastAsia="仿宋" w:cs="仿宋"/>
          <w:snapToGrid w:val="0"/>
          <w:color w:val="auto"/>
          <w:spacing w:val="-2"/>
          <w:kern w:val="0"/>
          <w:sz w:val="24"/>
          <w:highlight w:val="none"/>
        </w:rPr>
        <w:t>生产的</w:t>
      </w:r>
      <w:r>
        <w:rPr>
          <w:rFonts w:hint="eastAsia" w:ascii="仿宋" w:hAnsi="仿宋" w:eastAsia="仿宋" w:cs="仿宋"/>
          <w:snapToGrid w:val="0"/>
          <w:color w:val="auto"/>
          <w:kern w:val="0"/>
          <w:sz w:val="24"/>
          <w:highlight w:val="none"/>
        </w:rPr>
        <w:t>上述产品参与</w:t>
      </w:r>
      <w:r>
        <w:rPr>
          <w:rFonts w:hint="eastAsia" w:ascii="仿宋" w:hAnsi="仿宋" w:eastAsia="仿宋" w:cs="仿宋"/>
          <w:snapToGrid w:val="0"/>
          <w:color w:val="auto"/>
          <w:kern w:val="0"/>
          <w:sz w:val="24"/>
          <w:highlight w:val="none"/>
          <w:lang w:eastAsia="zh-CN"/>
        </w:rPr>
        <w:t>新疆维吾尔自治区人民医院国产医用耗材（消化科胃镜室一次性使用氩气电极耗材）采购项目</w:t>
      </w:r>
      <w:r>
        <w:rPr>
          <w:rFonts w:hint="eastAsia" w:ascii="仿宋" w:hAnsi="仿宋" w:eastAsia="仿宋" w:cs="仿宋"/>
          <w:snapToGrid w:val="0"/>
          <w:color w:val="auto"/>
          <w:kern w:val="0"/>
          <w:sz w:val="24"/>
          <w:highlight w:val="none"/>
        </w:rPr>
        <w:t>。</w:t>
      </w:r>
    </w:p>
    <w:p w14:paraId="700506AD">
      <w:pPr>
        <w:adjustRightInd w:val="0"/>
        <w:snapToGrid w:val="0"/>
        <w:spacing w:line="360" w:lineRule="auto"/>
        <w:ind w:left="-31" w:leftChars="-15" w:right="-61" w:rightChars="-29" w:firstLine="488" w:firstLineChars="200"/>
        <w:rPr>
          <w:rFonts w:hint="eastAsia" w:ascii="仿宋" w:hAnsi="仿宋" w:eastAsia="仿宋" w:cs="仿宋"/>
          <w:snapToGrid w:val="0"/>
          <w:color w:val="auto"/>
          <w:spacing w:val="2"/>
          <w:kern w:val="0"/>
          <w:sz w:val="24"/>
          <w:highlight w:val="none"/>
        </w:rPr>
      </w:pPr>
      <w:r>
        <w:rPr>
          <w:rFonts w:hint="eastAsia" w:ascii="仿宋" w:hAnsi="仿宋" w:eastAsia="仿宋" w:cs="仿宋"/>
          <w:snapToGrid w:val="0"/>
          <w:color w:val="auto"/>
          <w:spacing w:val="2"/>
          <w:kern w:val="0"/>
          <w:sz w:val="24"/>
          <w:highlight w:val="none"/>
        </w:rPr>
        <w:t>根据《</w:t>
      </w:r>
      <w:r>
        <w:rPr>
          <w:rFonts w:hint="eastAsia" w:ascii="仿宋" w:hAnsi="仿宋" w:eastAsia="仿宋" w:cs="仿宋"/>
          <w:snapToGrid w:val="0"/>
          <w:color w:val="auto"/>
          <w:spacing w:val="2"/>
          <w:kern w:val="0"/>
          <w:sz w:val="24"/>
          <w:highlight w:val="none"/>
          <w:lang w:eastAsia="zh-CN"/>
        </w:rPr>
        <w:t>新疆维吾尔自治区人民医院国产医用耗材（消化科胃镜室一次性使用氩气电极耗材）采购项目</w:t>
      </w:r>
      <w:r>
        <w:rPr>
          <w:rFonts w:hint="eastAsia" w:ascii="仿宋" w:hAnsi="仿宋" w:eastAsia="仿宋" w:cs="仿宋"/>
          <w:color w:val="auto"/>
          <w:sz w:val="24"/>
          <w:highlight w:val="none"/>
        </w:rPr>
        <w:t>采购</w:t>
      </w:r>
      <w:r>
        <w:rPr>
          <w:rFonts w:hint="eastAsia" w:ascii="仿宋" w:hAnsi="仿宋" w:eastAsia="仿宋" w:cs="仿宋"/>
          <w:snapToGrid w:val="0"/>
          <w:color w:val="auto"/>
          <w:spacing w:val="2"/>
          <w:kern w:val="0"/>
          <w:sz w:val="24"/>
          <w:highlight w:val="none"/>
        </w:rPr>
        <w:t>文件》的规定，我公司同意由上述企业作为本公司该产品在本次项目中的代理商参加本次投标，一旦中选并依法签订购销</w:t>
      </w:r>
      <w:r>
        <w:rPr>
          <w:rFonts w:hint="eastAsia" w:cs="仿宋"/>
          <w:snapToGrid w:val="0"/>
          <w:color w:val="auto"/>
          <w:spacing w:val="2"/>
          <w:kern w:val="0"/>
          <w:sz w:val="24"/>
          <w:highlight w:val="none"/>
        </w:rPr>
        <w:t>协议</w:t>
      </w:r>
      <w:r>
        <w:rPr>
          <w:rFonts w:hint="eastAsia" w:ascii="仿宋" w:hAnsi="仿宋" w:eastAsia="仿宋" w:cs="仿宋"/>
          <w:snapToGrid w:val="0"/>
          <w:color w:val="auto"/>
          <w:spacing w:val="2"/>
          <w:kern w:val="0"/>
          <w:sz w:val="24"/>
          <w:highlight w:val="none"/>
        </w:rPr>
        <w:t>后，我公司保证：上述产品的生产标准达到产品执行标准；在采购期内，保证向该企业及时提供充足的货源。如有违反，依法承担违约责任。</w:t>
      </w:r>
    </w:p>
    <w:p w14:paraId="3662B0E5">
      <w:pPr>
        <w:adjustRightInd w:val="0"/>
        <w:snapToGrid w:val="0"/>
        <w:spacing w:line="360" w:lineRule="auto"/>
        <w:ind w:left="-31" w:leftChars="-15" w:right="-61" w:rightChars="-29" w:firstLine="488" w:firstLineChars="200"/>
        <w:rPr>
          <w:rFonts w:hint="eastAsia" w:ascii="仿宋" w:hAnsi="仿宋" w:eastAsia="仿宋" w:cs="仿宋"/>
          <w:snapToGrid w:val="0"/>
          <w:color w:val="auto"/>
          <w:spacing w:val="2"/>
          <w:kern w:val="0"/>
          <w:sz w:val="24"/>
          <w:highlight w:val="none"/>
        </w:rPr>
      </w:pPr>
      <w:r>
        <w:rPr>
          <w:rFonts w:hint="eastAsia" w:ascii="仿宋" w:hAnsi="仿宋" w:eastAsia="仿宋" w:cs="仿宋"/>
          <w:snapToGrid w:val="0"/>
          <w:color w:val="auto"/>
          <w:spacing w:val="2"/>
          <w:kern w:val="0"/>
          <w:sz w:val="24"/>
          <w:highlight w:val="none"/>
        </w:rPr>
        <w:t>我单位保证出具的质量及货源保证书真实、合法，并愿承担一切法律责任。</w:t>
      </w:r>
    </w:p>
    <w:p w14:paraId="321B454C">
      <w:pPr>
        <w:spacing w:line="440" w:lineRule="exact"/>
        <w:ind w:right="-147" w:rightChars="-70" w:firstLine="482" w:firstLineChars="200"/>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本保证书有效期限为：202</w:t>
      </w:r>
      <w:r>
        <w:rPr>
          <w:rFonts w:hint="eastAsia" w:ascii="仿宋" w:hAnsi="仿宋" w:eastAsia="仿宋" w:cs="仿宋"/>
          <w:b/>
          <w:snapToGrid w:val="0"/>
          <w:color w:val="auto"/>
          <w:kern w:val="0"/>
          <w:sz w:val="24"/>
          <w:highlight w:val="none"/>
          <w:lang w:val="en-US" w:eastAsia="zh-CN"/>
        </w:rPr>
        <w:t>5</w:t>
      </w:r>
      <w:r>
        <w:rPr>
          <w:rFonts w:hint="eastAsia" w:ascii="仿宋" w:hAnsi="仿宋" w:eastAsia="仿宋" w:cs="仿宋"/>
          <w:b/>
          <w:snapToGrid w:val="0"/>
          <w:color w:val="auto"/>
          <w:kern w:val="0"/>
          <w:sz w:val="24"/>
          <w:highlight w:val="none"/>
        </w:rPr>
        <w:t>年 月 日至202  年 月 日</w:t>
      </w:r>
      <w:r>
        <w:rPr>
          <w:rFonts w:hint="eastAsia" w:ascii="仿宋" w:hAnsi="仿宋" w:eastAsia="仿宋" w:cs="仿宋"/>
          <w:b/>
          <w:color w:val="auto"/>
          <w:sz w:val="24"/>
          <w:highlight w:val="none"/>
        </w:rPr>
        <w:t>之日止.</w:t>
      </w:r>
    </w:p>
    <w:p w14:paraId="64EFB3ED">
      <w:pPr>
        <w:adjustRightInd w:val="0"/>
        <w:snapToGrid w:val="0"/>
        <w:spacing w:line="700" w:lineRule="exact"/>
        <w:rPr>
          <w:rFonts w:hint="eastAsia" w:ascii="仿宋" w:hAnsi="仿宋" w:eastAsia="仿宋" w:cs="仿宋"/>
          <w:snapToGrid w:val="0"/>
          <w:color w:val="auto"/>
          <w:kern w:val="0"/>
          <w:sz w:val="24"/>
          <w:highlight w:val="none"/>
        </w:rPr>
      </w:pPr>
    </w:p>
    <w:p w14:paraId="17E24001">
      <w:pPr>
        <w:adjustRightInd w:val="0"/>
        <w:snapToGrid w:val="0"/>
        <w:spacing w:line="70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生产企业名称(盖章)：</w:t>
      </w:r>
      <w:r>
        <w:rPr>
          <w:rFonts w:hint="eastAsia" w:ascii="仿宋" w:hAnsi="仿宋" w:eastAsia="仿宋" w:cs="仿宋"/>
          <w:snapToGrid w:val="0"/>
          <w:color w:val="auto"/>
          <w:kern w:val="0"/>
          <w:sz w:val="24"/>
          <w:highlight w:val="none"/>
          <w:u w:val="single"/>
        </w:rPr>
        <w:t xml:space="preserve">                                   </w:t>
      </w:r>
    </w:p>
    <w:p w14:paraId="3329C5D5">
      <w:pPr>
        <w:adjustRightInd w:val="0"/>
        <w:snapToGrid w:val="0"/>
        <w:spacing w:line="700" w:lineRule="exact"/>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生产企业经办人（签字）：</w:t>
      </w:r>
      <w:r>
        <w:rPr>
          <w:rFonts w:hint="eastAsia" w:ascii="仿宋" w:hAnsi="仿宋" w:eastAsia="仿宋" w:cs="仿宋"/>
          <w:snapToGrid w:val="0"/>
          <w:color w:val="auto"/>
          <w:kern w:val="0"/>
          <w:sz w:val="24"/>
          <w:highlight w:val="none"/>
          <w:u w:val="single"/>
        </w:rPr>
        <w:t xml:space="preserve">                               </w:t>
      </w:r>
    </w:p>
    <w:p w14:paraId="5974B219">
      <w:pPr>
        <w:adjustRightInd w:val="0"/>
        <w:snapToGrid w:val="0"/>
        <w:spacing w:line="700" w:lineRule="exact"/>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生产企业经办人联系方式：</w:t>
      </w:r>
      <w:r>
        <w:rPr>
          <w:rFonts w:hint="eastAsia" w:ascii="仿宋" w:hAnsi="仿宋" w:eastAsia="仿宋" w:cs="仿宋"/>
          <w:snapToGrid w:val="0"/>
          <w:color w:val="auto"/>
          <w:kern w:val="0"/>
          <w:sz w:val="24"/>
          <w:highlight w:val="none"/>
          <w:u w:val="single"/>
        </w:rPr>
        <w:t xml:space="preserve">                               </w:t>
      </w:r>
    </w:p>
    <w:p w14:paraId="21DABB49">
      <w:pPr>
        <w:adjustRightInd w:val="0"/>
        <w:snapToGrid w:val="0"/>
        <w:spacing w:line="70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日     期   ： </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年</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月</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日</w:t>
      </w:r>
    </w:p>
    <w:p w14:paraId="6B86BA08">
      <w:pPr>
        <w:rPr>
          <w:rFonts w:hint="eastAsia" w:ascii="仿宋" w:hAnsi="仿宋" w:eastAsia="仿宋" w:cs="仿宋"/>
          <w:color w:val="auto"/>
          <w:sz w:val="24"/>
          <w:highlight w:val="none"/>
        </w:rPr>
      </w:pPr>
      <w:r>
        <w:rPr>
          <w:rFonts w:hint="eastAsia" w:ascii="仿宋" w:hAnsi="仿宋" w:eastAsia="仿宋" w:cs="仿宋"/>
          <w:color w:val="auto"/>
          <w:sz w:val="24"/>
          <w:highlight w:val="none"/>
        </w:rPr>
        <w:t>（加盖</w:t>
      </w:r>
      <w:r>
        <w:rPr>
          <w:rFonts w:hint="eastAsia" w:cs="仿宋"/>
          <w:color w:val="auto"/>
          <w:sz w:val="24"/>
          <w:highlight w:val="none"/>
        </w:rPr>
        <w:t>申报企业</w:t>
      </w:r>
      <w:r>
        <w:rPr>
          <w:rFonts w:hint="eastAsia" w:ascii="仿宋" w:hAnsi="仿宋" w:eastAsia="仿宋" w:cs="仿宋"/>
          <w:color w:val="auto"/>
          <w:sz w:val="24"/>
          <w:highlight w:val="none"/>
        </w:rPr>
        <w:t>公章）</w:t>
      </w:r>
    </w:p>
    <w:p w14:paraId="14F5A584">
      <w:pPr>
        <w:rPr>
          <w:rFonts w:hint="eastAsia" w:ascii="仿宋" w:hAnsi="仿宋" w:eastAsia="仿宋" w:cs="仿宋"/>
          <w:color w:val="auto"/>
          <w:sz w:val="24"/>
          <w:highlight w:val="none"/>
        </w:rPr>
      </w:pPr>
    </w:p>
    <w:p w14:paraId="3383BA14">
      <w:pPr>
        <w:rPr>
          <w:rFonts w:hint="eastAsia" w:ascii="仿宋" w:hAnsi="仿宋" w:eastAsia="仿宋" w:cs="仿宋"/>
          <w:color w:val="auto"/>
          <w:sz w:val="24"/>
          <w:highlight w:val="none"/>
        </w:rPr>
      </w:pPr>
    </w:p>
    <w:p w14:paraId="50934464">
      <w:pPr>
        <w:rPr>
          <w:rFonts w:hint="eastAsia" w:ascii="仿宋" w:hAnsi="仿宋" w:eastAsia="仿宋" w:cs="仿宋"/>
          <w:color w:val="auto"/>
          <w:sz w:val="24"/>
          <w:highlight w:val="none"/>
        </w:rPr>
      </w:pPr>
    </w:p>
    <w:p w14:paraId="75B4642C">
      <w:pPr>
        <w:pStyle w:val="31"/>
        <w:spacing w:line="400" w:lineRule="exact"/>
        <w:jc w:val="center"/>
        <w:rPr>
          <w:rFonts w:hint="eastAsia" w:ascii="黑体" w:hAnsi="宋体" w:eastAsia="黑体"/>
          <w:color w:val="auto"/>
          <w:sz w:val="36"/>
          <w:szCs w:val="36"/>
          <w:highlight w:val="none"/>
        </w:rPr>
      </w:pPr>
    </w:p>
    <w:p w14:paraId="517A1C91">
      <w:pPr>
        <w:pStyle w:val="31"/>
        <w:spacing w:line="400" w:lineRule="exact"/>
        <w:jc w:val="center"/>
        <w:rPr>
          <w:rFonts w:hint="eastAsia" w:ascii="黑体" w:hAnsi="宋体" w:eastAsia="黑体"/>
          <w:color w:val="auto"/>
          <w:sz w:val="36"/>
          <w:szCs w:val="36"/>
          <w:highlight w:val="none"/>
        </w:rPr>
      </w:pPr>
    </w:p>
    <w:p w14:paraId="13DE8733">
      <w:pPr>
        <w:pStyle w:val="31"/>
        <w:spacing w:line="400" w:lineRule="exact"/>
        <w:jc w:val="both"/>
        <w:rPr>
          <w:rFonts w:hint="eastAsia" w:ascii="黑体" w:hAnsi="宋体" w:eastAsia="黑体"/>
          <w:color w:val="auto"/>
          <w:sz w:val="36"/>
          <w:szCs w:val="36"/>
          <w:highlight w:val="none"/>
        </w:rPr>
      </w:pPr>
    </w:p>
    <w:p w14:paraId="1EEA0293">
      <w:pPr>
        <w:pStyle w:val="31"/>
        <w:spacing w:line="400" w:lineRule="exact"/>
        <w:jc w:val="center"/>
        <w:rPr>
          <w:rFonts w:hint="eastAsia" w:ascii="黑体" w:hAnsi="宋体" w:eastAsia="黑体"/>
          <w:color w:val="auto"/>
          <w:sz w:val="36"/>
          <w:szCs w:val="36"/>
          <w:highlight w:val="none"/>
        </w:rPr>
      </w:pPr>
      <w:r>
        <w:rPr>
          <w:rFonts w:hint="eastAsia" w:ascii="黑体" w:hAnsi="宋体" w:eastAsia="黑体"/>
          <w:color w:val="000000"/>
          <w:kern w:val="2"/>
          <w:sz w:val="36"/>
          <w:szCs w:val="36"/>
          <w:highlight w:val="none"/>
          <w:lang w:val="en-US" w:eastAsia="zh-CN" w:bidi="ar-SA"/>
        </w:rPr>
        <w:t>十七、</w:t>
      </w:r>
      <w:r>
        <w:rPr>
          <w:rFonts w:hint="eastAsia" w:ascii="黑体" w:hAnsi="宋体" w:eastAsia="黑体"/>
          <w:color w:val="auto"/>
          <w:sz w:val="36"/>
          <w:szCs w:val="36"/>
          <w:highlight w:val="none"/>
          <w:lang w:eastAsia="zh-CN"/>
        </w:rPr>
        <w:t>供应商</w:t>
      </w:r>
      <w:r>
        <w:rPr>
          <w:rFonts w:hint="eastAsia" w:ascii="黑体" w:hAnsi="宋体" w:eastAsia="黑体"/>
          <w:color w:val="auto"/>
          <w:sz w:val="36"/>
          <w:szCs w:val="36"/>
          <w:highlight w:val="none"/>
        </w:rPr>
        <w:t>认为有必要补充说明的事项</w:t>
      </w:r>
    </w:p>
    <w:p w14:paraId="1249A0E5">
      <w:pPr>
        <w:pStyle w:val="31"/>
        <w:spacing w:before="480" w:beforeLines="200" w:line="400" w:lineRule="exact"/>
        <w:ind w:firstLine="210" w:firstLineChars="100"/>
        <w:rPr>
          <w:rFonts w:ascii="宋体" w:hAnsi="宋体"/>
          <w:color w:val="auto"/>
          <w:highlight w:val="none"/>
        </w:rPr>
      </w:pPr>
      <w:r>
        <w:rPr>
          <w:rFonts w:hint="eastAsia" w:ascii="宋体" w:hAnsi="宋体"/>
          <w:color w:val="auto"/>
          <w:highlight w:val="none"/>
        </w:rPr>
        <w:t>说明： 格式自定。</w:t>
      </w:r>
    </w:p>
    <w:p w14:paraId="4510F1C6">
      <w:pPr>
        <w:pStyle w:val="15"/>
        <w:adjustRightInd w:val="0"/>
        <w:snapToGrid w:val="0"/>
        <w:spacing w:line="360" w:lineRule="auto"/>
        <w:rPr>
          <w:rFonts w:hint="eastAsia" w:ascii="黑体" w:hAnsi="宋体" w:eastAsia="黑体" w:cs="Times New Roman"/>
          <w:color w:val="auto"/>
          <w:sz w:val="36"/>
          <w:szCs w:val="36"/>
          <w:highlight w:val="none"/>
          <w:lang w:eastAsia="zh-CN"/>
        </w:rPr>
      </w:pPr>
    </w:p>
    <w:sectPr>
      <w:headerReference r:id="rId11" w:type="default"/>
      <w:footerReference r:id="rId12" w:type="default"/>
      <w:pgSz w:w="11907" w:h="16840"/>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im Sun">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TimesNewRomanPSMT">
    <w:altName w:val="宋体"/>
    <w:panose1 w:val="00000000000000000000"/>
    <w:charset w:val="00"/>
    <w:family w:val="roman"/>
    <w:pitch w:val="default"/>
    <w:sig w:usb0="00000000" w:usb1="00000000" w:usb2="0000001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2E7DB">
    <w:pPr>
      <w:pStyle w:val="18"/>
      <w:ind w:right="360"/>
      <w:jc w:val="center"/>
      <w:rPr>
        <w:rFonts w:hint="eastAsia"/>
        <w:kern w:val="0"/>
        <w:szCs w:val="21"/>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107</w:t>
    </w:r>
    <w:r>
      <w:rPr>
        <w:kern w:val="0"/>
        <w:szCs w:val="21"/>
      </w:rPr>
      <w:fldChar w:fldCharType="end"/>
    </w:r>
    <w:r>
      <w:rPr>
        <w:rFonts w:hint="eastAsia"/>
        <w:kern w:val="0"/>
        <w:szCs w:val="21"/>
      </w:rPr>
      <w:t xml:space="preserve"> 页----------------------------------------------------</w:t>
    </w:r>
  </w:p>
  <w:p w14:paraId="2A1712A6">
    <w:pPr>
      <w:pStyle w:val="18"/>
      <w:spacing w:line="240" w:lineRule="exact"/>
      <w:ind w:right="357"/>
      <w:jc w:val="both"/>
      <w:rPr>
        <w:b/>
        <w:kern w:val="0"/>
        <w:szCs w:val="21"/>
      </w:rPr>
    </w:pPr>
    <w:r>
      <w:rPr>
        <w:rFonts w:hint="eastAsia"/>
        <w:b/>
        <w:kern w:val="0"/>
        <w:szCs w:val="21"/>
        <w:lang w:eastAsia="zh-CN"/>
      </w:rPr>
      <w:t>新疆信达宏业电子商务有限公司</w:t>
    </w:r>
    <w:r>
      <w:rPr>
        <w:b/>
        <w:kern w:val="0"/>
        <w:szCs w:val="21"/>
      </w:rPr>
      <w:t xml:space="preserve">  </w:t>
    </w:r>
  </w:p>
  <w:p w14:paraId="1D17FB67">
    <w:pPr>
      <w:pStyle w:val="18"/>
      <w:spacing w:line="240" w:lineRule="exact"/>
      <w:ind w:right="357"/>
      <w:jc w:val="both"/>
      <w:rPr>
        <w:rFonts w:hint="default" w:eastAsia="宋体"/>
        <w:b/>
        <w:lang w:val="en-US" w:eastAsia="zh-CN"/>
      </w:rPr>
    </w:pPr>
    <w:r>
      <w:rPr>
        <w:rFonts w:hint="eastAsia"/>
        <w:b/>
        <w:kern w:val="0"/>
        <w:szCs w:val="21"/>
      </w:rPr>
      <w:t>地址：</w:t>
    </w:r>
    <w:r>
      <w:rPr>
        <w:rFonts w:hint="eastAsia" w:ascii="Times New Roman" w:hAnsi="Times New Roman" w:eastAsia="宋体" w:cs="Times New Roman"/>
        <w:b/>
        <w:kern w:val="0"/>
        <w:szCs w:val="21"/>
      </w:rPr>
      <w:t xml:space="preserve">新疆乌鲁木齐高新区（新市区）迎宾路577号1栋6层601室 </w:t>
    </w:r>
    <w:r>
      <w:rPr>
        <w:rFonts w:hint="eastAsia"/>
        <w:b/>
        <w:kern w:val="0"/>
        <w:szCs w:val="21"/>
      </w:rPr>
      <w:t xml:space="preserve"> 电话：</w:t>
    </w:r>
    <w:r>
      <w:rPr>
        <w:rFonts w:hint="eastAsia"/>
        <w:b/>
        <w:kern w:val="0"/>
        <w:szCs w:val="21"/>
        <w:lang w:val="en-US" w:eastAsia="zh-CN"/>
      </w:rPr>
      <w:t>0991-3858322  0991-3858362</w:t>
    </w:r>
  </w:p>
  <w:p w14:paraId="2360E972">
    <w:pPr>
      <w:pStyle w:val="18"/>
      <w:jc w:val="center"/>
    </w:pP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6D9FB">
    <w:pPr>
      <w:pStyle w:val="18"/>
      <w:ind w:right="360"/>
      <w:jc w:val="center"/>
      <w:rPr>
        <w:rFonts w:hint="eastAsia"/>
        <w:kern w:val="0"/>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44F84">
                          <w:pPr>
                            <w:pStyle w:val="1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107</w:t>
                          </w:r>
                          <w:r>
                            <w:rPr>
                              <w:kern w:val="0"/>
                              <w:szCs w:val="21"/>
                            </w:rPr>
                            <w:fldChar w:fldCharType="end"/>
                          </w:r>
                          <w:r>
                            <w:rPr>
                              <w:rFonts w:hint="eastAsia"/>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544F84">
                    <w:pPr>
                      <w:pStyle w:val="1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107</w:t>
                    </w:r>
                    <w:r>
                      <w:rPr>
                        <w:kern w:val="0"/>
                        <w:szCs w:val="21"/>
                      </w:rPr>
                      <w:fldChar w:fldCharType="end"/>
                    </w:r>
                    <w:r>
                      <w:rPr>
                        <w:rFonts w:hint="eastAsia"/>
                        <w:kern w:val="0"/>
                        <w:szCs w:val="21"/>
                      </w:rPr>
                      <w:t xml:space="preserve"> 页----------------------------------------------------</w:t>
                    </w:r>
                  </w:p>
                </w:txbxContent>
              </v:textbox>
            </v:shape>
          </w:pict>
        </mc:Fallback>
      </mc:AlternateContent>
    </w:r>
  </w:p>
  <w:p w14:paraId="438864D0">
    <w:pPr>
      <w:pStyle w:val="18"/>
      <w:spacing w:line="240" w:lineRule="exact"/>
      <w:ind w:right="357"/>
      <w:jc w:val="both"/>
      <w:rPr>
        <w:b/>
        <w:kern w:val="0"/>
        <w:szCs w:val="21"/>
      </w:rPr>
    </w:pPr>
    <w:r>
      <w:rPr>
        <w:rFonts w:hint="eastAsia"/>
        <w:b/>
        <w:kern w:val="0"/>
        <w:szCs w:val="21"/>
        <w:lang w:eastAsia="zh-CN"/>
      </w:rPr>
      <w:t>新疆信达宏业电子商务有限公司</w:t>
    </w:r>
    <w:r>
      <w:rPr>
        <w:b/>
        <w:kern w:val="0"/>
        <w:szCs w:val="21"/>
      </w:rPr>
      <w:t xml:space="preserve">  </w:t>
    </w:r>
  </w:p>
  <w:p w14:paraId="568BD193">
    <w:pPr>
      <w:pStyle w:val="18"/>
      <w:spacing w:line="240" w:lineRule="exact"/>
      <w:ind w:right="357"/>
      <w:jc w:val="both"/>
      <w:rPr>
        <w:rFonts w:hint="default" w:eastAsia="宋体"/>
        <w:b/>
        <w:lang w:val="en-US" w:eastAsia="zh-CN"/>
      </w:rPr>
    </w:pPr>
    <w:r>
      <w:rPr>
        <w:rFonts w:hint="eastAsia"/>
        <w:b/>
        <w:kern w:val="0"/>
        <w:szCs w:val="21"/>
      </w:rPr>
      <w:t>地址：</w:t>
    </w:r>
    <w:r>
      <w:rPr>
        <w:rFonts w:hint="eastAsia" w:ascii="Times New Roman" w:hAnsi="Times New Roman" w:eastAsia="宋体" w:cs="Times New Roman"/>
        <w:b/>
        <w:kern w:val="0"/>
        <w:szCs w:val="21"/>
      </w:rPr>
      <w:t xml:space="preserve">新疆乌鲁木齐高新区（新市区）迎宾路577号1栋6层601室 </w:t>
    </w:r>
    <w:r>
      <w:rPr>
        <w:rFonts w:hint="eastAsia"/>
        <w:b/>
        <w:kern w:val="0"/>
        <w:szCs w:val="21"/>
      </w:rPr>
      <w:t xml:space="preserve"> 电话：</w:t>
    </w:r>
    <w:r>
      <w:rPr>
        <w:rFonts w:hint="eastAsia"/>
        <w:b/>
        <w:kern w:val="0"/>
        <w:szCs w:val="21"/>
        <w:lang w:val="en-US" w:eastAsia="zh-CN"/>
      </w:rPr>
      <w:t>0991-3858322  0991-3858362</w:t>
    </w:r>
  </w:p>
  <w:p w14:paraId="4FEDB898">
    <w:pPr>
      <w:pStyle w:val="18"/>
      <w:jc w:val="center"/>
    </w:pPr>
    <w:r>
      <w:rPr>
        <w:rFonts w:hint="eastAsia"/>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66F1B">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73609">
    <w:pPr>
      <w:pStyle w:val="18"/>
      <w:ind w:right="360"/>
      <w:jc w:val="center"/>
      <w:rPr>
        <w:rFonts w:hint="eastAsia"/>
        <w:kern w:val="0"/>
        <w:szCs w:val="21"/>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08583">
                          <w:pPr>
                            <w:pStyle w:val="1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107</w:t>
                          </w:r>
                          <w:r>
                            <w:rPr>
                              <w:kern w:val="0"/>
                              <w:szCs w:val="21"/>
                            </w:rPr>
                            <w:fldChar w:fldCharType="end"/>
                          </w:r>
                          <w:r>
                            <w:rPr>
                              <w:rFonts w:hint="eastAsia"/>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908583">
                    <w:pPr>
                      <w:pStyle w:val="1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107</w:t>
                    </w:r>
                    <w:r>
                      <w:rPr>
                        <w:kern w:val="0"/>
                        <w:szCs w:val="21"/>
                      </w:rPr>
                      <w:fldChar w:fldCharType="end"/>
                    </w:r>
                    <w:r>
                      <w:rPr>
                        <w:rFonts w:hint="eastAsia"/>
                        <w:kern w:val="0"/>
                        <w:szCs w:val="21"/>
                      </w:rPr>
                      <w:t xml:space="preserve"> 页----------------------------------------------------</w:t>
                    </w:r>
                  </w:p>
                </w:txbxContent>
              </v:textbox>
            </v:shape>
          </w:pict>
        </mc:Fallback>
      </mc:AlternateContent>
    </w:r>
  </w:p>
  <w:p w14:paraId="4BC74691">
    <w:pPr>
      <w:pStyle w:val="18"/>
      <w:spacing w:line="240" w:lineRule="exact"/>
      <w:ind w:right="357"/>
      <w:jc w:val="both"/>
      <w:rPr>
        <w:b/>
        <w:kern w:val="0"/>
        <w:szCs w:val="21"/>
      </w:rPr>
    </w:pPr>
    <w:r>
      <w:rPr>
        <w:rFonts w:hint="eastAsia"/>
        <w:b/>
        <w:kern w:val="0"/>
        <w:szCs w:val="21"/>
        <w:lang w:eastAsia="zh-CN"/>
      </w:rPr>
      <w:t>新疆信达宏业电子商务有限公司</w:t>
    </w:r>
    <w:r>
      <w:rPr>
        <w:b/>
        <w:kern w:val="0"/>
        <w:szCs w:val="21"/>
      </w:rPr>
      <w:t xml:space="preserve">  </w:t>
    </w:r>
  </w:p>
  <w:p w14:paraId="179FB770">
    <w:pPr>
      <w:pStyle w:val="18"/>
      <w:spacing w:line="240" w:lineRule="exact"/>
      <w:ind w:right="357"/>
      <w:jc w:val="both"/>
      <w:rPr>
        <w:rFonts w:hint="default" w:eastAsia="宋体"/>
        <w:b/>
        <w:lang w:val="en-US" w:eastAsia="zh-CN"/>
      </w:rPr>
    </w:pPr>
    <w:r>
      <w:rPr>
        <w:rFonts w:hint="eastAsia"/>
        <w:b/>
        <w:kern w:val="0"/>
        <w:szCs w:val="21"/>
      </w:rPr>
      <w:t>地址：</w:t>
    </w:r>
    <w:r>
      <w:rPr>
        <w:rFonts w:hint="eastAsia" w:ascii="Times New Roman" w:hAnsi="Times New Roman" w:eastAsia="宋体" w:cs="Times New Roman"/>
        <w:b/>
        <w:kern w:val="0"/>
        <w:szCs w:val="21"/>
      </w:rPr>
      <w:t xml:space="preserve">新疆乌鲁木齐高新区（新市区）迎宾路577号1栋6层601室 </w:t>
    </w:r>
    <w:r>
      <w:rPr>
        <w:rFonts w:hint="eastAsia"/>
        <w:b/>
        <w:kern w:val="0"/>
        <w:szCs w:val="21"/>
      </w:rPr>
      <w:t xml:space="preserve"> 电话：</w:t>
    </w:r>
    <w:r>
      <w:rPr>
        <w:rFonts w:hint="eastAsia"/>
        <w:b/>
        <w:kern w:val="0"/>
        <w:szCs w:val="21"/>
        <w:lang w:val="en-US" w:eastAsia="zh-CN"/>
      </w:rPr>
      <w:t>0991-3858322  0991-3858362</w:t>
    </w:r>
  </w:p>
  <w:p w14:paraId="0C56D0AB">
    <w:pPr>
      <w:pStyle w:val="18"/>
      <w:jc w:val="center"/>
    </w:pPr>
    <w:r>
      <w:rPr>
        <w:rFonts w:hint="eastAsia"/>
        <w:kern w:val="0"/>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DF874">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8312A">
    <w:pPr>
      <w:pStyle w:val="18"/>
      <w:ind w:right="360"/>
      <w:jc w:val="center"/>
      <w:rPr>
        <w:rFonts w:hint="eastAsia"/>
        <w:kern w:val="0"/>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94E68">
                          <w:pPr>
                            <w:pStyle w:val="1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123</w:t>
                          </w:r>
                          <w:r>
                            <w:rPr>
                              <w:kern w:val="0"/>
                              <w:szCs w:val="21"/>
                            </w:rPr>
                            <w:fldChar w:fldCharType="end"/>
                          </w:r>
                          <w:r>
                            <w:rPr>
                              <w:rFonts w:hint="eastAsia"/>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E94E68">
                    <w:pPr>
                      <w:pStyle w:val="1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123</w:t>
                    </w:r>
                    <w:r>
                      <w:rPr>
                        <w:kern w:val="0"/>
                        <w:szCs w:val="21"/>
                      </w:rPr>
                      <w:fldChar w:fldCharType="end"/>
                    </w:r>
                    <w:r>
                      <w:rPr>
                        <w:rFonts w:hint="eastAsia"/>
                        <w:kern w:val="0"/>
                        <w:szCs w:val="21"/>
                      </w:rPr>
                      <w:t xml:space="preserve"> 页----------------------------------------------------</w:t>
                    </w:r>
                  </w:p>
                </w:txbxContent>
              </v:textbox>
            </v:shape>
          </w:pict>
        </mc:Fallback>
      </mc:AlternateContent>
    </w:r>
  </w:p>
  <w:p w14:paraId="7C5D15B6">
    <w:pPr>
      <w:pStyle w:val="18"/>
      <w:spacing w:line="240" w:lineRule="exact"/>
      <w:ind w:right="357"/>
      <w:jc w:val="both"/>
      <w:rPr>
        <w:b/>
        <w:kern w:val="0"/>
        <w:szCs w:val="21"/>
      </w:rPr>
    </w:pPr>
    <w:r>
      <w:rPr>
        <w:rFonts w:hint="eastAsia"/>
        <w:b/>
        <w:kern w:val="0"/>
        <w:szCs w:val="21"/>
      </w:rPr>
      <w:t>新疆信达宏业电子商务有限公司</w:t>
    </w:r>
    <w:r>
      <w:rPr>
        <w:b/>
        <w:kern w:val="0"/>
        <w:szCs w:val="21"/>
      </w:rPr>
      <w:t xml:space="preserve">  </w:t>
    </w:r>
  </w:p>
  <w:p w14:paraId="58E5A723">
    <w:pPr>
      <w:pStyle w:val="18"/>
      <w:spacing w:line="240" w:lineRule="exact"/>
      <w:ind w:right="357"/>
      <w:jc w:val="both"/>
      <w:rPr>
        <w:b/>
      </w:rPr>
    </w:pPr>
    <w:r>
      <w:rPr>
        <w:rFonts w:hint="eastAsia"/>
        <w:b/>
        <w:kern w:val="0"/>
        <w:szCs w:val="21"/>
      </w:rPr>
      <w:t>地址：新疆乌鲁木齐高新区（新市区）迎宾路577号1栋6层601室  电话：0991-3858322  0991-3858362</w:t>
    </w:r>
  </w:p>
  <w:p w14:paraId="745AE1C7">
    <w:pPr>
      <w:pStyle w:val="18"/>
      <w:jc w:val="center"/>
    </w:pPr>
    <w:r>
      <w:rPr>
        <w:rFonts w:hint="eastAsia"/>
        <w:kern w:val="0"/>
        <w:szCs w:val="21"/>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DEA79">
    <w:pPr>
      <w:pStyle w:val="18"/>
      <w:ind w:right="360"/>
      <w:jc w:val="center"/>
      <w:rPr>
        <w:kern w:val="0"/>
        <w:szCs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B9DDD">
                          <w:pPr>
                            <w:pStyle w:val="1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66</w:t>
                          </w:r>
                          <w:r>
                            <w:rPr>
                              <w:kern w:val="0"/>
                              <w:szCs w:val="21"/>
                            </w:rPr>
                            <w:fldChar w:fldCharType="end"/>
                          </w:r>
                          <w:r>
                            <w:rPr>
                              <w:rFonts w:hint="eastAsia"/>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7CB9DDD">
                    <w:pPr>
                      <w:pStyle w:val="1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66</w:t>
                    </w:r>
                    <w:r>
                      <w:rPr>
                        <w:kern w:val="0"/>
                        <w:szCs w:val="21"/>
                      </w:rPr>
                      <w:fldChar w:fldCharType="end"/>
                    </w:r>
                    <w:r>
                      <w:rPr>
                        <w:rFonts w:hint="eastAsia"/>
                        <w:kern w:val="0"/>
                        <w:szCs w:val="21"/>
                      </w:rPr>
                      <w:t xml:space="preserve"> 页----------------------------------------------------</w:t>
                    </w:r>
                  </w:p>
                </w:txbxContent>
              </v:textbox>
            </v:shape>
          </w:pict>
        </mc:Fallback>
      </mc:AlternateContent>
    </w:r>
  </w:p>
  <w:p w14:paraId="3B2F1736">
    <w:pPr>
      <w:pStyle w:val="18"/>
      <w:spacing w:line="240" w:lineRule="exact"/>
      <w:ind w:right="357"/>
      <w:jc w:val="both"/>
      <w:rPr>
        <w:b/>
        <w:kern w:val="0"/>
        <w:szCs w:val="21"/>
      </w:rPr>
    </w:pPr>
    <w:r>
      <w:rPr>
        <w:rFonts w:hint="eastAsia"/>
        <w:b/>
        <w:kern w:val="0"/>
        <w:szCs w:val="21"/>
        <w:lang w:eastAsia="zh-CN"/>
      </w:rPr>
      <w:t>新疆信达宏业电子商务有限公司</w:t>
    </w:r>
    <w:r>
      <w:rPr>
        <w:b/>
        <w:kern w:val="0"/>
        <w:szCs w:val="21"/>
      </w:rPr>
      <w:t xml:space="preserve">  </w:t>
    </w:r>
  </w:p>
  <w:p w14:paraId="3AAF4BCA">
    <w:pPr>
      <w:pStyle w:val="18"/>
      <w:spacing w:line="240" w:lineRule="exact"/>
      <w:ind w:right="357"/>
      <w:jc w:val="both"/>
    </w:pPr>
    <w:r>
      <w:rPr>
        <w:rFonts w:hint="eastAsia"/>
        <w:b/>
        <w:kern w:val="0"/>
        <w:szCs w:val="21"/>
      </w:rPr>
      <w:t>地址：</w:t>
    </w:r>
    <w:r>
      <w:rPr>
        <w:rFonts w:hint="eastAsia" w:ascii="Times New Roman" w:hAnsi="Times New Roman" w:eastAsia="宋体" w:cs="Times New Roman"/>
        <w:b/>
        <w:kern w:val="0"/>
        <w:szCs w:val="21"/>
      </w:rPr>
      <w:t xml:space="preserve">新疆乌鲁木齐高新区（新市区）迎宾路577号1栋6层601室 </w:t>
    </w:r>
    <w:r>
      <w:rPr>
        <w:rFonts w:hint="eastAsia"/>
        <w:b/>
        <w:kern w:val="0"/>
        <w:szCs w:val="21"/>
      </w:rPr>
      <w:t xml:space="preserve"> 电话：</w:t>
    </w:r>
    <w:r>
      <w:rPr>
        <w:rFonts w:hint="eastAsia"/>
        <w:b/>
        <w:kern w:val="0"/>
        <w:szCs w:val="21"/>
        <w:lang w:val="en-US" w:eastAsia="zh-CN"/>
      </w:rPr>
      <w:t>0991-3858322  0991-3858362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89819">
    <w:pPr>
      <w:pStyle w:val="19"/>
      <w:jc w:val="left"/>
      <w:rPr>
        <w:rFonts w:hint="eastAsia"/>
        <w:highlight w:val="none"/>
        <w:lang w:eastAsia="zh-CN"/>
      </w:rPr>
    </w:pPr>
    <w:r>
      <w:rPr>
        <w:rFonts w:hint="eastAsia"/>
        <w:highlight w:val="none"/>
        <w:lang w:val="en-US" w:eastAsia="zh-CN"/>
      </w:rPr>
      <w:t>新</w:t>
    </w:r>
    <w:r>
      <w:rPr>
        <w:rFonts w:hint="eastAsia"/>
        <w:highlight w:val="none"/>
        <w:lang w:eastAsia="zh-CN"/>
      </w:rPr>
      <w:t>疆维吾尔自治区人民医院国产医用耗材（乳腺甲状腺科超声换能器耗材）采购项目</w:t>
    </w:r>
  </w:p>
  <w:p w14:paraId="0CE920A0">
    <w:pPr>
      <w:pStyle w:val="19"/>
      <w:jc w:val="left"/>
    </w:pPr>
    <w:r>
      <w:rPr>
        <w:rFonts w:hint="eastAsia"/>
        <w:highlight w:val="none"/>
      </w:rPr>
      <w:t>采购项目编号：</w:t>
    </w:r>
    <w:r>
      <w:rPr>
        <w:rFonts w:hint="eastAsia"/>
        <w:highlight w:val="none"/>
        <w:lang w:eastAsia="zh-CN"/>
      </w:rPr>
      <w:t>ZZQRMYY25-XD003-3-DY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D97DB">
    <w:pPr>
      <w:pStyle w:val="19"/>
      <w:jc w:val="left"/>
      <w:rPr>
        <w:rFonts w:hint="eastAsia"/>
        <w:highlight w:val="none"/>
      </w:rPr>
    </w:pPr>
    <w:r>
      <w:rPr>
        <w:rFonts w:hint="eastAsia"/>
        <w:highlight w:val="none"/>
      </w:rPr>
      <w:t>新疆维吾尔自治区人民医院国产医用耗材（乳腺甲状腺科超声换能器耗材）采购项目</w:t>
    </w:r>
  </w:p>
  <w:p w14:paraId="2B79AB6F">
    <w:pPr>
      <w:pStyle w:val="19"/>
      <w:jc w:val="left"/>
      <w:rPr>
        <w:rFonts w:hint="eastAsia" w:eastAsia="宋体"/>
        <w:highlight w:val="none"/>
        <w:lang w:eastAsia="zh-CN"/>
      </w:rPr>
    </w:pPr>
    <w:r>
      <w:rPr>
        <w:rFonts w:hint="eastAsia"/>
        <w:highlight w:val="none"/>
      </w:rPr>
      <w:t>采购项目编号：</w:t>
    </w:r>
    <w:r>
      <w:rPr>
        <w:rFonts w:hint="eastAsia"/>
        <w:highlight w:val="none"/>
        <w:lang w:eastAsia="zh-CN"/>
      </w:rPr>
      <w:t>ZZQRMYY25-XD003-3-DY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E40C6">
    <w:pPr>
      <w:pStyle w:val="1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6EB5A"/>
    <w:multiLevelType w:val="singleLevel"/>
    <w:tmpl w:val="E7E6EB5A"/>
    <w:lvl w:ilvl="0" w:tentative="0">
      <w:start w:val="3"/>
      <w:numFmt w:val="chineseCounting"/>
      <w:suff w:val="space"/>
      <w:lvlText w:val="第%1章"/>
      <w:lvlJc w:val="left"/>
      <w:rPr>
        <w:rFonts w:hint="eastAsia"/>
      </w:r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8"/>
      <w:suff w:val="nothing"/>
      <w:lvlText w:val=""/>
      <w:lvlJc w:val="left"/>
      <w:pPr>
        <w:ind w:left="0" w:firstLine="0"/>
      </w:pPr>
    </w:lvl>
    <w:lvl w:ilvl="5" w:tentative="0">
      <w:start w:val="1"/>
      <w:numFmt w:val="none"/>
      <w:pStyle w:val="9"/>
      <w:suff w:val="nothing"/>
      <w:lvlText w:val=""/>
      <w:lvlJc w:val="left"/>
      <w:pPr>
        <w:ind w:left="0" w:firstLine="0"/>
      </w:pPr>
    </w:lvl>
    <w:lvl w:ilvl="6" w:tentative="0">
      <w:start w:val="1"/>
      <w:numFmt w:val="none"/>
      <w:pStyle w:val="10"/>
      <w:suff w:val="nothing"/>
      <w:lvlText w:val=""/>
      <w:lvlJc w:val="left"/>
      <w:pPr>
        <w:ind w:left="0" w:firstLine="0"/>
      </w:pPr>
    </w:lvl>
    <w:lvl w:ilvl="7" w:tentative="0">
      <w:start w:val="1"/>
      <w:numFmt w:val="none"/>
      <w:pStyle w:val="11"/>
      <w:suff w:val="nothing"/>
      <w:lvlText w:val=""/>
      <w:lvlJc w:val="left"/>
      <w:pPr>
        <w:ind w:left="0" w:firstLine="0"/>
      </w:pPr>
    </w:lvl>
    <w:lvl w:ilvl="8" w:tentative="0">
      <w:start w:val="1"/>
      <w:numFmt w:val="none"/>
      <w:pStyle w:val="12"/>
      <w:suff w:val="nothing"/>
      <w:lvlText w:val=""/>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mZWJiYjY0OGJjZGVlYWM5MzQ1MzM1Y2U5NmE0NWQifQ=="/>
  </w:docVars>
  <w:rsids>
    <w:rsidRoot w:val="00E07E8D"/>
    <w:rsid w:val="000006BC"/>
    <w:rsid w:val="000022B9"/>
    <w:rsid w:val="00002731"/>
    <w:rsid w:val="0000276D"/>
    <w:rsid w:val="00002821"/>
    <w:rsid w:val="00002860"/>
    <w:rsid w:val="00002F7A"/>
    <w:rsid w:val="00003C7F"/>
    <w:rsid w:val="00003D7F"/>
    <w:rsid w:val="000041F5"/>
    <w:rsid w:val="00005385"/>
    <w:rsid w:val="00005492"/>
    <w:rsid w:val="00007D47"/>
    <w:rsid w:val="00010F17"/>
    <w:rsid w:val="000112F4"/>
    <w:rsid w:val="0001236F"/>
    <w:rsid w:val="00013744"/>
    <w:rsid w:val="0001448D"/>
    <w:rsid w:val="0001623F"/>
    <w:rsid w:val="00016B35"/>
    <w:rsid w:val="00016C29"/>
    <w:rsid w:val="000175F2"/>
    <w:rsid w:val="00017849"/>
    <w:rsid w:val="00017F51"/>
    <w:rsid w:val="000200BB"/>
    <w:rsid w:val="00022627"/>
    <w:rsid w:val="0002333B"/>
    <w:rsid w:val="0002418E"/>
    <w:rsid w:val="000247F9"/>
    <w:rsid w:val="00025A0E"/>
    <w:rsid w:val="00025C41"/>
    <w:rsid w:val="000261A3"/>
    <w:rsid w:val="00026B21"/>
    <w:rsid w:val="0003048D"/>
    <w:rsid w:val="000309FB"/>
    <w:rsid w:val="0003181B"/>
    <w:rsid w:val="00031D37"/>
    <w:rsid w:val="00031D3B"/>
    <w:rsid w:val="00032FB2"/>
    <w:rsid w:val="000342F8"/>
    <w:rsid w:val="000349A2"/>
    <w:rsid w:val="00035FC8"/>
    <w:rsid w:val="00036BD5"/>
    <w:rsid w:val="00036C69"/>
    <w:rsid w:val="00037195"/>
    <w:rsid w:val="00040272"/>
    <w:rsid w:val="0004048D"/>
    <w:rsid w:val="0004115D"/>
    <w:rsid w:val="000420AB"/>
    <w:rsid w:val="000433B9"/>
    <w:rsid w:val="000443F3"/>
    <w:rsid w:val="00044D85"/>
    <w:rsid w:val="0004577D"/>
    <w:rsid w:val="00046582"/>
    <w:rsid w:val="000465F6"/>
    <w:rsid w:val="000501D5"/>
    <w:rsid w:val="00050BC1"/>
    <w:rsid w:val="00051EB8"/>
    <w:rsid w:val="00051F08"/>
    <w:rsid w:val="00051F6F"/>
    <w:rsid w:val="00052F51"/>
    <w:rsid w:val="00052FFD"/>
    <w:rsid w:val="00053172"/>
    <w:rsid w:val="00053B3D"/>
    <w:rsid w:val="000544AB"/>
    <w:rsid w:val="00054888"/>
    <w:rsid w:val="000558FB"/>
    <w:rsid w:val="000561CD"/>
    <w:rsid w:val="00056FC5"/>
    <w:rsid w:val="000577E6"/>
    <w:rsid w:val="000578D3"/>
    <w:rsid w:val="00060B4C"/>
    <w:rsid w:val="0006207C"/>
    <w:rsid w:val="000626E1"/>
    <w:rsid w:val="0006332A"/>
    <w:rsid w:val="00063CD5"/>
    <w:rsid w:val="00065C33"/>
    <w:rsid w:val="0006604A"/>
    <w:rsid w:val="000668A3"/>
    <w:rsid w:val="0006703E"/>
    <w:rsid w:val="00070033"/>
    <w:rsid w:val="00070763"/>
    <w:rsid w:val="00070D7C"/>
    <w:rsid w:val="0007142D"/>
    <w:rsid w:val="000715A5"/>
    <w:rsid w:val="00071701"/>
    <w:rsid w:val="0007190E"/>
    <w:rsid w:val="00072537"/>
    <w:rsid w:val="00072590"/>
    <w:rsid w:val="000727D1"/>
    <w:rsid w:val="00072FDD"/>
    <w:rsid w:val="000731E2"/>
    <w:rsid w:val="000733C7"/>
    <w:rsid w:val="00073A54"/>
    <w:rsid w:val="00075104"/>
    <w:rsid w:val="00075E0B"/>
    <w:rsid w:val="00076569"/>
    <w:rsid w:val="00077254"/>
    <w:rsid w:val="0007760B"/>
    <w:rsid w:val="00077933"/>
    <w:rsid w:val="000779F1"/>
    <w:rsid w:val="00077D09"/>
    <w:rsid w:val="00080440"/>
    <w:rsid w:val="0008086F"/>
    <w:rsid w:val="00081035"/>
    <w:rsid w:val="000825C8"/>
    <w:rsid w:val="0008287C"/>
    <w:rsid w:val="000837F0"/>
    <w:rsid w:val="00085EA0"/>
    <w:rsid w:val="00086728"/>
    <w:rsid w:val="000868AC"/>
    <w:rsid w:val="00086AD8"/>
    <w:rsid w:val="00087280"/>
    <w:rsid w:val="00087B42"/>
    <w:rsid w:val="00087F31"/>
    <w:rsid w:val="0009005B"/>
    <w:rsid w:val="000905D5"/>
    <w:rsid w:val="00090CA3"/>
    <w:rsid w:val="00091119"/>
    <w:rsid w:val="00091F68"/>
    <w:rsid w:val="00092075"/>
    <w:rsid w:val="00093E47"/>
    <w:rsid w:val="000945C6"/>
    <w:rsid w:val="0009485F"/>
    <w:rsid w:val="00094B9D"/>
    <w:rsid w:val="00095192"/>
    <w:rsid w:val="00095796"/>
    <w:rsid w:val="00095EC0"/>
    <w:rsid w:val="00096778"/>
    <w:rsid w:val="00096C98"/>
    <w:rsid w:val="00096E8E"/>
    <w:rsid w:val="00096FBE"/>
    <w:rsid w:val="0009711C"/>
    <w:rsid w:val="00097288"/>
    <w:rsid w:val="00097367"/>
    <w:rsid w:val="00097B28"/>
    <w:rsid w:val="000A01F0"/>
    <w:rsid w:val="000A098B"/>
    <w:rsid w:val="000A3022"/>
    <w:rsid w:val="000A3CF2"/>
    <w:rsid w:val="000A3D69"/>
    <w:rsid w:val="000A3E8A"/>
    <w:rsid w:val="000A403F"/>
    <w:rsid w:val="000A45DB"/>
    <w:rsid w:val="000A646C"/>
    <w:rsid w:val="000A6CAA"/>
    <w:rsid w:val="000B0B6E"/>
    <w:rsid w:val="000B0E51"/>
    <w:rsid w:val="000B12AF"/>
    <w:rsid w:val="000B2517"/>
    <w:rsid w:val="000B27F3"/>
    <w:rsid w:val="000B3430"/>
    <w:rsid w:val="000B3E77"/>
    <w:rsid w:val="000B5F7E"/>
    <w:rsid w:val="000C0130"/>
    <w:rsid w:val="000C03C2"/>
    <w:rsid w:val="000C18DA"/>
    <w:rsid w:val="000C1A60"/>
    <w:rsid w:val="000C31D9"/>
    <w:rsid w:val="000C45B5"/>
    <w:rsid w:val="000C463A"/>
    <w:rsid w:val="000C5B36"/>
    <w:rsid w:val="000C5FEF"/>
    <w:rsid w:val="000C6149"/>
    <w:rsid w:val="000C6174"/>
    <w:rsid w:val="000C6BD2"/>
    <w:rsid w:val="000C6D58"/>
    <w:rsid w:val="000D06C7"/>
    <w:rsid w:val="000D09C2"/>
    <w:rsid w:val="000D0A4B"/>
    <w:rsid w:val="000D0AC8"/>
    <w:rsid w:val="000D0E73"/>
    <w:rsid w:val="000D11D7"/>
    <w:rsid w:val="000D14D4"/>
    <w:rsid w:val="000D211D"/>
    <w:rsid w:val="000D216A"/>
    <w:rsid w:val="000D2F26"/>
    <w:rsid w:val="000D38E9"/>
    <w:rsid w:val="000D3EB8"/>
    <w:rsid w:val="000D4862"/>
    <w:rsid w:val="000D48DB"/>
    <w:rsid w:val="000D49E9"/>
    <w:rsid w:val="000D4C2D"/>
    <w:rsid w:val="000D4E6D"/>
    <w:rsid w:val="000D5FC0"/>
    <w:rsid w:val="000D614C"/>
    <w:rsid w:val="000D769C"/>
    <w:rsid w:val="000D7A6E"/>
    <w:rsid w:val="000D7EFB"/>
    <w:rsid w:val="000E000E"/>
    <w:rsid w:val="000E2690"/>
    <w:rsid w:val="000E391E"/>
    <w:rsid w:val="000E45DD"/>
    <w:rsid w:val="000E4FFE"/>
    <w:rsid w:val="000E62FD"/>
    <w:rsid w:val="000E65DB"/>
    <w:rsid w:val="000E66A1"/>
    <w:rsid w:val="000E7856"/>
    <w:rsid w:val="000E793B"/>
    <w:rsid w:val="000E7DDB"/>
    <w:rsid w:val="000F00AD"/>
    <w:rsid w:val="000F099F"/>
    <w:rsid w:val="000F1020"/>
    <w:rsid w:val="000F13C1"/>
    <w:rsid w:val="000F1761"/>
    <w:rsid w:val="000F193D"/>
    <w:rsid w:val="000F1B02"/>
    <w:rsid w:val="000F1FD4"/>
    <w:rsid w:val="000F2C30"/>
    <w:rsid w:val="000F2E35"/>
    <w:rsid w:val="000F2FCF"/>
    <w:rsid w:val="000F3AFE"/>
    <w:rsid w:val="000F3E34"/>
    <w:rsid w:val="000F43DA"/>
    <w:rsid w:val="000F5C58"/>
    <w:rsid w:val="000F6F99"/>
    <w:rsid w:val="000F7174"/>
    <w:rsid w:val="000F733B"/>
    <w:rsid w:val="000F7EF6"/>
    <w:rsid w:val="0010099C"/>
    <w:rsid w:val="00100FA4"/>
    <w:rsid w:val="00101A1D"/>
    <w:rsid w:val="00101DBA"/>
    <w:rsid w:val="00101F4A"/>
    <w:rsid w:val="001024D2"/>
    <w:rsid w:val="00102BC2"/>
    <w:rsid w:val="0010303F"/>
    <w:rsid w:val="00103681"/>
    <w:rsid w:val="00104D09"/>
    <w:rsid w:val="00104DCA"/>
    <w:rsid w:val="001059AB"/>
    <w:rsid w:val="001062FE"/>
    <w:rsid w:val="00107250"/>
    <w:rsid w:val="001101E6"/>
    <w:rsid w:val="001102CC"/>
    <w:rsid w:val="001106FF"/>
    <w:rsid w:val="001108D9"/>
    <w:rsid w:val="00110D6A"/>
    <w:rsid w:val="001111A8"/>
    <w:rsid w:val="0011134C"/>
    <w:rsid w:val="00111706"/>
    <w:rsid w:val="0011178F"/>
    <w:rsid w:val="00112CEE"/>
    <w:rsid w:val="001132D2"/>
    <w:rsid w:val="00113423"/>
    <w:rsid w:val="00113F51"/>
    <w:rsid w:val="0011531B"/>
    <w:rsid w:val="00115838"/>
    <w:rsid w:val="00115AE4"/>
    <w:rsid w:val="00116653"/>
    <w:rsid w:val="00116CE8"/>
    <w:rsid w:val="00116FE0"/>
    <w:rsid w:val="001174C6"/>
    <w:rsid w:val="00120252"/>
    <w:rsid w:val="00120A54"/>
    <w:rsid w:val="00120BA6"/>
    <w:rsid w:val="001215FD"/>
    <w:rsid w:val="001220CA"/>
    <w:rsid w:val="00122507"/>
    <w:rsid w:val="0012286F"/>
    <w:rsid w:val="00122CA1"/>
    <w:rsid w:val="00123532"/>
    <w:rsid w:val="00123B12"/>
    <w:rsid w:val="00125695"/>
    <w:rsid w:val="00125C2F"/>
    <w:rsid w:val="00126512"/>
    <w:rsid w:val="00126766"/>
    <w:rsid w:val="001267D4"/>
    <w:rsid w:val="001278F8"/>
    <w:rsid w:val="0013012F"/>
    <w:rsid w:val="00130CFE"/>
    <w:rsid w:val="00131051"/>
    <w:rsid w:val="001317B6"/>
    <w:rsid w:val="00133065"/>
    <w:rsid w:val="00134D4F"/>
    <w:rsid w:val="00135B77"/>
    <w:rsid w:val="00135D48"/>
    <w:rsid w:val="001361C5"/>
    <w:rsid w:val="001376FA"/>
    <w:rsid w:val="00137E4B"/>
    <w:rsid w:val="00140600"/>
    <w:rsid w:val="00140D50"/>
    <w:rsid w:val="001414A7"/>
    <w:rsid w:val="001419B6"/>
    <w:rsid w:val="00141B50"/>
    <w:rsid w:val="00142AFD"/>
    <w:rsid w:val="00142FBD"/>
    <w:rsid w:val="0014361E"/>
    <w:rsid w:val="001437ED"/>
    <w:rsid w:val="00144026"/>
    <w:rsid w:val="001441BB"/>
    <w:rsid w:val="0014435D"/>
    <w:rsid w:val="001449BE"/>
    <w:rsid w:val="00145086"/>
    <w:rsid w:val="0014575D"/>
    <w:rsid w:val="0015079F"/>
    <w:rsid w:val="00150FD4"/>
    <w:rsid w:val="00151A8A"/>
    <w:rsid w:val="001520A4"/>
    <w:rsid w:val="001521FF"/>
    <w:rsid w:val="001542EC"/>
    <w:rsid w:val="001545AE"/>
    <w:rsid w:val="0015590F"/>
    <w:rsid w:val="00157456"/>
    <w:rsid w:val="0015776D"/>
    <w:rsid w:val="00160013"/>
    <w:rsid w:val="0016023F"/>
    <w:rsid w:val="00161D4D"/>
    <w:rsid w:val="00161EB5"/>
    <w:rsid w:val="00163B7B"/>
    <w:rsid w:val="00164149"/>
    <w:rsid w:val="00164A92"/>
    <w:rsid w:val="00164A9E"/>
    <w:rsid w:val="00164C1D"/>
    <w:rsid w:val="00165249"/>
    <w:rsid w:val="0016572F"/>
    <w:rsid w:val="00166679"/>
    <w:rsid w:val="00167008"/>
    <w:rsid w:val="0017046B"/>
    <w:rsid w:val="001706FD"/>
    <w:rsid w:val="001707E5"/>
    <w:rsid w:val="00171298"/>
    <w:rsid w:val="001725EA"/>
    <w:rsid w:val="00172A93"/>
    <w:rsid w:val="001730A8"/>
    <w:rsid w:val="0017384A"/>
    <w:rsid w:val="00174B09"/>
    <w:rsid w:val="00174F76"/>
    <w:rsid w:val="0017522E"/>
    <w:rsid w:val="00175AA6"/>
    <w:rsid w:val="0017664E"/>
    <w:rsid w:val="00176668"/>
    <w:rsid w:val="00176D84"/>
    <w:rsid w:val="00181D03"/>
    <w:rsid w:val="001831B0"/>
    <w:rsid w:val="001835B1"/>
    <w:rsid w:val="00184D2C"/>
    <w:rsid w:val="00184DB2"/>
    <w:rsid w:val="0018523A"/>
    <w:rsid w:val="00185C4C"/>
    <w:rsid w:val="00187096"/>
    <w:rsid w:val="0018716C"/>
    <w:rsid w:val="00187616"/>
    <w:rsid w:val="001901DB"/>
    <w:rsid w:val="001905BD"/>
    <w:rsid w:val="00190FA0"/>
    <w:rsid w:val="0019113C"/>
    <w:rsid w:val="001919B3"/>
    <w:rsid w:val="001926DC"/>
    <w:rsid w:val="00192D0E"/>
    <w:rsid w:val="00193330"/>
    <w:rsid w:val="001941A7"/>
    <w:rsid w:val="001947A6"/>
    <w:rsid w:val="001954E4"/>
    <w:rsid w:val="00195551"/>
    <w:rsid w:val="0019722F"/>
    <w:rsid w:val="0019724F"/>
    <w:rsid w:val="00197CA6"/>
    <w:rsid w:val="001A25B5"/>
    <w:rsid w:val="001A2859"/>
    <w:rsid w:val="001A31E7"/>
    <w:rsid w:val="001A369D"/>
    <w:rsid w:val="001A4830"/>
    <w:rsid w:val="001A48D6"/>
    <w:rsid w:val="001A48F5"/>
    <w:rsid w:val="001A4F43"/>
    <w:rsid w:val="001A58FC"/>
    <w:rsid w:val="001A7948"/>
    <w:rsid w:val="001B0F19"/>
    <w:rsid w:val="001B1BCC"/>
    <w:rsid w:val="001B25D5"/>
    <w:rsid w:val="001B4452"/>
    <w:rsid w:val="001B4995"/>
    <w:rsid w:val="001B614E"/>
    <w:rsid w:val="001B62A7"/>
    <w:rsid w:val="001B6719"/>
    <w:rsid w:val="001B692C"/>
    <w:rsid w:val="001C057A"/>
    <w:rsid w:val="001C0FDC"/>
    <w:rsid w:val="001C1B0E"/>
    <w:rsid w:val="001C287C"/>
    <w:rsid w:val="001C2B9C"/>
    <w:rsid w:val="001C3466"/>
    <w:rsid w:val="001C3B9F"/>
    <w:rsid w:val="001C3E5E"/>
    <w:rsid w:val="001C3E8D"/>
    <w:rsid w:val="001C4011"/>
    <w:rsid w:val="001C455E"/>
    <w:rsid w:val="001C5087"/>
    <w:rsid w:val="001C52AA"/>
    <w:rsid w:val="001C5B1E"/>
    <w:rsid w:val="001C6628"/>
    <w:rsid w:val="001C6A94"/>
    <w:rsid w:val="001C7670"/>
    <w:rsid w:val="001C771D"/>
    <w:rsid w:val="001C7A24"/>
    <w:rsid w:val="001D1538"/>
    <w:rsid w:val="001D19F9"/>
    <w:rsid w:val="001D2784"/>
    <w:rsid w:val="001D2809"/>
    <w:rsid w:val="001D4463"/>
    <w:rsid w:val="001D4A63"/>
    <w:rsid w:val="001D56D9"/>
    <w:rsid w:val="001D5987"/>
    <w:rsid w:val="001D59C7"/>
    <w:rsid w:val="001D6CB4"/>
    <w:rsid w:val="001D7177"/>
    <w:rsid w:val="001D73CF"/>
    <w:rsid w:val="001D7DBF"/>
    <w:rsid w:val="001E0136"/>
    <w:rsid w:val="001E1519"/>
    <w:rsid w:val="001E304C"/>
    <w:rsid w:val="001E3C15"/>
    <w:rsid w:val="001E40E5"/>
    <w:rsid w:val="001E582D"/>
    <w:rsid w:val="001E6720"/>
    <w:rsid w:val="001E7BF3"/>
    <w:rsid w:val="001F090D"/>
    <w:rsid w:val="001F0B5F"/>
    <w:rsid w:val="001F13F9"/>
    <w:rsid w:val="001F277B"/>
    <w:rsid w:val="001F3490"/>
    <w:rsid w:val="001F4047"/>
    <w:rsid w:val="001F4764"/>
    <w:rsid w:val="001F48FA"/>
    <w:rsid w:val="001F4A1A"/>
    <w:rsid w:val="001F4EE5"/>
    <w:rsid w:val="001F58EA"/>
    <w:rsid w:val="001F5CC9"/>
    <w:rsid w:val="001F652E"/>
    <w:rsid w:val="001F6596"/>
    <w:rsid w:val="001F65A6"/>
    <w:rsid w:val="001F660A"/>
    <w:rsid w:val="001F6C15"/>
    <w:rsid w:val="001F6FCF"/>
    <w:rsid w:val="001F7B87"/>
    <w:rsid w:val="001F7CCB"/>
    <w:rsid w:val="001F7D2E"/>
    <w:rsid w:val="002008E8"/>
    <w:rsid w:val="00200F81"/>
    <w:rsid w:val="00201BA6"/>
    <w:rsid w:val="00201BAC"/>
    <w:rsid w:val="0020209C"/>
    <w:rsid w:val="00202480"/>
    <w:rsid w:val="00204B1B"/>
    <w:rsid w:val="00205916"/>
    <w:rsid w:val="002059A6"/>
    <w:rsid w:val="0020651D"/>
    <w:rsid w:val="00206A25"/>
    <w:rsid w:val="00206F15"/>
    <w:rsid w:val="002073EA"/>
    <w:rsid w:val="00210DD3"/>
    <w:rsid w:val="00210FD7"/>
    <w:rsid w:val="002120F1"/>
    <w:rsid w:val="0021293B"/>
    <w:rsid w:val="00212C1A"/>
    <w:rsid w:val="002154A7"/>
    <w:rsid w:val="0021575B"/>
    <w:rsid w:val="00216748"/>
    <w:rsid w:val="00216C0A"/>
    <w:rsid w:val="00217D62"/>
    <w:rsid w:val="00220101"/>
    <w:rsid w:val="002203C9"/>
    <w:rsid w:val="0022061B"/>
    <w:rsid w:val="002207BF"/>
    <w:rsid w:val="00220D20"/>
    <w:rsid w:val="0022111A"/>
    <w:rsid w:val="0022140C"/>
    <w:rsid w:val="0022226A"/>
    <w:rsid w:val="00222B4F"/>
    <w:rsid w:val="00226424"/>
    <w:rsid w:val="00226F79"/>
    <w:rsid w:val="002272F8"/>
    <w:rsid w:val="00227D9A"/>
    <w:rsid w:val="00227DDD"/>
    <w:rsid w:val="00227F28"/>
    <w:rsid w:val="0023127E"/>
    <w:rsid w:val="00232C4F"/>
    <w:rsid w:val="00233069"/>
    <w:rsid w:val="00234111"/>
    <w:rsid w:val="00235063"/>
    <w:rsid w:val="00235304"/>
    <w:rsid w:val="00235B94"/>
    <w:rsid w:val="0023737B"/>
    <w:rsid w:val="00237472"/>
    <w:rsid w:val="002400C2"/>
    <w:rsid w:val="002404A5"/>
    <w:rsid w:val="00240926"/>
    <w:rsid w:val="0024282E"/>
    <w:rsid w:val="002429E4"/>
    <w:rsid w:val="002439C7"/>
    <w:rsid w:val="00244286"/>
    <w:rsid w:val="0024631A"/>
    <w:rsid w:val="00246A70"/>
    <w:rsid w:val="00250BB4"/>
    <w:rsid w:val="00251AFC"/>
    <w:rsid w:val="002530B8"/>
    <w:rsid w:val="0025374C"/>
    <w:rsid w:val="00253C49"/>
    <w:rsid w:val="00253E67"/>
    <w:rsid w:val="00255656"/>
    <w:rsid w:val="00256A01"/>
    <w:rsid w:val="002609B6"/>
    <w:rsid w:val="00262842"/>
    <w:rsid w:val="00263316"/>
    <w:rsid w:val="00263B9C"/>
    <w:rsid w:val="002645AE"/>
    <w:rsid w:val="002646D5"/>
    <w:rsid w:val="00264E3D"/>
    <w:rsid w:val="002652BE"/>
    <w:rsid w:val="00265869"/>
    <w:rsid w:val="00267067"/>
    <w:rsid w:val="00267276"/>
    <w:rsid w:val="00267B37"/>
    <w:rsid w:val="002702A3"/>
    <w:rsid w:val="00270756"/>
    <w:rsid w:val="002717F2"/>
    <w:rsid w:val="00272580"/>
    <w:rsid w:val="002731DD"/>
    <w:rsid w:val="002738FA"/>
    <w:rsid w:val="00273FF9"/>
    <w:rsid w:val="00274168"/>
    <w:rsid w:val="00274E96"/>
    <w:rsid w:val="00275AFF"/>
    <w:rsid w:val="00275BB1"/>
    <w:rsid w:val="00275BCA"/>
    <w:rsid w:val="002801F8"/>
    <w:rsid w:val="00280B19"/>
    <w:rsid w:val="00281381"/>
    <w:rsid w:val="002828E0"/>
    <w:rsid w:val="00282C18"/>
    <w:rsid w:val="00282F26"/>
    <w:rsid w:val="00283591"/>
    <w:rsid w:val="00285F0F"/>
    <w:rsid w:val="00287A5A"/>
    <w:rsid w:val="002906F3"/>
    <w:rsid w:val="00291B7A"/>
    <w:rsid w:val="00292458"/>
    <w:rsid w:val="00292C11"/>
    <w:rsid w:val="00293B34"/>
    <w:rsid w:val="002945D4"/>
    <w:rsid w:val="002960C1"/>
    <w:rsid w:val="0029650A"/>
    <w:rsid w:val="002967BB"/>
    <w:rsid w:val="00296A2C"/>
    <w:rsid w:val="00296B0A"/>
    <w:rsid w:val="00296B2A"/>
    <w:rsid w:val="00297550"/>
    <w:rsid w:val="002976A4"/>
    <w:rsid w:val="002A1572"/>
    <w:rsid w:val="002A1832"/>
    <w:rsid w:val="002A19D6"/>
    <w:rsid w:val="002A1D82"/>
    <w:rsid w:val="002A1F29"/>
    <w:rsid w:val="002A2A69"/>
    <w:rsid w:val="002A31EA"/>
    <w:rsid w:val="002A3C56"/>
    <w:rsid w:val="002A3DE9"/>
    <w:rsid w:val="002A4996"/>
    <w:rsid w:val="002A58F0"/>
    <w:rsid w:val="002A59F9"/>
    <w:rsid w:val="002A663E"/>
    <w:rsid w:val="002A6D8D"/>
    <w:rsid w:val="002A7101"/>
    <w:rsid w:val="002A7504"/>
    <w:rsid w:val="002A7F13"/>
    <w:rsid w:val="002B08CC"/>
    <w:rsid w:val="002B0DC2"/>
    <w:rsid w:val="002B1570"/>
    <w:rsid w:val="002B1DBD"/>
    <w:rsid w:val="002B1EF5"/>
    <w:rsid w:val="002B20B5"/>
    <w:rsid w:val="002B29C5"/>
    <w:rsid w:val="002B32B4"/>
    <w:rsid w:val="002B4586"/>
    <w:rsid w:val="002B550E"/>
    <w:rsid w:val="002B6066"/>
    <w:rsid w:val="002B6304"/>
    <w:rsid w:val="002B6F0B"/>
    <w:rsid w:val="002B70C1"/>
    <w:rsid w:val="002B78CB"/>
    <w:rsid w:val="002B7BA4"/>
    <w:rsid w:val="002C018B"/>
    <w:rsid w:val="002C01A8"/>
    <w:rsid w:val="002C0625"/>
    <w:rsid w:val="002C0C3F"/>
    <w:rsid w:val="002C0C96"/>
    <w:rsid w:val="002C0FA9"/>
    <w:rsid w:val="002C0FBD"/>
    <w:rsid w:val="002C10AB"/>
    <w:rsid w:val="002C1BCD"/>
    <w:rsid w:val="002C20E5"/>
    <w:rsid w:val="002C3770"/>
    <w:rsid w:val="002C379F"/>
    <w:rsid w:val="002C40AF"/>
    <w:rsid w:val="002C6C5B"/>
    <w:rsid w:val="002C6CBA"/>
    <w:rsid w:val="002C75C8"/>
    <w:rsid w:val="002C7C3E"/>
    <w:rsid w:val="002D0231"/>
    <w:rsid w:val="002D15A8"/>
    <w:rsid w:val="002D2172"/>
    <w:rsid w:val="002D2922"/>
    <w:rsid w:val="002D3D09"/>
    <w:rsid w:val="002D4710"/>
    <w:rsid w:val="002D4DE3"/>
    <w:rsid w:val="002D5000"/>
    <w:rsid w:val="002D73CF"/>
    <w:rsid w:val="002E0128"/>
    <w:rsid w:val="002E141C"/>
    <w:rsid w:val="002E1898"/>
    <w:rsid w:val="002E23C3"/>
    <w:rsid w:val="002E2AC3"/>
    <w:rsid w:val="002E2E02"/>
    <w:rsid w:val="002E3114"/>
    <w:rsid w:val="002E3BB0"/>
    <w:rsid w:val="002E40AE"/>
    <w:rsid w:val="002E541B"/>
    <w:rsid w:val="002E58D3"/>
    <w:rsid w:val="002E6576"/>
    <w:rsid w:val="002E6CF4"/>
    <w:rsid w:val="002E74E9"/>
    <w:rsid w:val="002F031C"/>
    <w:rsid w:val="002F0B29"/>
    <w:rsid w:val="002F0BC7"/>
    <w:rsid w:val="002F19E0"/>
    <w:rsid w:val="002F2E9D"/>
    <w:rsid w:val="002F2F95"/>
    <w:rsid w:val="002F34F1"/>
    <w:rsid w:val="002F38AF"/>
    <w:rsid w:val="002F390C"/>
    <w:rsid w:val="002F43A2"/>
    <w:rsid w:val="002F4D02"/>
    <w:rsid w:val="002F4EAA"/>
    <w:rsid w:val="002F5FA2"/>
    <w:rsid w:val="002F5FC9"/>
    <w:rsid w:val="002F68B7"/>
    <w:rsid w:val="002F767A"/>
    <w:rsid w:val="002F773B"/>
    <w:rsid w:val="002F7B6E"/>
    <w:rsid w:val="00300B25"/>
    <w:rsid w:val="00300C60"/>
    <w:rsid w:val="00300E08"/>
    <w:rsid w:val="0030216B"/>
    <w:rsid w:val="003028C1"/>
    <w:rsid w:val="00302E62"/>
    <w:rsid w:val="00302EB7"/>
    <w:rsid w:val="00303EE9"/>
    <w:rsid w:val="00304344"/>
    <w:rsid w:val="0030451A"/>
    <w:rsid w:val="00304E15"/>
    <w:rsid w:val="003074F1"/>
    <w:rsid w:val="00311258"/>
    <w:rsid w:val="003113EC"/>
    <w:rsid w:val="00312335"/>
    <w:rsid w:val="00312F5E"/>
    <w:rsid w:val="00312FBC"/>
    <w:rsid w:val="0031309D"/>
    <w:rsid w:val="003131A7"/>
    <w:rsid w:val="0031388A"/>
    <w:rsid w:val="00314725"/>
    <w:rsid w:val="00314B35"/>
    <w:rsid w:val="003153E0"/>
    <w:rsid w:val="0031584E"/>
    <w:rsid w:val="00316001"/>
    <w:rsid w:val="00316476"/>
    <w:rsid w:val="00316BFC"/>
    <w:rsid w:val="00316E1C"/>
    <w:rsid w:val="0031707A"/>
    <w:rsid w:val="00317E54"/>
    <w:rsid w:val="003207E9"/>
    <w:rsid w:val="0032193A"/>
    <w:rsid w:val="00321F4F"/>
    <w:rsid w:val="003224B5"/>
    <w:rsid w:val="0032275F"/>
    <w:rsid w:val="003230A5"/>
    <w:rsid w:val="00323B8D"/>
    <w:rsid w:val="0032421B"/>
    <w:rsid w:val="00324A59"/>
    <w:rsid w:val="00325D24"/>
    <w:rsid w:val="00326253"/>
    <w:rsid w:val="003262C8"/>
    <w:rsid w:val="003262E0"/>
    <w:rsid w:val="00326524"/>
    <w:rsid w:val="003270AB"/>
    <w:rsid w:val="003275B8"/>
    <w:rsid w:val="00327B51"/>
    <w:rsid w:val="0033018B"/>
    <w:rsid w:val="00330458"/>
    <w:rsid w:val="00331884"/>
    <w:rsid w:val="0033375D"/>
    <w:rsid w:val="003348CA"/>
    <w:rsid w:val="00334D89"/>
    <w:rsid w:val="00335DDF"/>
    <w:rsid w:val="00335F4C"/>
    <w:rsid w:val="0033653A"/>
    <w:rsid w:val="00336E42"/>
    <w:rsid w:val="0034048B"/>
    <w:rsid w:val="0034089E"/>
    <w:rsid w:val="0034165E"/>
    <w:rsid w:val="003417B2"/>
    <w:rsid w:val="003422DB"/>
    <w:rsid w:val="00342E87"/>
    <w:rsid w:val="003444FB"/>
    <w:rsid w:val="0034553C"/>
    <w:rsid w:val="00345692"/>
    <w:rsid w:val="00345C60"/>
    <w:rsid w:val="003471A3"/>
    <w:rsid w:val="00347C02"/>
    <w:rsid w:val="0035081B"/>
    <w:rsid w:val="003509B7"/>
    <w:rsid w:val="00352DFE"/>
    <w:rsid w:val="00353434"/>
    <w:rsid w:val="00353620"/>
    <w:rsid w:val="0035409D"/>
    <w:rsid w:val="00355956"/>
    <w:rsid w:val="00356291"/>
    <w:rsid w:val="00356B8F"/>
    <w:rsid w:val="00356F5F"/>
    <w:rsid w:val="003612D8"/>
    <w:rsid w:val="00361DFA"/>
    <w:rsid w:val="00363E11"/>
    <w:rsid w:val="003649AA"/>
    <w:rsid w:val="00364A60"/>
    <w:rsid w:val="00364E6E"/>
    <w:rsid w:val="00364F98"/>
    <w:rsid w:val="0036558B"/>
    <w:rsid w:val="00366B35"/>
    <w:rsid w:val="003707E1"/>
    <w:rsid w:val="00370B8D"/>
    <w:rsid w:val="00370BD8"/>
    <w:rsid w:val="00371C0E"/>
    <w:rsid w:val="00372ED8"/>
    <w:rsid w:val="003730E3"/>
    <w:rsid w:val="00374578"/>
    <w:rsid w:val="003750BB"/>
    <w:rsid w:val="003758F9"/>
    <w:rsid w:val="00375A53"/>
    <w:rsid w:val="00376AA0"/>
    <w:rsid w:val="00376B21"/>
    <w:rsid w:val="00376C82"/>
    <w:rsid w:val="003779AA"/>
    <w:rsid w:val="00380116"/>
    <w:rsid w:val="003801E0"/>
    <w:rsid w:val="00381776"/>
    <w:rsid w:val="00381C6B"/>
    <w:rsid w:val="00382085"/>
    <w:rsid w:val="003828F3"/>
    <w:rsid w:val="003829D2"/>
    <w:rsid w:val="00382FBF"/>
    <w:rsid w:val="0038386B"/>
    <w:rsid w:val="00383BAA"/>
    <w:rsid w:val="00385552"/>
    <w:rsid w:val="00385662"/>
    <w:rsid w:val="00386494"/>
    <w:rsid w:val="003865C4"/>
    <w:rsid w:val="00386B30"/>
    <w:rsid w:val="00386BFE"/>
    <w:rsid w:val="00390284"/>
    <w:rsid w:val="003926BC"/>
    <w:rsid w:val="00392E91"/>
    <w:rsid w:val="003931D3"/>
    <w:rsid w:val="0039357D"/>
    <w:rsid w:val="003935F3"/>
    <w:rsid w:val="0039382D"/>
    <w:rsid w:val="003939EC"/>
    <w:rsid w:val="0039540F"/>
    <w:rsid w:val="00396215"/>
    <w:rsid w:val="0039628D"/>
    <w:rsid w:val="003962D6"/>
    <w:rsid w:val="00396635"/>
    <w:rsid w:val="00397274"/>
    <w:rsid w:val="00397DC1"/>
    <w:rsid w:val="003A0323"/>
    <w:rsid w:val="003A0D6F"/>
    <w:rsid w:val="003A3F94"/>
    <w:rsid w:val="003A42CD"/>
    <w:rsid w:val="003A4618"/>
    <w:rsid w:val="003A4A8E"/>
    <w:rsid w:val="003A4B47"/>
    <w:rsid w:val="003A4E23"/>
    <w:rsid w:val="003A5A10"/>
    <w:rsid w:val="003A691D"/>
    <w:rsid w:val="003A77FD"/>
    <w:rsid w:val="003B04AE"/>
    <w:rsid w:val="003B0B4A"/>
    <w:rsid w:val="003B0C80"/>
    <w:rsid w:val="003B18A1"/>
    <w:rsid w:val="003B2374"/>
    <w:rsid w:val="003B2545"/>
    <w:rsid w:val="003B2BB8"/>
    <w:rsid w:val="003B2E3C"/>
    <w:rsid w:val="003B2E7F"/>
    <w:rsid w:val="003B3098"/>
    <w:rsid w:val="003B4F3B"/>
    <w:rsid w:val="003B5FDB"/>
    <w:rsid w:val="003B657B"/>
    <w:rsid w:val="003C0220"/>
    <w:rsid w:val="003C035C"/>
    <w:rsid w:val="003C0FD7"/>
    <w:rsid w:val="003C2609"/>
    <w:rsid w:val="003C35EF"/>
    <w:rsid w:val="003C3645"/>
    <w:rsid w:val="003C3870"/>
    <w:rsid w:val="003C4905"/>
    <w:rsid w:val="003C5994"/>
    <w:rsid w:val="003C5BCD"/>
    <w:rsid w:val="003C5BE2"/>
    <w:rsid w:val="003C639F"/>
    <w:rsid w:val="003C6E3A"/>
    <w:rsid w:val="003C6FCC"/>
    <w:rsid w:val="003C7534"/>
    <w:rsid w:val="003C7D45"/>
    <w:rsid w:val="003D1966"/>
    <w:rsid w:val="003D1A2A"/>
    <w:rsid w:val="003D1CF7"/>
    <w:rsid w:val="003D1D92"/>
    <w:rsid w:val="003D204F"/>
    <w:rsid w:val="003D2439"/>
    <w:rsid w:val="003D2FB1"/>
    <w:rsid w:val="003D3692"/>
    <w:rsid w:val="003D5B5A"/>
    <w:rsid w:val="003D65F9"/>
    <w:rsid w:val="003D6C1A"/>
    <w:rsid w:val="003D71F7"/>
    <w:rsid w:val="003E088B"/>
    <w:rsid w:val="003E1127"/>
    <w:rsid w:val="003E2C08"/>
    <w:rsid w:val="003E3662"/>
    <w:rsid w:val="003E3A5C"/>
    <w:rsid w:val="003E4D9A"/>
    <w:rsid w:val="003E60E7"/>
    <w:rsid w:val="003E6352"/>
    <w:rsid w:val="003E6DCA"/>
    <w:rsid w:val="003E725C"/>
    <w:rsid w:val="003E751B"/>
    <w:rsid w:val="003E7F03"/>
    <w:rsid w:val="003F0162"/>
    <w:rsid w:val="003F0DDD"/>
    <w:rsid w:val="003F0EF5"/>
    <w:rsid w:val="003F0F03"/>
    <w:rsid w:val="003F1830"/>
    <w:rsid w:val="003F1A7B"/>
    <w:rsid w:val="003F1E6B"/>
    <w:rsid w:val="003F1E78"/>
    <w:rsid w:val="003F2D6B"/>
    <w:rsid w:val="003F2DD7"/>
    <w:rsid w:val="003F3495"/>
    <w:rsid w:val="003F3EF7"/>
    <w:rsid w:val="003F4413"/>
    <w:rsid w:val="003F486A"/>
    <w:rsid w:val="003F4C5B"/>
    <w:rsid w:val="003F583B"/>
    <w:rsid w:val="003F5B25"/>
    <w:rsid w:val="003F6893"/>
    <w:rsid w:val="003F7083"/>
    <w:rsid w:val="003F7509"/>
    <w:rsid w:val="003F7E0C"/>
    <w:rsid w:val="004002F8"/>
    <w:rsid w:val="0040176E"/>
    <w:rsid w:val="00401948"/>
    <w:rsid w:val="00402433"/>
    <w:rsid w:val="00402A41"/>
    <w:rsid w:val="00402E2E"/>
    <w:rsid w:val="004035CF"/>
    <w:rsid w:val="00403F22"/>
    <w:rsid w:val="00403FF7"/>
    <w:rsid w:val="00405703"/>
    <w:rsid w:val="0040583E"/>
    <w:rsid w:val="00405A48"/>
    <w:rsid w:val="00412276"/>
    <w:rsid w:val="00412BF2"/>
    <w:rsid w:val="00413CCA"/>
    <w:rsid w:val="004152DE"/>
    <w:rsid w:val="00417A7A"/>
    <w:rsid w:val="00421927"/>
    <w:rsid w:val="00421C89"/>
    <w:rsid w:val="0042350E"/>
    <w:rsid w:val="00423D70"/>
    <w:rsid w:val="00424D63"/>
    <w:rsid w:val="00425BD4"/>
    <w:rsid w:val="00426A31"/>
    <w:rsid w:val="004276D8"/>
    <w:rsid w:val="00430E97"/>
    <w:rsid w:val="0043135E"/>
    <w:rsid w:val="00431461"/>
    <w:rsid w:val="004327F7"/>
    <w:rsid w:val="00432C83"/>
    <w:rsid w:val="004339C6"/>
    <w:rsid w:val="004341CF"/>
    <w:rsid w:val="004356FE"/>
    <w:rsid w:val="004360B8"/>
    <w:rsid w:val="00436FAC"/>
    <w:rsid w:val="00437FF0"/>
    <w:rsid w:val="004401D2"/>
    <w:rsid w:val="0044131B"/>
    <w:rsid w:val="004415F7"/>
    <w:rsid w:val="00442C97"/>
    <w:rsid w:val="00443714"/>
    <w:rsid w:val="00444619"/>
    <w:rsid w:val="004447BE"/>
    <w:rsid w:val="00444FC2"/>
    <w:rsid w:val="00445D1D"/>
    <w:rsid w:val="00445D24"/>
    <w:rsid w:val="004466CE"/>
    <w:rsid w:val="00447289"/>
    <w:rsid w:val="004476EC"/>
    <w:rsid w:val="0045042F"/>
    <w:rsid w:val="00451FA0"/>
    <w:rsid w:val="00452246"/>
    <w:rsid w:val="00453B16"/>
    <w:rsid w:val="00454785"/>
    <w:rsid w:val="00454ACA"/>
    <w:rsid w:val="00454CBF"/>
    <w:rsid w:val="00456115"/>
    <w:rsid w:val="0045662D"/>
    <w:rsid w:val="0045772A"/>
    <w:rsid w:val="00460AA0"/>
    <w:rsid w:val="00460C45"/>
    <w:rsid w:val="00460CA0"/>
    <w:rsid w:val="0046109C"/>
    <w:rsid w:val="00461945"/>
    <w:rsid w:val="00461FEB"/>
    <w:rsid w:val="00463A0B"/>
    <w:rsid w:val="00464643"/>
    <w:rsid w:val="00465044"/>
    <w:rsid w:val="00465286"/>
    <w:rsid w:val="004656C7"/>
    <w:rsid w:val="00465D98"/>
    <w:rsid w:val="00466CEE"/>
    <w:rsid w:val="004672CC"/>
    <w:rsid w:val="00467947"/>
    <w:rsid w:val="00473494"/>
    <w:rsid w:val="00474115"/>
    <w:rsid w:val="0047515B"/>
    <w:rsid w:val="004761BC"/>
    <w:rsid w:val="004767C6"/>
    <w:rsid w:val="00476D82"/>
    <w:rsid w:val="00476E19"/>
    <w:rsid w:val="00477019"/>
    <w:rsid w:val="00480287"/>
    <w:rsid w:val="00481496"/>
    <w:rsid w:val="00482C88"/>
    <w:rsid w:val="004830E6"/>
    <w:rsid w:val="00484134"/>
    <w:rsid w:val="004844E5"/>
    <w:rsid w:val="00485048"/>
    <w:rsid w:val="004859A4"/>
    <w:rsid w:val="0048608C"/>
    <w:rsid w:val="00486603"/>
    <w:rsid w:val="00486680"/>
    <w:rsid w:val="00486B0C"/>
    <w:rsid w:val="00486B0F"/>
    <w:rsid w:val="00486BF3"/>
    <w:rsid w:val="004902E5"/>
    <w:rsid w:val="004908BA"/>
    <w:rsid w:val="0049298C"/>
    <w:rsid w:val="00492BF7"/>
    <w:rsid w:val="0049313A"/>
    <w:rsid w:val="004940F8"/>
    <w:rsid w:val="004950C6"/>
    <w:rsid w:val="00495B46"/>
    <w:rsid w:val="00495F73"/>
    <w:rsid w:val="004967ED"/>
    <w:rsid w:val="00497878"/>
    <w:rsid w:val="004A0F19"/>
    <w:rsid w:val="004A35C9"/>
    <w:rsid w:val="004A494E"/>
    <w:rsid w:val="004A4D6D"/>
    <w:rsid w:val="004A4EE9"/>
    <w:rsid w:val="004A5ACB"/>
    <w:rsid w:val="004A5B3D"/>
    <w:rsid w:val="004A5EBC"/>
    <w:rsid w:val="004A6033"/>
    <w:rsid w:val="004A6626"/>
    <w:rsid w:val="004A6E98"/>
    <w:rsid w:val="004A70C2"/>
    <w:rsid w:val="004A7867"/>
    <w:rsid w:val="004A7FAA"/>
    <w:rsid w:val="004B0201"/>
    <w:rsid w:val="004B0900"/>
    <w:rsid w:val="004B1BB8"/>
    <w:rsid w:val="004B230F"/>
    <w:rsid w:val="004B2D26"/>
    <w:rsid w:val="004B4595"/>
    <w:rsid w:val="004B52CF"/>
    <w:rsid w:val="004B54FD"/>
    <w:rsid w:val="004B5ED1"/>
    <w:rsid w:val="004B65CF"/>
    <w:rsid w:val="004B6613"/>
    <w:rsid w:val="004B6A71"/>
    <w:rsid w:val="004B789B"/>
    <w:rsid w:val="004C065A"/>
    <w:rsid w:val="004C0E2B"/>
    <w:rsid w:val="004C1CB1"/>
    <w:rsid w:val="004C2C94"/>
    <w:rsid w:val="004C3404"/>
    <w:rsid w:val="004C45A1"/>
    <w:rsid w:val="004C4992"/>
    <w:rsid w:val="004C512E"/>
    <w:rsid w:val="004C5B27"/>
    <w:rsid w:val="004C5B43"/>
    <w:rsid w:val="004C5C1D"/>
    <w:rsid w:val="004C6ACC"/>
    <w:rsid w:val="004C6FA6"/>
    <w:rsid w:val="004C79AE"/>
    <w:rsid w:val="004C7B72"/>
    <w:rsid w:val="004C7C30"/>
    <w:rsid w:val="004C7D1F"/>
    <w:rsid w:val="004C7D29"/>
    <w:rsid w:val="004C7E85"/>
    <w:rsid w:val="004D0344"/>
    <w:rsid w:val="004D047A"/>
    <w:rsid w:val="004D15F8"/>
    <w:rsid w:val="004D20A2"/>
    <w:rsid w:val="004D235F"/>
    <w:rsid w:val="004D24D5"/>
    <w:rsid w:val="004D2A38"/>
    <w:rsid w:val="004D2E9B"/>
    <w:rsid w:val="004D344D"/>
    <w:rsid w:val="004D3E54"/>
    <w:rsid w:val="004D4A1D"/>
    <w:rsid w:val="004D500E"/>
    <w:rsid w:val="004D58EA"/>
    <w:rsid w:val="004D7200"/>
    <w:rsid w:val="004D743C"/>
    <w:rsid w:val="004D77C4"/>
    <w:rsid w:val="004E04BF"/>
    <w:rsid w:val="004E08ED"/>
    <w:rsid w:val="004E095B"/>
    <w:rsid w:val="004E0A06"/>
    <w:rsid w:val="004E0FC9"/>
    <w:rsid w:val="004E1B5C"/>
    <w:rsid w:val="004E1C8D"/>
    <w:rsid w:val="004E2ADC"/>
    <w:rsid w:val="004E31A6"/>
    <w:rsid w:val="004E33C6"/>
    <w:rsid w:val="004E34F0"/>
    <w:rsid w:val="004E4AB3"/>
    <w:rsid w:val="004E5AF9"/>
    <w:rsid w:val="004E5F7E"/>
    <w:rsid w:val="004E6AFB"/>
    <w:rsid w:val="004E725A"/>
    <w:rsid w:val="004F03A0"/>
    <w:rsid w:val="004F1362"/>
    <w:rsid w:val="004F2252"/>
    <w:rsid w:val="004F2F0D"/>
    <w:rsid w:val="004F2F26"/>
    <w:rsid w:val="004F3576"/>
    <w:rsid w:val="004F3AF2"/>
    <w:rsid w:val="004F3F73"/>
    <w:rsid w:val="004F42C7"/>
    <w:rsid w:val="004F462C"/>
    <w:rsid w:val="004F4F72"/>
    <w:rsid w:val="004F625E"/>
    <w:rsid w:val="004F6EF7"/>
    <w:rsid w:val="004F7720"/>
    <w:rsid w:val="00500607"/>
    <w:rsid w:val="00501225"/>
    <w:rsid w:val="005027CB"/>
    <w:rsid w:val="00502AD6"/>
    <w:rsid w:val="00503387"/>
    <w:rsid w:val="00503C30"/>
    <w:rsid w:val="00504045"/>
    <w:rsid w:val="00504BBD"/>
    <w:rsid w:val="00504DFC"/>
    <w:rsid w:val="00505502"/>
    <w:rsid w:val="00505AC2"/>
    <w:rsid w:val="00505D90"/>
    <w:rsid w:val="00506483"/>
    <w:rsid w:val="00506B5E"/>
    <w:rsid w:val="00506CC5"/>
    <w:rsid w:val="00506F69"/>
    <w:rsid w:val="00506FAD"/>
    <w:rsid w:val="00510E12"/>
    <w:rsid w:val="00511B29"/>
    <w:rsid w:val="00511CCC"/>
    <w:rsid w:val="00513068"/>
    <w:rsid w:val="005133C7"/>
    <w:rsid w:val="00513B63"/>
    <w:rsid w:val="00514198"/>
    <w:rsid w:val="0051494F"/>
    <w:rsid w:val="00514CF6"/>
    <w:rsid w:val="005160AF"/>
    <w:rsid w:val="005166A2"/>
    <w:rsid w:val="00516764"/>
    <w:rsid w:val="0051690C"/>
    <w:rsid w:val="00520163"/>
    <w:rsid w:val="005222C9"/>
    <w:rsid w:val="00522563"/>
    <w:rsid w:val="00523070"/>
    <w:rsid w:val="00523A4C"/>
    <w:rsid w:val="00523DF3"/>
    <w:rsid w:val="005249DA"/>
    <w:rsid w:val="005252CB"/>
    <w:rsid w:val="0052531E"/>
    <w:rsid w:val="0052590A"/>
    <w:rsid w:val="005259D4"/>
    <w:rsid w:val="005261D5"/>
    <w:rsid w:val="00527506"/>
    <w:rsid w:val="00530755"/>
    <w:rsid w:val="00531858"/>
    <w:rsid w:val="00532487"/>
    <w:rsid w:val="00532700"/>
    <w:rsid w:val="00534357"/>
    <w:rsid w:val="0053484C"/>
    <w:rsid w:val="005355D0"/>
    <w:rsid w:val="0053657E"/>
    <w:rsid w:val="00537088"/>
    <w:rsid w:val="00537D17"/>
    <w:rsid w:val="00537E8D"/>
    <w:rsid w:val="0054046A"/>
    <w:rsid w:val="00542489"/>
    <w:rsid w:val="00543500"/>
    <w:rsid w:val="00545664"/>
    <w:rsid w:val="00545A3F"/>
    <w:rsid w:val="0055161E"/>
    <w:rsid w:val="005524D6"/>
    <w:rsid w:val="00552CCD"/>
    <w:rsid w:val="00552CDD"/>
    <w:rsid w:val="00553211"/>
    <w:rsid w:val="00553DD3"/>
    <w:rsid w:val="005549A8"/>
    <w:rsid w:val="00554F15"/>
    <w:rsid w:val="00556385"/>
    <w:rsid w:val="00556780"/>
    <w:rsid w:val="00556AB5"/>
    <w:rsid w:val="0055731B"/>
    <w:rsid w:val="00557611"/>
    <w:rsid w:val="0056136E"/>
    <w:rsid w:val="00561D4D"/>
    <w:rsid w:val="00562397"/>
    <w:rsid w:val="005626F1"/>
    <w:rsid w:val="00562CB9"/>
    <w:rsid w:val="00562F7C"/>
    <w:rsid w:val="00563E2B"/>
    <w:rsid w:val="00564555"/>
    <w:rsid w:val="00564717"/>
    <w:rsid w:val="00565F05"/>
    <w:rsid w:val="00567305"/>
    <w:rsid w:val="0057163E"/>
    <w:rsid w:val="0057172E"/>
    <w:rsid w:val="00572314"/>
    <w:rsid w:val="005729A0"/>
    <w:rsid w:val="00572E16"/>
    <w:rsid w:val="005731F8"/>
    <w:rsid w:val="00573B6F"/>
    <w:rsid w:val="005759A5"/>
    <w:rsid w:val="00575AA4"/>
    <w:rsid w:val="00576F56"/>
    <w:rsid w:val="005775F7"/>
    <w:rsid w:val="0058038E"/>
    <w:rsid w:val="005813B3"/>
    <w:rsid w:val="00581D82"/>
    <w:rsid w:val="0058211A"/>
    <w:rsid w:val="005821C2"/>
    <w:rsid w:val="00582F46"/>
    <w:rsid w:val="00583009"/>
    <w:rsid w:val="005831A5"/>
    <w:rsid w:val="0058343E"/>
    <w:rsid w:val="00583E0F"/>
    <w:rsid w:val="00584B03"/>
    <w:rsid w:val="005850CE"/>
    <w:rsid w:val="0058635D"/>
    <w:rsid w:val="005866A7"/>
    <w:rsid w:val="0058709A"/>
    <w:rsid w:val="005871FE"/>
    <w:rsid w:val="005875D4"/>
    <w:rsid w:val="00587756"/>
    <w:rsid w:val="005907B1"/>
    <w:rsid w:val="00591217"/>
    <w:rsid w:val="00592DD8"/>
    <w:rsid w:val="005930E2"/>
    <w:rsid w:val="005945D8"/>
    <w:rsid w:val="005947C5"/>
    <w:rsid w:val="00594CED"/>
    <w:rsid w:val="00595144"/>
    <w:rsid w:val="00595B3F"/>
    <w:rsid w:val="00595E39"/>
    <w:rsid w:val="005978C9"/>
    <w:rsid w:val="00597D47"/>
    <w:rsid w:val="005A08BC"/>
    <w:rsid w:val="005A099C"/>
    <w:rsid w:val="005A0CE5"/>
    <w:rsid w:val="005A21D8"/>
    <w:rsid w:val="005A24BE"/>
    <w:rsid w:val="005A2FDC"/>
    <w:rsid w:val="005A62F1"/>
    <w:rsid w:val="005A6F64"/>
    <w:rsid w:val="005B003D"/>
    <w:rsid w:val="005B045F"/>
    <w:rsid w:val="005B1573"/>
    <w:rsid w:val="005B316F"/>
    <w:rsid w:val="005B3C5C"/>
    <w:rsid w:val="005B45A1"/>
    <w:rsid w:val="005B4B95"/>
    <w:rsid w:val="005B5A57"/>
    <w:rsid w:val="005B5DE0"/>
    <w:rsid w:val="005B5DE4"/>
    <w:rsid w:val="005B5F16"/>
    <w:rsid w:val="005B62ED"/>
    <w:rsid w:val="005B674B"/>
    <w:rsid w:val="005B761C"/>
    <w:rsid w:val="005B7AC8"/>
    <w:rsid w:val="005B7CCB"/>
    <w:rsid w:val="005C0128"/>
    <w:rsid w:val="005C03A5"/>
    <w:rsid w:val="005C0441"/>
    <w:rsid w:val="005C0DDA"/>
    <w:rsid w:val="005C1371"/>
    <w:rsid w:val="005C3682"/>
    <w:rsid w:val="005C3D15"/>
    <w:rsid w:val="005C4906"/>
    <w:rsid w:val="005C5884"/>
    <w:rsid w:val="005C60A3"/>
    <w:rsid w:val="005C659C"/>
    <w:rsid w:val="005C75F8"/>
    <w:rsid w:val="005C7F33"/>
    <w:rsid w:val="005D16B8"/>
    <w:rsid w:val="005D2CC5"/>
    <w:rsid w:val="005D326E"/>
    <w:rsid w:val="005D382F"/>
    <w:rsid w:val="005D46A6"/>
    <w:rsid w:val="005D4A70"/>
    <w:rsid w:val="005D4E46"/>
    <w:rsid w:val="005D53A0"/>
    <w:rsid w:val="005D57E4"/>
    <w:rsid w:val="005D5C4C"/>
    <w:rsid w:val="005D5C80"/>
    <w:rsid w:val="005D5D7C"/>
    <w:rsid w:val="005D5EC0"/>
    <w:rsid w:val="005D6704"/>
    <w:rsid w:val="005D6D4B"/>
    <w:rsid w:val="005D711D"/>
    <w:rsid w:val="005D723A"/>
    <w:rsid w:val="005D74EA"/>
    <w:rsid w:val="005D761E"/>
    <w:rsid w:val="005D798E"/>
    <w:rsid w:val="005E0A69"/>
    <w:rsid w:val="005E1963"/>
    <w:rsid w:val="005E1BCD"/>
    <w:rsid w:val="005E1D01"/>
    <w:rsid w:val="005E23EE"/>
    <w:rsid w:val="005E269D"/>
    <w:rsid w:val="005E2F5F"/>
    <w:rsid w:val="005E4B51"/>
    <w:rsid w:val="005E558D"/>
    <w:rsid w:val="005E5ADD"/>
    <w:rsid w:val="005E6435"/>
    <w:rsid w:val="005E6F02"/>
    <w:rsid w:val="005E7720"/>
    <w:rsid w:val="005E7D19"/>
    <w:rsid w:val="005E7DDB"/>
    <w:rsid w:val="005F028C"/>
    <w:rsid w:val="005F0384"/>
    <w:rsid w:val="005F0C06"/>
    <w:rsid w:val="005F0CCC"/>
    <w:rsid w:val="005F1ABF"/>
    <w:rsid w:val="005F1D52"/>
    <w:rsid w:val="005F334F"/>
    <w:rsid w:val="005F3CD3"/>
    <w:rsid w:val="005F44B8"/>
    <w:rsid w:val="005F450B"/>
    <w:rsid w:val="005F4892"/>
    <w:rsid w:val="005F4C11"/>
    <w:rsid w:val="005F6533"/>
    <w:rsid w:val="005F714C"/>
    <w:rsid w:val="005F76CC"/>
    <w:rsid w:val="0060064A"/>
    <w:rsid w:val="00604B51"/>
    <w:rsid w:val="00606ED2"/>
    <w:rsid w:val="006079F5"/>
    <w:rsid w:val="006100DB"/>
    <w:rsid w:val="0061100F"/>
    <w:rsid w:val="00611740"/>
    <w:rsid w:val="006117FD"/>
    <w:rsid w:val="0061196E"/>
    <w:rsid w:val="006124EC"/>
    <w:rsid w:val="00612E62"/>
    <w:rsid w:val="00613A68"/>
    <w:rsid w:val="00614F32"/>
    <w:rsid w:val="0061530B"/>
    <w:rsid w:val="00615FE0"/>
    <w:rsid w:val="00617260"/>
    <w:rsid w:val="0061799D"/>
    <w:rsid w:val="006235E1"/>
    <w:rsid w:val="006235E6"/>
    <w:rsid w:val="006244E4"/>
    <w:rsid w:val="006277D4"/>
    <w:rsid w:val="00631769"/>
    <w:rsid w:val="00632414"/>
    <w:rsid w:val="00632AE3"/>
    <w:rsid w:val="00634632"/>
    <w:rsid w:val="00635EB8"/>
    <w:rsid w:val="00635F55"/>
    <w:rsid w:val="00636488"/>
    <w:rsid w:val="00636903"/>
    <w:rsid w:val="00636E62"/>
    <w:rsid w:val="00636EDF"/>
    <w:rsid w:val="006400D4"/>
    <w:rsid w:val="006402E5"/>
    <w:rsid w:val="0064080D"/>
    <w:rsid w:val="0064089D"/>
    <w:rsid w:val="00640BE0"/>
    <w:rsid w:val="00641130"/>
    <w:rsid w:val="006418F0"/>
    <w:rsid w:val="00642453"/>
    <w:rsid w:val="00642AF6"/>
    <w:rsid w:val="0064404E"/>
    <w:rsid w:val="0064652E"/>
    <w:rsid w:val="00647DB3"/>
    <w:rsid w:val="006529A2"/>
    <w:rsid w:val="00652C42"/>
    <w:rsid w:val="0065332E"/>
    <w:rsid w:val="00654919"/>
    <w:rsid w:val="00654B37"/>
    <w:rsid w:val="00654DDD"/>
    <w:rsid w:val="00654E8A"/>
    <w:rsid w:val="00655A92"/>
    <w:rsid w:val="00655AEF"/>
    <w:rsid w:val="00655E11"/>
    <w:rsid w:val="006561AB"/>
    <w:rsid w:val="006563FB"/>
    <w:rsid w:val="00657EE7"/>
    <w:rsid w:val="0066067B"/>
    <w:rsid w:val="0066109A"/>
    <w:rsid w:val="006614D8"/>
    <w:rsid w:val="00662A44"/>
    <w:rsid w:val="00664DC3"/>
    <w:rsid w:val="00665028"/>
    <w:rsid w:val="006657E1"/>
    <w:rsid w:val="00666595"/>
    <w:rsid w:val="006667A9"/>
    <w:rsid w:val="00667133"/>
    <w:rsid w:val="0066762F"/>
    <w:rsid w:val="00667DB9"/>
    <w:rsid w:val="0067011A"/>
    <w:rsid w:val="006702AC"/>
    <w:rsid w:val="00670550"/>
    <w:rsid w:val="006705C0"/>
    <w:rsid w:val="00670913"/>
    <w:rsid w:val="00672AAC"/>
    <w:rsid w:val="00672BD0"/>
    <w:rsid w:val="00673537"/>
    <w:rsid w:val="006739B5"/>
    <w:rsid w:val="006746D4"/>
    <w:rsid w:val="00674A78"/>
    <w:rsid w:val="00674BD3"/>
    <w:rsid w:val="006754F4"/>
    <w:rsid w:val="0067639E"/>
    <w:rsid w:val="00676904"/>
    <w:rsid w:val="00676956"/>
    <w:rsid w:val="00677F0B"/>
    <w:rsid w:val="00680551"/>
    <w:rsid w:val="0068230E"/>
    <w:rsid w:val="0068258A"/>
    <w:rsid w:val="006839B4"/>
    <w:rsid w:val="00685309"/>
    <w:rsid w:val="00685BF6"/>
    <w:rsid w:val="00685C6C"/>
    <w:rsid w:val="00686431"/>
    <w:rsid w:val="00687E92"/>
    <w:rsid w:val="00690DCE"/>
    <w:rsid w:val="00691A43"/>
    <w:rsid w:val="00692226"/>
    <w:rsid w:val="00694264"/>
    <w:rsid w:val="00695991"/>
    <w:rsid w:val="0069604D"/>
    <w:rsid w:val="00696EE9"/>
    <w:rsid w:val="00697165"/>
    <w:rsid w:val="006A0F19"/>
    <w:rsid w:val="006A1A83"/>
    <w:rsid w:val="006A1E98"/>
    <w:rsid w:val="006A33C3"/>
    <w:rsid w:val="006A38A6"/>
    <w:rsid w:val="006A3EEA"/>
    <w:rsid w:val="006A5636"/>
    <w:rsid w:val="006A606A"/>
    <w:rsid w:val="006A6903"/>
    <w:rsid w:val="006A6A3B"/>
    <w:rsid w:val="006A6DB5"/>
    <w:rsid w:val="006A77DF"/>
    <w:rsid w:val="006A7C2F"/>
    <w:rsid w:val="006B10C6"/>
    <w:rsid w:val="006B1D66"/>
    <w:rsid w:val="006B1DCC"/>
    <w:rsid w:val="006B2616"/>
    <w:rsid w:val="006B2A5C"/>
    <w:rsid w:val="006B2B73"/>
    <w:rsid w:val="006B4B26"/>
    <w:rsid w:val="006B7DE6"/>
    <w:rsid w:val="006C2DBC"/>
    <w:rsid w:val="006C3B45"/>
    <w:rsid w:val="006C425B"/>
    <w:rsid w:val="006C4724"/>
    <w:rsid w:val="006C4928"/>
    <w:rsid w:val="006C78EF"/>
    <w:rsid w:val="006D06A2"/>
    <w:rsid w:val="006D0A52"/>
    <w:rsid w:val="006D1964"/>
    <w:rsid w:val="006D208A"/>
    <w:rsid w:val="006D2A37"/>
    <w:rsid w:val="006D38D3"/>
    <w:rsid w:val="006D39C1"/>
    <w:rsid w:val="006D41EC"/>
    <w:rsid w:val="006D420C"/>
    <w:rsid w:val="006D4578"/>
    <w:rsid w:val="006D69D5"/>
    <w:rsid w:val="006D6B94"/>
    <w:rsid w:val="006D7314"/>
    <w:rsid w:val="006E267D"/>
    <w:rsid w:val="006E26B8"/>
    <w:rsid w:val="006E31CB"/>
    <w:rsid w:val="006E3DE4"/>
    <w:rsid w:val="006E4300"/>
    <w:rsid w:val="006E583F"/>
    <w:rsid w:val="006E5F7D"/>
    <w:rsid w:val="006E668C"/>
    <w:rsid w:val="006E6B65"/>
    <w:rsid w:val="006E6C70"/>
    <w:rsid w:val="006E6F2E"/>
    <w:rsid w:val="006E7399"/>
    <w:rsid w:val="006E7421"/>
    <w:rsid w:val="006E7BE6"/>
    <w:rsid w:val="006F04B9"/>
    <w:rsid w:val="006F054C"/>
    <w:rsid w:val="006F09EF"/>
    <w:rsid w:val="006F11FE"/>
    <w:rsid w:val="006F2C37"/>
    <w:rsid w:val="006F406F"/>
    <w:rsid w:val="006F5F47"/>
    <w:rsid w:val="006F7624"/>
    <w:rsid w:val="006F7D99"/>
    <w:rsid w:val="007009DC"/>
    <w:rsid w:val="00701000"/>
    <w:rsid w:val="007015E1"/>
    <w:rsid w:val="00701DAC"/>
    <w:rsid w:val="00701F39"/>
    <w:rsid w:val="00701FD4"/>
    <w:rsid w:val="0070370C"/>
    <w:rsid w:val="007039D0"/>
    <w:rsid w:val="00703C05"/>
    <w:rsid w:val="00703EBB"/>
    <w:rsid w:val="00704055"/>
    <w:rsid w:val="007040A2"/>
    <w:rsid w:val="007055A1"/>
    <w:rsid w:val="00705F0A"/>
    <w:rsid w:val="007072E5"/>
    <w:rsid w:val="00710044"/>
    <w:rsid w:val="00710626"/>
    <w:rsid w:val="0071222F"/>
    <w:rsid w:val="00712A6D"/>
    <w:rsid w:val="00713174"/>
    <w:rsid w:val="00713714"/>
    <w:rsid w:val="00713BF0"/>
    <w:rsid w:val="00713D10"/>
    <w:rsid w:val="00714F19"/>
    <w:rsid w:val="00714FB3"/>
    <w:rsid w:val="00715B0C"/>
    <w:rsid w:val="00716185"/>
    <w:rsid w:val="00716334"/>
    <w:rsid w:val="007172A8"/>
    <w:rsid w:val="007207E9"/>
    <w:rsid w:val="00720F17"/>
    <w:rsid w:val="007216E2"/>
    <w:rsid w:val="00721D94"/>
    <w:rsid w:val="0072219B"/>
    <w:rsid w:val="007221F4"/>
    <w:rsid w:val="007225CB"/>
    <w:rsid w:val="00722C87"/>
    <w:rsid w:val="00722F54"/>
    <w:rsid w:val="00723E01"/>
    <w:rsid w:val="00725566"/>
    <w:rsid w:val="007262AF"/>
    <w:rsid w:val="007263D1"/>
    <w:rsid w:val="007265B3"/>
    <w:rsid w:val="00726CCB"/>
    <w:rsid w:val="00727202"/>
    <w:rsid w:val="00727D76"/>
    <w:rsid w:val="007302DC"/>
    <w:rsid w:val="00730535"/>
    <w:rsid w:val="007319E3"/>
    <w:rsid w:val="00733853"/>
    <w:rsid w:val="00733E0D"/>
    <w:rsid w:val="00734104"/>
    <w:rsid w:val="00734D75"/>
    <w:rsid w:val="007352AE"/>
    <w:rsid w:val="007358C4"/>
    <w:rsid w:val="00735D24"/>
    <w:rsid w:val="007364DF"/>
    <w:rsid w:val="007371FE"/>
    <w:rsid w:val="00740965"/>
    <w:rsid w:val="0074104D"/>
    <w:rsid w:val="00741F54"/>
    <w:rsid w:val="00742495"/>
    <w:rsid w:val="00742645"/>
    <w:rsid w:val="00742D37"/>
    <w:rsid w:val="00744033"/>
    <w:rsid w:val="0074536A"/>
    <w:rsid w:val="00745C8B"/>
    <w:rsid w:val="00745D04"/>
    <w:rsid w:val="007461C0"/>
    <w:rsid w:val="007463EE"/>
    <w:rsid w:val="007468B2"/>
    <w:rsid w:val="00746FBA"/>
    <w:rsid w:val="007473AE"/>
    <w:rsid w:val="00747E6E"/>
    <w:rsid w:val="00747F44"/>
    <w:rsid w:val="0075291E"/>
    <w:rsid w:val="00752B74"/>
    <w:rsid w:val="00752CFE"/>
    <w:rsid w:val="00753164"/>
    <w:rsid w:val="00753273"/>
    <w:rsid w:val="00753EED"/>
    <w:rsid w:val="0075457B"/>
    <w:rsid w:val="00755994"/>
    <w:rsid w:val="00755C3E"/>
    <w:rsid w:val="007565F0"/>
    <w:rsid w:val="00757560"/>
    <w:rsid w:val="0075763E"/>
    <w:rsid w:val="00757E5E"/>
    <w:rsid w:val="00757F19"/>
    <w:rsid w:val="00760165"/>
    <w:rsid w:val="007605A6"/>
    <w:rsid w:val="007625E6"/>
    <w:rsid w:val="00762772"/>
    <w:rsid w:val="007633D5"/>
    <w:rsid w:val="00763CC1"/>
    <w:rsid w:val="007646F5"/>
    <w:rsid w:val="00765275"/>
    <w:rsid w:val="00765277"/>
    <w:rsid w:val="007653C0"/>
    <w:rsid w:val="007661DF"/>
    <w:rsid w:val="00766281"/>
    <w:rsid w:val="007665DE"/>
    <w:rsid w:val="007674FB"/>
    <w:rsid w:val="00767E90"/>
    <w:rsid w:val="0077002D"/>
    <w:rsid w:val="00770716"/>
    <w:rsid w:val="0077095E"/>
    <w:rsid w:val="0077102C"/>
    <w:rsid w:val="007712AC"/>
    <w:rsid w:val="00771A25"/>
    <w:rsid w:val="00771D5D"/>
    <w:rsid w:val="00772EED"/>
    <w:rsid w:val="00773F25"/>
    <w:rsid w:val="00774D4A"/>
    <w:rsid w:val="00775216"/>
    <w:rsid w:val="007753F2"/>
    <w:rsid w:val="00775432"/>
    <w:rsid w:val="007767FF"/>
    <w:rsid w:val="00776B11"/>
    <w:rsid w:val="00777719"/>
    <w:rsid w:val="007777C9"/>
    <w:rsid w:val="00777908"/>
    <w:rsid w:val="00777B68"/>
    <w:rsid w:val="0078027B"/>
    <w:rsid w:val="00782A72"/>
    <w:rsid w:val="00786419"/>
    <w:rsid w:val="007876DC"/>
    <w:rsid w:val="00787E49"/>
    <w:rsid w:val="00790EE1"/>
    <w:rsid w:val="00790F10"/>
    <w:rsid w:val="007925C4"/>
    <w:rsid w:val="00792C5C"/>
    <w:rsid w:val="00792F06"/>
    <w:rsid w:val="007938D9"/>
    <w:rsid w:val="00794A70"/>
    <w:rsid w:val="007950E9"/>
    <w:rsid w:val="007956A3"/>
    <w:rsid w:val="00795702"/>
    <w:rsid w:val="00795C67"/>
    <w:rsid w:val="0079643D"/>
    <w:rsid w:val="00797BF8"/>
    <w:rsid w:val="007A08DD"/>
    <w:rsid w:val="007A15D2"/>
    <w:rsid w:val="007A2AD2"/>
    <w:rsid w:val="007A2CD6"/>
    <w:rsid w:val="007A42E2"/>
    <w:rsid w:val="007A4636"/>
    <w:rsid w:val="007A485E"/>
    <w:rsid w:val="007A511E"/>
    <w:rsid w:val="007A5B53"/>
    <w:rsid w:val="007A5EEA"/>
    <w:rsid w:val="007A67C1"/>
    <w:rsid w:val="007A6E1A"/>
    <w:rsid w:val="007B01F0"/>
    <w:rsid w:val="007B0972"/>
    <w:rsid w:val="007B0D42"/>
    <w:rsid w:val="007B0FD5"/>
    <w:rsid w:val="007B1DFF"/>
    <w:rsid w:val="007B3D7B"/>
    <w:rsid w:val="007B5609"/>
    <w:rsid w:val="007B5F76"/>
    <w:rsid w:val="007B6BAD"/>
    <w:rsid w:val="007B6C20"/>
    <w:rsid w:val="007B751C"/>
    <w:rsid w:val="007C19EE"/>
    <w:rsid w:val="007C1F5A"/>
    <w:rsid w:val="007C2C72"/>
    <w:rsid w:val="007C3344"/>
    <w:rsid w:val="007C3EA7"/>
    <w:rsid w:val="007C4BCC"/>
    <w:rsid w:val="007C52CB"/>
    <w:rsid w:val="007C5595"/>
    <w:rsid w:val="007C5A4D"/>
    <w:rsid w:val="007C69DB"/>
    <w:rsid w:val="007C7217"/>
    <w:rsid w:val="007C755D"/>
    <w:rsid w:val="007D022D"/>
    <w:rsid w:val="007D0F57"/>
    <w:rsid w:val="007D159D"/>
    <w:rsid w:val="007D177D"/>
    <w:rsid w:val="007D242F"/>
    <w:rsid w:val="007D2E3C"/>
    <w:rsid w:val="007D3F9C"/>
    <w:rsid w:val="007D421D"/>
    <w:rsid w:val="007D45BB"/>
    <w:rsid w:val="007D5264"/>
    <w:rsid w:val="007D58EA"/>
    <w:rsid w:val="007D5B46"/>
    <w:rsid w:val="007D6A2B"/>
    <w:rsid w:val="007D7492"/>
    <w:rsid w:val="007D7907"/>
    <w:rsid w:val="007D7ADD"/>
    <w:rsid w:val="007E072F"/>
    <w:rsid w:val="007E0D0F"/>
    <w:rsid w:val="007E10F5"/>
    <w:rsid w:val="007E1ED5"/>
    <w:rsid w:val="007E251A"/>
    <w:rsid w:val="007E2598"/>
    <w:rsid w:val="007E36EF"/>
    <w:rsid w:val="007E447F"/>
    <w:rsid w:val="007E4A8D"/>
    <w:rsid w:val="007E5288"/>
    <w:rsid w:val="007E562F"/>
    <w:rsid w:val="007E64B3"/>
    <w:rsid w:val="007E704E"/>
    <w:rsid w:val="007E7156"/>
    <w:rsid w:val="007E74F1"/>
    <w:rsid w:val="007E7FB3"/>
    <w:rsid w:val="007F0021"/>
    <w:rsid w:val="007F07C5"/>
    <w:rsid w:val="007F1872"/>
    <w:rsid w:val="007F1885"/>
    <w:rsid w:val="007F32F2"/>
    <w:rsid w:val="007F477D"/>
    <w:rsid w:val="007F4ABA"/>
    <w:rsid w:val="007F4AD2"/>
    <w:rsid w:val="007F4B95"/>
    <w:rsid w:val="007F4C82"/>
    <w:rsid w:val="007F4EF8"/>
    <w:rsid w:val="007F69AB"/>
    <w:rsid w:val="007F6A94"/>
    <w:rsid w:val="008017D1"/>
    <w:rsid w:val="00801DA2"/>
    <w:rsid w:val="00801EB4"/>
    <w:rsid w:val="00802630"/>
    <w:rsid w:val="00802B13"/>
    <w:rsid w:val="00804615"/>
    <w:rsid w:val="00804D3F"/>
    <w:rsid w:val="00805BD7"/>
    <w:rsid w:val="00805C68"/>
    <w:rsid w:val="008061E0"/>
    <w:rsid w:val="00806351"/>
    <w:rsid w:val="008068C1"/>
    <w:rsid w:val="00807931"/>
    <w:rsid w:val="00807DD1"/>
    <w:rsid w:val="008111B2"/>
    <w:rsid w:val="00813D11"/>
    <w:rsid w:val="00814AE4"/>
    <w:rsid w:val="00814DFA"/>
    <w:rsid w:val="00815032"/>
    <w:rsid w:val="00816619"/>
    <w:rsid w:val="00817778"/>
    <w:rsid w:val="00820351"/>
    <w:rsid w:val="008208CE"/>
    <w:rsid w:val="00820A9A"/>
    <w:rsid w:val="00820CD0"/>
    <w:rsid w:val="00822504"/>
    <w:rsid w:val="00822706"/>
    <w:rsid w:val="00823AEA"/>
    <w:rsid w:val="00825597"/>
    <w:rsid w:val="00827C7B"/>
    <w:rsid w:val="00830293"/>
    <w:rsid w:val="00830513"/>
    <w:rsid w:val="00832ACA"/>
    <w:rsid w:val="00832EC9"/>
    <w:rsid w:val="008335AE"/>
    <w:rsid w:val="00833DFC"/>
    <w:rsid w:val="00834950"/>
    <w:rsid w:val="00835A17"/>
    <w:rsid w:val="00835BEE"/>
    <w:rsid w:val="008369AE"/>
    <w:rsid w:val="00836C0A"/>
    <w:rsid w:val="00837AF4"/>
    <w:rsid w:val="0084015C"/>
    <w:rsid w:val="00840898"/>
    <w:rsid w:val="00840C76"/>
    <w:rsid w:val="008425D4"/>
    <w:rsid w:val="00843F16"/>
    <w:rsid w:val="00843F41"/>
    <w:rsid w:val="00844158"/>
    <w:rsid w:val="0084488E"/>
    <w:rsid w:val="00845523"/>
    <w:rsid w:val="00845FA1"/>
    <w:rsid w:val="0084682F"/>
    <w:rsid w:val="00847C9D"/>
    <w:rsid w:val="00850A88"/>
    <w:rsid w:val="00850E8A"/>
    <w:rsid w:val="0085127D"/>
    <w:rsid w:val="00851AFC"/>
    <w:rsid w:val="00851D87"/>
    <w:rsid w:val="00851F04"/>
    <w:rsid w:val="00851F71"/>
    <w:rsid w:val="00852826"/>
    <w:rsid w:val="00852A7F"/>
    <w:rsid w:val="008531DE"/>
    <w:rsid w:val="008533D0"/>
    <w:rsid w:val="00853E5C"/>
    <w:rsid w:val="00853F31"/>
    <w:rsid w:val="00855072"/>
    <w:rsid w:val="00856601"/>
    <w:rsid w:val="008570C3"/>
    <w:rsid w:val="00857B87"/>
    <w:rsid w:val="00857F62"/>
    <w:rsid w:val="008604E9"/>
    <w:rsid w:val="008605E4"/>
    <w:rsid w:val="0086169E"/>
    <w:rsid w:val="0086233F"/>
    <w:rsid w:val="008636D1"/>
    <w:rsid w:val="008637D6"/>
    <w:rsid w:val="00863C68"/>
    <w:rsid w:val="008657B0"/>
    <w:rsid w:val="0086623A"/>
    <w:rsid w:val="008672E9"/>
    <w:rsid w:val="008677B9"/>
    <w:rsid w:val="00867E38"/>
    <w:rsid w:val="00870112"/>
    <w:rsid w:val="0087044E"/>
    <w:rsid w:val="00870A48"/>
    <w:rsid w:val="00871AE1"/>
    <w:rsid w:val="00872F3E"/>
    <w:rsid w:val="0087369A"/>
    <w:rsid w:val="00873A1C"/>
    <w:rsid w:val="00873EC8"/>
    <w:rsid w:val="00874E97"/>
    <w:rsid w:val="00875B35"/>
    <w:rsid w:val="00876F92"/>
    <w:rsid w:val="0087780E"/>
    <w:rsid w:val="00877AA3"/>
    <w:rsid w:val="00877E9A"/>
    <w:rsid w:val="00881EE9"/>
    <w:rsid w:val="008826F3"/>
    <w:rsid w:val="00882738"/>
    <w:rsid w:val="00884B50"/>
    <w:rsid w:val="008851BE"/>
    <w:rsid w:val="0088577B"/>
    <w:rsid w:val="00886FFD"/>
    <w:rsid w:val="008871D3"/>
    <w:rsid w:val="008874D7"/>
    <w:rsid w:val="008904C7"/>
    <w:rsid w:val="0089080F"/>
    <w:rsid w:val="00890BAB"/>
    <w:rsid w:val="008931A5"/>
    <w:rsid w:val="00894129"/>
    <w:rsid w:val="0089624A"/>
    <w:rsid w:val="008A055A"/>
    <w:rsid w:val="008A06AB"/>
    <w:rsid w:val="008A177A"/>
    <w:rsid w:val="008A2694"/>
    <w:rsid w:val="008A2846"/>
    <w:rsid w:val="008A2EE9"/>
    <w:rsid w:val="008A3181"/>
    <w:rsid w:val="008A44BC"/>
    <w:rsid w:val="008A4789"/>
    <w:rsid w:val="008A5303"/>
    <w:rsid w:val="008A5461"/>
    <w:rsid w:val="008A56BD"/>
    <w:rsid w:val="008A6067"/>
    <w:rsid w:val="008A688B"/>
    <w:rsid w:val="008A7353"/>
    <w:rsid w:val="008A7A19"/>
    <w:rsid w:val="008B018A"/>
    <w:rsid w:val="008B0720"/>
    <w:rsid w:val="008B18ED"/>
    <w:rsid w:val="008B20DA"/>
    <w:rsid w:val="008B27DF"/>
    <w:rsid w:val="008B28C2"/>
    <w:rsid w:val="008B2AA0"/>
    <w:rsid w:val="008B2C04"/>
    <w:rsid w:val="008B2D66"/>
    <w:rsid w:val="008B2E3D"/>
    <w:rsid w:val="008B33BD"/>
    <w:rsid w:val="008B4A90"/>
    <w:rsid w:val="008B5456"/>
    <w:rsid w:val="008B565B"/>
    <w:rsid w:val="008B57E6"/>
    <w:rsid w:val="008B59E2"/>
    <w:rsid w:val="008B6223"/>
    <w:rsid w:val="008B6AF4"/>
    <w:rsid w:val="008B6B1C"/>
    <w:rsid w:val="008B6EF1"/>
    <w:rsid w:val="008B716C"/>
    <w:rsid w:val="008C01B4"/>
    <w:rsid w:val="008C0437"/>
    <w:rsid w:val="008C0B03"/>
    <w:rsid w:val="008C0BE2"/>
    <w:rsid w:val="008C19E0"/>
    <w:rsid w:val="008C25B8"/>
    <w:rsid w:val="008C32E1"/>
    <w:rsid w:val="008C3ED1"/>
    <w:rsid w:val="008C54B2"/>
    <w:rsid w:val="008C54E6"/>
    <w:rsid w:val="008C648E"/>
    <w:rsid w:val="008C6563"/>
    <w:rsid w:val="008C6AD8"/>
    <w:rsid w:val="008C75E4"/>
    <w:rsid w:val="008C7883"/>
    <w:rsid w:val="008D037C"/>
    <w:rsid w:val="008D09E8"/>
    <w:rsid w:val="008D0FD6"/>
    <w:rsid w:val="008D13A1"/>
    <w:rsid w:val="008D197B"/>
    <w:rsid w:val="008D1BBF"/>
    <w:rsid w:val="008D1D21"/>
    <w:rsid w:val="008D1E6E"/>
    <w:rsid w:val="008D2569"/>
    <w:rsid w:val="008D25FE"/>
    <w:rsid w:val="008D2C6D"/>
    <w:rsid w:val="008D2E4E"/>
    <w:rsid w:val="008D302A"/>
    <w:rsid w:val="008D3CFF"/>
    <w:rsid w:val="008D3D40"/>
    <w:rsid w:val="008D53A3"/>
    <w:rsid w:val="008D74B9"/>
    <w:rsid w:val="008E16E8"/>
    <w:rsid w:val="008E1AF9"/>
    <w:rsid w:val="008E2370"/>
    <w:rsid w:val="008E28FA"/>
    <w:rsid w:val="008E2B7A"/>
    <w:rsid w:val="008E31DD"/>
    <w:rsid w:val="008E3C0C"/>
    <w:rsid w:val="008E3DED"/>
    <w:rsid w:val="008E44EF"/>
    <w:rsid w:val="008E4A27"/>
    <w:rsid w:val="008E4AFB"/>
    <w:rsid w:val="008E534E"/>
    <w:rsid w:val="008E554A"/>
    <w:rsid w:val="008E5AE1"/>
    <w:rsid w:val="008E63B8"/>
    <w:rsid w:val="008E735A"/>
    <w:rsid w:val="008F07C4"/>
    <w:rsid w:val="008F16ED"/>
    <w:rsid w:val="008F2528"/>
    <w:rsid w:val="008F31EC"/>
    <w:rsid w:val="008F35A1"/>
    <w:rsid w:val="008F367C"/>
    <w:rsid w:val="008F3CE7"/>
    <w:rsid w:val="008F3ED0"/>
    <w:rsid w:val="008F7DFF"/>
    <w:rsid w:val="00900141"/>
    <w:rsid w:val="009002FE"/>
    <w:rsid w:val="00900E5C"/>
    <w:rsid w:val="009018FC"/>
    <w:rsid w:val="00901DD2"/>
    <w:rsid w:val="009023C8"/>
    <w:rsid w:val="00903BF3"/>
    <w:rsid w:val="00904622"/>
    <w:rsid w:val="00904C64"/>
    <w:rsid w:val="00905279"/>
    <w:rsid w:val="00905827"/>
    <w:rsid w:val="00905C24"/>
    <w:rsid w:val="00906775"/>
    <w:rsid w:val="00906BB6"/>
    <w:rsid w:val="0091161A"/>
    <w:rsid w:val="00912224"/>
    <w:rsid w:val="009130FC"/>
    <w:rsid w:val="0091489D"/>
    <w:rsid w:val="00914934"/>
    <w:rsid w:val="00914EC6"/>
    <w:rsid w:val="00916049"/>
    <w:rsid w:val="00916737"/>
    <w:rsid w:val="0091690E"/>
    <w:rsid w:val="00917329"/>
    <w:rsid w:val="00920F08"/>
    <w:rsid w:val="00922BF0"/>
    <w:rsid w:val="00922C83"/>
    <w:rsid w:val="009230F0"/>
    <w:rsid w:val="00923820"/>
    <w:rsid w:val="00925EDB"/>
    <w:rsid w:val="00926094"/>
    <w:rsid w:val="00927330"/>
    <w:rsid w:val="009273ED"/>
    <w:rsid w:val="009277B4"/>
    <w:rsid w:val="009279FF"/>
    <w:rsid w:val="00927DCC"/>
    <w:rsid w:val="00930806"/>
    <w:rsid w:val="00930B52"/>
    <w:rsid w:val="009313CF"/>
    <w:rsid w:val="0093353F"/>
    <w:rsid w:val="009335E9"/>
    <w:rsid w:val="00933F9D"/>
    <w:rsid w:val="00934749"/>
    <w:rsid w:val="009348EC"/>
    <w:rsid w:val="00934A08"/>
    <w:rsid w:val="00935061"/>
    <w:rsid w:val="0093514D"/>
    <w:rsid w:val="0093559E"/>
    <w:rsid w:val="00936508"/>
    <w:rsid w:val="009366F4"/>
    <w:rsid w:val="009368D5"/>
    <w:rsid w:val="00936B94"/>
    <w:rsid w:val="00937C70"/>
    <w:rsid w:val="00940E1E"/>
    <w:rsid w:val="00941E4A"/>
    <w:rsid w:val="00941F07"/>
    <w:rsid w:val="00942570"/>
    <w:rsid w:val="00942E5F"/>
    <w:rsid w:val="0094386F"/>
    <w:rsid w:val="00943AB4"/>
    <w:rsid w:val="0094454F"/>
    <w:rsid w:val="00944AFD"/>
    <w:rsid w:val="009465A9"/>
    <w:rsid w:val="009500A4"/>
    <w:rsid w:val="00950999"/>
    <w:rsid w:val="00950AE8"/>
    <w:rsid w:val="00950D53"/>
    <w:rsid w:val="00951DF8"/>
    <w:rsid w:val="00952535"/>
    <w:rsid w:val="00952624"/>
    <w:rsid w:val="00956847"/>
    <w:rsid w:val="00956984"/>
    <w:rsid w:val="00960777"/>
    <w:rsid w:val="009607EF"/>
    <w:rsid w:val="00965588"/>
    <w:rsid w:val="00965BC4"/>
    <w:rsid w:val="00965DFB"/>
    <w:rsid w:val="00966B9A"/>
    <w:rsid w:val="00967429"/>
    <w:rsid w:val="00970118"/>
    <w:rsid w:val="0097021A"/>
    <w:rsid w:val="009712BA"/>
    <w:rsid w:val="009712C3"/>
    <w:rsid w:val="009716C8"/>
    <w:rsid w:val="00971D67"/>
    <w:rsid w:val="0097314A"/>
    <w:rsid w:val="00973425"/>
    <w:rsid w:val="009750DE"/>
    <w:rsid w:val="009763E1"/>
    <w:rsid w:val="00976DF0"/>
    <w:rsid w:val="009773E9"/>
    <w:rsid w:val="009804D0"/>
    <w:rsid w:val="00980914"/>
    <w:rsid w:val="00980F62"/>
    <w:rsid w:val="0098132F"/>
    <w:rsid w:val="00981E3B"/>
    <w:rsid w:val="00984FFE"/>
    <w:rsid w:val="0098662E"/>
    <w:rsid w:val="009871CE"/>
    <w:rsid w:val="00987804"/>
    <w:rsid w:val="00987B6C"/>
    <w:rsid w:val="009900EC"/>
    <w:rsid w:val="00990333"/>
    <w:rsid w:val="00991A10"/>
    <w:rsid w:val="00991EC6"/>
    <w:rsid w:val="009925BD"/>
    <w:rsid w:val="0099288C"/>
    <w:rsid w:val="00992C9C"/>
    <w:rsid w:val="00993336"/>
    <w:rsid w:val="0099383C"/>
    <w:rsid w:val="00993887"/>
    <w:rsid w:val="009952FE"/>
    <w:rsid w:val="009956D0"/>
    <w:rsid w:val="00996508"/>
    <w:rsid w:val="00996D38"/>
    <w:rsid w:val="009970AD"/>
    <w:rsid w:val="00997755"/>
    <w:rsid w:val="00997895"/>
    <w:rsid w:val="009A06A2"/>
    <w:rsid w:val="009A0EC3"/>
    <w:rsid w:val="009A2F5B"/>
    <w:rsid w:val="009A3B2D"/>
    <w:rsid w:val="009A3D81"/>
    <w:rsid w:val="009A3E31"/>
    <w:rsid w:val="009A51D7"/>
    <w:rsid w:val="009A7039"/>
    <w:rsid w:val="009A7393"/>
    <w:rsid w:val="009A77F5"/>
    <w:rsid w:val="009B02B3"/>
    <w:rsid w:val="009B0820"/>
    <w:rsid w:val="009B0E3E"/>
    <w:rsid w:val="009B2667"/>
    <w:rsid w:val="009B2FDB"/>
    <w:rsid w:val="009B3598"/>
    <w:rsid w:val="009B36BE"/>
    <w:rsid w:val="009B3D13"/>
    <w:rsid w:val="009B4BC4"/>
    <w:rsid w:val="009B6154"/>
    <w:rsid w:val="009B6F36"/>
    <w:rsid w:val="009B772F"/>
    <w:rsid w:val="009B7E67"/>
    <w:rsid w:val="009B7EF4"/>
    <w:rsid w:val="009C059E"/>
    <w:rsid w:val="009C0B80"/>
    <w:rsid w:val="009C12B2"/>
    <w:rsid w:val="009C23EB"/>
    <w:rsid w:val="009C263F"/>
    <w:rsid w:val="009C27DC"/>
    <w:rsid w:val="009C3521"/>
    <w:rsid w:val="009C36A9"/>
    <w:rsid w:val="009C4383"/>
    <w:rsid w:val="009C4538"/>
    <w:rsid w:val="009C550B"/>
    <w:rsid w:val="009C5CE3"/>
    <w:rsid w:val="009C70D7"/>
    <w:rsid w:val="009C7916"/>
    <w:rsid w:val="009C7B11"/>
    <w:rsid w:val="009C7CD7"/>
    <w:rsid w:val="009C7E6B"/>
    <w:rsid w:val="009D08D9"/>
    <w:rsid w:val="009D1800"/>
    <w:rsid w:val="009D2683"/>
    <w:rsid w:val="009D26C7"/>
    <w:rsid w:val="009D3985"/>
    <w:rsid w:val="009D42A7"/>
    <w:rsid w:val="009D49A1"/>
    <w:rsid w:val="009D550E"/>
    <w:rsid w:val="009D5510"/>
    <w:rsid w:val="009D5C9D"/>
    <w:rsid w:val="009D66CB"/>
    <w:rsid w:val="009D67E3"/>
    <w:rsid w:val="009D7BA9"/>
    <w:rsid w:val="009D7D02"/>
    <w:rsid w:val="009E0B38"/>
    <w:rsid w:val="009E1141"/>
    <w:rsid w:val="009E1794"/>
    <w:rsid w:val="009E17EC"/>
    <w:rsid w:val="009E2344"/>
    <w:rsid w:val="009E273E"/>
    <w:rsid w:val="009E3661"/>
    <w:rsid w:val="009E40DF"/>
    <w:rsid w:val="009E42A6"/>
    <w:rsid w:val="009E4ACB"/>
    <w:rsid w:val="009E5778"/>
    <w:rsid w:val="009E5F43"/>
    <w:rsid w:val="009E6118"/>
    <w:rsid w:val="009E6AAD"/>
    <w:rsid w:val="009E6AC2"/>
    <w:rsid w:val="009E7030"/>
    <w:rsid w:val="009E70A8"/>
    <w:rsid w:val="009E7424"/>
    <w:rsid w:val="009E78A6"/>
    <w:rsid w:val="009F18BB"/>
    <w:rsid w:val="009F3266"/>
    <w:rsid w:val="009F3F5F"/>
    <w:rsid w:val="009F5BA7"/>
    <w:rsid w:val="009F659E"/>
    <w:rsid w:val="009F6AF4"/>
    <w:rsid w:val="009F74A9"/>
    <w:rsid w:val="00A003A8"/>
    <w:rsid w:val="00A00528"/>
    <w:rsid w:val="00A00BB9"/>
    <w:rsid w:val="00A01FCE"/>
    <w:rsid w:val="00A02006"/>
    <w:rsid w:val="00A041FF"/>
    <w:rsid w:val="00A0473F"/>
    <w:rsid w:val="00A04A2A"/>
    <w:rsid w:val="00A06603"/>
    <w:rsid w:val="00A06BE2"/>
    <w:rsid w:val="00A06EB2"/>
    <w:rsid w:val="00A07387"/>
    <w:rsid w:val="00A0757F"/>
    <w:rsid w:val="00A10840"/>
    <w:rsid w:val="00A11F66"/>
    <w:rsid w:val="00A12258"/>
    <w:rsid w:val="00A1315B"/>
    <w:rsid w:val="00A13AE1"/>
    <w:rsid w:val="00A13BE9"/>
    <w:rsid w:val="00A13D62"/>
    <w:rsid w:val="00A1452A"/>
    <w:rsid w:val="00A14B97"/>
    <w:rsid w:val="00A14BC4"/>
    <w:rsid w:val="00A15522"/>
    <w:rsid w:val="00A15A1C"/>
    <w:rsid w:val="00A15E98"/>
    <w:rsid w:val="00A161A3"/>
    <w:rsid w:val="00A17DF9"/>
    <w:rsid w:val="00A2007C"/>
    <w:rsid w:val="00A202DE"/>
    <w:rsid w:val="00A20BB1"/>
    <w:rsid w:val="00A21549"/>
    <w:rsid w:val="00A225FC"/>
    <w:rsid w:val="00A235AE"/>
    <w:rsid w:val="00A24376"/>
    <w:rsid w:val="00A244CC"/>
    <w:rsid w:val="00A24AEE"/>
    <w:rsid w:val="00A2531A"/>
    <w:rsid w:val="00A25EF6"/>
    <w:rsid w:val="00A301FC"/>
    <w:rsid w:val="00A30D49"/>
    <w:rsid w:val="00A315CA"/>
    <w:rsid w:val="00A3325E"/>
    <w:rsid w:val="00A33AD5"/>
    <w:rsid w:val="00A33AF6"/>
    <w:rsid w:val="00A345C6"/>
    <w:rsid w:val="00A346DA"/>
    <w:rsid w:val="00A353C8"/>
    <w:rsid w:val="00A37148"/>
    <w:rsid w:val="00A37E7A"/>
    <w:rsid w:val="00A401D5"/>
    <w:rsid w:val="00A41347"/>
    <w:rsid w:val="00A42024"/>
    <w:rsid w:val="00A42A83"/>
    <w:rsid w:val="00A4335C"/>
    <w:rsid w:val="00A440C1"/>
    <w:rsid w:val="00A4417E"/>
    <w:rsid w:val="00A446C9"/>
    <w:rsid w:val="00A46C36"/>
    <w:rsid w:val="00A47178"/>
    <w:rsid w:val="00A472B7"/>
    <w:rsid w:val="00A47A8C"/>
    <w:rsid w:val="00A505BC"/>
    <w:rsid w:val="00A5068F"/>
    <w:rsid w:val="00A50B3E"/>
    <w:rsid w:val="00A51DF4"/>
    <w:rsid w:val="00A52D99"/>
    <w:rsid w:val="00A52E92"/>
    <w:rsid w:val="00A53297"/>
    <w:rsid w:val="00A537E5"/>
    <w:rsid w:val="00A5417C"/>
    <w:rsid w:val="00A54517"/>
    <w:rsid w:val="00A546E8"/>
    <w:rsid w:val="00A54BB5"/>
    <w:rsid w:val="00A55BF6"/>
    <w:rsid w:val="00A55FD2"/>
    <w:rsid w:val="00A563D2"/>
    <w:rsid w:val="00A570DB"/>
    <w:rsid w:val="00A60180"/>
    <w:rsid w:val="00A60289"/>
    <w:rsid w:val="00A6045A"/>
    <w:rsid w:val="00A60A3C"/>
    <w:rsid w:val="00A60A67"/>
    <w:rsid w:val="00A6202B"/>
    <w:rsid w:val="00A6213A"/>
    <w:rsid w:val="00A62464"/>
    <w:rsid w:val="00A6333A"/>
    <w:rsid w:val="00A63BDA"/>
    <w:rsid w:val="00A63EC7"/>
    <w:rsid w:val="00A6495A"/>
    <w:rsid w:val="00A64CE3"/>
    <w:rsid w:val="00A664E1"/>
    <w:rsid w:val="00A66515"/>
    <w:rsid w:val="00A665C7"/>
    <w:rsid w:val="00A666A6"/>
    <w:rsid w:val="00A67064"/>
    <w:rsid w:val="00A70EA6"/>
    <w:rsid w:val="00A70F4A"/>
    <w:rsid w:val="00A71F60"/>
    <w:rsid w:val="00A726F4"/>
    <w:rsid w:val="00A728BF"/>
    <w:rsid w:val="00A72D59"/>
    <w:rsid w:val="00A73B52"/>
    <w:rsid w:val="00A749B3"/>
    <w:rsid w:val="00A74FA4"/>
    <w:rsid w:val="00A76082"/>
    <w:rsid w:val="00A761FB"/>
    <w:rsid w:val="00A76BD6"/>
    <w:rsid w:val="00A770D6"/>
    <w:rsid w:val="00A7726D"/>
    <w:rsid w:val="00A77326"/>
    <w:rsid w:val="00A8059E"/>
    <w:rsid w:val="00A8101A"/>
    <w:rsid w:val="00A820B9"/>
    <w:rsid w:val="00A8286A"/>
    <w:rsid w:val="00A82B11"/>
    <w:rsid w:val="00A82FCA"/>
    <w:rsid w:val="00A8437B"/>
    <w:rsid w:val="00A84684"/>
    <w:rsid w:val="00A85539"/>
    <w:rsid w:val="00A8598D"/>
    <w:rsid w:val="00A86306"/>
    <w:rsid w:val="00A86DF9"/>
    <w:rsid w:val="00A874CC"/>
    <w:rsid w:val="00A90883"/>
    <w:rsid w:val="00A90C02"/>
    <w:rsid w:val="00A90D8B"/>
    <w:rsid w:val="00A90D96"/>
    <w:rsid w:val="00A90F88"/>
    <w:rsid w:val="00A91865"/>
    <w:rsid w:val="00A922DA"/>
    <w:rsid w:val="00A92AA2"/>
    <w:rsid w:val="00A92E18"/>
    <w:rsid w:val="00A933D0"/>
    <w:rsid w:val="00A93FD9"/>
    <w:rsid w:val="00A94245"/>
    <w:rsid w:val="00A944A1"/>
    <w:rsid w:val="00A94ECD"/>
    <w:rsid w:val="00A95176"/>
    <w:rsid w:val="00A9595F"/>
    <w:rsid w:val="00A95D08"/>
    <w:rsid w:val="00A96491"/>
    <w:rsid w:val="00A96AB2"/>
    <w:rsid w:val="00A96FC7"/>
    <w:rsid w:val="00A9740F"/>
    <w:rsid w:val="00A97AE6"/>
    <w:rsid w:val="00AA0EE4"/>
    <w:rsid w:val="00AA3B24"/>
    <w:rsid w:val="00AA4561"/>
    <w:rsid w:val="00AA5542"/>
    <w:rsid w:val="00AA5BDB"/>
    <w:rsid w:val="00AB05A7"/>
    <w:rsid w:val="00AB2CC7"/>
    <w:rsid w:val="00AB391A"/>
    <w:rsid w:val="00AB3AE1"/>
    <w:rsid w:val="00AB4153"/>
    <w:rsid w:val="00AB4221"/>
    <w:rsid w:val="00AB4330"/>
    <w:rsid w:val="00AB49C0"/>
    <w:rsid w:val="00AB4C1B"/>
    <w:rsid w:val="00AB5119"/>
    <w:rsid w:val="00AB5350"/>
    <w:rsid w:val="00AB53E8"/>
    <w:rsid w:val="00AB5659"/>
    <w:rsid w:val="00AB60A5"/>
    <w:rsid w:val="00AB6205"/>
    <w:rsid w:val="00AB639A"/>
    <w:rsid w:val="00AB7B5D"/>
    <w:rsid w:val="00AB7F62"/>
    <w:rsid w:val="00AC10D1"/>
    <w:rsid w:val="00AC146C"/>
    <w:rsid w:val="00AC17A8"/>
    <w:rsid w:val="00AC2A57"/>
    <w:rsid w:val="00AC4209"/>
    <w:rsid w:val="00AC48CB"/>
    <w:rsid w:val="00AC5ED7"/>
    <w:rsid w:val="00AC67D7"/>
    <w:rsid w:val="00AC6DA2"/>
    <w:rsid w:val="00AC7111"/>
    <w:rsid w:val="00AD0E04"/>
    <w:rsid w:val="00AD10E6"/>
    <w:rsid w:val="00AD1FA2"/>
    <w:rsid w:val="00AD2195"/>
    <w:rsid w:val="00AD2A71"/>
    <w:rsid w:val="00AD2AD5"/>
    <w:rsid w:val="00AD2B87"/>
    <w:rsid w:val="00AD4375"/>
    <w:rsid w:val="00AD5577"/>
    <w:rsid w:val="00AD5F45"/>
    <w:rsid w:val="00AD6758"/>
    <w:rsid w:val="00AD7028"/>
    <w:rsid w:val="00AD71AD"/>
    <w:rsid w:val="00AD7396"/>
    <w:rsid w:val="00AD744A"/>
    <w:rsid w:val="00AE028F"/>
    <w:rsid w:val="00AE2490"/>
    <w:rsid w:val="00AE28B0"/>
    <w:rsid w:val="00AE3E1D"/>
    <w:rsid w:val="00AE45C0"/>
    <w:rsid w:val="00AE4881"/>
    <w:rsid w:val="00AE4C75"/>
    <w:rsid w:val="00AE58C7"/>
    <w:rsid w:val="00AE5C15"/>
    <w:rsid w:val="00AE6092"/>
    <w:rsid w:val="00AE6D97"/>
    <w:rsid w:val="00AE74AD"/>
    <w:rsid w:val="00AF00E7"/>
    <w:rsid w:val="00AF0D7D"/>
    <w:rsid w:val="00AF0F95"/>
    <w:rsid w:val="00AF253D"/>
    <w:rsid w:val="00AF3838"/>
    <w:rsid w:val="00AF454C"/>
    <w:rsid w:val="00AF5E9A"/>
    <w:rsid w:val="00AF60EA"/>
    <w:rsid w:val="00AF6C89"/>
    <w:rsid w:val="00AF77CE"/>
    <w:rsid w:val="00AF7C0D"/>
    <w:rsid w:val="00B00B73"/>
    <w:rsid w:val="00B00EBA"/>
    <w:rsid w:val="00B015A8"/>
    <w:rsid w:val="00B01AE4"/>
    <w:rsid w:val="00B034EA"/>
    <w:rsid w:val="00B035B9"/>
    <w:rsid w:val="00B04174"/>
    <w:rsid w:val="00B04A39"/>
    <w:rsid w:val="00B04DD2"/>
    <w:rsid w:val="00B057EE"/>
    <w:rsid w:val="00B05C07"/>
    <w:rsid w:val="00B06654"/>
    <w:rsid w:val="00B075D7"/>
    <w:rsid w:val="00B07890"/>
    <w:rsid w:val="00B10E4A"/>
    <w:rsid w:val="00B118F5"/>
    <w:rsid w:val="00B127C7"/>
    <w:rsid w:val="00B12C59"/>
    <w:rsid w:val="00B13131"/>
    <w:rsid w:val="00B131DE"/>
    <w:rsid w:val="00B143D1"/>
    <w:rsid w:val="00B1662B"/>
    <w:rsid w:val="00B176C5"/>
    <w:rsid w:val="00B20D57"/>
    <w:rsid w:val="00B216D2"/>
    <w:rsid w:val="00B21D49"/>
    <w:rsid w:val="00B22C6D"/>
    <w:rsid w:val="00B232A6"/>
    <w:rsid w:val="00B2407E"/>
    <w:rsid w:val="00B24623"/>
    <w:rsid w:val="00B24B3A"/>
    <w:rsid w:val="00B250E2"/>
    <w:rsid w:val="00B25BCA"/>
    <w:rsid w:val="00B25F76"/>
    <w:rsid w:val="00B265E3"/>
    <w:rsid w:val="00B2707F"/>
    <w:rsid w:val="00B27AC2"/>
    <w:rsid w:val="00B300FB"/>
    <w:rsid w:val="00B30468"/>
    <w:rsid w:val="00B30D2F"/>
    <w:rsid w:val="00B31034"/>
    <w:rsid w:val="00B33B67"/>
    <w:rsid w:val="00B33E72"/>
    <w:rsid w:val="00B34578"/>
    <w:rsid w:val="00B3492B"/>
    <w:rsid w:val="00B349D3"/>
    <w:rsid w:val="00B34E62"/>
    <w:rsid w:val="00B359EB"/>
    <w:rsid w:val="00B361E3"/>
    <w:rsid w:val="00B368DE"/>
    <w:rsid w:val="00B37408"/>
    <w:rsid w:val="00B37E1B"/>
    <w:rsid w:val="00B40783"/>
    <w:rsid w:val="00B407B3"/>
    <w:rsid w:val="00B40DEC"/>
    <w:rsid w:val="00B412E2"/>
    <w:rsid w:val="00B4130C"/>
    <w:rsid w:val="00B4161F"/>
    <w:rsid w:val="00B42363"/>
    <w:rsid w:val="00B43151"/>
    <w:rsid w:val="00B431B8"/>
    <w:rsid w:val="00B4385E"/>
    <w:rsid w:val="00B440DD"/>
    <w:rsid w:val="00B440E1"/>
    <w:rsid w:val="00B454F1"/>
    <w:rsid w:val="00B4570A"/>
    <w:rsid w:val="00B45836"/>
    <w:rsid w:val="00B45DDA"/>
    <w:rsid w:val="00B47BD1"/>
    <w:rsid w:val="00B5022D"/>
    <w:rsid w:val="00B50752"/>
    <w:rsid w:val="00B52791"/>
    <w:rsid w:val="00B541C5"/>
    <w:rsid w:val="00B5490D"/>
    <w:rsid w:val="00B54FBC"/>
    <w:rsid w:val="00B552C2"/>
    <w:rsid w:val="00B5635C"/>
    <w:rsid w:val="00B56DCE"/>
    <w:rsid w:val="00B5706D"/>
    <w:rsid w:val="00B623E5"/>
    <w:rsid w:val="00B62605"/>
    <w:rsid w:val="00B6357F"/>
    <w:rsid w:val="00B63614"/>
    <w:rsid w:val="00B63767"/>
    <w:rsid w:val="00B63AB7"/>
    <w:rsid w:val="00B64248"/>
    <w:rsid w:val="00B642AB"/>
    <w:rsid w:val="00B648D1"/>
    <w:rsid w:val="00B64D24"/>
    <w:rsid w:val="00B66519"/>
    <w:rsid w:val="00B66555"/>
    <w:rsid w:val="00B6680B"/>
    <w:rsid w:val="00B67DE2"/>
    <w:rsid w:val="00B702AB"/>
    <w:rsid w:val="00B71849"/>
    <w:rsid w:val="00B71AF4"/>
    <w:rsid w:val="00B71C54"/>
    <w:rsid w:val="00B7259B"/>
    <w:rsid w:val="00B72897"/>
    <w:rsid w:val="00B72E63"/>
    <w:rsid w:val="00B73AB0"/>
    <w:rsid w:val="00B73F60"/>
    <w:rsid w:val="00B744C2"/>
    <w:rsid w:val="00B74ED3"/>
    <w:rsid w:val="00B76408"/>
    <w:rsid w:val="00B76CD5"/>
    <w:rsid w:val="00B816E0"/>
    <w:rsid w:val="00B81D52"/>
    <w:rsid w:val="00B8296A"/>
    <w:rsid w:val="00B8388C"/>
    <w:rsid w:val="00B83901"/>
    <w:rsid w:val="00B851EB"/>
    <w:rsid w:val="00B856EF"/>
    <w:rsid w:val="00B85ADF"/>
    <w:rsid w:val="00B863A6"/>
    <w:rsid w:val="00B87244"/>
    <w:rsid w:val="00B90C53"/>
    <w:rsid w:val="00B90EA7"/>
    <w:rsid w:val="00B92363"/>
    <w:rsid w:val="00B96B82"/>
    <w:rsid w:val="00B96FA5"/>
    <w:rsid w:val="00B971D9"/>
    <w:rsid w:val="00BA139D"/>
    <w:rsid w:val="00BA1808"/>
    <w:rsid w:val="00BA1B74"/>
    <w:rsid w:val="00BA2134"/>
    <w:rsid w:val="00BA221A"/>
    <w:rsid w:val="00BA38C7"/>
    <w:rsid w:val="00BA5269"/>
    <w:rsid w:val="00BA52B1"/>
    <w:rsid w:val="00BA5485"/>
    <w:rsid w:val="00BA6565"/>
    <w:rsid w:val="00BA6BE8"/>
    <w:rsid w:val="00BA6F4F"/>
    <w:rsid w:val="00BB0DD3"/>
    <w:rsid w:val="00BB2F57"/>
    <w:rsid w:val="00BB3561"/>
    <w:rsid w:val="00BB38A8"/>
    <w:rsid w:val="00BB3A11"/>
    <w:rsid w:val="00BB3A72"/>
    <w:rsid w:val="00BB3D8C"/>
    <w:rsid w:val="00BB578A"/>
    <w:rsid w:val="00BB6030"/>
    <w:rsid w:val="00BB7C6C"/>
    <w:rsid w:val="00BB7D9E"/>
    <w:rsid w:val="00BC3413"/>
    <w:rsid w:val="00BC3D5F"/>
    <w:rsid w:val="00BC5C66"/>
    <w:rsid w:val="00BC628A"/>
    <w:rsid w:val="00BC6DE2"/>
    <w:rsid w:val="00BD0584"/>
    <w:rsid w:val="00BD07F5"/>
    <w:rsid w:val="00BD11B8"/>
    <w:rsid w:val="00BD13BD"/>
    <w:rsid w:val="00BD15B9"/>
    <w:rsid w:val="00BD47CD"/>
    <w:rsid w:val="00BD4858"/>
    <w:rsid w:val="00BD6A85"/>
    <w:rsid w:val="00BD7186"/>
    <w:rsid w:val="00BE044C"/>
    <w:rsid w:val="00BE2642"/>
    <w:rsid w:val="00BE2C19"/>
    <w:rsid w:val="00BE3077"/>
    <w:rsid w:val="00BE3BFA"/>
    <w:rsid w:val="00BE43A5"/>
    <w:rsid w:val="00BE43A8"/>
    <w:rsid w:val="00BE48F0"/>
    <w:rsid w:val="00BE5767"/>
    <w:rsid w:val="00BE5795"/>
    <w:rsid w:val="00BE74FA"/>
    <w:rsid w:val="00BE7B77"/>
    <w:rsid w:val="00BE7FAD"/>
    <w:rsid w:val="00BF0B35"/>
    <w:rsid w:val="00BF145A"/>
    <w:rsid w:val="00BF188D"/>
    <w:rsid w:val="00BF27A6"/>
    <w:rsid w:val="00BF2E07"/>
    <w:rsid w:val="00BF301D"/>
    <w:rsid w:val="00BF3179"/>
    <w:rsid w:val="00BF444A"/>
    <w:rsid w:val="00BF49AF"/>
    <w:rsid w:val="00BF49F2"/>
    <w:rsid w:val="00BF5D7A"/>
    <w:rsid w:val="00BF616F"/>
    <w:rsid w:val="00BF6E7E"/>
    <w:rsid w:val="00BF7D31"/>
    <w:rsid w:val="00C00495"/>
    <w:rsid w:val="00C00752"/>
    <w:rsid w:val="00C010BB"/>
    <w:rsid w:val="00C01D39"/>
    <w:rsid w:val="00C01ECE"/>
    <w:rsid w:val="00C028C8"/>
    <w:rsid w:val="00C0392C"/>
    <w:rsid w:val="00C03C74"/>
    <w:rsid w:val="00C03CD7"/>
    <w:rsid w:val="00C04460"/>
    <w:rsid w:val="00C0521B"/>
    <w:rsid w:val="00C06FEB"/>
    <w:rsid w:val="00C0745D"/>
    <w:rsid w:val="00C07C39"/>
    <w:rsid w:val="00C1050B"/>
    <w:rsid w:val="00C1164E"/>
    <w:rsid w:val="00C11F2B"/>
    <w:rsid w:val="00C125E7"/>
    <w:rsid w:val="00C148E3"/>
    <w:rsid w:val="00C15122"/>
    <w:rsid w:val="00C15308"/>
    <w:rsid w:val="00C158A1"/>
    <w:rsid w:val="00C17130"/>
    <w:rsid w:val="00C175C5"/>
    <w:rsid w:val="00C17764"/>
    <w:rsid w:val="00C17886"/>
    <w:rsid w:val="00C2082D"/>
    <w:rsid w:val="00C2150B"/>
    <w:rsid w:val="00C22A28"/>
    <w:rsid w:val="00C22AE1"/>
    <w:rsid w:val="00C23DE7"/>
    <w:rsid w:val="00C25346"/>
    <w:rsid w:val="00C25824"/>
    <w:rsid w:val="00C258AB"/>
    <w:rsid w:val="00C25F35"/>
    <w:rsid w:val="00C26D69"/>
    <w:rsid w:val="00C31366"/>
    <w:rsid w:val="00C31BAD"/>
    <w:rsid w:val="00C3219F"/>
    <w:rsid w:val="00C326B2"/>
    <w:rsid w:val="00C32AE5"/>
    <w:rsid w:val="00C34252"/>
    <w:rsid w:val="00C34C64"/>
    <w:rsid w:val="00C34C9E"/>
    <w:rsid w:val="00C353E7"/>
    <w:rsid w:val="00C35640"/>
    <w:rsid w:val="00C36E8F"/>
    <w:rsid w:val="00C376E9"/>
    <w:rsid w:val="00C3784A"/>
    <w:rsid w:val="00C37E05"/>
    <w:rsid w:val="00C413B6"/>
    <w:rsid w:val="00C41416"/>
    <w:rsid w:val="00C4226E"/>
    <w:rsid w:val="00C42418"/>
    <w:rsid w:val="00C43854"/>
    <w:rsid w:val="00C43E04"/>
    <w:rsid w:val="00C43FE6"/>
    <w:rsid w:val="00C444EC"/>
    <w:rsid w:val="00C447BB"/>
    <w:rsid w:val="00C44B0C"/>
    <w:rsid w:val="00C44E15"/>
    <w:rsid w:val="00C45347"/>
    <w:rsid w:val="00C461B4"/>
    <w:rsid w:val="00C46C86"/>
    <w:rsid w:val="00C46DC4"/>
    <w:rsid w:val="00C4719F"/>
    <w:rsid w:val="00C47DB3"/>
    <w:rsid w:val="00C51BFC"/>
    <w:rsid w:val="00C5268A"/>
    <w:rsid w:val="00C54F31"/>
    <w:rsid w:val="00C56482"/>
    <w:rsid w:val="00C57048"/>
    <w:rsid w:val="00C570C5"/>
    <w:rsid w:val="00C6209A"/>
    <w:rsid w:val="00C621E3"/>
    <w:rsid w:val="00C63BB4"/>
    <w:rsid w:val="00C65852"/>
    <w:rsid w:val="00C662FE"/>
    <w:rsid w:val="00C672FC"/>
    <w:rsid w:val="00C67FDF"/>
    <w:rsid w:val="00C70D06"/>
    <w:rsid w:val="00C71ACB"/>
    <w:rsid w:val="00C72F01"/>
    <w:rsid w:val="00C732C2"/>
    <w:rsid w:val="00C73CB9"/>
    <w:rsid w:val="00C74D73"/>
    <w:rsid w:val="00C75552"/>
    <w:rsid w:val="00C757C9"/>
    <w:rsid w:val="00C75901"/>
    <w:rsid w:val="00C75B23"/>
    <w:rsid w:val="00C76256"/>
    <w:rsid w:val="00C76FF7"/>
    <w:rsid w:val="00C7745B"/>
    <w:rsid w:val="00C77A17"/>
    <w:rsid w:val="00C77C94"/>
    <w:rsid w:val="00C77ED9"/>
    <w:rsid w:val="00C8010A"/>
    <w:rsid w:val="00C8010B"/>
    <w:rsid w:val="00C8024A"/>
    <w:rsid w:val="00C803D8"/>
    <w:rsid w:val="00C81B82"/>
    <w:rsid w:val="00C828B9"/>
    <w:rsid w:val="00C830FC"/>
    <w:rsid w:val="00C84320"/>
    <w:rsid w:val="00C84375"/>
    <w:rsid w:val="00C855D1"/>
    <w:rsid w:val="00C862D3"/>
    <w:rsid w:val="00C86756"/>
    <w:rsid w:val="00C86E69"/>
    <w:rsid w:val="00C87813"/>
    <w:rsid w:val="00C9124E"/>
    <w:rsid w:val="00C918B1"/>
    <w:rsid w:val="00C94116"/>
    <w:rsid w:val="00C9522E"/>
    <w:rsid w:val="00C9672B"/>
    <w:rsid w:val="00CA01DD"/>
    <w:rsid w:val="00CA0639"/>
    <w:rsid w:val="00CA0C18"/>
    <w:rsid w:val="00CA1EB7"/>
    <w:rsid w:val="00CA30BE"/>
    <w:rsid w:val="00CA37B6"/>
    <w:rsid w:val="00CA3867"/>
    <w:rsid w:val="00CA4ECC"/>
    <w:rsid w:val="00CA547B"/>
    <w:rsid w:val="00CA609B"/>
    <w:rsid w:val="00CA72CE"/>
    <w:rsid w:val="00CA7B3F"/>
    <w:rsid w:val="00CA7B66"/>
    <w:rsid w:val="00CA7F3F"/>
    <w:rsid w:val="00CB04E6"/>
    <w:rsid w:val="00CB197D"/>
    <w:rsid w:val="00CB23D1"/>
    <w:rsid w:val="00CB29AB"/>
    <w:rsid w:val="00CB2AE8"/>
    <w:rsid w:val="00CB2E7C"/>
    <w:rsid w:val="00CB2F71"/>
    <w:rsid w:val="00CB30A0"/>
    <w:rsid w:val="00CB3D4D"/>
    <w:rsid w:val="00CB407A"/>
    <w:rsid w:val="00CB49B3"/>
    <w:rsid w:val="00CB4DDC"/>
    <w:rsid w:val="00CB5612"/>
    <w:rsid w:val="00CB622E"/>
    <w:rsid w:val="00CB64F3"/>
    <w:rsid w:val="00CB6509"/>
    <w:rsid w:val="00CB7148"/>
    <w:rsid w:val="00CB74D2"/>
    <w:rsid w:val="00CB7C53"/>
    <w:rsid w:val="00CC0405"/>
    <w:rsid w:val="00CC06EC"/>
    <w:rsid w:val="00CC0916"/>
    <w:rsid w:val="00CC0A69"/>
    <w:rsid w:val="00CC0BE3"/>
    <w:rsid w:val="00CC146D"/>
    <w:rsid w:val="00CC16BC"/>
    <w:rsid w:val="00CC2256"/>
    <w:rsid w:val="00CC245F"/>
    <w:rsid w:val="00CC32BB"/>
    <w:rsid w:val="00CC3C62"/>
    <w:rsid w:val="00CC3DC2"/>
    <w:rsid w:val="00CC5605"/>
    <w:rsid w:val="00CC5C5F"/>
    <w:rsid w:val="00CC60EF"/>
    <w:rsid w:val="00CC66A6"/>
    <w:rsid w:val="00CC7593"/>
    <w:rsid w:val="00CD04BC"/>
    <w:rsid w:val="00CD0BE8"/>
    <w:rsid w:val="00CD1C2B"/>
    <w:rsid w:val="00CD2855"/>
    <w:rsid w:val="00CD3027"/>
    <w:rsid w:val="00CD40B7"/>
    <w:rsid w:val="00CD43B2"/>
    <w:rsid w:val="00CD6891"/>
    <w:rsid w:val="00CD7F84"/>
    <w:rsid w:val="00CE0097"/>
    <w:rsid w:val="00CE08AF"/>
    <w:rsid w:val="00CE09FF"/>
    <w:rsid w:val="00CE1532"/>
    <w:rsid w:val="00CE29B1"/>
    <w:rsid w:val="00CE2BA1"/>
    <w:rsid w:val="00CE4FBD"/>
    <w:rsid w:val="00CE5545"/>
    <w:rsid w:val="00CE5C3B"/>
    <w:rsid w:val="00CE7260"/>
    <w:rsid w:val="00CE7C1C"/>
    <w:rsid w:val="00CE7E6E"/>
    <w:rsid w:val="00CF0086"/>
    <w:rsid w:val="00CF0178"/>
    <w:rsid w:val="00CF12BA"/>
    <w:rsid w:val="00CF174B"/>
    <w:rsid w:val="00CF1896"/>
    <w:rsid w:val="00CF207F"/>
    <w:rsid w:val="00CF37F0"/>
    <w:rsid w:val="00CF5025"/>
    <w:rsid w:val="00CF5528"/>
    <w:rsid w:val="00CF68DD"/>
    <w:rsid w:val="00CF7176"/>
    <w:rsid w:val="00CF7449"/>
    <w:rsid w:val="00CF798C"/>
    <w:rsid w:val="00CF7D4E"/>
    <w:rsid w:val="00D01233"/>
    <w:rsid w:val="00D0153C"/>
    <w:rsid w:val="00D0195A"/>
    <w:rsid w:val="00D023BB"/>
    <w:rsid w:val="00D02A7B"/>
    <w:rsid w:val="00D02C17"/>
    <w:rsid w:val="00D02C7C"/>
    <w:rsid w:val="00D04011"/>
    <w:rsid w:val="00D052D3"/>
    <w:rsid w:val="00D0689D"/>
    <w:rsid w:val="00D06F69"/>
    <w:rsid w:val="00D06F8C"/>
    <w:rsid w:val="00D0796F"/>
    <w:rsid w:val="00D12131"/>
    <w:rsid w:val="00D124F1"/>
    <w:rsid w:val="00D125F0"/>
    <w:rsid w:val="00D12695"/>
    <w:rsid w:val="00D126DA"/>
    <w:rsid w:val="00D126DB"/>
    <w:rsid w:val="00D130B9"/>
    <w:rsid w:val="00D1488A"/>
    <w:rsid w:val="00D14DF7"/>
    <w:rsid w:val="00D151BB"/>
    <w:rsid w:val="00D151EA"/>
    <w:rsid w:val="00D157C9"/>
    <w:rsid w:val="00D15FBC"/>
    <w:rsid w:val="00D172D1"/>
    <w:rsid w:val="00D2034E"/>
    <w:rsid w:val="00D22DEB"/>
    <w:rsid w:val="00D23BEB"/>
    <w:rsid w:val="00D24183"/>
    <w:rsid w:val="00D24F63"/>
    <w:rsid w:val="00D25074"/>
    <w:rsid w:val="00D2667E"/>
    <w:rsid w:val="00D304E2"/>
    <w:rsid w:val="00D30A39"/>
    <w:rsid w:val="00D32B30"/>
    <w:rsid w:val="00D32B5A"/>
    <w:rsid w:val="00D345F9"/>
    <w:rsid w:val="00D34D6F"/>
    <w:rsid w:val="00D34F00"/>
    <w:rsid w:val="00D3542C"/>
    <w:rsid w:val="00D35441"/>
    <w:rsid w:val="00D35A23"/>
    <w:rsid w:val="00D35B06"/>
    <w:rsid w:val="00D36BB1"/>
    <w:rsid w:val="00D3743F"/>
    <w:rsid w:val="00D37778"/>
    <w:rsid w:val="00D37BB1"/>
    <w:rsid w:val="00D406EA"/>
    <w:rsid w:val="00D41F7A"/>
    <w:rsid w:val="00D4300D"/>
    <w:rsid w:val="00D43454"/>
    <w:rsid w:val="00D43D15"/>
    <w:rsid w:val="00D441F0"/>
    <w:rsid w:val="00D4490A"/>
    <w:rsid w:val="00D455F9"/>
    <w:rsid w:val="00D473DC"/>
    <w:rsid w:val="00D5007E"/>
    <w:rsid w:val="00D51FBA"/>
    <w:rsid w:val="00D52496"/>
    <w:rsid w:val="00D526E3"/>
    <w:rsid w:val="00D534A7"/>
    <w:rsid w:val="00D53565"/>
    <w:rsid w:val="00D537CE"/>
    <w:rsid w:val="00D53B1F"/>
    <w:rsid w:val="00D53BE4"/>
    <w:rsid w:val="00D542B7"/>
    <w:rsid w:val="00D544F0"/>
    <w:rsid w:val="00D54F45"/>
    <w:rsid w:val="00D55178"/>
    <w:rsid w:val="00D553DC"/>
    <w:rsid w:val="00D554C8"/>
    <w:rsid w:val="00D55D68"/>
    <w:rsid w:val="00D56448"/>
    <w:rsid w:val="00D56497"/>
    <w:rsid w:val="00D56861"/>
    <w:rsid w:val="00D5761C"/>
    <w:rsid w:val="00D57F7C"/>
    <w:rsid w:val="00D60973"/>
    <w:rsid w:val="00D61B47"/>
    <w:rsid w:val="00D61CB1"/>
    <w:rsid w:val="00D61D71"/>
    <w:rsid w:val="00D61D96"/>
    <w:rsid w:val="00D62FF7"/>
    <w:rsid w:val="00D636E5"/>
    <w:rsid w:val="00D638D2"/>
    <w:rsid w:val="00D658BB"/>
    <w:rsid w:val="00D65D00"/>
    <w:rsid w:val="00D65F79"/>
    <w:rsid w:val="00D66CA4"/>
    <w:rsid w:val="00D715A4"/>
    <w:rsid w:val="00D71CC0"/>
    <w:rsid w:val="00D71F0E"/>
    <w:rsid w:val="00D7758E"/>
    <w:rsid w:val="00D808DB"/>
    <w:rsid w:val="00D80C2B"/>
    <w:rsid w:val="00D81384"/>
    <w:rsid w:val="00D814BF"/>
    <w:rsid w:val="00D81B45"/>
    <w:rsid w:val="00D82034"/>
    <w:rsid w:val="00D8250B"/>
    <w:rsid w:val="00D8282B"/>
    <w:rsid w:val="00D82F4C"/>
    <w:rsid w:val="00D83002"/>
    <w:rsid w:val="00D835EC"/>
    <w:rsid w:val="00D84442"/>
    <w:rsid w:val="00D845C9"/>
    <w:rsid w:val="00D84BF3"/>
    <w:rsid w:val="00D8621A"/>
    <w:rsid w:val="00D862E1"/>
    <w:rsid w:val="00D873AB"/>
    <w:rsid w:val="00D876A4"/>
    <w:rsid w:val="00D87A83"/>
    <w:rsid w:val="00D902FC"/>
    <w:rsid w:val="00D9041A"/>
    <w:rsid w:val="00D908BD"/>
    <w:rsid w:val="00D90997"/>
    <w:rsid w:val="00D914AE"/>
    <w:rsid w:val="00D91933"/>
    <w:rsid w:val="00D93CCF"/>
    <w:rsid w:val="00D93F23"/>
    <w:rsid w:val="00D93F5C"/>
    <w:rsid w:val="00D94937"/>
    <w:rsid w:val="00D955E3"/>
    <w:rsid w:val="00D959D7"/>
    <w:rsid w:val="00D95A4C"/>
    <w:rsid w:val="00D964DC"/>
    <w:rsid w:val="00D96946"/>
    <w:rsid w:val="00D9736C"/>
    <w:rsid w:val="00D97979"/>
    <w:rsid w:val="00D97F14"/>
    <w:rsid w:val="00DA0CAE"/>
    <w:rsid w:val="00DA10B2"/>
    <w:rsid w:val="00DA1723"/>
    <w:rsid w:val="00DA3532"/>
    <w:rsid w:val="00DA39EE"/>
    <w:rsid w:val="00DA44C3"/>
    <w:rsid w:val="00DA4B3A"/>
    <w:rsid w:val="00DA50AB"/>
    <w:rsid w:val="00DA5206"/>
    <w:rsid w:val="00DA521A"/>
    <w:rsid w:val="00DA605D"/>
    <w:rsid w:val="00DA711A"/>
    <w:rsid w:val="00DA747E"/>
    <w:rsid w:val="00DA7826"/>
    <w:rsid w:val="00DA7FD4"/>
    <w:rsid w:val="00DB034A"/>
    <w:rsid w:val="00DB05C4"/>
    <w:rsid w:val="00DB06D1"/>
    <w:rsid w:val="00DB0B29"/>
    <w:rsid w:val="00DB0B9F"/>
    <w:rsid w:val="00DB0EB5"/>
    <w:rsid w:val="00DB1480"/>
    <w:rsid w:val="00DB155F"/>
    <w:rsid w:val="00DB1708"/>
    <w:rsid w:val="00DB2512"/>
    <w:rsid w:val="00DB29A1"/>
    <w:rsid w:val="00DB2E19"/>
    <w:rsid w:val="00DB2F15"/>
    <w:rsid w:val="00DB328C"/>
    <w:rsid w:val="00DB3AD2"/>
    <w:rsid w:val="00DB3C70"/>
    <w:rsid w:val="00DB3CBA"/>
    <w:rsid w:val="00DB3E4B"/>
    <w:rsid w:val="00DB42F7"/>
    <w:rsid w:val="00DB56F7"/>
    <w:rsid w:val="00DB6662"/>
    <w:rsid w:val="00DB743F"/>
    <w:rsid w:val="00DC0240"/>
    <w:rsid w:val="00DC1C8F"/>
    <w:rsid w:val="00DC229B"/>
    <w:rsid w:val="00DC28AF"/>
    <w:rsid w:val="00DC3304"/>
    <w:rsid w:val="00DC3555"/>
    <w:rsid w:val="00DC3999"/>
    <w:rsid w:val="00DC4974"/>
    <w:rsid w:val="00DC5C2C"/>
    <w:rsid w:val="00DD1135"/>
    <w:rsid w:val="00DD1A45"/>
    <w:rsid w:val="00DD28FD"/>
    <w:rsid w:val="00DD2B74"/>
    <w:rsid w:val="00DD418B"/>
    <w:rsid w:val="00DD4F63"/>
    <w:rsid w:val="00DD54EF"/>
    <w:rsid w:val="00DD6BC7"/>
    <w:rsid w:val="00DD72BB"/>
    <w:rsid w:val="00DD75D5"/>
    <w:rsid w:val="00DD7897"/>
    <w:rsid w:val="00DD7CF5"/>
    <w:rsid w:val="00DE0681"/>
    <w:rsid w:val="00DE0ADC"/>
    <w:rsid w:val="00DE1B06"/>
    <w:rsid w:val="00DE1EC2"/>
    <w:rsid w:val="00DE393D"/>
    <w:rsid w:val="00DE46ED"/>
    <w:rsid w:val="00DE4A2C"/>
    <w:rsid w:val="00DE5567"/>
    <w:rsid w:val="00DE5FCB"/>
    <w:rsid w:val="00DE63FE"/>
    <w:rsid w:val="00DE6A41"/>
    <w:rsid w:val="00DE6CB3"/>
    <w:rsid w:val="00DF067A"/>
    <w:rsid w:val="00DF0897"/>
    <w:rsid w:val="00DF0E8D"/>
    <w:rsid w:val="00DF13B1"/>
    <w:rsid w:val="00DF14A6"/>
    <w:rsid w:val="00DF1ACB"/>
    <w:rsid w:val="00DF3979"/>
    <w:rsid w:val="00DF4096"/>
    <w:rsid w:val="00DF42FE"/>
    <w:rsid w:val="00DF4821"/>
    <w:rsid w:val="00DF4BC3"/>
    <w:rsid w:val="00DF4D3E"/>
    <w:rsid w:val="00DF6A8B"/>
    <w:rsid w:val="00DF7883"/>
    <w:rsid w:val="00E00989"/>
    <w:rsid w:val="00E00A43"/>
    <w:rsid w:val="00E00FE9"/>
    <w:rsid w:val="00E01275"/>
    <w:rsid w:val="00E015C9"/>
    <w:rsid w:val="00E02D60"/>
    <w:rsid w:val="00E02FC8"/>
    <w:rsid w:val="00E037B1"/>
    <w:rsid w:val="00E03C7B"/>
    <w:rsid w:val="00E03D1A"/>
    <w:rsid w:val="00E048FC"/>
    <w:rsid w:val="00E04AF3"/>
    <w:rsid w:val="00E0583B"/>
    <w:rsid w:val="00E060EF"/>
    <w:rsid w:val="00E066BA"/>
    <w:rsid w:val="00E0679B"/>
    <w:rsid w:val="00E070F1"/>
    <w:rsid w:val="00E0745B"/>
    <w:rsid w:val="00E07652"/>
    <w:rsid w:val="00E07E8D"/>
    <w:rsid w:val="00E1057B"/>
    <w:rsid w:val="00E10A6E"/>
    <w:rsid w:val="00E1106F"/>
    <w:rsid w:val="00E11139"/>
    <w:rsid w:val="00E120FA"/>
    <w:rsid w:val="00E13182"/>
    <w:rsid w:val="00E13CBE"/>
    <w:rsid w:val="00E153D3"/>
    <w:rsid w:val="00E15405"/>
    <w:rsid w:val="00E15463"/>
    <w:rsid w:val="00E157F9"/>
    <w:rsid w:val="00E16004"/>
    <w:rsid w:val="00E16BD2"/>
    <w:rsid w:val="00E175D8"/>
    <w:rsid w:val="00E20C63"/>
    <w:rsid w:val="00E20D7C"/>
    <w:rsid w:val="00E214B9"/>
    <w:rsid w:val="00E21501"/>
    <w:rsid w:val="00E22B16"/>
    <w:rsid w:val="00E22C7B"/>
    <w:rsid w:val="00E22DB7"/>
    <w:rsid w:val="00E23CEB"/>
    <w:rsid w:val="00E24730"/>
    <w:rsid w:val="00E24A71"/>
    <w:rsid w:val="00E24CB9"/>
    <w:rsid w:val="00E25A02"/>
    <w:rsid w:val="00E265DA"/>
    <w:rsid w:val="00E267D9"/>
    <w:rsid w:val="00E26E72"/>
    <w:rsid w:val="00E26FA7"/>
    <w:rsid w:val="00E27FA9"/>
    <w:rsid w:val="00E30D1E"/>
    <w:rsid w:val="00E3193C"/>
    <w:rsid w:val="00E320B6"/>
    <w:rsid w:val="00E32389"/>
    <w:rsid w:val="00E33755"/>
    <w:rsid w:val="00E3394F"/>
    <w:rsid w:val="00E33B77"/>
    <w:rsid w:val="00E34D0F"/>
    <w:rsid w:val="00E354E7"/>
    <w:rsid w:val="00E35963"/>
    <w:rsid w:val="00E35E1F"/>
    <w:rsid w:val="00E36CE6"/>
    <w:rsid w:val="00E36DEB"/>
    <w:rsid w:val="00E3708A"/>
    <w:rsid w:val="00E3789E"/>
    <w:rsid w:val="00E4052D"/>
    <w:rsid w:val="00E406B3"/>
    <w:rsid w:val="00E4119B"/>
    <w:rsid w:val="00E4184A"/>
    <w:rsid w:val="00E425C4"/>
    <w:rsid w:val="00E4276C"/>
    <w:rsid w:val="00E428BE"/>
    <w:rsid w:val="00E4395B"/>
    <w:rsid w:val="00E43A35"/>
    <w:rsid w:val="00E460B3"/>
    <w:rsid w:val="00E46147"/>
    <w:rsid w:val="00E46B04"/>
    <w:rsid w:val="00E4749B"/>
    <w:rsid w:val="00E506B6"/>
    <w:rsid w:val="00E50BB9"/>
    <w:rsid w:val="00E51997"/>
    <w:rsid w:val="00E51A39"/>
    <w:rsid w:val="00E51A5B"/>
    <w:rsid w:val="00E52673"/>
    <w:rsid w:val="00E526B9"/>
    <w:rsid w:val="00E5435D"/>
    <w:rsid w:val="00E5468F"/>
    <w:rsid w:val="00E54D47"/>
    <w:rsid w:val="00E56087"/>
    <w:rsid w:val="00E56175"/>
    <w:rsid w:val="00E565CF"/>
    <w:rsid w:val="00E56742"/>
    <w:rsid w:val="00E56BBA"/>
    <w:rsid w:val="00E571DF"/>
    <w:rsid w:val="00E603C0"/>
    <w:rsid w:val="00E603F0"/>
    <w:rsid w:val="00E60EE0"/>
    <w:rsid w:val="00E60F0D"/>
    <w:rsid w:val="00E6115F"/>
    <w:rsid w:val="00E618E0"/>
    <w:rsid w:val="00E620CD"/>
    <w:rsid w:val="00E622E7"/>
    <w:rsid w:val="00E6425E"/>
    <w:rsid w:val="00E64B88"/>
    <w:rsid w:val="00E65654"/>
    <w:rsid w:val="00E65B79"/>
    <w:rsid w:val="00E66016"/>
    <w:rsid w:val="00E66F01"/>
    <w:rsid w:val="00E67672"/>
    <w:rsid w:val="00E700AB"/>
    <w:rsid w:val="00E705B1"/>
    <w:rsid w:val="00E70C4C"/>
    <w:rsid w:val="00E71283"/>
    <w:rsid w:val="00E71569"/>
    <w:rsid w:val="00E726CA"/>
    <w:rsid w:val="00E72C97"/>
    <w:rsid w:val="00E73532"/>
    <w:rsid w:val="00E73C5E"/>
    <w:rsid w:val="00E774FB"/>
    <w:rsid w:val="00E7788A"/>
    <w:rsid w:val="00E800E1"/>
    <w:rsid w:val="00E80424"/>
    <w:rsid w:val="00E81EDC"/>
    <w:rsid w:val="00E82DF1"/>
    <w:rsid w:val="00E83157"/>
    <w:rsid w:val="00E83930"/>
    <w:rsid w:val="00E842AF"/>
    <w:rsid w:val="00E8514D"/>
    <w:rsid w:val="00E85389"/>
    <w:rsid w:val="00E85D41"/>
    <w:rsid w:val="00E8604F"/>
    <w:rsid w:val="00E86558"/>
    <w:rsid w:val="00E87095"/>
    <w:rsid w:val="00E87826"/>
    <w:rsid w:val="00E87A01"/>
    <w:rsid w:val="00E90911"/>
    <w:rsid w:val="00E90E26"/>
    <w:rsid w:val="00E916D4"/>
    <w:rsid w:val="00E91983"/>
    <w:rsid w:val="00E939D7"/>
    <w:rsid w:val="00E94742"/>
    <w:rsid w:val="00E9481C"/>
    <w:rsid w:val="00E954E4"/>
    <w:rsid w:val="00E957CB"/>
    <w:rsid w:val="00E97E64"/>
    <w:rsid w:val="00EA081D"/>
    <w:rsid w:val="00EA0C14"/>
    <w:rsid w:val="00EA3C8A"/>
    <w:rsid w:val="00EA41C8"/>
    <w:rsid w:val="00EA463B"/>
    <w:rsid w:val="00EA4996"/>
    <w:rsid w:val="00EA510D"/>
    <w:rsid w:val="00EA60D8"/>
    <w:rsid w:val="00EA76BF"/>
    <w:rsid w:val="00EB0E1E"/>
    <w:rsid w:val="00EB0F45"/>
    <w:rsid w:val="00EB1304"/>
    <w:rsid w:val="00EB2B58"/>
    <w:rsid w:val="00EB33EA"/>
    <w:rsid w:val="00EB397F"/>
    <w:rsid w:val="00EB4AAA"/>
    <w:rsid w:val="00EB4D93"/>
    <w:rsid w:val="00EB4E08"/>
    <w:rsid w:val="00EB5862"/>
    <w:rsid w:val="00EB5BD7"/>
    <w:rsid w:val="00EB7D70"/>
    <w:rsid w:val="00EB7D79"/>
    <w:rsid w:val="00EC0054"/>
    <w:rsid w:val="00EC00BA"/>
    <w:rsid w:val="00EC0968"/>
    <w:rsid w:val="00EC1160"/>
    <w:rsid w:val="00EC1189"/>
    <w:rsid w:val="00EC16B6"/>
    <w:rsid w:val="00EC1FA6"/>
    <w:rsid w:val="00EC23A0"/>
    <w:rsid w:val="00EC247B"/>
    <w:rsid w:val="00EC29B9"/>
    <w:rsid w:val="00EC3951"/>
    <w:rsid w:val="00EC4F8D"/>
    <w:rsid w:val="00EC6F9E"/>
    <w:rsid w:val="00EC77A9"/>
    <w:rsid w:val="00EC7B23"/>
    <w:rsid w:val="00EC7C93"/>
    <w:rsid w:val="00ED1D37"/>
    <w:rsid w:val="00ED2953"/>
    <w:rsid w:val="00ED307C"/>
    <w:rsid w:val="00ED3B76"/>
    <w:rsid w:val="00ED3F65"/>
    <w:rsid w:val="00ED43E4"/>
    <w:rsid w:val="00ED5268"/>
    <w:rsid w:val="00ED560C"/>
    <w:rsid w:val="00ED6622"/>
    <w:rsid w:val="00ED6C76"/>
    <w:rsid w:val="00ED6E30"/>
    <w:rsid w:val="00ED794E"/>
    <w:rsid w:val="00EE1B92"/>
    <w:rsid w:val="00EE39DD"/>
    <w:rsid w:val="00EE3EAD"/>
    <w:rsid w:val="00EE5EEB"/>
    <w:rsid w:val="00EE5F32"/>
    <w:rsid w:val="00EE6144"/>
    <w:rsid w:val="00EE7140"/>
    <w:rsid w:val="00EF01F6"/>
    <w:rsid w:val="00EF03A0"/>
    <w:rsid w:val="00EF0BE0"/>
    <w:rsid w:val="00EF1880"/>
    <w:rsid w:val="00EF3376"/>
    <w:rsid w:val="00EF3DFC"/>
    <w:rsid w:val="00EF5134"/>
    <w:rsid w:val="00EF5356"/>
    <w:rsid w:val="00EF579B"/>
    <w:rsid w:val="00EF58C2"/>
    <w:rsid w:val="00EF64A7"/>
    <w:rsid w:val="00EF689C"/>
    <w:rsid w:val="00F0104A"/>
    <w:rsid w:val="00F01065"/>
    <w:rsid w:val="00F01492"/>
    <w:rsid w:val="00F02F4F"/>
    <w:rsid w:val="00F0413B"/>
    <w:rsid w:val="00F04413"/>
    <w:rsid w:val="00F05A83"/>
    <w:rsid w:val="00F06353"/>
    <w:rsid w:val="00F06849"/>
    <w:rsid w:val="00F06857"/>
    <w:rsid w:val="00F06E30"/>
    <w:rsid w:val="00F109D6"/>
    <w:rsid w:val="00F10E93"/>
    <w:rsid w:val="00F11022"/>
    <w:rsid w:val="00F110E9"/>
    <w:rsid w:val="00F11130"/>
    <w:rsid w:val="00F112E9"/>
    <w:rsid w:val="00F1213D"/>
    <w:rsid w:val="00F13AFC"/>
    <w:rsid w:val="00F14060"/>
    <w:rsid w:val="00F14338"/>
    <w:rsid w:val="00F14E13"/>
    <w:rsid w:val="00F15194"/>
    <w:rsid w:val="00F1542E"/>
    <w:rsid w:val="00F17871"/>
    <w:rsid w:val="00F17EF8"/>
    <w:rsid w:val="00F202F0"/>
    <w:rsid w:val="00F22401"/>
    <w:rsid w:val="00F22F80"/>
    <w:rsid w:val="00F23656"/>
    <w:rsid w:val="00F2372A"/>
    <w:rsid w:val="00F23A88"/>
    <w:rsid w:val="00F24B11"/>
    <w:rsid w:val="00F26293"/>
    <w:rsid w:val="00F273DA"/>
    <w:rsid w:val="00F273DF"/>
    <w:rsid w:val="00F31AFF"/>
    <w:rsid w:val="00F31DB6"/>
    <w:rsid w:val="00F322D3"/>
    <w:rsid w:val="00F325B4"/>
    <w:rsid w:val="00F32646"/>
    <w:rsid w:val="00F32B38"/>
    <w:rsid w:val="00F33094"/>
    <w:rsid w:val="00F35386"/>
    <w:rsid w:val="00F354EC"/>
    <w:rsid w:val="00F35CFC"/>
    <w:rsid w:val="00F37CA0"/>
    <w:rsid w:val="00F4003D"/>
    <w:rsid w:val="00F413B5"/>
    <w:rsid w:val="00F4175F"/>
    <w:rsid w:val="00F41A91"/>
    <w:rsid w:val="00F421AC"/>
    <w:rsid w:val="00F43512"/>
    <w:rsid w:val="00F43F08"/>
    <w:rsid w:val="00F44195"/>
    <w:rsid w:val="00F46B9A"/>
    <w:rsid w:val="00F47AF8"/>
    <w:rsid w:val="00F47E01"/>
    <w:rsid w:val="00F5113C"/>
    <w:rsid w:val="00F512D6"/>
    <w:rsid w:val="00F51BFF"/>
    <w:rsid w:val="00F51CAA"/>
    <w:rsid w:val="00F520EA"/>
    <w:rsid w:val="00F53DAA"/>
    <w:rsid w:val="00F53DCD"/>
    <w:rsid w:val="00F54E62"/>
    <w:rsid w:val="00F554FF"/>
    <w:rsid w:val="00F55694"/>
    <w:rsid w:val="00F56854"/>
    <w:rsid w:val="00F56D18"/>
    <w:rsid w:val="00F56F50"/>
    <w:rsid w:val="00F60252"/>
    <w:rsid w:val="00F60C57"/>
    <w:rsid w:val="00F61742"/>
    <w:rsid w:val="00F61CD9"/>
    <w:rsid w:val="00F63324"/>
    <w:rsid w:val="00F657AE"/>
    <w:rsid w:val="00F65B68"/>
    <w:rsid w:val="00F66E7B"/>
    <w:rsid w:val="00F67CB0"/>
    <w:rsid w:val="00F7045A"/>
    <w:rsid w:val="00F70496"/>
    <w:rsid w:val="00F705F0"/>
    <w:rsid w:val="00F711B4"/>
    <w:rsid w:val="00F711B5"/>
    <w:rsid w:val="00F714EC"/>
    <w:rsid w:val="00F71F2A"/>
    <w:rsid w:val="00F72D08"/>
    <w:rsid w:val="00F732DE"/>
    <w:rsid w:val="00F740A8"/>
    <w:rsid w:val="00F7424E"/>
    <w:rsid w:val="00F7494D"/>
    <w:rsid w:val="00F74FC2"/>
    <w:rsid w:val="00F75837"/>
    <w:rsid w:val="00F75C55"/>
    <w:rsid w:val="00F76669"/>
    <w:rsid w:val="00F7720A"/>
    <w:rsid w:val="00F77A49"/>
    <w:rsid w:val="00F77AD5"/>
    <w:rsid w:val="00F80507"/>
    <w:rsid w:val="00F80EF1"/>
    <w:rsid w:val="00F81031"/>
    <w:rsid w:val="00F815A6"/>
    <w:rsid w:val="00F819A5"/>
    <w:rsid w:val="00F8208D"/>
    <w:rsid w:val="00F82ADD"/>
    <w:rsid w:val="00F836C8"/>
    <w:rsid w:val="00F84F4D"/>
    <w:rsid w:val="00F85055"/>
    <w:rsid w:val="00F851E4"/>
    <w:rsid w:val="00F86971"/>
    <w:rsid w:val="00F8736C"/>
    <w:rsid w:val="00F877E7"/>
    <w:rsid w:val="00F87A9A"/>
    <w:rsid w:val="00F87AB7"/>
    <w:rsid w:val="00F90288"/>
    <w:rsid w:val="00F90F94"/>
    <w:rsid w:val="00F935A6"/>
    <w:rsid w:val="00F94243"/>
    <w:rsid w:val="00F942BD"/>
    <w:rsid w:val="00F9654B"/>
    <w:rsid w:val="00F9752A"/>
    <w:rsid w:val="00F97684"/>
    <w:rsid w:val="00F97BFE"/>
    <w:rsid w:val="00FA054E"/>
    <w:rsid w:val="00FA2716"/>
    <w:rsid w:val="00FA27B9"/>
    <w:rsid w:val="00FA28B0"/>
    <w:rsid w:val="00FA2B69"/>
    <w:rsid w:val="00FA311D"/>
    <w:rsid w:val="00FA444E"/>
    <w:rsid w:val="00FA5A1F"/>
    <w:rsid w:val="00FA665E"/>
    <w:rsid w:val="00FA689D"/>
    <w:rsid w:val="00FA72BC"/>
    <w:rsid w:val="00FB1B76"/>
    <w:rsid w:val="00FB1C45"/>
    <w:rsid w:val="00FB1EF0"/>
    <w:rsid w:val="00FB2099"/>
    <w:rsid w:val="00FB3146"/>
    <w:rsid w:val="00FB3722"/>
    <w:rsid w:val="00FB3899"/>
    <w:rsid w:val="00FB39A5"/>
    <w:rsid w:val="00FB3B23"/>
    <w:rsid w:val="00FB5FF8"/>
    <w:rsid w:val="00FB6D77"/>
    <w:rsid w:val="00FB711E"/>
    <w:rsid w:val="00FB7308"/>
    <w:rsid w:val="00FB775E"/>
    <w:rsid w:val="00FC135E"/>
    <w:rsid w:val="00FC1982"/>
    <w:rsid w:val="00FC28EA"/>
    <w:rsid w:val="00FC298B"/>
    <w:rsid w:val="00FC2CB4"/>
    <w:rsid w:val="00FC3104"/>
    <w:rsid w:val="00FC3DAF"/>
    <w:rsid w:val="00FC44F3"/>
    <w:rsid w:val="00FC4F8C"/>
    <w:rsid w:val="00FC5A4F"/>
    <w:rsid w:val="00FC6BAD"/>
    <w:rsid w:val="00FC7137"/>
    <w:rsid w:val="00FD004B"/>
    <w:rsid w:val="00FD037C"/>
    <w:rsid w:val="00FD0C36"/>
    <w:rsid w:val="00FD19F5"/>
    <w:rsid w:val="00FD237A"/>
    <w:rsid w:val="00FD2580"/>
    <w:rsid w:val="00FD2771"/>
    <w:rsid w:val="00FD3516"/>
    <w:rsid w:val="00FD4160"/>
    <w:rsid w:val="00FD5554"/>
    <w:rsid w:val="00FD5557"/>
    <w:rsid w:val="00FD59BD"/>
    <w:rsid w:val="00FD6174"/>
    <w:rsid w:val="00FD6624"/>
    <w:rsid w:val="00FD6CF6"/>
    <w:rsid w:val="00FD6E14"/>
    <w:rsid w:val="00FD7035"/>
    <w:rsid w:val="00FD7835"/>
    <w:rsid w:val="00FE1201"/>
    <w:rsid w:val="00FE4559"/>
    <w:rsid w:val="00FE476F"/>
    <w:rsid w:val="00FE4A89"/>
    <w:rsid w:val="00FE6515"/>
    <w:rsid w:val="00FE7867"/>
    <w:rsid w:val="00FF053C"/>
    <w:rsid w:val="00FF0549"/>
    <w:rsid w:val="00FF0815"/>
    <w:rsid w:val="00FF0E06"/>
    <w:rsid w:val="00FF0FBE"/>
    <w:rsid w:val="00FF12AB"/>
    <w:rsid w:val="00FF2B53"/>
    <w:rsid w:val="00FF357F"/>
    <w:rsid w:val="00FF4202"/>
    <w:rsid w:val="00FF54B9"/>
    <w:rsid w:val="00FF5792"/>
    <w:rsid w:val="00FF654D"/>
    <w:rsid w:val="00FF6A22"/>
    <w:rsid w:val="01163B8D"/>
    <w:rsid w:val="012A4192"/>
    <w:rsid w:val="022F56F4"/>
    <w:rsid w:val="02444F37"/>
    <w:rsid w:val="02674448"/>
    <w:rsid w:val="02B83389"/>
    <w:rsid w:val="02DD1940"/>
    <w:rsid w:val="03526967"/>
    <w:rsid w:val="038928AB"/>
    <w:rsid w:val="04374AF7"/>
    <w:rsid w:val="064B2778"/>
    <w:rsid w:val="081552AE"/>
    <w:rsid w:val="08C74248"/>
    <w:rsid w:val="09031E59"/>
    <w:rsid w:val="0926237D"/>
    <w:rsid w:val="0938545D"/>
    <w:rsid w:val="09A20568"/>
    <w:rsid w:val="09BA4D96"/>
    <w:rsid w:val="0A774CBA"/>
    <w:rsid w:val="0AC55C00"/>
    <w:rsid w:val="0B116715"/>
    <w:rsid w:val="0B2B4BF9"/>
    <w:rsid w:val="0B534676"/>
    <w:rsid w:val="0B7146FC"/>
    <w:rsid w:val="0B880BA4"/>
    <w:rsid w:val="0C332804"/>
    <w:rsid w:val="0C853D98"/>
    <w:rsid w:val="0D0F4ED6"/>
    <w:rsid w:val="0D1A1710"/>
    <w:rsid w:val="0D6945E7"/>
    <w:rsid w:val="0DC94AEA"/>
    <w:rsid w:val="0E4D0598"/>
    <w:rsid w:val="0FCB68F0"/>
    <w:rsid w:val="0FDA5923"/>
    <w:rsid w:val="10EA5A3E"/>
    <w:rsid w:val="11A97F78"/>
    <w:rsid w:val="124473D0"/>
    <w:rsid w:val="12D7233A"/>
    <w:rsid w:val="14924D6A"/>
    <w:rsid w:val="14B83C03"/>
    <w:rsid w:val="15DD5116"/>
    <w:rsid w:val="15E37687"/>
    <w:rsid w:val="15EB1B68"/>
    <w:rsid w:val="1645299C"/>
    <w:rsid w:val="17673F41"/>
    <w:rsid w:val="17825713"/>
    <w:rsid w:val="19512824"/>
    <w:rsid w:val="1A016DE3"/>
    <w:rsid w:val="1A197364"/>
    <w:rsid w:val="1A552783"/>
    <w:rsid w:val="1A6622C5"/>
    <w:rsid w:val="1AC246C7"/>
    <w:rsid w:val="1B3A03C9"/>
    <w:rsid w:val="1BBF6869"/>
    <w:rsid w:val="1DA578BD"/>
    <w:rsid w:val="1E9A0588"/>
    <w:rsid w:val="1EC65655"/>
    <w:rsid w:val="1EEF0489"/>
    <w:rsid w:val="1F1C595D"/>
    <w:rsid w:val="1FE16BA6"/>
    <w:rsid w:val="20016901"/>
    <w:rsid w:val="20620E4F"/>
    <w:rsid w:val="20A54440"/>
    <w:rsid w:val="20C34CDF"/>
    <w:rsid w:val="20D3029D"/>
    <w:rsid w:val="2192511E"/>
    <w:rsid w:val="21A61B3E"/>
    <w:rsid w:val="21A91AF9"/>
    <w:rsid w:val="222C5C00"/>
    <w:rsid w:val="22AA4A28"/>
    <w:rsid w:val="22E11987"/>
    <w:rsid w:val="23105D3E"/>
    <w:rsid w:val="2324124A"/>
    <w:rsid w:val="243F5011"/>
    <w:rsid w:val="24943759"/>
    <w:rsid w:val="24B410D9"/>
    <w:rsid w:val="25366A7A"/>
    <w:rsid w:val="25750E19"/>
    <w:rsid w:val="25C428AA"/>
    <w:rsid w:val="25D51712"/>
    <w:rsid w:val="269735DF"/>
    <w:rsid w:val="269E30FB"/>
    <w:rsid w:val="26B94407"/>
    <w:rsid w:val="26CC7D6C"/>
    <w:rsid w:val="274A02E2"/>
    <w:rsid w:val="276614CD"/>
    <w:rsid w:val="281178FD"/>
    <w:rsid w:val="292D4E20"/>
    <w:rsid w:val="2930026E"/>
    <w:rsid w:val="29755517"/>
    <w:rsid w:val="29B738D4"/>
    <w:rsid w:val="2BA172F4"/>
    <w:rsid w:val="2BF844E9"/>
    <w:rsid w:val="2C896580"/>
    <w:rsid w:val="2C8B5ED0"/>
    <w:rsid w:val="2D0600D0"/>
    <w:rsid w:val="2DEB4EAB"/>
    <w:rsid w:val="2DEE7415"/>
    <w:rsid w:val="2E22468F"/>
    <w:rsid w:val="2E2C7B08"/>
    <w:rsid w:val="2E693FEF"/>
    <w:rsid w:val="2E9711FD"/>
    <w:rsid w:val="2FC236DF"/>
    <w:rsid w:val="2FD24B9E"/>
    <w:rsid w:val="311B1CCD"/>
    <w:rsid w:val="31CA76B7"/>
    <w:rsid w:val="31E757D4"/>
    <w:rsid w:val="32C76312"/>
    <w:rsid w:val="32E77A49"/>
    <w:rsid w:val="333C7F24"/>
    <w:rsid w:val="339B25B9"/>
    <w:rsid w:val="34067F31"/>
    <w:rsid w:val="34300518"/>
    <w:rsid w:val="361C2332"/>
    <w:rsid w:val="36854E1B"/>
    <w:rsid w:val="37C35BD3"/>
    <w:rsid w:val="384A7C6A"/>
    <w:rsid w:val="385A7355"/>
    <w:rsid w:val="38F82179"/>
    <w:rsid w:val="39251125"/>
    <w:rsid w:val="395C0326"/>
    <w:rsid w:val="395F7BD9"/>
    <w:rsid w:val="39692A06"/>
    <w:rsid w:val="3A4A00B7"/>
    <w:rsid w:val="3A6C0223"/>
    <w:rsid w:val="3AE942A5"/>
    <w:rsid w:val="3B3F4A55"/>
    <w:rsid w:val="3B7F5A39"/>
    <w:rsid w:val="3B892174"/>
    <w:rsid w:val="3D0060C0"/>
    <w:rsid w:val="3D197528"/>
    <w:rsid w:val="3D671F31"/>
    <w:rsid w:val="3DFA62A6"/>
    <w:rsid w:val="3DFB1314"/>
    <w:rsid w:val="3E4973B4"/>
    <w:rsid w:val="3F176EB8"/>
    <w:rsid w:val="3F9F7D2B"/>
    <w:rsid w:val="3FA72338"/>
    <w:rsid w:val="3FCC23AD"/>
    <w:rsid w:val="408B105B"/>
    <w:rsid w:val="410D0898"/>
    <w:rsid w:val="424F6B0E"/>
    <w:rsid w:val="425311DE"/>
    <w:rsid w:val="43A623FC"/>
    <w:rsid w:val="441B1DD7"/>
    <w:rsid w:val="4440638A"/>
    <w:rsid w:val="445A490E"/>
    <w:rsid w:val="447137A5"/>
    <w:rsid w:val="447A2AD1"/>
    <w:rsid w:val="449C43E0"/>
    <w:rsid w:val="44C4421D"/>
    <w:rsid w:val="45CB1733"/>
    <w:rsid w:val="45F6298A"/>
    <w:rsid w:val="46410F51"/>
    <w:rsid w:val="46770756"/>
    <w:rsid w:val="46AA5BE8"/>
    <w:rsid w:val="47286642"/>
    <w:rsid w:val="472D42FC"/>
    <w:rsid w:val="472D7E58"/>
    <w:rsid w:val="48142DC6"/>
    <w:rsid w:val="4A5A75FA"/>
    <w:rsid w:val="4A895CED"/>
    <w:rsid w:val="4AEA0971"/>
    <w:rsid w:val="4AF3760A"/>
    <w:rsid w:val="4B267170"/>
    <w:rsid w:val="4B9A5CD8"/>
    <w:rsid w:val="4BC73382"/>
    <w:rsid w:val="4BD56D10"/>
    <w:rsid w:val="4BD57E3C"/>
    <w:rsid w:val="4C234B46"/>
    <w:rsid w:val="4D057B26"/>
    <w:rsid w:val="4DEA7D44"/>
    <w:rsid w:val="4E07182F"/>
    <w:rsid w:val="4E1A0BAB"/>
    <w:rsid w:val="4E281900"/>
    <w:rsid w:val="4E350A9A"/>
    <w:rsid w:val="4E500061"/>
    <w:rsid w:val="4EB838C5"/>
    <w:rsid w:val="4F111E0D"/>
    <w:rsid w:val="4F925447"/>
    <w:rsid w:val="4FA7451F"/>
    <w:rsid w:val="4FCC45A4"/>
    <w:rsid w:val="4FE15C83"/>
    <w:rsid w:val="5046529C"/>
    <w:rsid w:val="50CC5CF7"/>
    <w:rsid w:val="521E65EC"/>
    <w:rsid w:val="535C57B1"/>
    <w:rsid w:val="53AE40CE"/>
    <w:rsid w:val="545C714A"/>
    <w:rsid w:val="552E3885"/>
    <w:rsid w:val="555145AF"/>
    <w:rsid w:val="55A83AB8"/>
    <w:rsid w:val="566118F6"/>
    <w:rsid w:val="57514B45"/>
    <w:rsid w:val="583F5C4C"/>
    <w:rsid w:val="589A456B"/>
    <w:rsid w:val="58AC3042"/>
    <w:rsid w:val="58C32D2C"/>
    <w:rsid w:val="595962B3"/>
    <w:rsid w:val="595B548E"/>
    <w:rsid w:val="5A03633A"/>
    <w:rsid w:val="5A2D6A81"/>
    <w:rsid w:val="5A3279C6"/>
    <w:rsid w:val="5A730FD5"/>
    <w:rsid w:val="5AB20ED2"/>
    <w:rsid w:val="5AFC014E"/>
    <w:rsid w:val="5B2D34AF"/>
    <w:rsid w:val="5B2F2972"/>
    <w:rsid w:val="5BE12C6E"/>
    <w:rsid w:val="5C9E5B8B"/>
    <w:rsid w:val="5D0B433F"/>
    <w:rsid w:val="5D431D5C"/>
    <w:rsid w:val="61B85523"/>
    <w:rsid w:val="61FC4A02"/>
    <w:rsid w:val="625978FB"/>
    <w:rsid w:val="62A82E1A"/>
    <w:rsid w:val="633C3AC5"/>
    <w:rsid w:val="63916C90"/>
    <w:rsid w:val="63CC573B"/>
    <w:rsid w:val="64566B57"/>
    <w:rsid w:val="648001FD"/>
    <w:rsid w:val="654E62AD"/>
    <w:rsid w:val="657F58CB"/>
    <w:rsid w:val="65AD1A2E"/>
    <w:rsid w:val="664C2495"/>
    <w:rsid w:val="666C29C2"/>
    <w:rsid w:val="66997C80"/>
    <w:rsid w:val="66EE10A0"/>
    <w:rsid w:val="66EF3148"/>
    <w:rsid w:val="683C162A"/>
    <w:rsid w:val="6865574D"/>
    <w:rsid w:val="68C814AA"/>
    <w:rsid w:val="6A124E2B"/>
    <w:rsid w:val="6A725A5C"/>
    <w:rsid w:val="6AEA667D"/>
    <w:rsid w:val="6B67752D"/>
    <w:rsid w:val="6C17209E"/>
    <w:rsid w:val="6CCD6301"/>
    <w:rsid w:val="6CD62A08"/>
    <w:rsid w:val="6D1B1796"/>
    <w:rsid w:val="6E140733"/>
    <w:rsid w:val="6E791BAE"/>
    <w:rsid w:val="6EC8494C"/>
    <w:rsid w:val="6EF2710D"/>
    <w:rsid w:val="6F7E1252"/>
    <w:rsid w:val="6FF55164"/>
    <w:rsid w:val="70CE1193"/>
    <w:rsid w:val="71466312"/>
    <w:rsid w:val="71480C4F"/>
    <w:rsid w:val="71D22BB7"/>
    <w:rsid w:val="726903C7"/>
    <w:rsid w:val="727B1858"/>
    <w:rsid w:val="73234F02"/>
    <w:rsid w:val="742506CE"/>
    <w:rsid w:val="7439071B"/>
    <w:rsid w:val="746F2FAE"/>
    <w:rsid w:val="747672ED"/>
    <w:rsid w:val="752B576A"/>
    <w:rsid w:val="756118D0"/>
    <w:rsid w:val="758B76EB"/>
    <w:rsid w:val="75AE5E08"/>
    <w:rsid w:val="76017969"/>
    <w:rsid w:val="76994D8E"/>
    <w:rsid w:val="76BD4024"/>
    <w:rsid w:val="76C0624E"/>
    <w:rsid w:val="77056457"/>
    <w:rsid w:val="779416A9"/>
    <w:rsid w:val="779A1FB7"/>
    <w:rsid w:val="791E1FE6"/>
    <w:rsid w:val="79962AE2"/>
    <w:rsid w:val="79B04ED0"/>
    <w:rsid w:val="79ED4A99"/>
    <w:rsid w:val="7A302ACA"/>
    <w:rsid w:val="7A6C06BC"/>
    <w:rsid w:val="7AA204C4"/>
    <w:rsid w:val="7AED2427"/>
    <w:rsid w:val="7B317731"/>
    <w:rsid w:val="7BD25A9A"/>
    <w:rsid w:val="7BE3007E"/>
    <w:rsid w:val="7BF81E5F"/>
    <w:rsid w:val="7D3923AB"/>
    <w:rsid w:val="7E1917EA"/>
    <w:rsid w:val="7E1D55BA"/>
    <w:rsid w:val="7EAC0AB8"/>
    <w:rsid w:val="7F232C40"/>
    <w:rsid w:val="7F4D0390"/>
    <w:rsid w:val="7F995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32"/>
      <w:szCs w:val="20"/>
    </w:rPr>
  </w:style>
  <w:style w:type="paragraph" w:styleId="4">
    <w:name w:val="heading 2"/>
    <w:basedOn w:val="1"/>
    <w:next w:val="5"/>
    <w:link w:val="49"/>
    <w:autoRedefine/>
    <w:qFormat/>
    <w:uiPriority w:val="0"/>
    <w:pPr>
      <w:keepNext/>
      <w:keepLines/>
      <w:spacing w:before="260" w:after="260" w:line="500" w:lineRule="exact"/>
      <w:outlineLvl w:val="1"/>
    </w:pPr>
    <w:rPr>
      <w:rFonts w:ascii="Arial" w:hAnsi="Arial" w:eastAsia="黑体"/>
      <w:b/>
      <w:sz w:val="28"/>
      <w:szCs w:val="20"/>
    </w:rPr>
  </w:style>
  <w:style w:type="paragraph" w:styleId="6">
    <w:name w:val="heading 3"/>
    <w:basedOn w:val="1"/>
    <w:next w:val="5"/>
    <w:autoRedefine/>
    <w:qFormat/>
    <w:uiPriority w:val="0"/>
    <w:pPr>
      <w:keepNext/>
      <w:keepLines/>
      <w:spacing w:before="260" w:after="260" w:line="412" w:lineRule="auto"/>
      <w:outlineLvl w:val="2"/>
    </w:pPr>
    <w:rPr>
      <w:b/>
      <w:sz w:val="32"/>
      <w:szCs w:val="20"/>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5"/>
    <w:qFormat/>
    <w:uiPriority w:val="0"/>
    <w:pPr>
      <w:keepNext/>
      <w:keepLines/>
      <w:numPr>
        <w:ilvl w:val="4"/>
        <w:numId w:val="1"/>
      </w:numPr>
      <w:spacing w:before="280" w:after="290" w:line="372" w:lineRule="auto"/>
      <w:outlineLvl w:val="4"/>
    </w:pPr>
    <w:rPr>
      <w:b/>
      <w:sz w:val="28"/>
    </w:rPr>
  </w:style>
  <w:style w:type="paragraph" w:styleId="9">
    <w:name w:val="heading 6"/>
    <w:basedOn w:val="1"/>
    <w:next w:val="5"/>
    <w:autoRedefine/>
    <w:qFormat/>
    <w:uiPriority w:val="0"/>
    <w:pPr>
      <w:keepNext/>
      <w:keepLines/>
      <w:numPr>
        <w:ilvl w:val="5"/>
        <w:numId w:val="1"/>
      </w:numPr>
      <w:spacing w:before="240" w:after="64" w:line="316" w:lineRule="auto"/>
      <w:outlineLvl w:val="5"/>
    </w:pPr>
    <w:rPr>
      <w:rFonts w:ascii="Arial" w:hAnsi="Arial" w:eastAsia="黑体"/>
      <w:b/>
      <w:sz w:val="24"/>
    </w:rPr>
  </w:style>
  <w:style w:type="paragraph" w:styleId="10">
    <w:name w:val="heading 7"/>
    <w:basedOn w:val="1"/>
    <w:next w:val="5"/>
    <w:autoRedefine/>
    <w:qFormat/>
    <w:uiPriority w:val="0"/>
    <w:pPr>
      <w:keepNext/>
      <w:keepLines/>
      <w:numPr>
        <w:ilvl w:val="6"/>
        <w:numId w:val="1"/>
      </w:numPr>
      <w:spacing w:before="240" w:after="64" w:line="316" w:lineRule="auto"/>
      <w:outlineLvl w:val="6"/>
    </w:pPr>
    <w:rPr>
      <w:b/>
      <w:sz w:val="24"/>
    </w:rPr>
  </w:style>
  <w:style w:type="paragraph" w:styleId="11">
    <w:name w:val="heading 8"/>
    <w:basedOn w:val="1"/>
    <w:next w:val="5"/>
    <w:autoRedefine/>
    <w:qFormat/>
    <w:uiPriority w:val="0"/>
    <w:pPr>
      <w:keepNext/>
      <w:keepLines/>
      <w:numPr>
        <w:ilvl w:val="7"/>
        <w:numId w:val="1"/>
      </w:numPr>
      <w:spacing w:before="240" w:after="64" w:line="316" w:lineRule="auto"/>
      <w:outlineLvl w:val="7"/>
    </w:pPr>
    <w:rPr>
      <w:rFonts w:ascii="Arial" w:hAnsi="Arial" w:eastAsia="黑体"/>
      <w:sz w:val="24"/>
    </w:rPr>
  </w:style>
  <w:style w:type="paragraph" w:styleId="12">
    <w:name w:val="heading 9"/>
    <w:basedOn w:val="1"/>
    <w:next w:val="5"/>
    <w:autoRedefine/>
    <w:qFormat/>
    <w:uiPriority w:val="0"/>
    <w:pPr>
      <w:keepNext/>
      <w:keepLines/>
      <w:numPr>
        <w:ilvl w:val="8"/>
        <w:numId w:val="1"/>
      </w:numPr>
      <w:spacing w:before="240" w:after="64" w:line="316" w:lineRule="auto"/>
      <w:outlineLvl w:val="8"/>
    </w:pPr>
    <w:rPr>
      <w:rFonts w:ascii="Arial" w:hAnsi="Arial" w:eastAsia="黑体"/>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customStyle="1" w:styleId="2">
    <w:name w:val="Char"/>
    <w:basedOn w:val="1"/>
    <w:autoRedefine/>
    <w:qFormat/>
    <w:uiPriority w:val="99"/>
    <w:pPr>
      <w:widowControl/>
      <w:spacing w:after="160" w:line="240" w:lineRule="exact"/>
      <w:jc w:val="left"/>
    </w:pPr>
  </w:style>
  <w:style w:type="paragraph" w:styleId="5">
    <w:name w:val="Normal Indent"/>
    <w:basedOn w:val="1"/>
    <w:next w:val="1"/>
    <w:link w:val="45"/>
    <w:autoRedefine/>
    <w:qFormat/>
    <w:uiPriority w:val="0"/>
    <w:pPr>
      <w:ind w:firstLine="420"/>
    </w:pPr>
    <w:rPr>
      <w:szCs w:val="20"/>
    </w:rPr>
  </w:style>
  <w:style w:type="paragraph" w:styleId="13">
    <w:name w:val="Body Text"/>
    <w:basedOn w:val="1"/>
    <w:next w:val="1"/>
    <w:autoRedefine/>
    <w:qFormat/>
    <w:uiPriority w:val="99"/>
    <w:pPr>
      <w:spacing w:after="120"/>
    </w:pPr>
  </w:style>
  <w:style w:type="paragraph" w:styleId="14">
    <w:name w:val="Body Text Indent"/>
    <w:basedOn w:val="1"/>
    <w:autoRedefine/>
    <w:qFormat/>
    <w:uiPriority w:val="0"/>
    <w:pPr>
      <w:ind w:firstLine="630"/>
    </w:pPr>
    <w:rPr>
      <w:sz w:val="32"/>
      <w:szCs w:val="20"/>
    </w:rPr>
  </w:style>
  <w:style w:type="paragraph" w:styleId="15">
    <w:name w:val="Plain Text"/>
    <w:basedOn w:val="1"/>
    <w:link w:val="37"/>
    <w:autoRedefine/>
    <w:qFormat/>
    <w:uiPriority w:val="0"/>
    <w:rPr>
      <w:rFonts w:ascii="宋体" w:hAnsi="Courier New" w:cs="Courier New"/>
      <w:szCs w:val="21"/>
    </w:rPr>
  </w:style>
  <w:style w:type="paragraph" w:styleId="16">
    <w:name w:val="Date"/>
    <w:basedOn w:val="1"/>
    <w:next w:val="1"/>
    <w:autoRedefine/>
    <w:qFormat/>
    <w:uiPriority w:val="0"/>
    <w:pPr>
      <w:ind w:left="100" w:leftChars="2500"/>
    </w:pPr>
  </w:style>
  <w:style w:type="paragraph" w:styleId="17">
    <w:name w:val="Body Text Indent 2"/>
    <w:basedOn w:val="1"/>
    <w:autoRedefine/>
    <w:qFormat/>
    <w:uiPriority w:val="0"/>
    <w:pPr>
      <w:ind w:firstLine="630"/>
    </w:pPr>
    <w:rPr>
      <w:sz w:val="32"/>
      <w:szCs w:val="20"/>
    </w:rPr>
  </w:style>
  <w:style w:type="paragraph" w:styleId="18">
    <w:name w:val="footer"/>
    <w:basedOn w:val="1"/>
    <w:link w:val="39"/>
    <w:autoRedefine/>
    <w:qFormat/>
    <w:uiPriority w:val="0"/>
    <w:pPr>
      <w:tabs>
        <w:tab w:val="center" w:pos="4153"/>
        <w:tab w:val="right" w:pos="8306"/>
      </w:tabs>
      <w:snapToGrid w:val="0"/>
      <w:jc w:val="left"/>
    </w:pPr>
    <w:rPr>
      <w:sz w:val="18"/>
      <w:szCs w:val="20"/>
    </w:rPr>
  </w:style>
  <w:style w:type="paragraph" w:styleId="19">
    <w:name w:val="header"/>
    <w:basedOn w:val="1"/>
    <w:link w:val="38"/>
    <w:autoRedefine/>
    <w:qFormat/>
    <w:uiPriority w:val="0"/>
    <w:pPr>
      <w:pBdr>
        <w:bottom w:val="single" w:color="auto" w:sz="6" w:space="1"/>
      </w:pBdr>
      <w:tabs>
        <w:tab w:val="center" w:pos="4153"/>
        <w:tab w:val="right" w:pos="8306"/>
      </w:tabs>
      <w:snapToGrid w:val="0"/>
      <w:jc w:val="center"/>
    </w:pPr>
    <w:rPr>
      <w:sz w:val="18"/>
      <w:szCs w:val="20"/>
    </w:rPr>
  </w:style>
  <w:style w:type="paragraph" w:styleId="20">
    <w:name w:val="Body Text Indent 3"/>
    <w:basedOn w:val="1"/>
    <w:autoRedefine/>
    <w:qFormat/>
    <w:uiPriority w:val="0"/>
    <w:pPr>
      <w:adjustRightInd w:val="0"/>
      <w:snapToGrid w:val="0"/>
      <w:spacing w:line="360" w:lineRule="auto"/>
      <w:ind w:firstLine="600" w:firstLineChars="200"/>
    </w:pPr>
    <w:rPr>
      <w:rFonts w:ascii="黑体" w:eastAsia="黑体"/>
      <w:sz w:val="30"/>
      <w:szCs w:val="28"/>
    </w:rPr>
  </w:style>
  <w:style w:type="paragraph" w:styleId="21">
    <w:name w:val="HTML Preformatted"/>
    <w:basedOn w:val="1"/>
    <w:autoRedefine/>
    <w:qFormat/>
    <w:uiPriority w:val="0"/>
    <w:pPr>
      <w:widowControl/>
      <w:spacing w:line="360" w:lineRule="auto"/>
    </w:pPr>
    <w:rPr>
      <w:rFonts w:ascii="Courier New" w:hAnsi="Courier New"/>
      <w:sz w:val="20"/>
      <w:szCs w:val="20"/>
    </w:rPr>
  </w:style>
  <w:style w:type="paragraph" w:styleId="22">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23">
    <w:name w:val="Body Text First Indent 2"/>
    <w:basedOn w:val="14"/>
    <w:autoRedefine/>
    <w:qFormat/>
    <w:uiPriority w:val="0"/>
    <w:pPr>
      <w:tabs>
        <w:tab w:val="left" w:pos="0"/>
      </w:tabs>
      <w:adjustRightInd w:val="0"/>
      <w:spacing w:line="520" w:lineRule="exact"/>
      <w:ind w:firstLine="210"/>
      <w:textAlignment w:val="baseline"/>
    </w:pPr>
    <w:rPr>
      <w:rFonts w:ascii="黑体" w:hAnsi="Arial" w:eastAsia="黑体"/>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Hyperlink"/>
    <w:autoRedefine/>
    <w:qFormat/>
    <w:uiPriority w:val="0"/>
    <w:rPr>
      <w:color w:val="136EC2"/>
      <w:u w:val="single"/>
    </w:rPr>
  </w:style>
  <w:style w:type="paragraph" w:customStyle="1" w:styleId="29">
    <w:name w:val="正文首行缩进两字符"/>
    <w:basedOn w:val="1"/>
    <w:autoRedefine/>
    <w:qFormat/>
    <w:uiPriority w:val="0"/>
    <w:pPr>
      <w:spacing w:line="360" w:lineRule="auto"/>
      <w:ind w:firstLine="200" w:firstLineChars="200"/>
    </w:pPr>
  </w:style>
  <w:style w:type="paragraph" w:customStyle="1" w:styleId="30">
    <w:name w:val="正文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31">
    <w:name w:val="Char1"/>
    <w:basedOn w:val="1"/>
    <w:autoRedefine/>
    <w:qFormat/>
    <w:uiPriority w:val="0"/>
    <w:rPr>
      <w:szCs w:val="21"/>
    </w:rPr>
  </w:style>
  <w:style w:type="paragraph" w:customStyle="1" w:styleId="3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
    <w:name w:val="样式 首行缩进:  2 字符"/>
    <w:basedOn w:val="1"/>
    <w:autoRedefine/>
    <w:qFormat/>
    <w:uiPriority w:val="0"/>
    <w:pPr>
      <w:spacing w:line="400" w:lineRule="exact"/>
      <w:ind w:firstLine="200" w:firstLineChars="200"/>
    </w:pPr>
    <w:rPr>
      <w:rFonts w:cs="宋体"/>
      <w:sz w:val="24"/>
    </w:rPr>
  </w:style>
  <w:style w:type="paragraph" w:customStyle="1" w:styleId="34">
    <w:name w:val="表格"/>
    <w:basedOn w:val="1"/>
    <w:autoRedefine/>
    <w:qFormat/>
    <w:uiPriority w:val="0"/>
    <w:pPr>
      <w:spacing w:line="400" w:lineRule="exact"/>
    </w:pPr>
    <w:rPr>
      <w:sz w:val="24"/>
    </w:rPr>
  </w:style>
  <w:style w:type="paragraph" w:customStyle="1" w:styleId="35">
    <w:name w:val="默认段落字体 Para Char Char Char Char Char Char Char"/>
    <w:basedOn w:val="1"/>
    <w:autoRedefine/>
    <w:qFormat/>
    <w:uiPriority w:val="0"/>
    <w:rPr>
      <w:rFonts w:ascii="Tahoma" w:hAnsi="Tahoma"/>
      <w:sz w:val="24"/>
      <w:szCs w:val="20"/>
    </w:rPr>
  </w:style>
  <w:style w:type="paragraph" w:customStyle="1" w:styleId="36">
    <w:name w:val="Char Char Char Char"/>
    <w:basedOn w:val="1"/>
    <w:autoRedefine/>
    <w:qFormat/>
    <w:uiPriority w:val="0"/>
    <w:rPr>
      <w:rFonts w:ascii="Tahoma" w:hAnsi="Tahoma"/>
      <w:sz w:val="24"/>
      <w:szCs w:val="20"/>
    </w:rPr>
  </w:style>
  <w:style w:type="character" w:customStyle="1" w:styleId="37">
    <w:name w:val="纯文本 字符"/>
    <w:link w:val="15"/>
    <w:autoRedefine/>
    <w:qFormat/>
    <w:locked/>
    <w:uiPriority w:val="0"/>
    <w:rPr>
      <w:rFonts w:ascii="宋体" w:hAnsi="Courier New" w:eastAsia="宋体" w:cs="Courier New"/>
      <w:kern w:val="2"/>
      <w:sz w:val="21"/>
      <w:szCs w:val="21"/>
      <w:lang w:val="en-US" w:eastAsia="zh-CN" w:bidi="ar-SA"/>
    </w:rPr>
  </w:style>
  <w:style w:type="character" w:customStyle="1" w:styleId="38">
    <w:name w:val="页眉 字符"/>
    <w:link w:val="19"/>
    <w:autoRedefine/>
    <w:qFormat/>
    <w:uiPriority w:val="0"/>
    <w:rPr>
      <w:rFonts w:eastAsia="宋体"/>
      <w:kern w:val="2"/>
      <w:sz w:val="18"/>
      <w:lang w:val="en-US" w:eastAsia="zh-CN" w:bidi="ar-SA"/>
    </w:rPr>
  </w:style>
  <w:style w:type="character" w:customStyle="1" w:styleId="39">
    <w:name w:val="页脚 字符"/>
    <w:link w:val="18"/>
    <w:autoRedefine/>
    <w:qFormat/>
    <w:uiPriority w:val="0"/>
    <w:rPr>
      <w:rFonts w:eastAsia="宋体"/>
      <w:kern w:val="2"/>
      <w:sz w:val="18"/>
      <w:lang w:val="en-US" w:eastAsia="zh-CN" w:bidi="ar-SA"/>
    </w:rPr>
  </w:style>
  <w:style w:type="character" w:customStyle="1" w:styleId="40">
    <w:name w:val="p0 Char"/>
    <w:link w:val="41"/>
    <w:autoRedefine/>
    <w:qFormat/>
    <w:uiPriority w:val="0"/>
    <w:rPr>
      <w:rFonts w:eastAsia="宋体"/>
      <w:sz w:val="21"/>
      <w:szCs w:val="21"/>
      <w:lang w:val="en-US" w:eastAsia="zh-CN" w:bidi="ar-SA"/>
    </w:rPr>
  </w:style>
  <w:style w:type="paragraph" w:customStyle="1" w:styleId="41">
    <w:name w:val="p0"/>
    <w:basedOn w:val="1"/>
    <w:link w:val="40"/>
    <w:autoRedefine/>
    <w:qFormat/>
    <w:uiPriority w:val="0"/>
    <w:pPr>
      <w:widowControl/>
    </w:pPr>
    <w:rPr>
      <w:kern w:val="0"/>
      <w:szCs w:val="21"/>
    </w:rPr>
  </w:style>
  <w:style w:type="character" w:customStyle="1" w:styleId="42">
    <w:name w:val="普通文字1 Char"/>
    <w:basedOn w:val="26"/>
    <w:autoRedefine/>
    <w:qFormat/>
    <w:uiPriority w:val="0"/>
    <w:rPr>
      <w:rFonts w:ascii="宋体" w:hAnsi="Courier New" w:eastAsia="宋体"/>
      <w:kern w:val="2"/>
      <w:sz w:val="21"/>
      <w:lang w:val="en-US" w:eastAsia="zh-CN" w:bidi="ar-SA"/>
    </w:rPr>
  </w:style>
  <w:style w:type="character" w:customStyle="1" w:styleId="43">
    <w:name w:val="bds_nopic2"/>
    <w:basedOn w:val="26"/>
    <w:autoRedefine/>
    <w:qFormat/>
    <w:uiPriority w:val="0"/>
    <w:rPr>
      <w:rFonts w:ascii="Times New Roman" w:hAnsi="Times New Roman" w:eastAsia="宋体"/>
    </w:rPr>
  </w:style>
  <w:style w:type="character" w:customStyle="1" w:styleId="44">
    <w:name w:val="style61"/>
    <w:autoRedefine/>
    <w:qFormat/>
    <w:uiPriority w:val="0"/>
    <w:rPr>
      <w:color w:val="FF0000"/>
    </w:rPr>
  </w:style>
  <w:style w:type="character" w:customStyle="1" w:styleId="45">
    <w:name w:val="正文缩进 字符"/>
    <w:basedOn w:val="26"/>
    <w:link w:val="5"/>
    <w:autoRedefine/>
    <w:qFormat/>
    <w:uiPriority w:val="0"/>
    <w:rPr>
      <w:rFonts w:eastAsia="宋体"/>
      <w:kern w:val="2"/>
      <w:sz w:val="21"/>
      <w:lang w:val="en-US" w:eastAsia="zh-CN" w:bidi="ar-SA"/>
    </w:rPr>
  </w:style>
  <w:style w:type="paragraph" w:customStyle="1" w:styleId="46">
    <w:name w:val="Default"/>
    <w:next w:val="47"/>
    <w:autoRedefine/>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styleId="47">
    <w:name w:val="Intense Quote"/>
    <w:next w:val="1"/>
    <w:autoRedefine/>
    <w:qFormat/>
    <w:uiPriority w:val="99"/>
    <w:pPr>
      <w:widowControl w:val="0"/>
      <w:pBdr>
        <w:top w:val="single" w:color="4472C4" w:sz="4" w:space="10"/>
        <w:bottom w:val="single" w:color="4472C4" w:sz="4" w:space="10"/>
      </w:pBdr>
      <w:spacing w:before="360" w:after="360"/>
      <w:ind w:left="864" w:right="864"/>
      <w:jc w:val="center"/>
    </w:pPr>
    <w:rPr>
      <w:rFonts w:ascii="Times New Roman" w:hAnsi="Times New Roman" w:eastAsia="宋体" w:cs="Times New Roman"/>
      <w:i/>
      <w:iCs/>
      <w:color w:val="4472C4"/>
      <w:kern w:val="2"/>
      <w:sz w:val="21"/>
      <w:szCs w:val="24"/>
      <w:lang w:val="en-US" w:eastAsia="zh-CN" w:bidi="ar-SA"/>
    </w:rPr>
  </w:style>
  <w:style w:type="paragraph" w:styleId="48">
    <w:name w:val="List Paragraph"/>
    <w:basedOn w:val="1"/>
    <w:autoRedefine/>
    <w:qFormat/>
    <w:uiPriority w:val="99"/>
    <w:pPr>
      <w:ind w:firstLine="420" w:firstLineChars="200"/>
    </w:pPr>
  </w:style>
  <w:style w:type="character" w:customStyle="1" w:styleId="49">
    <w:name w:val="标题 2 字符"/>
    <w:basedOn w:val="26"/>
    <w:link w:val="4"/>
    <w:autoRedefine/>
    <w:qFormat/>
    <w:uiPriority w:val="0"/>
    <w:rPr>
      <w:rFonts w:ascii="Arial" w:hAnsi="Arial" w:eastAsia="黑体"/>
      <w:b/>
      <w:kern w:val="2"/>
      <w:sz w:val="28"/>
    </w:rPr>
  </w:style>
  <w:style w:type="paragraph" w:customStyle="1" w:styleId="50">
    <w:name w:val=".."/>
    <w:basedOn w:val="1"/>
    <w:next w:val="1"/>
    <w:autoRedefine/>
    <w:qFormat/>
    <w:uiPriority w:val="0"/>
    <w:pPr>
      <w:autoSpaceDE w:val="0"/>
      <w:autoSpaceDN w:val="0"/>
      <w:adjustRightInd w:val="0"/>
      <w:jc w:val="left"/>
    </w:pPr>
    <w:rPr>
      <w:rFonts w:ascii="Sim Sun" w:eastAsia="Sim Sun"/>
      <w:kern w:val="0"/>
      <w:sz w:val="24"/>
    </w:rPr>
  </w:style>
  <w:style w:type="character" w:customStyle="1" w:styleId="51">
    <w:name w:val="font11"/>
    <w:basedOn w:val="26"/>
    <w:autoRedefine/>
    <w:qFormat/>
    <w:uiPriority w:val="0"/>
    <w:rPr>
      <w:rFonts w:hint="eastAsia" w:ascii="宋体" w:hAnsi="宋体" w:eastAsia="宋体" w:cs="宋体"/>
      <w:color w:val="000000"/>
      <w:sz w:val="18"/>
      <w:szCs w:val="18"/>
      <w:u w:val="none"/>
    </w:rPr>
  </w:style>
  <w:style w:type="character" w:customStyle="1" w:styleId="52">
    <w:name w:val="font01"/>
    <w:basedOn w:val="26"/>
    <w:autoRedefine/>
    <w:qFormat/>
    <w:uiPriority w:val="0"/>
    <w:rPr>
      <w:rFonts w:hint="default" w:ascii="Calibri" w:hAnsi="Calibri" w:cs="Calibri"/>
      <w:color w:val="000000"/>
      <w:sz w:val="18"/>
      <w:szCs w:val="18"/>
      <w:u w:val="none"/>
    </w:rPr>
  </w:style>
  <w:style w:type="paragraph" w:customStyle="1" w:styleId="53">
    <w:name w:val="列出段落1"/>
    <w:basedOn w:val="1"/>
    <w:autoRedefine/>
    <w:qFormat/>
    <w:uiPriority w:val="99"/>
    <w:pPr>
      <w:ind w:firstLine="420" w:firstLineChars="200"/>
    </w:pPr>
  </w:style>
  <w:style w:type="paragraph" w:customStyle="1" w:styleId="54">
    <w:name w:val="Table Paragraph"/>
    <w:basedOn w:val="1"/>
    <w:autoRedefine/>
    <w:qFormat/>
    <w:uiPriority w:val="1"/>
    <w:rPr>
      <w:rFonts w:ascii="宋体" w:hAnsi="宋体" w:eastAsia="宋体" w:cs="宋体"/>
    </w:rPr>
  </w:style>
  <w:style w:type="character" w:customStyle="1" w:styleId="55">
    <w:name w:val="font71"/>
    <w:autoRedefine/>
    <w:qFormat/>
    <w:uiPriority w:val="0"/>
    <w:rPr>
      <w:rFonts w:ascii="Tahoma" w:hAnsi="Tahoma" w:eastAsia="Tahoma" w:cs="Tahoma"/>
      <w:color w:val="000000"/>
      <w:sz w:val="20"/>
      <w:szCs w:val="20"/>
      <w:u w:val="none"/>
    </w:rPr>
  </w:style>
  <w:style w:type="character" w:customStyle="1" w:styleId="56">
    <w:name w:val="font31"/>
    <w:autoRedefine/>
    <w:qFormat/>
    <w:uiPriority w:val="0"/>
    <w:rPr>
      <w:rFonts w:hint="eastAsia" w:ascii="宋体" w:hAnsi="宋体" w:eastAsia="宋体" w:cs="宋体"/>
      <w:color w:val="000000"/>
      <w:sz w:val="20"/>
      <w:szCs w:val="20"/>
      <w:u w:val="none"/>
    </w:rPr>
  </w:style>
  <w:style w:type="character" w:customStyle="1" w:styleId="57">
    <w:name w:val="font61"/>
    <w:autoRedefine/>
    <w:qFormat/>
    <w:uiPriority w:val="0"/>
    <w:rPr>
      <w:rFonts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管理资源吧</Company>
  <Pages>81</Pages>
  <Words>14703</Words>
  <Characters>16140</Characters>
  <Lines>259</Lines>
  <Paragraphs>73</Paragraphs>
  <TotalTime>26</TotalTime>
  <ScaleCrop>false</ScaleCrop>
  <LinksUpToDate>false</LinksUpToDate>
  <CharactersWithSpaces>16479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2019-07-12T04:31:00Z</dcterms:created>
  <dc:creator>GZB</dc:creator>
  <cp:lastModifiedBy>か倩</cp:lastModifiedBy>
  <cp:lastPrinted>2023-03-29T02:27:00Z</cp:lastPrinted>
  <dcterms:modified xsi:type="dcterms:W3CDTF">2025-06-27T06:46:58Z</dcterms:modified>
  <dc:title>招标编号：xxx政采招[20xxx] xxx号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9FC9E37200A741F08B2AB18BEEC39105_13</vt:lpwstr>
  </property>
  <property fmtid="{D5CDD505-2E9C-101B-9397-08002B2CF9AE}" pid="4" name="KSOTemplateDocerSaveRecord">
    <vt:lpwstr>eyJoZGlkIjoiNzM2ZWZjNWE4NTNiMzhjMDFiOTJmZjgxOWM0NDEzMGQiLCJ1c2VySWQiOiIzMDA1MTkxNjMifQ==</vt:lpwstr>
  </property>
</Properties>
</file>