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Arial" w:hAnsi="Arial" w:cs="Arial"/>
        </w:rPr>
      </w:pPr>
      <w:r>
        <w:rPr>
          <w:rFonts w:ascii="Arial" w:hAnsi="Arial" w:cs="Arial"/>
        </w:rPr>
        <w:t>招标公告</w:t>
      </w:r>
    </w:p>
    <w:p>
      <w:pPr>
        <w:spacing w:line="440" w:lineRule="exact"/>
        <w:jc w:val="center"/>
        <w:rPr>
          <w:rFonts w:ascii="Arial" w:hAnsi="Arial" w:eastAsia="黑体" w:cs="Arial"/>
          <w:sz w:val="28"/>
          <w:szCs w:val="28"/>
        </w:rPr>
      </w:pPr>
      <w:r>
        <w:rPr>
          <w:rFonts w:ascii="Arial" w:hAnsi="Arial" w:eastAsia="楷体_GB2312" w:cs="Arial"/>
          <w:szCs w:val="21"/>
        </w:rPr>
        <w:t xml:space="preserve">     </w:t>
      </w:r>
      <w:r>
        <w:rPr>
          <w:rFonts w:ascii="Arial" w:hAnsi="Arial" w:eastAsia="黑体" w:cs="Arial"/>
          <w:sz w:val="29"/>
          <w:szCs w:val="29"/>
        </w:rPr>
        <w:t xml:space="preserve"> </w:t>
      </w:r>
      <w:r>
        <w:rPr>
          <w:rFonts w:ascii="Arial" w:hAnsi="Arial" w:eastAsia="黑体" w:cs="Arial"/>
          <w:sz w:val="20"/>
          <w:szCs w:val="20"/>
        </w:rPr>
        <w:t xml:space="preserve">               </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rPr>
        <w:t>新疆交通职业技术学院室外运动场地改造项目的潜在投标人应在</w:t>
      </w:r>
      <w:r>
        <w:rPr>
          <w:rFonts w:hint="eastAsia" w:ascii="宋体" w:hAnsi="宋体" w:cs="宋体"/>
          <w:color w:val="C00000"/>
          <w:szCs w:val="21"/>
        </w:rPr>
        <w:t>中通服供应链管理有限公司会议室【新疆维吾尔自治区乌鲁木齐市沙依巴克区青峰路西十三巷（原23医院院内）】</w:t>
      </w:r>
      <w:r>
        <w:rPr>
          <w:rFonts w:hint="eastAsia" w:ascii="宋体" w:hAnsi="宋体" w:cs="宋体"/>
          <w:szCs w:val="21"/>
        </w:rPr>
        <w:t>获取招标文件，并于</w:t>
      </w:r>
      <w:r>
        <w:rPr>
          <w:rFonts w:hint="eastAsia" w:ascii="宋体" w:hAnsi="宋体" w:cs="宋体"/>
          <w:color w:val="C00000"/>
          <w:szCs w:val="21"/>
          <w:u w:val="single"/>
        </w:rPr>
        <w:t>2021</w:t>
      </w:r>
      <w:r>
        <w:rPr>
          <w:rFonts w:hint="eastAsia" w:ascii="宋体" w:hAnsi="宋体" w:cs="宋体"/>
          <w:bCs/>
          <w:color w:val="C00000"/>
          <w:szCs w:val="21"/>
        </w:rPr>
        <w:t>年</w:t>
      </w:r>
      <w:r>
        <w:rPr>
          <w:rFonts w:hint="eastAsia" w:ascii="宋体" w:hAnsi="宋体" w:cs="宋体"/>
          <w:bCs/>
          <w:color w:val="C00000"/>
          <w:szCs w:val="21"/>
          <w:u w:val="single"/>
        </w:rPr>
        <w:t xml:space="preserve"> 07</w:t>
      </w:r>
      <w:r>
        <w:rPr>
          <w:rFonts w:hint="eastAsia" w:ascii="宋体" w:hAnsi="宋体" w:cs="宋体"/>
          <w:bCs/>
          <w:color w:val="C00000"/>
          <w:szCs w:val="21"/>
        </w:rPr>
        <w:t>月</w:t>
      </w:r>
      <w:r>
        <w:rPr>
          <w:rFonts w:hint="eastAsia" w:ascii="宋体" w:hAnsi="宋体" w:cs="宋体"/>
          <w:bCs/>
          <w:color w:val="C00000"/>
          <w:szCs w:val="21"/>
          <w:u w:val="single"/>
        </w:rPr>
        <w:t xml:space="preserve">20 </w:t>
      </w:r>
      <w:r>
        <w:rPr>
          <w:rFonts w:hint="eastAsia" w:ascii="宋体" w:hAnsi="宋体" w:cs="宋体"/>
          <w:bCs/>
          <w:color w:val="C00000"/>
          <w:szCs w:val="21"/>
        </w:rPr>
        <w:t>日</w:t>
      </w:r>
      <w:r>
        <w:rPr>
          <w:rFonts w:hint="eastAsia" w:ascii="宋体" w:hAnsi="宋体" w:cs="宋体"/>
          <w:bCs/>
          <w:color w:val="C00000"/>
          <w:szCs w:val="21"/>
          <w:u w:val="single"/>
        </w:rPr>
        <w:t>11</w:t>
      </w:r>
      <w:r>
        <w:rPr>
          <w:rFonts w:hint="eastAsia" w:ascii="宋体" w:hAnsi="宋体" w:cs="宋体"/>
          <w:bCs/>
          <w:color w:val="C00000"/>
          <w:szCs w:val="21"/>
        </w:rPr>
        <w:t>时</w:t>
      </w:r>
      <w:r>
        <w:rPr>
          <w:rFonts w:hint="eastAsia" w:ascii="宋体" w:hAnsi="宋体" w:cs="宋体"/>
          <w:bCs/>
          <w:color w:val="C00000"/>
          <w:szCs w:val="21"/>
          <w:u w:val="single"/>
        </w:rPr>
        <w:t>00</w:t>
      </w:r>
      <w:r>
        <w:rPr>
          <w:rFonts w:hint="eastAsia" w:ascii="宋体" w:hAnsi="宋体" w:cs="宋体"/>
          <w:bCs/>
          <w:color w:val="C00000"/>
          <w:szCs w:val="21"/>
        </w:rPr>
        <w:t>分</w:t>
      </w:r>
      <w:r>
        <w:rPr>
          <w:rFonts w:hint="eastAsia" w:ascii="宋体" w:hAnsi="宋体" w:cs="宋体"/>
          <w:bCs/>
          <w:szCs w:val="21"/>
        </w:rPr>
        <w:t>前递交投标文件</w:t>
      </w:r>
      <w:r>
        <w:rPr>
          <w:rFonts w:hint="eastAsia" w:ascii="宋体" w:hAnsi="宋体" w:cs="宋体"/>
          <w:szCs w:val="21"/>
        </w:rPr>
        <w:t>。</w:t>
      </w:r>
    </w:p>
    <w:p>
      <w:pPr>
        <w:spacing w:line="560" w:lineRule="exact"/>
        <w:ind w:firstLine="480" w:firstLineChars="200"/>
        <w:rPr>
          <w:rFonts w:hint="eastAsia" w:ascii="宋体" w:hAnsi="宋体" w:cs="宋体"/>
          <w:color w:val="000000"/>
          <w:sz w:val="24"/>
        </w:rPr>
      </w:pPr>
      <w:r>
        <w:rPr>
          <w:rFonts w:hint="eastAsia" w:ascii="宋体" w:hAnsi="宋体" w:cs="宋体"/>
          <w:color w:val="000000"/>
          <w:sz w:val="24"/>
        </w:rPr>
        <w:t>我单位就以下项目进行国内公开招标，采购资金已全部落实，欢迎符合条件的供应商参加投标。</w:t>
      </w:r>
    </w:p>
    <w:p>
      <w:pPr>
        <w:numPr>
          <w:ilvl w:val="0"/>
          <w:numId w:val="1"/>
        </w:numPr>
        <w:tabs>
          <w:tab w:val="left" w:pos="0"/>
          <w:tab w:val="left" w:pos="1122"/>
        </w:tabs>
        <w:spacing w:line="560" w:lineRule="exact"/>
        <w:rPr>
          <w:rFonts w:hint="eastAsia" w:ascii="宋体" w:hAnsi="宋体" w:cs="宋体"/>
          <w:color w:val="000000"/>
          <w:sz w:val="24"/>
        </w:rPr>
      </w:pPr>
      <w:r>
        <w:rPr>
          <w:rFonts w:hint="eastAsia" w:ascii="宋体" w:hAnsi="宋体" w:cs="宋体"/>
          <w:color w:val="000000"/>
          <w:sz w:val="24"/>
        </w:rPr>
        <w:t>项目名称：新疆交通职业技术学院室外运动场地改造项目</w:t>
      </w:r>
    </w:p>
    <w:p>
      <w:pPr>
        <w:numPr>
          <w:ilvl w:val="0"/>
          <w:numId w:val="1"/>
        </w:numPr>
        <w:tabs>
          <w:tab w:val="left" w:pos="0"/>
          <w:tab w:val="left" w:pos="1122"/>
        </w:tabs>
        <w:spacing w:line="560" w:lineRule="exact"/>
        <w:rPr>
          <w:rFonts w:hint="eastAsia" w:ascii="宋体" w:hAnsi="宋体" w:cs="宋体"/>
          <w:color w:val="000000"/>
          <w:sz w:val="24"/>
        </w:rPr>
      </w:pPr>
      <w:r>
        <w:rPr>
          <w:rFonts w:hint="eastAsia" w:ascii="宋体" w:hAnsi="宋体" w:cs="宋体"/>
          <w:color w:val="000000"/>
          <w:sz w:val="24"/>
        </w:rPr>
        <w:t>项目编号：[2021]8534号-001、[2021]8535号-001</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r>
        <w:rPr>
          <w:rFonts w:hint="eastAsia" w:ascii="宋体" w:hAnsi="宋体" w:cs="宋体"/>
          <w:color w:val="000000"/>
          <w:sz w:val="24"/>
        </w:rPr>
        <w:t>项目概况：</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采购方式：公开招标</w:t>
      </w:r>
    </w:p>
    <w:p>
      <w:pPr>
        <w:spacing w:line="560" w:lineRule="exact"/>
        <w:ind w:firstLine="480" w:firstLineChars="200"/>
        <w:jc w:val="left"/>
        <w:rPr>
          <w:rFonts w:hint="eastAsia" w:ascii="宋体" w:hAnsi="宋体" w:cs="宋体"/>
          <w:color w:val="000000"/>
          <w:sz w:val="24"/>
          <w:highlight w:val="yellow"/>
        </w:rPr>
      </w:pPr>
      <w:r>
        <w:rPr>
          <w:rFonts w:hint="eastAsia" w:ascii="宋体" w:hAnsi="宋体" w:cs="宋体"/>
          <w:color w:val="000000"/>
          <w:sz w:val="24"/>
        </w:rPr>
        <w:t>预算金额：5940000.00元（人民币）（一期：812400.00元，二期：5127600.00元）</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最高限价：5940000.00元（人民币）</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采购需求：全套施工图纸及项目建设清单范围内所有工作内容（包括招标文件、答疑补充文件、项目建设清单）。</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项目地点：新疆交通职业技术学院校内</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建设规模：分为两期。一期第一部分为建安工程，主要内容是地面基础修补、附属配套设施等，第二部分为经典软连接拼装地板及器材，主要内容是经典软连接拼装地板、排椅、羽毛球柱、乒乓球桌、户外储物柜、220V冷水高压清洗机等；二期第一部分为建安工程，主要内容是树木移栽、换填戈壁土、地面硬化、地面基础修补、地面塌陷修补、电缆、线缆预埋、遮光棚-膜结构部分、看台修补、挡土墙看台、边坡、窨井盖等，第二部分为经典软连接拼装地板及器材，主要内容是经典软连接拼装地板、篮球电子计分器、羽毛球柱、插地式排球柱、可调式排球裁判椅、固定式篮球架、户外储物柜、220V冷水高压清洗机、体育耗材等（具体工程量和做法详见设计图纸和项目建设清单内容）。</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合同履行期限：自中标公示截止之日起40个日历日内。</w:t>
      </w:r>
    </w:p>
    <w:p>
      <w:pPr>
        <w:spacing w:line="560" w:lineRule="exact"/>
        <w:ind w:firstLine="480" w:firstLineChars="200"/>
        <w:jc w:val="left"/>
        <w:rPr>
          <w:rFonts w:hint="eastAsia" w:ascii="宋体" w:hAnsi="宋体" w:cs="宋体"/>
          <w:color w:val="000000"/>
          <w:sz w:val="24"/>
        </w:rPr>
      </w:pPr>
      <w:r>
        <w:rPr>
          <w:rFonts w:hint="eastAsia" w:ascii="宋体" w:hAnsi="宋体" w:cs="宋体"/>
          <w:color w:val="000000"/>
          <w:sz w:val="24"/>
        </w:rPr>
        <w:t>本项目允许联合体投标。</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r>
        <w:rPr>
          <w:rFonts w:hint="eastAsia" w:ascii="宋体" w:hAnsi="宋体" w:cs="宋体"/>
          <w:color w:val="000000"/>
          <w:sz w:val="24"/>
        </w:rPr>
        <w:t>投标人资格条件：</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1.满足《中华人民共和国政府采购法》第二十二条规定；</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2.落实政府采购政策需满足的资格要求：</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（1）《政府采购促进中小企业发展管理办法》（财库〔2020〕46号）；</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（2）《财政部、司法部关于政府采购支持监狱企业发展有关问题的通知》（财库〔2014〕68号）；</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（3）《财政部民政部中国残疾人联合会关于促进残疾人就业政府采购政策的通知》财库〔2017〕141号。</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3.本项目的特定资格要求：</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（1）投标人须具备独立法人资格，且具有经营范围内有效的企业法人营业执照；</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（2）投标人须具备市政公用工程施工总包三级资质及以上资质，且具有安全生产许可证；</w:t>
      </w:r>
    </w:p>
    <w:p>
      <w:pPr>
        <w:tabs>
          <w:tab w:val="left" w:pos="0"/>
        </w:tabs>
        <w:spacing w:line="560" w:lineRule="exact"/>
        <w:ind w:firstLine="480" w:firstLineChars="200"/>
        <w:rPr>
          <w:rFonts w:hint="eastAsia"/>
        </w:rPr>
      </w:pPr>
      <w:r>
        <w:rPr>
          <w:rFonts w:hint="eastAsia" w:ascii="宋体" w:hAnsi="宋体" w:cs="宋体"/>
          <w:color w:val="000000"/>
          <w:sz w:val="24"/>
        </w:rPr>
        <w:t>（3）项目负责人须具备市政公用工程注册建造师二级及以上资格，且具备有效的安全生产考核证书(本单位注册,不接受临时建造师）；</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（4）投标人须有经典软连接拼装地板厂家授权和提供检验报告或制造商证明材料。</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5）凡拟参加本次招标项目的供应商，如在“信用中国”网站（www.creditchina.gov.cn）、中国政府采购网（www.ccgp.gov.cn）被列入失信被执行人、重大税收违法案件当事人名单、政府采购严重违法失信行为记录名单的（尚在处罚期内的），将拒绝其参本次政府采购活动，提供相关网站查询结果网页打印并加盖公章（查询时间不得早于本招标公告）；</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6）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7）其他说明：（A）与招标人存在利害关系可能影响招标公正性的法人、其他组织或者个人，不得参加投标。（B）单位负责人为同一人或者存在控股、管理关系的不同单位，不得参加同一标段投标或者未划分标段的同一招标项目投标。违反前两款规定的，相关投标均无效；</w:t>
      </w:r>
    </w:p>
    <w:p>
      <w:pPr>
        <w:tabs>
          <w:tab w:val="left" w:pos="0"/>
        </w:tabs>
        <w:spacing w:line="560" w:lineRule="exact"/>
        <w:ind w:firstLine="480" w:firstLineChars="200"/>
        <w:rPr>
          <w:rFonts w:hint="eastAsia" w:ascii="宋体" w:hAnsi="宋体" w:cs="宋体"/>
          <w:color w:val="000000"/>
          <w:sz w:val="24"/>
          <w:shd w:val="clear" w:color="auto" w:fill="F9F9F9"/>
        </w:rPr>
      </w:pPr>
      <w:r>
        <w:rPr>
          <w:rFonts w:hint="eastAsia" w:ascii="宋体" w:hAnsi="宋体" w:cs="宋体"/>
          <w:color w:val="000000"/>
          <w:sz w:val="24"/>
        </w:rPr>
        <w:t>（8）本项目允许联合体投标。联合体投标的，应满足下列要求：</w:t>
      </w:r>
      <w:r>
        <w:rPr>
          <w:rFonts w:hint="eastAsia" w:ascii="宋体" w:hAnsi="宋体" w:cs="宋体"/>
          <w:color w:val="000000"/>
          <w:sz w:val="24"/>
          <w:u w:val="single"/>
        </w:rPr>
        <w:t>联合体牵头人是具有市政公用工程施工总承包的一方；联合体成员不能超过2家。参加联合体的各成员不得再单独投标，也不得再与其他单位组成联合体参与本项目投标，由联合体牵头人负责投标报名工作，投标保证金由联合体牵头人递交，如有违反将取消其独立投标或作为联合体成员参与投标的投标资格。</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（9）疆外企业需提供有效的《新疆维吾尔自治区区外建筑企业进疆信息报送册》</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bookmarkStart w:id="0" w:name="_Toc35393623"/>
      <w:bookmarkStart w:id="1" w:name="_Toc35393792"/>
      <w:r>
        <w:rPr>
          <w:rFonts w:hint="eastAsia" w:ascii="宋体" w:hAnsi="宋体" w:cs="宋体"/>
          <w:color w:val="000000"/>
          <w:sz w:val="24"/>
        </w:rPr>
        <w:t>获取招标文件</w:t>
      </w:r>
      <w:bookmarkEnd w:id="0"/>
      <w:bookmarkEnd w:id="1"/>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时间：2021年06月30日至2021年07月0</w:t>
      </w:r>
      <w:r>
        <w:rPr>
          <w:rFonts w:hint="eastAsia" w:ascii="宋体" w:hAnsi="宋体" w:cs="宋体"/>
          <w:color w:val="000000"/>
          <w:sz w:val="24"/>
          <w:lang w:val="en-US" w:eastAsia="zh-CN"/>
        </w:rPr>
        <w:t>7</w:t>
      </w:r>
      <w:r>
        <w:rPr>
          <w:rFonts w:hint="eastAsia" w:ascii="宋体" w:hAnsi="宋体" w:cs="宋体"/>
          <w:color w:val="000000"/>
          <w:sz w:val="24"/>
        </w:rPr>
        <w:t>日，每天上午10时30分至13时30分，下午15时30分至18时30分（北京时间，法定节假日除外）</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地点：中通服供应链管理有限公司会议室【新疆维吾尔自治区乌鲁木齐市沙依巴克区青峰路西十三巷（原23医院院内）】</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方式：现场获取</w:t>
      </w:r>
    </w:p>
    <w:p>
      <w:pPr>
        <w:tabs>
          <w:tab w:val="left" w:pos="0"/>
        </w:tabs>
        <w:spacing w:line="560" w:lineRule="exact"/>
        <w:ind w:firstLine="480" w:firstLineChars="200"/>
        <w:rPr>
          <w:rFonts w:hint="eastAsia" w:ascii="宋体" w:hAnsi="宋体" w:cs="宋体"/>
          <w:color w:val="000000"/>
          <w:sz w:val="24"/>
        </w:rPr>
      </w:pPr>
      <w:r>
        <w:rPr>
          <w:rFonts w:hint="eastAsia" w:ascii="宋体" w:hAnsi="宋体" w:cs="宋体"/>
          <w:color w:val="000000"/>
          <w:sz w:val="24"/>
        </w:rPr>
        <w:t>售价：300元/本,售后不退。</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bookmarkStart w:id="2" w:name="_Toc28359082"/>
      <w:bookmarkStart w:id="3" w:name="_Toc28359005"/>
      <w:bookmarkStart w:id="4" w:name="_Toc35393793"/>
      <w:bookmarkStart w:id="5" w:name="_Toc35393624"/>
      <w:r>
        <w:rPr>
          <w:rFonts w:hint="eastAsia" w:ascii="宋体" w:hAnsi="宋体" w:cs="宋体"/>
          <w:color w:val="000000"/>
          <w:sz w:val="24"/>
        </w:rPr>
        <w:t>提交投标文件</w:t>
      </w:r>
      <w:bookmarkEnd w:id="2"/>
      <w:bookmarkEnd w:id="3"/>
      <w:r>
        <w:rPr>
          <w:rFonts w:hint="eastAsia" w:ascii="宋体" w:hAnsi="宋体" w:cs="宋体"/>
          <w:color w:val="000000"/>
          <w:sz w:val="24"/>
        </w:rPr>
        <w:t>截止时间、开标时间和地点</w:t>
      </w:r>
      <w:bookmarkEnd w:id="4"/>
      <w:bookmarkEnd w:id="5"/>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投标文件递交的截止时间即开标时间（投标截止时间，下同）：2021年07月20日11时00分（北京时间）</w:t>
      </w:r>
      <w:bookmarkStart w:id="6" w:name="_Toc28359007"/>
      <w:bookmarkStart w:id="7" w:name="_Toc35393625"/>
      <w:bookmarkStart w:id="8" w:name="_Toc28359084"/>
      <w:bookmarkStart w:id="9" w:name="_Toc35393794"/>
      <w:r>
        <w:rPr>
          <w:rFonts w:hint="eastAsia" w:ascii="宋体" w:hAnsi="宋体" w:cs="宋体"/>
          <w:color w:val="000000"/>
          <w:sz w:val="24"/>
        </w:rPr>
        <w:t>；地点为中通服供应链管理有限公司会议室【新疆维吾尔自治区乌鲁木齐市沙依巴克区青峰路西十三巷（原23医院院内）】</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r>
        <w:rPr>
          <w:rFonts w:hint="eastAsia" w:ascii="宋体" w:hAnsi="宋体" w:cs="宋体"/>
          <w:color w:val="000000"/>
          <w:sz w:val="24"/>
        </w:rPr>
        <w:t>公告期限</w:t>
      </w:r>
      <w:bookmarkEnd w:id="6"/>
      <w:bookmarkEnd w:id="7"/>
      <w:bookmarkEnd w:id="8"/>
      <w:bookmarkEnd w:id="9"/>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自本公告发布之日起5个工作日。</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bookmarkStart w:id="10" w:name="_Toc35393626"/>
      <w:bookmarkStart w:id="11" w:name="_Toc35393795"/>
      <w:r>
        <w:rPr>
          <w:rFonts w:hint="eastAsia" w:ascii="宋体" w:hAnsi="宋体" w:cs="宋体"/>
          <w:color w:val="000000"/>
          <w:sz w:val="24"/>
        </w:rPr>
        <w:t>其他补充事宜</w:t>
      </w:r>
      <w:bookmarkEnd w:id="10"/>
      <w:bookmarkEnd w:id="11"/>
    </w:p>
    <w:p>
      <w:pPr>
        <w:spacing w:line="440" w:lineRule="exact"/>
        <w:ind w:firstLine="480" w:firstLineChars="200"/>
        <w:rPr>
          <w:rFonts w:hint="eastAsia" w:ascii="宋体" w:hAnsi="宋体" w:cs="宋体"/>
          <w:color w:val="000000"/>
          <w:sz w:val="24"/>
        </w:rPr>
      </w:pPr>
      <w:bookmarkStart w:id="12" w:name="_Toc28359085"/>
      <w:bookmarkStart w:id="13" w:name="_Toc35393796"/>
      <w:bookmarkStart w:id="14" w:name="_Toc35393627"/>
      <w:bookmarkStart w:id="15" w:name="_Toc28359008"/>
      <w:r>
        <w:rPr>
          <w:rFonts w:hint="eastAsia" w:ascii="宋体" w:hAnsi="宋体" w:cs="宋体"/>
          <w:color w:val="000000"/>
          <w:sz w:val="24"/>
        </w:rPr>
        <w:t>1.获取招标文件时应提交的资料：企业营业执照、法定代表人身份证明或法人授权委托书、法定代表人身份证或委托代理人身份证、资质证书、安全生产许可证、项目负责人证书、安全生产考核证书、“信用中国”查询失信被执行人、重大税收违法案件当事人名单、及“中国政府采购网” 查询政府采购严重违法失信行为记录名单截图等资料复印件加盖公章两份。</w:t>
      </w:r>
    </w:p>
    <w:p>
      <w:pPr>
        <w:numPr>
          <w:ilvl w:val="0"/>
          <w:numId w:val="1"/>
        </w:numPr>
        <w:tabs>
          <w:tab w:val="left" w:pos="0"/>
          <w:tab w:val="left" w:pos="1122"/>
        </w:tabs>
        <w:spacing w:line="560" w:lineRule="exact"/>
        <w:ind w:left="0" w:firstLine="480" w:firstLineChars="200"/>
        <w:rPr>
          <w:rFonts w:hint="eastAsia" w:ascii="宋体" w:hAnsi="宋体" w:cs="宋体"/>
          <w:color w:val="000000"/>
          <w:sz w:val="24"/>
        </w:rPr>
      </w:pPr>
      <w:r>
        <w:rPr>
          <w:rFonts w:hint="eastAsia" w:ascii="宋体" w:hAnsi="宋体" w:cs="宋体"/>
          <w:color w:val="000000"/>
          <w:sz w:val="24"/>
        </w:rPr>
        <w:t>对本次招标提出询问，请按以下方式联系。</w:t>
      </w:r>
      <w:bookmarkEnd w:id="12"/>
      <w:bookmarkEnd w:id="13"/>
      <w:bookmarkEnd w:id="14"/>
      <w:bookmarkEnd w:id="15"/>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1.采购人信息</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名 称：新疆交通职业技术学院</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地址：</w:t>
      </w:r>
      <w:r>
        <w:rPr>
          <w:rFonts w:hint="eastAsia" w:ascii="宋体" w:hAnsi="宋体" w:cs="宋体"/>
          <w:color w:val="000000"/>
          <w:sz w:val="24"/>
        </w:rPr>
        <w:fldChar w:fldCharType="begin"/>
      </w:r>
      <w:r>
        <w:rPr>
          <w:rFonts w:hint="eastAsia" w:ascii="宋体" w:hAnsi="宋体" w:cs="宋体"/>
          <w:color w:val="000000"/>
          <w:sz w:val="24"/>
        </w:rPr>
        <w:instrText xml:space="preserve"> HYPERLINK "https://ditu.so.com/?pid=fc2c4073ee39a0a7&amp;new=1&amp;src=onebox_yuanxiao" \t "https://www.so.com/_blank" </w:instrText>
      </w:r>
      <w:r>
        <w:rPr>
          <w:rFonts w:hint="eastAsia" w:ascii="宋体" w:hAnsi="宋体" w:cs="宋体"/>
          <w:color w:val="000000"/>
          <w:sz w:val="24"/>
        </w:rPr>
        <w:fldChar w:fldCharType="separate"/>
      </w:r>
      <w:r>
        <w:rPr>
          <w:rFonts w:hint="eastAsia" w:ascii="宋体" w:hAnsi="宋体" w:cs="宋体"/>
          <w:color w:val="000000"/>
          <w:sz w:val="24"/>
        </w:rPr>
        <w:t>乌鲁木齐市米东区永顺街478号</w:t>
      </w:r>
      <w:r>
        <w:rPr>
          <w:rFonts w:hint="eastAsia" w:ascii="宋体" w:hAnsi="宋体" w:cs="宋体"/>
          <w:color w:val="000000"/>
          <w:sz w:val="24"/>
        </w:rPr>
        <w:fldChar w:fldCharType="end"/>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联系人：张老师</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联系方式：0991-3392167</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2.采购代理机构信息</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名 称：中通服供应链管理有限公司</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地址：新疆维吾尔自治区乌鲁木齐市沙依巴克区青峰路西十三巷（原23医院院内）</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项目联系人：吴飞翔</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电话：13565817728</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3F54"/>
    <w:multiLevelType w:val="multilevel"/>
    <w:tmpl w:val="55893F54"/>
    <w:lvl w:ilvl="0" w:tentative="0">
      <w:start w:val="1"/>
      <w:numFmt w:val="chineseCountingThousand"/>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14850"/>
    <w:rsid w:val="6A714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宋体" w:cs="Times New Roman"/>
      <w:b/>
      <w:kern w:val="44"/>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color w:val="000000"/>
      <w:kern w:val="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2021-06-29T10:40:00Z</dcterms:created>
  <dc:creator>apple</dc:creator>
  <cp:lastModifiedBy>apple</cp:lastModifiedBy>
  <dcterms:modified xsi:type="dcterms:W3CDTF">2021-06-29T10:41:02Z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