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E2A4">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6D96F6FD">
      <w:pPr>
        <w:pStyle w:val="23"/>
        <w:rPr>
          <w:rFonts w:hint="eastAsia"/>
        </w:rPr>
      </w:pPr>
    </w:p>
    <w:p w14:paraId="132DB7F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bookmarkStart w:id="0" w:name="_Hlk532806952"/>
      <w:bookmarkStart w:id="1" w:name="_Hlk516656331"/>
    </w:p>
    <w:bookmarkEnd w:id="0"/>
    <w:bookmarkEnd w:id="1"/>
    <w:p w14:paraId="04D11F2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48"/>
          <w:szCs w:val="48"/>
          <w:highlight w:val="none"/>
          <w:lang w:val="en-US" w:eastAsia="zh-CN"/>
        </w:rPr>
      </w:pPr>
      <w:r>
        <w:rPr>
          <w:rFonts w:hint="eastAsia" w:ascii="宋体" w:hAnsi="宋体" w:eastAsia="宋体" w:cs="宋体"/>
          <w:b/>
          <w:bCs/>
          <w:color w:val="auto"/>
          <w:sz w:val="48"/>
          <w:szCs w:val="48"/>
          <w:highlight w:val="none"/>
          <w:lang w:val="en-US" w:eastAsia="zh-CN"/>
        </w:rPr>
        <w:t>昌吉州玛纳斯县农田渠道及配套设施建设项目原材料检测服务(第二标段)</w:t>
      </w:r>
    </w:p>
    <w:p w14:paraId="25FC8CD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48"/>
          <w:szCs w:val="48"/>
          <w:highlight w:val="none"/>
          <w:lang w:val="en-US" w:eastAsia="zh-CN"/>
        </w:rPr>
      </w:pPr>
    </w:p>
    <w:p w14:paraId="1DA248D9">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bCs/>
          <w:color w:val="auto"/>
          <w:sz w:val="48"/>
          <w:szCs w:val="48"/>
          <w:highlight w:val="none"/>
          <w:lang w:val="en-US" w:eastAsia="zh-CN"/>
        </w:rPr>
      </w:pPr>
    </w:p>
    <w:p w14:paraId="6E6941EE">
      <w:pPr>
        <w:pStyle w:val="23"/>
        <w:rPr>
          <w:rFonts w:hint="eastAsia" w:ascii="宋体" w:hAnsi="宋体" w:eastAsia="宋体" w:cs="宋体"/>
          <w:b/>
          <w:bCs/>
          <w:color w:val="auto"/>
          <w:sz w:val="48"/>
          <w:szCs w:val="48"/>
          <w:highlight w:val="none"/>
          <w:lang w:val="en-US" w:eastAsia="zh-CN"/>
        </w:rPr>
      </w:pPr>
    </w:p>
    <w:p w14:paraId="69C828FD">
      <w:pPr>
        <w:rPr>
          <w:rFonts w:hint="eastAsia"/>
          <w:lang w:val="en-US" w:eastAsia="zh-CN"/>
        </w:rPr>
      </w:pPr>
    </w:p>
    <w:p w14:paraId="6934B51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60"/>
          <w:szCs w:val="60"/>
          <w:highlight w:val="none"/>
          <w:lang w:eastAsia="zh-CN"/>
        </w:rPr>
      </w:pPr>
      <w:r>
        <w:rPr>
          <w:rFonts w:hint="eastAsia" w:ascii="宋体" w:hAnsi="宋体" w:eastAsia="宋体" w:cs="宋体"/>
          <w:b/>
          <w:bCs/>
          <w:color w:val="auto"/>
          <w:sz w:val="60"/>
          <w:szCs w:val="60"/>
          <w:highlight w:val="none"/>
        </w:rPr>
        <w:t>竞争性磋商文件</w:t>
      </w:r>
    </w:p>
    <w:p w14:paraId="681734B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0" w:firstLineChars="200"/>
        <w:jc w:val="center"/>
        <w:textAlignment w:val="auto"/>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w:t>
      </w:r>
      <w:r>
        <w:rPr>
          <w:rFonts w:hint="eastAsia" w:ascii="宋体" w:hAnsi="宋体" w:eastAsia="宋体" w:cs="宋体"/>
          <w:bCs/>
          <w:color w:val="auto"/>
          <w:sz w:val="32"/>
          <w:szCs w:val="32"/>
          <w:highlight w:val="none"/>
        </w:rPr>
        <w:t>项目编号：</w:t>
      </w:r>
      <w:r>
        <w:rPr>
          <w:rFonts w:hint="eastAsia" w:ascii="宋体" w:hAnsi="宋体" w:eastAsia="宋体" w:cs="宋体"/>
          <w:bCs/>
          <w:color w:val="auto"/>
          <w:sz w:val="32"/>
          <w:szCs w:val="32"/>
          <w:highlight w:val="none"/>
          <w:lang w:val="en-US" w:eastAsia="zh-CN"/>
        </w:rPr>
        <w:t xml:space="preserve"> [2025]XJLZB-CJ-07-2）</w:t>
      </w:r>
    </w:p>
    <w:p w14:paraId="5E59707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2594A9D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63001DFB">
      <w:pPr>
        <w:pStyle w:val="23"/>
        <w:rPr>
          <w:rFonts w:hint="eastAsia"/>
        </w:rPr>
      </w:pPr>
    </w:p>
    <w:p w14:paraId="6F3C459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012594D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4A3DE93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539B422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40E8AEC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0899C49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29EBE53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采购人：玛纳斯县农业农村局</w:t>
      </w:r>
    </w:p>
    <w:p w14:paraId="429FCAA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 xml:space="preserve">联系人：王先生  </w:t>
      </w:r>
    </w:p>
    <w:p w14:paraId="42A724F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 xml:space="preserve">联系电话：17599965099 </w:t>
      </w:r>
    </w:p>
    <w:p w14:paraId="5B455A0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采购代理机构：新疆新建联项目管理咨询有限公司昌吉分公司</w:t>
      </w:r>
    </w:p>
    <w:p w14:paraId="40FE96A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联系人：</w:t>
      </w:r>
      <w:r>
        <w:rPr>
          <w:rFonts w:hint="eastAsia" w:ascii="宋体" w:hAnsi="宋体" w:eastAsia="宋体" w:cs="宋体"/>
          <w:color w:val="auto"/>
          <w:sz w:val="32"/>
          <w:szCs w:val="32"/>
          <w:highlight w:val="none"/>
          <w:lang w:eastAsia="zh-CN"/>
        </w:rPr>
        <w:t>李先生</w:t>
      </w:r>
    </w:p>
    <w:p w14:paraId="6B9333B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联系电话：</w:t>
      </w:r>
      <w:r>
        <w:rPr>
          <w:rFonts w:hint="eastAsia" w:ascii="宋体" w:hAnsi="宋体" w:eastAsia="宋体" w:cs="宋体"/>
          <w:color w:val="auto"/>
          <w:sz w:val="32"/>
          <w:szCs w:val="32"/>
          <w:highlight w:val="none"/>
          <w:lang w:eastAsia="zh-CN"/>
        </w:rPr>
        <w:t>13565321843</w:t>
      </w:r>
    </w:p>
    <w:p w14:paraId="10DE6FB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0" w:firstLineChars="200"/>
        <w:textAlignment w:val="auto"/>
        <w:rPr>
          <w:rFonts w:hint="eastAsia" w:ascii="宋体" w:hAnsi="宋体" w:eastAsia="宋体" w:cs="宋体"/>
          <w:bCs/>
          <w:color w:val="auto"/>
          <w:sz w:val="32"/>
          <w:szCs w:val="32"/>
          <w:highlight w:val="none"/>
        </w:rPr>
      </w:pPr>
    </w:p>
    <w:p w14:paraId="631C3C6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0" w:firstLineChars="200"/>
        <w:textAlignment w:val="auto"/>
        <w:rPr>
          <w:rFonts w:hint="eastAsia" w:ascii="宋体" w:hAnsi="宋体" w:eastAsia="宋体" w:cs="宋体"/>
          <w:bCs/>
          <w:color w:val="auto"/>
          <w:sz w:val="32"/>
          <w:szCs w:val="32"/>
          <w:highlight w:val="none"/>
        </w:rPr>
      </w:pPr>
    </w:p>
    <w:p w14:paraId="5D8C237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20</w:t>
      </w:r>
      <w:r>
        <w:rPr>
          <w:rFonts w:hint="eastAsia" w:ascii="宋体" w:hAnsi="宋体" w:eastAsia="宋体" w:cs="宋体"/>
          <w:b w:val="0"/>
          <w:bCs w:val="0"/>
          <w:color w:val="auto"/>
          <w:sz w:val="32"/>
          <w:szCs w:val="32"/>
          <w:highlight w:val="none"/>
          <w:lang w:val="en-US" w:eastAsia="zh-CN"/>
        </w:rPr>
        <w:t>25</w:t>
      </w:r>
      <w:r>
        <w:rPr>
          <w:rFonts w:hint="eastAsia" w:ascii="宋体" w:hAnsi="宋体" w:eastAsia="宋体" w:cs="宋体"/>
          <w:b w:val="0"/>
          <w:bCs w:val="0"/>
          <w:color w:val="auto"/>
          <w:sz w:val="32"/>
          <w:szCs w:val="32"/>
          <w:highlight w:val="none"/>
        </w:rPr>
        <w:t>年</w:t>
      </w:r>
      <w:r>
        <w:rPr>
          <w:rFonts w:hint="eastAsia" w:ascii="宋体" w:hAnsi="宋体" w:eastAsia="宋体" w:cs="宋体"/>
          <w:b w:val="0"/>
          <w:bCs w:val="0"/>
          <w:color w:val="auto"/>
          <w:sz w:val="32"/>
          <w:szCs w:val="32"/>
          <w:highlight w:val="none"/>
          <w:lang w:val="en-US" w:eastAsia="zh-CN"/>
        </w:rPr>
        <w:t>07</w:t>
      </w:r>
      <w:r>
        <w:rPr>
          <w:rFonts w:hint="eastAsia" w:ascii="宋体" w:hAnsi="宋体" w:eastAsia="宋体" w:cs="宋体"/>
          <w:b w:val="0"/>
          <w:bCs w:val="0"/>
          <w:color w:val="auto"/>
          <w:sz w:val="32"/>
          <w:szCs w:val="32"/>
          <w:highlight w:val="none"/>
        </w:rPr>
        <w:t>月</w:t>
      </w:r>
    </w:p>
    <w:p w14:paraId="3475034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kern w:val="0"/>
          <w:sz w:val="24"/>
          <w:szCs w:val="24"/>
          <w:highlight w:val="none"/>
        </w:rPr>
        <w:sectPr>
          <w:footerReference r:id="rId5" w:type="default"/>
          <w:pgSz w:w="12240" w:h="15840"/>
          <w:pgMar w:top="1440" w:right="1080" w:bottom="1440" w:left="1080" w:header="720" w:footer="720" w:gutter="0"/>
          <w:cols w:space="720" w:num="1"/>
        </w:sectPr>
      </w:pPr>
    </w:p>
    <w:p w14:paraId="480787E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kern w:val="0"/>
          <w:sz w:val="52"/>
          <w:szCs w:val="52"/>
          <w:highlight w:val="none"/>
        </w:rPr>
      </w:pPr>
      <w:r>
        <w:rPr>
          <w:rFonts w:hint="eastAsia" w:ascii="宋体" w:hAnsi="宋体" w:eastAsia="宋体" w:cs="宋体"/>
          <w:b/>
          <w:color w:val="auto"/>
          <w:kern w:val="0"/>
          <w:sz w:val="52"/>
          <w:szCs w:val="52"/>
          <w:highlight w:val="none"/>
        </w:rPr>
        <w:t>目录</w:t>
      </w:r>
    </w:p>
    <w:p w14:paraId="3D95DD55">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b/>
          <w:color w:val="auto"/>
          <w:kern w:val="0"/>
          <w:sz w:val="24"/>
          <w:szCs w:val="24"/>
          <w:highlight w:val="none"/>
        </w:rPr>
      </w:pPr>
    </w:p>
    <w:p w14:paraId="38255D99">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A41CC3C">
      <w:pPr>
        <w:keepNext w:val="0"/>
        <w:keepLines w:val="0"/>
        <w:pageBreakBefore w:val="0"/>
        <w:widowControl w:val="0"/>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第一卷</w:t>
      </w:r>
    </w:p>
    <w:p w14:paraId="6455A57B">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第一章</w:t>
      </w:r>
      <w:r>
        <w:rPr>
          <w:rFonts w:hint="eastAsia" w:ascii="宋体" w:hAnsi="宋体" w:eastAsia="宋体" w:cs="宋体"/>
          <w:b w:val="0"/>
          <w:bCs/>
          <w:color w:val="auto"/>
          <w:sz w:val="24"/>
          <w:szCs w:val="24"/>
          <w:highlight w:val="none"/>
          <w:lang w:val="en-US" w:eastAsia="zh-CN"/>
        </w:rPr>
        <w:t>磋商公告</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t>4</w:t>
      </w:r>
    </w:p>
    <w:p w14:paraId="078E1F18">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第二章</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须知</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lang w:val="en-US" w:eastAsia="zh-CN"/>
        </w:rPr>
        <w:t>8</w:t>
      </w:r>
    </w:p>
    <w:p w14:paraId="4EF63A58">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第三章评标办法</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4</w:t>
      </w:r>
    </w:p>
    <w:p w14:paraId="5EE4E020">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rPr>
        <w:t>第四章合同条款及格式</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lang w:val="en-US" w:eastAsia="zh-CN"/>
        </w:rPr>
        <w:t>30</w:t>
      </w:r>
    </w:p>
    <w:p w14:paraId="5A1BB79D">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第二卷</w:t>
      </w:r>
    </w:p>
    <w:p w14:paraId="26211E97">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第五章</w:t>
      </w:r>
      <w:r>
        <w:rPr>
          <w:rFonts w:hint="eastAsia" w:ascii="宋体" w:hAnsi="宋体" w:eastAsia="宋体" w:cs="宋体"/>
          <w:b w:val="0"/>
          <w:bCs/>
          <w:color w:val="auto"/>
          <w:sz w:val="24"/>
          <w:szCs w:val="24"/>
          <w:highlight w:val="none"/>
          <w:lang w:val="en-US" w:eastAsia="zh-CN"/>
        </w:rPr>
        <w:t>项目采购需求</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lang w:val="en-US" w:eastAsia="zh-CN"/>
        </w:rPr>
        <w:t>32</w:t>
      </w:r>
    </w:p>
    <w:p w14:paraId="015D215C">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第三卷</w:t>
      </w:r>
    </w:p>
    <w:p w14:paraId="474B7F20">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第六章</w:t>
      </w:r>
      <w:r>
        <w:rPr>
          <w:rFonts w:hint="eastAsia" w:ascii="宋体" w:hAnsi="宋体" w:eastAsia="宋体" w:cs="宋体"/>
          <w:b w:val="0"/>
          <w:bCs/>
          <w:color w:val="auto"/>
          <w:sz w:val="24"/>
          <w:szCs w:val="24"/>
          <w:highlight w:val="none"/>
          <w:lang w:val="en-US" w:eastAsia="zh-CN"/>
        </w:rPr>
        <w:t>响应文件格式</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lang w:val="en-US" w:eastAsia="zh-CN"/>
        </w:rPr>
        <w:t>34</w:t>
      </w:r>
    </w:p>
    <w:p w14:paraId="6B76F5DF">
      <w:pPr>
        <w:keepNext w:val="0"/>
        <w:keepLines w:val="0"/>
        <w:pageBreakBefore w:val="0"/>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val="0"/>
          <w:bCs/>
          <w:color w:val="auto"/>
          <w:sz w:val="24"/>
          <w:szCs w:val="24"/>
          <w:highlight w:val="none"/>
        </w:rPr>
      </w:pPr>
    </w:p>
    <w:p w14:paraId="0D82894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6E6157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9F39BC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p>
    <w:p w14:paraId="5EEF3CE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068C07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sectPr>
          <w:footerReference r:id="rId6" w:type="default"/>
          <w:pgSz w:w="12240" w:h="15840"/>
          <w:pgMar w:top="1440" w:right="1080" w:bottom="1440" w:left="1080" w:header="720" w:footer="720" w:gutter="0"/>
          <w:pgNumType w:start="1"/>
          <w:cols w:space="720" w:num="1"/>
        </w:sectPr>
      </w:pPr>
    </w:p>
    <w:p w14:paraId="05C60BF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708FA3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10345B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DC7819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26D22C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9A03B0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5A8127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518F10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6E0FF24">
      <w:pPr>
        <w:pStyle w:val="23"/>
        <w:rPr>
          <w:rFonts w:hint="eastAsia" w:ascii="宋体" w:hAnsi="宋体" w:eastAsia="宋体" w:cs="宋体"/>
          <w:color w:val="auto"/>
          <w:sz w:val="24"/>
          <w:szCs w:val="24"/>
          <w:highlight w:val="none"/>
        </w:rPr>
      </w:pPr>
    </w:p>
    <w:p w14:paraId="1B381F56">
      <w:pPr>
        <w:rPr>
          <w:rFonts w:hint="eastAsia" w:ascii="宋体" w:hAnsi="宋体" w:eastAsia="宋体" w:cs="宋体"/>
          <w:color w:val="auto"/>
          <w:sz w:val="24"/>
          <w:szCs w:val="24"/>
          <w:highlight w:val="none"/>
        </w:rPr>
      </w:pPr>
    </w:p>
    <w:p w14:paraId="4711C4DE">
      <w:pPr>
        <w:pStyle w:val="23"/>
        <w:rPr>
          <w:rFonts w:hint="eastAsia" w:ascii="宋体" w:hAnsi="宋体" w:eastAsia="宋体" w:cs="宋体"/>
          <w:color w:val="auto"/>
          <w:sz w:val="24"/>
          <w:szCs w:val="24"/>
          <w:highlight w:val="none"/>
        </w:rPr>
      </w:pPr>
    </w:p>
    <w:p w14:paraId="29DF2BB5">
      <w:pPr>
        <w:rPr>
          <w:rFonts w:hint="eastAsia" w:ascii="宋体" w:hAnsi="宋体" w:eastAsia="宋体" w:cs="宋体"/>
          <w:color w:val="auto"/>
          <w:highlight w:val="none"/>
        </w:rPr>
      </w:pPr>
    </w:p>
    <w:p w14:paraId="0E2EF47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F89E91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7D1FA7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第一卷</w:t>
      </w:r>
    </w:p>
    <w:p w14:paraId="0F357A5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93BECE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lang w:val="en-US" w:eastAsia="zh-CN"/>
        </w:rPr>
        <w:t>第一章磋商公告</w:t>
      </w:r>
    </w:p>
    <w:p w14:paraId="6E15AA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240" w:lineRule="auto"/>
        <w:ind w:left="0" w:leftChars="0" w:right="0" w:rightChars="0" w:firstLine="0" w:firstLineChars="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昌吉州玛纳斯县农田渠道及配套设施建设项目原材料检测服务(第二标段)竞争性磋商公告</w:t>
      </w:r>
    </w:p>
    <w:p w14:paraId="7B92F9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240" w:lineRule="auto"/>
        <w:ind w:left="0" w:leftChars="0" w:right="0" w:rightChars="0" w:firstLine="0" w:firstLineChars="0"/>
        <w:jc w:val="center"/>
        <w:rPr>
          <w:rFonts w:hint="eastAsia" w:ascii="宋体" w:hAnsi="宋体" w:eastAsia="宋体" w:cs="宋体"/>
          <w:b/>
          <w:bCs/>
          <w:color w:val="auto"/>
          <w:kern w:val="0"/>
          <w:sz w:val="24"/>
          <w:szCs w:val="24"/>
          <w:highlight w:val="none"/>
          <w:lang w:val="en-US" w:eastAsia="zh-CN" w:bidi="ar"/>
        </w:rPr>
      </w:pPr>
    </w:p>
    <w:tbl>
      <w:tblPr>
        <w:tblStyle w:val="25"/>
        <w:tblW w:w="10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0"/>
      </w:tblGrid>
      <w:tr w14:paraId="4DAB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0300" w:type="dxa"/>
            <w:noWrap w:val="0"/>
            <w:vAlign w:val="top"/>
          </w:tcPr>
          <w:p w14:paraId="5C58B11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项目概</w:t>
            </w:r>
            <w:r>
              <w:rPr>
                <w:rFonts w:hint="eastAsia" w:ascii="宋体" w:hAnsi="宋体" w:eastAsia="宋体" w:cs="宋体"/>
                <w:i w:val="0"/>
                <w:iCs w:val="0"/>
                <w:caps w:val="0"/>
                <w:color w:val="auto"/>
                <w:spacing w:val="0"/>
                <w:sz w:val="24"/>
                <w:szCs w:val="24"/>
                <w:highlight w:val="none"/>
                <w:lang w:val="en-US" w:eastAsia="zh-CN"/>
              </w:rPr>
              <w:t>况</w:t>
            </w:r>
          </w:p>
          <w:p w14:paraId="4EFD4CA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vertAlign w:val="baseline"/>
              </w:rPr>
            </w:pPr>
            <w:r>
              <w:rPr>
                <w:rFonts w:hint="eastAsia" w:cs="宋体"/>
                <w:i w:val="0"/>
                <w:iCs w:val="0"/>
                <w:caps w:val="0"/>
                <w:color w:val="auto"/>
                <w:spacing w:val="0"/>
                <w:sz w:val="24"/>
                <w:szCs w:val="24"/>
                <w:highlight w:val="none"/>
                <w:lang w:eastAsia="zh-CN"/>
              </w:rPr>
              <w:t>昌吉州玛纳斯县农田渠道及配套设施建设项目原材料检测服务(第二标段)</w:t>
            </w:r>
            <w:r>
              <w:rPr>
                <w:rFonts w:hint="eastAsia" w:ascii="宋体" w:hAnsi="宋体" w:eastAsia="宋体" w:cs="宋体"/>
                <w:i w:val="0"/>
                <w:iCs w:val="0"/>
                <w:caps w:val="0"/>
                <w:color w:val="auto"/>
                <w:spacing w:val="0"/>
                <w:sz w:val="24"/>
                <w:szCs w:val="24"/>
                <w:highlight w:val="none"/>
              </w:rPr>
              <w:t>的潜在供应商应在政采云平台</w:t>
            </w:r>
            <w:r>
              <w:rPr>
                <w:rFonts w:hint="eastAsia" w:ascii="宋体" w:hAnsi="宋体" w:eastAsia="宋体" w:cs="宋体"/>
                <w:i w:val="0"/>
                <w:iCs w:val="0"/>
                <w:caps w:val="0"/>
                <w:color w:val="auto"/>
                <w:spacing w:val="0"/>
                <w:sz w:val="24"/>
                <w:szCs w:val="24"/>
                <w:highlight w:val="none"/>
                <w:lang w:val="en-US" w:eastAsia="zh-CN"/>
              </w:rPr>
              <w:t>线</w:t>
            </w:r>
            <w:r>
              <w:rPr>
                <w:rFonts w:hint="eastAsia" w:ascii="宋体" w:hAnsi="宋体" w:eastAsia="宋体" w:cs="宋体"/>
                <w:i w:val="0"/>
                <w:iCs w:val="0"/>
                <w:caps w:val="0"/>
                <w:color w:val="auto"/>
                <w:spacing w:val="0"/>
                <w:sz w:val="24"/>
                <w:szCs w:val="24"/>
                <w:highlight w:val="none"/>
              </w:rPr>
              <w:t>上获取采购文件，并于</w:t>
            </w:r>
            <w:r>
              <w:rPr>
                <w:rFonts w:hint="eastAsia" w:ascii="宋体" w:hAnsi="宋体" w:eastAsia="宋体" w:cs="宋体"/>
                <w:i w:val="0"/>
                <w:iCs w:val="0"/>
                <w:caps w:val="0"/>
                <w:color w:val="auto"/>
                <w:spacing w:val="0"/>
                <w:sz w:val="24"/>
                <w:szCs w:val="24"/>
                <w:highlight w:val="none"/>
                <w:lang w:val="en-US" w:eastAsia="zh-CN"/>
              </w:rPr>
              <w:t>2025年</w:t>
            </w:r>
            <w:r>
              <w:rPr>
                <w:rFonts w:hint="eastAsia" w:cs="宋体"/>
                <w:i w:val="0"/>
                <w:iCs w:val="0"/>
                <w:caps w:val="0"/>
                <w:color w:val="auto"/>
                <w:spacing w:val="0"/>
                <w:sz w:val="24"/>
                <w:szCs w:val="24"/>
                <w:highlight w:val="none"/>
                <w:lang w:val="en-US" w:eastAsia="zh-CN"/>
              </w:rPr>
              <w:t>08</w:t>
            </w:r>
            <w:r>
              <w:rPr>
                <w:rFonts w:hint="eastAsia" w:ascii="宋体" w:hAnsi="宋体" w:eastAsia="宋体" w:cs="宋体"/>
                <w:i w:val="0"/>
                <w:iCs w:val="0"/>
                <w:caps w:val="0"/>
                <w:color w:val="auto"/>
                <w:spacing w:val="0"/>
                <w:sz w:val="24"/>
                <w:szCs w:val="24"/>
                <w:highlight w:val="none"/>
                <w:lang w:val="en-US" w:eastAsia="zh-CN"/>
              </w:rPr>
              <w:t>月</w:t>
            </w:r>
            <w:r>
              <w:rPr>
                <w:rFonts w:hint="eastAsia" w:cs="宋体"/>
                <w:i w:val="0"/>
                <w:iCs w:val="0"/>
                <w:caps w:val="0"/>
                <w:color w:val="auto"/>
                <w:spacing w:val="0"/>
                <w:sz w:val="24"/>
                <w:szCs w:val="24"/>
                <w:highlight w:val="none"/>
                <w:lang w:val="en-US" w:eastAsia="zh-CN"/>
              </w:rPr>
              <w:t>01</w:t>
            </w:r>
            <w:r>
              <w:rPr>
                <w:rFonts w:hint="eastAsia" w:ascii="宋体" w:hAnsi="宋体" w:eastAsia="宋体" w:cs="宋体"/>
                <w:i w:val="0"/>
                <w:iCs w:val="0"/>
                <w:caps w:val="0"/>
                <w:color w:val="auto"/>
                <w:spacing w:val="0"/>
                <w:sz w:val="24"/>
                <w:szCs w:val="24"/>
                <w:highlight w:val="none"/>
                <w:lang w:val="en-US" w:eastAsia="zh-CN"/>
              </w:rPr>
              <w:t>日</w:t>
            </w:r>
            <w:r>
              <w:rPr>
                <w:rFonts w:hint="eastAsia" w:cs="宋体"/>
                <w:i w:val="0"/>
                <w:iCs w:val="0"/>
                <w:caps w:val="0"/>
                <w:color w:val="auto"/>
                <w:spacing w:val="0"/>
                <w:sz w:val="24"/>
                <w:szCs w:val="24"/>
                <w:highlight w:val="none"/>
                <w:lang w:val="en-US" w:eastAsia="zh-CN"/>
              </w:rPr>
              <w:t>10</w:t>
            </w:r>
            <w:r>
              <w:rPr>
                <w:rFonts w:hint="eastAsia" w:ascii="宋体" w:hAnsi="宋体" w:eastAsia="宋体" w:cs="宋体"/>
                <w:i w:val="0"/>
                <w:iCs w:val="0"/>
                <w:caps w:val="0"/>
                <w:color w:val="auto"/>
                <w:spacing w:val="0"/>
                <w:sz w:val="24"/>
                <w:szCs w:val="24"/>
                <w:highlight w:val="none"/>
                <w:lang w:val="en-US" w:eastAsia="zh-CN"/>
              </w:rPr>
              <w:t>点</w:t>
            </w:r>
            <w:r>
              <w:rPr>
                <w:rFonts w:hint="eastAsia" w:cs="宋体"/>
                <w:i w:val="0"/>
                <w:iCs w:val="0"/>
                <w:caps w:val="0"/>
                <w:color w:val="auto"/>
                <w:spacing w:val="0"/>
                <w:sz w:val="24"/>
                <w:szCs w:val="24"/>
                <w:highlight w:val="none"/>
                <w:lang w:val="en-US" w:eastAsia="zh-CN"/>
              </w:rPr>
              <w:t>30</w:t>
            </w:r>
            <w:r>
              <w:rPr>
                <w:rFonts w:hint="eastAsia" w:ascii="宋体" w:hAnsi="宋体" w:eastAsia="宋体" w:cs="宋体"/>
                <w:i w:val="0"/>
                <w:iCs w:val="0"/>
                <w:caps w:val="0"/>
                <w:color w:val="auto"/>
                <w:spacing w:val="0"/>
                <w:sz w:val="24"/>
                <w:szCs w:val="24"/>
                <w:highlight w:val="none"/>
                <w:lang w:val="en-US" w:eastAsia="zh-CN"/>
              </w:rPr>
              <w:t>分</w:t>
            </w:r>
            <w:r>
              <w:rPr>
                <w:rFonts w:hint="eastAsia" w:ascii="宋体" w:hAnsi="宋体" w:eastAsia="宋体" w:cs="宋体"/>
                <w:i w:val="0"/>
                <w:iCs w:val="0"/>
                <w:caps w:val="0"/>
                <w:color w:val="auto"/>
                <w:spacing w:val="0"/>
                <w:sz w:val="24"/>
                <w:szCs w:val="24"/>
                <w:highlight w:val="none"/>
              </w:rPr>
              <w:t>（北京时间）前提交响应文件。</w:t>
            </w:r>
          </w:p>
        </w:tc>
      </w:tr>
    </w:tbl>
    <w:p w14:paraId="6A4CEE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一、项目基本情况</w:t>
      </w:r>
    </w:p>
    <w:p w14:paraId="1BB1BF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default" w:ascii="宋体" w:hAnsi="宋体" w:eastAsia="宋体" w:cs="宋体"/>
          <w:i w:val="0"/>
          <w:iCs w:val="0"/>
          <w:caps w:val="0"/>
          <w:color w:val="auto"/>
          <w:spacing w:val="0"/>
          <w:sz w:val="24"/>
          <w:szCs w:val="24"/>
          <w:highlight w:val="none"/>
          <w:lang w:val="en-US"/>
        </w:rPr>
      </w:pPr>
      <w:r>
        <w:rPr>
          <w:rFonts w:hint="eastAsia" w:ascii="宋体" w:hAnsi="宋体" w:eastAsia="宋体" w:cs="宋体"/>
          <w:i w:val="0"/>
          <w:iCs w:val="0"/>
          <w:caps w:val="0"/>
          <w:color w:val="auto"/>
          <w:spacing w:val="0"/>
          <w:kern w:val="0"/>
          <w:sz w:val="24"/>
          <w:szCs w:val="24"/>
          <w:highlight w:val="none"/>
          <w:lang w:val="en-US" w:eastAsia="zh-CN" w:bidi="ar"/>
        </w:rPr>
        <w:t>项目编号： [2025]XJLZB-CJ-07-2</w:t>
      </w:r>
    </w:p>
    <w:p w14:paraId="14269D2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项目名称：</w:t>
      </w:r>
      <w:r>
        <w:rPr>
          <w:rFonts w:hint="eastAsia" w:cs="宋体"/>
          <w:i w:val="0"/>
          <w:iCs w:val="0"/>
          <w:caps w:val="0"/>
          <w:color w:val="auto"/>
          <w:spacing w:val="0"/>
          <w:kern w:val="0"/>
          <w:sz w:val="24"/>
          <w:szCs w:val="24"/>
          <w:highlight w:val="none"/>
          <w:lang w:val="en-US" w:eastAsia="zh-CN" w:bidi="ar"/>
        </w:rPr>
        <w:t>昌吉州玛纳斯县农田渠道及配套设施建设项目原材料检测服务(第二标段)</w:t>
      </w:r>
    </w:p>
    <w:p w14:paraId="236B8D7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采购方式：竞争性磋商</w:t>
      </w:r>
    </w:p>
    <w:p w14:paraId="5290AEB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default"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sz w:val="24"/>
          <w:szCs w:val="24"/>
          <w:highlight w:val="none"/>
        </w:rPr>
        <w:t>预算金额</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元</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t>
      </w:r>
      <w:r>
        <w:rPr>
          <w:rFonts w:hint="eastAsia" w:cs="宋体"/>
          <w:i w:val="0"/>
          <w:iCs w:val="0"/>
          <w:caps w:val="0"/>
          <w:color w:val="auto"/>
          <w:spacing w:val="0"/>
          <w:sz w:val="24"/>
          <w:szCs w:val="24"/>
          <w:highlight w:val="none"/>
          <w:lang w:val="en-US" w:eastAsia="zh-CN"/>
        </w:rPr>
        <w:t>183412.11</w:t>
      </w:r>
    </w:p>
    <w:p w14:paraId="14A6CD2C">
      <w:pPr>
        <w:keepNext w:val="0"/>
        <w:keepLines w:val="0"/>
        <w:pageBreakBefore w:val="0"/>
        <w:kinsoku/>
        <w:wordWrap/>
        <w:overflowPunct/>
        <w:topLinePunct w:val="0"/>
        <w:autoSpaceDE/>
        <w:autoSpaceDN/>
        <w:bidi w:val="0"/>
        <w:spacing w:line="360" w:lineRule="auto"/>
        <w:ind w:firstLine="0" w:firstLineChars="0"/>
        <w:textAlignment w:val="auto"/>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最高限价（元）：183412.11</w:t>
      </w:r>
    </w:p>
    <w:p w14:paraId="10B4DFB0">
      <w:pPr>
        <w:pStyle w:val="8"/>
        <w:keepNext w:val="0"/>
        <w:keepLines w:val="0"/>
        <w:pageBreakBefore w:val="0"/>
        <w:kinsoku/>
        <w:wordWrap/>
        <w:overflowPunct/>
        <w:topLinePunct w:val="0"/>
        <w:autoSpaceDE/>
        <w:autoSpaceDN/>
        <w:bidi w:val="0"/>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
        </w:rPr>
        <w:t>采购需求：昌吉州玛纳斯县农田渠道及配套设施建设项目原材料检测服务(第二标段)。</w:t>
      </w:r>
    </w:p>
    <w:p w14:paraId="3D0E00FA">
      <w:pPr>
        <w:pStyle w:val="8"/>
        <w:keepNext w:val="0"/>
        <w:keepLines w:val="0"/>
        <w:pageBreakBefore w:val="0"/>
        <w:kinsoku/>
        <w:wordWrap/>
        <w:overflowPunct/>
        <w:topLinePunct w:val="0"/>
        <w:autoSpaceDE/>
        <w:autoSpaceDN/>
        <w:bidi w:val="0"/>
        <w:spacing w:line="360" w:lineRule="auto"/>
        <w:ind w:firstLine="0" w:firstLineChars="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
        </w:rPr>
        <w:t>合同履约期限：从签订合同开始至本项目通过竣工验收之日止。</w:t>
      </w:r>
    </w:p>
    <w:p w14:paraId="0EC58C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二、申请人的资格要求：</w:t>
      </w:r>
    </w:p>
    <w:p w14:paraId="63F18D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1.满足《中华人民共和国政府采购法》第二十二条规定；</w:t>
      </w:r>
    </w:p>
    <w:p w14:paraId="1F6FD2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2.落实政府采购政策需满足的资格要求：专门面向中小企业</w:t>
      </w:r>
    </w:p>
    <w:p w14:paraId="557C8B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3.本项目的特定资格要求：</w:t>
      </w:r>
    </w:p>
    <w:p w14:paraId="1D5FF0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（1）供应商在中华人民共和国境内注册，具有独立法人资格，具备有效的营业执照或“三证合一”的营业执照；</w:t>
      </w:r>
    </w:p>
    <w:p w14:paraId="218CA7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（2）供应商应具备水利工程质量检测混凝土工程类乙级及以上资质和岩土工程类乙级及以上资质；供应商须具有对管材的检测能力</w:t>
      </w:r>
      <w:r>
        <w:rPr>
          <w:rFonts w:hint="eastAsia" w:cs="宋体"/>
          <w:b w:val="0"/>
          <w:bCs w:val="0"/>
          <w:i w:val="0"/>
          <w:iCs w:val="0"/>
          <w:caps w:val="0"/>
          <w:color w:val="auto"/>
          <w:spacing w:val="0"/>
          <w:kern w:val="0"/>
          <w:sz w:val="24"/>
          <w:szCs w:val="24"/>
          <w:highlight w:val="none"/>
          <w:lang w:val="en-US" w:eastAsia="zh-CN" w:bidi="ar"/>
        </w:rPr>
        <w:t>，</w:t>
      </w:r>
      <w:r>
        <w:rPr>
          <w:rFonts w:hint="eastAsia" w:ascii="宋体" w:hAnsi="宋体" w:eastAsia="宋体" w:cs="宋体"/>
          <w:b w:val="0"/>
          <w:bCs w:val="0"/>
          <w:i w:val="0"/>
          <w:iCs w:val="0"/>
          <w:caps w:val="0"/>
          <w:color w:val="auto"/>
          <w:spacing w:val="0"/>
          <w:kern w:val="0"/>
          <w:sz w:val="24"/>
          <w:szCs w:val="24"/>
          <w:highlight w:val="none"/>
          <w:lang w:val="en-US" w:eastAsia="zh-CN" w:bidi="ar"/>
        </w:rPr>
        <w:t>并在人员、试验检测仪器设备方面具有相应的检测能力</w:t>
      </w:r>
      <w:r>
        <w:rPr>
          <w:rFonts w:hint="eastAsia" w:cs="宋体"/>
          <w:b w:val="0"/>
          <w:bCs w:val="0"/>
          <w:i w:val="0"/>
          <w:iCs w:val="0"/>
          <w:caps w:val="0"/>
          <w:color w:val="auto"/>
          <w:spacing w:val="0"/>
          <w:kern w:val="0"/>
          <w:sz w:val="24"/>
          <w:szCs w:val="24"/>
          <w:highlight w:val="none"/>
          <w:lang w:val="en-US" w:eastAsia="zh-CN" w:bidi="ar"/>
        </w:rPr>
        <w:t>（提供相应证明材料或承诺书）</w:t>
      </w:r>
      <w:r>
        <w:rPr>
          <w:rFonts w:hint="eastAsia" w:ascii="宋体" w:hAnsi="宋体" w:eastAsia="宋体" w:cs="宋体"/>
          <w:b w:val="0"/>
          <w:bCs w:val="0"/>
          <w:i w:val="0"/>
          <w:iCs w:val="0"/>
          <w:caps w:val="0"/>
          <w:color w:val="auto"/>
          <w:spacing w:val="0"/>
          <w:kern w:val="0"/>
          <w:sz w:val="24"/>
          <w:szCs w:val="24"/>
          <w:highlight w:val="none"/>
          <w:lang w:val="en-US" w:eastAsia="zh-CN" w:bidi="ar"/>
        </w:rPr>
        <w:t>；</w:t>
      </w:r>
    </w:p>
    <w:p w14:paraId="079B9DCB">
      <w:pPr>
        <w:keepNext w:val="0"/>
        <w:keepLines w:val="0"/>
        <w:pageBreakBefore w:val="0"/>
        <w:widowControl/>
        <w:kinsoku/>
        <w:wordWrap/>
        <w:overflowPunct/>
        <w:topLinePunct w:val="0"/>
        <w:autoSpaceDE/>
        <w:autoSpaceDN/>
        <w:bidi w:val="0"/>
        <w:adjustRightInd w:val="0"/>
        <w:snapToGrid w:val="0"/>
        <w:spacing w:after="0" w:afterAutospacing="0" w:line="360" w:lineRule="auto"/>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color w:val="auto"/>
          <w:sz w:val="24"/>
          <w:szCs w:val="24"/>
          <w:highlight w:val="none"/>
          <w:lang w:eastAsia="zh-CN"/>
        </w:rPr>
        <w:t>项目负责人</w:t>
      </w:r>
      <w:r>
        <w:rPr>
          <w:rFonts w:hint="eastAsia" w:ascii="宋体" w:hAnsi="宋体" w:eastAsia="宋体" w:cs="宋体"/>
          <w:i w:val="0"/>
          <w:iCs w:val="0"/>
          <w:caps w:val="0"/>
          <w:color w:val="auto"/>
          <w:spacing w:val="0"/>
          <w:kern w:val="0"/>
          <w:sz w:val="24"/>
          <w:szCs w:val="24"/>
          <w:highlight w:val="none"/>
          <w:lang w:val="en-US" w:eastAsia="zh-CN" w:bidi="ar-SA"/>
        </w:rPr>
        <w:t>：具有全国水利工程质量检测员资格证书（岩土工程或混凝土工程）或中级及以上专业技术职称</w:t>
      </w:r>
      <w:r>
        <w:rPr>
          <w:rFonts w:hint="eastAsia" w:ascii="宋体" w:hAnsi="宋体" w:eastAsia="宋体" w:cs="宋体"/>
          <w:color w:val="auto"/>
          <w:sz w:val="24"/>
          <w:szCs w:val="24"/>
          <w:highlight w:val="none"/>
          <w:lang w:val="en-US" w:eastAsia="zh-CN"/>
        </w:rPr>
        <w:t>，近6个月</w:t>
      </w:r>
      <w:r>
        <w:rPr>
          <w:rFonts w:hint="eastAsia" w:ascii="宋体" w:hAnsi="宋体" w:eastAsia="宋体" w:cs="宋体"/>
          <w:i w:val="0"/>
          <w:iCs w:val="0"/>
          <w:caps w:val="0"/>
          <w:color w:val="auto"/>
          <w:spacing w:val="0"/>
          <w:sz w:val="24"/>
          <w:szCs w:val="24"/>
          <w:highlight w:val="none"/>
          <w:shd w:val="clear" w:color="auto" w:fill="FFFFFF"/>
          <w:lang w:val="en-US" w:eastAsia="zh-CN"/>
        </w:rPr>
        <w:t>（2025年1月-2025年6月）</w:t>
      </w:r>
      <w:r>
        <w:rPr>
          <w:rFonts w:hint="eastAsia" w:ascii="宋体" w:hAnsi="宋体" w:eastAsia="宋体" w:cs="宋体"/>
          <w:color w:val="auto"/>
          <w:sz w:val="24"/>
          <w:szCs w:val="24"/>
          <w:highlight w:val="none"/>
          <w:lang w:val="en-US" w:eastAsia="zh-CN"/>
        </w:rPr>
        <w:t>个人社保证明材料，且在本单位注册；</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b w:val="0"/>
          <w:bCs w:val="0"/>
          <w:i w:val="0"/>
          <w:iCs w:val="0"/>
          <w:caps w:val="0"/>
          <w:color w:val="auto"/>
          <w:spacing w:val="0"/>
          <w:kern w:val="0"/>
          <w:sz w:val="24"/>
          <w:szCs w:val="24"/>
          <w:highlight w:val="none"/>
          <w:lang w:val="en-US" w:eastAsia="zh-CN" w:bidi="ar"/>
        </w:rPr>
        <w:t>（4）参加政府采购活动前三年内，在经营活动中没有重大违法记录；</w:t>
      </w:r>
      <w:r>
        <w:rPr>
          <w:rFonts w:hint="eastAsia" w:ascii="宋体" w:hAnsi="宋体" w:eastAsia="宋体" w:cs="宋体"/>
          <w:b w:val="0"/>
          <w:bCs w:val="0"/>
          <w:i w:val="0"/>
          <w:iCs w:val="0"/>
          <w:caps w:val="0"/>
          <w:color w:val="auto"/>
          <w:spacing w:val="0"/>
          <w:kern w:val="0"/>
          <w:sz w:val="24"/>
          <w:szCs w:val="24"/>
          <w:highlight w:val="none"/>
          <w:lang w:val="en-US" w:eastAsia="zh-CN" w:bidi="ar"/>
        </w:rPr>
        <w:br w:type="textWrapping"/>
      </w:r>
      <w:r>
        <w:rPr>
          <w:rFonts w:hint="eastAsia" w:ascii="宋体" w:hAnsi="宋体" w:eastAsia="宋体" w:cs="宋体"/>
          <w:b w:val="0"/>
          <w:bCs w:val="0"/>
          <w:i w:val="0"/>
          <w:iCs w:val="0"/>
          <w:caps w:val="0"/>
          <w:color w:val="auto"/>
          <w:spacing w:val="0"/>
          <w:kern w:val="0"/>
          <w:sz w:val="24"/>
          <w:szCs w:val="24"/>
          <w:highlight w:val="none"/>
          <w:lang w:val="en-US" w:eastAsia="zh-CN" w:bidi="ar"/>
        </w:rPr>
        <w:t>（5）凡拟参加本次招标项目的供应商，在“信用中国”（www.creditchina.gov.cn）和中国政府采购网（www.ccgp.gov.cn）网站上未被列入失信被执行人、重大税收违法失信主体名单以及政府采购严重违法失信行为记录名单（尚在处罚期内的），不得参加本次招标活动；</w:t>
      </w:r>
    </w:p>
    <w:p w14:paraId="10B8EB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w:t>
      </w:r>
      <w:r>
        <w:rPr>
          <w:rFonts w:hint="eastAsia" w:cs="宋体"/>
          <w:b w:val="0"/>
          <w:bCs w:val="0"/>
          <w:i w:val="0"/>
          <w:iCs w:val="0"/>
          <w:caps w:val="0"/>
          <w:color w:val="auto"/>
          <w:spacing w:val="0"/>
          <w:kern w:val="0"/>
          <w:sz w:val="24"/>
          <w:szCs w:val="24"/>
          <w:highlight w:val="none"/>
          <w:lang w:val="en-US" w:eastAsia="zh-CN" w:bidi="ar"/>
        </w:rPr>
        <w:t>6</w:t>
      </w:r>
      <w:r>
        <w:rPr>
          <w:rFonts w:hint="eastAsia" w:ascii="宋体" w:hAnsi="宋体" w:eastAsia="宋体" w:cs="宋体"/>
          <w:b w:val="0"/>
          <w:bCs w:val="0"/>
          <w:i w:val="0"/>
          <w:iCs w:val="0"/>
          <w:caps w:val="0"/>
          <w:color w:val="auto"/>
          <w:spacing w:val="0"/>
          <w:kern w:val="0"/>
          <w:sz w:val="24"/>
          <w:szCs w:val="24"/>
          <w:highlight w:val="none"/>
          <w:lang w:val="en-US" w:eastAsia="zh-CN" w:bidi="ar"/>
        </w:rPr>
        <w:t>）其他说明：1）与招标人存在利害关系可能影响招标公正性的法人、其他组织或者个人，不得参加投标。2）单位负责人为同一人或者存在控股、管理关系的不同供应商，不得参加同一合同项下的政府采购活动；除单一来源采购项目外，为采购项目提供整体设计、规范编制或者项目管理、监理、检测等服务的供应商，不得再参加该采购项目的其他采购活动。违反前两款规定的，相关投标均无效。</w:t>
      </w:r>
    </w:p>
    <w:p w14:paraId="5519A8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w:t>
      </w:r>
      <w:r>
        <w:rPr>
          <w:rFonts w:hint="eastAsia" w:cs="宋体"/>
          <w:b w:val="0"/>
          <w:bCs w:val="0"/>
          <w:i w:val="0"/>
          <w:iCs w:val="0"/>
          <w:caps w:val="0"/>
          <w:color w:val="auto"/>
          <w:spacing w:val="0"/>
          <w:kern w:val="0"/>
          <w:sz w:val="24"/>
          <w:szCs w:val="24"/>
          <w:highlight w:val="none"/>
          <w:lang w:val="en-US" w:eastAsia="zh-CN" w:bidi="ar"/>
        </w:rPr>
        <w:t>7</w:t>
      </w:r>
      <w:r>
        <w:rPr>
          <w:rFonts w:hint="eastAsia" w:ascii="宋体" w:hAnsi="宋体" w:eastAsia="宋体" w:cs="宋体"/>
          <w:b w:val="0"/>
          <w:bCs w:val="0"/>
          <w:i w:val="0"/>
          <w:iCs w:val="0"/>
          <w:caps w:val="0"/>
          <w:color w:val="auto"/>
          <w:spacing w:val="0"/>
          <w:kern w:val="0"/>
          <w:sz w:val="24"/>
          <w:szCs w:val="24"/>
          <w:highlight w:val="none"/>
          <w:lang w:val="en-US" w:eastAsia="zh-CN" w:bidi="ar"/>
        </w:rPr>
        <w:t>）本项目（否）接受联合体投标。</w:t>
      </w:r>
    </w:p>
    <w:p w14:paraId="17DC83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三、获取采购文件</w:t>
      </w:r>
    </w:p>
    <w:p w14:paraId="0FD796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yellow"/>
        </w:rPr>
      </w:pPr>
      <w:r>
        <w:rPr>
          <w:rFonts w:hint="eastAsia" w:ascii="宋体" w:hAnsi="宋体" w:eastAsia="宋体" w:cs="宋体"/>
          <w:i w:val="0"/>
          <w:iCs w:val="0"/>
          <w:caps w:val="0"/>
          <w:color w:val="auto"/>
          <w:spacing w:val="0"/>
          <w:kern w:val="0"/>
          <w:sz w:val="24"/>
          <w:szCs w:val="24"/>
          <w:highlight w:val="none"/>
          <w:lang w:val="en-US" w:eastAsia="zh-CN" w:bidi="ar"/>
        </w:rPr>
        <w:t>时间：</w:t>
      </w:r>
      <w:r>
        <w:rPr>
          <w:rFonts w:hint="eastAsia" w:ascii="宋体" w:hAnsi="宋体" w:eastAsia="宋体" w:cs="宋体"/>
          <w:i w:val="0"/>
          <w:iCs w:val="0"/>
          <w:caps w:val="0"/>
          <w:color w:val="auto"/>
          <w:spacing w:val="0"/>
          <w:kern w:val="0"/>
          <w:sz w:val="24"/>
          <w:szCs w:val="24"/>
          <w:highlight w:val="none"/>
          <w:u w:val="none"/>
          <w:lang w:val="en-US" w:eastAsia="zh-CN" w:bidi="ar"/>
        </w:rPr>
        <w:t>2025年07月18</w:t>
      </w:r>
      <w:bookmarkStart w:id="34" w:name="_GoBack"/>
      <w:bookmarkEnd w:id="34"/>
      <w:r>
        <w:rPr>
          <w:rFonts w:hint="eastAsia" w:ascii="宋体" w:hAnsi="宋体" w:eastAsia="宋体" w:cs="宋体"/>
          <w:i w:val="0"/>
          <w:iCs w:val="0"/>
          <w:caps w:val="0"/>
          <w:color w:val="auto"/>
          <w:spacing w:val="0"/>
          <w:kern w:val="0"/>
          <w:sz w:val="24"/>
          <w:szCs w:val="24"/>
          <w:highlight w:val="none"/>
          <w:u w:val="none"/>
          <w:lang w:val="en-US" w:eastAsia="zh-CN" w:bidi="ar"/>
        </w:rPr>
        <w:t>日至2025年07月25日，</w:t>
      </w:r>
      <w:r>
        <w:rPr>
          <w:rFonts w:hint="eastAsia" w:ascii="宋体" w:hAnsi="宋体" w:eastAsia="宋体" w:cs="宋体"/>
          <w:i w:val="0"/>
          <w:iCs w:val="0"/>
          <w:caps w:val="0"/>
          <w:color w:val="auto"/>
          <w:spacing w:val="0"/>
          <w:kern w:val="0"/>
          <w:sz w:val="24"/>
          <w:szCs w:val="24"/>
          <w:highlight w:val="none"/>
          <w:lang w:val="en-US" w:eastAsia="zh-CN" w:bidi="ar"/>
        </w:rPr>
        <w:t>每天上午</w:t>
      </w:r>
      <w:r>
        <w:rPr>
          <w:rFonts w:hint="eastAsia" w:ascii="宋体" w:hAnsi="宋体" w:eastAsia="宋体" w:cs="宋体"/>
          <w:i w:val="0"/>
          <w:iCs w:val="0"/>
          <w:caps w:val="0"/>
          <w:color w:val="auto"/>
          <w:spacing w:val="0"/>
          <w:kern w:val="0"/>
          <w:sz w:val="24"/>
          <w:szCs w:val="24"/>
          <w:highlight w:val="none"/>
          <w:u w:val="single"/>
          <w:lang w:val="en-US" w:eastAsia="zh-CN" w:bidi="ar"/>
        </w:rPr>
        <w:t>00：00</w:t>
      </w:r>
      <w:r>
        <w:rPr>
          <w:rFonts w:hint="eastAsia" w:ascii="宋体" w:hAnsi="宋体" w:eastAsia="宋体" w:cs="宋体"/>
          <w:i w:val="0"/>
          <w:iCs w:val="0"/>
          <w:caps w:val="0"/>
          <w:color w:val="auto"/>
          <w:spacing w:val="0"/>
          <w:kern w:val="0"/>
          <w:sz w:val="24"/>
          <w:szCs w:val="24"/>
          <w:highlight w:val="none"/>
          <w:lang w:val="en-US" w:eastAsia="zh-CN" w:bidi="ar"/>
        </w:rPr>
        <w:t>至</w:t>
      </w:r>
      <w:r>
        <w:rPr>
          <w:rFonts w:hint="eastAsia" w:ascii="宋体" w:hAnsi="宋体" w:eastAsia="宋体" w:cs="宋体"/>
          <w:i w:val="0"/>
          <w:iCs w:val="0"/>
          <w:caps w:val="0"/>
          <w:color w:val="auto"/>
          <w:spacing w:val="0"/>
          <w:kern w:val="0"/>
          <w:sz w:val="24"/>
          <w:szCs w:val="24"/>
          <w:highlight w:val="none"/>
          <w:u w:val="single"/>
          <w:lang w:val="en-US" w:eastAsia="zh-CN" w:bidi="ar"/>
        </w:rPr>
        <w:t>14：00</w:t>
      </w:r>
      <w:r>
        <w:rPr>
          <w:rFonts w:hint="eastAsia" w:ascii="宋体" w:hAnsi="宋体" w:eastAsia="宋体" w:cs="宋体"/>
          <w:i w:val="0"/>
          <w:iCs w:val="0"/>
          <w:caps w:val="0"/>
          <w:color w:val="auto"/>
          <w:spacing w:val="0"/>
          <w:kern w:val="0"/>
          <w:sz w:val="24"/>
          <w:szCs w:val="24"/>
          <w:highlight w:val="none"/>
          <w:lang w:val="en-US" w:eastAsia="zh-CN" w:bidi="ar"/>
        </w:rPr>
        <w:t>，下午</w:t>
      </w:r>
      <w:r>
        <w:rPr>
          <w:rFonts w:hint="eastAsia" w:ascii="宋体" w:hAnsi="宋体" w:eastAsia="宋体" w:cs="宋体"/>
          <w:i w:val="0"/>
          <w:iCs w:val="0"/>
          <w:caps w:val="0"/>
          <w:color w:val="auto"/>
          <w:spacing w:val="0"/>
          <w:kern w:val="0"/>
          <w:sz w:val="24"/>
          <w:szCs w:val="24"/>
          <w:highlight w:val="none"/>
          <w:u w:val="single"/>
          <w:lang w:val="en-US" w:eastAsia="zh-CN" w:bidi="ar"/>
        </w:rPr>
        <w:t>14：00</w:t>
      </w:r>
      <w:r>
        <w:rPr>
          <w:rFonts w:hint="eastAsia" w:ascii="宋体" w:hAnsi="宋体" w:eastAsia="宋体" w:cs="宋体"/>
          <w:i w:val="0"/>
          <w:iCs w:val="0"/>
          <w:caps w:val="0"/>
          <w:color w:val="auto"/>
          <w:spacing w:val="0"/>
          <w:kern w:val="0"/>
          <w:sz w:val="24"/>
          <w:szCs w:val="24"/>
          <w:highlight w:val="none"/>
          <w:lang w:val="en-US" w:eastAsia="zh-CN" w:bidi="ar"/>
        </w:rPr>
        <w:t>至</w:t>
      </w:r>
      <w:r>
        <w:rPr>
          <w:rFonts w:hint="eastAsia" w:ascii="宋体" w:hAnsi="宋体" w:eastAsia="宋体" w:cs="宋体"/>
          <w:i w:val="0"/>
          <w:iCs w:val="0"/>
          <w:caps w:val="0"/>
          <w:color w:val="auto"/>
          <w:spacing w:val="0"/>
          <w:kern w:val="0"/>
          <w:sz w:val="24"/>
          <w:szCs w:val="24"/>
          <w:highlight w:val="none"/>
          <w:u w:val="single"/>
          <w:lang w:val="en-US" w:eastAsia="zh-CN" w:bidi="ar"/>
        </w:rPr>
        <w:t>23：59</w:t>
      </w:r>
      <w:r>
        <w:rPr>
          <w:rFonts w:hint="eastAsia" w:ascii="宋体" w:hAnsi="宋体" w:eastAsia="宋体" w:cs="宋体"/>
          <w:i w:val="0"/>
          <w:iCs w:val="0"/>
          <w:caps w:val="0"/>
          <w:color w:val="auto"/>
          <w:spacing w:val="0"/>
          <w:kern w:val="0"/>
          <w:sz w:val="24"/>
          <w:szCs w:val="24"/>
          <w:highlight w:val="none"/>
          <w:lang w:val="en-US" w:eastAsia="zh-CN" w:bidi="ar"/>
        </w:rPr>
        <w:t>（北京时间，法定节假日除外）</w:t>
      </w:r>
    </w:p>
    <w:p w14:paraId="7B24B5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地点：</w:t>
      </w:r>
      <w:r>
        <w:rPr>
          <w:rFonts w:hint="eastAsia" w:ascii="宋体" w:hAnsi="宋体" w:eastAsia="宋体" w:cs="宋体"/>
          <w:i w:val="0"/>
          <w:iCs w:val="0"/>
          <w:caps w:val="0"/>
          <w:color w:val="auto"/>
          <w:spacing w:val="0"/>
          <w:sz w:val="24"/>
          <w:szCs w:val="24"/>
          <w:highlight w:val="none"/>
          <w:lang w:eastAsia="zh-CN"/>
        </w:rPr>
        <w:t>登录</w:t>
      </w:r>
      <w:r>
        <w:rPr>
          <w:rFonts w:hint="eastAsia" w:ascii="宋体" w:hAnsi="宋体" w:eastAsia="宋体" w:cs="宋体"/>
          <w:i w:val="0"/>
          <w:iCs w:val="0"/>
          <w:caps w:val="0"/>
          <w:color w:val="auto"/>
          <w:spacing w:val="0"/>
          <w:sz w:val="24"/>
          <w:szCs w:val="24"/>
          <w:highlight w:val="none"/>
        </w:rPr>
        <w:t>政采云平台https</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//www.zcygov.cn/</w:t>
      </w:r>
    </w:p>
    <w:p w14:paraId="5B89C3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0394C5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售价</w:t>
      </w:r>
      <w:r>
        <w:rPr>
          <w:rFonts w:hint="eastAsia" w:ascii="宋体" w:hAnsi="宋体" w:eastAsia="宋体" w:cs="宋体"/>
          <w:i w:val="0"/>
          <w:iCs w:val="0"/>
          <w:caps w:val="0"/>
          <w:color w:val="auto"/>
          <w:spacing w:val="0"/>
          <w:sz w:val="24"/>
          <w:szCs w:val="24"/>
          <w:highlight w:val="none"/>
        </w:rPr>
        <w:t>（元）</w:t>
      </w:r>
      <w:r>
        <w:rPr>
          <w:rFonts w:hint="eastAsia" w:ascii="宋体" w:hAnsi="宋体" w:eastAsia="宋体" w:cs="宋体"/>
          <w:i w:val="0"/>
          <w:iCs w:val="0"/>
          <w:caps w:val="0"/>
          <w:color w:val="auto"/>
          <w:spacing w:val="0"/>
          <w:kern w:val="0"/>
          <w:sz w:val="24"/>
          <w:szCs w:val="24"/>
          <w:highlight w:val="none"/>
          <w:lang w:val="en-US" w:eastAsia="zh-CN" w:bidi="ar"/>
        </w:rPr>
        <w:t>：0</w:t>
      </w:r>
    </w:p>
    <w:p w14:paraId="546BD5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四、响应文件提交</w:t>
      </w:r>
    </w:p>
    <w:p w14:paraId="71AEDB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截止时间：</w:t>
      </w:r>
      <w:r>
        <w:rPr>
          <w:rFonts w:hint="eastAsia" w:ascii="宋体" w:hAnsi="宋体" w:eastAsia="宋体" w:cs="宋体"/>
          <w:i w:val="0"/>
          <w:iCs w:val="0"/>
          <w:caps w:val="0"/>
          <w:color w:val="auto"/>
          <w:spacing w:val="0"/>
          <w:kern w:val="0"/>
          <w:sz w:val="24"/>
          <w:szCs w:val="24"/>
          <w:highlight w:val="none"/>
          <w:u w:val="none"/>
          <w:lang w:val="en-US" w:eastAsia="zh-CN" w:bidi="ar"/>
        </w:rPr>
        <w:t>2025年08月01日10：30分</w:t>
      </w:r>
      <w:r>
        <w:rPr>
          <w:rFonts w:hint="eastAsia" w:ascii="宋体" w:hAnsi="宋体" w:eastAsia="宋体" w:cs="宋体"/>
          <w:i w:val="0"/>
          <w:iCs w:val="0"/>
          <w:caps w:val="0"/>
          <w:color w:val="auto"/>
          <w:spacing w:val="0"/>
          <w:kern w:val="0"/>
          <w:sz w:val="24"/>
          <w:szCs w:val="24"/>
          <w:highlight w:val="none"/>
          <w:lang w:val="en-US" w:eastAsia="zh-CN" w:bidi="ar"/>
        </w:rPr>
        <w:t>（北京时间）</w:t>
      </w:r>
    </w:p>
    <w:p w14:paraId="210815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地点：</w:t>
      </w:r>
      <w:r>
        <w:rPr>
          <w:rFonts w:hint="eastAsia" w:ascii="宋体" w:hAnsi="宋体" w:eastAsia="宋体" w:cs="宋体"/>
          <w:i w:val="0"/>
          <w:iCs w:val="0"/>
          <w:caps w:val="0"/>
          <w:color w:val="auto"/>
          <w:spacing w:val="0"/>
          <w:sz w:val="24"/>
          <w:szCs w:val="24"/>
          <w:highlight w:val="none"/>
        </w:rPr>
        <w:t>供应商应将电子</w:t>
      </w:r>
      <w:r>
        <w:rPr>
          <w:rFonts w:hint="eastAsia" w:ascii="宋体" w:hAnsi="宋体" w:eastAsia="宋体" w:cs="宋体"/>
          <w:i w:val="0"/>
          <w:iCs w:val="0"/>
          <w:caps w:val="0"/>
          <w:color w:val="auto"/>
          <w:spacing w:val="0"/>
          <w:sz w:val="24"/>
          <w:szCs w:val="24"/>
          <w:highlight w:val="none"/>
          <w:lang w:eastAsia="zh-CN"/>
        </w:rPr>
        <w:t>响应文件</w:t>
      </w:r>
      <w:r>
        <w:rPr>
          <w:rFonts w:hint="eastAsia" w:ascii="宋体" w:hAnsi="宋体" w:eastAsia="宋体" w:cs="宋体"/>
          <w:i w:val="0"/>
          <w:iCs w:val="0"/>
          <w:caps w:val="0"/>
          <w:color w:val="auto"/>
          <w:spacing w:val="0"/>
          <w:sz w:val="24"/>
          <w:szCs w:val="24"/>
          <w:highlight w:val="none"/>
        </w:rPr>
        <w:t>上传到“政采云（https</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//www.zcygov.cn/）”平台</w:t>
      </w:r>
    </w:p>
    <w:p w14:paraId="4E555D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五、开启</w:t>
      </w:r>
    </w:p>
    <w:p w14:paraId="6BFEDC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时间：</w:t>
      </w:r>
      <w:r>
        <w:rPr>
          <w:rFonts w:hint="eastAsia" w:ascii="宋体" w:hAnsi="宋体" w:eastAsia="宋体" w:cs="宋体"/>
          <w:i w:val="0"/>
          <w:iCs w:val="0"/>
          <w:caps w:val="0"/>
          <w:color w:val="auto"/>
          <w:spacing w:val="0"/>
          <w:kern w:val="0"/>
          <w:sz w:val="24"/>
          <w:szCs w:val="24"/>
          <w:highlight w:val="none"/>
          <w:u w:val="none"/>
          <w:lang w:val="en-US" w:eastAsia="zh-CN" w:bidi="ar"/>
        </w:rPr>
        <w:t>2025年08月01日10：30分</w:t>
      </w:r>
      <w:r>
        <w:rPr>
          <w:rFonts w:hint="eastAsia" w:ascii="宋体" w:hAnsi="宋体" w:eastAsia="宋体" w:cs="宋体"/>
          <w:i w:val="0"/>
          <w:iCs w:val="0"/>
          <w:caps w:val="0"/>
          <w:color w:val="auto"/>
          <w:spacing w:val="0"/>
          <w:kern w:val="0"/>
          <w:sz w:val="24"/>
          <w:szCs w:val="24"/>
          <w:highlight w:val="none"/>
          <w:lang w:val="en-US" w:eastAsia="zh-CN" w:bidi="ar"/>
        </w:rPr>
        <w:t>（北京时间）</w:t>
      </w:r>
    </w:p>
    <w:p w14:paraId="30B607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kern w:val="0"/>
          <w:sz w:val="24"/>
          <w:szCs w:val="24"/>
          <w:highlight w:val="none"/>
          <w:lang w:val="en-US" w:eastAsia="zh-CN" w:bidi="ar"/>
        </w:rPr>
        <w:t>地点：</w:t>
      </w:r>
      <w:r>
        <w:rPr>
          <w:rFonts w:hint="eastAsia" w:ascii="宋体" w:hAnsi="宋体" w:eastAsia="宋体" w:cs="宋体"/>
          <w:i w:val="0"/>
          <w:iCs w:val="0"/>
          <w:caps w:val="0"/>
          <w:color w:val="auto"/>
          <w:spacing w:val="0"/>
          <w:sz w:val="24"/>
          <w:szCs w:val="24"/>
          <w:highlight w:val="none"/>
          <w:lang w:eastAsia="zh-CN"/>
        </w:rPr>
        <w:t>供应商</w:t>
      </w:r>
      <w:r>
        <w:rPr>
          <w:rFonts w:hint="eastAsia" w:ascii="宋体" w:hAnsi="宋体" w:eastAsia="宋体" w:cs="宋体"/>
          <w:i w:val="0"/>
          <w:iCs w:val="0"/>
          <w:caps w:val="0"/>
          <w:color w:val="auto"/>
          <w:spacing w:val="0"/>
          <w:sz w:val="24"/>
          <w:szCs w:val="24"/>
          <w:highlight w:val="none"/>
        </w:rPr>
        <w:t>登录政采云平台https</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//www.zcygov.cn/，进入“项目采购-开标评标-右边选择对应项目点击“进入项目”进入开标大厅</w:t>
      </w:r>
    </w:p>
    <w:p w14:paraId="02CB7A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六、公告期限</w:t>
      </w:r>
    </w:p>
    <w:p w14:paraId="1F719A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自本公告发布之日起3个工作日。</w:t>
      </w:r>
    </w:p>
    <w:p w14:paraId="5EC406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七、其他补充事宜</w:t>
      </w:r>
    </w:p>
    <w:p w14:paraId="2E59BB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rPr>
        <w:t>、发布公告的媒介：新疆政府采购网</w:t>
      </w:r>
    </w:p>
    <w:p w14:paraId="40B930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rPr>
        <w:t>、本项目实行电子招投标，供应商须登录政采云平台申请获取采购文件，并需要使用CA锁，登录政采云电子投标客户端制作响应文件，若供应商参与投标,自行承担与投标有关的一切费用。</w:t>
      </w:r>
    </w:p>
    <w:p w14:paraId="1C0FBC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、各供应商应在开标前确保是新疆维吾尔自治区政府采购网正式注册入库的供应商，并完成CA数字证书申领。因未注册入库、未办理CA数字证书等原因造成无法投标或投标失败等后果的由供应商自行承担。</w:t>
      </w:r>
    </w:p>
    <w:p w14:paraId="0FE115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、供应商可前往新疆政府采购网（http</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7CA8C8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rPr>
        <w:t>、供应商在开标时须携带制作加密电子响应文件所使用的CA锁，电脑须提前配置好浏览器（建议使用360浏览器或谷歌浏览器），以便开标时在线解密。</w:t>
      </w:r>
    </w:p>
    <w:p w14:paraId="043180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、投标供应商应当在</w:t>
      </w:r>
      <w:r>
        <w:rPr>
          <w:rFonts w:hint="eastAsia" w:ascii="宋体" w:hAnsi="宋体" w:eastAsia="宋体" w:cs="宋体"/>
          <w:i w:val="0"/>
          <w:iCs w:val="0"/>
          <w:caps w:val="0"/>
          <w:color w:val="auto"/>
          <w:spacing w:val="0"/>
          <w:sz w:val="24"/>
          <w:szCs w:val="24"/>
          <w:highlight w:val="none"/>
          <w:lang w:eastAsia="zh-CN"/>
        </w:rPr>
        <w:t>响应截止</w:t>
      </w:r>
      <w:r>
        <w:rPr>
          <w:rFonts w:hint="eastAsia" w:ascii="宋体" w:hAnsi="宋体" w:eastAsia="宋体" w:cs="宋体"/>
          <w:i w:val="0"/>
          <w:iCs w:val="0"/>
          <w:caps w:val="0"/>
          <w:color w:val="auto"/>
          <w:spacing w:val="0"/>
          <w:sz w:val="24"/>
          <w:szCs w:val="24"/>
          <w:highlight w:val="none"/>
        </w:rPr>
        <w:t>时间前，将生成的“电子加密响应文件”上传递交至“政府采购云平台”，</w:t>
      </w:r>
      <w:r>
        <w:rPr>
          <w:rFonts w:hint="eastAsia" w:ascii="宋体" w:hAnsi="宋体" w:eastAsia="宋体" w:cs="宋体"/>
          <w:i w:val="0"/>
          <w:iCs w:val="0"/>
          <w:caps w:val="0"/>
          <w:color w:val="auto"/>
          <w:spacing w:val="0"/>
          <w:sz w:val="24"/>
          <w:szCs w:val="24"/>
          <w:highlight w:val="none"/>
          <w:lang w:eastAsia="zh-CN"/>
        </w:rPr>
        <w:t>响应截止</w:t>
      </w:r>
      <w:r>
        <w:rPr>
          <w:rFonts w:hint="eastAsia" w:ascii="宋体" w:hAnsi="宋体" w:eastAsia="宋体" w:cs="宋体"/>
          <w:i w:val="0"/>
          <w:iCs w:val="0"/>
          <w:caps w:val="0"/>
          <w:color w:val="auto"/>
          <w:spacing w:val="0"/>
          <w:sz w:val="24"/>
          <w:szCs w:val="24"/>
          <w:highlight w:val="none"/>
        </w:rPr>
        <w:t>时间以后上传递交的响应文件将被“政府采购云平台”拒收。</w:t>
      </w:r>
    </w:p>
    <w:p w14:paraId="536D620D">
      <w:pPr>
        <w:pStyle w:val="11"/>
        <w:keepNext w:val="0"/>
        <w:keepLines w:val="0"/>
        <w:widowControl/>
        <w:suppressLineNumbers w:val="0"/>
        <w:wordWrap w:val="0"/>
        <w:spacing w:before="75" w:beforeAutospacing="0" w:after="75" w:afterAutospacing="0"/>
        <w:ind w:left="0" w:right="0" w:firstLine="0"/>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特别提示：</w:t>
      </w:r>
    </w:p>
    <w:p w14:paraId="35615063">
      <w:pPr>
        <w:pStyle w:val="11"/>
        <w:keepNext w:val="0"/>
        <w:keepLines w:val="0"/>
        <w:widowControl/>
        <w:suppressLineNumbers w:val="0"/>
        <w:wordWrap w:val="0"/>
        <w:spacing w:before="75" w:beforeAutospacing="0" w:after="75" w:afterAutospacing="0"/>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1、采购限额标准以上，200万元以下的货物和服务采购项目、400万元以下的工程采购项目，适宜由中小企业提供的，采购人应当专门面向中小企业采购。</w:t>
      </w:r>
    </w:p>
    <w:p w14:paraId="55BCA426">
      <w:pPr>
        <w:pStyle w:val="11"/>
        <w:keepNext w:val="0"/>
        <w:keepLines w:val="0"/>
        <w:widowControl/>
        <w:suppressLineNumbers w:val="0"/>
        <w:wordWrap w:val="0"/>
        <w:spacing w:before="75" w:beforeAutospacing="0" w:after="75" w:afterAutospacing="0"/>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2、超过200万元的货物和服务采购项目，预留该部分采购项目预算总额的30%以上专门面向中小企业采购，其中预留给小微企业的比例不低于60%。</w:t>
      </w:r>
    </w:p>
    <w:p w14:paraId="33B7005E">
      <w:pPr>
        <w:pStyle w:val="11"/>
        <w:keepNext w:val="0"/>
        <w:keepLines w:val="0"/>
        <w:widowControl/>
        <w:suppressLineNumbers w:val="0"/>
        <w:wordWrap w:val="0"/>
        <w:spacing w:before="75" w:beforeAutospacing="0" w:after="75" w:afterAutospacing="0"/>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3、超过400万元的工程采购项目中适宜由中小企业提供的，预留该部分采购项目预算总额的40%以上专门面向中小企业采购，其中预留给小微企业的比例不低于60%。</w:t>
      </w:r>
    </w:p>
    <w:p w14:paraId="21188C23">
      <w:pPr>
        <w:pStyle w:val="11"/>
        <w:keepNext w:val="0"/>
        <w:keepLines w:val="0"/>
        <w:widowControl/>
        <w:suppressLineNumbers w:val="0"/>
        <w:wordWrap w:val="0"/>
        <w:spacing w:before="75" w:beforeAutospacing="0" w:after="75" w:afterAutospacing="0"/>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7020CE9">
      <w:pPr>
        <w:pStyle w:val="11"/>
        <w:keepNext w:val="0"/>
        <w:keepLines w:val="0"/>
        <w:widowControl/>
        <w:suppressLineNumbers w:val="0"/>
        <w:wordWrap w:val="0"/>
        <w:spacing w:before="75" w:beforeAutospacing="0" w:after="75" w:afterAutospacing="0"/>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8B358F8">
      <w:pPr>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leftChars="0" w:right="0" w:rightChars="0" w:firstLine="0" w:firstLineChars="0"/>
        <w:jc w:val="left"/>
        <w:textAlignment w:val="auto"/>
        <w:rPr>
          <w:rStyle w:val="27"/>
          <w:rFonts w:hint="eastAsia" w:ascii="宋体" w:hAnsi="宋体" w:eastAsia="宋体" w:cs="宋体"/>
          <w:i w:val="0"/>
          <w:iCs w:val="0"/>
          <w:caps w:val="0"/>
          <w:color w:val="auto"/>
          <w:spacing w:val="0"/>
          <w:sz w:val="24"/>
          <w:szCs w:val="24"/>
          <w:highlight w:val="none"/>
        </w:rPr>
      </w:pPr>
      <w:r>
        <w:rPr>
          <w:rStyle w:val="27"/>
          <w:rFonts w:hint="eastAsia" w:ascii="宋体" w:hAnsi="宋体" w:eastAsia="宋体" w:cs="宋体"/>
          <w:i w:val="0"/>
          <w:iCs w:val="0"/>
          <w:caps w:val="0"/>
          <w:color w:val="auto"/>
          <w:spacing w:val="0"/>
          <w:sz w:val="24"/>
          <w:szCs w:val="24"/>
          <w:highlight w:val="none"/>
        </w:rPr>
        <w:t>凡对本次招标提出询问，请按以下方式联系</w:t>
      </w:r>
    </w:p>
    <w:p w14:paraId="3CBEE20F">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1.采购人信息</w:t>
      </w:r>
    </w:p>
    <w:p w14:paraId="74C4780D">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名称：</w:t>
      </w:r>
      <w:r>
        <w:rPr>
          <w:rFonts w:hint="eastAsia" w:cs="宋体"/>
          <w:i w:val="0"/>
          <w:iCs w:val="0"/>
          <w:caps w:val="0"/>
          <w:color w:val="auto"/>
          <w:spacing w:val="0"/>
          <w:kern w:val="2"/>
          <w:sz w:val="24"/>
          <w:szCs w:val="24"/>
          <w:highlight w:val="none"/>
          <w:lang w:val="en-US" w:eastAsia="zh-CN" w:bidi="ar-SA"/>
        </w:rPr>
        <w:t>玛纳斯县农业农村局</w:t>
      </w:r>
    </w:p>
    <w:p w14:paraId="78AFFA04">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i w:val="0"/>
          <w:iCs w:val="0"/>
          <w:caps w:val="0"/>
          <w:color w:val="auto"/>
          <w:spacing w:val="0"/>
          <w:kern w:val="2"/>
          <w:sz w:val="24"/>
          <w:szCs w:val="24"/>
          <w:highlight w:val="none"/>
          <w:lang w:val="en-US" w:eastAsia="zh-CN" w:bidi="ar-SA"/>
        </w:rPr>
        <w:t>地址：</w:t>
      </w:r>
      <w:r>
        <w:rPr>
          <w:rFonts w:hint="eastAsia" w:ascii="宋体" w:hAnsi="宋体" w:eastAsia="宋体" w:cs="宋体"/>
          <w:color w:val="auto"/>
          <w:spacing w:val="-2"/>
          <w:sz w:val="24"/>
          <w:szCs w:val="24"/>
          <w:highlight w:val="none"/>
          <w:lang w:val="en-US" w:eastAsia="zh-CN"/>
        </w:rPr>
        <w:t>玛纳斯县</w:t>
      </w:r>
    </w:p>
    <w:p w14:paraId="13A610B0">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lang w:val="en-US" w:eastAsia="zh-CN"/>
        </w:rPr>
      </w:pPr>
      <w:r>
        <w:rPr>
          <w:rFonts w:hint="eastAsia" w:ascii="宋体" w:hAnsi="宋体" w:eastAsia="宋体" w:cs="宋体"/>
          <w:i w:val="0"/>
          <w:iCs w:val="0"/>
          <w:caps w:val="0"/>
          <w:color w:val="auto"/>
          <w:spacing w:val="0"/>
          <w:kern w:val="2"/>
          <w:sz w:val="24"/>
          <w:szCs w:val="24"/>
          <w:highlight w:val="none"/>
          <w:lang w:val="en-US" w:eastAsia="zh-CN" w:bidi="ar-SA"/>
        </w:rPr>
        <w:t>项目联系人：</w:t>
      </w:r>
      <w:r>
        <w:rPr>
          <w:rFonts w:hint="eastAsia" w:cs="宋体"/>
          <w:i w:val="0"/>
          <w:iCs w:val="0"/>
          <w:caps w:val="0"/>
          <w:color w:val="auto"/>
          <w:spacing w:val="0"/>
          <w:kern w:val="2"/>
          <w:sz w:val="24"/>
          <w:szCs w:val="24"/>
          <w:highlight w:val="none"/>
          <w:lang w:val="en-US" w:eastAsia="zh-CN" w:bidi="ar-SA"/>
        </w:rPr>
        <w:t>王先生</w:t>
      </w:r>
    </w:p>
    <w:p w14:paraId="246B3828">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联系方式：</w:t>
      </w:r>
      <w:r>
        <w:rPr>
          <w:rFonts w:hint="eastAsia" w:cs="宋体"/>
          <w:i w:val="0"/>
          <w:iCs w:val="0"/>
          <w:caps w:val="0"/>
          <w:color w:val="auto"/>
          <w:spacing w:val="0"/>
          <w:kern w:val="2"/>
          <w:sz w:val="24"/>
          <w:szCs w:val="24"/>
          <w:highlight w:val="none"/>
          <w:lang w:val="en-US" w:eastAsia="zh-CN" w:bidi="ar-SA"/>
        </w:rPr>
        <w:t>17599965099</w:t>
      </w:r>
      <w:r>
        <w:rPr>
          <w:rFonts w:hint="eastAsia" w:ascii="宋体" w:hAnsi="宋体" w:eastAsia="宋体" w:cs="宋体"/>
          <w:i w:val="0"/>
          <w:iCs w:val="0"/>
          <w:caps w:val="0"/>
          <w:color w:val="auto"/>
          <w:spacing w:val="0"/>
          <w:kern w:val="2"/>
          <w:sz w:val="24"/>
          <w:szCs w:val="24"/>
          <w:highlight w:val="none"/>
          <w:lang w:val="en-US" w:eastAsia="zh-CN" w:bidi="ar-SA"/>
        </w:rPr>
        <w:t xml:space="preserve"> </w:t>
      </w:r>
    </w:p>
    <w:p w14:paraId="7877720B">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2.采购代理机构信息</w:t>
      </w:r>
    </w:p>
    <w:p w14:paraId="7545594C">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名称：</w:t>
      </w:r>
      <w:r>
        <w:rPr>
          <w:rFonts w:hint="eastAsia" w:cs="宋体"/>
          <w:i w:val="0"/>
          <w:iCs w:val="0"/>
          <w:caps w:val="0"/>
          <w:color w:val="auto"/>
          <w:spacing w:val="0"/>
          <w:kern w:val="2"/>
          <w:sz w:val="24"/>
          <w:szCs w:val="24"/>
          <w:highlight w:val="none"/>
          <w:lang w:val="en-US" w:eastAsia="zh-CN" w:bidi="ar-SA"/>
        </w:rPr>
        <w:t>新疆新建联项目管理咨询有限公司昌吉分公司</w:t>
      </w:r>
    </w:p>
    <w:p w14:paraId="6690A1D8">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项目联系人：</w:t>
      </w:r>
      <w:r>
        <w:rPr>
          <w:rFonts w:hint="eastAsia" w:cs="宋体"/>
          <w:i w:val="0"/>
          <w:iCs w:val="0"/>
          <w:caps w:val="0"/>
          <w:color w:val="auto"/>
          <w:spacing w:val="0"/>
          <w:kern w:val="2"/>
          <w:sz w:val="24"/>
          <w:szCs w:val="24"/>
          <w:highlight w:val="none"/>
          <w:lang w:val="en-US" w:eastAsia="zh-CN" w:bidi="ar-SA"/>
        </w:rPr>
        <w:t>李先生</w:t>
      </w:r>
    </w:p>
    <w:p w14:paraId="691496A6">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联系方式：</w:t>
      </w:r>
      <w:r>
        <w:rPr>
          <w:rFonts w:hint="eastAsia" w:cs="宋体"/>
          <w:i w:val="0"/>
          <w:iCs w:val="0"/>
          <w:caps w:val="0"/>
          <w:color w:val="auto"/>
          <w:spacing w:val="0"/>
          <w:kern w:val="2"/>
          <w:sz w:val="24"/>
          <w:szCs w:val="24"/>
          <w:highlight w:val="none"/>
          <w:lang w:val="en-US" w:eastAsia="zh-CN" w:bidi="ar-SA"/>
        </w:rPr>
        <w:t>13565321843</w:t>
      </w:r>
    </w:p>
    <w:p w14:paraId="35B9C9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leftChars="0" w:right="0" w:rightChars="0" w:firstLine="480" w:firstLineChars="20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p>
    <w:p w14:paraId="19A7615E">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0839F1A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5A0C31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4731FC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C6A8EA1">
      <w:pPr>
        <w:rPr>
          <w:rFonts w:hint="eastAsia" w:ascii="宋体" w:hAnsi="宋体" w:eastAsia="宋体" w:cs="宋体"/>
          <w:b/>
          <w:color w:val="auto"/>
          <w:sz w:val="24"/>
          <w:szCs w:val="24"/>
          <w:highlight w:val="none"/>
        </w:rPr>
      </w:pPr>
    </w:p>
    <w:p w14:paraId="7AED720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1EDF8E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36D676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D6A5B9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DC44A2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087DCC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A745E5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047C2D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4518CC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76A00E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97ADE8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DB73F0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BD9C84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4A8574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99463D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0538ED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2D6702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3CD7AA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1C90AD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F6D8F2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B4ECB7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6C1B71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CE4FA1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A5F881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2A3DEC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2AEE35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D650B9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B3D1EA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B3607B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33A93B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60DAD5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FF9587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B4C4DD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C8591D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0FEDB9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614973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7B43DC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593D9C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8D4D94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第二章</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须知</w:t>
      </w:r>
    </w:p>
    <w:p w14:paraId="1052FCA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A2FA8C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8F76FFF">
      <w:pPr>
        <w:rPr>
          <w:rFonts w:hint="eastAsia"/>
        </w:rPr>
      </w:pPr>
      <w:r>
        <w:rPr>
          <w:rFonts w:hint="eastAsia"/>
        </w:rPr>
        <w:br w:type="page"/>
      </w:r>
    </w:p>
    <w:p w14:paraId="595BD4D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bookmarkStart w:id="2" w:name="_Hlk503267434"/>
      <w:bookmarkStart w:id="3" w:name="_Hlk503263462"/>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须知前附表（一）</w:t>
      </w:r>
    </w:p>
    <w:tbl>
      <w:tblPr>
        <w:tblStyle w:val="24"/>
        <w:tblW w:w="10194" w:type="dxa"/>
        <w:tblInd w:w="0" w:type="dxa"/>
        <w:tblLayout w:type="fixed"/>
        <w:tblCellMar>
          <w:top w:w="0" w:type="dxa"/>
          <w:left w:w="108" w:type="dxa"/>
          <w:bottom w:w="49" w:type="dxa"/>
          <w:right w:w="115" w:type="dxa"/>
        </w:tblCellMar>
      </w:tblPr>
      <w:tblGrid>
        <w:gridCol w:w="899"/>
        <w:gridCol w:w="2980"/>
        <w:gridCol w:w="6273"/>
        <w:gridCol w:w="10"/>
        <w:gridCol w:w="32"/>
      </w:tblGrid>
      <w:tr w14:paraId="52102344">
        <w:tblPrEx>
          <w:tblCellMar>
            <w:top w:w="0" w:type="dxa"/>
            <w:left w:w="108" w:type="dxa"/>
            <w:bottom w:w="49" w:type="dxa"/>
            <w:right w:w="115" w:type="dxa"/>
          </w:tblCellMar>
        </w:tblPrEx>
        <w:trPr>
          <w:trHeight w:val="42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2FEA90C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bookmarkStart w:id="4" w:name="_Hlk503262599"/>
            <w:r>
              <w:rPr>
                <w:rFonts w:hint="eastAsia" w:ascii="宋体" w:hAnsi="宋体" w:eastAsia="宋体" w:cs="宋体"/>
                <w:b/>
                <w:color w:val="auto"/>
                <w:sz w:val="24"/>
                <w:szCs w:val="24"/>
                <w:highlight w:val="none"/>
              </w:rPr>
              <w:t>条款号</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E52961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139CDB9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bookmarkEnd w:id="4"/>
      <w:tr w14:paraId="6B3F4409">
        <w:tblPrEx>
          <w:tblCellMar>
            <w:top w:w="0" w:type="dxa"/>
            <w:left w:w="108" w:type="dxa"/>
            <w:bottom w:w="49" w:type="dxa"/>
            <w:right w:w="115" w:type="dxa"/>
          </w:tblCellMar>
        </w:tblPrEx>
        <w:trPr>
          <w:trHeight w:val="827"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1C65B1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05A2C9C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1E3AE52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名称：玛纳斯县农业农村局</w:t>
            </w:r>
          </w:p>
          <w:p w14:paraId="02F1406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联系人：王先生  </w:t>
            </w:r>
          </w:p>
          <w:p w14:paraId="475FC23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电话：17599965099 </w:t>
            </w:r>
          </w:p>
        </w:tc>
      </w:tr>
      <w:tr w14:paraId="7BAD2C27">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38768C0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06D4D2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32EAE2C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名称：</w:t>
            </w:r>
            <w:r>
              <w:rPr>
                <w:rFonts w:hint="eastAsia" w:ascii="宋体" w:hAnsi="宋体" w:eastAsia="宋体" w:cs="宋体"/>
                <w:b w:val="0"/>
                <w:bCs w:val="0"/>
                <w:color w:val="auto"/>
                <w:sz w:val="24"/>
                <w:szCs w:val="24"/>
                <w:highlight w:val="none"/>
                <w:lang w:eastAsia="zh-CN"/>
              </w:rPr>
              <w:t>新疆新建联项目管理咨询有限公司昌吉分公司</w:t>
            </w:r>
          </w:p>
          <w:p w14:paraId="5EE914D4">
            <w:pPr>
              <w:pStyle w:val="3"/>
              <w:pageBreakBefore w:val="0"/>
              <w:widowControl/>
              <w:numPr>
                <w:ilvl w:val="0"/>
                <w:numId w:val="0"/>
              </w:numPr>
              <w:kinsoku/>
              <w:wordWrap/>
              <w:overflowPunct/>
              <w:topLinePunct w:val="0"/>
              <w:autoSpaceDE/>
              <w:autoSpaceDN/>
              <w:bidi w:val="0"/>
              <w:spacing w:beforeAutospacing="0" w:after="0" w:afterAutospacing="0" w:line="240" w:lineRule="auto"/>
              <w:ind w:left="0" w:leftChars="0" w:right="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联系人</w:t>
            </w:r>
            <w:r>
              <w:rPr>
                <w:rFonts w:hint="eastAsia" w:ascii="宋体" w:hAnsi="宋体" w:eastAsia="宋体" w:cs="宋体"/>
                <w:b w:val="0"/>
                <w:bCs w:val="0"/>
                <w:color w:val="auto"/>
                <w:kern w:val="2"/>
                <w:sz w:val="24"/>
                <w:szCs w:val="24"/>
                <w:highlight w:val="none"/>
                <w:lang w:val="en-US" w:eastAsia="zh-CN" w:bidi="ar-SA"/>
              </w:rPr>
              <w:t>：李先生</w:t>
            </w:r>
          </w:p>
          <w:p w14:paraId="454385C3">
            <w:pPr>
              <w:pStyle w:val="3"/>
              <w:pageBreakBefore w:val="0"/>
              <w:widowControl/>
              <w:numPr>
                <w:ilvl w:val="0"/>
                <w:numId w:val="0"/>
              </w:numPr>
              <w:kinsoku/>
              <w:wordWrap/>
              <w:overflowPunct/>
              <w:topLinePunct w:val="0"/>
              <w:autoSpaceDE/>
              <w:autoSpaceDN/>
              <w:bidi w:val="0"/>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电 话</w:t>
            </w:r>
            <w:r>
              <w:rPr>
                <w:rFonts w:hint="eastAsia" w:ascii="宋体" w:hAnsi="宋体" w:eastAsia="宋体" w:cs="宋体"/>
                <w:b w:val="0"/>
                <w:bCs w:val="0"/>
                <w:color w:val="auto"/>
                <w:sz w:val="24"/>
                <w:szCs w:val="24"/>
                <w:highlight w:val="none"/>
                <w:lang w:eastAsia="zh-CN"/>
              </w:rPr>
              <w:t>：13565321843</w:t>
            </w:r>
          </w:p>
        </w:tc>
      </w:tr>
      <w:tr w14:paraId="2D96A127">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147BE12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3</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D62503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1BB2AB6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昌吉州玛纳斯县农田渠道及配套设施建设项目原材料检测服务(第二标段)</w:t>
            </w:r>
          </w:p>
        </w:tc>
      </w:tr>
      <w:tr w14:paraId="00D51B64">
        <w:tblPrEx>
          <w:tblCellMar>
            <w:top w:w="0" w:type="dxa"/>
            <w:left w:w="108" w:type="dxa"/>
            <w:bottom w:w="49" w:type="dxa"/>
            <w:right w:w="115" w:type="dxa"/>
          </w:tblCellMar>
        </w:tblPrEx>
        <w:trPr>
          <w:trHeight w:val="56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55457AC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4</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094226A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项目建设地点</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0541264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玛纳斯县平原林场、乐土驿镇、包家店镇、塔西河乡。</w:t>
            </w:r>
          </w:p>
        </w:tc>
      </w:tr>
      <w:tr w14:paraId="1A406DE9">
        <w:tblPrEx>
          <w:tblCellMar>
            <w:top w:w="0" w:type="dxa"/>
            <w:left w:w="108" w:type="dxa"/>
            <w:bottom w:w="49" w:type="dxa"/>
            <w:right w:w="115" w:type="dxa"/>
          </w:tblCellMar>
        </w:tblPrEx>
        <w:trPr>
          <w:trHeight w:val="444"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228AE7F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5</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4F272ED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项目建设规模</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4FC3644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
              </w:rPr>
              <w:t>修建农田渠道200公里及配套设施。</w:t>
            </w:r>
          </w:p>
        </w:tc>
      </w:tr>
      <w:tr w14:paraId="002FEB0F">
        <w:tblPrEx>
          <w:tblCellMar>
            <w:top w:w="0" w:type="dxa"/>
            <w:left w:w="108" w:type="dxa"/>
            <w:bottom w:w="49" w:type="dxa"/>
            <w:right w:w="115" w:type="dxa"/>
          </w:tblCellMar>
        </w:tblPrEx>
        <w:trPr>
          <w:trHeight w:val="433"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1604CF5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6</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1DD174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项目投资估算</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58B4C73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183412.11元</w:t>
            </w:r>
          </w:p>
        </w:tc>
      </w:tr>
      <w:tr w14:paraId="02059B6C">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AC0F2F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1C646C0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资金来源</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768B279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专项债券资金和地方配套资金</w:t>
            </w:r>
          </w:p>
        </w:tc>
      </w:tr>
      <w:tr w14:paraId="3CF2E7ED">
        <w:tblPrEx>
          <w:tblCellMar>
            <w:top w:w="0" w:type="dxa"/>
            <w:left w:w="108" w:type="dxa"/>
            <w:bottom w:w="49" w:type="dxa"/>
            <w:right w:w="115" w:type="dxa"/>
          </w:tblCellMar>
        </w:tblPrEx>
        <w:trPr>
          <w:trHeight w:val="382"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63FF19E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3303C86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437B37B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499C2D45">
        <w:tblPrEx>
          <w:tblCellMar>
            <w:top w:w="0" w:type="dxa"/>
            <w:left w:w="108" w:type="dxa"/>
            <w:bottom w:w="49" w:type="dxa"/>
            <w:right w:w="115" w:type="dxa"/>
          </w:tblCellMar>
        </w:tblPrEx>
        <w:trPr>
          <w:trHeight w:val="5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223FE7C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5C1E4F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需求</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0B34C1E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昌吉州玛纳斯县农田渠道及配套设施建设项目原材料检测服务</w:t>
            </w:r>
          </w:p>
        </w:tc>
      </w:tr>
      <w:tr w14:paraId="18FEF80F">
        <w:tblPrEx>
          <w:tblCellMar>
            <w:top w:w="0" w:type="dxa"/>
            <w:left w:w="108" w:type="dxa"/>
            <w:bottom w:w="49" w:type="dxa"/>
            <w:right w:w="115" w:type="dxa"/>
          </w:tblCellMar>
        </w:tblPrEx>
        <w:trPr>
          <w:trHeight w:val="424"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6C6752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2BF5334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合同履约期限</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054392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eastAsia" w:ascii="宋体" w:hAnsi="宋体" w:eastAsia="宋体" w:cs="宋体"/>
                <w:b w:val="0"/>
                <w:i w:val="0"/>
                <w:iCs w:val="0"/>
                <w:caps w:val="0"/>
                <w:color w:val="auto"/>
                <w:spacing w:val="0"/>
                <w:kern w:val="0"/>
                <w:sz w:val="24"/>
                <w:szCs w:val="24"/>
                <w:highlight w:val="none"/>
                <w:lang w:val="en-US" w:eastAsia="zh-CN" w:bidi="ar"/>
              </w:rPr>
            </w:pPr>
            <w:r>
              <w:rPr>
                <w:rFonts w:hint="eastAsia" w:ascii="宋体" w:hAnsi="宋体" w:eastAsia="宋体" w:cs="宋体"/>
                <w:b w:val="0"/>
                <w:i w:val="0"/>
                <w:iCs w:val="0"/>
                <w:caps w:val="0"/>
                <w:color w:val="auto"/>
                <w:spacing w:val="0"/>
                <w:kern w:val="0"/>
                <w:sz w:val="24"/>
                <w:szCs w:val="24"/>
                <w:highlight w:val="none"/>
                <w:lang w:val="en-US" w:eastAsia="zh-CN" w:bidi="ar"/>
              </w:rPr>
              <w:t>从签订合同开始至本项目通过竣工验收之日止。</w:t>
            </w:r>
          </w:p>
          <w:p w14:paraId="22111C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default"/>
                <w:b w:val="0"/>
                <w:bCs/>
                <w:lang w:val="en-US" w:eastAsia="zh-CN"/>
              </w:rPr>
            </w:pPr>
            <w:r>
              <w:rPr>
                <w:rFonts w:hint="eastAsia" w:ascii="宋体" w:hAnsi="宋体" w:eastAsia="宋体" w:cs="宋体"/>
                <w:b w:val="0"/>
                <w:i w:val="0"/>
                <w:iCs w:val="0"/>
                <w:caps w:val="0"/>
                <w:color w:val="auto"/>
                <w:spacing w:val="0"/>
                <w:kern w:val="0"/>
                <w:sz w:val="24"/>
                <w:szCs w:val="24"/>
                <w:highlight w:val="none"/>
                <w:lang w:val="en-US" w:eastAsia="zh-CN" w:bidi="ar"/>
              </w:rPr>
              <w:t>注：本项目施工工期为2025年08月20日-2026年10月31日，(其中2025年11月15日-2026年3月5日为冬休期，2026年4月10日-5月10日，6月8日-8月31日为灌溉期）总工期211日历天</w:t>
            </w:r>
          </w:p>
        </w:tc>
      </w:tr>
      <w:tr w14:paraId="5902FB1E">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744251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D188BC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6F10C6A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符合国家相关规范验收及标准</w:t>
            </w:r>
          </w:p>
        </w:tc>
      </w:tr>
      <w:tr w14:paraId="75F08C8A">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717B21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3BA91B2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供应商资质条件、能力、信誉</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611A8B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1.满足《中华人民共和国政府采购法》第二十二条规定；</w:t>
            </w:r>
          </w:p>
          <w:p w14:paraId="38F061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2.落实政府采购政策需满足的资格要求：专门面向中小企业</w:t>
            </w:r>
          </w:p>
          <w:p w14:paraId="5AE003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3.本项目的特定资格要求：</w:t>
            </w:r>
          </w:p>
          <w:p w14:paraId="158D7D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（1）供应商在中华人民共和国境内注册，具有独立法人资格，具备有效的营业执照或“三证合一”的营业执照；</w:t>
            </w:r>
          </w:p>
          <w:p w14:paraId="0DBE20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（2）供应商应具备水利工程质量检测混凝土工程类乙级及以上资质和岩土工程类乙级及以上资质；供应商须具有对管材的检测能力</w:t>
            </w:r>
            <w:r>
              <w:rPr>
                <w:rFonts w:hint="eastAsia" w:cs="宋体"/>
                <w:b w:val="0"/>
                <w:bCs w:val="0"/>
                <w:i w:val="0"/>
                <w:iCs w:val="0"/>
                <w:caps w:val="0"/>
                <w:color w:val="auto"/>
                <w:spacing w:val="0"/>
                <w:kern w:val="0"/>
                <w:sz w:val="24"/>
                <w:szCs w:val="24"/>
                <w:highlight w:val="none"/>
                <w:lang w:val="en-US" w:eastAsia="zh-CN" w:bidi="ar"/>
              </w:rPr>
              <w:t>，</w:t>
            </w:r>
            <w:r>
              <w:rPr>
                <w:rFonts w:hint="eastAsia" w:ascii="宋体" w:hAnsi="宋体" w:eastAsia="宋体" w:cs="宋体"/>
                <w:b w:val="0"/>
                <w:bCs w:val="0"/>
                <w:i w:val="0"/>
                <w:iCs w:val="0"/>
                <w:caps w:val="0"/>
                <w:color w:val="auto"/>
                <w:spacing w:val="0"/>
                <w:kern w:val="0"/>
                <w:sz w:val="24"/>
                <w:szCs w:val="24"/>
                <w:highlight w:val="none"/>
                <w:lang w:val="en-US" w:eastAsia="zh-CN" w:bidi="ar"/>
              </w:rPr>
              <w:t>并在人员、试验检测仪器设备方面具有相应的检测能力</w:t>
            </w:r>
            <w:r>
              <w:rPr>
                <w:rFonts w:hint="eastAsia" w:cs="宋体"/>
                <w:b w:val="0"/>
                <w:bCs w:val="0"/>
                <w:i w:val="0"/>
                <w:iCs w:val="0"/>
                <w:caps w:val="0"/>
                <w:color w:val="auto"/>
                <w:spacing w:val="0"/>
                <w:kern w:val="0"/>
                <w:sz w:val="24"/>
                <w:szCs w:val="24"/>
                <w:highlight w:val="none"/>
                <w:lang w:val="en-US" w:eastAsia="zh-CN" w:bidi="ar"/>
              </w:rPr>
              <w:t>（提供相应证明材料或承诺书）</w:t>
            </w:r>
            <w:r>
              <w:rPr>
                <w:rFonts w:hint="eastAsia" w:ascii="宋体" w:hAnsi="宋体" w:eastAsia="宋体" w:cs="宋体"/>
                <w:b w:val="0"/>
                <w:bCs w:val="0"/>
                <w:i w:val="0"/>
                <w:iCs w:val="0"/>
                <w:caps w:val="0"/>
                <w:color w:val="auto"/>
                <w:spacing w:val="0"/>
                <w:kern w:val="0"/>
                <w:sz w:val="24"/>
                <w:szCs w:val="24"/>
                <w:highlight w:val="none"/>
                <w:lang w:val="en-US" w:eastAsia="zh-CN" w:bidi="ar"/>
              </w:rPr>
              <w:t>；</w:t>
            </w:r>
          </w:p>
          <w:p w14:paraId="05EE0B42">
            <w:pPr>
              <w:keepNext w:val="0"/>
              <w:keepLines w:val="0"/>
              <w:pageBreakBefore w:val="0"/>
              <w:widowControl/>
              <w:kinsoku/>
              <w:wordWrap/>
              <w:overflowPunct/>
              <w:topLinePunct w:val="0"/>
              <w:autoSpaceDE/>
              <w:autoSpaceDN/>
              <w:bidi w:val="0"/>
              <w:adjustRightInd w:val="0"/>
              <w:snapToGrid w:val="0"/>
              <w:spacing w:after="0" w:afterAutospacing="0" w:line="360" w:lineRule="auto"/>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color w:val="auto"/>
                <w:sz w:val="24"/>
                <w:szCs w:val="24"/>
                <w:highlight w:val="none"/>
                <w:lang w:eastAsia="zh-CN"/>
              </w:rPr>
              <w:t>项目负责人</w:t>
            </w:r>
            <w:r>
              <w:rPr>
                <w:rFonts w:hint="eastAsia" w:ascii="宋体" w:hAnsi="宋体" w:eastAsia="宋体" w:cs="宋体"/>
                <w:i w:val="0"/>
                <w:iCs w:val="0"/>
                <w:caps w:val="0"/>
                <w:color w:val="auto"/>
                <w:spacing w:val="0"/>
                <w:kern w:val="0"/>
                <w:sz w:val="24"/>
                <w:szCs w:val="24"/>
                <w:highlight w:val="none"/>
                <w:lang w:val="en-US" w:eastAsia="zh-CN" w:bidi="ar-SA"/>
              </w:rPr>
              <w:t>：具有全国水利工程质量检测员资格证书（岩土工程或混凝土工程）或中级及以上专业技术职称</w:t>
            </w:r>
            <w:r>
              <w:rPr>
                <w:rFonts w:hint="eastAsia" w:ascii="宋体" w:hAnsi="宋体" w:eastAsia="宋体" w:cs="宋体"/>
                <w:color w:val="auto"/>
                <w:sz w:val="24"/>
                <w:szCs w:val="24"/>
                <w:highlight w:val="none"/>
                <w:lang w:val="en-US" w:eastAsia="zh-CN"/>
              </w:rPr>
              <w:t>，近6个月</w:t>
            </w:r>
            <w:r>
              <w:rPr>
                <w:rFonts w:hint="eastAsia" w:ascii="宋体" w:hAnsi="宋体" w:eastAsia="宋体" w:cs="宋体"/>
                <w:i w:val="0"/>
                <w:iCs w:val="0"/>
                <w:caps w:val="0"/>
                <w:color w:val="auto"/>
                <w:spacing w:val="0"/>
                <w:sz w:val="24"/>
                <w:szCs w:val="24"/>
                <w:highlight w:val="none"/>
                <w:shd w:val="clear" w:color="auto" w:fill="FFFFFF"/>
                <w:lang w:val="en-US" w:eastAsia="zh-CN"/>
              </w:rPr>
              <w:t>（2025年1月-2025年6月）</w:t>
            </w:r>
            <w:r>
              <w:rPr>
                <w:rFonts w:hint="eastAsia" w:ascii="宋体" w:hAnsi="宋体" w:eastAsia="宋体" w:cs="宋体"/>
                <w:color w:val="auto"/>
                <w:sz w:val="24"/>
                <w:szCs w:val="24"/>
                <w:highlight w:val="none"/>
                <w:lang w:val="en-US" w:eastAsia="zh-CN"/>
              </w:rPr>
              <w:t>个人社保证明材料，且在本单位注册；</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b w:val="0"/>
                <w:bCs w:val="0"/>
                <w:i w:val="0"/>
                <w:iCs w:val="0"/>
                <w:caps w:val="0"/>
                <w:color w:val="auto"/>
                <w:spacing w:val="0"/>
                <w:kern w:val="0"/>
                <w:sz w:val="24"/>
                <w:szCs w:val="24"/>
                <w:highlight w:val="none"/>
                <w:lang w:val="en-US" w:eastAsia="zh-CN" w:bidi="ar"/>
              </w:rPr>
              <w:t>（4）参加政府采购活动前三年内，在经营活动中没有重大违法记录；</w:t>
            </w:r>
            <w:r>
              <w:rPr>
                <w:rFonts w:hint="eastAsia" w:ascii="宋体" w:hAnsi="宋体" w:eastAsia="宋体" w:cs="宋体"/>
                <w:b w:val="0"/>
                <w:bCs w:val="0"/>
                <w:i w:val="0"/>
                <w:iCs w:val="0"/>
                <w:caps w:val="0"/>
                <w:color w:val="auto"/>
                <w:spacing w:val="0"/>
                <w:kern w:val="0"/>
                <w:sz w:val="24"/>
                <w:szCs w:val="24"/>
                <w:highlight w:val="none"/>
                <w:lang w:val="en-US" w:eastAsia="zh-CN" w:bidi="ar"/>
              </w:rPr>
              <w:br w:type="textWrapping"/>
            </w:r>
            <w:r>
              <w:rPr>
                <w:rFonts w:hint="eastAsia" w:ascii="宋体" w:hAnsi="宋体" w:eastAsia="宋体" w:cs="宋体"/>
                <w:b w:val="0"/>
                <w:bCs w:val="0"/>
                <w:i w:val="0"/>
                <w:iCs w:val="0"/>
                <w:caps w:val="0"/>
                <w:color w:val="auto"/>
                <w:spacing w:val="0"/>
                <w:kern w:val="0"/>
                <w:sz w:val="24"/>
                <w:szCs w:val="24"/>
                <w:highlight w:val="none"/>
                <w:lang w:val="en-US" w:eastAsia="zh-CN" w:bidi="ar"/>
              </w:rPr>
              <w:t>（5）凡拟参加本次招标项目的供应商，在“信用中国”（www.creditchina.gov.cn）和中国政府采购网（www.ccgp.gov.cn）网站上未被列入失信被执行人、重大税收违法失信主体名单以及政府采购严重违法失信行为记录名单（尚在处罚期内的），不得参加本次招标活动；</w:t>
            </w:r>
          </w:p>
          <w:p w14:paraId="4854E2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w:t>
            </w:r>
            <w:r>
              <w:rPr>
                <w:rFonts w:hint="eastAsia" w:cs="宋体"/>
                <w:b w:val="0"/>
                <w:bCs w:val="0"/>
                <w:i w:val="0"/>
                <w:iCs w:val="0"/>
                <w:caps w:val="0"/>
                <w:color w:val="auto"/>
                <w:spacing w:val="0"/>
                <w:kern w:val="0"/>
                <w:sz w:val="24"/>
                <w:szCs w:val="24"/>
                <w:highlight w:val="none"/>
                <w:lang w:val="en-US" w:eastAsia="zh-CN" w:bidi="ar"/>
              </w:rPr>
              <w:t>6</w:t>
            </w:r>
            <w:r>
              <w:rPr>
                <w:rFonts w:hint="eastAsia" w:ascii="宋体" w:hAnsi="宋体" w:eastAsia="宋体" w:cs="宋体"/>
                <w:b w:val="0"/>
                <w:bCs w:val="0"/>
                <w:i w:val="0"/>
                <w:iCs w:val="0"/>
                <w:caps w:val="0"/>
                <w:color w:val="auto"/>
                <w:spacing w:val="0"/>
                <w:kern w:val="0"/>
                <w:sz w:val="24"/>
                <w:szCs w:val="24"/>
                <w:highlight w:val="none"/>
                <w:lang w:val="en-US" w:eastAsia="zh-CN" w:bidi="ar"/>
              </w:rPr>
              <w:t>）其他说明：1）与招标人存在利害关系可能影响招标公正性的法人、其他组织或者个人，不得参加投标。2）单位负责人为同一人或者存在控股、管理关系的不同供应商，不得参加同一合同项下的政府采购活动；除单一来源采购项目外，为采购项目提供整体设计、规范编制或者项目管理、监理、检测等服务的供应商，不得再参加该采购项目的其他采购活动。违反前两款规定的，相关投标均无效。</w:t>
            </w:r>
          </w:p>
          <w:p w14:paraId="66BE73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eastAsia" w:eastAsia="宋体"/>
                <w:lang w:val="en-US" w:eastAsia="zh-CN"/>
              </w:rPr>
            </w:pPr>
            <w:r>
              <w:rPr>
                <w:rFonts w:hint="eastAsia" w:ascii="宋体" w:hAnsi="宋体" w:eastAsia="宋体" w:cs="宋体"/>
                <w:b w:val="0"/>
                <w:bCs w:val="0"/>
                <w:i w:val="0"/>
                <w:iCs w:val="0"/>
                <w:caps w:val="0"/>
                <w:color w:val="auto"/>
                <w:spacing w:val="0"/>
                <w:kern w:val="0"/>
                <w:sz w:val="24"/>
                <w:szCs w:val="24"/>
                <w:highlight w:val="none"/>
                <w:lang w:val="en-US" w:eastAsia="zh-CN" w:bidi="ar"/>
              </w:rPr>
              <w:t>（</w:t>
            </w:r>
            <w:r>
              <w:rPr>
                <w:rFonts w:hint="eastAsia" w:cs="宋体"/>
                <w:b w:val="0"/>
                <w:bCs w:val="0"/>
                <w:i w:val="0"/>
                <w:iCs w:val="0"/>
                <w:caps w:val="0"/>
                <w:color w:val="auto"/>
                <w:spacing w:val="0"/>
                <w:kern w:val="0"/>
                <w:sz w:val="24"/>
                <w:szCs w:val="24"/>
                <w:highlight w:val="none"/>
                <w:lang w:val="en-US" w:eastAsia="zh-CN" w:bidi="ar"/>
              </w:rPr>
              <w:t>7</w:t>
            </w:r>
            <w:r>
              <w:rPr>
                <w:rFonts w:hint="eastAsia" w:ascii="宋体" w:hAnsi="宋体" w:eastAsia="宋体" w:cs="宋体"/>
                <w:b w:val="0"/>
                <w:bCs w:val="0"/>
                <w:i w:val="0"/>
                <w:iCs w:val="0"/>
                <w:caps w:val="0"/>
                <w:color w:val="auto"/>
                <w:spacing w:val="0"/>
                <w:kern w:val="0"/>
                <w:sz w:val="24"/>
                <w:szCs w:val="24"/>
                <w:highlight w:val="none"/>
                <w:lang w:val="en-US" w:eastAsia="zh-CN" w:bidi="ar"/>
              </w:rPr>
              <w:t>）本项目（否）接受联合体投标。</w:t>
            </w:r>
          </w:p>
        </w:tc>
      </w:tr>
      <w:tr w14:paraId="272AD40F">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589C7A4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2D5A2A4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是否接受联合体投标</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443822B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不接受</w:t>
            </w:r>
          </w:p>
        </w:tc>
      </w:tr>
      <w:tr w14:paraId="45675DCD">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31759BE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1.4.3</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5899153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供应商不得存在的其他情形</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35C4902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竞争性磋商“供应商须知总则第1.4.3条”的规定</w:t>
            </w:r>
          </w:p>
        </w:tc>
      </w:tr>
      <w:tr w14:paraId="7B3B510D">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1A445D2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5D06065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踏勘现场</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0C17ED3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不组织</w:t>
            </w:r>
          </w:p>
        </w:tc>
      </w:tr>
      <w:tr w14:paraId="0E35B4D1">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76C583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1.10</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252507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投标预备会</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626B7E1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不召开</w:t>
            </w:r>
          </w:p>
        </w:tc>
      </w:tr>
      <w:tr w14:paraId="51619A8B">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0A702C2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389DB4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分包</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61CEAA7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不允许</w:t>
            </w:r>
          </w:p>
        </w:tc>
      </w:tr>
      <w:tr w14:paraId="6E33D7F7">
        <w:tblPrEx>
          <w:tblCellMar>
            <w:top w:w="0" w:type="dxa"/>
            <w:left w:w="108" w:type="dxa"/>
            <w:bottom w:w="49" w:type="dxa"/>
            <w:right w:w="115" w:type="dxa"/>
          </w:tblCellMar>
        </w:tblPrEx>
        <w:trPr>
          <w:trHeight w:val="90" w:hRule="atLeast"/>
        </w:trPr>
        <w:tc>
          <w:tcPr>
            <w:tcW w:w="899" w:type="dxa"/>
            <w:vMerge w:val="restart"/>
            <w:tcBorders>
              <w:top w:val="single" w:color="000000" w:sz="4" w:space="0"/>
              <w:left w:val="single" w:color="000000" w:sz="4" w:space="0"/>
              <w:right w:val="single" w:color="000000" w:sz="4" w:space="0"/>
            </w:tcBorders>
            <w:noWrap w:val="0"/>
            <w:vAlign w:val="center"/>
          </w:tcPr>
          <w:p w14:paraId="03EF6778">
            <w:pPr>
              <w:pageBreakBefore w:val="0"/>
              <w:kinsoku/>
              <w:overflowPunct/>
              <w:topLinePunct w:val="0"/>
              <w:bidi w:val="0"/>
              <w:spacing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p>
        </w:tc>
        <w:tc>
          <w:tcPr>
            <w:tcW w:w="2980" w:type="dxa"/>
            <w:vMerge w:val="restart"/>
            <w:tcBorders>
              <w:top w:val="single" w:color="000000" w:sz="4" w:space="0"/>
              <w:left w:val="single" w:color="000000" w:sz="4" w:space="0"/>
              <w:right w:val="single" w:color="000000" w:sz="4" w:space="0"/>
            </w:tcBorders>
            <w:noWrap w:val="0"/>
            <w:vAlign w:val="center"/>
          </w:tcPr>
          <w:p w14:paraId="0A1A81A6">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要求澄清竞争性磋商</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61859E87">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对已发出的竞争性磋商进行澄清的，应在</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天前。</w:t>
            </w:r>
          </w:p>
        </w:tc>
      </w:tr>
      <w:tr w14:paraId="1BB94509">
        <w:tblPrEx>
          <w:tblCellMar>
            <w:top w:w="0" w:type="dxa"/>
            <w:left w:w="108" w:type="dxa"/>
            <w:bottom w:w="49" w:type="dxa"/>
            <w:right w:w="115" w:type="dxa"/>
          </w:tblCellMar>
        </w:tblPrEx>
        <w:trPr>
          <w:trHeight w:val="90" w:hRule="atLeast"/>
        </w:trPr>
        <w:tc>
          <w:tcPr>
            <w:tcW w:w="899" w:type="dxa"/>
            <w:vMerge w:val="continue"/>
            <w:tcBorders>
              <w:left w:val="single" w:color="000000" w:sz="4" w:space="0"/>
              <w:bottom w:val="single" w:color="auto" w:sz="4" w:space="0"/>
              <w:right w:val="single" w:color="000000" w:sz="4" w:space="0"/>
            </w:tcBorders>
            <w:noWrap w:val="0"/>
            <w:vAlign w:val="center"/>
          </w:tcPr>
          <w:p w14:paraId="4491B2F9">
            <w:pPr>
              <w:pageBreakBefore w:val="0"/>
              <w:kinsoku/>
              <w:overflowPunct/>
              <w:topLinePunct w:val="0"/>
              <w:bidi w:val="0"/>
              <w:spacing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rPr>
            </w:pPr>
          </w:p>
        </w:tc>
        <w:tc>
          <w:tcPr>
            <w:tcW w:w="2980" w:type="dxa"/>
            <w:vMerge w:val="continue"/>
            <w:tcBorders>
              <w:left w:val="single" w:color="000000" w:sz="4" w:space="0"/>
              <w:bottom w:val="single" w:color="auto" w:sz="4" w:space="0"/>
              <w:right w:val="single" w:color="000000" w:sz="4" w:space="0"/>
            </w:tcBorders>
            <w:noWrap w:val="0"/>
            <w:vAlign w:val="center"/>
          </w:tcPr>
          <w:p w14:paraId="3BC5BD4F">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eastAsia="zh-CN"/>
              </w:rPr>
            </w:pPr>
          </w:p>
        </w:tc>
        <w:tc>
          <w:tcPr>
            <w:tcW w:w="6315" w:type="dxa"/>
            <w:gridSpan w:val="3"/>
            <w:tcBorders>
              <w:top w:val="single" w:color="000000" w:sz="4" w:space="0"/>
              <w:left w:val="single" w:color="000000" w:sz="4" w:space="0"/>
              <w:bottom w:val="single" w:color="auto" w:sz="4" w:space="0"/>
              <w:right w:val="single" w:color="000000" w:sz="4" w:space="0"/>
            </w:tcBorders>
            <w:noWrap w:val="0"/>
            <w:vAlign w:val="center"/>
          </w:tcPr>
          <w:p w14:paraId="27D7C5D3">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将要求澄清的内容以书面形式送达</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tc>
      </w:tr>
      <w:tr w14:paraId="1D4D8423">
        <w:tblPrEx>
          <w:tblCellMar>
            <w:top w:w="0" w:type="dxa"/>
            <w:left w:w="108" w:type="dxa"/>
            <w:bottom w:w="49" w:type="dxa"/>
            <w:right w:w="115" w:type="dxa"/>
          </w:tblCellMar>
        </w:tblPrEx>
        <w:trPr>
          <w:trHeight w:val="90" w:hRule="atLeast"/>
        </w:trPr>
        <w:tc>
          <w:tcPr>
            <w:tcW w:w="899" w:type="dxa"/>
            <w:tcBorders>
              <w:top w:val="single" w:color="auto" w:sz="4" w:space="0"/>
              <w:left w:val="single" w:color="auto" w:sz="4" w:space="0"/>
              <w:bottom w:val="single" w:color="auto" w:sz="4" w:space="0"/>
              <w:right w:val="single" w:color="000000" w:sz="4" w:space="0"/>
            </w:tcBorders>
            <w:noWrap w:val="0"/>
            <w:vAlign w:val="center"/>
          </w:tcPr>
          <w:p w14:paraId="3370289C">
            <w:pPr>
              <w:pageBreakBefore w:val="0"/>
              <w:kinsoku/>
              <w:overflowPunct/>
              <w:topLinePunct w:val="0"/>
              <w:bidi w:val="0"/>
              <w:spacing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115D93A4">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竞争性磋商澄清发出的形式</w:t>
            </w:r>
          </w:p>
        </w:tc>
        <w:tc>
          <w:tcPr>
            <w:tcW w:w="6315" w:type="dxa"/>
            <w:gridSpan w:val="3"/>
            <w:tcBorders>
              <w:top w:val="single" w:color="auto" w:sz="4" w:space="0"/>
              <w:left w:val="single" w:color="000000" w:sz="4" w:space="0"/>
              <w:bottom w:val="single" w:color="auto" w:sz="4" w:space="0"/>
              <w:right w:val="single" w:color="auto" w:sz="4" w:space="0"/>
            </w:tcBorders>
            <w:noWrap w:val="0"/>
            <w:vAlign w:val="center"/>
          </w:tcPr>
          <w:p w14:paraId="70436387">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以数据电文形式</w:t>
            </w:r>
          </w:p>
        </w:tc>
      </w:tr>
      <w:tr w14:paraId="03C526EA">
        <w:tblPrEx>
          <w:tblCellMar>
            <w:top w:w="0" w:type="dxa"/>
            <w:left w:w="108" w:type="dxa"/>
            <w:bottom w:w="49" w:type="dxa"/>
            <w:right w:w="115" w:type="dxa"/>
          </w:tblCellMar>
        </w:tblPrEx>
        <w:trPr>
          <w:trHeight w:val="90" w:hRule="atLeast"/>
        </w:trPr>
        <w:tc>
          <w:tcPr>
            <w:tcW w:w="899" w:type="dxa"/>
            <w:tcBorders>
              <w:top w:val="single" w:color="auto" w:sz="4" w:space="0"/>
              <w:left w:val="single" w:color="auto" w:sz="4" w:space="0"/>
              <w:bottom w:val="single" w:color="auto" w:sz="4" w:space="0"/>
              <w:right w:val="single" w:color="000000" w:sz="4" w:space="0"/>
            </w:tcBorders>
            <w:noWrap w:val="0"/>
            <w:vAlign w:val="center"/>
          </w:tcPr>
          <w:p w14:paraId="54E34DB4">
            <w:pPr>
              <w:pageBreakBefore w:val="0"/>
              <w:kinsoku/>
              <w:overflowPunct/>
              <w:topLinePunct w:val="0"/>
              <w:bidi w:val="0"/>
              <w:spacing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0FB29C38">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确认收到竞争性磋商澄清</w:t>
            </w:r>
          </w:p>
        </w:tc>
        <w:tc>
          <w:tcPr>
            <w:tcW w:w="6315" w:type="dxa"/>
            <w:gridSpan w:val="3"/>
            <w:tcBorders>
              <w:top w:val="single" w:color="auto" w:sz="4" w:space="0"/>
              <w:left w:val="single" w:color="000000" w:sz="4" w:space="0"/>
              <w:bottom w:val="single" w:color="auto" w:sz="4" w:space="0"/>
              <w:right w:val="single" w:color="auto" w:sz="4" w:space="0"/>
            </w:tcBorders>
            <w:noWrap w:val="0"/>
            <w:vAlign w:val="center"/>
          </w:tcPr>
          <w:p w14:paraId="07AA195C">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自澄清文件发出之日起默认潜在供应商收到澄清文件</w:t>
            </w:r>
          </w:p>
        </w:tc>
      </w:tr>
      <w:tr w14:paraId="0A93F83C">
        <w:tblPrEx>
          <w:tblCellMar>
            <w:top w:w="0" w:type="dxa"/>
            <w:left w:w="108" w:type="dxa"/>
            <w:bottom w:w="49" w:type="dxa"/>
            <w:right w:w="115" w:type="dxa"/>
          </w:tblCellMar>
        </w:tblPrEx>
        <w:trPr>
          <w:trHeight w:val="90" w:hRule="atLeast"/>
        </w:trPr>
        <w:tc>
          <w:tcPr>
            <w:tcW w:w="899" w:type="dxa"/>
            <w:tcBorders>
              <w:top w:val="single" w:color="auto" w:sz="4" w:space="0"/>
              <w:left w:val="single" w:color="auto" w:sz="4" w:space="0"/>
              <w:bottom w:val="single" w:color="auto" w:sz="4" w:space="0"/>
              <w:right w:val="single" w:color="000000" w:sz="4" w:space="0"/>
            </w:tcBorders>
            <w:noWrap w:val="0"/>
            <w:vAlign w:val="center"/>
          </w:tcPr>
          <w:p w14:paraId="03DB61D7">
            <w:pPr>
              <w:pageBreakBefore w:val="0"/>
              <w:kinsoku/>
              <w:overflowPunct/>
              <w:topLinePunct w:val="0"/>
              <w:bidi w:val="0"/>
              <w:spacing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02782878">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竞争性磋商修改发出的形式</w:t>
            </w:r>
          </w:p>
        </w:tc>
        <w:tc>
          <w:tcPr>
            <w:tcW w:w="6315" w:type="dxa"/>
            <w:gridSpan w:val="3"/>
            <w:tcBorders>
              <w:top w:val="single" w:color="auto" w:sz="4" w:space="0"/>
              <w:left w:val="single" w:color="000000" w:sz="4" w:space="0"/>
              <w:bottom w:val="single" w:color="auto" w:sz="4" w:space="0"/>
              <w:right w:val="single" w:color="auto" w:sz="4" w:space="0"/>
            </w:tcBorders>
            <w:noWrap w:val="0"/>
            <w:vAlign w:val="center"/>
          </w:tcPr>
          <w:p w14:paraId="5C2846B0">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以数据电文形式</w:t>
            </w:r>
          </w:p>
        </w:tc>
      </w:tr>
      <w:tr w14:paraId="5582AE3A">
        <w:tblPrEx>
          <w:tblCellMar>
            <w:top w:w="0" w:type="dxa"/>
            <w:left w:w="108" w:type="dxa"/>
            <w:bottom w:w="49" w:type="dxa"/>
            <w:right w:w="115" w:type="dxa"/>
          </w:tblCellMar>
        </w:tblPrEx>
        <w:trPr>
          <w:trHeight w:val="90" w:hRule="atLeast"/>
        </w:trPr>
        <w:tc>
          <w:tcPr>
            <w:tcW w:w="899" w:type="dxa"/>
            <w:tcBorders>
              <w:top w:val="single" w:color="auto" w:sz="4" w:space="0"/>
              <w:left w:val="single" w:color="auto" w:sz="4" w:space="0"/>
              <w:bottom w:val="single" w:color="auto" w:sz="4" w:space="0"/>
              <w:right w:val="single" w:color="000000" w:sz="4" w:space="0"/>
            </w:tcBorders>
            <w:noWrap w:val="0"/>
            <w:vAlign w:val="center"/>
          </w:tcPr>
          <w:p w14:paraId="1DDBCCE2">
            <w:pPr>
              <w:pageBreakBefore w:val="0"/>
              <w:kinsoku/>
              <w:overflowPunct/>
              <w:topLinePunct w:val="0"/>
              <w:bidi w:val="0"/>
              <w:spacing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79B00252">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确认收到竞争性磋商修改</w:t>
            </w:r>
          </w:p>
        </w:tc>
        <w:tc>
          <w:tcPr>
            <w:tcW w:w="6315" w:type="dxa"/>
            <w:gridSpan w:val="3"/>
            <w:tcBorders>
              <w:top w:val="single" w:color="auto" w:sz="4" w:space="0"/>
              <w:left w:val="single" w:color="000000" w:sz="4" w:space="0"/>
              <w:bottom w:val="single" w:color="auto" w:sz="4" w:space="0"/>
              <w:right w:val="single" w:color="auto" w:sz="4" w:space="0"/>
            </w:tcBorders>
            <w:noWrap w:val="0"/>
            <w:vAlign w:val="center"/>
          </w:tcPr>
          <w:p w14:paraId="42226683">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自竞争性磋商修改文件发出之日起默认潜在供应商收到修改文件</w:t>
            </w:r>
          </w:p>
        </w:tc>
      </w:tr>
      <w:tr w14:paraId="206DFCE1">
        <w:tblPrEx>
          <w:tblCellMar>
            <w:top w:w="0" w:type="dxa"/>
            <w:left w:w="108" w:type="dxa"/>
            <w:bottom w:w="49" w:type="dxa"/>
            <w:right w:w="115" w:type="dxa"/>
          </w:tblCellMar>
        </w:tblPrEx>
        <w:trPr>
          <w:trHeight w:val="90" w:hRule="atLeast"/>
        </w:trPr>
        <w:tc>
          <w:tcPr>
            <w:tcW w:w="899" w:type="dxa"/>
            <w:tcBorders>
              <w:top w:val="single" w:color="auto" w:sz="4" w:space="0"/>
              <w:left w:val="single" w:color="auto" w:sz="4" w:space="0"/>
              <w:bottom w:val="single" w:color="auto" w:sz="4" w:space="0"/>
              <w:right w:val="single" w:color="000000" w:sz="4" w:space="0"/>
            </w:tcBorders>
            <w:noWrap w:val="0"/>
            <w:vAlign w:val="center"/>
          </w:tcPr>
          <w:p w14:paraId="66267172">
            <w:pPr>
              <w:pageBreakBefore w:val="0"/>
              <w:kinsoku/>
              <w:overflowPunct/>
              <w:topLinePunct w:val="0"/>
              <w:bidi w:val="0"/>
              <w:spacing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5019C75C">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的其他资料</w:t>
            </w:r>
          </w:p>
        </w:tc>
        <w:tc>
          <w:tcPr>
            <w:tcW w:w="6315" w:type="dxa"/>
            <w:gridSpan w:val="3"/>
            <w:tcBorders>
              <w:top w:val="single" w:color="auto" w:sz="4" w:space="0"/>
              <w:left w:val="single" w:color="000000" w:sz="4" w:space="0"/>
              <w:bottom w:val="single" w:color="auto" w:sz="4" w:space="0"/>
              <w:right w:val="single" w:color="auto" w:sz="4" w:space="0"/>
            </w:tcBorders>
            <w:noWrap w:val="0"/>
            <w:vAlign w:val="center"/>
          </w:tcPr>
          <w:p w14:paraId="3A47809D">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详见竞争性磋商中的要求。</w:t>
            </w:r>
          </w:p>
        </w:tc>
      </w:tr>
      <w:tr w14:paraId="6290143C">
        <w:tblPrEx>
          <w:tblCellMar>
            <w:top w:w="0" w:type="dxa"/>
            <w:left w:w="108" w:type="dxa"/>
            <w:bottom w:w="49" w:type="dxa"/>
            <w:right w:w="115" w:type="dxa"/>
          </w:tblCellMar>
        </w:tblPrEx>
        <w:trPr>
          <w:trHeight w:val="90" w:hRule="atLeast"/>
        </w:trPr>
        <w:tc>
          <w:tcPr>
            <w:tcW w:w="899" w:type="dxa"/>
            <w:tcBorders>
              <w:top w:val="single" w:color="auto" w:sz="4" w:space="0"/>
              <w:left w:val="single" w:color="auto" w:sz="4" w:space="0"/>
              <w:bottom w:val="single" w:color="auto" w:sz="4" w:space="0"/>
              <w:right w:val="single" w:color="000000" w:sz="4" w:space="0"/>
            </w:tcBorders>
            <w:noWrap w:val="0"/>
            <w:vAlign w:val="center"/>
          </w:tcPr>
          <w:p w14:paraId="460BD08E">
            <w:pPr>
              <w:pageBreakBefore w:val="0"/>
              <w:kinsoku/>
              <w:overflowPunct/>
              <w:topLinePunct w:val="0"/>
              <w:bidi w:val="0"/>
              <w:spacing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442DFCAA">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增值税税金的计算方法</w:t>
            </w:r>
          </w:p>
        </w:tc>
        <w:tc>
          <w:tcPr>
            <w:tcW w:w="6315" w:type="dxa"/>
            <w:gridSpan w:val="3"/>
            <w:tcBorders>
              <w:top w:val="single" w:color="auto" w:sz="4" w:space="0"/>
              <w:left w:val="single" w:color="000000" w:sz="4" w:space="0"/>
              <w:bottom w:val="single" w:color="auto" w:sz="4" w:space="0"/>
              <w:right w:val="single" w:color="auto" w:sz="4" w:space="0"/>
            </w:tcBorders>
            <w:noWrap w:val="0"/>
            <w:vAlign w:val="center"/>
          </w:tcPr>
          <w:p w14:paraId="43E5CFE2">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增值税税金按国家税务部门规定的一般计税方法计算。</w:t>
            </w:r>
          </w:p>
        </w:tc>
      </w:tr>
      <w:bookmarkEnd w:id="2"/>
      <w:bookmarkEnd w:id="3"/>
      <w:tr w14:paraId="67E67A46">
        <w:tblPrEx>
          <w:tblCellMar>
            <w:top w:w="0" w:type="dxa"/>
            <w:left w:w="108" w:type="dxa"/>
            <w:bottom w:w="49" w:type="dxa"/>
            <w:right w:w="115" w:type="dxa"/>
          </w:tblCellMar>
        </w:tblPrEx>
        <w:trPr>
          <w:gridAfter w:val="2"/>
          <w:wAfter w:w="42" w:type="dxa"/>
          <w:trHeight w:val="432"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6D709FD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2</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030D865B">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报价方式</w:t>
            </w:r>
          </w:p>
        </w:tc>
        <w:tc>
          <w:tcPr>
            <w:tcW w:w="6273" w:type="dxa"/>
            <w:tcBorders>
              <w:top w:val="single" w:color="auto" w:sz="4" w:space="0"/>
              <w:left w:val="single" w:color="auto" w:sz="4" w:space="0"/>
              <w:bottom w:val="single" w:color="auto" w:sz="4" w:space="0"/>
              <w:right w:val="single" w:color="auto" w:sz="4" w:space="0"/>
            </w:tcBorders>
            <w:noWrap w:val="0"/>
            <w:vAlign w:val="center"/>
          </w:tcPr>
          <w:p w14:paraId="6618C504">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固定价，以人民币作为计价。</w:t>
            </w:r>
          </w:p>
        </w:tc>
      </w:tr>
      <w:tr w14:paraId="5784347A">
        <w:tblPrEx>
          <w:tblCellMar>
            <w:top w:w="0" w:type="dxa"/>
            <w:left w:w="108" w:type="dxa"/>
            <w:bottom w:w="49" w:type="dxa"/>
            <w:right w:w="115" w:type="dxa"/>
          </w:tblCellMar>
        </w:tblPrEx>
        <w:trPr>
          <w:gridAfter w:val="2"/>
          <w:wAfter w:w="42" w:type="dxa"/>
          <w:trHeight w:val="432"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43C41C6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3</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0706220E">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w:t>
            </w:r>
          </w:p>
        </w:tc>
        <w:tc>
          <w:tcPr>
            <w:tcW w:w="6273" w:type="dxa"/>
            <w:tcBorders>
              <w:top w:val="single" w:color="auto" w:sz="4" w:space="0"/>
              <w:left w:val="single" w:color="auto" w:sz="4" w:space="0"/>
              <w:bottom w:val="single" w:color="auto" w:sz="4" w:space="0"/>
              <w:right w:val="single" w:color="auto" w:sz="4" w:space="0"/>
            </w:tcBorders>
            <w:noWrap w:val="0"/>
            <w:vAlign w:val="center"/>
          </w:tcPr>
          <w:p w14:paraId="0CFCF619">
            <w:pPr>
              <w:pageBreakBefore w:val="0"/>
              <w:kinsoku/>
              <w:overflowPunct/>
              <w:topLinePunct w:val="0"/>
              <w:bidi w:val="0"/>
              <w:spacing w:beforeAutospacing="0" w:after="0" w:afterAutospacing="0" w:line="240" w:lineRule="auto"/>
              <w:ind w:right="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183412.11元（壹拾捌万叁仟肆佰壹拾贰元壹角壹分）</w:t>
            </w:r>
          </w:p>
        </w:tc>
      </w:tr>
      <w:tr w14:paraId="08E923CD">
        <w:tblPrEx>
          <w:tblCellMar>
            <w:top w:w="0" w:type="dxa"/>
            <w:left w:w="108" w:type="dxa"/>
            <w:bottom w:w="49" w:type="dxa"/>
            <w:right w:w="115" w:type="dxa"/>
          </w:tblCellMar>
        </w:tblPrEx>
        <w:trPr>
          <w:gridAfter w:val="2"/>
          <w:wAfter w:w="42" w:type="dxa"/>
          <w:trHeight w:val="432"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2F6CC5A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4</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6B6D2AD2">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报价的其他要求</w:t>
            </w:r>
          </w:p>
        </w:tc>
        <w:tc>
          <w:tcPr>
            <w:tcW w:w="6273" w:type="dxa"/>
            <w:tcBorders>
              <w:top w:val="single" w:color="auto" w:sz="4" w:space="0"/>
              <w:left w:val="single" w:color="auto" w:sz="4" w:space="0"/>
              <w:bottom w:val="single" w:color="auto" w:sz="4" w:space="0"/>
              <w:right w:val="single" w:color="auto" w:sz="4" w:space="0"/>
            </w:tcBorders>
            <w:noWrap w:val="0"/>
            <w:vAlign w:val="center"/>
          </w:tcPr>
          <w:p w14:paraId="5F478845">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14:paraId="57E2AFFE">
        <w:tblPrEx>
          <w:tblCellMar>
            <w:top w:w="0" w:type="dxa"/>
            <w:left w:w="108" w:type="dxa"/>
            <w:bottom w:w="49" w:type="dxa"/>
            <w:right w:w="115" w:type="dxa"/>
          </w:tblCellMar>
        </w:tblPrEx>
        <w:trPr>
          <w:gridAfter w:val="2"/>
          <w:wAfter w:w="42" w:type="dxa"/>
          <w:trHeight w:val="524"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00C0013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71A738CD">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w:t>
            </w:r>
          </w:p>
        </w:tc>
        <w:tc>
          <w:tcPr>
            <w:tcW w:w="6273" w:type="dxa"/>
            <w:tcBorders>
              <w:top w:val="single" w:color="auto" w:sz="4" w:space="0"/>
              <w:left w:val="single" w:color="auto" w:sz="4" w:space="0"/>
              <w:bottom w:val="single" w:color="auto" w:sz="4" w:space="0"/>
              <w:right w:val="single" w:color="auto" w:sz="4" w:space="0"/>
            </w:tcBorders>
            <w:noWrap w:val="0"/>
            <w:vAlign w:val="center"/>
          </w:tcPr>
          <w:p w14:paraId="7BE3F74F">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截止时间止起：</w:t>
            </w:r>
            <w:r>
              <w:rPr>
                <w:rFonts w:hint="eastAsia" w:ascii="宋体" w:hAnsi="宋体" w:eastAsia="宋体" w:cs="宋体"/>
                <w:color w:val="auto"/>
                <w:sz w:val="24"/>
                <w:szCs w:val="24"/>
                <w:highlight w:val="none"/>
                <w:u w:val="single"/>
                <w:lang w:val="en-US" w:eastAsia="zh-CN"/>
              </w:rPr>
              <w:t>90</w:t>
            </w:r>
            <w:r>
              <w:rPr>
                <w:rFonts w:hint="eastAsia" w:ascii="宋体" w:hAnsi="宋体" w:eastAsia="宋体" w:cs="宋体"/>
                <w:color w:val="auto"/>
                <w:sz w:val="24"/>
                <w:szCs w:val="24"/>
                <w:highlight w:val="none"/>
              </w:rPr>
              <w:t>日历</w:t>
            </w:r>
            <w:r>
              <w:rPr>
                <w:rFonts w:hint="eastAsia" w:ascii="宋体" w:hAnsi="宋体" w:eastAsia="宋体" w:cs="宋体"/>
                <w:color w:val="auto"/>
                <w:sz w:val="24"/>
                <w:szCs w:val="24"/>
                <w:highlight w:val="none"/>
                <w:lang w:val="en-US" w:eastAsia="zh-CN"/>
              </w:rPr>
              <w:t>日</w:t>
            </w:r>
          </w:p>
        </w:tc>
      </w:tr>
      <w:tr w14:paraId="3B6F0B10">
        <w:tblPrEx>
          <w:tblCellMar>
            <w:top w:w="0" w:type="dxa"/>
            <w:left w:w="108" w:type="dxa"/>
            <w:bottom w:w="49" w:type="dxa"/>
            <w:right w:w="115" w:type="dxa"/>
          </w:tblCellMar>
        </w:tblPrEx>
        <w:trPr>
          <w:gridAfter w:val="2"/>
          <w:wAfter w:w="42" w:type="dxa"/>
          <w:trHeight w:val="432"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0F883C9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3.4.1</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1DE8A1A9">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磋商保证金</w:t>
            </w:r>
          </w:p>
        </w:tc>
        <w:tc>
          <w:tcPr>
            <w:tcW w:w="6273" w:type="dxa"/>
            <w:tcBorders>
              <w:top w:val="single" w:color="auto" w:sz="4" w:space="0"/>
              <w:left w:val="single" w:color="auto" w:sz="4" w:space="0"/>
              <w:bottom w:val="single" w:color="auto" w:sz="4" w:space="0"/>
              <w:right w:val="single" w:color="auto" w:sz="4" w:space="0"/>
            </w:tcBorders>
            <w:noWrap w:val="0"/>
            <w:vAlign w:val="center"/>
          </w:tcPr>
          <w:p w14:paraId="69A63F76">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缴纳方式：当以支票、汇票、本票或</w:t>
            </w:r>
            <w:r>
              <w:rPr>
                <w:rFonts w:hint="eastAsia" w:ascii="宋体" w:hAnsi="宋体" w:eastAsia="宋体" w:cs="宋体"/>
                <w:bCs/>
                <w:color w:val="auto"/>
                <w:sz w:val="24"/>
                <w:szCs w:val="24"/>
                <w:highlight w:val="none"/>
                <w:lang w:val="en-US" w:eastAsia="zh-CN"/>
              </w:rPr>
              <w:t>电子</w:t>
            </w:r>
            <w:r>
              <w:rPr>
                <w:rFonts w:hint="eastAsia" w:ascii="宋体" w:hAnsi="宋体" w:eastAsia="宋体" w:cs="宋体"/>
                <w:bCs/>
                <w:color w:val="auto"/>
                <w:sz w:val="24"/>
                <w:szCs w:val="24"/>
                <w:highlight w:val="none"/>
              </w:rPr>
              <w:t>保函形式提交，若采用电汇或网银转账的方式汇至</w:t>
            </w:r>
            <w:r>
              <w:rPr>
                <w:rFonts w:hint="eastAsia" w:ascii="宋体" w:hAnsi="宋体" w:eastAsia="宋体" w:cs="宋体"/>
                <w:bCs/>
                <w:color w:val="auto"/>
                <w:sz w:val="24"/>
                <w:szCs w:val="24"/>
                <w:highlight w:val="none"/>
                <w:lang w:eastAsia="zh-CN"/>
              </w:rPr>
              <w:t>新疆新建联项目管理咨询有限公司昌吉分公司</w:t>
            </w:r>
          </w:p>
          <w:p w14:paraId="68F589D3">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金额</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3600.00元（大写：叁仟陆佰元整）</w:t>
            </w:r>
          </w:p>
          <w:p w14:paraId="3CDEFBED">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开户名称：新疆新建联项目管理咨询有限公司昌吉分公司</w:t>
            </w:r>
          </w:p>
          <w:p w14:paraId="61E2CF46">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开户银行：工行昌吉特变支行</w:t>
            </w:r>
          </w:p>
          <w:p w14:paraId="102A9891">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账号：3004800319200014356</w:t>
            </w:r>
          </w:p>
          <w:p w14:paraId="4EE1080D">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开户行号： 102885080033</w:t>
            </w:r>
          </w:p>
          <w:p w14:paraId="2658A6B3">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注：到账截止时间：</w:t>
            </w:r>
            <w:r>
              <w:rPr>
                <w:rFonts w:hint="eastAsia" w:ascii="宋体" w:hAnsi="宋体" w:eastAsia="宋体" w:cs="宋体"/>
                <w:i w:val="0"/>
                <w:iCs w:val="0"/>
                <w:caps w:val="0"/>
                <w:color w:val="auto"/>
                <w:spacing w:val="0"/>
                <w:kern w:val="0"/>
                <w:sz w:val="24"/>
                <w:szCs w:val="24"/>
                <w:highlight w:val="none"/>
                <w:u w:val="none"/>
                <w:lang w:val="en-US" w:eastAsia="zh-CN" w:bidi="ar"/>
              </w:rPr>
              <w:t>2025年08月01日10：30</w:t>
            </w:r>
          </w:p>
          <w:p w14:paraId="3F2F6BE2">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注：（1）用转账或银行电汇提交保证金的，应当从其基本账户转入采购代理机构银行账户；未按招标要求缴纳磋商保证金的，视为非实质性响应。（请各供应商在缴纳保证金时注明项目名称（若字数超标，可自行简写项目名称），如未注明，造成保证金无法查明的，责任由供应商承担）</w:t>
            </w:r>
          </w:p>
          <w:p w14:paraId="6632BAE6">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（2）供应商以转账或银行电汇形式提交保证金的应充分考虑资金在途时间，保证金应于磋商保证金递交截止时间前到账</w:t>
            </w:r>
          </w:p>
        </w:tc>
      </w:tr>
      <w:tr w14:paraId="32C7F38C">
        <w:tblPrEx>
          <w:tblCellMar>
            <w:top w:w="0" w:type="dxa"/>
            <w:left w:w="108" w:type="dxa"/>
            <w:bottom w:w="49" w:type="dxa"/>
            <w:right w:w="115" w:type="dxa"/>
          </w:tblCellMar>
        </w:tblPrEx>
        <w:trPr>
          <w:gridAfter w:val="2"/>
          <w:wAfter w:w="42" w:type="dxa"/>
          <w:trHeight w:val="784"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A95692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lang w:val="en-US" w:eastAsia="zh-CN"/>
              </w:rPr>
              <w:t>4</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A7DE927">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其他可以不予退还</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的情形</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14:paraId="0FE75AC8">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中提供虚假资料；</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未按国家规定的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代理服务取费标准缴纳</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代理服务费用的。</w:t>
            </w:r>
          </w:p>
        </w:tc>
      </w:tr>
      <w:tr w14:paraId="4EA898B7">
        <w:tblPrEx>
          <w:tblCellMar>
            <w:top w:w="0" w:type="dxa"/>
            <w:left w:w="108" w:type="dxa"/>
            <w:bottom w:w="49" w:type="dxa"/>
            <w:right w:w="115" w:type="dxa"/>
          </w:tblCellMar>
        </w:tblPrEx>
        <w:trPr>
          <w:gridAfter w:val="2"/>
          <w:wAfter w:w="42" w:type="dxa"/>
          <w:trHeight w:val="432"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5C56706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5B6967E6">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近年财务状况的年份要求</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14:paraId="70AB79ED">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信用状况良好，财务状况良好，没有处于财产被接管、破产或其它关、停、 并、转现象。 附近三年（2022年、2023年、2024年）的财务报告的复印件。（供应商的成立时间少于供应商须知前附表规定年份的，应提供成立以来的财务状况表。）</w:t>
            </w:r>
          </w:p>
        </w:tc>
      </w:tr>
      <w:tr w14:paraId="4E58E35D">
        <w:tblPrEx>
          <w:tblCellMar>
            <w:top w:w="0" w:type="dxa"/>
            <w:left w:w="108" w:type="dxa"/>
            <w:bottom w:w="49" w:type="dxa"/>
            <w:right w:w="115" w:type="dxa"/>
          </w:tblCellMar>
        </w:tblPrEx>
        <w:trPr>
          <w:gridAfter w:val="2"/>
          <w:wAfter w:w="42" w:type="dxa"/>
          <w:trHeight w:val="654" w:hRule="atLeast"/>
        </w:trPr>
        <w:tc>
          <w:tcPr>
            <w:tcW w:w="899" w:type="dxa"/>
            <w:tcBorders>
              <w:top w:val="single" w:color="000000" w:sz="4" w:space="0"/>
              <w:left w:val="single" w:color="000000" w:sz="4" w:space="0"/>
              <w:right w:val="single" w:color="000000" w:sz="4" w:space="0"/>
            </w:tcBorders>
            <w:noWrap w:val="0"/>
            <w:vAlign w:val="center"/>
          </w:tcPr>
          <w:p w14:paraId="378C652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w:t>
            </w:r>
          </w:p>
        </w:tc>
        <w:tc>
          <w:tcPr>
            <w:tcW w:w="2980" w:type="dxa"/>
            <w:tcBorders>
              <w:top w:val="single" w:color="000000" w:sz="4" w:space="0"/>
              <w:left w:val="single" w:color="000000" w:sz="4" w:space="0"/>
              <w:right w:val="single" w:color="000000" w:sz="4" w:space="0"/>
            </w:tcBorders>
            <w:noWrap w:val="0"/>
            <w:vAlign w:val="center"/>
          </w:tcPr>
          <w:p w14:paraId="5656C013">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近年完成的类似项目时间要求</w:t>
            </w:r>
          </w:p>
        </w:tc>
        <w:tc>
          <w:tcPr>
            <w:tcW w:w="6273" w:type="dxa"/>
            <w:tcBorders>
              <w:top w:val="single" w:color="000000" w:sz="4" w:space="0"/>
              <w:left w:val="single" w:color="000000" w:sz="4" w:space="0"/>
              <w:right w:val="single" w:color="000000" w:sz="4" w:space="0"/>
            </w:tcBorders>
            <w:noWrap w:val="0"/>
            <w:vAlign w:val="center"/>
          </w:tcPr>
          <w:p w14:paraId="0232B337">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近</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（从投标截止日往前推算，以合同签订日期为准）</w:t>
            </w:r>
          </w:p>
        </w:tc>
      </w:tr>
      <w:tr w14:paraId="086A9DE7">
        <w:tblPrEx>
          <w:tblCellMar>
            <w:top w:w="0" w:type="dxa"/>
            <w:left w:w="108" w:type="dxa"/>
            <w:bottom w:w="49" w:type="dxa"/>
            <w:right w:w="115" w:type="dxa"/>
          </w:tblCellMar>
        </w:tblPrEx>
        <w:trPr>
          <w:gridAfter w:val="2"/>
          <w:wAfter w:w="42" w:type="dxa"/>
          <w:trHeight w:val="154" w:hRule="atLeast"/>
        </w:trPr>
        <w:tc>
          <w:tcPr>
            <w:tcW w:w="899" w:type="dxa"/>
            <w:tcBorders>
              <w:top w:val="single" w:color="000000" w:sz="4" w:space="0"/>
              <w:left w:val="single" w:color="000000" w:sz="4" w:space="0"/>
              <w:right w:val="single" w:color="000000" w:sz="4" w:space="0"/>
            </w:tcBorders>
            <w:noWrap w:val="0"/>
            <w:vAlign w:val="center"/>
          </w:tcPr>
          <w:p w14:paraId="56B6F54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w:t>
            </w:r>
          </w:p>
        </w:tc>
        <w:tc>
          <w:tcPr>
            <w:tcW w:w="2980" w:type="dxa"/>
            <w:tcBorders>
              <w:top w:val="single" w:color="000000" w:sz="4" w:space="0"/>
              <w:left w:val="single" w:color="000000" w:sz="4" w:space="0"/>
              <w:right w:val="single" w:color="000000" w:sz="4" w:space="0"/>
            </w:tcBorders>
            <w:noWrap w:val="0"/>
            <w:vAlign w:val="center"/>
          </w:tcPr>
          <w:p w14:paraId="21996B93">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近年发生的诉讼及仲裁</w:t>
            </w:r>
          </w:p>
        </w:tc>
        <w:tc>
          <w:tcPr>
            <w:tcW w:w="6273" w:type="dxa"/>
            <w:tcBorders>
              <w:top w:val="single" w:color="000000" w:sz="4" w:space="0"/>
              <w:left w:val="single" w:color="000000" w:sz="4" w:space="0"/>
              <w:right w:val="single" w:color="000000" w:sz="4" w:space="0"/>
            </w:tcBorders>
            <w:noWrap w:val="0"/>
            <w:vAlign w:val="center"/>
          </w:tcPr>
          <w:p w14:paraId="0BF2A614">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近三年</w:t>
            </w:r>
            <w:r>
              <w:rPr>
                <w:rFonts w:hint="eastAsia" w:ascii="宋体" w:hAnsi="宋体" w:eastAsia="宋体" w:cs="宋体"/>
                <w:color w:val="auto"/>
                <w:sz w:val="24"/>
                <w:szCs w:val="24"/>
                <w:highlight w:val="none"/>
                <w:lang w:val="en-US" w:eastAsia="zh-CN"/>
              </w:rPr>
              <w:t>（从投标截止日往前推算）</w:t>
            </w:r>
          </w:p>
        </w:tc>
      </w:tr>
      <w:tr w14:paraId="26D70169">
        <w:tblPrEx>
          <w:tblCellMar>
            <w:top w:w="0" w:type="dxa"/>
            <w:left w:w="108" w:type="dxa"/>
            <w:bottom w:w="49" w:type="dxa"/>
            <w:right w:w="115" w:type="dxa"/>
          </w:tblCellMar>
        </w:tblPrEx>
        <w:trPr>
          <w:gridAfter w:val="2"/>
          <w:wAfter w:w="42" w:type="dxa"/>
          <w:trHeight w:val="432"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53A92C7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A30153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是否允许递交备选投标方案</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14:paraId="45787882">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10C2D09E">
        <w:tblPrEx>
          <w:tblCellMar>
            <w:top w:w="0" w:type="dxa"/>
            <w:left w:w="108" w:type="dxa"/>
            <w:bottom w:w="49" w:type="dxa"/>
            <w:right w:w="115" w:type="dxa"/>
          </w:tblCellMar>
        </w:tblPrEx>
        <w:trPr>
          <w:gridAfter w:val="2"/>
          <w:wAfter w:w="42" w:type="dxa"/>
          <w:trHeight w:val="1373" w:hRule="atLeast"/>
        </w:trPr>
        <w:tc>
          <w:tcPr>
            <w:tcW w:w="899" w:type="dxa"/>
            <w:vMerge w:val="restart"/>
            <w:tcBorders>
              <w:top w:val="single" w:color="000000" w:sz="4" w:space="0"/>
              <w:left w:val="single" w:color="000000" w:sz="4" w:space="0"/>
              <w:right w:val="single" w:color="000000" w:sz="4" w:space="0"/>
            </w:tcBorders>
            <w:noWrap w:val="0"/>
            <w:vAlign w:val="center"/>
          </w:tcPr>
          <w:p w14:paraId="3965767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3.7.3</w:t>
            </w:r>
          </w:p>
        </w:tc>
        <w:tc>
          <w:tcPr>
            <w:tcW w:w="2980" w:type="dxa"/>
            <w:tcBorders>
              <w:top w:val="single" w:color="000000" w:sz="4" w:space="0"/>
              <w:left w:val="single" w:color="000000" w:sz="4" w:space="0"/>
              <w:bottom w:val="single" w:color="auto" w:sz="4" w:space="0"/>
              <w:right w:val="single" w:color="000000" w:sz="4" w:space="0"/>
            </w:tcBorders>
            <w:noWrap w:val="0"/>
            <w:vAlign w:val="center"/>
          </w:tcPr>
          <w:p w14:paraId="78C189E4">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副本份数及其他要求</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14:paraId="1A162202">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本项目为电子标，电子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的内容按要求进行签章。未按要求进行数字证书认证的响应文件，电子评标系统将无法接受,采购单位不予受理。</w:t>
            </w:r>
            <w:r>
              <w:rPr>
                <w:rFonts w:hint="eastAsia" w:ascii="宋体" w:hAnsi="宋体" w:eastAsia="宋体" w:cs="宋体"/>
                <w:color w:val="auto"/>
                <w:sz w:val="24"/>
                <w:szCs w:val="24"/>
                <w:highlight w:val="none"/>
              </w:rPr>
              <w:br w:type="textWrapping"/>
            </w:r>
            <w:r>
              <w:rPr>
                <w:rFonts w:hint="eastAsia" w:ascii="宋体" w:hAnsi="宋体" w:eastAsia="宋体" w:cs="宋体"/>
                <w:b/>
                <w:bCs/>
                <w:color w:val="auto"/>
                <w:sz w:val="24"/>
                <w:szCs w:val="24"/>
                <w:highlight w:val="none"/>
              </w:rPr>
              <w:t>纸质版</w:t>
            </w: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val="0"/>
                <w:bCs w:val="0"/>
                <w:color w:val="auto"/>
                <w:sz w:val="24"/>
                <w:szCs w:val="24"/>
                <w:highlight w:val="none"/>
              </w:rPr>
              <w:t>按要求装订；</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在领取</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通知书时提供纸质版</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三份（一正两副）、电子文档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份，电子文档要求为PDF格式，</w:t>
            </w:r>
            <w:r>
              <w:rPr>
                <w:rFonts w:hint="eastAsia" w:ascii="宋体" w:hAnsi="宋体" w:eastAsia="宋体" w:cs="宋体"/>
                <w:b/>
                <w:bCs/>
                <w:color w:val="auto"/>
                <w:sz w:val="24"/>
                <w:szCs w:val="24"/>
                <w:highlight w:val="none"/>
                <w:lang w:val="en-US" w:eastAsia="zh-CN"/>
              </w:rPr>
              <w:t>U</w:t>
            </w:r>
            <w:r>
              <w:rPr>
                <w:rFonts w:hint="eastAsia" w:ascii="宋体" w:hAnsi="宋体" w:eastAsia="宋体" w:cs="宋体"/>
                <w:b/>
                <w:bCs/>
                <w:color w:val="auto"/>
                <w:sz w:val="24"/>
                <w:szCs w:val="24"/>
                <w:highlight w:val="none"/>
              </w:rPr>
              <w:t>盘形式</w:t>
            </w:r>
            <w:r>
              <w:rPr>
                <w:rFonts w:hint="eastAsia" w:ascii="宋体" w:hAnsi="宋体" w:eastAsia="宋体" w:cs="宋体"/>
                <w:color w:val="auto"/>
                <w:sz w:val="24"/>
                <w:szCs w:val="24"/>
                <w:highlight w:val="none"/>
              </w:rPr>
              <w:t>。</w:t>
            </w:r>
          </w:p>
        </w:tc>
      </w:tr>
      <w:tr w14:paraId="0F56D096">
        <w:tblPrEx>
          <w:tblCellMar>
            <w:top w:w="0" w:type="dxa"/>
            <w:left w:w="108" w:type="dxa"/>
            <w:bottom w:w="49" w:type="dxa"/>
            <w:right w:w="115" w:type="dxa"/>
          </w:tblCellMar>
        </w:tblPrEx>
        <w:trPr>
          <w:gridAfter w:val="2"/>
          <w:wAfter w:w="42" w:type="dxa"/>
          <w:trHeight w:val="1014" w:hRule="atLeast"/>
        </w:trPr>
        <w:tc>
          <w:tcPr>
            <w:tcW w:w="899" w:type="dxa"/>
            <w:vMerge w:val="continue"/>
            <w:tcBorders>
              <w:left w:val="single" w:color="000000" w:sz="4" w:space="0"/>
              <w:right w:val="single" w:color="000000" w:sz="4" w:space="0"/>
            </w:tcBorders>
            <w:noWrap w:val="0"/>
            <w:vAlign w:val="center"/>
          </w:tcPr>
          <w:p w14:paraId="53654A9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63AF5ADD">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是否需分册装订</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14:paraId="1799F5C8">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w:t>
            </w:r>
            <w:r>
              <w:rPr>
                <w:rFonts w:hint="eastAsia" w:ascii="宋体" w:hAnsi="宋体" w:eastAsia="宋体" w:cs="宋体"/>
                <w:color w:val="auto"/>
                <w:sz w:val="24"/>
                <w:szCs w:val="24"/>
                <w:highlight w:val="none"/>
                <w:lang w:val="en-US" w:eastAsia="zh-CN"/>
              </w:rPr>
              <w:t>成交供应商的响应文件</w:t>
            </w:r>
            <w:r>
              <w:rPr>
                <w:rFonts w:hint="eastAsia" w:ascii="宋体" w:hAnsi="宋体" w:eastAsia="宋体" w:cs="宋体"/>
                <w:color w:val="auto"/>
                <w:sz w:val="24"/>
                <w:szCs w:val="24"/>
                <w:highlight w:val="none"/>
              </w:rPr>
              <w:t>的正、副本应分册装订，并</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别胶装成册，并按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相应的内容编制目录，逐页按顺序标注页码，并不得采用活页装订。</w:t>
            </w:r>
          </w:p>
        </w:tc>
      </w:tr>
      <w:tr w14:paraId="70C129C8">
        <w:tblPrEx>
          <w:tblCellMar>
            <w:top w:w="0" w:type="dxa"/>
            <w:left w:w="108" w:type="dxa"/>
            <w:bottom w:w="49" w:type="dxa"/>
            <w:right w:w="115" w:type="dxa"/>
          </w:tblCellMar>
        </w:tblPrEx>
        <w:trPr>
          <w:gridAfter w:val="2"/>
          <w:wAfter w:w="42" w:type="dxa"/>
          <w:trHeight w:val="432" w:hRule="atLeast"/>
        </w:trPr>
        <w:tc>
          <w:tcPr>
            <w:tcW w:w="899" w:type="dxa"/>
            <w:vMerge w:val="continue"/>
            <w:tcBorders>
              <w:left w:val="single" w:color="000000" w:sz="4" w:space="0"/>
              <w:bottom w:val="single" w:color="000000" w:sz="4" w:space="0"/>
              <w:right w:val="single" w:color="000000" w:sz="4" w:space="0"/>
            </w:tcBorders>
            <w:noWrap w:val="0"/>
            <w:vAlign w:val="center"/>
          </w:tcPr>
          <w:p w14:paraId="1AA94F3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14:paraId="52B5CCB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签字或盖章要求</w:t>
            </w:r>
          </w:p>
        </w:tc>
        <w:tc>
          <w:tcPr>
            <w:tcW w:w="6273" w:type="dxa"/>
            <w:tcBorders>
              <w:top w:val="single" w:color="auto" w:sz="4" w:space="0"/>
              <w:left w:val="single" w:color="auto" w:sz="4" w:space="0"/>
              <w:bottom w:val="single" w:color="auto" w:sz="4" w:space="0"/>
              <w:right w:val="single" w:color="auto" w:sz="4" w:space="0"/>
            </w:tcBorders>
            <w:noWrap w:val="0"/>
            <w:vAlign w:val="center"/>
          </w:tcPr>
          <w:p w14:paraId="461CDADD">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按竞争性磋商中的“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须知正文”的规定</w:t>
            </w:r>
          </w:p>
        </w:tc>
      </w:tr>
      <w:tr w14:paraId="364DC230">
        <w:tblPrEx>
          <w:tblCellMar>
            <w:top w:w="0" w:type="dxa"/>
            <w:left w:w="108" w:type="dxa"/>
            <w:bottom w:w="49" w:type="dxa"/>
            <w:right w:w="115" w:type="dxa"/>
          </w:tblCellMar>
        </w:tblPrEx>
        <w:trPr>
          <w:gridAfter w:val="1"/>
          <w:wAfter w:w="32" w:type="dxa"/>
          <w:trHeight w:val="41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0302A21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0282AE8B">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截止时间</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0832EBDB">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于</w:t>
            </w:r>
            <w:r>
              <w:rPr>
                <w:rFonts w:hint="eastAsia" w:ascii="宋体" w:hAnsi="宋体" w:eastAsia="宋体" w:cs="宋体"/>
                <w:i w:val="0"/>
                <w:iCs w:val="0"/>
                <w:caps w:val="0"/>
                <w:color w:val="auto"/>
                <w:spacing w:val="0"/>
                <w:kern w:val="0"/>
                <w:sz w:val="24"/>
                <w:szCs w:val="24"/>
                <w:highlight w:val="none"/>
                <w:u w:val="none"/>
                <w:lang w:val="en-US" w:eastAsia="zh-CN" w:bidi="ar"/>
              </w:rPr>
              <w:t>2025年08月01日10：30</w:t>
            </w:r>
            <w:r>
              <w:rPr>
                <w:rFonts w:hint="eastAsia" w:ascii="宋体" w:hAnsi="宋体" w:eastAsia="宋体" w:cs="宋体"/>
                <w:color w:val="auto"/>
                <w:sz w:val="24"/>
                <w:szCs w:val="24"/>
                <w:highlight w:val="none"/>
              </w:rPr>
              <w:t>（北京时间）</w:t>
            </w:r>
          </w:p>
        </w:tc>
      </w:tr>
      <w:tr w14:paraId="08761615">
        <w:tblPrEx>
          <w:tblCellMar>
            <w:top w:w="0" w:type="dxa"/>
            <w:left w:w="108" w:type="dxa"/>
            <w:bottom w:w="49" w:type="dxa"/>
            <w:right w:w="115" w:type="dxa"/>
          </w:tblCellMar>
        </w:tblPrEx>
        <w:trPr>
          <w:gridAfter w:val="1"/>
          <w:wAfter w:w="32" w:type="dxa"/>
          <w:trHeight w:val="489"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96B573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40ACBA6B">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地点</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0554F2F4">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政采云平台（http：//www.ccgp-xinjiang.gov.cn//）</w:t>
            </w:r>
          </w:p>
        </w:tc>
      </w:tr>
      <w:tr w14:paraId="66C5E6FC">
        <w:tblPrEx>
          <w:tblCellMar>
            <w:top w:w="0" w:type="dxa"/>
            <w:left w:w="108" w:type="dxa"/>
            <w:bottom w:w="49" w:type="dxa"/>
            <w:right w:w="115" w:type="dxa"/>
          </w:tblCellMar>
        </w:tblPrEx>
        <w:trPr>
          <w:gridAfter w:val="1"/>
          <w:wAfter w:w="32" w:type="dxa"/>
          <w:trHeight w:val="41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F5FBF0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F3A9C19">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是否退还</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1A55D87B">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3B0DB09C">
        <w:tblPrEx>
          <w:tblCellMar>
            <w:top w:w="0" w:type="dxa"/>
            <w:left w:w="108" w:type="dxa"/>
            <w:bottom w:w="49" w:type="dxa"/>
            <w:right w:w="115" w:type="dxa"/>
          </w:tblCellMar>
        </w:tblPrEx>
        <w:trPr>
          <w:gridAfter w:val="1"/>
          <w:wAfter w:w="32" w:type="dxa"/>
          <w:trHeight w:val="41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E04254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02A7206">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开标时间和地点</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36495149">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开标时间：同</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w:t>
            </w:r>
          </w:p>
          <w:p w14:paraId="079192AB">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开标地点：同递交</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地点</w:t>
            </w:r>
          </w:p>
        </w:tc>
      </w:tr>
      <w:tr w14:paraId="7CD707A7">
        <w:tblPrEx>
          <w:tblCellMar>
            <w:top w:w="0" w:type="dxa"/>
            <w:left w:w="108" w:type="dxa"/>
            <w:bottom w:w="49" w:type="dxa"/>
            <w:right w:w="115" w:type="dxa"/>
          </w:tblCellMar>
        </w:tblPrEx>
        <w:trPr>
          <w:gridAfter w:val="1"/>
          <w:wAfter w:w="32" w:type="dxa"/>
          <w:trHeight w:val="41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8BCBDB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2348D227">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开标程序</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2348049F">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政采云平台（http：//www.ccgp-xinjiang.gov.cn//）开标顺序</w:t>
            </w:r>
          </w:p>
        </w:tc>
      </w:tr>
      <w:tr w14:paraId="5ED72EE6">
        <w:tblPrEx>
          <w:tblCellMar>
            <w:top w:w="0" w:type="dxa"/>
            <w:left w:w="108" w:type="dxa"/>
            <w:bottom w:w="49" w:type="dxa"/>
            <w:right w:w="115" w:type="dxa"/>
          </w:tblCellMar>
        </w:tblPrEx>
        <w:trPr>
          <w:gridAfter w:val="1"/>
          <w:wAfter w:w="32" w:type="dxa"/>
          <w:trHeight w:val="933"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EA8CB1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45C13949">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的组建</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709A4B25">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依法组建</w:t>
            </w: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成员由</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人构成，其中：</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u w:val="single"/>
                <w:lang w:val="en-US" w:eastAsia="zh-CN"/>
              </w:rPr>
              <w:t xml:space="preserve"> 0</w:t>
            </w:r>
            <w:r>
              <w:rPr>
                <w:rFonts w:hint="eastAsia" w:ascii="宋体" w:hAnsi="宋体" w:eastAsia="宋体" w:cs="宋体"/>
                <w:color w:val="auto"/>
                <w:sz w:val="24"/>
                <w:szCs w:val="24"/>
                <w:highlight w:val="none"/>
              </w:rPr>
              <w:t>人，经济及技术方面的专家</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人；经济及技术方面的专家由</w:t>
            </w:r>
            <w:r>
              <w:rPr>
                <w:rFonts w:hint="eastAsia" w:ascii="宋体" w:hAnsi="宋体" w:eastAsia="宋体" w:cs="宋体"/>
                <w:color w:val="auto"/>
                <w:sz w:val="24"/>
                <w:szCs w:val="24"/>
                <w:highlight w:val="none"/>
                <w:lang w:val="en-US" w:eastAsia="zh-CN"/>
              </w:rPr>
              <w:t>政府采购平台</w:t>
            </w:r>
            <w:r>
              <w:rPr>
                <w:rFonts w:hint="eastAsia" w:ascii="宋体" w:hAnsi="宋体" w:eastAsia="宋体" w:cs="宋体"/>
                <w:color w:val="auto"/>
                <w:sz w:val="24"/>
                <w:szCs w:val="24"/>
                <w:highlight w:val="none"/>
              </w:rPr>
              <w:t>专家库中随机抽取。</w:t>
            </w:r>
          </w:p>
        </w:tc>
      </w:tr>
      <w:tr w14:paraId="7DB87A2E">
        <w:tblPrEx>
          <w:tblCellMar>
            <w:top w:w="0" w:type="dxa"/>
            <w:left w:w="108" w:type="dxa"/>
            <w:bottom w:w="49" w:type="dxa"/>
            <w:right w:w="115" w:type="dxa"/>
          </w:tblCellMar>
        </w:tblPrEx>
        <w:trPr>
          <w:gridAfter w:val="1"/>
          <w:wAfter w:w="32" w:type="dxa"/>
          <w:trHeight w:val="447"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5393475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4A09787F">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推荐</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数量</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7FFBDE38">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的数量为：</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名</w:t>
            </w:r>
          </w:p>
        </w:tc>
      </w:tr>
      <w:tr w14:paraId="3E49916F">
        <w:tblPrEx>
          <w:tblCellMar>
            <w:top w:w="0" w:type="dxa"/>
            <w:left w:w="108" w:type="dxa"/>
            <w:bottom w:w="49" w:type="dxa"/>
            <w:right w:w="115" w:type="dxa"/>
          </w:tblCellMar>
        </w:tblPrEx>
        <w:trPr>
          <w:gridAfter w:val="1"/>
          <w:wAfter w:w="32" w:type="dxa"/>
          <w:trHeight w:val="499"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23D22E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B536A15">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是否授权</w:t>
            </w: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成交供应商</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1C6BD5DE">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p>
        </w:tc>
      </w:tr>
      <w:tr w14:paraId="6EC36A4A">
        <w:tblPrEx>
          <w:tblCellMar>
            <w:top w:w="0" w:type="dxa"/>
            <w:left w:w="108" w:type="dxa"/>
            <w:bottom w:w="49" w:type="dxa"/>
            <w:right w:w="115" w:type="dxa"/>
          </w:tblCellMar>
        </w:tblPrEx>
        <w:trPr>
          <w:gridAfter w:val="1"/>
          <w:wAfter w:w="32" w:type="dxa"/>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69ABD68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4E489F7F">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技术成果经济补偿</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5763156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不补偿</w:t>
            </w:r>
          </w:p>
        </w:tc>
      </w:tr>
      <w:tr w14:paraId="53540603">
        <w:tblPrEx>
          <w:tblCellMar>
            <w:top w:w="0" w:type="dxa"/>
            <w:left w:w="108" w:type="dxa"/>
            <w:bottom w:w="49" w:type="dxa"/>
            <w:right w:w="115" w:type="dxa"/>
          </w:tblCellMar>
        </w:tblPrEx>
        <w:trPr>
          <w:gridAfter w:val="1"/>
          <w:wAfter w:w="32" w:type="dxa"/>
          <w:trHeight w:val="447"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09740E9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7.7.1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74AAA9E">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006B0F93">
            <w:pPr>
              <w:pStyle w:val="32"/>
              <w:keepNext w:val="0"/>
              <w:keepLines w:val="0"/>
              <w:pageBreakBefore w:val="0"/>
              <w:numPr>
                <w:ilvl w:val="0"/>
                <w:numId w:val="0"/>
              </w:numPr>
              <w:tabs>
                <w:tab w:val="left" w:pos="470"/>
              </w:tabs>
              <w:kinsoku/>
              <w:wordWrap/>
              <w:overflowPunct/>
              <w:topLinePunct w:val="0"/>
              <w:bidi w:val="0"/>
              <w:adjustRightInd/>
              <w:snapToGrid/>
              <w:spacing w:before="0" w:after="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681C1A89">
        <w:tblPrEx>
          <w:tblCellMar>
            <w:top w:w="0" w:type="dxa"/>
            <w:left w:w="108" w:type="dxa"/>
            <w:bottom w:w="49" w:type="dxa"/>
            <w:right w:w="115" w:type="dxa"/>
          </w:tblCellMar>
        </w:tblPrEx>
        <w:trPr>
          <w:gridAfter w:val="1"/>
          <w:wAfter w:w="32" w:type="dxa"/>
          <w:trHeight w:val="44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6B3E2D0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9.1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13A31C77">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是否采用电子招标投标</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3D429490">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w:t>
            </w:r>
          </w:p>
        </w:tc>
      </w:tr>
      <w:tr w14:paraId="16F03883">
        <w:tblPrEx>
          <w:tblCellMar>
            <w:top w:w="0" w:type="dxa"/>
            <w:left w:w="108" w:type="dxa"/>
            <w:bottom w:w="49" w:type="dxa"/>
            <w:right w:w="115" w:type="dxa"/>
          </w:tblCellMar>
        </w:tblPrEx>
        <w:trPr>
          <w:gridAfter w:val="1"/>
          <w:wAfter w:w="32" w:type="dxa"/>
          <w:trHeight w:val="440" w:hRule="atLeast"/>
        </w:trPr>
        <w:tc>
          <w:tcPr>
            <w:tcW w:w="899" w:type="dxa"/>
            <w:tcBorders>
              <w:top w:val="single" w:color="000000" w:sz="4" w:space="0"/>
              <w:left w:val="single" w:color="000000" w:sz="4" w:space="0"/>
              <w:bottom w:val="single" w:color="auto" w:sz="4" w:space="0"/>
              <w:right w:val="single" w:color="000000" w:sz="4" w:space="0"/>
            </w:tcBorders>
            <w:noWrap w:val="0"/>
            <w:vAlign w:val="center"/>
          </w:tcPr>
          <w:p w14:paraId="1795743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10</w:t>
            </w:r>
          </w:p>
        </w:tc>
        <w:tc>
          <w:tcPr>
            <w:tcW w:w="2980" w:type="dxa"/>
            <w:tcBorders>
              <w:top w:val="single" w:color="000000" w:sz="4" w:space="0"/>
              <w:left w:val="single" w:color="000000" w:sz="4" w:space="0"/>
              <w:bottom w:val="single" w:color="auto" w:sz="4" w:space="0"/>
              <w:right w:val="single" w:color="000000" w:sz="4" w:space="0"/>
            </w:tcBorders>
            <w:noWrap w:val="0"/>
            <w:vAlign w:val="center"/>
          </w:tcPr>
          <w:p w14:paraId="2498C6D4">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需要补充的其他内容</w:t>
            </w:r>
          </w:p>
        </w:tc>
        <w:tc>
          <w:tcPr>
            <w:tcW w:w="6283" w:type="dxa"/>
            <w:gridSpan w:val="2"/>
            <w:tcBorders>
              <w:top w:val="single" w:color="000000" w:sz="4" w:space="0"/>
              <w:left w:val="single" w:color="000000" w:sz="4" w:space="0"/>
              <w:bottom w:val="single" w:color="auto" w:sz="4" w:space="0"/>
              <w:right w:val="single" w:color="000000" w:sz="4" w:space="0"/>
            </w:tcBorders>
            <w:noWrap w:val="0"/>
            <w:vAlign w:val="center"/>
          </w:tcPr>
          <w:p w14:paraId="3A862C3B">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补充的内容</w:t>
            </w:r>
          </w:p>
        </w:tc>
      </w:tr>
      <w:tr w14:paraId="432910C7">
        <w:tblPrEx>
          <w:tblCellMar>
            <w:top w:w="0" w:type="dxa"/>
            <w:left w:w="108" w:type="dxa"/>
            <w:bottom w:w="49" w:type="dxa"/>
            <w:right w:w="115" w:type="dxa"/>
          </w:tblCellMar>
        </w:tblPrEx>
        <w:trPr>
          <w:gridAfter w:val="1"/>
          <w:wAfter w:w="32" w:type="dxa"/>
          <w:trHeight w:val="449"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00F2A6F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bookmarkStart w:id="5" w:name="_Hlk507195901"/>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0992F124">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299BF8BD">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指与本项目的性质、规模类似的水利工程项目。（提供中标通知书（成交通知书或发包通知书）或合同</w:t>
            </w:r>
            <w:r>
              <w:rPr>
                <w:rFonts w:hint="eastAsia" w:ascii="宋体" w:hAnsi="宋体" w:eastAsia="宋体" w:cs="宋体"/>
                <w:color w:val="auto"/>
                <w:sz w:val="24"/>
                <w:szCs w:val="24"/>
                <w:highlight w:val="none"/>
                <w:lang w:eastAsia="zh-CN"/>
              </w:rPr>
              <w:t>）</w:t>
            </w:r>
          </w:p>
        </w:tc>
      </w:tr>
      <w:tr w14:paraId="024DB594">
        <w:tblPrEx>
          <w:tblCellMar>
            <w:top w:w="0" w:type="dxa"/>
            <w:left w:w="108" w:type="dxa"/>
            <w:bottom w:w="49" w:type="dxa"/>
            <w:right w:w="115" w:type="dxa"/>
          </w:tblCellMar>
        </w:tblPrEx>
        <w:trPr>
          <w:gridAfter w:val="1"/>
          <w:wAfter w:w="32" w:type="dxa"/>
          <w:trHeight w:val="708"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13E4737F">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22874E6E">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通讯联系</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3D477B33">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自提交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之时起至</w:t>
            </w:r>
            <w:r>
              <w:rPr>
                <w:rFonts w:hint="eastAsia" w:ascii="宋体" w:hAnsi="宋体" w:eastAsia="宋体" w:cs="宋体"/>
                <w:color w:val="auto"/>
                <w:sz w:val="24"/>
                <w:szCs w:val="24"/>
                <w:highlight w:val="none"/>
                <w:lang w:eastAsia="zh-CN"/>
              </w:rPr>
              <w:t>磋商结束</w:t>
            </w:r>
            <w:r>
              <w:rPr>
                <w:rFonts w:hint="eastAsia" w:ascii="宋体" w:hAnsi="宋体" w:eastAsia="宋体" w:cs="宋体"/>
                <w:color w:val="auto"/>
                <w:sz w:val="24"/>
                <w:szCs w:val="24"/>
                <w:highlight w:val="none"/>
              </w:rPr>
              <w:t>止，应确保其提供的联系方式一直保持有效和畅通，以保证在招投标期间需进行往来函件或与之有关的事宜能及时发送或通知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，并能及时反馈信息。否则，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）不承担由此（提供的联系方式无效或通讯不畅）引起的一切后果。</w:t>
            </w:r>
          </w:p>
        </w:tc>
      </w:tr>
      <w:tr w14:paraId="714AA816">
        <w:tblPrEx>
          <w:tblCellMar>
            <w:top w:w="0" w:type="dxa"/>
            <w:left w:w="108" w:type="dxa"/>
            <w:bottom w:w="49" w:type="dxa"/>
            <w:right w:w="115" w:type="dxa"/>
          </w:tblCellMar>
        </w:tblPrEx>
        <w:trPr>
          <w:gridAfter w:val="1"/>
          <w:wAfter w:w="32" w:type="dxa"/>
          <w:trHeight w:val="40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6D1EF353">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00985AB6">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应承担的费用</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2CC72DEC">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费用承担详见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lang w:val="en-US" w:eastAsia="zh-CN"/>
              </w:rPr>
              <w:t>总则</w:t>
            </w:r>
            <w:r>
              <w:rPr>
                <w:rFonts w:hint="eastAsia" w:ascii="宋体" w:hAnsi="宋体" w:eastAsia="宋体" w:cs="宋体"/>
                <w:color w:val="auto"/>
                <w:sz w:val="24"/>
                <w:szCs w:val="24"/>
                <w:highlight w:val="none"/>
              </w:rPr>
              <w:t>部分“第1.5.1款”</w:t>
            </w:r>
          </w:p>
        </w:tc>
      </w:tr>
      <w:tr w14:paraId="0ABE8109">
        <w:tblPrEx>
          <w:tblCellMar>
            <w:top w:w="0" w:type="dxa"/>
            <w:left w:w="108" w:type="dxa"/>
            <w:bottom w:w="49" w:type="dxa"/>
            <w:right w:w="115" w:type="dxa"/>
          </w:tblCellMar>
        </w:tblPrEx>
        <w:trPr>
          <w:gridAfter w:val="1"/>
          <w:wAfter w:w="32" w:type="dxa"/>
          <w:trHeight w:val="40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49EB7415">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10.4</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217B8636">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评审办法</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10A58F42">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综合评分法</w:t>
            </w:r>
          </w:p>
        </w:tc>
      </w:tr>
      <w:tr w14:paraId="20821BCA">
        <w:tblPrEx>
          <w:tblCellMar>
            <w:top w:w="0" w:type="dxa"/>
            <w:left w:w="108" w:type="dxa"/>
            <w:bottom w:w="49" w:type="dxa"/>
            <w:right w:w="115" w:type="dxa"/>
          </w:tblCellMar>
        </w:tblPrEx>
        <w:trPr>
          <w:gridAfter w:val="1"/>
          <w:wAfter w:w="32" w:type="dxa"/>
          <w:trHeight w:val="254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50C9CF47">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10.5</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58BC1DD8">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采购代理费</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2A27B07A">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收费标准及金额：参照国家计委计价格[2002]1980号文件和发改价格[2011]534号文件规定，按成交价为基准价由成交供应商支付；</w:t>
            </w:r>
          </w:p>
          <w:p w14:paraId="720AAE56">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收取方式：电汇或转账</w:t>
            </w:r>
          </w:p>
          <w:p w14:paraId="1CAF0B46">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注：需在领取成交通知书时一次性向采购代理机构与采购人签订的合同金额为准支付采购代理服务费。此部分费用已包含在响应报价中，采购人不再另行支付。本标段为服务类招标。</w:t>
            </w:r>
          </w:p>
        </w:tc>
      </w:tr>
      <w:tr w14:paraId="6221B507">
        <w:tblPrEx>
          <w:tblCellMar>
            <w:top w:w="0" w:type="dxa"/>
            <w:left w:w="108" w:type="dxa"/>
            <w:bottom w:w="49" w:type="dxa"/>
            <w:right w:w="115" w:type="dxa"/>
          </w:tblCellMar>
        </w:tblPrEx>
        <w:trPr>
          <w:gridAfter w:val="1"/>
          <w:wAfter w:w="32" w:type="dxa"/>
          <w:trHeight w:val="40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2E9147DE">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10.6</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142AC88B">
            <w:pPr>
              <w:pageBreakBefore w:val="0"/>
              <w:widowControl w:val="0"/>
              <w:kinsoku/>
              <w:overflowPunct/>
              <w:topLinePunct w:val="0"/>
              <w:bidi w:val="0"/>
              <w:adjustRightInd w:val="0"/>
              <w:snapToGrid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电子投标须知</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2C6F3873">
            <w:pPr>
              <w:keepNext w:val="0"/>
              <w:keepLines w:val="0"/>
              <w:pageBreakBefore w:val="0"/>
              <w:widowControl w:val="0"/>
              <w:kinsoku/>
              <w:wordWrap/>
              <w:overflowPunct/>
              <w:topLinePunct w:val="0"/>
              <w:autoSpaceDE/>
              <w:autoSpaceDN/>
              <w:bidi w:val="0"/>
              <w:adjustRightInd w:val="0"/>
              <w:snapToGrid w:val="0"/>
              <w:spacing w:beforeAutospacing="0" w:after="0" w:afterAutospacing="0" w:line="3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请供应商提前自学线上开标流程；响应截止时间当天，线上开标环节，响应文件解密时长30分钟，各供应商务必提前调试好在线参标电脑的各项配置及CA锁网上进行签到、文件解密以及操作投标，响应文件报价确认签字时间为10分钟，超过时间视为报价无疑义。</w:t>
            </w:r>
          </w:p>
          <w:p w14:paraId="16770D62">
            <w:pPr>
              <w:keepNext w:val="0"/>
              <w:keepLines w:val="0"/>
              <w:pageBreakBefore w:val="0"/>
              <w:widowControl w:val="0"/>
              <w:kinsoku/>
              <w:wordWrap/>
              <w:overflowPunct/>
              <w:topLinePunct w:val="0"/>
              <w:autoSpaceDE/>
              <w:autoSpaceDN/>
              <w:bidi w:val="0"/>
              <w:adjustRightInd w:val="0"/>
              <w:snapToGrid w:val="0"/>
              <w:spacing w:beforeAutospacing="0" w:after="0" w:afterAutospacing="0" w:line="3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（如供应商对电子投标不清楚，感觉单位无法完成可到招标现场，请自带笔记本电脑及CA锁网上进行签到、文件解密以及操作投标。）</w:t>
            </w:r>
          </w:p>
          <w:p w14:paraId="3DCEA0D7">
            <w:pPr>
              <w:keepNext w:val="0"/>
              <w:keepLines w:val="0"/>
              <w:pageBreakBefore w:val="0"/>
              <w:widowControl w:val="0"/>
              <w:kinsoku/>
              <w:wordWrap/>
              <w:overflowPunct/>
              <w:topLinePunct w:val="0"/>
              <w:autoSpaceDE/>
              <w:autoSpaceDN/>
              <w:bidi w:val="0"/>
              <w:adjustRightInd w:val="0"/>
              <w:snapToGrid w:val="0"/>
              <w:spacing w:beforeAutospacing="0" w:after="0" w:afterAutospacing="0" w:line="3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2.竞争性磋商文件中采购清单、技术需求等如有偏差，如有疑义请澄清中及时提出；否则视为充分理解竞争性磋商文件各项要求。</w:t>
            </w:r>
          </w:p>
          <w:p w14:paraId="34A004AC">
            <w:pPr>
              <w:keepNext w:val="0"/>
              <w:keepLines w:val="0"/>
              <w:pageBreakBefore w:val="0"/>
              <w:widowControl w:val="0"/>
              <w:kinsoku/>
              <w:wordWrap/>
              <w:overflowPunct/>
              <w:topLinePunct w:val="0"/>
              <w:autoSpaceDE/>
              <w:autoSpaceDN/>
              <w:bidi w:val="0"/>
              <w:adjustRightInd w:val="0"/>
              <w:snapToGrid w:val="0"/>
              <w:spacing w:beforeAutospacing="0" w:after="0" w:afterAutospacing="0" w:line="3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次采用政府采购云平台线上招标、投标，请各潜在供应商及时办理CA锁和学习政府采购云平台线上投标相关知识。请在政府采购云平台登录后，进行下载竞争性磋商文件，供应商获取竞争性磋商文件后及时关注云平台答疑文件获取栏目，具体相关事宜见政府采购云平台。本项目采用资格后审，请供应商仔细阅读竞争性磋商文件的各项要求，制作响应文件，并准备相关资料，若供应商未按竞争性磋商文件规定的时间和地点递交响应文件、资格条件不符或提供资料不全等原因导致投标失败，则由供应商自行承担由此而引起的所有不利后果。供应商应在竞争性磋商文件规定的时间前将纸质版和电子版响应文件递交或送达，如二者内容不一致，则以电子版响应文件为准。</w:t>
            </w:r>
          </w:p>
          <w:p w14:paraId="21562657">
            <w:pPr>
              <w:keepNext w:val="0"/>
              <w:keepLines w:val="0"/>
              <w:pageBreakBefore w:val="0"/>
              <w:widowControl w:val="0"/>
              <w:kinsoku/>
              <w:wordWrap/>
              <w:overflowPunct/>
              <w:topLinePunct w:val="0"/>
              <w:autoSpaceDE/>
              <w:autoSpaceDN/>
              <w:bidi w:val="0"/>
              <w:adjustRightInd w:val="0"/>
              <w:snapToGrid w:val="0"/>
              <w:spacing w:beforeAutospacing="0" w:after="0" w:afterAutospacing="0" w:line="3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4、因系统原因导致供应商均无法解密电子响应文件时，采购代理机构可在开标现场直接导入供应商在响应截止时间前递交的未加密的电子响应文件进行开标、评标。（供应商自身原因除外）</w:t>
            </w:r>
          </w:p>
          <w:p w14:paraId="55E37EB3">
            <w:pPr>
              <w:keepNext w:val="0"/>
              <w:keepLines w:val="0"/>
              <w:pageBreakBefore w:val="0"/>
              <w:widowControl w:val="0"/>
              <w:kinsoku/>
              <w:wordWrap/>
              <w:overflowPunct/>
              <w:topLinePunct w:val="0"/>
              <w:autoSpaceDE/>
              <w:autoSpaceDN/>
              <w:bidi w:val="0"/>
              <w:adjustRightInd w:val="0"/>
              <w:snapToGrid w:val="0"/>
              <w:spacing w:beforeAutospacing="0" w:after="0" w:afterAutospacing="0" w:line="300" w:lineRule="exact"/>
              <w:ind w:left="0" w:leftChars="0" w:right="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竞争性磋商文件中如有内容冲突的地方，以投标须知要求为准。</w:t>
            </w:r>
          </w:p>
        </w:tc>
      </w:tr>
      <w:tr w14:paraId="53389902">
        <w:tblPrEx>
          <w:tblCellMar>
            <w:top w:w="0" w:type="dxa"/>
            <w:left w:w="108" w:type="dxa"/>
            <w:bottom w:w="49" w:type="dxa"/>
            <w:right w:w="115" w:type="dxa"/>
          </w:tblCellMar>
        </w:tblPrEx>
        <w:trPr>
          <w:gridAfter w:val="1"/>
          <w:wAfter w:w="32" w:type="dxa"/>
          <w:trHeight w:val="40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3666EA3B">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10.7</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0290C5EE">
            <w:pPr>
              <w:pageBreakBefore w:val="0"/>
              <w:widowControl w:val="0"/>
              <w:tabs>
                <w:tab w:val="left" w:pos="829"/>
              </w:tabs>
              <w:kinsoku/>
              <w:overflowPunct/>
              <w:topLinePunct w:val="0"/>
              <w:bidi w:val="0"/>
              <w:adjustRightInd w:val="0"/>
              <w:snapToGrid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0F842E12">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0" w:afterAutospacing="0" w:line="300" w:lineRule="exact"/>
              <w:ind w:left="0" w:leftChars="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候选人公示期间，出现以下情况，业主单位有权取消其中标候选人资格：（1）出现拖欠农民工工资久拖不决、拖欠农民工工资造成上访事件、因拖欠民工工资被业主单位（玛纳斯县农业农村局）以告知函形式通知的；（2）发生工程质量问题整改不到位的、严重拖延工程进度被业主单位（玛纳斯县农业农村局）以告知函形式通知的；（3）工程施工资料、工程审计资料不按时上报影响项目验收，被业主单位（玛纳斯县农业农村局）以告知函形式通知的；（4）被列入玛纳斯县人民政府平台农业农村局失信违规企业名单表的。</w:t>
            </w:r>
          </w:p>
        </w:tc>
      </w:tr>
      <w:tr w14:paraId="2814B9BE">
        <w:tblPrEx>
          <w:tblCellMar>
            <w:top w:w="0" w:type="dxa"/>
            <w:left w:w="108" w:type="dxa"/>
            <w:bottom w:w="49" w:type="dxa"/>
            <w:right w:w="115" w:type="dxa"/>
          </w:tblCellMar>
        </w:tblPrEx>
        <w:trPr>
          <w:gridAfter w:val="1"/>
          <w:wAfter w:w="32" w:type="dxa"/>
          <w:trHeight w:val="40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4CBF4112">
            <w:pPr>
              <w:pageBreakBefore w:val="0"/>
              <w:widowControl w:val="0"/>
              <w:kinsoku/>
              <w:overflowPunct/>
              <w:topLinePunct w:val="0"/>
              <w:bidi w:val="0"/>
              <w:spacing w:beforeAutospacing="0" w:after="0" w:afterAutospacing="0" w:line="240" w:lineRule="auto"/>
              <w:ind w:left="0" w:leftChars="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10.8</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5455B7D9">
            <w:pPr>
              <w:pageBreakBefore w:val="0"/>
              <w:widowControl w:val="0"/>
              <w:tabs>
                <w:tab w:val="left" w:pos="829"/>
              </w:tabs>
              <w:kinsoku/>
              <w:overflowPunct/>
              <w:topLinePunct w:val="0"/>
              <w:bidi w:val="0"/>
              <w:adjustRightInd w:val="0"/>
              <w:snapToGrid w:val="0"/>
              <w:spacing w:beforeAutospacing="0" w:after="0" w:afterAutospacing="0" w:line="240" w:lineRule="auto"/>
              <w:ind w:left="0" w:leftChars="0" w:right="0" w:firstLine="960" w:firstLineChars="4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所属行业</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3F4F6713">
            <w:pPr>
              <w:pStyle w:val="2"/>
              <w:numPr>
                <w:ilvl w:val="0"/>
                <w:numId w:val="0"/>
              </w:numPr>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检测服务</w:t>
            </w:r>
          </w:p>
        </w:tc>
      </w:tr>
      <w:tr w14:paraId="70C4E7B7">
        <w:tblPrEx>
          <w:tblCellMar>
            <w:top w:w="0" w:type="dxa"/>
            <w:left w:w="108" w:type="dxa"/>
            <w:bottom w:w="49" w:type="dxa"/>
            <w:right w:w="115" w:type="dxa"/>
          </w:tblCellMar>
        </w:tblPrEx>
        <w:trPr>
          <w:gridAfter w:val="1"/>
          <w:wAfter w:w="32" w:type="dxa"/>
          <w:trHeight w:val="40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1766439B">
            <w:pPr>
              <w:pageBreakBefore w:val="0"/>
              <w:widowControl w:val="0"/>
              <w:kinsoku/>
              <w:overflowPunct/>
              <w:topLinePunct w:val="0"/>
              <w:bidi w:val="0"/>
              <w:spacing w:beforeAutospacing="0" w:after="0" w:afterAutospacing="0" w:line="240" w:lineRule="auto"/>
              <w:ind w:left="0" w:leftChars="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10.9</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6C22DBA9">
            <w:pPr>
              <w:pageBreakBefore w:val="0"/>
              <w:widowControl w:val="0"/>
              <w:tabs>
                <w:tab w:val="left" w:pos="829"/>
              </w:tabs>
              <w:kinsoku/>
              <w:overflowPunct/>
              <w:topLinePunct w:val="0"/>
              <w:bidi w:val="0"/>
              <w:adjustRightInd w:val="0"/>
              <w:snapToGrid w:val="0"/>
              <w:spacing w:beforeAutospacing="0" w:after="0" w:afterAutospacing="0" w:line="240" w:lineRule="auto"/>
              <w:ind w:left="0" w:leftChars="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719C546F">
            <w:pPr>
              <w:pStyle w:val="2"/>
              <w:numPr>
                <w:ilvl w:val="0"/>
                <w:numId w:val="0"/>
              </w:numPr>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为保证工程质量及进度，招标人约定昌吉州玛纳斯县农田渠道及配套设施建设项目原材料检测服务每个潜在投标人可以同时投多个标段，但（</w:t>
            </w:r>
            <w:r>
              <w:rPr>
                <w:rFonts w:hint="eastAsia" w:hAnsi="宋体" w:eastAsia="宋体" w:cs="宋体"/>
                <w:color w:val="auto"/>
                <w:kern w:val="2"/>
                <w:sz w:val="24"/>
                <w:szCs w:val="24"/>
                <w:highlight w:val="none"/>
                <w:lang w:val="en-US" w:eastAsia="zh-CN" w:bidi="ar-SA"/>
              </w:rPr>
              <w:t>第一标段</w:t>
            </w:r>
            <w:r>
              <w:rPr>
                <w:rFonts w:hint="eastAsia" w:ascii="宋体" w:hAnsi="宋体" w:eastAsia="宋体" w:cs="宋体"/>
                <w:color w:val="auto"/>
                <w:kern w:val="2"/>
                <w:sz w:val="24"/>
                <w:szCs w:val="24"/>
                <w:highlight w:val="none"/>
                <w:lang w:val="en-US" w:eastAsia="zh-CN" w:bidi="ar-SA"/>
              </w:rPr>
              <w:t>、第二标段、第三标段）不可兼中兼得，本项目评标顺序依次为</w:t>
            </w:r>
            <w:r>
              <w:rPr>
                <w:rFonts w:hint="eastAsia" w:hAnsi="宋体" w:eastAsia="宋体" w:cs="宋体"/>
                <w:color w:val="auto"/>
                <w:kern w:val="2"/>
                <w:sz w:val="24"/>
                <w:szCs w:val="24"/>
                <w:highlight w:val="none"/>
                <w:lang w:val="en-US" w:eastAsia="zh-CN" w:bidi="ar-SA"/>
              </w:rPr>
              <w:t>第一标段</w:t>
            </w:r>
            <w:r>
              <w:rPr>
                <w:rFonts w:hint="eastAsia" w:ascii="宋体" w:hAnsi="宋体" w:eastAsia="宋体" w:cs="宋体"/>
                <w:color w:val="auto"/>
                <w:kern w:val="2"/>
                <w:sz w:val="24"/>
                <w:szCs w:val="24"/>
                <w:highlight w:val="none"/>
                <w:lang w:val="en-US" w:eastAsia="zh-CN" w:bidi="ar-SA"/>
              </w:rPr>
              <w:t>、第二标段、第三标段，投标人按评标顺序先中先得，第一中标候选人参与后续标段评审但不再进行中标候选人排名。</w:t>
            </w:r>
          </w:p>
        </w:tc>
      </w:tr>
      <w:bookmarkEnd w:id="5"/>
    </w:tbl>
    <w:p w14:paraId="09F35911">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D47A2AA">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1.总则</w:t>
      </w:r>
    </w:p>
    <w:p w14:paraId="6FE276A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w:t>
      </w:r>
      <w:r>
        <w:rPr>
          <w:rFonts w:hint="eastAsia" w:ascii="宋体" w:hAnsi="宋体" w:eastAsia="宋体" w:cs="宋体"/>
          <w:b/>
          <w:color w:val="auto"/>
          <w:sz w:val="24"/>
          <w:szCs w:val="24"/>
          <w:highlight w:val="none"/>
          <w:lang w:eastAsia="zh-CN"/>
        </w:rPr>
        <w:t>采购项目</w:t>
      </w:r>
      <w:r>
        <w:rPr>
          <w:rFonts w:hint="eastAsia" w:ascii="宋体" w:hAnsi="宋体" w:eastAsia="宋体" w:cs="宋体"/>
          <w:b/>
          <w:color w:val="auto"/>
          <w:sz w:val="24"/>
          <w:szCs w:val="24"/>
          <w:highlight w:val="none"/>
        </w:rPr>
        <w:t>概况</w:t>
      </w:r>
    </w:p>
    <w:p w14:paraId="515FF03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F538B4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B960DF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名称：见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21D98E5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项目建设地点：见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B57E3B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项目建设规模：见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B74DD2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项目投资估算：见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373FF1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sz w:val="24"/>
          <w:szCs w:val="24"/>
          <w:highlight w:val="none"/>
          <w:lang w:eastAsia="zh-CN"/>
        </w:rPr>
        <w:t>采购项目</w:t>
      </w:r>
      <w:r>
        <w:rPr>
          <w:rFonts w:hint="eastAsia" w:ascii="宋体" w:hAnsi="宋体" w:eastAsia="宋体" w:cs="宋体"/>
          <w:b/>
          <w:color w:val="auto"/>
          <w:sz w:val="24"/>
          <w:szCs w:val="24"/>
          <w:highlight w:val="none"/>
        </w:rPr>
        <w:t>的资金来源和落实情况</w:t>
      </w:r>
    </w:p>
    <w:p w14:paraId="1F859FC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1.2.1资金来源及比例：见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61C6D1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1.2.2资金落实情况：见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3B14825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w:t>
      </w:r>
      <w:r>
        <w:rPr>
          <w:rFonts w:hint="eastAsia" w:ascii="宋体" w:hAnsi="宋体" w:eastAsia="宋体" w:cs="宋体"/>
          <w:b/>
          <w:color w:val="auto"/>
          <w:sz w:val="24"/>
          <w:szCs w:val="24"/>
          <w:highlight w:val="none"/>
          <w:lang w:val="en-US" w:eastAsia="zh-CN"/>
        </w:rPr>
        <w:t>采购</w:t>
      </w:r>
      <w:r>
        <w:rPr>
          <w:rFonts w:hint="eastAsia" w:ascii="宋体" w:hAnsi="宋体" w:eastAsia="宋体" w:cs="宋体"/>
          <w:b/>
          <w:color w:val="auto"/>
          <w:sz w:val="24"/>
          <w:szCs w:val="24"/>
          <w:highlight w:val="none"/>
        </w:rPr>
        <w:t>范围、</w:t>
      </w:r>
      <w:r>
        <w:rPr>
          <w:rFonts w:hint="eastAsia" w:ascii="宋体" w:hAnsi="宋体" w:eastAsia="宋体" w:cs="宋体"/>
          <w:b/>
          <w:color w:val="auto"/>
          <w:sz w:val="24"/>
          <w:szCs w:val="24"/>
          <w:highlight w:val="none"/>
          <w:lang w:val="en-US" w:eastAsia="zh-CN"/>
        </w:rPr>
        <w:t>合同履约期限</w:t>
      </w:r>
      <w:r>
        <w:rPr>
          <w:rFonts w:hint="eastAsia" w:ascii="宋体" w:hAnsi="宋体" w:eastAsia="宋体" w:cs="宋体"/>
          <w:b/>
          <w:color w:val="auto"/>
          <w:sz w:val="24"/>
          <w:szCs w:val="24"/>
          <w:highlight w:val="none"/>
        </w:rPr>
        <w:t>和质量标准</w:t>
      </w:r>
    </w:p>
    <w:p w14:paraId="62C9E4D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范围：见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F40D93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r>
        <w:rPr>
          <w:rFonts w:hint="eastAsia" w:ascii="宋体" w:hAnsi="宋体" w:eastAsia="宋体" w:cs="宋体"/>
          <w:color w:val="auto"/>
          <w:sz w:val="24"/>
          <w:szCs w:val="24"/>
          <w:highlight w:val="none"/>
          <w:lang w:val="en-US" w:eastAsia="zh-CN"/>
        </w:rPr>
        <w:t>合同履约期限</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02E748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1.3.3质量标准：见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320C4F4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资格要求</w:t>
      </w:r>
    </w:p>
    <w:p w14:paraId="010D57D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应具备承担本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资质条件、能力和信誉：见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33A511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需要提交的相关证明材料见本章第3.5款的规定。</w:t>
      </w:r>
    </w:p>
    <w:p w14:paraId="46A1FD1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须知前附表规定接受联合体投标的，联合体除应符合本章第1.4.1项和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须知前附表的要求外，还应遵守以下规定：</w:t>
      </w:r>
    </w:p>
    <w:p w14:paraId="6B6E4BD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（1）联合体各方应按竞争性磋商提供的格式签订联合体协议书，明确联合体牵头人和各方权利义务，并承诺就</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项目向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承担连带责任；</w:t>
      </w:r>
    </w:p>
    <w:p w14:paraId="0CB19D6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（2）由同一专业的单位组成的联合体，按照资质等级较低的单位确定资质等级；</w:t>
      </w:r>
    </w:p>
    <w:p w14:paraId="6E2DC8A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（3）联合体各方不得再以自己名义单独或参加其他联合体在本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中投标，否则各相关投标均无效。</w:t>
      </w:r>
    </w:p>
    <w:p w14:paraId="7A91A3C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（4）本项目不接受联合体投标。</w:t>
      </w:r>
    </w:p>
    <w:p w14:paraId="653585E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不得存在下列情形之一：</w:t>
      </w:r>
    </w:p>
    <w:p w14:paraId="7DF7FA1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不具有独立法人资格的附属机构（单位）；</w:t>
      </w:r>
    </w:p>
    <w:p w14:paraId="0E434AE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存在利害关系且可能影响招标公正性；</w:t>
      </w:r>
    </w:p>
    <w:p w14:paraId="1C45CF4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为同一个单位负责人；</w:t>
      </w:r>
    </w:p>
    <w:p w14:paraId="26E9B6F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存在控股、管理关系；</w:t>
      </w:r>
    </w:p>
    <w:p w14:paraId="55F6336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的代建人；</w:t>
      </w:r>
    </w:p>
    <w:p w14:paraId="42B465C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（6）为本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14:paraId="252EA19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的代建人或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同为一个法定代表人；</w:t>
      </w:r>
    </w:p>
    <w:p w14:paraId="0A0CE87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的代建人或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存在控股或参股关系；</w:t>
      </w:r>
    </w:p>
    <w:p w14:paraId="3C6EA20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（9）被依法暂停或者取消投标资格；</w:t>
      </w:r>
    </w:p>
    <w:p w14:paraId="45D7C97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（10）被责令停产停业、暂扣或者吊销许可证、暂扣或者吊销执照；</w:t>
      </w:r>
    </w:p>
    <w:p w14:paraId="092378B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（11）进入清算程序，或被宣告破产，或其他丧失履约能力的情形；</w:t>
      </w:r>
    </w:p>
    <w:p w14:paraId="48B3213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（12）在最近三年内发生重大质量问题（以相关行业主管部门的行政处罚决定或司法机关出具的有关法律文书为准）；</w:t>
      </w:r>
    </w:p>
    <w:p w14:paraId="3B57A55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（13）被工商行政管理机关在全国企业信用信息公示系统中列入严重违法失信企业名单；</w:t>
      </w:r>
    </w:p>
    <w:p w14:paraId="4DDC956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（14）被最高人民法院在“信用中国”网站（www.creditchina.gov.cn）或各级信用信息共享平台中列入失信被执行人名单；</w:t>
      </w:r>
    </w:p>
    <w:p w14:paraId="4011AF9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（15）在近三年内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或其法定代表人、拟委任的</w:t>
      </w:r>
      <w:r>
        <w:rPr>
          <w:rFonts w:hint="eastAsia" w:ascii="宋体" w:hAnsi="宋体" w:eastAsia="宋体" w:cs="宋体"/>
          <w:color w:val="auto"/>
          <w:sz w:val="24"/>
          <w:szCs w:val="24"/>
          <w:highlight w:val="none"/>
          <w:lang w:eastAsia="zh-CN"/>
        </w:rPr>
        <w:t>总监理工程师</w:t>
      </w:r>
      <w:r>
        <w:rPr>
          <w:rFonts w:hint="eastAsia" w:ascii="宋体" w:hAnsi="宋体" w:eastAsia="宋体" w:cs="宋体"/>
          <w:color w:val="auto"/>
          <w:sz w:val="24"/>
          <w:szCs w:val="24"/>
          <w:highlight w:val="none"/>
        </w:rPr>
        <w:t>有行贿犯罪行为的（以检察机关职务犯罪预防部门出具的查询结果为准）；</w:t>
      </w:r>
    </w:p>
    <w:p w14:paraId="333F0E2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（16）法律法规或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须知前附表规定的其他情形。</w:t>
      </w:r>
    </w:p>
    <w:p w14:paraId="0B1DAFA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1.5费用承担</w:t>
      </w:r>
    </w:p>
    <w:p w14:paraId="58EBBEC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为准备和参加投标活动所发生的一切费用均由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自行承担，包括（但不限于）：一旦</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还应承担：</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代理费等，计取后分摊至各分项报价并计入投标总报价中，但不得单独列项。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在递交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的同时视为同意承担上述费用，否则，将被视为自动放弃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结果，其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将不予退还。敬请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注意！。</w:t>
      </w:r>
    </w:p>
    <w:p w14:paraId="5DB3F5D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1.6保密</w:t>
      </w:r>
    </w:p>
    <w:p w14:paraId="5D5F97A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参与招标投标活动的各方应对竞争性磋商和</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中的商业和技术等秘密保密，否则应承担相应的法律责任。</w:t>
      </w:r>
    </w:p>
    <w:p w14:paraId="54BBFD2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1.7语言文字</w:t>
      </w:r>
    </w:p>
    <w:p w14:paraId="76FCBCC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使用的语言文字为中文。专用术语使用外文的，应附有中文注释。</w:t>
      </w:r>
    </w:p>
    <w:p w14:paraId="5FF5BAB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1.8计量单位</w:t>
      </w:r>
    </w:p>
    <w:p w14:paraId="2D10E58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14:paraId="270FD5B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1.9踏勘现场</w:t>
      </w:r>
    </w:p>
    <w:p w14:paraId="75A1615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须知前附表规定组织踏勘现场的，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须知前附表规定的时间、地点组织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踏勘项目现场。部分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未按时参加踏勘现场的，不影响踏勘现场的正常进行。</w:t>
      </w:r>
    </w:p>
    <w:p w14:paraId="162B83A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踏勘现场发生的费用自理。</w:t>
      </w:r>
    </w:p>
    <w:p w14:paraId="10725D2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1.9.3除</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的原因外，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自行负责在踏勘现场中所发生的人员伤亡和财产损失。</w:t>
      </w:r>
    </w:p>
    <w:p w14:paraId="220F95E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1.9.4</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在踏勘现场中介绍的工程场地和相关的周边环境情况，</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在编制</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时参考，</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据此作出的判断和决策负责。</w:t>
      </w:r>
    </w:p>
    <w:p w14:paraId="69E6986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1.10投标预备会</w:t>
      </w:r>
    </w:p>
    <w:p w14:paraId="5D2B2D7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须知前附表规定召开投标预备会的，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须知前附表规定的时间和地点召开投标预备会，澄清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提出的问题。</w:t>
      </w:r>
    </w:p>
    <w:p w14:paraId="33FF0FF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须知前附表规定的时间和形式将提出的问题送达</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，以便</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在会议期间澄清。</w:t>
      </w:r>
    </w:p>
    <w:p w14:paraId="76AD1C0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1.10.3投标预备会后，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所提问题的澄清，以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须知前附表规定的形式通知所有购买竞争性磋商的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。该澄清内容为竞争性磋商的组成部分。</w:t>
      </w:r>
    </w:p>
    <w:p w14:paraId="3CEB654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1.11分包</w:t>
      </w:r>
    </w:p>
    <w:p w14:paraId="6E106A5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拟在</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后将</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项目的非主体、非关键性工作进行分包的，应符合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须知前附表规定的分包内容、分包金额和资质要求等限制性条件，除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须知前附表规定的非主体、非关键性工作外，其他工作不得分包。</w:t>
      </w:r>
    </w:p>
    <w:p w14:paraId="7A646A6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人不得向他人转让</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项目，接受分包的人不得再次分包。</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人应当就分包项目向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负责，接受分包的人就分包项目承担连带责任。</w:t>
      </w:r>
    </w:p>
    <w:p w14:paraId="675E617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1.12响应和偏差</w:t>
      </w:r>
    </w:p>
    <w:p w14:paraId="21F9D2D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应当对竞争性磋商的实质性要求和条件作出满足性或更有利于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的响应，否则，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的投标将被否决。实质性要求和条件见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071D1E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应根据竞争性磋商的要求提供投标</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方案等内容以对竞争性磋商作出响应。</w:t>
      </w:r>
    </w:p>
    <w:p w14:paraId="0F86E6F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须知前附表允许</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偏离竞争性磋商某些要求的，偏差应当符合竞争性磋商规定的偏差范围和幅度。</w:t>
      </w:r>
    </w:p>
    <w:p w14:paraId="44EC11F1">
      <w:pPr>
        <w:pStyle w:val="23"/>
        <w:rPr>
          <w:rFonts w:hint="eastAsia" w:ascii="宋体" w:hAnsi="宋体" w:eastAsia="宋体" w:cs="宋体"/>
          <w:color w:val="auto"/>
          <w:highlight w:val="none"/>
        </w:rPr>
      </w:pPr>
    </w:p>
    <w:p w14:paraId="466B900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2.竞争性磋商文件</w:t>
      </w:r>
    </w:p>
    <w:p w14:paraId="5B8C98B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2.1竞争性磋商文件的组成</w:t>
      </w:r>
    </w:p>
    <w:p w14:paraId="4986904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本竞争性磋商文件包括：</w:t>
      </w:r>
    </w:p>
    <w:p w14:paraId="790A7E3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公告；</w:t>
      </w:r>
    </w:p>
    <w:p w14:paraId="1D3C1CB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14:paraId="62E05C6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14:paraId="60BF8E1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（4）合同条款及格式；</w:t>
      </w:r>
    </w:p>
    <w:p w14:paraId="59C805E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项目采购需</w:t>
      </w:r>
      <w:r>
        <w:rPr>
          <w:rFonts w:hint="eastAsia" w:ascii="宋体" w:hAnsi="宋体" w:eastAsia="宋体" w:cs="宋体"/>
          <w:color w:val="auto"/>
          <w:sz w:val="24"/>
          <w:szCs w:val="24"/>
          <w:highlight w:val="none"/>
        </w:rPr>
        <w:t>求；</w:t>
      </w:r>
    </w:p>
    <w:p w14:paraId="56008E4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格式；</w:t>
      </w:r>
    </w:p>
    <w:p w14:paraId="677C2C0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须知前附表规定的其他资料。</w:t>
      </w:r>
    </w:p>
    <w:p w14:paraId="1967618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根据本章第1.10款、第2.2款和第2.3款对竞争性磋商所作的澄清、修改，构成竞争性磋商的组成部分。</w:t>
      </w:r>
    </w:p>
    <w:p w14:paraId="12AEFDA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2.2竞争性磋商文件的澄清</w:t>
      </w:r>
    </w:p>
    <w:p w14:paraId="29FA259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应仔细阅读和检查竞争性磋商文件的全部内容。如发现缺页或附件不全，应及时向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提出，以便补齐。如有疑问，应按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须知前附表规定的时间和形式将提出的问题送达</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对竞争性磋商予以澄清。</w:t>
      </w:r>
    </w:p>
    <w:p w14:paraId="4BCA61B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2.2.2竞争性磋商文件的澄清以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须知前附表规定的形式发给所有购买竞争性磋商的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，但不指明澄清问题的来源。澄清发出的时间距本章第4.2.1项规定的</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时间不足5日的，并且澄清内容可能影响</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编制的，将相应延长</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w:t>
      </w:r>
    </w:p>
    <w:p w14:paraId="7D2B24C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在收到澄清后，应按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须知前附表规定的时间和形式通知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，确认已收到该澄清。</w:t>
      </w:r>
    </w:p>
    <w:p w14:paraId="46DA988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2.2.4除非</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认为确有必要答复，否则，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有权拒绝回复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在本章第2.2.1项规定的时间后的任何澄清要求。</w:t>
      </w:r>
    </w:p>
    <w:p w14:paraId="61EFEED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2.3竞争性磋商文件的修改</w:t>
      </w:r>
    </w:p>
    <w:p w14:paraId="51CFBCE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须知前附表规定的形式修改竞争性磋商文件，并通知所有已购买竞争性磋商文件的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。修改竞争性磋商文件的时间距本章第4.2.1项规定的</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时间不足5日的，并且修改内容可能影响</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编制的，将相应延长</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w:t>
      </w:r>
    </w:p>
    <w:p w14:paraId="36E2664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收到修改内容后，应按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须知前附表规定的时间和形式通知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，确认已收到该修改。</w:t>
      </w:r>
    </w:p>
    <w:p w14:paraId="6097A13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2.4竞争性磋商文件的异议</w:t>
      </w:r>
    </w:p>
    <w:p w14:paraId="38F51EF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或者其他利害关系人对竞争性磋商文件有异议的，应当在</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日前以书面形式提出。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将在收到异议之日起3日内作出答复；作出答复前，将暂停招标投标活动。</w:t>
      </w:r>
    </w:p>
    <w:p w14:paraId="29594A88">
      <w:pPr>
        <w:pStyle w:val="23"/>
        <w:rPr>
          <w:rFonts w:hint="eastAsia" w:ascii="宋体" w:hAnsi="宋体" w:eastAsia="宋体" w:cs="宋体"/>
          <w:color w:val="auto"/>
          <w:highlight w:val="none"/>
        </w:rPr>
      </w:pPr>
    </w:p>
    <w:p w14:paraId="4599B64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eastAsia="zh-CN"/>
        </w:rPr>
        <w:t>文件</w:t>
      </w:r>
    </w:p>
    <w:p w14:paraId="333A20A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的组成</w:t>
      </w:r>
    </w:p>
    <w:p w14:paraId="418F7CA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应包括下列内容：</w:t>
      </w:r>
    </w:p>
    <w:p w14:paraId="74B9600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一、响应函</w:t>
      </w:r>
    </w:p>
    <w:p w14:paraId="3D63A70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二、法定代表人身份证明</w:t>
      </w:r>
    </w:p>
    <w:p w14:paraId="125DB6E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三、授权委托书</w:t>
      </w:r>
    </w:p>
    <w:p w14:paraId="16A9A3E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四、磋商保证金</w:t>
      </w:r>
    </w:p>
    <w:p w14:paraId="7AA59C1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五、报价一览表</w:t>
      </w:r>
    </w:p>
    <w:p w14:paraId="6EA9AC1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附件1：报价一览表</w:t>
      </w:r>
    </w:p>
    <w:p w14:paraId="4F891C9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六、资格审查资料</w:t>
      </w:r>
    </w:p>
    <w:p w14:paraId="334AF95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七、技术方案</w:t>
      </w:r>
    </w:p>
    <w:p w14:paraId="0282F64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八、其他资料</w:t>
      </w:r>
    </w:p>
    <w:p w14:paraId="55BD976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附件2：中小企业声明函（工程、服务）</w:t>
      </w:r>
    </w:p>
    <w:p w14:paraId="5F3B87D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附件3：监狱企业声明函（如有）</w:t>
      </w:r>
    </w:p>
    <w:p w14:paraId="2E6A4A1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附件4：残疾人福利性单位声明函（如有）</w:t>
      </w:r>
      <w:r>
        <w:rPr>
          <w:rFonts w:hint="eastAsia" w:ascii="宋体" w:hAnsi="宋体" w:eastAsia="宋体" w:cs="宋体"/>
          <w:color w:val="auto"/>
          <w:sz w:val="24"/>
          <w:szCs w:val="24"/>
          <w:highlight w:val="none"/>
          <w:lang w:eastAsia="zh-CN"/>
        </w:rPr>
        <w:tab/>
      </w:r>
    </w:p>
    <w:p w14:paraId="2E70965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附件5：参加采购活动前三年内在经营活动中没有重大违法记录的书面声明</w:t>
      </w:r>
    </w:p>
    <w:p w14:paraId="5A924C1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附表1：最终报价表</w:t>
      </w:r>
    </w:p>
    <w:p w14:paraId="2DA41F7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在评标过程中作出的符合法律法规和竞争性磋商规定的澄清确认，构成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的组成部分。</w:t>
      </w:r>
    </w:p>
    <w:p w14:paraId="11EA105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3.1.2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须知前附表规定不接受联合体投标</w:t>
      </w:r>
      <w:r>
        <w:rPr>
          <w:rFonts w:hint="eastAsia" w:ascii="宋体" w:hAnsi="宋体" w:eastAsia="宋体" w:cs="宋体"/>
          <w:color w:val="auto"/>
          <w:sz w:val="24"/>
          <w:szCs w:val="24"/>
          <w:highlight w:val="none"/>
          <w:lang w:eastAsia="zh-CN"/>
        </w:rPr>
        <w:t>。</w:t>
      </w:r>
    </w:p>
    <w:p w14:paraId="04EDE8D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须知前附表未要求提交</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不包括本章第3.1.1（4）目所指的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w:t>
      </w:r>
    </w:p>
    <w:p w14:paraId="664EB33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3.2</w:t>
      </w:r>
      <w:r>
        <w:rPr>
          <w:rFonts w:hint="eastAsia" w:ascii="宋体" w:hAnsi="宋体" w:eastAsia="宋体" w:cs="宋体"/>
          <w:b/>
          <w:color w:val="auto"/>
          <w:sz w:val="24"/>
          <w:szCs w:val="24"/>
          <w:highlight w:val="none"/>
          <w:lang w:eastAsia="zh-CN"/>
        </w:rPr>
        <w:t>响应报价</w:t>
      </w:r>
    </w:p>
    <w:p w14:paraId="1F5A7A8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应包括国家规定的增值税税金，除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须知前附表另有规定外，增值税税金按一般计税方法计算。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应按第六章“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格式”的要求在投标函中进行报价并填写费用清单。</w:t>
      </w:r>
    </w:p>
    <w:p w14:paraId="68B29D1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应充分了解该项目的总体情况以及影响</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的其他要素进行报价。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包括了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为完成本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所需的全部费用。</w:t>
      </w:r>
    </w:p>
    <w:p w14:paraId="163D466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3.2.3本项目的报价方式见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时间前修改投标函中的</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总额，应同时修改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“费用清单”中的相应报价。此修改须符合本章第4.3款的有关要求。</w:t>
      </w:r>
    </w:p>
    <w:p w14:paraId="0AC9511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设有最高投标限价的，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不得超过最高投标限价，最高投标限价在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须知前附表中载明。</w:t>
      </w:r>
    </w:p>
    <w:p w14:paraId="4077EA1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的其他要求见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BD27D2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w:t>
      </w:r>
      <w:r>
        <w:rPr>
          <w:rFonts w:hint="eastAsia" w:ascii="宋体" w:hAnsi="宋体" w:eastAsia="宋体" w:cs="宋体"/>
          <w:b/>
          <w:color w:val="auto"/>
          <w:sz w:val="24"/>
          <w:szCs w:val="24"/>
          <w:highlight w:val="none"/>
          <w:lang w:val="en-US" w:eastAsia="zh-CN"/>
        </w:rPr>
        <w:t>磋商</w:t>
      </w:r>
      <w:r>
        <w:rPr>
          <w:rFonts w:hint="eastAsia" w:ascii="宋体" w:hAnsi="宋体" w:eastAsia="宋体" w:cs="宋体"/>
          <w:b/>
          <w:color w:val="auto"/>
          <w:sz w:val="24"/>
          <w:szCs w:val="24"/>
          <w:highlight w:val="none"/>
        </w:rPr>
        <w:t>有效期</w:t>
      </w:r>
    </w:p>
    <w:p w14:paraId="798451F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w:t>
      </w:r>
      <w:r>
        <w:rPr>
          <w:rFonts w:hint="eastAsia" w:ascii="宋体" w:hAnsi="宋体" w:eastAsia="宋体" w:cs="宋体"/>
          <w:color w:val="auto"/>
          <w:sz w:val="24"/>
          <w:szCs w:val="24"/>
          <w:highlight w:val="none"/>
          <w:lang w:val="en-US" w:eastAsia="zh-CN"/>
        </w:rPr>
        <w:t>磋商有效期</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截止时间止起：</w:t>
      </w:r>
      <w:r>
        <w:rPr>
          <w:rFonts w:hint="eastAsia" w:ascii="宋体" w:hAnsi="宋体" w:eastAsia="宋体" w:cs="宋体"/>
          <w:color w:val="auto"/>
          <w:sz w:val="24"/>
          <w:szCs w:val="24"/>
          <w:highlight w:val="none"/>
          <w:u w:val="single"/>
          <w:lang w:val="en-US" w:eastAsia="zh-CN"/>
        </w:rPr>
        <w:t>90</w:t>
      </w:r>
      <w:r>
        <w:rPr>
          <w:rFonts w:hint="eastAsia" w:ascii="宋体" w:hAnsi="宋体" w:eastAsia="宋体" w:cs="宋体"/>
          <w:color w:val="auto"/>
          <w:sz w:val="24"/>
          <w:szCs w:val="24"/>
          <w:highlight w:val="none"/>
        </w:rPr>
        <w:t>日历</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rPr>
        <w:t>。</w:t>
      </w:r>
    </w:p>
    <w:p w14:paraId="53E5B3A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3.3.2在</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有效期内，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撤销</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的，应承担竞争性磋商和法律规定的责任。</w:t>
      </w:r>
    </w:p>
    <w:p w14:paraId="4E84AC5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3.3.3出现特殊情况需要延长投标有效期的，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以书面形式通知所有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延长投标有效期。</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应予以书面答复，同意延长的，应相应延长其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的有效期，但不得要求或被允许修改其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拒绝延长的，其投标失效，但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有权收回其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及以现金或者支票形式递交的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的银行同期存款利息。</w:t>
      </w:r>
    </w:p>
    <w:p w14:paraId="1E1EEEC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w:t>
      </w:r>
      <w:r>
        <w:rPr>
          <w:rFonts w:hint="eastAsia" w:ascii="宋体" w:hAnsi="宋体" w:eastAsia="宋体" w:cs="宋体"/>
          <w:b/>
          <w:color w:val="auto"/>
          <w:sz w:val="24"/>
          <w:szCs w:val="24"/>
          <w:highlight w:val="none"/>
          <w:lang w:val="en-US" w:eastAsia="zh-CN"/>
        </w:rPr>
        <w:t>磋商</w:t>
      </w:r>
      <w:r>
        <w:rPr>
          <w:rFonts w:hint="eastAsia" w:ascii="宋体" w:hAnsi="宋体" w:eastAsia="宋体" w:cs="宋体"/>
          <w:b/>
          <w:color w:val="auto"/>
          <w:sz w:val="24"/>
          <w:szCs w:val="24"/>
          <w:highlight w:val="none"/>
        </w:rPr>
        <w:t>保证金</w:t>
      </w:r>
    </w:p>
    <w:p w14:paraId="249A68B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的同时，应按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须知前附表规定的金额、形式和第六章“</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格式”规定的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格式递交</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，并作为其</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的组成部分。境内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以现金或者支票形式提交的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，应当从其基本账户转出或现金并在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中附上基本账户开户证明。联合体投标的，其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可以由牵头人递交，并应符合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须知前附表的规定。</w:t>
      </w:r>
    </w:p>
    <w:p w14:paraId="36263C7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不按本章第3.4.1项要求提交</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r>
        <w:rPr>
          <w:rFonts w:hint="eastAsia" w:ascii="宋体" w:hAnsi="宋体" w:eastAsia="宋体" w:cs="宋体"/>
          <w:b/>
          <w:color w:val="auto"/>
          <w:sz w:val="24"/>
          <w:szCs w:val="24"/>
          <w:highlight w:val="none"/>
          <w:lang w:eastAsia="zh-CN"/>
        </w:rPr>
        <w:t>磋商小组</w:t>
      </w:r>
      <w:r>
        <w:rPr>
          <w:rFonts w:hint="eastAsia" w:ascii="宋体" w:hAnsi="宋体" w:eastAsia="宋体" w:cs="宋体"/>
          <w:b/>
          <w:color w:val="auto"/>
          <w:sz w:val="24"/>
          <w:szCs w:val="24"/>
          <w:highlight w:val="none"/>
        </w:rPr>
        <w:t>将否决其投标</w:t>
      </w:r>
      <w:r>
        <w:rPr>
          <w:rFonts w:hint="eastAsia" w:ascii="宋体" w:hAnsi="宋体" w:eastAsia="宋体" w:cs="宋体"/>
          <w:color w:val="auto"/>
          <w:sz w:val="24"/>
          <w:szCs w:val="24"/>
          <w:highlight w:val="none"/>
        </w:rPr>
        <w:t>。</w:t>
      </w:r>
    </w:p>
    <w:p w14:paraId="59256D3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最迟将在与</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人签订合同后5日内，向未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人退还</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以现金或者支票形式递交的，还应退还银行同期存款利息。</w:t>
      </w:r>
    </w:p>
    <w:p w14:paraId="14C200F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3.4.4有下列情形之一的，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将不予退还：</w:t>
      </w:r>
    </w:p>
    <w:p w14:paraId="2892575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在投标有效期内撤销</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w:t>
      </w:r>
    </w:p>
    <w:p w14:paraId="13AD13A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人在收到</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通知书后，无正当理由不与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订立合同，在签订合同时向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提出附加条件；</w:t>
      </w:r>
    </w:p>
    <w:p w14:paraId="27662FD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须知前附表规定的其他可以不予退还</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的情形。</w:t>
      </w:r>
    </w:p>
    <w:p w14:paraId="0CE8F3A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资格审查资料</w:t>
      </w:r>
    </w:p>
    <w:p w14:paraId="3548374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应按下列规定提供资格审查资料，以证明其满足本章第 1.4 款规定的资质、财务、业绩、信誉等要求。</w:t>
      </w:r>
    </w:p>
    <w:p w14:paraId="50C8FC4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基本情况表”应附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营业执照和组织机构代码证的复印件（按照“三证合一”或“五证合一”登记制度进行登记的，可仅提供营业执照复印件）</w:t>
      </w:r>
      <w:r>
        <w:rPr>
          <w:rFonts w:hint="eastAsia" w:ascii="宋体" w:hAnsi="宋体" w:eastAsia="宋体" w:cs="宋体"/>
          <w:color w:val="auto"/>
          <w:sz w:val="24"/>
          <w:szCs w:val="24"/>
          <w:highlight w:val="none"/>
          <w:lang w:val="en-US" w:eastAsia="zh-CN"/>
        </w:rPr>
        <w:t>、资质证书、新疆维吾尔自治区区外监理企业提供有效的进疆承揽业务相关信息录入手续、开户行许可证或基本存款账户信息或基本存款账户信息</w:t>
      </w:r>
      <w:r>
        <w:rPr>
          <w:rFonts w:hint="eastAsia" w:ascii="宋体" w:hAnsi="宋体" w:eastAsia="宋体" w:cs="宋体"/>
          <w:color w:val="auto"/>
          <w:sz w:val="24"/>
          <w:szCs w:val="24"/>
          <w:highlight w:val="none"/>
        </w:rPr>
        <w:t>。</w:t>
      </w:r>
    </w:p>
    <w:p w14:paraId="51F8A19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3.5.2 “近年财务状况表”</w:t>
      </w:r>
      <w:r>
        <w:rPr>
          <w:rFonts w:hint="eastAsia" w:ascii="宋体" w:hAnsi="宋体" w:eastAsia="宋体" w:cs="宋体"/>
          <w:color w:val="auto"/>
          <w:sz w:val="24"/>
          <w:szCs w:val="24"/>
          <w:highlight w:val="none"/>
          <w:lang w:val="en-US" w:eastAsia="zh-CN"/>
        </w:rPr>
        <w:t>详见供应商须知前附表规定。</w:t>
      </w:r>
    </w:p>
    <w:p w14:paraId="6CE7769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3.5.3 “近年完成的类似项目情况表”</w:t>
      </w:r>
      <w:r>
        <w:rPr>
          <w:rFonts w:hint="eastAsia" w:ascii="宋体" w:hAnsi="宋体" w:eastAsia="宋体" w:cs="宋体"/>
          <w:color w:val="auto"/>
          <w:sz w:val="24"/>
          <w:szCs w:val="24"/>
          <w:highlight w:val="none"/>
          <w:lang w:val="en-US" w:eastAsia="zh-CN"/>
        </w:rPr>
        <w:t>应附中标通知书（成交通知书或发包通知书）、监理合同、交工验收证明。</w:t>
      </w:r>
      <w:r>
        <w:rPr>
          <w:rFonts w:hint="eastAsia" w:ascii="宋体" w:hAnsi="宋体" w:eastAsia="宋体" w:cs="宋体"/>
          <w:color w:val="auto"/>
          <w:sz w:val="24"/>
          <w:szCs w:val="24"/>
          <w:highlight w:val="none"/>
        </w:rPr>
        <w:t>具体时间要求见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7D8A44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“近年发生的诉讼及仲裁情况”应说明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败诉的合同的相关情况</w:t>
      </w:r>
      <w:r>
        <w:rPr>
          <w:rFonts w:hint="eastAsia" w:ascii="宋体" w:hAnsi="宋体" w:eastAsia="宋体" w:cs="宋体"/>
          <w:color w:val="auto"/>
          <w:sz w:val="24"/>
          <w:szCs w:val="24"/>
          <w:highlight w:val="none"/>
          <w:lang w:eastAsia="zh-CN"/>
        </w:rPr>
        <w:t>。</w:t>
      </w:r>
    </w:p>
    <w:p w14:paraId="54657D4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须知前附表规定接受联合体投标的，本章第 3.5.1 项至第 </w:t>
      </w:r>
      <w:r>
        <w:rPr>
          <w:rFonts w:hint="eastAsia" w:ascii="宋体" w:hAnsi="宋体" w:eastAsia="宋体" w:cs="宋体"/>
          <w:color w:val="auto"/>
          <w:sz w:val="24"/>
          <w:szCs w:val="24"/>
          <w:highlight w:val="none"/>
          <w:lang w:val="en-US" w:eastAsia="zh-CN"/>
        </w:rPr>
        <w:t>3.5.4</w:t>
      </w:r>
      <w:r>
        <w:rPr>
          <w:rFonts w:hint="eastAsia" w:ascii="宋体" w:hAnsi="宋体" w:eastAsia="宋体" w:cs="宋体"/>
          <w:color w:val="auto"/>
          <w:sz w:val="24"/>
          <w:szCs w:val="24"/>
          <w:highlight w:val="none"/>
        </w:rPr>
        <w:t xml:space="preserve"> 项规定的表格和资料应包括联合体各方相关情况。</w:t>
      </w:r>
    </w:p>
    <w:p w14:paraId="543C943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备选投标方案</w:t>
      </w:r>
    </w:p>
    <w:p w14:paraId="7E5E4B7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须知前附表规定允许外，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不得递交备选投标方案，否则其投标将被否决。</w:t>
      </w:r>
    </w:p>
    <w:p w14:paraId="5037558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.2允许</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递交备选投标方案的，只有</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人所递交的备选投标方案方可予以考虑。</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认为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人的备选投标方案优于其按照竞争性磋商要求编制的投标方案的，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可以接受该备选投标方案。</w:t>
      </w:r>
    </w:p>
    <w:p w14:paraId="38E5778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提供两个或两个以上</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，或者在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中提供一个报价，但同时提供两个或两个以上方案的，视为提供备选方案。</w:t>
      </w:r>
    </w:p>
    <w:p w14:paraId="49E1CB0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7响应</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的编制</w:t>
      </w:r>
    </w:p>
    <w:p w14:paraId="45DE95C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应按第六章“</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格式”进行编写，如有必要，可以增加附页，作为</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的组成部分。其中，</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在满足竞争性磋商实质性要求的基础上，可以提出比竞争性磋商要求更有利于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的承诺。</w:t>
      </w:r>
    </w:p>
    <w:p w14:paraId="3DF900C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应当对竞争性磋商有关</w:t>
      </w:r>
      <w:r>
        <w:rPr>
          <w:rFonts w:hint="eastAsia" w:ascii="宋体" w:hAnsi="宋体" w:eastAsia="宋体" w:cs="宋体"/>
          <w:color w:val="auto"/>
          <w:sz w:val="24"/>
          <w:szCs w:val="24"/>
          <w:highlight w:val="none"/>
          <w:lang w:val="en-US" w:eastAsia="zh-CN"/>
        </w:rPr>
        <w:t>合同履约期限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人要求、招标范围等实质性内容作出响应。</w:t>
      </w:r>
    </w:p>
    <w:p w14:paraId="3FB1718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应采用不褪色的材料书写或打印或复印。</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在要求签字盖章处均应加盖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单位公章，并由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的法定代表人或其委托代理人签字（不得用签名章、印签章代替），由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的法定代表人签字的，应附法定代表人身份证明，由</w:t>
      </w: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rPr>
        <w:t>代理人签字的，应附授权委托书，身份证明或授权委托书应符合第六章“</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格式”的要求。</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应尽量避免涂改、行间插字或删除。如果出现上述情况，修改之处应加盖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单位公章或由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的法定代表人或其委托代理人签字确认。</w:t>
      </w:r>
    </w:p>
    <w:p w14:paraId="72F8809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bookmarkStart w:id="6" w:name="_Hlk508129765"/>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正本一份，</w:t>
      </w:r>
      <w:bookmarkEnd w:id="6"/>
      <w:r>
        <w:rPr>
          <w:rFonts w:hint="eastAsia" w:ascii="宋体" w:hAnsi="宋体" w:eastAsia="宋体" w:cs="宋体"/>
          <w:color w:val="auto"/>
          <w:sz w:val="24"/>
          <w:szCs w:val="24"/>
          <w:highlight w:val="none"/>
        </w:rPr>
        <w:t>副本份数见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正本和副本的封面</w:t>
      </w:r>
      <w:bookmarkStart w:id="7" w:name="_Hlk532635112"/>
      <w:r>
        <w:rPr>
          <w:rFonts w:hint="eastAsia" w:ascii="宋体" w:hAnsi="宋体" w:eastAsia="宋体" w:cs="宋体"/>
          <w:color w:val="auto"/>
          <w:sz w:val="24"/>
          <w:szCs w:val="24"/>
          <w:highlight w:val="none"/>
        </w:rPr>
        <w:t>右上角上应清楚地标记“正本”或“副本”的字样</w:t>
      </w:r>
      <w:bookmarkEnd w:id="7"/>
      <w:r>
        <w:rPr>
          <w:rFonts w:hint="eastAsia" w:ascii="宋体" w:hAnsi="宋体" w:eastAsia="宋体" w:cs="宋体"/>
          <w:color w:val="auto"/>
          <w:sz w:val="24"/>
          <w:szCs w:val="24"/>
          <w:highlight w:val="none"/>
        </w:rPr>
        <w:t>。</w:t>
      </w:r>
    </w:p>
    <w:p w14:paraId="5E70BDF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的正本与副本应分别装订，并编制目录，</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需分册装订的，具体分册装订要求见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w:t>
      </w:r>
    </w:p>
    <w:p w14:paraId="780F5E5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en-US" w:eastAsia="zh-CN"/>
        </w:rPr>
        <w:t>磋商</w:t>
      </w:r>
    </w:p>
    <w:p w14:paraId="1C8CDA1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的密封和标记</w:t>
      </w:r>
    </w:p>
    <w:p w14:paraId="6930D11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4.1.1</w:t>
      </w:r>
      <w:r>
        <w:rPr>
          <w:rFonts w:hint="eastAsia" w:ascii="宋体" w:hAnsi="宋体" w:eastAsia="宋体" w:cs="宋体"/>
          <w:color w:val="auto"/>
          <w:sz w:val="24"/>
          <w:szCs w:val="24"/>
          <w:highlight w:val="none"/>
          <w:lang w:val="en-US" w:eastAsia="zh-CN"/>
        </w:rPr>
        <w:t>供应商应通过电子响应文件制作工具严格按竞争性磋商文件要求制作响应文件，在响应截止时间前完成上传经过数字证书电子签章并加密的响应文件（加密和解密须用同一把数字证书）。供应商在响应截止时间前，可以对其所递交的响应文件进行修改并重新上传，但以响应截止时间前最后一次上传的响应文件为有效响应文件。</w:t>
      </w:r>
    </w:p>
    <w:p w14:paraId="13441AE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响应截止时间以政采云平台中心交易平台显示的时间为准，逾期系统将自动关闭，未完成上传的响应文件视为逾期送达，将被拒绝</w:t>
      </w:r>
      <w:r>
        <w:rPr>
          <w:rFonts w:hint="eastAsia" w:ascii="宋体" w:hAnsi="宋体" w:eastAsia="宋体" w:cs="宋体"/>
          <w:color w:val="auto"/>
          <w:sz w:val="24"/>
          <w:szCs w:val="24"/>
          <w:highlight w:val="none"/>
        </w:rPr>
        <w:t>。</w:t>
      </w:r>
    </w:p>
    <w:p w14:paraId="0EACE19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w:t>
      </w:r>
      <w:r>
        <w:rPr>
          <w:rFonts w:hint="eastAsia" w:ascii="宋体" w:hAnsi="宋体" w:eastAsia="宋体" w:cs="宋体"/>
          <w:color w:val="auto"/>
          <w:sz w:val="24"/>
          <w:szCs w:val="24"/>
          <w:highlight w:val="none"/>
          <w:lang w:val="en-US" w:eastAsia="zh-CN"/>
        </w:rPr>
        <w:t>纸质版响应文件和电子版响应文件封口处加盖供应商公章，封皮上注明项目编号、包号、项目名称、供应商名称，并注明“纸质响应文件、电子版响应文件”字样</w:t>
      </w:r>
      <w:r>
        <w:rPr>
          <w:rFonts w:hint="eastAsia" w:ascii="宋体" w:hAnsi="宋体" w:eastAsia="宋体" w:cs="宋体"/>
          <w:color w:val="auto"/>
          <w:sz w:val="24"/>
          <w:szCs w:val="24"/>
          <w:highlight w:val="none"/>
        </w:rPr>
        <w:t>。</w:t>
      </w:r>
    </w:p>
    <w:p w14:paraId="535F52F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4.1.3未按本章第4.1.1项要求密封、标记的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将予以拒收。</w:t>
      </w:r>
    </w:p>
    <w:p w14:paraId="01DB8E0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的递交</w:t>
      </w:r>
    </w:p>
    <w:p w14:paraId="27EB561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时间前递交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36C234B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的地点：见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64F1A4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所递交的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不予退还。</w:t>
      </w:r>
    </w:p>
    <w:p w14:paraId="17D7119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收到</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后，向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出具签收凭证。</w:t>
      </w:r>
    </w:p>
    <w:p w14:paraId="528C4DD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4.2.5逾期送达的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将予以拒收。</w:t>
      </w:r>
    </w:p>
    <w:p w14:paraId="0C1F66A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4.3</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的修改与撤回</w:t>
      </w:r>
    </w:p>
    <w:p w14:paraId="45CEA8A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4.3.1在本章第4.2.1项规定的</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可以修改或撤回已递交的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，但应以书面形式通知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p>
    <w:p w14:paraId="4138BC8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修改或撤回已递交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的书面通知应按照本章第3.7.3项的要求签字或盖章。</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收到书面通知后，向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出具签收凭证。</w:t>
      </w:r>
    </w:p>
    <w:p w14:paraId="531F626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撤回</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自收到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书面撤回通知之日起5日内退还已收取的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w:t>
      </w:r>
    </w:p>
    <w:p w14:paraId="0C1C338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4.3.4修改的内容为</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的组成部分。修改的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应按照本章第3条、第4条的规定进行编制、密封、标记和递交，并标明“修改”字样。</w:t>
      </w:r>
    </w:p>
    <w:p w14:paraId="2521813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p>
    <w:p w14:paraId="6143F15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5.开标</w:t>
      </w:r>
    </w:p>
    <w:p w14:paraId="024B302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5.1开标时间和地点</w:t>
      </w:r>
    </w:p>
    <w:p w14:paraId="22CCE2F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在本章第4.2.1项规定的</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时间（开标时间）和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须知前附表规定的地点开标，并邀请所有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的法定代表人或其委托代理人准时参加。</w:t>
      </w:r>
    </w:p>
    <w:p w14:paraId="3043E38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5.2开标程序</w:t>
      </w:r>
    </w:p>
    <w:p w14:paraId="640E997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5.2.1采购代理机构按照竞争性磋商文件规定的时间、地点主持开标。开标前，采购代理机构将会同监督人员或公证人员进行验标（检查网上招标系统正常与否，检查电子版响应文件，检查供应商报名及保证金交纳情况），确认无误后开标。开标时，向各供应商发出电子加密响应文件【开始解密】通知，各供应商代表应当在接到解密通知后 30 分钟内自行完成“电子加密响应文件”的在线解密，如未按时解密则视为无效投标。</w:t>
      </w:r>
    </w:p>
    <w:p w14:paraId="7E1A118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5.2.2开启《开标记录表》，公布供应商报价，各供应商代表应当在20分钟内 CA 签字确认。</w:t>
      </w:r>
    </w:p>
    <w:p w14:paraId="5CB81EC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5.2.3开启资格证明文件，由评审小组在监督下进行资格审查；评审小组对通过资格审查的供应商进行符合性审查。</w:t>
      </w:r>
    </w:p>
    <w:p w14:paraId="683D824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5.2.4开启在线评标，评审小组进行商务、技术评分并汇总商务技术评分及结果。</w:t>
      </w:r>
    </w:p>
    <w:p w14:paraId="3DC56D1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5.2.5开启报价文件，汇总报价得分。</w:t>
      </w:r>
    </w:p>
    <w:p w14:paraId="1C1016F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5.2.6汇总商务、技术评分及报价得分，得出有效投标（响应）供应商评分排名。</w:t>
      </w:r>
    </w:p>
    <w:p w14:paraId="15BE971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5.2.7监督人员或公证员对开标过程进行全程监督及公证。</w:t>
      </w:r>
    </w:p>
    <w:p w14:paraId="46F9A73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5.3开标异议</w:t>
      </w:r>
    </w:p>
    <w:p w14:paraId="0436899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对开标有异议的，应当在开标现场提出，</w:t>
      </w:r>
      <w:r>
        <w:rPr>
          <w:rFonts w:hint="eastAsia" w:ascii="宋体" w:hAnsi="宋体" w:eastAsia="宋体" w:cs="宋体"/>
          <w:b w:val="0"/>
          <w:bCs/>
          <w:color w:val="auto"/>
          <w:sz w:val="24"/>
          <w:szCs w:val="24"/>
          <w:highlight w:val="none"/>
          <w:lang w:eastAsia="zh-CN"/>
        </w:rPr>
        <w:t>采购人</w:t>
      </w:r>
      <w:r>
        <w:rPr>
          <w:rFonts w:hint="eastAsia" w:ascii="宋体" w:hAnsi="宋体" w:eastAsia="宋体" w:cs="宋体"/>
          <w:b w:val="0"/>
          <w:bCs/>
          <w:color w:val="auto"/>
          <w:sz w:val="24"/>
          <w:szCs w:val="24"/>
          <w:highlight w:val="none"/>
        </w:rPr>
        <w:t>当场作出答复，并制作记录。</w:t>
      </w:r>
    </w:p>
    <w:p w14:paraId="7735EE2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6.评标</w:t>
      </w:r>
    </w:p>
    <w:p w14:paraId="2366E33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6.1</w:t>
      </w:r>
      <w:r>
        <w:rPr>
          <w:rFonts w:hint="eastAsia" w:ascii="宋体" w:hAnsi="宋体" w:eastAsia="宋体" w:cs="宋体"/>
          <w:b/>
          <w:color w:val="auto"/>
          <w:sz w:val="24"/>
          <w:szCs w:val="24"/>
          <w:highlight w:val="none"/>
          <w:lang w:eastAsia="zh-CN"/>
        </w:rPr>
        <w:t>磋商小组</w:t>
      </w:r>
    </w:p>
    <w:p w14:paraId="39539B3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由采购人依法组建的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应当具有中级及以上专业技术职称，熟悉</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技术、经济或管理特点，具有评审</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的能力和合同管理经验以及有关技术、经济等方面的专家组成。</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成员人数以及技术、经济等方面专家的确定方式见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0E3259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成员有下列情形之一的，应当回避：</w:t>
      </w:r>
    </w:p>
    <w:p w14:paraId="705EC63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主要负责人的近亲属；</w:t>
      </w:r>
    </w:p>
    <w:p w14:paraId="73DABFA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（2）项目主管部门或者行政监督部门的人员；</w:t>
      </w:r>
    </w:p>
    <w:p w14:paraId="0BA59B2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有经济利益关系，可能影响对投标公正评审的；</w:t>
      </w:r>
    </w:p>
    <w:p w14:paraId="04AAC60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（4）曾因在招标、评标以及其他与招标投标有关活动中从事违法行为而受过行政处罚或刑事处罚的；</w:t>
      </w:r>
    </w:p>
    <w:p w14:paraId="1518063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有其他利害关系。</w:t>
      </w:r>
    </w:p>
    <w:p w14:paraId="0E2FECC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6.1.3评标过程中，</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成员有回避事由、擅离职守或者因健康等原因不能继续评标的，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有权更换。被更换的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成员作出的评审结论无效，由更换后的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成员重新进行评审。</w:t>
      </w:r>
    </w:p>
    <w:p w14:paraId="3AC4032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6.2评标原则</w:t>
      </w:r>
    </w:p>
    <w:p w14:paraId="63FC51B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14:paraId="286F790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6.3评标</w:t>
      </w:r>
    </w:p>
    <w:p w14:paraId="4941211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6.3.1磋商小组按照第三章“评标办法”规定的方法、评审因素、标准和程序对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文件进行评审。第三章“评标办法”没有规定的方法、评审因素和标准，不作为评标依据。</w:t>
      </w:r>
    </w:p>
    <w:p w14:paraId="491C1F3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6.3.2磋商：</w:t>
      </w:r>
    </w:p>
    <w:p w14:paraId="676CF9A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磋商时，供应商的磋商代表应出示本人身份证原件，并且和磋商响应性文件中提供的法定代表人身份证明中的法定代表人或法定代表人授权书中的被授权人一致，否则其作出的任何意思表示均无效，磋商小组应终止和该供应商的磋商进程。</w:t>
      </w:r>
    </w:p>
    <w:p w14:paraId="57C98D0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磋商小组依据采购人提出的磋商事项分别与合格供应商进行一对一磋商。磋商过程中，采购人可以提出新的磋商事项（包括改变磋商文件中的部分实质性内容），这些新事项的提出应符合磋商文件的规定，且必须要和所有合格供应商就这些新事项进行磋商。</w:t>
      </w:r>
    </w:p>
    <w:p w14:paraId="661FBF5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（3）对于供应商提供的优惠条件，采购人应在供应商最大程度满足上述1.1款和3.3.2款中采购人提出的磋商事项的前提下才综合考虑这些优惠条件能带来的好处。不得将优惠条件置于磋商事项之上。</w:t>
      </w:r>
    </w:p>
    <w:p w14:paraId="0FA8381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采购人可以对项目的服务内容、需满足的技术要求和使用功能、合同条件向供应商作进一步的说明，可以要求供应商就磋商响应文件中含糊不清和含义不明确之处作出书面澄清或说明。供应商必须在规定的时间内以书面的形式做出解释和澄清。供应商也可以对磋商文件中不明白事项和合同条件要求采购人作进一步的说明。</w:t>
      </w:r>
    </w:p>
    <w:p w14:paraId="658FB7F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（5）供应商可以提供一些建议供采购人考虑。采购人可以在评估其建议能否更好的实现上述1.1款目的后决定是否采纳。</w:t>
      </w:r>
    </w:p>
    <w:p w14:paraId="38959EB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（6）供应商可以根据采购人提出的要求和自身的条件（包括给予采购人的优惠和提供的建议）决定是否对磋商响应文件中的技术方案和其他关键性内容作出调整。并就此和磋商小组磋商。</w:t>
      </w:r>
    </w:p>
    <w:p w14:paraId="30B04B6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在采购人通知提交最后报价之前，供应商也可以根据磋商情况退出磋商。采购人应当退还退出磋商的供应商的保证金。</w:t>
      </w:r>
    </w:p>
    <w:p w14:paraId="62D80C01">
      <w:pPr>
        <w:keepNext w:val="0"/>
        <w:keepLines w:val="0"/>
        <w:pageBreakBefore w:val="0"/>
        <w:widowControl/>
        <w:numPr>
          <w:ilvl w:val="0"/>
          <w:numId w:val="6"/>
        </w:numPr>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对于供应商提出的磋商事项和磋商响应文件中的某些事项，采购人应考虑这些事项对采购需求和采购成本的影响程度，以决定接受或拒绝或协商修正。</w:t>
      </w:r>
    </w:p>
    <w:p w14:paraId="6BC4CE9B">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对于磋商中双方不能达成一致的事项，采购人应评估该事项不能达成一致可能导致影响合同履行的程度和风险大小的程度，以决定接受或拒绝该供应商。如果接受该供应商，采购人应说明如何处理该事项可能导致的影响。</w:t>
      </w:r>
    </w:p>
    <w:p w14:paraId="1073BF5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6.3.3每轮磋商结束后，磋商小组应当对该轮磋商的情况进行综合评价，以确定下一轮磋商的内容。磋商小组应通知所有合格供应商在规定时间内进行下一轮磋商。</w:t>
      </w:r>
    </w:p>
    <w:p w14:paraId="09393DD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在下一轮磋商中，如果</w:t>
      </w:r>
      <w:bookmarkStart w:id="8" w:name="_Hlk18076358"/>
      <w:r>
        <w:rPr>
          <w:rFonts w:hint="eastAsia" w:ascii="宋体" w:hAnsi="宋体" w:eastAsia="宋体" w:cs="宋体"/>
          <w:color w:val="auto"/>
          <w:sz w:val="24"/>
          <w:szCs w:val="24"/>
          <w:highlight w:val="none"/>
          <w:lang w:val="en-US" w:eastAsia="zh-CN"/>
        </w:rPr>
        <w:t>采购人和某位供应商</w:t>
      </w:r>
      <w:bookmarkEnd w:id="8"/>
      <w:r>
        <w:rPr>
          <w:rFonts w:hint="eastAsia" w:ascii="宋体" w:hAnsi="宋体" w:eastAsia="宋体" w:cs="宋体"/>
          <w:color w:val="auto"/>
          <w:sz w:val="24"/>
          <w:szCs w:val="24"/>
          <w:highlight w:val="none"/>
          <w:lang w:val="en-US" w:eastAsia="zh-CN"/>
        </w:rPr>
        <w:t>在前一轮磋商中的未决事项仍不能解决，且这个未决事项会影响将来合同的执行，采购人可以终止和该供应商的磋商进程。</w:t>
      </w:r>
    </w:p>
    <w:p w14:paraId="74E9623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6.3.4磋商结束后，磋商小组应当通知所有合格供应商在规定时间内提交最后报价，提交有效最后报价的供应商不得少于3家。</w:t>
      </w:r>
    </w:p>
    <w:p w14:paraId="5429019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供应商应根据磋商的情况确定最后报价，在磋商小组规定的时间提交。</w:t>
      </w:r>
    </w:p>
    <w:p w14:paraId="6AC26E9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最后报价应是供应商完成供应商须知前附表采购内容中说明的全部工作内容的所有费用和合理的利润。</w:t>
      </w:r>
    </w:p>
    <w:p w14:paraId="2706E31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交的最后报价中如果有内容缺失、价格计算错误等缺陷，磋商小组应对要求供应商对这些缺陷进行修正。如果供应商拒绝进行修正，那么应终止和供应商的磋商。上述修正内容不包括最后的价格，最后的价格是否修正由供应商自主决定。</w:t>
      </w:r>
    </w:p>
    <w:p w14:paraId="2841B95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无论什么原因，没有提交最后报价的供应商应被视为撤回或撤销磋商响应文件。</w:t>
      </w:r>
    </w:p>
    <w:p w14:paraId="5E47B9E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p>
    <w:p w14:paraId="7E8D0AD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7.合同授予</w:t>
      </w:r>
    </w:p>
    <w:p w14:paraId="34C1F62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7.1</w:t>
      </w:r>
      <w:r>
        <w:rPr>
          <w:rFonts w:hint="eastAsia" w:ascii="宋体" w:hAnsi="宋体" w:eastAsia="宋体" w:cs="宋体"/>
          <w:b/>
          <w:color w:val="auto"/>
          <w:sz w:val="24"/>
          <w:szCs w:val="24"/>
          <w:highlight w:val="none"/>
          <w:lang w:eastAsia="zh-CN"/>
        </w:rPr>
        <w:t>成交</w:t>
      </w:r>
      <w:r>
        <w:rPr>
          <w:rFonts w:hint="eastAsia" w:ascii="宋体" w:hAnsi="宋体" w:eastAsia="宋体" w:cs="宋体"/>
          <w:b/>
          <w:color w:val="auto"/>
          <w:sz w:val="24"/>
          <w:szCs w:val="24"/>
          <w:highlight w:val="none"/>
        </w:rPr>
        <w:t>候选人公示</w:t>
      </w:r>
    </w:p>
    <w:p w14:paraId="7D6A474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详见供应商须知</w:t>
      </w:r>
      <w:r>
        <w:rPr>
          <w:rFonts w:hint="eastAsia" w:ascii="宋体" w:hAnsi="宋体" w:eastAsia="宋体" w:cs="宋体"/>
          <w:color w:val="auto"/>
          <w:sz w:val="24"/>
          <w:szCs w:val="24"/>
          <w:highlight w:val="none"/>
        </w:rPr>
        <w:t>。</w:t>
      </w:r>
    </w:p>
    <w:p w14:paraId="249D73B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7.2评标结果异议</w:t>
      </w:r>
    </w:p>
    <w:p w14:paraId="1870C50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或者其他利害关系人对评标结果有异议的，应当在</w:t>
      </w:r>
      <w:r>
        <w:rPr>
          <w:rFonts w:hint="eastAsia" w:ascii="宋体" w:hAnsi="宋体" w:eastAsia="宋体" w:cs="宋体"/>
          <w:color w:val="auto"/>
          <w:sz w:val="24"/>
          <w:szCs w:val="24"/>
          <w:highlight w:val="none"/>
          <w:lang w:eastAsia="zh-CN"/>
        </w:rPr>
        <w:t>磋商结束</w:t>
      </w:r>
      <w:r>
        <w:rPr>
          <w:rFonts w:hint="eastAsia" w:ascii="宋体" w:hAnsi="宋体" w:eastAsia="宋体" w:cs="宋体"/>
          <w:color w:val="auto"/>
          <w:sz w:val="24"/>
          <w:szCs w:val="24"/>
          <w:highlight w:val="none"/>
        </w:rPr>
        <w:t>后三个工作日内提出。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将在收到异议之日起3日内作出答复；作出答复前，将暂停招标投标活动。</w:t>
      </w:r>
    </w:p>
    <w:p w14:paraId="62D8910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7.3</w:t>
      </w:r>
      <w:r>
        <w:rPr>
          <w:rFonts w:hint="eastAsia" w:ascii="宋体" w:hAnsi="宋体" w:eastAsia="宋体" w:cs="宋体"/>
          <w:b/>
          <w:color w:val="auto"/>
          <w:sz w:val="24"/>
          <w:szCs w:val="24"/>
          <w:highlight w:val="none"/>
          <w:lang w:eastAsia="zh-CN"/>
        </w:rPr>
        <w:t>成交</w:t>
      </w:r>
      <w:r>
        <w:rPr>
          <w:rFonts w:hint="eastAsia" w:ascii="宋体" w:hAnsi="宋体" w:eastAsia="宋体" w:cs="宋体"/>
          <w:b/>
          <w:color w:val="auto"/>
          <w:sz w:val="24"/>
          <w:szCs w:val="24"/>
          <w:highlight w:val="none"/>
        </w:rPr>
        <w:t>候选人履约能力审查</w:t>
      </w:r>
    </w:p>
    <w:p w14:paraId="77A6D4C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候选人的经营、财务状况发生较大变化或存在违法行为，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认为可能影响其履约能力的，将在发出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通知书前提请原</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按照竞争性磋商规定的标准和方法进行审查确认。</w:t>
      </w:r>
    </w:p>
    <w:p w14:paraId="1EC24F5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7.4定标</w:t>
      </w:r>
    </w:p>
    <w:p w14:paraId="0D2DE67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须知前附表的规定，</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授权的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依法确定</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w:t>
      </w:r>
    </w:p>
    <w:p w14:paraId="0F35BEA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7.5</w:t>
      </w:r>
      <w:r>
        <w:rPr>
          <w:rFonts w:hint="eastAsia" w:ascii="宋体" w:hAnsi="宋体" w:eastAsia="宋体" w:cs="宋体"/>
          <w:b/>
          <w:color w:val="auto"/>
          <w:sz w:val="24"/>
          <w:szCs w:val="24"/>
          <w:highlight w:val="none"/>
          <w:lang w:eastAsia="zh-CN"/>
        </w:rPr>
        <w:t>成交</w:t>
      </w:r>
      <w:r>
        <w:rPr>
          <w:rFonts w:hint="eastAsia" w:ascii="宋体" w:hAnsi="宋体" w:eastAsia="宋体" w:cs="宋体"/>
          <w:b/>
          <w:color w:val="auto"/>
          <w:sz w:val="24"/>
          <w:szCs w:val="24"/>
          <w:highlight w:val="none"/>
        </w:rPr>
        <w:t>通知</w:t>
      </w:r>
    </w:p>
    <w:p w14:paraId="79663C2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在本章第3.3款规定的投标有效期内，</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以书面形式向</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人发出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通知书，同时将</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结果通知未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0CDA561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7.6技术成果经济补偿</w:t>
      </w:r>
    </w:p>
    <w:p w14:paraId="1746610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对符合竞争性磋商规定的未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人的技术成果进行补偿的，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须知前附表规定的标准给予经济补偿，未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中声明放弃技术成果经济补偿费的除外。</w:t>
      </w:r>
    </w:p>
    <w:p w14:paraId="1F9D257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将于</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通知书发出后30日内向未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人支付技术成果经济补偿费。</w:t>
      </w:r>
    </w:p>
    <w:p w14:paraId="14E3C2C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7.7履约保证金</w:t>
      </w:r>
    </w:p>
    <w:p w14:paraId="31693DA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7.7.1在签订合同前，</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须知前附表规定的形式、金额和竞争性磋商第四章“合同条款及格式”规定的或者事先经过</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书面认可的履约保证金格式向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提交履约保证金。除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须知前附表另有规定外，履约保证金为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合同金额的</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%。联合体</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的，其履约保证金以联合体各方或者联合体中牵头人的名义提交。</w:t>
      </w:r>
    </w:p>
    <w:p w14:paraId="4385B80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7.7.2</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人不能按本章第7.7.1项要求提交履约保证金的，视为放弃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不予退还，给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造成的损失超过</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数额的，</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人还应当对超过部分予以赔偿。</w:t>
      </w:r>
    </w:p>
    <w:p w14:paraId="5C82776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7.8签订合同</w:t>
      </w:r>
    </w:p>
    <w:p w14:paraId="2653CE9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人应当在</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通知书发出之日起</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rPr>
        <w:t>日内，根据竞争性磋商和</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订立书面合同。</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人无正当理由拒签合同，在签订合同时向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提出附加条件，或者不按照竞争性磋商要求提交履约保证金的，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有权取消其</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资格，其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不予退还；给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造成的损失超过</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数额的，</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人还应当对超过部分予以赔偿。</w:t>
      </w:r>
    </w:p>
    <w:p w14:paraId="515190A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7.8.2发出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无正当理由拒签合同，或者在签订合同时向</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人提出附加条件的，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人退还</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；给</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人造成损失的，还应当赔偿损失。</w:t>
      </w:r>
    </w:p>
    <w:p w14:paraId="74F7535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7.8.3联合体</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的，联合体各方应当共同与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签订合同，就</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项目向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承担连带责任。</w:t>
      </w:r>
    </w:p>
    <w:p w14:paraId="1E20B4CD">
      <w:pPr>
        <w:pStyle w:val="23"/>
        <w:rPr>
          <w:rFonts w:hint="eastAsia" w:ascii="宋体" w:hAnsi="宋体" w:eastAsia="宋体" w:cs="宋体"/>
          <w:color w:val="auto"/>
          <w:highlight w:val="none"/>
        </w:rPr>
      </w:pPr>
    </w:p>
    <w:p w14:paraId="7CB524A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8.纪律和监督</w:t>
      </w:r>
    </w:p>
    <w:p w14:paraId="3D8CA07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8.1对</w:t>
      </w:r>
      <w:r>
        <w:rPr>
          <w:rFonts w:hint="eastAsia" w:ascii="宋体" w:hAnsi="宋体" w:eastAsia="宋体" w:cs="宋体"/>
          <w:b/>
          <w:color w:val="auto"/>
          <w:sz w:val="24"/>
          <w:szCs w:val="24"/>
          <w:highlight w:val="none"/>
          <w:lang w:eastAsia="zh-CN"/>
        </w:rPr>
        <w:t>采购人</w:t>
      </w:r>
      <w:r>
        <w:rPr>
          <w:rFonts w:hint="eastAsia" w:ascii="宋体" w:hAnsi="宋体" w:eastAsia="宋体" w:cs="宋体"/>
          <w:b/>
          <w:color w:val="auto"/>
          <w:sz w:val="24"/>
          <w:szCs w:val="24"/>
          <w:highlight w:val="none"/>
        </w:rPr>
        <w:t>的纪律要求</w:t>
      </w:r>
    </w:p>
    <w:p w14:paraId="0B3067D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不得泄露招标投标活动中应当保密的情况和资料，不得与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串通损害国家利益、社会公共利益或者他人合法权益。</w:t>
      </w:r>
    </w:p>
    <w:p w14:paraId="0908B87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8.2对</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的纪律要求</w:t>
      </w:r>
    </w:p>
    <w:p w14:paraId="45127D6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不得相互串通投标或者与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串通投标，不得向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成员行贿谋取</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，不得以他人名义投标或者以其他方式弄虚作假骗取</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不得以任何方式干扰、影响评标工作。</w:t>
      </w:r>
    </w:p>
    <w:p w14:paraId="2F57C6B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8.3对</w:t>
      </w:r>
      <w:r>
        <w:rPr>
          <w:rFonts w:hint="eastAsia" w:ascii="宋体" w:hAnsi="宋体" w:eastAsia="宋体" w:cs="宋体"/>
          <w:b/>
          <w:color w:val="auto"/>
          <w:sz w:val="24"/>
          <w:szCs w:val="24"/>
          <w:highlight w:val="none"/>
          <w:lang w:eastAsia="zh-CN"/>
        </w:rPr>
        <w:t>磋商小组</w:t>
      </w:r>
      <w:r>
        <w:rPr>
          <w:rFonts w:hint="eastAsia" w:ascii="宋体" w:hAnsi="宋体" w:eastAsia="宋体" w:cs="宋体"/>
          <w:b/>
          <w:color w:val="auto"/>
          <w:sz w:val="24"/>
          <w:szCs w:val="24"/>
          <w:highlight w:val="none"/>
        </w:rPr>
        <w:t>成员的纪律要求</w:t>
      </w:r>
    </w:p>
    <w:p w14:paraId="078BFDD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成员不得收受他人的财物或者其他好处，不得向他人透露对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的评审和比较、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候选人的推荐情况以及评标有关的其他情况。在评标活动中，</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成员应当客观、公正地履行职责，遵守职业道德，不得擅离职守，影响评标程序正常进行，不得使用第三章“评标办法”没有规定的评审因素和标准进行评标。</w:t>
      </w:r>
    </w:p>
    <w:p w14:paraId="00E2A3C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8.4对与评标活动有关的工作人员的纪律要求</w:t>
      </w:r>
    </w:p>
    <w:p w14:paraId="6102D22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与评标活动有关的工作人员不得收受他人的财物或者其他好处，不得向他人透露对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的评审和比较、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候选人的推荐情况以及评标有关的其他情况。在评标活动中，与评标活动有关的工作人员不得擅离职守，影响评标程序正常进行。</w:t>
      </w:r>
    </w:p>
    <w:p w14:paraId="4A6557A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8.5投诉</w:t>
      </w:r>
    </w:p>
    <w:p w14:paraId="7A8B305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或者其他利害关系人认为招标投标活动不符合法律、行政法规规定的，可以自知道或者应当知道之日起10日内向有关行政监督部门投诉。投诉应当有明确的请求和必要的证明材料。</w:t>
      </w:r>
    </w:p>
    <w:p w14:paraId="0BB51D8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或者其他利害关系人对竞争性磋商、开标和评标结果提出投诉的，应当按照</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须知第2.4款、第5.3款和第7.2款的规定先向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提出异议。异议答复期间不计算在第8.5.1项规定的期限内。</w:t>
      </w:r>
    </w:p>
    <w:p w14:paraId="2DAEEB0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9.是否采用电子招标投标</w:t>
      </w:r>
    </w:p>
    <w:p w14:paraId="0B73251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采用电子招标投标方式。</w:t>
      </w:r>
    </w:p>
    <w:p w14:paraId="7EE1D20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w:t>
      </w:r>
      <w:bookmarkStart w:id="9" w:name="_Hlk507195825"/>
      <w:r>
        <w:rPr>
          <w:rFonts w:hint="eastAsia" w:ascii="宋体" w:hAnsi="宋体" w:eastAsia="宋体" w:cs="宋体"/>
          <w:b/>
          <w:color w:val="auto"/>
          <w:sz w:val="24"/>
          <w:szCs w:val="24"/>
          <w:highlight w:val="none"/>
        </w:rPr>
        <w:t>需要补充的其他内容需要补充的其他内容</w:t>
      </w:r>
      <w:bookmarkEnd w:id="9"/>
    </w:p>
    <w:p w14:paraId="7FC0577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bookmarkStart w:id="10" w:name="_Hlk507195973"/>
      <w:r>
        <w:rPr>
          <w:rFonts w:hint="eastAsia" w:ascii="宋体" w:hAnsi="宋体" w:eastAsia="宋体" w:cs="宋体"/>
          <w:color w:val="auto"/>
          <w:sz w:val="24"/>
          <w:szCs w:val="24"/>
          <w:highlight w:val="none"/>
          <w:lang w:val="en-US" w:eastAsia="zh-CN"/>
        </w:rPr>
        <w:t>详</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bookmarkEnd w:id="10"/>
    </w:p>
    <w:p w14:paraId="3156CD47">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4F296C4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5FF6D11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p w14:paraId="3D3F012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3358C9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878E00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378D64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88AB78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E396BAC">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67A77E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B3383E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2D319D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135329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F2FD32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255F66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D9366B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215AFC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9498F9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3E22FC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B7FF35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EDB095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2D6441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第三章评标办法（</w:t>
      </w:r>
      <w:r>
        <w:rPr>
          <w:rFonts w:hint="eastAsia" w:ascii="宋体" w:hAnsi="宋体" w:eastAsia="宋体" w:cs="宋体"/>
          <w:b/>
          <w:color w:val="auto"/>
          <w:sz w:val="24"/>
          <w:szCs w:val="24"/>
          <w:highlight w:val="none"/>
          <w:lang w:eastAsia="zh-CN"/>
        </w:rPr>
        <w:t>综合评分法</w:t>
      </w:r>
      <w:r>
        <w:rPr>
          <w:rFonts w:hint="eastAsia" w:ascii="宋体" w:hAnsi="宋体" w:eastAsia="宋体" w:cs="宋体"/>
          <w:b/>
          <w:color w:val="auto"/>
          <w:sz w:val="24"/>
          <w:szCs w:val="24"/>
          <w:highlight w:val="none"/>
        </w:rPr>
        <w:t>）</w:t>
      </w:r>
    </w:p>
    <w:p w14:paraId="3C42E90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492EBD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A9025F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DA7DC6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5D00E9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652803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C2D859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AD8B62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4CE585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CBFFEA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3916D4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F0B462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654914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B2B85B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0D35FD1">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p w14:paraId="6341C30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AED5AA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E2EECF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74F58B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2628E54">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color w:val="auto"/>
          <w:sz w:val="24"/>
          <w:szCs w:val="24"/>
          <w:highlight w:val="none"/>
        </w:rPr>
        <w:br w:type="page"/>
      </w:r>
      <w:bookmarkStart w:id="11" w:name="_Hlk508132005"/>
      <w:r>
        <w:rPr>
          <w:rFonts w:hint="eastAsia" w:ascii="宋体" w:hAnsi="宋体" w:eastAsia="宋体" w:cs="宋体"/>
          <w:b/>
          <w:bCs w:val="0"/>
          <w:color w:val="auto"/>
          <w:sz w:val="24"/>
          <w:szCs w:val="24"/>
          <w:highlight w:val="none"/>
        </w:rPr>
        <w:t>一、总则</w:t>
      </w:r>
    </w:p>
    <w:p w14:paraId="1FB93CD8">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eastAsia="zh-CN"/>
        </w:rPr>
        <w:t>磋商小组</w:t>
      </w:r>
    </w:p>
    <w:p w14:paraId="685A8DF8">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1.1评标由依法组成的</w:t>
      </w:r>
      <w:r>
        <w:rPr>
          <w:rFonts w:hint="eastAsia" w:ascii="宋体" w:hAnsi="宋体" w:eastAsia="宋体" w:cs="宋体"/>
          <w:b w:val="0"/>
          <w:bCs/>
          <w:color w:val="auto"/>
          <w:sz w:val="24"/>
          <w:szCs w:val="24"/>
          <w:highlight w:val="none"/>
          <w:lang w:eastAsia="zh-CN"/>
        </w:rPr>
        <w:t>磋商小组</w:t>
      </w:r>
      <w:r>
        <w:rPr>
          <w:rFonts w:hint="eastAsia" w:ascii="宋体" w:hAnsi="宋体" w:eastAsia="宋体" w:cs="宋体"/>
          <w:b w:val="0"/>
          <w:bCs/>
          <w:color w:val="auto"/>
          <w:sz w:val="24"/>
          <w:szCs w:val="24"/>
          <w:highlight w:val="none"/>
        </w:rPr>
        <w:t>负责。</w:t>
      </w:r>
    </w:p>
    <w:p w14:paraId="08C97271">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2.评标方法</w:t>
      </w:r>
    </w:p>
    <w:p w14:paraId="33C8FE9C">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综合评分法</w:t>
      </w:r>
      <w:r>
        <w:rPr>
          <w:rFonts w:hint="eastAsia" w:ascii="宋体" w:hAnsi="宋体" w:eastAsia="宋体" w:cs="宋体"/>
          <w:b w:val="0"/>
          <w:bCs/>
          <w:color w:val="auto"/>
          <w:sz w:val="24"/>
          <w:szCs w:val="24"/>
          <w:highlight w:val="none"/>
        </w:rPr>
        <w:t>，即</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能够最大限度的满足</w:t>
      </w:r>
      <w:r>
        <w:rPr>
          <w:rFonts w:hint="eastAsia" w:ascii="宋体" w:hAnsi="宋体" w:eastAsia="宋体" w:cs="宋体"/>
          <w:b w:val="0"/>
          <w:bCs/>
          <w:color w:val="auto"/>
          <w:sz w:val="24"/>
          <w:szCs w:val="24"/>
          <w:highlight w:val="none"/>
          <w:lang w:eastAsia="zh-CN"/>
        </w:rPr>
        <w:t>竞争性磋商文件</w:t>
      </w:r>
      <w:r>
        <w:rPr>
          <w:rFonts w:hint="eastAsia" w:ascii="宋体" w:hAnsi="宋体" w:eastAsia="宋体" w:cs="宋体"/>
          <w:b w:val="0"/>
          <w:bCs/>
          <w:color w:val="auto"/>
          <w:sz w:val="24"/>
          <w:szCs w:val="24"/>
          <w:highlight w:val="none"/>
        </w:rPr>
        <w:t>规定的各项综合评价标准且经评审得分最高的</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为</w:t>
      </w:r>
      <w:r>
        <w:rPr>
          <w:rFonts w:hint="eastAsia" w:ascii="宋体" w:hAnsi="宋体" w:eastAsia="宋体" w:cs="宋体"/>
          <w:b w:val="0"/>
          <w:bCs/>
          <w:color w:val="auto"/>
          <w:sz w:val="24"/>
          <w:szCs w:val="24"/>
          <w:highlight w:val="none"/>
          <w:lang w:val="en-US" w:eastAsia="zh-CN"/>
        </w:rPr>
        <w:t>成交供应商</w:t>
      </w:r>
      <w:r>
        <w:rPr>
          <w:rFonts w:hint="eastAsia" w:ascii="宋体" w:hAnsi="宋体" w:eastAsia="宋体" w:cs="宋体"/>
          <w:b w:val="0"/>
          <w:bCs/>
          <w:color w:val="auto"/>
          <w:sz w:val="24"/>
          <w:szCs w:val="24"/>
          <w:highlight w:val="none"/>
        </w:rPr>
        <w:t>的评标方法。</w:t>
      </w:r>
    </w:p>
    <w:p w14:paraId="38D7A4F7">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二、评标程序</w:t>
      </w:r>
    </w:p>
    <w:p w14:paraId="57DE37B5">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的初步评审</w:t>
      </w:r>
    </w:p>
    <w:p w14:paraId="65473BF7">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3.1初步评审分为资格性检查和符合性检查。</w:t>
      </w:r>
    </w:p>
    <w:p w14:paraId="453DE9A3">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3.1.1资格性检查</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由采购人进行资格审查，</w:t>
      </w:r>
      <w:r>
        <w:rPr>
          <w:rFonts w:hint="eastAsia" w:ascii="宋体" w:hAnsi="宋体" w:eastAsia="宋体" w:cs="宋体"/>
          <w:b w:val="0"/>
          <w:bCs/>
          <w:color w:val="auto"/>
          <w:sz w:val="24"/>
          <w:szCs w:val="24"/>
          <w:highlight w:val="none"/>
        </w:rPr>
        <w:t>根据法律法规和</w:t>
      </w:r>
      <w:r>
        <w:rPr>
          <w:rFonts w:hint="eastAsia" w:ascii="宋体" w:hAnsi="宋体" w:eastAsia="宋体" w:cs="宋体"/>
          <w:b w:val="0"/>
          <w:bCs/>
          <w:color w:val="auto"/>
          <w:sz w:val="24"/>
          <w:szCs w:val="24"/>
          <w:highlight w:val="none"/>
          <w:lang w:eastAsia="zh-CN"/>
        </w:rPr>
        <w:t>竞争性磋商文件</w:t>
      </w:r>
      <w:r>
        <w:rPr>
          <w:rFonts w:hint="eastAsia" w:ascii="宋体" w:hAnsi="宋体" w:eastAsia="宋体" w:cs="宋体"/>
          <w:b w:val="0"/>
          <w:bCs/>
          <w:color w:val="auto"/>
          <w:sz w:val="24"/>
          <w:szCs w:val="24"/>
          <w:highlight w:val="none"/>
        </w:rPr>
        <w:t>的规定，对</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中的资格证明、</w:t>
      </w:r>
      <w:r>
        <w:rPr>
          <w:rFonts w:hint="eastAsia" w:ascii="宋体" w:hAnsi="宋体" w:eastAsia="宋体" w:cs="宋体"/>
          <w:b w:val="0"/>
          <w:bCs/>
          <w:color w:val="auto"/>
          <w:sz w:val="24"/>
          <w:szCs w:val="24"/>
          <w:highlight w:val="none"/>
          <w:lang w:eastAsia="zh-CN"/>
        </w:rPr>
        <w:t>磋商保证金</w:t>
      </w:r>
      <w:r>
        <w:rPr>
          <w:rFonts w:hint="eastAsia" w:ascii="宋体" w:hAnsi="宋体" w:eastAsia="宋体" w:cs="宋体"/>
          <w:b w:val="0"/>
          <w:bCs/>
          <w:color w:val="auto"/>
          <w:sz w:val="24"/>
          <w:szCs w:val="24"/>
          <w:highlight w:val="none"/>
        </w:rPr>
        <w:t>等进行审查，以确定</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是否具备投标资格。</w:t>
      </w:r>
    </w:p>
    <w:p w14:paraId="68182159">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3.1.2符合性检查。依据</w:t>
      </w:r>
      <w:r>
        <w:rPr>
          <w:rFonts w:hint="eastAsia" w:ascii="宋体" w:hAnsi="宋体" w:eastAsia="宋体" w:cs="宋体"/>
          <w:b w:val="0"/>
          <w:bCs/>
          <w:color w:val="auto"/>
          <w:sz w:val="24"/>
          <w:szCs w:val="24"/>
          <w:highlight w:val="none"/>
          <w:lang w:eastAsia="zh-CN"/>
        </w:rPr>
        <w:t>竞争性磋商文件</w:t>
      </w:r>
      <w:r>
        <w:rPr>
          <w:rFonts w:hint="eastAsia" w:ascii="宋体" w:hAnsi="宋体" w:eastAsia="宋体" w:cs="宋体"/>
          <w:b w:val="0"/>
          <w:bCs/>
          <w:color w:val="auto"/>
          <w:sz w:val="24"/>
          <w:szCs w:val="24"/>
          <w:highlight w:val="none"/>
        </w:rPr>
        <w:t>的规定，从</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的有效性、完整性和对</w:t>
      </w:r>
      <w:r>
        <w:rPr>
          <w:rFonts w:hint="eastAsia" w:ascii="宋体" w:hAnsi="宋体" w:eastAsia="宋体" w:cs="宋体"/>
          <w:b w:val="0"/>
          <w:bCs/>
          <w:color w:val="auto"/>
          <w:sz w:val="24"/>
          <w:szCs w:val="24"/>
          <w:highlight w:val="none"/>
          <w:lang w:eastAsia="zh-CN"/>
        </w:rPr>
        <w:t>竞争性磋商文件</w:t>
      </w:r>
      <w:r>
        <w:rPr>
          <w:rFonts w:hint="eastAsia" w:ascii="宋体" w:hAnsi="宋体" w:eastAsia="宋体" w:cs="宋体"/>
          <w:b w:val="0"/>
          <w:bCs/>
          <w:color w:val="auto"/>
          <w:sz w:val="24"/>
          <w:szCs w:val="24"/>
          <w:highlight w:val="none"/>
        </w:rPr>
        <w:t>的响应程度进行审查，以确定是否对</w:t>
      </w:r>
      <w:r>
        <w:rPr>
          <w:rFonts w:hint="eastAsia" w:ascii="宋体" w:hAnsi="宋体" w:eastAsia="宋体" w:cs="宋体"/>
          <w:b w:val="0"/>
          <w:bCs/>
          <w:color w:val="auto"/>
          <w:sz w:val="24"/>
          <w:szCs w:val="24"/>
          <w:highlight w:val="none"/>
          <w:lang w:eastAsia="zh-CN"/>
        </w:rPr>
        <w:t>竞争性磋商文件</w:t>
      </w:r>
      <w:r>
        <w:rPr>
          <w:rFonts w:hint="eastAsia" w:ascii="宋体" w:hAnsi="宋体" w:eastAsia="宋体" w:cs="宋体"/>
          <w:b w:val="0"/>
          <w:bCs/>
          <w:color w:val="auto"/>
          <w:sz w:val="24"/>
          <w:szCs w:val="24"/>
          <w:highlight w:val="none"/>
        </w:rPr>
        <w:t>的实质性要求作出响应。</w:t>
      </w:r>
      <w:r>
        <w:rPr>
          <w:rFonts w:hint="eastAsia" w:ascii="宋体" w:hAnsi="宋体" w:eastAsia="宋体" w:cs="宋体"/>
          <w:b w:val="0"/>
          <w:bCs/>
          <w:color w:val="auto"/>
          <w:sz w:val="24"/>
          <w:szCs w:val="24"/>
          <w:highlight w:val="none"/>
          <w:lang w:eastAsia="zh-CN"/>
        </w:rPr>
        <w:t>磋商小组</w:t>
      </w:r>
      <w:r>
        <w:rPr>
          <w:rFonts w:hint="eastAsia" w:ascii="宋体" w:hAnsi="宋体" w:eastAsia="宋体" w:cs="宋体"/>
          <w:b w:val="0"/>
          <w:bCs/>
          <w:color w:val="auto"/>
          <w:sz w:val="24"/>
          <w:szCs w:val="24"/>
          <w:highlight w:val="none"/>
        </w:rPr>
        <w:t>决定</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的响应性只根据</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真实无误的内容，而不依据外部的证据，但</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有不真实、不正确的内容时除外。</w:t>
      </w:r>
    </w:p>
    <w:p w14:paraId="3372E72A">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3.1.3</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不得通过修正或撤销不合要求的偏离从而使其投标成为实质上响应的投标。</w:t>
      </w:r>
    </w:p>
    <w:p w14:paraId="02ADDEDA">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32C25A57">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9782AF1">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评标办法前附表-初步评审标准</w:t>
      </w:r>
    </w:p>
    <w:p w14:paraId="41319DF4">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eastAsia="zh-CN"/>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848"/>
        <w:gridCol w:w="5232"/>
      </w:tblGrid>
      <w:tr w14:paraId="5812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982" w:type="dxa"/>
            <w:gridSpan w:val="2"/>
            <w:noWrap w:val="0"/>
            <w:vAlign w:val="center"/>
          </w:tcPr>
          <w:p w14:paraId="744A675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5232" w:type="dxa"/>
            <w:noWrap w:val="0"/>
            <w:vAlign w:val="center"/>
          </w:tcPr>
          <w:p w14:paraId="1018908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14:paraId="394D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restart"/>
            <w:noWrap w:val="0"/>
            <w:vAlign w:val="center"/>
          </w:tcPr>
          <w:p w14:paraId="1950B4B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w:t>
            </w:r>
          </w:p>
          <w:p w14:paraId="62BB2FA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格</w:t>
            </w:r>
          </w:p>
          <w:p w14:paraId="056228C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w:t>
            </w:r>
          </w:p>
          <w:p w14:paraId="34BA0E6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审</w:t>
            </w:r>
          </w:p>
          <w:p w14:paraId="785B275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w:t>
            </w:r>
          </w:p>
          <w:p w14:paraId="03FE143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准</w:t>
            </w:r>
          </w:p>
        </w:tc>
        <w:tc>
          <w:tcPr>
            <w:tcW w:w="2848" w:type="dxa"/>
            <w:noWrap w:val="0"/>
            <w:vAlign w:val="center"/>
          </w:tcPr>
          <w:p w14:paraId="5E21FA7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采购政策</w:t>
            </w:r>
          </w:p>
        </w:tc>
        <w:tc>
          <w:tcPr>
            <w:tcW w:w="5232" w:type="dxa"/>
            <w:noWrap w:val="0"/>
            <w:vAlign w:val="center"/>
          </w:tcPr>
          <w:p w14:paraId="75B2ED6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color w:val="auto"/>
                <w:sz w:val="24"/>
                <w:szCs w:val="24"/>
                <w:highlight w:val="none"/>
              </w:rPr>
              <w:t>供应商应为中小企业</w:t>
            </w:r>
            <w:r>
              <w:rPr>
                <w:rFonts w:hint="eastAsia" w:ascii="宋体" w:hAnsi="宋体" w:eastAsia="宋体" w:cs="宋体"/>
                <w:color w:val="auto"/>
                <w:sz w:val="24"/>
                <w:szCs w:val="24"/>
                <w:highlight w:val="none"/>
                <w:lang w:eastAsia="zh-CN"/>
              </w:rPr>
              <w:t>。请根据要求单独上传《中小企业声明函》。格式以采购文件要求为准。</w:t>
            </w:r>
          </w:p>
        </w:tc>
      </w:tr>
      <w:tr w14:paraId="3BBD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34" w:type="dxa"/>
            <w:vMerge w:val="continue"/>
            <w:noWrap w:val="0"/>
            <w:vAlign w:val="center"/>
          </w:tcPr>
          <w:p w14:paraId="0034F78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p>
        </w:tc>
        <w:tc>
          <w:tcPr>
            <w:tcW w:w="2848" w:type="dxa"/>
            <w:noWrap w:val="0"/>
            <w:vAlign w:val="center"/>
          </w:tcPr>
          <w:p w14:paraId="61A0AEF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5232" w:type="dxa"/>
            <w:noWrap w:val="0"/>
            <w:vAlign w:val="center"/>
          </w:tcPr>
          <w:p w14:paraId="2863E84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供应商在中华人民共和国境内注册，具有独立法人资格，具备有效的营业执照或“三证合一”的营业执照；</w:t>
            </w:r>
          </w:p>
        </w:tc>
      </w:tr>
      <w:tr w14:paraId="3B92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134" w:type="dxa"/>
            <w:vMerge w:val="continue"/>
            <w:noWrap w:val="0"/>
            <w:vAlign w:val="center"/>
          </w:tcPr>
          <w:p w14:paraId="7F48363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p>
        </w:tc>
        <w:tc>
          <w:tcPr>
            <w:tcW w:w="2848" w:type="dxa"/>
            <w:noWrap w:val="0"/>
            <w:vAlign w:val="center"/>
          </w:tcPr>
          <w:p w14:paraId="761FE8C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资质证书</w:t>
            </w:r>
          </w:p>
        </w:tc>
        <w:tc>
          <w:tcPr>
            <w:tcW w:w="5232" w:type="dxa"/>
            <w:noWrap w:val="0"/>
            <w:vAlign w:val="center"/>
          </w:tcPr>
          <w:p w14:paraId="29E08CA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b w:val="0"/>
                <w:bCs w:val="0"/>
                <w:i w:val="0"/>
                <w:iCs w:val="0"/>
                <w:caps w:val="0"/>
                <w:color w:val="auto"/>
                <w:spacing w:val="0"/>
                <w:kern w:val="0"/>
                <w:sz w:val="24"/>
                <w:szCs w:val="24"/>
                <w:highlight w:val="none"/>
                <w:lang w:val="en-US" w:eastAsia="zh-CN" w:bidi="ar"/>
              </w:rPr>
              <w:t>供应商应具备水利工程质量检测混凝土工程类乙级及以上资质和岩土工程类乙级及以上资质；供应商须具有对管材的检测能力</w:t>
            </w:r>
            <w:r>
              <w:rPr>
                <w:rFonts w:hint="eastAsia" w:cs="宋体"/>
                <w:b w:val="0"/>
                <w:bCs w:val="0"/>
                <w:i w:val="0"/>
                <w:iCs w:val="0"/>
                <w:caps w:val="0"/>
                <w:color w:val="auto"/>
                <w:spacing w:val="0"/>
                <w:kern w:val="0"/>
                <w:sz w:val="24"/>
                <w:szCs w:val="24"/>
                <w:highlight w:val="none"/>
                <w:lang w:val="en-US" w:eastAsia="zh-CN" w:bidi="ar"/>
              </w:rPr>
              <w:t>，</w:t>
            </w:r>
            <w:r>
              <w:rPr>
                <w:rFonts w:hint="eastAsia" w:ascii="宋体" w:hAnsi="宋体" w:eastAsia="宋体" w:cs="宋体"/>
                <w:b w:val="0"/>
                <w:bCs w:val="0"/>
                <w:i w:val="0"/>
                <w:iCs w:val="0"/>
                <w:caps w:val="0"/>
                <w:color w:val="auto"/>
                <w:spacing w:val="0"/>
                <w:kern w:val="0"/>
                <w:sz w:val="24"/>
                <w:szCs w:val="24"/>
                <w:highlight w:val="none"/>
                <w:lang w:val="en-US" w:eastAsia="zh-CN" w:bidi="ar"/>
              </w:rPr>
              <w:t>并在人员、试验检测仪器设备方面具有相应的检测能力</w:t>
            </w:r>
            <w:r>
              <w:rPr>
                <w:rFonts w:hint="eastAsia" w:cs="宋体"/>
                <w:b w:val="0"/>
                <w:bCs w:val="0"/>
                <w:i w:val="0"/>
                <w:iCs w:val="0"/>
                <w:caps w:val="0"/>
                <w:color w:val="auto"/>
                <w:spacing w:val="0"/>
                <w:kern w:val="0"/>
                <w:sz w:val="24"/>
                <w:szCs w:val="24"/>
                <w:highlight w:val="none"/>
                <w:lang w:val="en-US" w:eastAsia="zh-CN" w:bidi="ar"/>
              </w:rPr>
              <w:t>（提供相应证明材料或承诺书）；</w:t>
            </w:r>
          </w:p>
        </w:tc>
      </w:tr>
      <w:tr w14:paraId="22E0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134" w:type="dxa"/>
            <w:vMerge w:val="continue"/>
            <w:noWrap w:val="0"/>
            <w:vAlign w:val="center"/>
          </w:tcPr>
          <w:p w14:paraId="5B20DC3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p>
        </w:tc>
        <w:tc>
          <w:tcPr>
            <w:tcW w:w="2848" w:type="dxa"/>
            <w:noWrap w:val="0"/>
            <w:vAlign w:val="center"/>
          </w:tcPr>
          <w:p w14:paraId="2056A66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tc>
        <w:tc>
          <w:tcPr>
            <w:tcW w:w="5232" w:type="dxa"/>
            <w:noWrap w:val="0"/>
            <w:vAlign w:val="center"/>
          </w:tcPr>
          <w:p w14:paraId="788926F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default"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SA"/>
              </w:rPr>
              <w:t>具有全国水利工程质量检测员资格证书（岩土工程或混凝土工程）或中级及以上专业技术职称</w:t>
            </w:r>
            <w:r>
              <w:rPr>
                <w:rFonts w:hint="eastAsia" w:ascii="宋体" w:hAnsi="宋体" w:eastAsia="宋体" w:cs="宋体"/>
                <w:color w:val="auto"/>
                <w:sz w:val="24"/>
                <w:szCs w:val="24"/>
                <w:highlight w:val="none"/>
                <w:lang w:val="en-US" w:eastAsia="zh-CN"/>
              </w:rPr>
              <w:t>，近6个月</w:t>
            </w:r>
            <w:r>
              <w:rPr>
                <w:rFonts w:hint="eastAsia" w:ascii="宋体" w:hAnsi="宋体" w:eastAsia="宋体" w:cs="宋体"/>
                <w:i w:val="0"/>
                <w:iCs w:val="0"/>
                <w:caps w:val="0"/>
                <w:color w:val="auto"/>
                <w:spacing w:val="0"/>
                <w:sz w:val="24"/>
                <w:szCs w:val="24"/>
                <w:highlight w:val="none"/>
                <w:shd w:val="clear" w:color="auto" w:fill="FFFFFF"/>
                <w:lang w:val="en-US" w:eastAsia="zh-CN"/>
              </w:rPr>
              <w:t>（2025年1月-2025年6月）</w:t>
            </w:r>
            <w:r>
              <w:rPr>
                <w:rFonts w:hint="eastAsia" w:ascii="宋体" w:hAnsi="宋体" w:eastAsia="宋体" w:cs="宋体"/>
                <w:color w:val="auto"/>
                <w:sz w:val="24"/>
                <w:szCs w:val="24"/>
                <w:highlight w:val="none"/>
                <w:lang w:val="en-US" w:eastAsia="zh-CN"/>
              </w:rPr>
              <w:t>个人社保证明材料，且在本单位注册；</w:t>
            </w:r>
          </w:p>
        </w:tc>
      </w:tr>
      <w:tr w14:paraId="0FB2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34" w:type="dxa"/>
            <w:vMerge w:val="continue"/>
            <w:noWrap w:val="0"/>
            <w:vAlign w:val="center"/>
          </w:tcPr>
          <w:p w14:paraId="5CFDEBF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p>
        </w:tc>
        <w:tc>
          <w:tcPr>
            <w:tcW w:w="2848" w:type="dxa"/>
            <w:noWrap w:val="0"/>
            <w:vAlign w:val="center"/>
          </w:tcPr>
          <w:p w14:paraId="50235FAC">
            <w:pPr>
              <w:keepNext w:val="0"/>
              <w:keepLines w:val="0"/>
              <w:pageBreakBefore w:val="0"/>
              <w:widowControl w:val="0"/>
              <w:kinsoku/>
              <w:wordWrap w:val="0"/>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基本资质</w:t>
            </w:r>
          </w:p>
        </w:tc>
        <w:tc>
          <w:tcPr>
            <w:tcW w:w="5232" w:type="dxa"/>
            <w:noWrap w:val="0"/>
            <w:vAlign w:val="center"/>
          </w:tcPr>
          <w:p w14:paraId="79E1FE26">
            <w:pPr>
              <w:keepNext w:val="0"/>
              <w:keepLines w:val="0"/>
              <w:pageBreakBefore w:val="0"/>
              <w:widowControl w:val="0"/>
              <w:kinsoku/>
              <w:wordWrap w:val="0"/>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参加政府采购活动前三年内，在经营活动中没有重大违法记录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按磋商文件提供书面说明</w:t>
            </w:r>
            <w:r>
              <w:rPr>
                <w:rFonts w:hint="eastAsia" w:ascii="宋体" w:hAnsi="宋体" w:eastAsia="宋体" w:cs="宋体"/>
                <w:color w:val="auto"/>
                <w:sz w:val="24"/>
                <w:szCs w:val="24"/>
                <w:highlight w:val="none"/>
                <w:lang w:eastAsia="zh-CN"/>
              </w:rPr>
              <w:t>）</w:t>
            </w:r>
          </w:p>
        </w:tc>
      </w:tr>
      <w:tr w14:paraId="5B09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4" w:type="dxa"/>
            <w:vMerge w:val="continue"/>
            <w:noWrap w:val="0"/>
            <w:vAlign w:val="center"/>
          </w:tcPr>
          <w:p w14:paraId="58989A5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p>
        </w:tc>
        <w:tc>
          <w:tcPr>
            <w:tcW w:w="2848" w:type="dxa"/>
            <w:noWrap w:val="0"/>
            <w:vAlign w:val="center"/>
          </w:tcPr>
          <w:p w14:paraId="271D53FF">
            <w:pPr>
              <w:keepNext w:val="0"/>
              <w:keepLines w:val="0"/>
              <w:pageBreakBefore w:val="0"/>
              <w:widowControl w:val="0"/>
              <w:kinsoku/>
              <w:wordWrap w:val="0"/>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其他</w:t>
            </w:r>
          </w:p>
        </w:tc>
        <w:tc>
          <w:tcPr>
            <w:tcW w:w="5232" w:type="dxa"/>
            <w:noWrap w:val="0"/>
            <w:vAlign w:val="center"/>
          </w:tcPr>
          <w:p w14:paraId="183266C4">
            <w:pPr>
              <w:keepNext w:val="0"/>
              <w:keepLines w:val="0"/>
              <w:pageBreakBefore w:val="0"/>
              <w:widowControl w:val="0"/>
              <w:kinsoku/>
              <w:wordWrap w:val="0"/>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凡拟参加本次招标项目的供应商，在“信用中国”（www.creditchina.gov.cn）和中国政府采购网（www.ccgp.gov.cn）网站上未被列入失信被执行人、重大税收违法失信主体名单以及政府采购严重违法失信行为记录名单（尚在处罚期内的），不得参加本次招标活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提供投标有效期内的网页截图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14:paraId="2365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34" w:type="dxa"/>
            <w:vMerge w:val="continue"/>
            <w:noWrap w:val="0"/>
            <w:vAlign w:val="center"/>
          </w:tcPr>
          <w:p w14:paraId="1334B4C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p>
        </w:tc>
        <w:tc>
          <w:tcPr>
            <w:tcW w:w="2848" w:type="dxa"/>
            <w:noWrap w:val="0"/>
            <w:vAlign w:val="center"/>
          </w:tcPr>
          <w:p w14:paraId="0484CD1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其他</w:t>
            </w:r>
          </w:p>
        </w:tc>
        <w:tc>
          <w:tcPr>
            <w:tcW w:w="5232" w:type="dxa"/>
            <w:noWrap w:val="0"/>
            <w:vAlign w:val="center"/>
          </w:tcPr>
          <w:p w14:paraId="2EBB0EF1">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其他说明：1）与招标人存在利害关系可能影响招标公正性的法人、其他组织或者个人，不得参加投标。2）单位负责人为同一人或者存在控股、管理关系的不同供应商，不得参加同一合同项下的政府采购活动；除单一来源采购项目外，为采购项目提供整体设计、规范编制或者项目管理、监理、检测等服务的供应商，不得再参加该采购项目的其他采购活动。违反前两款规定的，相关投标均无效。（提供承诺书，格式自拟）</w:t>
            </w:r>
          </w:p>
        </w:tc>
      </w:tr>
      <w:tr w14:paraId="0ED5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restart"/>
            <w:noWrap w:val="0"/>
            <w:vAlign w:val="center"/>
          </w:tcPr>
          <w:p w14:paraId="42DF879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符</w:t>
            </w:r>
          </w:p>
          <w:p w14:paraId="0E3E068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合</w:t>
            </w:r>
          </w:p>
          <w:p w14:paraId="10AA4D21">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性</w:t>
            </w:r>
          </w:p>
          <w:p w14:paraId="69C0B1E1">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w:t>
            </w:r>
          </w:p>
          <w:p w14:paraId="222FF7E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审</w:t>
            </w:r>
          </w:p>
          <w:p w14:paraId="231F49D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w:t>
            </w:r>
          </w:p>
          <w:p w14:paraId="3497F6C1">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准</w:t>
            </w:r>
          </w:p>
        </w:tc>
        <w:tc>
          <w:tcPr>
            <w:tcW w:w="2848" w:type="dxa"/>
            <w:noWrap w:val="0"/>
            <w:vAlign w:val="center"/>
          </w:tcPr>
          <w:p w14:paraId="0D67F1A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5232" w:type="dxa"/>
            <w:noWrap w:val="0"/>
            <w:vAlign w:val="center"/>
          </w:tcPr>
          <w:p w14:paraId="4455C8E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有下列情形之一的其投标无效：</w:t>
            </w:r>
          </w:p>
          <w:p w14:paraId="71CB225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出现不是唯一的有选择性</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的；</w:t>
            </w:r>
          </w:p>
          <w:p w14:paraId="3761617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高于本项目采购预算或者最高限价的；</w:t>
            </w:r>
          </w:p>
          <w:p w14:paraId="419EC4B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1.3报价明显低于其他通过符合性审查供应商的报价有可能影响项目质量或者不能诚信履约的；</w:t>
            </w:r>
          </w:p>
          <w:p w14:paraId="0F3615C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1.4供应商对根据修正原则修正后的报价不确认的</w:t>
            </w:r>
          </w:p>
        </w:tc>
      </w:tr>
      <w:tr w14:paraId="611C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495DD07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6E02091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投标内容</w:t>
            </w:r>
          </w:p>
        </w:tc>
        <w:tc>
          <w:tcPr>
            <w:tcW w:w="5232" w:type="dxa"/>
            <w:noWrap w:val="0"/>
            <w:vAlign w:val="center"/>
          </w:tcPr>
          <w:p w14:paraId="67EE7B9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须知第1.3.1项规定</w:t>
            </w:r>
          </w:p>
        </w:tc>
      </w:tr>
      <w:tr w14:paraId="6C89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23AEEDA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0C08C50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合同履约期限</w:t>
            </w:r>
          </w:p>
        </w:tc>
        <w:tc>
          <w:tcPr>
            <w:tcW w:w="5232" w:type="dxa"/>
            <w:noWrap w:val="0"/>
            <w:vAlign w:val="center"/>
          </w:tcPr>
          <w:p w14:paraId="22A521C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须知第1.3.2项规定</w:t>
            </w:r>
          </w:p>
        </w:tc>
      </w:tr>
      <w:tr w14:paraId="4C38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noWrap w:val="0"/>
            <w:vAlign w:val="center"/>
          </w:tcPr>
          <w:p w14:paraId="2DDE461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349D264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5232" w:type="dxa"/>
            <w:noWrap w:val="0"/>
            <w:vAlign w:val="center"/>
          </w:tcPr>
          <w:p w14:paraId="6F932AF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须知第1.3.3项规定</w:t>
            </w:r>
          </w:p>
        </w:tc>
      </w:tr>
      <w:tr w14:paraId="7BCD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088E85C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4108D1B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w:t>
            </w:r>
          </w:p>
        </w:tc>
        <w:tc>
          <w:tcPr>
            <w:tcW w:w="5232" w:type="dxa"/>
            <w:noWrap w:val="0"/>
            <w:vAlign w:val="center"/>
          </w:tcPr>
          <w:p w14:paraId="5D34C80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须知第3.3.1项规定</w:t>
            </w:r>
          </w:p>
        </w:tc>
      </w:tr>
      <w:tr w14:paraId="2B7E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335FC6D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7556F69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磋商保证金</w:t>
            </w:r>
          </w:p>
        </w:tc>
        <w:tc>
          <w:tcPr>
            <w:tcW w:w="5232" w:type="dxa"/>
            <w:noWrap w:val="0"/>
            <w:vAlign w:val="center"/>
          </w:tcPr>
          <w:p w14:paraId="71C1593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lang w:val="en-US" w:eastAsia="zh-CN"/>
              </w:rPr>
              <w:t>总则</w:t>
            </w:r>
            <w:r>
              <w:rPr>
                <w:rFonts w:hint="eastAsia" w:ascii="宋体" w:hAnsi="宋体" w:eastAsia="宋体" w:cs="宋体"/>
                <w:color w:val="auto"/>
                <w:sz w:val="24"/>
                <w:szCs w:val="24"/>
                <w:highlight w:val="none"/>
              </w:rPr>
              <w:t>第3.4.1项规定</w:t>
            </w:r>
          </w:p>
        </w:tc>
      </w:tr>
      <w:tr w14:paraId="66F7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360A5DA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3C03F79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签字盖章</w:t>
            </w:r>
          </w:p>
        </w:tc>
        <w:tc>
          <w:tcPr>
            <w:tcW w:w="5232" w:type="dxa"/>
            <w:noWrap w:val="0"/>
            <w:vAlign w:val="center"/>
          </w:tcPr>
          <w:p w14:paraId="25131F1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lang w:val="en-US" w:eastAsia="zh-CN"/>
              </w:rPr>
              <w:t>总则</w:t>
            </w:r>
            <w:r>
              <w:rPr>
                <w:rFonts w:hint="eastAsia" w:ascii="宋体" w:hAnsi="宋体" w:eastAsia="宋体" w:cs="宋体"/>
                <w:color w:val="auto"/>
                <w:sz w:val="24"/>
                <w:szCs w:val="24"/>
                <w:highlight w:val="none"/>
              </w:rPr>
              <w:t>第3.7.3款的规定</w:t>
            </w:r>
          </w:p>
        </w:tc>
      </w:tr>
      <w:tr w14:paraId="72B5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02C7411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0EB63D8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格式</w:t>
            </w:r>
          </w:p>
        </w:tc>
        <w:tc>
          <w:tcPr>
            <w:tcW w:w="5232" w:type="dxa"/>
            <w:noWrap w:val="0"/>
            <w:vAlign w:val="center"/>
          </w:tcPr>
          <w:p w14:paraId="76AAF01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符合第六章“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格式”的要求</w:t>
            </w:r>
          </w:p>
        </w:tc>
      </w:tr>
      <w:tr w14:paraId="0CE0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66AC024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23B719B1">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其他实质性要求</w:t>
            </w:r>
          </w:p>
        </w:tc>
        <w:tc>
          <w:tcPr>
            <w:tcW w:w="5232" w:type="dxa"/>
            <w:noWrap w:val="0"/>
            <w:vAlign w:val="center"/>
          </w:tcPr>
          <w:p w14:paraId="12DD7A73">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响应竞争性磋商规定的其他实质性要求</w:t>
            </w:r>
          </w:p>
        </w:tc>
      </w:tr>
    </w:tbl>
    <w:p w14:paraId="0543D818">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513540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说明：</w:t>
      </w:r>
      <w:r>
        <w:rPr>
          <w:rFonts w:hint="eastAsia" w:ascii="宋体" w:hAnsi="宋体" w:eastAsia="宋体" w:cs="宋体"/>
          <w:b/>
          <w:color w:val="auto"/>
          <w:sz w:val="24"/>
          <w:szCs w:val="24"/>
          <w:highlight w:val="none"/>
          <w:lang w:eastAsia="zh-CN"/>
        </w:rPr>
        <w:t>磋商小组</w:t>
      </w:r>
      <w:r>
        <w:rPr>
          <w:rFonts w:hint="eastAsia" w:ascii="宋体" w:hAnsi="宋体" w:eastAsia="宋体" w:cs="宋体"/>
          <w:b/>
          <w:color w:val="auto"/>
          <w:sz w:val="24"/>
          <w:szCs w:val="24"/>
          <w:highlight w:val="none"/>
        </w:rPr>
        <w:t>对审查通过的，在对应栏打“√”</w:t>
      </w:r>
      <w:r>
        <w:rPr>
          <w:rFonts w:hint="eastAsia" w:ascii="宋体" w:hAnsi="宋体" w:eastAsia="宋体" w:cs="宋体"/>
          <w:b/>
          <w:color w:val="auto"/>
          <w:sz w:val="24"/>
          <w:szCs w:val="24"/>
          <w:highlight w:val="none"/>
          <w:lang w:val="en-US" w:eastAsia="zh-CN"/>
        </w:rPr>
        <w:t>或写“通过”</w:t>
      </w:r>
      <w:r>
        <w:rPr>
          <w:rFonts w:hint="eastAsia" w:ascii="宋体" w:hAnsi="宋体" w:eastAsia="宋体" w:cs="宋体"/>
          <w:b/>
          <w:color w:val="auto"/>
          <w:sz w:val="24"/>
          <w:szCs w:val="24"/>
          <w:highlight w:val="none"/>
        </w:rPr>
        <w:t>，未审查通过的，在对应栏打“×”</w:t>
      </w:r>
      <w:r>
        <w:rPr>
          <w:rFonts w:hint="eastAsia" w:ascii="宋体" w:hAnsi="宋体" w:eastAsia="宋体" w:cs="宋体"/>
          <w:b/>
          <w:color w:val="auto"/>
          <w:sz w:val="24"/>
          <w:szCs w:val="24"/>
          <w:highlight w:val="none"/>
          <w:lang w:val="en-US" w:eastAsia="zh-CN"/>
        </w:rPr>
        <w:t>或写“不通过”若专家意见不一致时，则按少数服从多数的原则，由专家投票决定该供应商是否通过审查，进入下一阶段评审。</w:t>
      </w:r>
    </w:p>
    <w:p w14:paraId="0B02F6B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3.2有下列情形之一时，磋商小组应予废标，并将理由通知所有供应商：</w:t>
      </w:r>
    </w:p>
    <w:p w14:paraId="578F3BD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（1）符合专业条件的供应商或者对竞争性磋商文件作实质性响应的供应商不足三家的；</w:t>
      </w:r>
    </w:p>
    <w:p w14:paraId="7EE6493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（2）出现影响招标公正的违法、违规行为的；</w:t>
      </w:r>
    </w:p>
    <w:p w14:paraId="1A88366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（3）供应商的报价均超过了采购项目最高限价；</w:t>
      </w:r>
    </w:p>
    <w:p w14:paraId="7E77904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（4）因重大变故，采购任务取消的。</w:t>
      </w:r>
    </w:p>
    <w:p w14:paraId="4F9EF84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4.磋商、响应文件有关事项的澄清、说明或者更正和最后报价</w:t>
      </w:r>
    </w:p>
    <w:p w14:paraId="470DEE6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4.1对响应文件中含义不明确、同类问题表述不一致或者有明显文字和计算错误的内容，磋商小组将以书面形式通知供应商作出必要的澄清、说明，但不得超出响应文件的范围或对响应文件做实质性的修改（计算错误修正除外）。磋商小组不接受供应商主动提出的澄清、说明。</w:t>
      </w:r>
    </w:p>
    <w:p w14:paraId="576D339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4.2供应商不得对下列内容进行澄清或补充：</w:t>
      </w:r>
    </w:p>
    <w:p w14:paraId="755DF20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（1）开标时，未宣读的响应报价、价格折扣等实质性内容。</w:t>
      </w:r>
    </w:p>
    <w:p w14:paraId="21EF684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（2）不满足磋商文件的实质性要求的响应文件内容，</w:t>
      </w:r>
    </w:p>
    <w:p w14:paraId="3CC6F71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4.3计算错误将按以下方法修正：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若供应商拒绝接受上述修正，在评标时将其视为无效投标。</w:t>
      </w:r>
    </w:p>
    <w:p w14:paraId="5372F29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4.4供应商的澄清、说明或者补正应该采用书面形式，由法定代表人或其授权的代理人签字，并按磋商小组的通知要求递交。</w:t>
      </w:r>
    </w:p>
    <w:p w14:paraId="369CEB7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4.5有效的书面澄清材料，是响应文件的补充材料，成为响应文件的组成部分。</w:t>
      </w:r>
    </w:p>
    <w:p w14:paraId="1F89A9DB">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评标办法前附表-详细评审（一）</w:t>
      </w:r>
      <w:bookmarkEnd w:id="11"/>
    </w:p>
    <w:p w14:paraId="3FD1BFE6">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725"/>
        <w:gridCol w:w="1447"/>
        <w:gridCol w:w="1720"/>
        <w:gridCol w:w="6251"/>
      </w:tblGrid>
      <w:tr w14:paraId="59DF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096" w:hRule="atLeast"/>
        </w:trPr>
        <w:tc>
          <w:tcPr>
            <w:tcW w:w="2172" w:type="dxa"/>
            <w:gridSpan w:val="2"/>
            <w:noWrap w:val="0"/>
            <w:vAlign w:val="center"/>
          </w:tcPr>
          <w:p w14:paraId="676D6743">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color w:val="auto"/>
                <w:sz w:val="21"/>
                <w:szCs w:val="21"/>
                <w:highlight w:val="none"/>
              </w:rPr>
            </w:pPr>
            <w:bookmarkStart w:id="12" w:name="_Toc261618207"/>
            <w:r>
              <w:rPr>
                <w:rFonts w:hint="eastAsia" w:ascii="宋体" w:hAnsi="宋体" w:eastAsia="宋体" w:cs="宋体"/>
                <w:b/>
                <w:color w:val="auto"/>
                <w:sz w:val="21"/>
                <w:szCs w:val="21"/>
                <w:highlight w:val="none"/>
              </w:rPr>
              <w:t>评分因素</w:t>
            </w:r>
          </w:p>
        </w:tc>
        <w:tc>
          <w:tcPr>
            <w:tcW w:w="1720" w:type="dxa"/>
            <w:noWrap w:val="0"/>
            <w:vAlign w:val="center"/>
          </w:tcPr>
          <w:p w14:paraId="2F457BB7">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评分点</w:t>
            </w:r>
          </w:p>
        </w:tc>
        <w:tc>
          <w:tcPr>
            <w:tcW w:w="6251" w:type="dxa"/>
            <w:noWrap w:val="0"/>
            <w:vAlign w:val="center"/>
          </w:tcPr>
          <w:p w14:paraId="6849202F">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评分标准</w:t>
            </w:r>
          </w:p>
        </w:tc>
      </w:tr>
      <w:tr w14:paraId="7E57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71" w:hRule="atLeast"/>
        </w:trPr>
        <w:tc>
          <w:tcPr>
            <w:tcW w:w="725" w:type="dxa"/>
            <w:vMerge w:val="restart"/>
            <w:noWrap w:val="0"/>
            <w:vAlign w:val="center"/>
          </w:tcPr>
          <w:p w14:paraId="796F2FA9">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详细评审</w:t>
            </w:r>
          </w:p>
        </w:tc>
        <w:tc>
          <w:tcPr>
            <w:tcW w:w="1447" w:type="dxa"/>
            <w:noWrap w:val="0"/>
            <w:vAlign w:val="center"/>
          </w:tcPr>
          <w:p w14:paraId="3193F3D7">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报价部分</w:t>
            </w:r>
          </w:p>
          <w:p w14:paraId="401DAF2D">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（10分）</w:t>
            </w:r>
          </w:p>
        </w:tc>
        <w:tc>
          <w:tcPr>
            <w:tcW w:w="1720" w:type="dxa"/>
            <w:noWrap w:val="0"/>
            <w:vAlign w:val="center"/>
          </w:tcPr>
          <w:p w14:paraId="26DC68A2">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磋商报价</w:t>
            </w:r>
          </w:p>
          <w:p w14:paraId="1F09CB87">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（10分）</w:t>
            </w:r>
          </w:p>
        </w:tc>
        <w:tc>
          <w:tcPr>
            <w:tcW w:w="6251" w:type="dxa"/>
            <w:noWrap w:val="0"/>
            <w:vAlign w:val="center"/>
          </w:tcPr>
          <w:p w14:paraId="0E70A5D7">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1、评标基准价：满足磋商文件要求且最后报价最低的供应商的价格为磋商基准价，其价格分为满分。</w:t>
            </w:r>
          </w:p>
          <w:p w14:paraId="40498A39">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2、报价得分=(评标基准价／投标报价)×10×100%</w:t>
            </w:r>
          </w:p>
          <w:p w14:paraId="691FD1F0">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结果保留两位小数。</w:t>
            </w:r>
          </w:p>
        </w:tc>
      </w:tr>
      <w:tr w14:paraId="21B1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00" w:hRule="atLeast"/>
        </w:trPr>
        <w:tc>
          <w:tcPr>
            <w:tcW w:w="725" w:type="dxa"/>
            <w:vMerge w:val="continue"/>
            <w:noWrap w:val="0"/>
            <w:vAlign w:val="center"/>
          </w:tcPr>
          <w:p w14:paraId="28E874BD">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restart"/>
            <w:noWrap w:val="0"/>
            <w:vAlign w:val="center"/>
          </w:tcPr>
          <w:p w14:paraId="5796DD8C">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商务部分</w:t>
            </w:r>
          </w:p>
          <w:p w14:paraId="3371DD56">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（40分）</w:t>
            </w:r>
          </w:p>
        </w:tc>
        <w:tc>
          <w:tcPr>
            <w:tcW w:w="1720" w:type="dxa"/>
            <w:noWrap w:val="0"/>
            <w:vAlign w:val="center"/>
          </w:tcPr>
          <w:p w14:paraId="60B1BB53">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企业业绩</w:t>
            </w:r>
          </w:p>
          <w:p w14:paraId="60771540">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（15分）</w:t>
            </w:r>
          </w:p>
        </w:tc>
        <w:tc>
          <w:tcPr>
            <w:tcW w:w="6251" w:type="dxa"/>
            <w:noWrap w:val="0"/>
            <w:vAlign w:val="center"/>
          </w:tcPr>
          <w:p w14:paraId="48563AFF">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近五年（从投标截至日往前推算），供应商承担过类似项目业绩，每提供一个业绩得3分，最高得15分（附相关证明材料：中标通知书或成交通知书或合同等材料复印件并加盖公章），未附证明材料不得分。</w:t>
            </w:r>
          </w:p>
        </w:tc>
      </w:tr>
      <w:tr w14:paraId="2AB6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75" w:hRule="atLeast"/>
        </w:trPr>
        <w:tc>
          <w:tcPr>
            <w:tcW w:w="725" w:type="dxa"/>
            <w:vMerge w:val="continue"/>
            <w:noWrap w:val="0"/>
            <w:vAlign w:val="center"/>
          </w:tcPr>
          <w:p w14:paraId="5FB6D92B">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continue"/>
            <w:noWrap w:val="0"/>
            <w:vAlign w:val="center"/>
          </w:tcPr>
          <w:p w14:paraId="1D5C3D01">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720" w:type="dxa"/>
            <w:noWrap w:val="0"/>
            <w:vAlign w:val="center"/>
          </w:tcPr>
          <w:p w14:paraId="54DD3365">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项目负责人业绩</w:t>
            </w:r>
          </w:p>
          <w:p w14:paraId="3EACA902">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6分</w:t>
            </w:r>
            <w:r>
              <w:rPr>
                <w:rFonts w:hint="eastAsia" w:ascii="宋体" w:hAnsi="宋体" w:eastAsia="宋体" w:cs="宋体"/>
                <w:sz w:val="21"/>
                <w:szCs w:val="21"/>
                <w:lang w:eastAsia="zh-CN"/>
              </w:rPr>
              <w:t>）</w:t>
            </w:r>
          </w:p>
        </w:tc>
        <w:tc>
          <w:tcPr>
            <w:tcW w:w="6251" w:type="dxa"/>
            <w:noWrap w:val="0"/>
            <w:vAlign w:val="center"/>
          </w:tcPr>
          <w:p w14:paraId="4A4287BE">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sz w:val="21"/>
                <w:szCs w:val="21"/>
                <w:lang w:eastAsia="zh-CN"/>
              </w:rPr>
              <w:t>项目负责人近五年（从投标截至日往前推算），承担过类似项目业绩，每提供一个业绩得2分，最高得</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分（附相关证明材料：中标通知书或成交通知书或合同等材料复印件并加盖公章），未附证明材料不得分。</w:t>
            </w:r>
          </w:p>
        </w:tc>
      </w:tr>
      <w:tr w14:paraId="231C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75" w:hRule="atLeast"/>
        </w:trPr>
        <w:tc>
          <w:tcPr>
            <w:tcW w:w="725" w:type="dxa"/>
            <w:vMerge w:val="continue"/>
            <w:noWrap w:val="0"/>
            <w:vAlign w:val="center"/>
          </w:tcPr>
          <w:p w14:paraId="7218A7D5">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continue"/>
            <w:noWrap w:val="0"/>
            <w:vAlign w:val="center"/>
          </w:tcPr>
          <w:p w14:paraId="07E7E4A8">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720" w:type="dxa"/>
            <w:noWrap w:val="0"/>
            <w:vAlign w:val="center"/>
          </w:tcPr>
          <w:p w14:paraId="3BD5CCD2">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文件编制</w:t>
            </w:r>
          </w:p>
          <w:p w14:paraId="32C8FDC1">
            <w:pPr>
              <w:pStyle w:val="34"/>
              <w:pageBreakBefore w:val="0"/>
              <w:kinsoku/>
              <w:overflowPunct/>
              <w:topLinePunct w:val="0"/>
              <w:bidi w:val="0"/>
              <w:spacing w:beforeAutospacing="0" w:afterAutospacing="0" w:line="240" w:lineRule="auto"/>
              <w:ind w:left="0" w:leftChars="0" w:right="0" w:right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（5分）</w:t>
            </w:r>
          </w:p>
        </w:tc>
        <w:tc>
          <w:tcPr>
            <w:tcW w:w="6251" w:type="dxa"/>
            <w:noWrap w:val="0"/>
            <w:vAlign w:val="center"/>
          </w:tcPr>
          <w:p w14:paraId="5BDF8408">
            <w:pPr>
              <w:pStyle w:val="34"/>
              <w:pageBreakBefore w:val="0"/>
              <w:kinsoku/>
              <w:overflowPunct/>
              <w:topLinePunct w:val="0"/>
              <w:bidi w:val="0"/>
              <w:spacing w:beforeAutospacing="0" w:afterAutospacing="0" w:line="240" w:lineRule="auto"/>
              <w:ind w:left="0" w:leftChars="0" w:right="0" w:rightChars="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文件制作规范，内容完整、齐全，叙述严谨，标书无涂改、错页、漏页现象，没有细微偏差情形的得3-5分；编制内容不完整，叙述简单，标书有涂改、错页、漏页现象，有细微偏差情形的得0-2分。</w:t>
            </w:r>
          </w:p>
        </w:tc>
      </w:tr>
      <w:tr w14:paraId="18F9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75" w:hRule="atLeast"/>
        </w:trPr>
        <w:tc>
          <w:tcPr>
            <w:tcW w:w="725" w:type="dxa"/>
            <w:vMerge w:val="continue"/>
            <w:noWrap w:val="0"/>
            <w:vAlign w:val="center"/>
          </w:tcPr>
          <w:p w14:paraId="0CA60834">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continue"/>
            <w:noWrap w:val="0"/>
            <w:vAlign w:val="center"/>
          </w:tcPr>
          <w:p w14:paraId="17B67CF0">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720" w:type="dxa"/>
            <w:noWrap w:val="0"/>
            <w:vAlign w:val="center"/>
          </w:tcPr>
          <w:p w14:paraId="63627028">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人员配备</w:t>
            </w:r>
          </w:p>
          <w:p w14:paraId="28009A02">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（14分）</w:t>
            </w:r>
          </w:p>
        </w:tc>
        <w:tc>
          <w:tcPr>
            <w:tcW w:w="6251" w:type="dxa"/>
            <w:noWrap w:val="0"/>
            <w:vAlign w:val="center"/>
          </w:tcPr>
          <w:p w14:paraId="134D01BC">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拟投入本项目人员配置安排合理且证件齐全，评委对比酌情打分。人员配备安排合理的得8-14分，人员配备安排较合理的得1-7分，人员配备安排不合理的得0分。</w:t>
            </w:r>
          </w:p>
          <w:p w14:paraId="64AED3AC">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注：拟投入本项目人员需提供职称证、近6个月（2025年1月-2025年6月）个人社保明细等相关证书。</w:t>
            </w:r>
          </w:p>
        </w:tc>
      </w:tr>
      <w:tr w14:paraId="04A7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34" w:hRule="atLeast"/>
        </w:trPr>
        <w:tc>
          <w:tcPr>
            <w:tcW w:w="725" w:type="dxa"/>
            <w:vMerge w:val="continue"/>
            <w:noWrap w:val="0"/>
            <w:vAlign w:val="center"/>
          </w:tcPr>
          <w:p w14:paraId="61549C80">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restart"/>
            <w:noWrap w:val="0"/>
            <w:vAlign w:val="center"/>
          </w:tcPr>
          <w:p w14:paraId="1C29ABE7">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技术部分</w:t>
            </w:r>
          </w:p>
          <w:p w14:paraId="02F04A9B">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（50分）</w:t>
            </w:r>
          </w:p>
        </w:tc>
        <w:tc>
          <w:tcPr>
            <w:tcW w:w="1720" w:type="dxa"/>
            <w:noWrap w:val="0"/>
            <w:vAlign w:val="center"/>
          </w:tcPr>
          <w:p w14:paraId="4BB01A3D">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zh-CN" w:eastAsia="zh-CN" w:bidi="ar-SA"/>
              </w:rPr>
              <w:t>检测范围与目标（</w:t>
            </w:r>
            <w:r>
              <w:rPr>
                <w:rFonts w:hint="eastAsia" w:ascii="宋体" w:hAnsi="宋体" w:eastAsia="宋体" w:cs="宋体"/>
                <w:b w:val="0"/>
                <w:bCs/>
                <w:color w:val="auto"/>
                <w:kern w:val="2"/>
                <w:sz w:val="24"/>
                <w:szCs w:val="24"/>
                <w:highlight w:val="none"/>
                <w:lang w:val="en-US" w:eastAsia="zh-CN" w:bidi="ar-SA"/>
              </w:rPr>
              <w:t>9分</w:t>
            </w:r>
            <w:r>
              <w:rPr>
                <w:rFonts w:hint="eastAsia" w:ascii="宋体" w:hAnsi="宋体" w:eastAsia="宋体" w:cs="宋体"/>
                <w:b w:val="0"/>
                <w:bCs/>
                <w:color w:val="auto"/>
                <w:kern w:val="2"/>
                <w:sz w:val="24"/>
                <w:szCs w:val="24"/>
                <w:highlight w:val="none"/>
                <w:lang w:val="zh-CN" w:eastAsia="zh-CN" w:bidi="ar-SA"/>
              </w:rPr>
              <w:t>）</w:t>
            </w:r>
          </w:p>
        </w:tc>
        <w:tc>
          <w:tcPr>
            <w:tcW w:w="6251" w:type="dxa"/>
            <w:noWrap w:val="0"/>
            <w:vAlign w:val="center"/>
          </w:tcPr>
          <w:p w14:paraId="3E53266C">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zh-CN" w:eastAsia="zh-CN" w:bidi="ar-SA"/>
              </w:rPr>
              <w:t>检测范围与目标明确的，优得</w:t>
            </w:r>
            <w:r>
              <w:rPr>
                <w:rFonts w:hint="eastAsia" w:ascii="宋体" w:hAnsi="宋体" w:eastAsia="宋体" w:cs="宋体"/>
                <w:b w:val="0"/>
                <w:bCs/>
                <w:color w:val="auto"/>
                <w:kern w:val="2"/>
                <w:sz w:val="24"/>
                <w:szCs w:val="24"/>
                <w:highlight w:val="none"/>
                <w:lang w:val="en-US" w:eastAsia="zh-CN" w:bidi="ar-SA"/>
              </w:rPr>
              <w:t>9</w:t>
            </w:r>
            <w:r>
              <w:rPr>
                <w:rFonts w:hint="eastAsia" w:ascii="宋体" w:hAnsi="宋体" w:eastAsia="宋体" w:cs="宋体"/>
                <w:b w:val="0"/>
                <w:bCs/>
                <w:color w:val="auto"/>
                <w:kern w:val="2"/>
                <w:sz w:val="24"/>
                <w:szCs w:val="24"/>
                <w:highlight w:val="none"/>
                <w:lang w:val="zh-CN" w:eastAsia="zh-CN" w:bidi="ar-SA"/>
              </w:rPr>
              <w:t>-</w:t>
            </w:r>
            <w:r>
              <w:rPr>
                <w:rFonts w:hint="eastAsia" w:ascii="宋体" w:hAnsi="宋体" w:eastAsia="宋体" w:cs="宋体"/>
                <w:b w:val="0"/>
                <w:bCs/>
                <w:color w:val="auto"/>
                <w:kern w:val="2"/>
                <w:sz w:val="24"/>
                <w:szCs w:val="24"/>
                <w:highlight w:val="none"/>
                <w:lang w:val="en-US" w:eastAsia="zh-CN" w:bidi="ar-SA"/>
              </w:rPr>
              <w:t>7</w:t>
            </w:r>
            <w:r>
              <w:rPr>
                <w:rFonts w:hint="eastAsia" w:ascii="宋体" w:hAnsi="宋体" w:eastAsia="宋体" w:cs="宋体"/>
                <w:b w:val="0"/>
                <w:bCs/>
                <w:color w:val="auto"/>
                <w:kern w:val="2"/>
                <w:sz w:val="24"/>
                <w:szCs w:val="24"/>
                <w:highlight w:val="none"/>
                <w:lang w:val="zh-CN" w:eastAsia="zh-CN" w:bidi="ar-SA"/>
              </w:rPr>
              <w:t>分，良得6-3分，一般得</w:t>
            </w:r>
            <w:r>
              <w:rPr>
                <w:rFonts w:hint="eastAsia" w:ascii="宋体" w:hAnsi="宋体" w:eastAsia="宋体" w:cs="宋体"/>
                <w:b w:val="0"/>
                <w:bCs/>
                <w:color w:val="auto"/>
                <w:kern w:val="2"/>
                <w:sz w:val="24"/>
                <w:szCs w:val="24"/>
                <w:highlight w:val="none"/>
                <w:lang w:val="en-US" w:eastAsia="zh-CN" w:bidi="ar-SA"/>
              </w:rPr>
              <w:t>2</w:t>
            </w:r>
            <w:r>
              <w:rPr>
                <w:rFonts w:hint="eastAsia" w:ascii="宋体" w:hAnsi="宋体" w:eastAsia="宋体" w:cs="宋体"/>
                <w:b w:val="0"/>
                <w:bCs/>
                <w:color w:val="auto"/>
                <w:kern w:val="2"/>
                <w:sz w:val="24"/>
                <w:szCs w:val="24"/>
                <w:highlight w:val="none"/>
                <w:lang w:val="zh-CN" w:eastAsia="zh-CN" w:bidi="ar-SA"/>
              </w:rPr>
              <w:t>-0分。</w:t>
            </w:r>
          </w:p>
        </w:tc>
      </w:tr>
      <w:tr w14:paraId="465F4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74" w:hRule="atLeast"/>
        </w:trPr>
        <w:tc>
          <w:tcPr>
            <w:tcW w:w="725" w:type="dxa"/>
            <w:vMerge w:val="continue"/>
            <w:noWrap w:val="0"/>
            <w:vAlign w:val="center"/>
          </w:tcPr>
          <w:p w14:paraId="5D8563B6">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continue"/>
            <w:noWrap w:val="0"/>
            <w:vAlign w:val="center"/>
          </w:tcPr>
          <w:p w14:paraId="04BEC604">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720" w:type="dxa"/>
            <w:noWrap w:val="0"/>
            <w:vAlign w:val="center"/>
          </w:tcPr>
          <w:p w14:paraId="70783763">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zh-CN" w:eastAsia="zh-CN" w:bidi="ar-SA"/>
              </w:rPr>
              <w:t>工程质量及重点和难点分析（</w:t>
            </w:r>
            <w:r>
              <w:rPr>
                <w:rFonts w:hint="eastAsia" w:ascii="宋体" w:hAnsi="宋体" w:eastAsia="宋体" w:cs="宋体"/>
                <w:b w:val="0"/>
                <w:bCs/>
                <w:color w:val="auto"/>
                <w:kern w:val="2"/>
                <w:sz w:val="24"/>
                <w:szCs w:val="24"/>
                <w:highlight w:val="none"/>
                <w:lang w:val="en-US" w:eastAsia="zh-CN" w:bidi="ar-SA"/>
              </w:rPr>
              <w:t>9分</w:t>
            </w:r>
            <w:r>
              <w:rPr>
                <w:rFonts w:hint="eastAsia" w:ascii="宋体" w:hAnsi="宋体" w:eastAsia="宋体" w:cs="宋体"/>
                <w:b w:val="0"/>
                <w:bCs/>
                <w:color w:val="auto"/>
                <w:kern w:val="2"/>
                <w:sz w:val="24"/>
                <w:szCs w:val="24"/>
                <w:highlight w:val="none"/>
                <w:lang w:val="zh-CN" w:eastAsia="zh-CN" w:bidi="ar-SA"/>
              </w:rPr>
              <w:t>）</w:t>
            </w:r>
          </w:p>
        </w:tc>
        <w:tc>
          <w:tcPr>
            <w:tcW w:w="6251" w:type="dxa"/>
            <w:noWrap w:val="0"/>
            <w:vAlign w:val="center"/>
          </w:tcPr>
          <w:p w14:paraId="6DA7DE18">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zh-CN" w:eastAsia="zh-CN" w:bidi="ar-SA"/>
              </w:rPr>
              <w:t>对影响工程质量的关键问题以及工程的重点和难点分析清楚的，优得</w:t>
            </w:r>
            <w:r>
              <w:rPr>
                <w:rFonts w:hint="eastAsia" w:ascii="宋体" w:hAnsi="宋体" w:eastAsia="宋体" w:cs="宋体"/>
                <w:b w:val="0"/>
                <w:bCs/>
                <w:color w:val="auto"/>
                <w:kern w:val="2"/>
                <w:sz w:val="24"/>
                <w:szCs w:val="24"/>
                <w:highlight w:val="none"/>
                <w:lang w:val="en-US" w:eastAsia="zh-CN" w:bidi="ar-SA"/>
              </w:rPr>
              <w:t>9</w:t>
            </w:r>
            <w:r>
              <w:rPr>
                <w:rFonts w:hint="eastAsia" w:ascii="宋体" w:hAnsi="宋体" w:eastAsia="宋体" w:cs="宋体"/>
                <w:b w:val="0"/>
                <w:bCs/>
                <w:color w:val="auto"/>
                <w:kern w:val="2"/>
                <w:sz w:val="24"/>
                <w:szCs w:val="24"/>
                <w:highlight w:val="none"/>
                <w:lang w:val="zh-CN" w:eastAsia="zh-CN" w:bidi="ar-SA"/>
              </w:rPr>
              <w:t>-</w:t>
            </w:r>
            <w:r>
              <w:rPr>
                <w:rFonts w:hint="eastAsia" w:ascii="宋体" w:hAnsi="宋体" w:eastAsia="宋体" w:cs="宋体"/>
                <w:b w:val="0"/>
                <w:bCs/>
                <w:color w:val="auto"/>
                <w:kern w:val="2"/>
                <w:sz w:val="24"/>
                <w:szCs w:val="24"/>
                <w:highlight w:val="none"/>
                <w:lang w:val="en-US" w:eastAsia="zh-CN" w:bidi="ar-SA"/>
              </w:rPr>
              <w:t>7</w:t>
            </w:r>
            <w:r>
              <w:rPr>
                <w:rFonts w:hint="eastAsia" w:ascii="宋体" w:hAnsi="宋体" w:eastAsia="宋体" w:cs="宋体"/>
                <w:b w:val="0"/>
                <w:bCs/>
                <w:color w:val="auto"/>
                <w:kern w:val="2"/>
                <w:sz w:val="24"/>
                <w:szCs w:val="24"/>
                <w:highlight w:val="none"/>
                <w:lang w:val="zh-CN" w:eastAsia="zh-CN" w:bidi="ar-SA"/>
              </w:rPr>
              <w:t>分，良得6-3分，一般得</w:t>
            </w:r>
            <w:r>
              <w:rPr>
                <w:rFonts w:hint="eastAsia" w:ascii="宋体" w:hAnsi="宋体" w:eastAsia="宋体" w:cs="宋体"/>
                <w:b w:val="0"/>
                <w:bCs/>
                <w:color w:val="auto"/>
                <w:kern w:val="2"/>
                <w:sz w:val="24"/>
                <w:szCs w:val="24"/>
                <w:highlight w:val="none"/>
                <w:lang w:val="en-US" w:eastAsia="zh-CN" w:bidi="ar-SA"/>
              </w:rPr>
              <w:t>2</w:t>
            </w:r>
            <w:r>
              <w:rPr>
                <w:rFonts w:hint="eastAsia" w:ascii="宋体" w:hAnsi="宋体" w:eastAsia="宋体" w:cs="宋体"/>
                <w:b w:val="0"/>
                <w:bCs/>
                <w:color w:val="auto"/>
                <w:kern w:val="2"/>
                <w:sz w:val="24"/>
                <w:szCs w:val="24"/>
                <w:highlight w:val="none"/>
                <w:lang w:val="zh-CN" w:eastAsia="zh-CN" w:bidi="ar-SA"/>
              </w:rPr>
              <w:t>-0分。</w:t>
            </w:r>
          </w:p>
        </w:tc>
      </w:tr>
      <w:tr w14:paraId="1153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14" w:hRule="atLeast"/>
        </w:trPr>
        <w:tc>
          <w:tcPr>
            <w:tcW w:w="725" w:type="dxa"/>
            <w:vMerge w:val="continue"/>
            <w:noWrap w:val="0"/>
            <w:vAlign w:val="center"/>
          </w:tcPr>
          <w:p w14:paraId="04A2F15F">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continue"/>
            <w:noWrap w:val="0"/>
            <w:vAlign w:val="center"/>
          </w:tcPr>
          <w:p w14:paraId="61C213CD">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720" w:type="dxa"/>
            <w:noWrap w:val="0"/>
            <w:vAlign w:val="center"/>
          </w:tcPr>
          <w:p w14:paraId="164D0884">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zh-CN" w:eastAsia="zh-CN" w:bidi="ar-SA"/>
              </w:rPr>
              <w:t>进度计划及检测团队（</w:t>
            </w:r>
            <w:r>
              <w:rPr>
                <w:rFonts w:hint="eastAsia" w:ascii="宋体" w:hAnsi="宋体" w:eastAsia="宋体" w:cs="宋体"/>
                <w:b w:val="0"/>
                <w:bCs/>
                <w:color w:val="auto"/>
                <w:kern w:val="2"/>
                <w:sz w:val="24"/>
                <w:szCs w:val="24"/>
                <w:highlight w:val="none"/>
                <w:lang w:val="en-US" w:eastAsia="zh-CN" w:bidi="ar-SA"/>
              </w:rPr>
              <w:t>9分</w:t>
            </w:r>
            <w:r>
              <w:rPr>
                <w:rFonts w:hint="eastAsia" w:ascii="宋体" w:hAnsi="宋体" w:eastAsia="宋体" w:cs="宋体"/>
                <w:b w:val="0"/>
                <w:bCs/>
                <w:color w:val="auto"/>
                <w:kern w:val="2"/>
                <w:sz w:val="24"/>
                <w:szCs w:val="24"/>
                <w:highlight w:val="none"/>
                <w:lang w:val="zh-CN" w:eastAsia="zh-CN" w:bidi="ar-SA"/>
              </w:rPr>
              <w:t>）</w:t>
            </w:r>
          </w:p>
        </w:tc>
        <w:tc>
          <w:tcPr>
            <w:tcW w:w="6251" w:type="dxa"/>
            <w:noWrap w:val="0"/>
            <w:vAlign w:val="center"/>
          </w:tcPr>
          <w:p w14:paraId="4063F2CD">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zh-CN" w:eastAsia="zh-CN" w:bidi="ar-SA"/>
              </w:rPr>
              <w:t>能制定良好的项目进度计划、配备良好的检测团队、选择经验丰富的检测人员、建立良好的协作关系，保证及时交付检测成果，优得</w:t>
            </w:r>
            <w:r>
              <w:rPr>
                <w:rFonts w:hint="eastAsia" w:ascii="宋体" w:hAnsi="宋体" w:eastAsia="宋体" w:cs="宋体"/>
                <w:b w:val="0"/>
                <w:bCs/>
                <w:color w:val="auto"/>
                <w:kern w:val="2"/>
                <w:sz w:val="24"/>
                <w:szCs w:val="24"/>
                <w:highlight w:val="none"/>
                <w:lang w:val="en-US" w:eastAsia="zh-CN" w:bidi="ar-SA"/>
              </w:rPr>
              <w:t>9</w:t>
            </w:r>
            <w:r>
              <w:rPr>
                <w:rFonts w:hint="eastAsia" w:ascii="宋体" w:hAnsi="宋体" w:eastAsia="宋体" w:cs="宋体"/>
                <w:b w:val="0"/>
                <w:bCs/>
                <w:color w:val="auto"/>
                <w:kern w:val="2"/>
                <w:sz w:val="24"/>
                <w:szCs w:val="24"/>
                <w:highlight w:val="none"/>
                <w:lang w:val="zh-CN" w:eastAsia="zh-CN" w:bidi="ar-SA"/>
              </w:rPr>
              <w:t>-</w:t>
            </w:r>
            <w:r>
              <w:rPr>
                <w:rFonts w:hint="eastAsia" w:ascii="宋体" w:hAnsi="宋体" w:eastAsia="宋体" w:cs="宋体"/>
                <w:b w:val="0"/>
                <w:bCs/>
                <w:color w:val="auto"/>
                <w:kern w:val="2"/>
                <w:sz w:val="24"/>
                <w:szCs w:val="24"/>
                <w:highlight w:val="none"/>
                <w:lang w:val="en-US" w:eastAsia="zh-CN" w:bidi="ar-SA"/>
              </w:rPr>
              <w:t>7</w:t>
            </w:r>
            <w:r>
              <w:rPr>
                <w:rFonts w:hint="eastAsia" w:ascii="宋体" w:hAnsi="宋体" w:eastAsia="宋体" w:cs="宋体"/>
                <w:b w:val="0"/>
                <w:bCs/>
                <w:color w:val="auto"/>
                <w:kern w:val="2"/>
                <w:sz w:val="24"/>
                <w:szCs w:val="24"/>
                <w:highlight w:val="none"/>
                <w:lang w:val="zh-CN" w:eastAsia="zh-CN" w:bidi="ar-SA"/>
              </w:rPr>
              <w:t>分，良得6-3分，一般得</w:t>
            </w:r>
            <w:r>
              <w:rPr>
                <w:rFonts w:hint="eastAsia" w:ascii="宋体" w:hAnsi="宋体" w:eastAsia="宋体" w:cs="宋体"/>
                <w:b w:val="0"/>
                <w:bCs/>
                <w:color w:val="auto"/>
                <w:kern w:val="2"/>
                <w:sz w:val="24"/>
                <w:szCs w:val="24"/>
                <w:highlight w:val="none"/>
                <w:lang w:val="en-US" w:eastAsia="zh-CN" w:bidi="ar-SA"/>
              </w:rPr>
              <w:t>2</w:t>
            </w:r>
            <w:r>
              <w:rPr>
                <w:rFonts w:hint="eastAsia" w:ascii="宋体" w:hAnsi="宋体" w:eastAsia="宋体" w:cs="宋体"/>
                <w:b w:val="0"/>
                <w:bCs/>
                <w:color w:val="auto"/>
                <w:kern w:val="2"/>
                <w:sz w:val="24"/>
                <w:szCs w:val="24"/>
                <w:highlight w:val="none"/>
                <w:lang w:val="zh-CN" w:eastAsia="zh-CN" w:bidi="ar-SA"/>
              </w:rPr>
              <w:t>-0分。</w:t>
            </w:r>
          </w:p>
        </w:tc>
      </w:tr>
      <w:tr w14:paraId="0101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74" w:hRule="atLeast"/>
        </w:trPr>
        <w:tc>
          <w:tcPr>
            <w:tcW w:w="725" w:type="dxa"/>
            <w:vMerge w:val="continue"/>
            <w:noWrap w:val="0"/>
            <w:vAlign w:val="center"/>
          </w:tcPr>
          <w:p w14:paraId="3F98B665">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continue"/>
            <w:noWrap w:val="0"/>
            <w:vAlign w:val="center"/>
          </w:tcPr>
          <w:p w14:paraId="51E94455">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720" w:type="dxa"/>
            <w:noWrap w:val="0"/>
            <w:vAlign w:val="center"/>
          </w:tcPr>
          <w:p w14:paraId="274AB114">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目标明确</w:t>
            </w:r>
          </w:p>
          <w:p w14:paraId="78C43531">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zh-CN" w:eastAsia="zh-CN" w:bidi="ar-SA"/>
              </w:rPr>
              <w:t>（</w:t>
            </w:r>
            <w:r>
              <w:rPr>
                <w:rFonts w:hint="eastAsia" w:ascii="宋体" w:hAnsi="宋体" w:eastAsia="宋体" w:cs="宋体"/>
                <w:b w:val="0"/>
                <w:bCs/>
                <w:color w:val="auto"/>
                <w:kern w:val="2"/>
                <w:sz w:val="24"/>
                <w:szCs w:val="24"/>
                <w:highlight w:val="none"/>
                <w:lang w:val="en-US" w:eastAsia="zh-CN" w:bidi="ar-SA"/>
              </w:rPr>
              <w:t>9分</w:t>
            </w:r>
            <w:r>
              <w:rPr>
                <w:rFonts w:hint="eastAsia" w:ascii="宋体" w:hAnsi="宋体" w:eastAsia="宋体" w:cs="宋体"/>
                <w:b w:val="0"/>
                <w:bCs/>
                <w:color w:val="auto"/>
                <w:kern w:val="2"/>
                <w:sz w:val="24"/>
                <w:szCs w:val="24"/>
                <w:highlight w:val="none"/>
                <w:lang w:val="zh-CN" w:eastAsia="zh-CN" w:bidi="ar-SA"/>
              </w:rPr>
              <w:t>）</w:t>
            </w:r>
          </w:p>
        </w:tc>
        <w:tc>
          <w:tcPr>
            <w:tcW w:w="6251" w:type="dxa"/>
            <w:noWrap w:val="0"/>
            <w:vAlign w:val="center"/>
          </w:tcPr>
          <w:p w14:paraId="278D597D">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zh-CN" w:eastAsia="zh-CN" w:bidi="ar-SA"/>
              </w:rPr>
              <w:t>目标明确，且满足招标文件要求的、工作流程正确合理的、方法和措施正确，完善的、优得</w:t>
            </w:r>
            <w:r>
              <w:rPr>
                <w:rFonts w:hint="eastAsia" w:ascii="宋体" w:hAnsi="宋体" w:eastAsia="宋体" w:cs="宋体"/>
                <w:b w:val="0"/>
                <w:bCs/>
                <w:color w:val="auto"/>
                <w:kern w:val="2"/>
                <w:sz w:val="24"/>
                <w:szCs w:val="24"/>
                <w:highlight w:val="none"/>
                <w:lang w:val="en-US" w:eastAsia="zh-CN" w:bidi="ar-SA"/>
              </w:rPr>
              <w:t>9</w:t>
            </w:r>
            <w:r>
              <w:rPr>
                <w:rFonts w:hint="eastAsia" w:ascii="宋体" w:hAnsi="宋体" w:eastAsia="宋体" w:cs="宋体"/>
                <w:b w:val="0"/>
                <w:bCs/>
                <w:color w:val="auto"/>
                <w:kern w:val="2"/>
                <w:sz w:val="24"/>
                <w:szCs w:val="24"/>
                <w:highlight w:val="none"/>
                <w:lang w:val="zh-CN" w:eastAsia="zh-CN" w:bidi="ar-SA"/>
              </w:rPr>
              <w:t>-</w:t>
            </w:r>
            <w:r>
              <w:rPr>
                <w:rFonts w:hint="eastAsia" w:ascii="宋体" w:hAnsi="宋体" w:eastAsia="宋体" w:cs="宋体"/>
                <w:b w:val="0"/>
                <w:bCs/>
                <w:color w:val="auto"/>
                <w:kern w:val="2"/>
                <w:sz w:val="24"/>
                <w:szCs w:val="24"/>
                <w:highlight w:val="none"/>
                <w:lang w:val="en-US" w:eastAsia="zh-CN" w:bidi="ar-SA"/>
              </w:rPr>
              <w:t>7</w:t>
            </w:r>
            <w:r>
              <w:rPr>
                <w:rFonts w:hint="eastAsia" w:ascii="宋体" w:hAnsi="宋体" w:eastAsia="宋体" w:cs="宋体"/>
                <w:b w:val="0"/>
                <w:bCs/>
                <w:color w:val="auto"/>
                <w:kern w:val="2"/>
                <w:sz w:val="24"/>
                <w:szCs w:val="24"/>
                <w:highlight w:val="none"/>
                <w:lang w:val="zh-CN" w:eastAsia="zh-CN" w:bidi="ar-SA"/>
              </w:rPr>
              <w:t>分，良得6-3分，一般得</w:t>
            </w:r>
            <w:r>
              <w:rPr>
                <w:rFonts w:hint="eastAsia" w:ascii="宋体" w:hAnsi="宋体" w:eastAsia="宋体" w:cs="宋体"/>
                <w:b w:val="0"/>
                <w:bCs/>
                <w:color w:val="auto"/>
                <w:kern w:val="2"/>
                <w:sz w:val="24"/>
                <w:szCs w:val="24"/>
                <w:highlight w:val="none"/>
                <w:lang w:val="en-US" w:eastAsia="zh-CN" w:bidi="ar-SA"/>
              </w:rPr>
              <w:t>2</w:t>
            </w:r>
            <w:r>
              <w:rPr>
                <w:rFonts w:hint="eastAsia" w:ascii="宋体" w:hAnsi="宋体" w:eastAsia="宋体" w:cs="宋体"/>
                <w:b w:val="0"/>
                <w:bCs/>
                <w:color w:val="auto"/>
                <w:kern w:val="2"/>
                <w:sz w:val="24"/>
                <w:szCs w:val="24"/>
                <w:highlight w:val="none"/>
                <w:lang w:val="zh-CN" w:eastAsia="zh-CN" w:bidi="ar-SA"/>
              </w:rPr>
              <w:t>-0分。</w:t>
            </w:r>
          </w:p>
        </w:tc>
      </w:tr>
      <w:tr w14:paraId="5803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74" w:hRule="atLeast"/>
        </w:trPr>
        <w:tc>
          <w:tcPr>
            <w:tcW w:w="725" w:type="dxa"/>
            <w:vMerge w:val="continue"/>
            <w:noWrap w:val="0"/>
            <w:vAlign w:val="center"/>
          </w:tcPr>
          <w:p w14:paraId="39A3BF1D">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continue"/>
            <w:noWrap w:val="0"/>
            <w:vAlign w:val="center"/>
          </w:tcPr>
          <w:p w14:paraId="38568A45">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720" w:type="dxa"/>
            <w:noWrap w:val="0"/>
            <w:vAlign w:val="center"/>
          </w:tcPr>
          <w:p w14:paraId="42F978BE">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进度计划</w:t>
            </w:r>
          </w:p>
          <w:p w14:paraId="6E8339F3">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zh-CN" w:eastAsia="zh-CN" w:bidi="ar-SA"/>
              </w:rPr>
              <w:t>（</w:t>
            </w:r>
            <w:r>
              <w:rPr>
                <w:rFonts w:hint="eastAsia" w:ascii="宋体" w:hAnsi="宋体" w:eastAsia="宋体" w:cs="宋体"/>
                <w:b w:val="0"/>
                <w:bCs/>
                <w:color w:val="auto"/>
                <w:kern w:val="2"/>
                <w:sz w:val="24"/>
                <w:szCs w:val="24"/>
                <w:highlight w:val="none"/>
                <w:lang w:val="en-US" w:eastAsia="zh-CN" w:bidi="ar-SA"/>
              </w:rPr>
              <w:t>9分</w:t>
            </w:r>
            <w:r>
              <w:rPr>
                <w:rFonts w:hint="eastAsia" w:ascii="宋体" w:hAnsi="宋体" w:eastAsia="宋体" w:cs="宋体"/>
                <w:b w:val="0"/>
                <w:bCs/>
                <w:color w:val="auto"/>
                <w:kern w:val="2"/>
                <w:sz w:val="24"/>
                <w:szCs w:val="24"/>
                <w:highlight w:val="none"/>
                <w:lang w:val="zh-CN" w:eastAsia="zh-CN" w:bidi="ar-SA"/>
              </w:rPr>
              <w:t>）</w:t>
            </w:r>
          </w:p>
        </w:tc>
        <w:tc>
          <w:tcPr>
            <w:tcW w:w="6251" w:type="dxa"/>
            <w:noWrap w:val="0"/>
            <w:vAlign w:val="center"/>
          </w:tcPr>
          <w:p w14:paraId="3BBA7BFC">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zh-CN" w:eastAsia="zh-CN" w:bidi="ar-SA"/>
              </w:rPr>
              <w:t>项目进度计划科学合理，节假日保证不影响项目进度措施的，优得</w:t>
            </w:r>
            <w:r>
              <w:rPr>
                <w:rFonts w:hint="eastAsia" w:ascii="宋体" w:hAnsi="宋体" w:eastAsia="宋体" w:cs="宋体"/>
                <w:b w:val="0"/>
                <w:bCs/>
                <w:color w:val="auto"/>
                <w:kern w:val="2"/>
                <w:sz w:val="24"/>
                <w:szCs w:val="24"/>
                <w:highlight w:val="none"/>
                <w:lang w:val="en-US" w:eastAsia="zh-CN" w:bidi="ar-SA"/>
              </w:rPr>
              <w:t>9</w:t>
            </w:r>
            <w:r>
              <w:rPr>
                <w:rFonts w:hint="eastAsia" w:ascii="宋体" w:hAnsi="宋体" w:eastAsia="宋体" w:cs="宋体"/>
                <w:b w:val="0"/>
                <w:bCs/>
                <w:color w:val="auto"/>
                <w:kern w:val="2"/>
                <w:sz w:val="24"/>
                <w:szCs w:val="24"/>
                <w:highlight w:val="none"/>
                <w:lang w:val="zh-CN" w:eastAsia="zh-CN" w:bidi="ar-SA"/>
              </w:rPr>
              <w:t>-</w:t>
            </w:r>
            <w:r>
              <w:rPr>
                <w:rFonts w:hint="eastAsia" w:ascii="宋体" w:hAnsi="宋体" w:eastAsia="宋体" w:cs="宋体"/>
                <w:b w:val="0"/>
                <w:bCs/>
                <w:color w:val="auto"/>
                <w:kern w:val="2"/>
                <w:sz w:val="24"/>
                <w:szCs w:val="24"/>
                <w:highlight w:val="none"/>
                <w:lang w:val="en-US" w:eastAsia="zh-CN" w:bidi="ar-SA"/>
              </w:rPr>
              <w:t>7</w:t>
            </w:r>
            <w:r>
              <w:rPr>
                <w:rFonts w:hint="eastAsia" w:ascii="宋体" w:hAnsi="宋体" w:eastAsia="宋体" w:cs="宋体"/>
                <w:b w:val="0"/>
                <w:bCs/>
                <w:color w:val="auto"/>
                <w:kern w:val="2"/>
                <w:sz w:val="24"/>
                <w:szCs w:val="24"/>
                <w:highlight w:val="none"/>
                <w:lang w:val="zh-CN" w:eastAsia="zh-CN" w:bidi="ar-SA"/>
              </w:rPr>
              <w:t>分，良得6-3分，一般得</w:t>
            </w:r>
            <w:r>
              <w:rPr>
                <w:rFonts w:hint="eastAsia" w:ascii="宋体" w:hAnsi="宋体" w:eastAsia="宋体" w:cs="宋体"/>
                <w:b w:val="0"/>
                <w:bCs/>
                <w:color w:val="auto"/>
                <w:kern w:val="2"/>
                <w:sz w:val="24"/>
                <w:szCs w:val="24"/>
                <w:highlight w:val="none"/>
                <w:lang w:val="en-US" w:eastAsia="zh-CN" w:bidi="ar-SA"/>
              </w:rPr>
              <w:t>2</w:t>
            </w:r>
            <w:r>
              <w:rPr>
                <w:rFonts w:hint="eastAsia" w:ascii="宋体" w:hAnsi="宋体" w:eastAsia="宋体" w:cs="宋体"/>
                <w:b w:val="0"/>
                <w:bCs/>
                <w:color w:val="auto"/>
                <w:kern w:val="2"/>
                <w:sz w:val="24"/>
                <w:szCs w:val="24"/>
                <w:highlight w:val="none"/>
                <w:lang w:val="zh-CN" w:eastAsia="zh-CN" w:bidi="ar-SA"/>
              </w:rPr>
              <w:t>-0分。</w:t>
            </w:r>
          </w:p>
        </w:tc>
      </w:tr>
      <w:tr w14:paraId="0D1F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74" w:hRule="atLeast"/>
        </w:trPr>
        <w:tc>
          <w:tcPr>
            <w:tcW w:w="725" w:type="dxa"/>
            <w:vMerge w:val="continue"/>
            <w:noWrap w:val="0"/>
            <w:vAlign w:val="center"/>
          </w:tcPr>
          <w:p w14:paraId="6BB468E5">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continue"/>
            <w:noWrap w:val="0"/>
            <w:vAlign w:val="center"/>
          </w:tcPr>
          <w:p w14:paraId="3CD00629">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720" w:type="dxa"/>
            <w:noWrap w:val="0"/>
            <w:vAlign w:val="center"/>
          </w:tcPr>
          <w:p w14:paraId="65B99015">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设施设备</w:t>
            </w:r>
          </w:p>
          <w:p w14:paraId="77E8A120">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（5分）</w:t>
            </w:r>
          </w:p>
        </w:tc>
        <w:tc>
          <w:tcPr>
            <w:tcW w:w="6251" w:type="dxa"/>
            <w:noWrap w:val="0"/>
            <w:vAlign w:val="center"/>
          </w:tcPr>
          <w:p w14:paraId="6F3D20B9">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设施设备配置合理的得5-3分，基本合理的得2-1分，不能满足实施需要的不得分。</w:t>
            </w:r>
          </w:p>
        </w:tc>
      </w:tr>
      <w:tr w14:paraId="374E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27" w:hRule="atLeast"/>
        </w:trPr>
        <w:tc>
          <w:tcPr>
            <w:tcW w:w="725" w:type="dxa"/>
            <w:noWrap w:val="0"/>
            <w:vAlign w:val="center"/>
          </w:tcPr>
          <w:p w14:paraId="1D2C20C5">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p>
        </w:tc>
        <w:tc>
          <w:tcPr>
            <w:tcW w:w="1447" w:type="dxa"/>
            <w:noWrap w:val="0"/>
            <w:vAlign w:val="center"/>
          </w:tcPr>
          <w:p w14:paraId="36F68E0F">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合计</w:t>
            </w:r>
          </w:p>
        </w:tc>
        <w:tc>
          <w:tcPr>
            <w:tcW w:w="7971" w:type="dxa"/>
            <w:gridSpan w:val="2"/>
            <w:noWrap w:val="0"/>
            <w:vAlign w:val="center"/>
          </w:tcPr>
          <w:p w14:paraId="4A531D4E">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100</w:t>
            </w:r>
          </w:p>
        </w:tc>
      </w:tr>
      <w:tr w14:paraId="086E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27" w:hRule="atLeast"/>
        </w:trPr>
        <w:tc>
          <w:tcPr>
            <w:tcW w:w="2172" w:type="dxa"/>
            <w:gridSpan w:val="2"/>
            <w:noWrap w:val="0"/>
            <w:vAlign w:val="center"/>
          </w:tcPr>
          <w:p w14:paraId="1AB61A71">
            <w:pPr>
              <w:pStyle w:val="34"/>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废标条款</w:t>
            </w:r>
          </w:p>
        </w:tc>
        <w:tc>
          <w:tcPr>
            <w:tcW w:w="7971" w:type="dxa"/>
            <w:gridSpan w:val="2"/>
            <w:noWrap w:val="0"/>
            <w:vAlign w:val="center"/>
          </w:tcPr>
          <w:p w14:paraId="7BF5B495">
            <w:pPr>
              <w:pStyle w:val="34"/>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en-US" w:bidi="ar-SA"/>
              </w:rPr>
              <w:t>(1) 未按照</w:t>
            </w:r>
            <w:r>
              <w:rPr>
                <w:rFonts w:hint="eastAsia" w:ascii="宋体" w:hAnsi="宋体" w:eastAsia="宋体" w:cs="宋体"/>
                <w:b w:val="0"/>
                <w:bCs/>
                <w:color w:val="auto"/>
                <w:kern w:val="2"/>
                <w:sz w:val="24"/>
                <w:szCs w:val="24"/>
                <w:highlight w:val="none"/>
                <w:lang w:val="en-US" w:eastAsia="zh-CN" w:bidi="ar-SA"/>
              </w:rPr>
              <w:t>磋商</w:t>
            </w:r>
            <w:r>
              <w:rPr>
                <w:rFonts w:hint="eastAsia" w:ascii="宋体" w:hAnsi="宋体" w:eastAsia="宋体" w:cs="宋体"/>
                <w:b w:val="0"/>
                <w:bCs/>
                <w:color w:val="auto"/>
                <w:kern w:val="2"/>
                <w:sz w:val="24"/>
                <w:szCs w:val="24"/>
                <w:highlight w:val="none"/>
                <w:lang w:val="en-US" w:eastAsia="en-US" w:bidi="ar-SA"/>
              </w:rPr>
              <w:t>文件的规定提交</w:t>
            </w:r>
            <w:r>
              <w:rPr>
                <w:rFonts w:hint="eastAsia" w:ascii="宋体" w:hAnsi="宋体" w:eastAsia="宋体" w:cs="宋体"/>
                <w:b w:val="0"/>
                <w:bCs/>
                <w:color w:val="auto"/>
                <w:kern w:val="2"/>
                <w:sz w:val="24"/>
                <w:szCs w:val="24"/>
                <w:highlight w:val="none"/>
                <w:lang w:val="en-US" w:eastAsia="zh-CN" w:bidi="ar-SA"/>
              </w:rPr>
              <w:t>磋商</w:t>
            </w:r>
            <w:r>
              <w:rPr>
                <w:rFonts w:hint="eastAsia" w:ascii="宋体" w:hAnsi="宋体" w:eastAsia="宋体" w:cs="宋体"/>
                <w:b w:val="0"/>
                <w:bCs/>
                <w:color w:val="auto"/>
                <w:kern w:val="2"/>
                <w:sz w:val="24"/>
                <w:szCs w:val="24"/>
                <w:highlight w:val="none"/>
                <w:lang w:val="en-US" w:eastAsia="en-US" w:bidi="ar-SA"/>
              </w:rPr>
              <w:t>保证金的</w:t>
            </w:r>
            <w:r>
              <w:rPr>
                <w:rFonts w:hint="eastAsia" w:ascii="宋体" w:hAnsi="宋体" w:eastAsia="宋体" w:cs="宋体"/>
                <w:b w:val="0"/>
                <w:bCs/>
                <w:color w:val="auto"/>
                <w:kern w:val="2"/>
                <w:sz w:val="24"/>
                <w:szCs w:val="24"/>
                <w:highlight w:val="none"/>
                <w:lang w:val="en-US" w:eastAsia="en-US" w:bidi="ar-SA"/>
              </w:rPr>
              <w:br w:type="textWrapping"/>
            </w:r>
            <w:r>
              <w:rPr>
                <w:rFonts w:hint="eastAsia" w:ascii="宋体" w:hAnsi="宋体" w:eastAsia="宋体" w:cs="宋体"/>
                <w:b w:val="0"/>
                <w:bCs/>
                <w:color w:val="auto"/>
                <w:kern w:val="2"/>
                <w:sz w:val="24"/>
                <w:szCs w:val="24"/>
                <w:highlight w:val="none"/>
                <w:lang w:val="en-US" w:eastAsia="en-US" w:bidi="ar-SA"/>
              </w:rPr>
              <w:t xml:space="preserve">(2) </w:t>
            </w:r>
            <w:r>
              <w:rPr>
                <w:rFonts w:hint="eastAsia" w:ascii="宋体" w:hAnsi="宋体" w:eastAsia="宋体" w:cs="宋体"/>
                <w:b w:val="0"/>
                <w:bCs/>
                <w:color w:val="auto"/>
                <w:kern w:val="2"/>
                <w:sz w:val="24"/>
                <w:szCs w:val="24"/>
                <w:highlight w:val="none"/>
                <w:lang w:val="en-US" w:eastAsia="zh-CN" w:bidi="ar-SA"/>
              </w:rPr>
              <w:t>响应文件</w:t>
            </w:r>
            <w:r>
              <w:rPr>
                <w:rFonts w:hint="eastAsia" w:ascii="宋体" w:hAnsi="宋体" w:eastAsia="宋体" w:cs="宋体"/>
                <w:b w:val="0"/>
                <w:bCs/>
                <w:color w:val="auto"/>
                <w:kern w:val="2"/>
                <w:sz w:val="24"/>
                <w:szCs w:val="24"/>
                <w:highlight w:val="none"/>
                <w:lang w:val="en-US" w:eastAsia="en-US" w:bidi="ar-SA"/>
              </w:rPr>
              <w:t>未按</w:t>
            </w:r>
            <w:r>
              <w:rPr>
                <w:rFonts w:hint="eastAsia" w:ascii="宋体" w:hAnsi="宋体" w:eastAsia="宋体" w:cs="宋体"/>
                <w:b w:val="0"/>
                <w:bCs/>
                <w:color w:val="auto"/>
                <w:kern w:val="2"/>
                <w:sz w:val="24"/>
                <w:szCs w:val="24"/>
                <w:highlight w:val="none"/>
                <w:lang w:val="en-US" w:eastAsia="zh-CN" w:bidi="ar-SA"/>
              </w:rPr>
              <w:t>磋商</w:t>
            </w:r>
            <w:r>
              <w:rPr>
                <w:rFonts w:hint="eastAsia" w:ascii="宋体" w:hAnsi="宋体" w:eastAsia="宋体" w:cs="宋体"/>
                <w:b w:val="0"/>
                <w:bCs/>
                <w:color w:val="auto"/>
                <w:kern w:val="2"/>
                <w:sz w:val="24"/>
                <w:szCs w:val="24"/>
                <w:highlight w:val="none"/>
                <w:lang w:val="en-US" w:eastAsia="en-US" w:bidi="ar-SA"/>
              </w:rPr>
              <w:t>文件要求签署、盖章的</w:t>
            </w:r>
            <w:r>
              <w:rPr>
                <w:rFonts w:hint="eastAsia" w:ascii="宋体" w:hAnsi="宋体" w:eastAsia="宋体" w:cs="宋体"/>
                <w:b w:val="0"/>
                <w:bCs/>
                <w:color w:val="auto"/>
                <w:kern w:val="2"/>
                <w:sz w:val="24"/>
                <w:szCs w:val="24"/>
                <w:highlight w:val="none"/>
                <w:lang w:val="en-US" w:eastAsia="en-US" w:bidi="ar-SA"/>
              </w:rPr>
              <w:br w:type="textWrapping"/>
            </w:r>
            <w:r>
              <w:rPr>
                <w:rFonts w:hint="eastAsia" w:ascii="宋体" w:hAnsi="宋体" w:eastAsia="宋体" w:cs="宋体"/>
                <w:b w:val="0"/>
                <w:bCs/>
                <w:color w:val="auto"/>
                <w:kern w:val="2"/>
                <w:sz w:val="24"/>
                <w:szCs w:val="24"/>
                <w:highlight w:val="none"/>
                <w:lang w:val="en-US" w:eastAsia="en-US" w:bidi="ar-SA"/>
              </w:rPr>
              <w:t>(3) 不具备</w:t>
            </w:r>
            <w:r>
              <w:rPr>
                <w:rFonts w:hint="eastAsia" w:ascii="宋体" w:hAnsi="宋体" w:eastAsia="宋体" w:cs="宋体"/>
                <w:b w:val="0"/>
                <w:bCs/>
                <w:color w:val="auto"/>
                <w:kern w:val="2"/>
                <w:sz w:val="24"/>
                <w:szCs w:val="24"/>
                <w:highlight w:val="none"/>
                <w:lang w:val="en-US" w:eastAsia="zh-CN" w:bidi="ar-SA"/>
              </w:rPr>
              <w:t>磋商</w:t>
            </w:r>
            <w:r>
              <w:rPr>
                <w:rFonts w:hint="eastAsia" w:ascii="宋体" w:hAnsi="宋体" w:eastAsia="宋体" w:cs="宋体"/>
                <w:b w:val="0"/>
                <w:bCs/>
                <w:color w:val="auto"/>
                <w:kern w:val="2"/>
                <w:sz w:val="24"/>
                <w:szCs w:val="24"/>
                <w:highlight w:val="none"/>
                <w:lang w:val="en-US" w:eastAsia="en-US" w:bidi="ar-SA"/>
              </w:rPr>
              <w:t>文件中规定的资格要求</w:t>
            </w:r>
            <w:r>
              <w:rPr>
                <w:rFonts w:hint="eastAsia" w:ascii="宋体" w:hAnsi="宋体" w:eastAsia="宋体" w:cs="宋体"/>
                <w:b w:val="0"/>
                <w:bCs/>
                <w:color w:val="auto"/>
                <w:kern w:val="2"/>
                <w:sz w:val="24"/>
                <w:szCs w:val="24"/>
                <w:highlight w:val="none"/>
                <w:lang w:val="en-US" w:eastAsia="en-US" w:bidi="ar-SA"/>
              </w:rPr>
              <w:br w:type="textWrapping"/>
            </w:r>
            <w:r>
              <w:rPr>
                <w:rFonts w:hint="eastAsia" w:ascii="宋体" w:hAnsi="宋体" w:eastAsia="宋体" w:cs="宋体"/>
                <w:b w:val="0"/>
                <w:bCs/>
                <w:color w:val="auto"/>
                <w:kern w:val="2"/>
                <w:sz w:val="24"/>
                <w:szCs w:val="24"/>
                <w:highlight w:val="none"/>
                <w:lang w:val="en-US" w:eastAsia="en-US" w:bidi="ar-SA"/>
              </w:rPr>
              <w:t>(4) 报价超过</w:t>
            </w:r>
            <w:r>
              <w:rPr>
                <w:rFonts w:hint="eastAsia" w:ascii="宋体" w:hAnsi="宋体" w:eastAsia="宋体" w:cs="宋体"/>
                <w:b w:val="0"/>
                <w:bCs/>
                <w:color w:val="auto"/>
                <w:kern w:val="2"/>
                <w:sz w:val="24"/>
                <w:szCs w:val="24"/>
                <w:highlight w:val="none"/>
                <w:lang w:val="en-US" w:eastAsia="zh-CN" w:bidi="ar-SA"/>
              </w:rPr>
              <w:t>磋商</w:t>
            </w:r>
            <w:r>
              <w:rPr>
                <w:rFonts w:hint="eastAsia" w:ascii="宋体" w:hAnsi="宋体" w:eastAsia="宋体" w:cs="宋体"/>
                <w:b w:val="0"/>
                <w:bCs/>
                <w:color w:val="auto"/>
                <w:kern w:val="2"/>
                <w:sz w:val="24"/>
                <w:szCs w:val="24"/>
                <w:highlight w:val="none"/>
                <w:lang w:val="en-US" w:eastAsia="en-US" w:bidi="ar-SA"/>
              </w:rPr>
              <w:t>文件中规定的预算金额或者最高限价的</w:t>
            </w:r>
            <w:r>
              <w:rPr>
                <w:rFonts w:hint="eastAsia" w:ascii="宋体" w:hAnsi="宋体" w:eastAsia="宋体" w:cs="宋体"/>
                <w:b w:val="0"/>
                <w:bCs/>
                <w:color w:val="auto"/>
                <w:kern w:val="2"/>
                <w:sz w:val="24"/>
                <w:szCs w:val="24"/>
                <w:highlight w:val="none"/>
                <w:lang w:val="en-US" w:eastAsia="en-US" w:bidi="ar-SA"/>
              </w:rPr>
              <w:br w:type="textWrapping"/>
            </w:r>
            <w:r>
              <w:rPr>
                <w:rFonts w:hint="eastAsia" w:ascii="宋体" w:hAnsi="宋体" w:eastAsia="宋体" w:cs="宋体"/>
                <w:b w:val="0"/>
                <w:bCs/>
                <w:color w:val="auto"/>
                <w:kern w:val="2"/>
                <w:sz w:val="24"/>
                <w:szCs w:val="24"/>
                <w:highlight w:val="none"/>
                <w:lang w:val="en-US" w:eastAsia="en-US" w:bidi="ar-SA"/>
              </w:rPr>
              <w:t xml:space="preserve">(5) </w:t>
            </w:r>
            <w:r>
              <w:rPr>
                <w:rFonts w:hint="eastAsia" w:ascii="宋体" w:hAnsi="宋体" w:eastAsia="宋体" w:cs="宋体"/>
                <w:b w:val="0"/>
                <w:bCs/>
                <w:color w:val="auto"/>
                <w:kern w:val="2"/>
                <w:sz w:val="24"/>
                <w:szCs w:val="24"/>
                <w:highlight w:val="none"/>
                <w:lang w:val="en-US" w:eastAsia="zh-CN" w:bidi="ar-SA"/>
              </w:rPr>
              <w:t>响应文件</w:t>
            </w:r>
            <w:r>
              <w:rPr>
                <w:rFonts w:hint="eastAsia" w:ascii="宋体" w:hAnsi="宋体" w:eastAsia="宋体" w:cs="宋体"/>
                <w:b w:val="0"/>
                <w:bCs/>
                <w:color w:val="auto"/>
                <w:kern w:val="2"/>
                <w:sz w:val="24"/>
                <w:szCs w:val="24"/>
                <w:highlight w:val="none"/>
                <w:lang w:val="en-US" w:eastAsia="en-US" w:bidi="ar-SA"/>
              </w:rPr>
              <w:t>含有采购人不能接受的附加条件的</w:t>
            </w:r>
            <w:r>
              <w:rPr>
                <w:rFonts w:hint="eastAsia" w:ascii="宋体" w:hAnsi="宋体" w:eastAsia="宋体" w:cs="宋体"/>
                <w:b w:val="0"/>
                <w:bCs/>
                <w:color w:val="auto"/>
                <w:kern w:val="2"/>
                <w:sz w:val="24"/>
                <w:szCs w:val="24"/>
                <w:highlight w:val="none"/>
                <w:lang w:val="en-US" w:eastAsia="en-US" w:bidi="ar-SA"/>
              </w:rPr>
              <w:br w:type="textWrapping"/>
            </w:r>
            <w:r>
              <w:rPr>
                <w:rFonts w:hint="eastAsia" w:ascii="宋体" w:hAnsi="宋体" w:eastAsia="宋体" w:cs="宋体"/>
                <w:b w:val="0"/>
                <w:bCs/>
                <w:color w:val="auto"/>
                <w:kern w:val="2"/>
                <w:sz w:val="24"/>
                <w:szCs w:val="24"/>
                <w:highlight w:val="none"/>
                <w:lang w:val="en-US" w:eastAsia="en-US" w:bidi="ar-SA"/>
              </w:rPr>
              <w:t>(6) 法律、法规和</w:t>
            </w:r>
            <w:r>
              <w:rPr>
                <w:rFonts w:hint="eastAsia" w:ascii="宋体" w:hAnsi="宋体" w:eastAsia="宋体" w:cs="宋体"/>
                <w:b w:val="0"/>
                <w:bCs/>
                <w:color w:val="auto"/>
                <w:kern w:val="2"/>
                <w:sz w:val="24"/>
                <w:szCs w:val="24"/>
                <w:highlight w:val="none"/>
                <w:lang w:val="en-US" w:eastAsia="zh-CN" w:bidi="ar-SA"/>
              </w:rPr>
              <w:t>磋商</w:t>
            </w:r>
            <w:r>
              <w:rPr>
                <w:rFonts w:hint="eastAsia" w:ascii="宋体" w:hAnsi="宋体" w:eastAsia="宋体" w:cs="宋体"/>
                <w:b w:val="0"/>
                <w:bCs/>
                <w:color w:val="auto"/>
                <w:kern w:val="2"/>
                <w:sz w:val="24"/>
                <w:szCs w:val="24"/>
                <w:highlight w:val="none"/>
                <w:lang w:val="en-US" w:eastAsia="en-US" w:bidi="ar-SA"/>
              </w:rPr>
              <w:t>文件规定的其他无效情形</w:t>
            </w:r>
          </w:p>
        </w:tc>
      </w:tr>
    </w:tbl>
    <w:p w14:paraId="0E9FFE5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bookmarkEnd w:id="12"/>
    </w:p>
    <w:p w14:paraId="04F91E5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1CEE19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4589C3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08CB8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1C4A83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65ACA8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4DDCB8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FB2030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0F23EC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88B68D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92CD8E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80C6F8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A2BF4E8">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p w14:paraId="6CE37C9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FCC767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348F31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p w14:paraId="664B443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3092AD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343CC1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第四章合同条款及格式</w:t>
      </w:r>
    </w:p>
    <w:p w14:paraId="020F3A9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B85DC3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7872A1B">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6265109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以采购人提供的模板为准</w:t>
      </w:r>
    </w:p>
    <w:p w14:paraId="599CF36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3B1A8E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8C1DAB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1A2F88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A874AA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9681A0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274DC5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A0D46E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4CAA0F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47B452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3F54E4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5FEF5B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8B9C3E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46661D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15555B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D7506B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C8ACB6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5246AB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BA0C94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3809C7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0684DD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135417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326DD6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985076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BFD395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E0B903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5C5723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F81D88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16A238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434C00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ABCFFF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64FADCD">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3BE0261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A0F6BE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D7DE40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第二卷</w:t>
      </w:r>
    </w:p>
    <w:p w14:paraId="31007FA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FF2599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873687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B21193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4E9A45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32D9F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4AD10E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4DE2D9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5C3A87D">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259B213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bookmarkStart w:id="13" w:name="_Toc261618216"/>
    </w:p>
    <w:p w14:paraId="1BE7B87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5D932B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3EB1A7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F8FDB6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C30115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4D7EF8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C6EBFB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BBF0B3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0F50CD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5DC181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8068C6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75D9D7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1A70D3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494578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7E523B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88932D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D07556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第五章</w:t>
      </w:r>
      <w:bookmarkEnd w:id="13"/>
      <w:r>
        <w:rPr>
          <w:rFonts w:hint="eastAsia" w:ascii="宋体" w:hAnsi="宋体" w:eastAsia="宋体" w:cs="宋体"/>
          <w:b/>
          <w:color w:val="auto"/>
          <w:sz w:val="24"/>
          <w:szCs w:val="24"/>
          <w:highlight w:val="none"/>
          <w:lang w:val="en-US" w:eastAsia="zh-CN"/>
        </w:rPr>
        <w:t>项目采购需求</w:t>
      </w:r>
    </w:p>
    <w:p w14:paraId="7807C4E2">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504CF71D">
      <w:pPr>
        <w:pageBreakBefore w:val="0"/>
        <w:kinsoku/>
        <w:overflowPunct/>
        <w:topLinePunct w:val="0"/>
        <w:bidi w:val="0"/>
        <w:spacing w:before="60" w:beforeAutospacing="0" w:after="60" w:afterAutospacing="0" w:line="360" w:lineRule="exact"/>
        <w:ind w:left="0" w:leftChars="0" w:right="0"/>
        <w:jc w:val="center"/>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详见供应商须知前附表</w:t>
      </w:r>
    </w:p>
    <w:p w14:paraId="4150105D">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right="0" w:rightChars="0"/>
        <w:jc w:val="left"/>
        <w:textAlignment w:val="auto"/>
        <w:rPr>
          <w:rFonts w:hint="eastAsia" w:ascii="宋体" w:hAnsi="宋体" w:eastAsia="宋体" w:cs="宋体"/>
          <w:b w:val="0"/>
          <w:bCs/>
          <w:color w:val="auto"/>
          <w:sz w:val="24"/>
          <w:szCs w:val="24"/>
          <w:highlight w:val="none"/>
          <w:lang w:val="en-US" w:eastAsia="zh-CN"/>
        </w:rPr>
      </w:pPr>
    </w:p>
    <w:p w14:paraId="2F4F8D25">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right="0" w:rightChars="0"/>
        <w:jc w:val="left"/>
        <w:textAlignment w:val="auto"/>
        <w:rPr>
          <w:rFonts w:hint="eastAsia" w:ascii="宋体" w:hAnsi="宋体" w:eastAsia="宋体" w:cs="宋体"/>
          <w:b w:val="0"/>
          <w:bCs/>
          <w:color w:val="auto"/>
          <w:sz w:val="24"/>
          <w:szCs w:val="24"/>
          <w:highlight w:val="none"/>
          <w:lang w:val="en-US" w:eastAsia="zh-CN"/>
        </w:rPr>
      </w:pPr>
    </w:p>
    <w:p w14:paraId="5BF405E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AE59F1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40AE5C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BEE992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AB12BF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214BFD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92E039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D37CD40">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66631642">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6919E36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6D2EE68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3C5BC6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C27EC9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07820E6">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50BD2D9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584BA3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F7784B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A1686C7">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284F80D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5DD312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333F85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31C97B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992C33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4CC6AB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A4B801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D0759F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F789CE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2052A8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9EC84B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C239F6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635366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0CFA21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DE7EC5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396502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9DB0FB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E1A605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7F94AB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28352D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F1FB8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ECC0F1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B800DB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第三卷</w:t>
      </w:r>
    </w:p>
    <w:p w14:paraId="050EBD9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483038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1F03BC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5C015B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2F76CE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79FBCC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B5BE2B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07D5FD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4D1CEC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5FB44E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19AB4C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E58242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CA5636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BD1B05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472001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D8DECC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F0DF05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B466A1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89C321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EDB814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7373CA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A84C20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130BF2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4B2537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1DB12B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6F7837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780EDB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E1407A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8181A9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C23352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B25B39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7DBA8B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4B7F89F">
      <w:pPr>
        <w:pStyle w:val="23"/>
        <w:rPr>
          <w:rFonts w:hint="eastAsia" w:ascii="宋体" w:hAnsi="宋体" w:eastAsia="宋体" w:cs="宋体"/>
          <w:color w:val="auto"/>
          <w:sz w:val="24"/>
          <w:szCs w:val="24"/>
          <w:highlight w:val="none"/>
        </w:rPr>
      </w:pPr>
    </w:p>
    <w:p w14:paraId="38D0D725">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bookmarkStart w:id="14" w:name="_Toc118925"/>
    </w:p>
    <w:p w14:paraId="7E546E0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9AE5CD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508292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C316A5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951266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第六章</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格式</w:t>
      </w:r>
      <w:bookmarkEnd w:id="14"/>
    </w:p>
    <w:p w14:paraId="2C56C77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3F8098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17B15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6E45F4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FB8673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F91BBA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C124AA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FF4B3E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23BDC7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DA57C7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170128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5F7693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D9C2EF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DA37BC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4A3D6C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409AD4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985341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0BDF356">
      <w:pPr>
        <w:pStyle w:val="2"/>
        <w:numPr>
          <w:ilvl w:val="0"/>
          <w:numId w:val="0"/>
        </w:numPr>
        <w:jc w:val="right"/>
        <w:rPr>
          <w:rFonts w:hint="default" w:eastAsia="宋体"/>
          <w:lang w:val="en-US" w:eastAsia="zh-CN"/>
        </w:rPr>
      </w:pPr>
      <w:r>
        <w:rPr>
          <w:rFonts w:hint="eastAsia" w:eastAsia="宋体"/>
          <w:lang w:eastAsia="zh-CN"/>
        </w:rPr>
        <w:t>正</w:t>
      </w:r>
      <w:r>
        <w:rPr>
          <w:rFonts w:hint="eastAsia" w:eastAsia="宋体"/>
          <w:lang w:val="en-US" w:eastAsia="zh-CN"/>
        </w:rPr>
        <w:t>/副本</w:t>
      </w:r>
    </w:p>
    <w:p w14:paraId="551ED43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7BEF2D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1523D5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30"/>
          <w:szCs w:val="30"/>
          <w:highlight w:val="none"/>
        </w:rPr>
      </w:pPr>
    </w:p>
    <w:p w14:paraId="3F04FAF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30"/>
          <w:szCs w:val="30"/>
          <w:highlight w:val="none"/>
          <w:u w:val="single"/>
          <w:lang w:val="en-US" w:eastAsia="zh-CN"/>
        </w:rPr>
      </w:pPr>
    </w:p>
    <w:p w14:paraId="227DBD0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44"/>
          <w:szCs w:val="44"/>
          <w:highlight w:val="none"/>
          <w:u w:val="single"/>
        </w:rPr>
      </w:pPr>
      <w:r>
        <w:rPr>
          <w:rFonts w:hint="eastAsia" w:ascii="宋体" w:hAnsi="宋体" w:eastAsia="宋体" w:cs="宋体"/>
          <w:b/>
          <w:bCs/>
          <w:color w:val="auto"/>
          <w:sz w:val="44"/>
          <w:szCs w:val="44"/>
          <w:highlight w:val="none"/>
          <w:u w:val="single"/>
          <w:lang w:val="en-US" w:eastAsia="zh-CN"/>
        </w:rPr>
        <w:t>项目名称</w:t>
      </w:r>
    </w:p>
    <w:p w14:paraId="4CC63B3B">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b/>
          <w:bCs/>
          <w:color w:val="auto"/>
          <w:sz w:val="30"/>
          <w:szCs w:val="30"/>
          <w:highlight w:val="none"/>
        </w:rPr>
      </w:pPr>
    </w:p>
    <w:p w14:paraId="2E4C5D41">
      <w:pPr>
        <w:pStyle w:val="23"/>
        <w:rPr>
          <w:rFonts w:hint="eastAsia" w:ascii="宋体" w:hAnsi="宋体" w:eastAsia="宋体" w:cs="宋体"/>
          <w:b/>
          <w:bCs/>
          <w:color w:val="auto"/>
          <w:sz w:val="30"/>
          <w:szCs w:val="30"/>
          <w:highlight w:val="none"/>
        </w:rPr>
      </w:pPr>
    </w:p>
    <w:p w14:paraId="7641AF9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响应</w:t>
      </w:r>
      <w:r>
        <w:rPr>
          <w:rFonts w:hint="eastAsia" w:ascii="宋体" w:hAnsi="宋体" w:eastAsia="宋体" w:cs="宋体"/>
          <w:b/>
          <w:bCs/>
          <w:color w:val="auto"/>
          <w:sz w:val="30"/>
          <w:szCs w:val="30"/>
          <w:highlight w:val="none"/>
          <w:lang w:eastAsia="zh-CN"/>
        </w:rPr>
        <w:t>文件</w:t>
      </w:r>
    </w:p>
    <w:p w14:paraId="4B559E7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（项目编号：              ）</w:t>
      </w:r>
    </w:p>
    <w:p w14:paraId="136AC4EA">
      <w:pPr>
        <w:pageBreakBefore w:val="0"/>
        <w:tabs>
          <w:tab w:val="left" w:pos="7021"/>
        </w:tabs>
        <w:kinsoku/>
        <w:overflowPunct/>
        <w:topLinePunct w:val="0"/>
        <w:bidi w:val="0"/>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p>
    <w:p w14:paraId="586C6D0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3F6D48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01E7D02">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p w14:paraId="26D7639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E7E3E8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6C6A513">
      <w:pPr>
        <w:pStyle w:val="23"/>
        <w:rPr>
          <w:rFonts w:hint="eastAsia" w:ascii="宋体" w:hAnsi="宋体" w:eastAsia="宋体" w:cs="宋体"/>
          <w:color w:val="auto"/>
          <w:sz w:val="24"/>
          <w:szCs w:val="24"/>
          <w:highlight w:val="none"/>
        </w:rPr>
      </w:pPr>
    </w:p>
    <w:p w14:paraId="25E8487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CC944EE">
      <w:pPr>
        <w:pStyle w:val="23"/>
        <w:rPr>
          <w:rFonts w:hint="eastAsia" w:ascii="宋体" w:hAnsi="宋体" w:eastAsia="宋体" w:cs="宋体"/>
          <w:color w:val="auto"/>
          <w:sz w:val="24"/>
          <w:szCs w:val="24"/>
          <w:highlight w:val="none"/>
        </w:rPr>
      </w:pPr>
    </w:p>
    <w:p w14:paraId="123C720F">
      <w:pPr>
        <w:rPr>
          <w:rFonts w:hint="eastAsia" w:ascii="宋体" w:hAnsi="宋体" w:eastAsia="宋体" w:cs="宋体"/>
          <w:color w:val="auto"/>
          <w:sz w:val="24"/>
          <w:szCs w:val="24"/>
          <w:highlight w:val="none"/>
        </w:rPr>
      </w:pPr>
    </w:p>
    <w:p w14:paraId="7DE562DD">
      <w:pPr>
        <w:pStyle w:val="23"/>
        <w:rPr>
          <w:rFonts w:hint="eastAsia"/>
        </w:rPr>
      </w:pPr>
    </w:p>
    <w:p w14:paraId="1AB6C73D">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2730702F">
      <w:pPr>
        <w:pageBreakBefore w:val="0"/>
        <w:kinsoku/>
        <w:overflowPunct/>
        <w:topLinePunct w:val="0"/>
        <w:bidi w:val="0"/>
        <w:spacing w:beforeAutospacing="0" w:after="0" w:afterAutospacing="0" w:line="24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（盖单位章）</w:t>
      </w:r>
    </w:p>
    <w:p w14:paraId="1757A2CF">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p w14:paraId="3E481486">
      <w:pPr>
        <w:pageBreakBefore w:val="0"/>
        <w:kinsoku/>
        <w:overflowPunct/>
        <w:topLinePunct w:val="0"/>
        <w:bidi w:val="0"/>
        <w:spacing w:beforeAutospacing="0" w:after="0" w:afterAutospacing="0" w:line="24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3A5BF0E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p>
    <w:p w14:paraId="49BDDCAF">
      <w:pPr>
        <w:pageBreakBefore w:val="0"/>
        <w:tabs>
          <w:tab w:val="center" w:pos="4320"/>
          <w:tab w:val="center" w:pos="8723"/>
        </w:tabs>
        <w:kinsoku/>
        <w:overflowPunct/>
        <w:topLinePunct w:val="0"/>
        <w:bidi w:val="0"/>
        <w:spacing w:beforeAutospacing="0" w:after="0" w:afterAutospacing="0" w:line="240" w:lineRule="auto"/>
        <w:ind w:right="0"/>
        <w:jc w:val="center"/>
        <w:textAlignment w:val="auto"/>
        <w:rPr>
          <w:rFonts w:hint="eastAsia" w:ascii="宋体" w:hAnsi="宋体" w:eastAsia="宋体" w:cs="宋体"/>
          <w:color w:val="auto"/>
          <w:sz w:val="24"/>
          <w:szCs w:val="24"/>
          <w:highlight w:val="none"/>
        </w:rPr>
      </w:pPr>
    </w:p>
    <w:p w14:paraId="45006F6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bookmarkStart w:id="15" w:name="_Toc118926"/>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422D059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bookmarkEnd w:id="15"/>
    <w:p w14:paraId="34E0B04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bookmarkStart w:id="16" w:name="_Toc118944"/>
    </w:p>
    <w:p w14:paraId="12CCDD7E">
      <w:pPr>
        <w:pStyle w:val="19"/>
        <w:rPr>
          <w:rFonts w:hint="eastAsia" w:ascii="宋体" w:hAnsi="宋体" w:eastAsia="宋体" w:cs="宋体"/>
          <w:color w:val="auto"/>
          <w:sz w:val="24"/>
          <w:szCs w:val="24"/>
          <w:highlight w:val="none"/>
        </w:rPr>
      </w:pPr>
    </w:p>
    <w:p w14:paraId="7464297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6CD643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282563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387E42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目录</w:t>
      </w:r>
    </w:p>
    <w:p w14:paraId="2273658B">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eastAsia="zh-CN"/>
        </w:rPr>
      </w:pPr>
    </w:p>
    <w:p w14:paraId="1E1CFD5D">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w:t>
      </w:r>
      <w:r>
        <w:rPr>
          <w:rFonts w:hint="eastAsia" w:ascii="宋体" w:hAnsi="宋体" w:eastAsia="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rPr>
        <w:t>函</w:t>
      </w:r>
    </w:p>
    <w:p w14:paraId="1EAB3DFE">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二、法定代表人身份证明</w:t>
      </w:r>
    </w:p>
    <w:p w14:paraId="1545A239">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三、授权委托书</w:t>
      </w:r>
    </w:p>
    <w:p w14:paraId="10491180">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四、</w:t>
      </w:r>
      <w:r>
        <w:rPr>
          <w:rFonts w:hint="eastAsia" w:ascii="宋体" w:hAnsi="宋体" w:eastAsia="宋体" w:cs="宋体"/>
          <w:b w:val="0"/>
          <w:bCs w:val="0"/>
          <w:color w:val="auto"/>
          <w:sz w:val="24"/>
          <w:szCs w:val="24"/>
          <w:highlight w:val="none"/>
          <w:lang w:eastAsia="zh-CN"/>
        </w:rPr>
        <w:t>磋商保证金</w:t>
      </w:r>
    </w:p>
    <w:p w14:paraId="034DC75B">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rPr>
        <w:t>报价一览表</w:t>
      </w:r>
    </w:p>
    <w:p w14:paraId="3CB4027B">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附件1：</w:t>
      </w:r>
      <w:r>
        <w:rPr>
          <w:rFonts w:hint="eastAsia" w:ascii="宋体" w:hAnsi="宋体" w:eastAsia="宋体" w:cs="宋体"/>
          <w:b w:val="0"/>
          <w:bCs w:val="0"/>
          <w:color w:val="auto"/>
          <w:sz w:val="24"/>
          <w:szCs w:val="24"/>
          <w:highlight w:val="none"/>
        </w:rPr>
        <w:t>报价一览表</w:t>
      </w:r>
    </w:p>
    <w:p w14:paraId="4B350310">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六、资格审查资料</w:t>
      </w:r>
    </w:p>
    <w:p w14:paraId="4ADB1E6B">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七、技术方案</w:t>
      </w:r>
    </w:p>
    <w:p w14:paraId="2B126225">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八、其他资料</w:t>
      </w:r>
    </w:p>
    <w:p w14:paraId="572C49CD">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附件2：中小企业声明函（工程、服务）</w:t>
      </w:r>
    </w:p>
    <w:p w14:paraId="17A3A1C2">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附件3：监狱企业声明函（如有）</w:t>
      </w:r>
    </w:p>
    <w:p w14:paraId="569820E9">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附件4：残疾人福利性单位声明函（如有）</w:t>
      </w:r>
      <w:r>
        <w:rPr>
          <w:rFonts w:hint="eastAsia" w:ascii="宋体" w:hAnsi="宋体" w:eastAsia="宋体" w:cs="宋体"/>
          <w:b w:val="0"/>
          <w:bCs w:val="0"/>
          <w:color w:val="auto"/>
          <w:sz w:val="24"/>
          <w:szCs w:val="24"/>
          <w:highlight w:val="none"/>
          <w:lang w:val="en-US" w:eastAsia="zh-CN"/>
        </w:rPr>
        <w:tab/>
      </w:r>
    </w:p>
    <w:p w14:paraId="3B1D8497">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附件5：参加采购活动前三年内在经营活动中没有重大违法记录的书面声明</w:t>
      </w:r>
    </w:p>
    <w:p w14:paraId="2277B1FA">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附表1：最终报价表</w:t>
      </w:r>
    </w:p>
    <w:p w14:paraId="0F84A32F">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1B58BDED">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7DCE7E1A">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5FF4FE7D">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color w:val="auto"/>
          <w:sz w:val="24"/>
          <w:szCs w:val="24"/>
          <w:highlight w:val="none"/>
        </w:rPr>
      </w:pPr>
    </w:p>
    <w:p w14:paraId="3B1B5679">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color w:val="auto"/>
          <w:sz w:val="24"/>
          <w:szCs w:val="24"/>
          <w:highlight w:val="none"/>
        </w:rPr>
      </w:pPr>
    </w:p>
    <w:p w14:paraId="5C0FF5F5">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52967153">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3A222BEF">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32E53378">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4F3F9CA5">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64F3238D">
      <w:pPr>
        <w:pStyle w:val="23"/>
        <w:rPr>
          <w:rFonts w:hint="eastAsia" w:ascii="宋体" w:hAnsi="宋体" w:eastAsia="宋体" w:cs="宋体"/>
          <w:color w:val="auto"/>
          <w:sz w:val="24"/>
          <w:szCs w:val="24"/>
          <w:highlight w:val="none"/>
        </w:rPr>
      </w:pPr>
    </w:p>
    <w:p w14:paraId="5C764B08">
      <w:pPr>
        <w:rPr>
          <w:rFonts w:hint="eastAsia"/>
          <w:color w:val="auto"/>
          <w:highlight w:val="none"/>
        </w:rPr>
      </w:pPr>
    </w:p>
    <w:p w14:paraId="545BBF4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0A0DF13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bookmarkStart w:id="17" w:name="_Toc118927"/>
    </w:p>
    <w:p w14:paraId="5EAECE4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DE68CA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84CFBA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770D7F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函</w:t>
      </w:r>
      <w:bookmarkEnd w:id="17"/>
    </w:p>
    <w:p w14:paraId="65680845">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eastAsia="zh-CN"/>
        </w:rPr>
        <w:t>采购人</w:t>
      </w:r>
      <w:r>
        <w:rPr>
          <w:rFonts w:hint="eastAsia" w:ascii="宋体" w:hAnsi="宋体" w:eastAsia="宋体" w:cs="宋体"/>
          <w:b w:val="0"/>
          <w:bCs w:val="0"/>
          <w:color w:val="auto"/>
          <w:sz w:val="24"/>
          <w:szCs w:val="24"/>
          <w:highlight w:val="none"/>
          <w:u w:val="single"/>
        </w:rPr>
        <w:t>名称）</w:t>
      </w:r>
      <w:r>
        <w:rPr>
          <w:rFonts w:hint="eastAsia" w:ascii="宋体" w:hAnsi="宋体" w:eastAsia="宋体" w:cs="宋体"/>
          <w:b w:val="0"/>
          <w:bCs w:val="0"/>
          <w:color w:val="auto"/>
          <w:sz w:val="24"/>
          <w:szCs w:val="24"/>
          <w:highlight w:val="none"/>
        </w:rPr>
        <w:t>：</w:t>
      </w:r>
    </w:p>
    <w:p w14:paraId="51506DA1">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41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1、我方已仔细研究了</w:t>
      </w:r>
      <w:r>
        <w:rPr>
          <w:rFonts w:hint="eastAsia" w:ascii="宋体" w:hAnsi="宋体" w:eastAsia="宋体" w:cs="宋体"/>
          <w:b w:val="0"/>
          <w:bCs w:val="0"/>
          <w:color w:val="auto"/>
          <w:sz w:val="24"/>
          <w:szCs w:val="24"/>
          <w:highlight w:val="none"/>
          <w:u w:val="single"/>
        </w:rPr>
        <w:t>（项目名称）</w:t>
      </w:r>
      <w:r>
        <w:rPr>
          <w:rFonts w:hint="eastAsia" w:ascii="宋体" w:hAnsi="宋体" w:eastAsia="宋体" w:cs="宋体"/>
          <w:b w:val="0"/>
          <w:bCs w:val="0"/>
          <w:color w:val="auto"/>
          <w:sz w:val="24"/>
          <w:szCs w:val="24"/>
          <w:highlight w:val="none"/>
          <w:lang w:eastAsia="zh-CN"/>
        </w:rPr>
        <w:t>采购项目</w:t>
      </w:r>
      <w:r>
        <w:rPr>
          <w:rFonts w:hint="eastAsia" w:ascii="宋体" w:hAnsi="宋体" w:eastAsia="宋体" w:cs="宋体"/>
          <w:b w:val="0"/>
          <w:bCs w:val="0"/>
          <w:color w:val="auto"/>
          <w:sz w:val="24"/>
          <w:szCs w:val="24"/>
          <w:highlight w:val="none"/>
        </w:rPr>
        <w:t>竞争性磋商的全部内容，愿意以人民币：</w:t>
      </w:r>
      <w:r>
        <w:rPr>
          <w:rFonts w:hint="eastAsia" w:ascii="宋体" w:hAnsi="宋体" w:eastAsia="宋体" w:cs="宋体"/>
          <w:b w:val="0"/>
          <w:bCs w:val="0"/>
          <w:color w:val="auto"/>
          <w:sz w:val="24"/>
          <w:szCs w:val="24"/>
          <w:highlight w:val="none"/>
          <w:u w:val="single"/>
          <w:lang w:val="en-US" w:eastAsia="zh-CN"/>
        </w:rPr>
        <w:t xml:space="preserve">小写：  元（大写：    ） </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rPr>
        <w:t>总报价，</w:t>
      </w:r>
      <w:r>
        <w:rPr>
          <w:rFonts w:hint="eastAsia" w:ascii="宋体" w:hAnsi="宋体" w:eastAsia="宋体" w:cs="宋体"/>
          <w:b w:val="0"/>
          <w:bCs w:val="0"/>
          <w:color w:val="auto"/>
          <w:sz w:val="24"/>
          <w:szCs w:val="24"/>
          <w:highlight w:val="none"/>
          <w:lang w:val="en-US" w:eastAsia="zh-CN"/>
        </w:rPr>
        <w:t>合同履约期限</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，按合同约定完成工作。</w:t>
      </w:r>
    </w:p>
    <w:p w14:paraId="4395274E">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468" w:firstLineChars="195"/>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我方同意在</w:t>
      </w:r>
      <w:r>
        <w:rPr>
          <w:rFonts w:hint="eastAsia" w:ascii="宋体" w:hAnsi="宋体" w:eastAsia="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中规定的提交</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截止时间起</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日内(</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有效期)遵守本</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中的承诺且在此期限期满之前均具有法律约束力。</w:t>
      </w:r>
    </w:p>
    <w:p w14:paraId="03BB5403">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我方提交</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lang w:val="en-US" w:eastAsia="zh-CN"/>
        </w:rPr>
        <w:t>电子版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份，</w:t>
      </w:r>
      <w:r>
        <w:rPr>
          <w:rFonts w:hint="eastAsia" w:ascii="宋体" w:hAnsi="宋体" w:eastAsia="宋体" w:cs="宋体"/>
          <w:b w:val="0"/>
          <w:bCs w:val="0"/>
          <w:color w:val="auto"/>
          <w:sz w:val="24"/>
          <w:szCs w:val="24"/>
          <w:highlight w:val="none"/>
        </w:rPr>
        <w:t>并保证</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提供的数据和材料是真实、准确的。否则，愿承担《政府采购法》第七十七条规定的法律责任。</w:t>
      </w:r>
    </w:p>
    <w:p w14:paraId="59323F93">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、我方愿意向贵方提供任何与本项采购有关的数据、情况和技术资料。若贵方需要，我方愿意提供我方作出的一切承诺的证明材料。</w:t>
      </w:r>
    </w:p>
    <w:p w14:paraId="2A114EC6">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、我方承诺遵守《政府采购法》的有关规定，保证在获得中标资格后，按照</w:t>
      </w:r>
      <w:r>
        <w:rPr>
          <w:rFonts w:hint="eastAsia" w:ascii="宋体" w:hAnsi="宋体" w:eastAsia="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确定的事项签订政府采购合同，履行双方所签订的合同，并承担合同规定的责任和义务。</w:t>
      </w:r>
    </w:p>
    <w:p w14:paraId="655E1DC7">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、我方在此声明，所递交的</w:t>
      </w:r>
      <w:r>
        <w:rPr>
          <w:rFonts w:hint="eastAsia" w:ascii="宋体" w:hAnsi="宋体" w:eastAsia="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lang w:eastAsia="zh-CN"/>
        </w:rPr>
        <w:t>文件</w:t>
      </w:r>
      <w:r>
        <w:rPr>
          <w:rFonts w:hint="eastAsia" w:ascii="宋体" w:hAnsi="宋体" w:eastAsia="宋体" w:cs="宋体"/>
          <w:b w:val="0"/>
          <w:bCs w:val="0"/>
          <w:color w:val="auto"/>
          <w:sz w:val="24"/>
          <w:szCs w:val="24"/>
          <w:highlight w:val="none"/>
        </w:rPr>
        <w:t>及有关资料内容完整、真实和准确，且不存在第二章“</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须知”第1.4.3项规定的任何一种情形。</w:t>
      </w:r>
    </w:p>
    <w:p w14:paraId="4198B161">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rPr>
        <w:t>（其他补充说明）</w:t>
      </w:r>
      <w:r>
        <w:rPr>
          <w:rFonts w:hint="eastAsia" w:ascii="宋体" w:hAnsi="宋体" w:eastAsia="宋体" w:cs="宋体"/>
          <w:b w:val="0"/>
          <w:bCs w:val="0"/>
          <w:color w:val="auto"/>
          <w:sz w:val="24"/>
          <w:szCs w:val="24"/>
          <w:highlight w:val="none"/>
        </w:rPr>
        <w:t>。</w:t>
      </w:r>
    </w:p>
    <w:p w14:paraId="5FCEE7A1">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textAlignment w:val="auto"/>
        <w:rPr>
          <w:rFonts w:hint="eastAsia" w:ascii="宋体" w:hAnsi="宋体" w:eastAsia="宋体" w:cs="宋体"/>
          <w:b w:val="0"/>
          <w:bCs w:val="0"/>
          <w:color w:val="auto"/>
          <w:sz w:val="24"/>
          <w:szCs w:val="24"/>
          <w:highlight w:val="none"/>
          <w:lang w:eastAsia="zh-CN"/>
        </w:rPr>
      </w:pPr>
    </w:p>
    <w:p w14:paraId="1315063C">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供应商名称：</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（盖章）</w:t>
      </w:r>
    </w:p>
    <w:p w14:paraId="46EF820C">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法定代表人或其委托代理人：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（签字</w:t>
      </w:r>
      <w:r>
        <w:rPr>
          <w:rFonts w:hint="eastAsia" w:ascii="宋体" w:hAnsi="宋体" w:eastAsia="宋体" w:cs="宋体"/>
          <w:b w:val="0"/>
          <w:bCs w:val="0"/>
          <w:color w:val="auto"/>
          <w:sz w:val="24"/>
          <w:szCs w:val="24"/>
          <w:highlight w:val="none"/>
          <w:lang w:val="en-US" w:eastAsia="zh-CN"/>
        </w:rPr>
        <w:t>或盖章</w:t>
      </w:r>
      <w:r>
        <w:rPr>
          <w:rFonts w:hint="eastAsia" w:ascii="宋体" w:hAnsi="宋体" w:eastAsia="宋体" w:cs="宋体"/>
          <w:b w:val="0"/>
          <w:bCs w:val="0"/>
          <w:color w:val="auto"/>
          <w:sz w:val="24"/>
          <w:szCs w:val="24"/>
          <w:highlight w:val="none"/>
        </w:rPr>
        <w:t>）</w:t>
      </w:r>
    </w:p>
    <w:p w14:paraId="484C3099">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u w:val="single"/>
          <w:lang w:eastAsia="zh-CN"/>
        </w:rPr>
      </w:pPr>
      <w:r>
        <w:rPr>
          <w:rFonts w:hint="eastAsia" w:ascii="宋体" w:hAnsi="宋体" w:eastAsia="宋体" w:cs="宋体"/>
          <w:b w:val="0"/>
          <w:bCs w:val="0"/>
          <w:color w:val="auto"/>
          <w:sz w:val="24"/>
          <w:szCs w:val="24"/>
          <w:highlight w:val="none"/>
        </w:rPr>
        <w:t>地址：</w:t>
      </w:r>
      <w:r>
        <w:rPr>
          <w:rFonts w:hint="eastAsia" w:ascii="宋体" w:hAnsi="宋体" w:eastAsia="宋体" w:cs="宋体"/>
          <w:b w:val="0"/>
          <w:bCs w:val="0"/>
          <w:color w:val="auto"/>
          <w:sz w:val="24"/>
          <w:szCs w:val="24"/>
          <w:highlight w:val="none"/>
          <w:u w:val="single"/>
          <w:lang w:val="en-US" w:eastAsia="zh-CN"/>
        </w:rPr>
        <w:t xml:space="preserve">                                             </w:t>
      </w:r>
    </w:p>
    <w:p w14:paraId="429FB823">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rPr>
        <w:t>网址：</w:t>
      </w:r>
      <w:r>
        <w:rPr>
          <w:rFonts w:hint="eastAsia" w:ascii="宋体" w:hAnsi="宋体" w:eastAsia="宋体" w:cs="宋体"/>
          <w:b w:val="0"/>
          <w:bCs w:val="0"/>
          <w:color w:val="auto"/>
          <w:sz w:val="24"/>
          <w:szCs w:val="24"/>
          <w:highlight w:val="none"/>
          <w:u w:val="single"/>
          <w:lang w:val="en-US" w:eastAsia="zh-CN"/>
        </w:rPr>
        <w:t xml:space="preserve">                                             </w:t>
      </w:r>
    </w:p>
    <w:p w14:paraId="3C208D4C">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电话：</w:t>
      </w:r>
      <w:r>
        <w:rPr>
          <w:rFonts w:hint="eastAsia" w:ascii="宋体" w:hAnsi="宋体" w:eastAsia="宋体" w:cs="宋体"/>
          <w:b w:val="0"/>
          <w:bCs w:val="0"/>
          <w:color w:val="auto"/>
          <w:sz w:val="24"/>
          <w:szCs w:val="24"/>
          <w:highlight w:val="none"/>
          <w:u w:val="single"/>
          <w:lang w:val="en-US" w:eastAsia="zh-CN"/>
        </w:rPr>
        <w:t xml:space="preserve">                                             </w:t>
      </w:r>
    </w:p>
    <w:p w14:paraId="2648641C">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传真：</w:t>
      </w:r>
      <w:r>
        <w:rPr>
          <w:rFonts w:hint="eastAsia" w:ascii="宋体" w:hAnsi="宋体" w:eastAsia="宋体" w:cs="宋体"/>
          <w:b w:val="0"/>
          <w:bCs w:val="0"/>
          <w:color w:val="auto"/>
          <w:sz w:val="24"/>
          <w:szCs w:val="24"/>
          <w:highlight w:val="none"/>
          <w:u w:val="single"/>
          <w:lang w:val="en-US" w:eastAsia="zh-CN"/>
        </w:rPr>
        <w:t xml:space="preserve">                                             </w:t>
      </w:r>
    </w:p>
    <w:p w14:paraId="3A65D484">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邮政编码：</w:t>
      </w:r>
      <w:r>
        <w:rPr>
          <w:rFonts w:hint="eastAsia" w:ascii="宋体" w:hAnsi="宋体" w:eastAsia="宋体" w:cs="宋体"/>
          <w:b w:val="0"/>
          <w:bCs w:val="0"/>
          <w:color w:val="auto"/>
          <w:sz w:val="24"/>
          <w:szCs w:val="24"/>
          <w:highlight w:val="none"/>
          <w:u w:val="single"/>
          <w:lang w:val="en-US" w:eastAsia="zh-CN"/>
        </w:rPr>
        <w:t xml:space="preserve">                                         </w:t>
      </w:r>
    </w:p>
    <w:p w14:paraId="1395CD34">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6717" w:leftChars="1743" w:right="0" w:hanging="2882" w:hangingChars="1201"/>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04765E83">
      <w:pPr>
        <w:keepNext w:val="0"/>
        <w:keepLines w:val="0"/>
        <w:pageBreakBefore w:val="0"/>
        <w:widowControl/>
        <w:kinsoku/>
        <w:wordWrap/>
        <w:overflowPunct/>
        <w:topLinePunct w:val="0"/>
        <w:bidi w:val="0"/>
        <w:adjustRightInd w:val="0"/>
        <w:snapToGrid w:val="0"/>
        <w:spacing w:after="0" w:line="360" w:lineRule="auto"/>
        <w:ind w:right="0"/>
        <w:jc w:val="center"/>
        <w:textAlignment w:val="auto"/>
        <w:rPr>
          <w:rFonts w:hint="eastAsia" w:ascii="宋体" w:hAnsi="宋体" w:eastAsia="宋体" w:cs="宋体"/>
          <w:b/>
          <w:bCs w:val="0"/>
          <w:color w:val="auto"/>
          <w:sz w:val="24"/>
          <w:szCs w:val="24"/>
          <w:highlight w:val="none"/>
        </w:rPr>
      </w:pPr>
      <w:bookmarkStart w:id="18" w:name="_Toc118930"/>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二、法定代表人身份证明</w:t>
      </w:r>
    </w:p>
    <w:p w14:paraId="38F73FE1">
      <w:pPr>
        <w:keepNext w:val="0"/>
        <w:keepLines w:val="0"/>
        <w:pageBreakBefore w:val="0"/>
        <w:widowControl/>
        <w:kinsoku/>
        <w:wordWrap/>
        <w:overflowPunct/>
        <w:topLinePunct w:val="0"/>
        <w:bidi w:val="0"/>
        <w:snapToGrid w:val="0"/>
        <w:spacing w:after="0" w:line="360" w:lineRule="auto"/>
        <w:ind w:right="0"/>
        <w:textAlignment w:val="auto"/>
        <w:rPr>
          <w:rFonts w:hint="eastAsia" w:ascii="宋体" w:hAnsi="宋体" w:eastAsia="宋体" w:cs="宋体"/>
          <w:color w:val="auto"/>
          <w:sz w:val="24"/>
          <w:szCs w:val="24"/>
          <w:highlight w:val="none"/>
        </w:rPr>
      </w:pPr>
    </w:p>
    <w:p w14:paraId="281643FD">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供应商名称：</w:t>
      </w:r>
      <w:r>
        <w:rPr>
          <w:rFonts w:hint="eastAsia" w:ascii="宋体" w:hAnsi="宋体" w:eastAsia="宋体" w:cs="宋体"/>
          <w:b w:val="0"/>
          <w:bCs w:val="0"/>
          <w:color w:val="auto"/>
          <w:sz w:val="24"/>
          <w:szCs w:val="24"/>
          <w:highlight w:val="none"/>
          <w:u w:val="single"/>
          <w:lang w:val="en-US" w:eastAsia="zh-CN"/>
        </w:rPr>
        <w:t xml:space="preserve">                                                       </w:t>
      </w:r>
    </w:p>
    <w:p w14:paraId="38A2E8E8">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单位性质：</w:t>
      </w:r>
      <w:r>
        <w:rPr>
          <w:rFonts w:hint="eastAsia" w:ascii="宋体" w:hAnsi="宋体" w:eastAsia="宋体" w:cs="宋体"/>
          <w:b w:val="0"/>
          <w:bCs w:val="0"/>
          <w:color w:val="auto"/>
          <w:sz w:val="24"/>
          <w:szCs w:val="24"/>
          <w:highlight w:val="none"/>
          <w:u w:val="single"/>
          <w:lang w:val="en-US" w:eastAsia="zh-CN"/>
        </w:rPr>
        <w:t xml:space="preserve">                                                         </w:t>
      </w:r>
    </w:p>
    <w:p w14:paraId="53EF28B7">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地址：</w:t>
      </w:r>
      <w:r>
        <w:rPr>
          <w:rFonts w:hint="eastAsia" w:ascii="宋体" w:hAnsi="宋体" w:eastAsia="宋体" w:cs="宋体"/>
          <w:b w:val="0"/>
          <w:bCs w:val="0"/>
          <w:color w:val="auto"/>
          <w:sz w:val="24"/>
          <w:szCs w:val="24"/>
          <w:highlight w:val="none"/>
          <w:u w:val="single"/>
          <w:lang w:val="en-US" w:eastAsia="zh-CN"/>
        </w:rPr>
        <w:t xml:space="preserve">                                                             </w:t>
      </w:r>
    </w:p>
    <w:p w14:paraId="0B94E0E6">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成立时间：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17AC0F7A">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经营期限：</w:t>
      </w:r>
      <w:r>
        <w:rPr>
          <w:rFonts w:hint="eastAsia" w:ascii="宋体" w:hAnsi="宋体" w:eastAsia="宋体" w:cs="宋体"/>
          <w:b w:val="0"/>
          <w:bCs w:val="0"/>
          <w:color w:val="auto"/>
          <w:sz w:val="24"/>
          <w:szCs w:val="24"/>
          <w:highlight w:val="none"/>
          <w:u w:val="single"/>
          <w:lang w:val="en-US" w:eastAsia="zh-CN"/>
        </w:rPr>
        <w:t xml:space="preserve">                                                        </w:t>
      </w:r>
    </w:p>
    <w:p w14:paraId="5DC4AB58">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姓</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性别</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796D80A9">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职务：</w:t>
      </w:r>
      <w:r>
        <w:rPr>
          <w:rFonts w:hint="eastAsia" w:ascii="宋体" w:hAnsi="宋体" w:eastAsia="宋体" w:cs="宋体"/>
          <w:color w:val="auto"/>
          <w:sz w:val="24"/>
          <w:szCs w:val="24"/>
          <w:highlight w:val="none"/>
          <w:u w:val="single"/>
          <w:lang w:val="en-US" w:eastAsia="zh-CN"/>
        </w:rPr>
        <w:t xml:space="preserve">                            </w:t>
      </w:r>
    </w:p>
    <w:p w14:paraId="4D83EF38">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（供应商名称）                                     </w:t>
      </w:r>
      <w:r>
        <w:rPr>
          <w:rFonts w:hint="eastAsia" w:ascii="宋体" w:hAnsi="宋体" w:eastAsia="宋体" w:cs="宋体"/>
          <w:color w:val="auto"/>
          <w:sz w:val="24"/>
          <w:szCs w:val="24"/>
          <w:highlight w:val="none"/>
          <w:lang w:val="en-US" w:eastAsia="zh-CN"/>
        </w:rPr>
        <w:t>的法定代表人。</w:t>
      </w:r>
    </w:p>
    <w:p w14:paraId="7586B59B">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rPr>
      </w:pPr>
    </w:p>
    <w:p w14:paraId="298D13DA">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特此证明。</w:t>
      </w:r>
    </w:p>
    <w:p w14:paraId="1A008278">
      <w:pPr>
        <w:keepNext w:val="0"/>
        <w:keepLines w:val="0"/>
        <w:pageBreakBefore w:val="0"/>
        <w:widowControl/>
        <w:kinsoku/>
        <w:wordWrap/>
        <w:overflowPunct/>
        <w:topLinePunct w:val="0"/>
        <w:autoSpaceDE w:val="0"/>
        <w:autoSpaceDN w:val="0"/>
        <w:bidi w:val="0"/>
        <w:adjustRightInd w:val="0"/>
        <w:snapToGrid w:val="0"/>
        <w:spacing w:after="0" w:line="360" w:lineRule="auto"/>
        <w:ind w:right="0"/>
        <w:jc w:val="left"/>
        <w:textAlignment w:val="auto"/>
        <w:rPr>
          <w:rFonts w:hint="eastAsia" w:ascii="宋体" w:hAnsi="宋体" w:eastAsia="宋体" w:cs="宋体"/>
          <w:color w:val="auto"/>
          <w:sz w:val="24"/>
          <w:szCs w:val="24"/>
          <w:highlight w:val="none"/>
        </w:rPr>
      </w:pPr>
    </w:p>
    <w:p w14:paraId="02F401C3">
      <w:pPr>
        <w:keepNext w:val="0"/>
        <w:keepLines w:val="0"/>
        <w:pageBreakBefore w:val="0"/>
        <w:widowControl/>
        <w:kinsoku/>
        <w:wordWrap/>
        <w:overflowPunct/>
        <w:topLinePunct w:val="0"/>
        <w:autoSpaceDE w:val="0"/>
        <w:autoSpaceDN w:val="0"/>
        <w:bidi w:val="0"/>
        <w:adjustRightInd w:val="0"/>
        <w:snapToGrid w:val="0"/>
        <w:spacing w:after="0" w:line="360" w:lineRule="auto"/>
        <w:ind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附：法定代表人身份证复印件</w:t>
      </w:r>
    </w:p>
    <w:p w14:paraId="5754D5A7">
      <w:pPr>
        <w:keepNext w:val="0"/>
        <w:keepLines w:val="0"/>
        <w:pageBreakBefore w:val="0"/>
        <w:widowControl/>
        <w:kinsoku/>
        <w:wordWrap/>
        <w:overflowPunct/>
        <w:topLinePunct w:val="0"/>
        <w:bidi w:val="0"/>
        <w:snapToGrid w:val="0"/>
        <w:spacing w:after="0" w:line="360" w:lineRule="auto"/>
        <w:ind w:right="0"/>
        <w:textAlignment w:val="auto"/>
        <w:rPr>
          <w:rFonts w:hint="eastAsia" w:ascii="宋体" w:hAnsi="宋体" w:eastAsia="宋体" w:cs="宋体"/>
          <w:color w:val="auto"/>
          <w:sz w:val="24"/>
          <w:szCs w:val="24"/>
          <w:highlight w:val="none"/>
        </w:rPr>
      </w:pPr>
    </w:p>
    <w:p w14:paraId="3B5923B4">
      <w:pPr>
        <w:keepNext w:val="0"/>
        <w:keepLines w:val="0"/>
        <w:pageBreakBefore w:val="0"/>
        <w:widowControl/>
        <w:kinsoku/>
        <w:wordWrap/>
        <w:overflowPunct/>
        <w:topLinePunct w:val="0"/>
        <w:bidi w:val="0"/>
        <w:snapToGrid w:val="0"/>
        <w:spacing w:after="0" w:line="360" w:lineRule="auto"/>
        <w:ind w:right="0"/>
        <w:textAlignment w:val="auto"/>
        <w:rPr>
          <w:rFonts w:hint="eastAsia" w:ascii="宋体" w:hAnsi="宋体" w:eastAsia="宋体" w:cs="宋体"/>
          <w:color w:val="auto"/>
          <w:sz w:val="24"/>
          <w:szCs w:val="24"/>
          <w:highlight w:val="none"/>
        </w:rPr>
      </w:pPr>
    </w:p>
    <w:p w14:paraId="403D2D6F">
      <w:pPr>
        <w:keepNext w:val="0"/>
        <w:keepLines w:val="0"/>
        <w:pageBreakBefore w:val="0"/>
        <w:widowControl/>
        <w:kinsoku/>
        <w:wordWrap/>
        <w:overflowPunct/>
        <w:topLinePunct w:val="0"/>
        <w:bidi w:val="0"/>
        <w:snapToGrid w:val="0"/>
        <w:spacing w:after="0" w:line="360" w:lineRule="auto"/>
        <w:ind w:right="0"/>
        <w:textAlignment w:val="auto"/>
        <w:rPr>
          <w:rFonts w:hint="eastAsia" w:ascii="宋体" w:hAnsi="宋体" w:eastAsia="宋体" w:cs="宋体"/>
          <w:color w:val="auto"/>
          <w:sz w:val="24"/>
          <w:szCs w:val="24"/>
          <w:highlight w:val="none"/>
        </w:rPr>
      </w:pPr>
    </w:p>
    <w:p w14:paraId="7082449F">
      <w:pPr>
        <w:keepNext w:val="0"/>
        <w:keepLines w:val="0"/>
        <w:pageBreakBefore w:val="0"/>
        <w:widowControl/>
        <w:kinsoku/>
        <w:wordWrap/>
        <w:overflowPunct/>
        <w:topLinePunct w:val="0"/>
        <w:bidi w:val="0"/>
        <w:snapToGrid w:val="0"/>
        <w:spacing w:after="0" w:line="360" w:lineRule="auto"/>
        <w:ind w:right="0"/>
        <w:textAlignment w:val="auto"/>
        <w:rPr>
          <w:rFonts w:hint="eastAsia" w:ascii="宋体" w:hAnsi="宋体" w:eastAsia="宋体" w:cs="宋体"/>
          <w:color w:val="auto"/>
          <w:sz w:val="24"/>
          <w:szCs w:val="24"/>
          <w:highlight w:val="none"/>
        </w:rPr>
      </w:pPr>
    </w:p>
    <w:p w14:paraId="4C4533F6">
      <w:pPr>
        <w:keepNext w:val="0"/>
        <w:keepLines w:val="0"/>
        <w:pageBreakBefore w:val="0"/>
        <w:widowControl/>
        <w:kinsoku/>
        <w:wordWrap/>
        <w:overflowPunct/>
        <w:topLinePunct w:val="0"/>
        <w:bidi w:val="0"/>
        <w:snapToGrid w:val="0"/>
        <w:spacing w:after="0" w:line="360" w:lineRule="auto"/>
        <w:ind w:right="0"/>
        <w:textAlignment w:val="auto"/>
        <w:rPr>
          <w:rFonts w:hint="eastAsia" w:ascii="宋体" w:hAnsi="宋体" w:eastAsia="宋体" w:cs="宋体"/>
          <w:color w:val="auto"/>
          <w:sz w:val="24"/>
          <w:szCs w:val="24"/>
          <w:highlight w:val="none"/>
        </w:rPr>
      </w:pPr>
    </w:p>
    <w:p w14:paraId="7CE8AA24">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07D5D8BC">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名称（盖章）：</w:t>
      </w:r>
      <w:r>
        <w:rPr>
          <w:rFonts w:hint="eastAsia" w:ascii="宋体" w:hAnsi="宋体" w:eastAsia="宋体" w:cs="宋体"/>
          <w:color w:val="auto"/>
          <w:sz w:val="24"/>
          <w:szCs w:val="24"/>
          <w:highlight w:val="none"/>
          <w:u w:val="single"/>
          <w:lang w:val="en-US" w:eastAsia="zh-CN"/>
        </w:rPr>
        <w:t xml:space="preserve">                                      </w:t>
      </w:r>
    </w:p>
    <w:p w14:paraId="0C45D0AA">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2DDF72C1">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749222F1">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4BFCC5A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4"/>
          <w:highlight w:val="none"/>
        </w:rPr>
        <w:t>三、授权委托书</w:t>
      </w:r>
    </w:p>
    <w:p w14:paraId="15E895AC">
      <w:pPr>
        <w:keepNext w:val="0"/>
        <w:keepLines w:val="0"/>
        <w:pageBreakBefore w:val="0"/>
        <w:widowControl/>
        <w:kinsoku/>
        <w:wordWrap/>
        <w:overflowPunct/>
        <w:topLinePunct w:val="0"/>
        <w:bidi w:val="0"/>
        <w:adjustRightInd w:val="0"/>
        <w:snapToGrid w:val="0"/>
        <w:spacing w:after="0" w:line="360" w:lineRule="auto"/>
        <w:ind w:right="0"/>
        <w:jc w:val="center"/>
        <w:textAlignment w:val="auto"/>
        <w:rPr>
          <w:rFonts w:hint="eastAsia" w:ascii="宋体" w:hAnsi="宋体" w:eastAsia="宋体" w:cs="宋体"/>
          <w:b/>
          <w:bCs w:val="0"/>
          <w:color w:val="auto"/>
          <w:sz w:val="24"/>
          <w:szCs w:val="24"/>
          <w:highlight w:val="none"/>
        </w:rPr>
      </w:pPr>
    </w:p>
    <w:p w14:paraId="38D4DCE3">
      <w:pPr>
        <w:keepNext w:val="0"/>
        <w:keepLines w:val="0"/>
        <w:pageBreakBefore w:val="0"/>
        <w:widowControl/>
        <w:kinsoku/>
        <w:wordWrap/>
        <w:overflowPunct/>
        <w:topLinePunct w:val="0"/>
        <w:bidi w:val="0"/>
        <w:adjustRightInd w:val="0"/>
        <w:snapToGrid w:val="0"/>
        <w:spacing w:after="0" w:line="360" w:lineRule="auto"/>
        <w:ind w:right="0"/>
        <w:jc w:val="center"/>
        <w:textAlignment w:val="auto"/>
        <w:rPr>
          <w:rFonts w:hint="eastAsia" w:ascii="宋体" w:hAnsi="宋体" w:eastAsia="宋体" w:cs="宋体"/>
          <w:b/>
          <w:color w:val="auto"/>
          <w:sz w:val="24"/>
          <w:szCs w:val="24"/>
          <w:highlight w:val="none"/>
        </w:rPr>
      </w:pPr>
    </w:p>
    <w:p w14:paraId="6F672CB3">
      <w:pPr>
        <w:keepNext w:val="0"/>
        <w:keepLines w:val="0"/>
        <w:pageBreakBefore w:val="0"/>
        <w:widowControl/>
        <w:kinsoku/>
        <w:wordWrap/>
        <w:overflowPunct/>
        <w:topLinePunct w:val="0"/>
        <w:autoSpaceDE w:val="0"/>
        <w:autoSpaceDN w:val="0"/>
        <w:bidi w:val="0"/>
        <w:adjustRightInd w:val="0"/>
        <w:snapToGrid w:val="0"/>
        <w:spacing w:after="0" w:line="360" w:lineRule="auto"/>
        <w:ind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（姓名、职务）系</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kern w:val="0"/>
          <w:sz w:val="24"/>
          <w:szCs w:val="24"/>
          <w:highlight w:val="none"/>
        </w:rPr>
        <w:t>名称）的法定代表人，现授权</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（姓名、职务）为我方代理人。代理人根据授权，以我方名义：(1)签署、澄清、补正、修改、撤回、提交</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sz w:val="24"/>
          <w:szCs w:val="24"/>
          <w:highlight w:val="none"/>
        </w:rPr>
        <w:t>项目</w:t>
      </w:r>
      <w:r>
        <w:rPr>
          <w:rFonts w:hint="eastAsia" w:ascii="宋体" w:hAnsi="宋体" w:eastAsia="宋体" w:cs="宋体"/>
          <w:color w:val="auto"/>
          <w:kern w:val="0"/>
          <w:sz w:val="24"/>
          <w:szCs w:val="24"/>
          <w:highlight w:val="none"/>
        </w:rPr>
        <w:t>编号）</w:t>
      </w:r>
      <w:r>
        <w:rPr>
          <w:rFonts w:hint="eastAsia" w:ascii="宋体" w:hAnsi="宋体" w:eastAsia="宋体" w:cs="宋体"/>
          <w:color w:val="auto"/>
          <w:kern w:val="0"/>
          <w:sz w:val="24"/>
          <w:szCs w:val="24"/>
          <w:highlight w:val="none"/>
          <w:lang w:val="en-US" w:eastAsia="zh-CN"/>
        </w:rPr>
        <w:t>项目响应</w:t>
      </w:r>
      <w:r>
        <w:rPr>
          <w:rFonts w:hint="eastAsia" w:ascii="宋体" w:hAnsi="宋体" w:eastAsia="宋体" w:cs="宋体"/>
          <w:color w:val="auto"/>
          <w:kern w:val="0"/>
          <w:sz w:val="24"/>
          <w:szCs w:val="24"/>
          <w:highlight w:val="none"/>
        </w:rPr>
        <w:t>文件及报价；(2)签订合同和处理有关事宜，其法律后果由我方承担。</w:t>
      </w:r>
    </w:p>
    <w:p w14:paraId="55FAC51E">
      <w:pPr>
        <w:keepNext w:val="0"/>
        <w:keepLines w:val="0"/>
        <w:pageBreakBefore w:val="0"/>
        <w:widowControl/>
        <w:kinsoku/>
        <w:wordWrap/>
        <w:overflowPunct/>
        <w:topLinePunct w:val="0"/>
        <w:bidi w:val="0"/>
        <w:spacing w:after="0" w:line="360" w:lineRule="auto"/>
        <w:ind w:right="0" w:firstLine="43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代理人无转委托权。</w:t>
      </w:r>
    </w:p>
    <w:p w14:paraId="143BBD18">
      <w:pPr>
        <w:keepNext w:val="0"/>
        <w:keepLines w:val="0"/>
        <w:pageBreakBefore w:val="0"/>
        <w:widowControl/>
        <w:kinsoku/>
        <w:wordWrap/>
        <w:overflowPunct/>
        <w:topLinePunct w:val="0"/>
        <w:bidi w:val="0"/>
        <w:spacing w:after="0" w:line="360" w:lineRule="auto"/>
        <w:ind w:right="0"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r>
        <w:rPr>
          <w:rFonts w:hint="eastAsia" w:ascii="宋体" w:hAnsi="宋体" w:eastAsia="宋体" w:cs="宋体"/>
          <w:color w:val="auto"/>
          <w:sz w:val="24"/>
          <w:szCs w:val="24"/>
          <w:highlight w:val="none"/>
        </w:rPr>
        <w:t>签字生效，特此声明。</w:t>
      </w:r>
    </w:p>
    <w:p w14:paraId="6D7A0587">
      <w:pPr>
        <w:keepNext w:val="0"/>
        <w:keepLines w:val="0"/>
        <w:pageBreakBefore w:val="0"/>
        <w:widowControl/>
        <w:kinsoku/>
        <w:wordWrap/>
        <w:overflowPunct/>
        <w:topLinePunct w:val="0"/>
        <w:bidi w:val="0"/>
        <w:adjustRightInd w:val="0"/>
        <w:snapToGrid w:val="0"/>
        <w:spacing w:after="0" w:line="360" w:lineRule="auto"/>
        <w:ind w:right="0" w:firstLine="480" w:firstLineChars="200"/>
        <w:textAlignment w:val="auto"/>
        <w:rPr>
          <w:rFonts w:hint="eastAsia" w:ascii="宋体" w:hAnsi="宋体" w:eastAsia="宋体" w:cs="宋体"/>
          <w:color w:val="auto"/>
          <w:sz w:val="24"/>
          <w:szCs w:val="24"/>
          <w:highlight w:val="none"/>
        </w:rPr>
      </w:pPr>
    </w:p>
    <w:p w14:paraId="2934F4E1">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12D57D52">
      <w:pPr>
        <w:keepNext w:val="0"/>
        <w:keepLines w:val="0"/>
        <w:pageBreakBefore w:val="0"/>
        <w:widowControl/>
        <w:kinsoku/>
        <w:wordWrap/>
        <w:overflowPunct/>
        <w:topLinePunct w:val="0"/>
        <w:autoSpaceDE w:val="0"/>
        <w:autoSpaceDN w:val="0"/>
        <w:bidi w:val="0"/>
        <w:adjustRightInd w:val="0"/>
        <w:snapToGrid w:val="0"/>
        <w:spacing w:after="0" w:line="360" w:lineRule="auto"/>
        <w:ind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附：法定代表人身份证复印件</w:t>
      </w:r>
    </w:p>
    <w:p w14:paraId="2C505EE3">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308914DB">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07DD6C7F">
      <w:pPr>
        <w:keepNext w:val="0"/>
        <w:keepLines w:val="0"/>
        <w:pageBreakBefore w:val="0"/>
        <w:widowControl/>
        <w:kinsoku/>
        <w:wordWrap/>
        <w:overflowPunct/>
        <w:topLinePunct w:val="0"/>
        <w:autoSpaceDE w:val="0"/>
        <w:autoSpaceDN w:val="0"/>
        <w:bidi w:val="0"/>
        <w:adjustRightInd w:val="0"/>
        <w:snapToGrid w:val="0"/>
        <w:spacing w:after="0" w:line="360" w:lineRule="auto"/>
        <w:ind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附：被授权人身份证复印件</w:t>
      </w:r>
    </w:p>
    <w:p w14:paraId="0B1BBD34">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5EC6220D">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6E29446A">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40A71914">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491FBA25">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2FD04EC2">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名称(盖章)：</w:t>
      </w:r>
      <w:r>
        <w:rPr>
          <w:rFonts w:hint="eastAsia" w:ascii="宋体" w:hAnsi="宋体" w:eastAsia="宋体" w:cs="宋体"/>
          <w:b w:val="0"/>
          <w:bCs w:val="0"/>
          <w:color w:val="auto"/>
          <w:sz w:val="24"/>
          <w:szCs w:val="24"/>
          <w:highlight w:val="none"/>
          <w:u w:val="single"/>
          <w:lang w:val="en-US" w:eastAsia="zh-CN"/>
        </w:rPr>
        <w:t xml:space="preserve">                                  </w:t>
      </w:r>
    </w:p>
    <w:p w14:paraId="28836F64">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法定代表人或其委托代理人(签字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single"/>
          <w:lang w:val="en-US" w:eastAsia="zh-CN"/>
        </w:rPr>
        <w:t xml:space="preserve">              </w:t>
      </w:r>
    </w:p>
    <w:p w14:paraId="50717478">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58ACCE76">
      <w:pPr>
        <w:keepNext w:val="0"/>
        <w:keepLines w:val="0"/>
        <w:pageBreakBefore w:val="0"/>
        <w:widowControl/>
        <w:kinsoku/>
        <w:wordWrap/>
        <w:overflowPunct/>
        <w:topLinePunct w:val="0"/>
        <w:bidi w:val="0"/>
        <w:spacing w:after="0" w:line="360" w:lineRule="auto"/>
        <w:ind w:right="0"/>
        <w:textAlignment w:val="auto"/>
        <w:rPr>
          <w:rFonts w:hint="eastAsia" w:ascii="宋体" w:hAnsi="宋体" w:eastAsia="宋体" w:cs="宋体"/>
          <w:b/>
          <w:color w:val="auto"/>
          <w:sz w:val="24"/>
          <w:szCs w:val="24"/>
          <w:highlight w:val="none"/>
        </w:rPr>
      </w:pPr>
    </w:p>
    <w:p w14:paraId="4CDD12EB">
      <w:pPr>
        <w:keepNext w:val="0"/>
        <w:keepLines w:val="0"/>
        <w:pageBreakBefore w:val="0"/>
        <w:widowControl/>
        <w:kinsoku/>
        <w:wordWrap/>
        <w:overflowPunct/>
        <w:topLinePunct w:val="0"/>
        <w:bidi w:val="0"/>
        <w:spacing w:after="0" w:line="360" w:lineRule="auto"/>
        <w:ind w:right="0"/>
        <w:textAlignment w:val="auto"/>
        <w:rPr>
          <w:rFonts w:hint="eastAsia" w:ascii="宋体" w:hAnsi="宋体" w:eastAsia="宋体" w:cs="宋体"/>
          <w:b/>
          <w:color w:val="auto"/>
          <w:sz w:val="24"/>
          <w:szCs w:val="24"/>
          <w:highlight w:val="none"/>
        </w:rPr>
      </w:pPr>
    </w:p>
    <w:p w14:paraId="1ED2A994">
      <w:pPr>
        <w:keepNext w:val="0"/>
        <w:keepLines w:val="0"/>
        <w:pageBreakBefore w:val="0"/>
        <w:widowControl/>
        <w:kinsoku/>
        <w:wordWrap/>
        <w:overflowPunct/>
        <w:topLinePunct w:val="0"/>
        <w:bidi w:val="0"/>
        <w:spacing w:after="0" w:line="360" w:lineRule="auto"/>
        <w:ind w:right="0"/>
        <w:textAlignment w:val="auto"/>
        <w:rPr>
          <w:rFonts w:hint="eastAsia" w:ascii="宋体" w:hAnsi="宋体" w:eastAsia="宋体" w:cs="宋体"/>
          <w:b/>
          <w:color w:val="auto"/>
          <w:sz w:val="24"/>
          <w:szCs w:val="24"/>
          <w:highlight w:val="none"/>
        </w:rPr>
      </w:pPr>
    </w:p>
    <w:p w14:paraId="1BDE50DD">
      <w:pPr>
        <w:keepNext w:val="0"/>
        <w:keepLines w:val="0"/>
        <w:pageBreakBefore w:val="0"/>
        <w:widowControl/>
        <w:kinsoku/>
        <w:wordWrap/>
        <w:overflowPunct/>
        <w:topLinePunct w:val="0"/>
        <w:bidi w:val="0"/>
        <w:spacing w:after="0" w:line="360" w:lineRule="auto"/>
        <w:ind w:right="0"/>
        <w:textAlignment w:val="auto"/>
        <w:rPr>
          <w:rFonts w:hint="eastAsia" w:ascii="宋体" w:hAnsi="宋体" w:eastAsia="宋体" w:cs="宋体"/>
          <w:b/>
          <w:color w:val="auto"/>
          <w:sz w:val="24"/>
          <w:szCs w:val="24"/>
          <w:highlight w:val="none"/>
        </w:rPr>
      </w:pPr>
    </w:p>
    <w:p w14:paraId="7E64F2BF">
      <w:pPr>
        <w:adjustRightInd w:val="0"/>
        <w:snapToGrid w:val="0"/>
        <w:spacing w:line="360" w:lineRule="auto"/>
        <w:jc w:val="center"/>
        <w:outlineLvl w:val="1"/>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bookmarkStart w:id="19" w:name="_Toc420948024"/>
      <w:bookmarkStart w:id="20" w:name="_Toc17210"/>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磋商</w:t>
      </w:r>
      <w:r>
        <w:rPr>
          <w:rFonts w:hint="eastAsia" w:ascii="宋体" w:hAnsi="宋体" w:eastAsia="宋体" w:cs="宋体"/>
          <w:b/>
          <w:color w:val="auto"/>
          <w:sz w:val="24"/>
          <w:szCs w:val="24"/>
          <w:highlight w:val="none"/>
        </w:rPr>
        <w:t>保证金</w:t>
      </w:r>
      <w:bookmarkEnd w:id="19"/>
      <w:bookmarkEnd w:id="20"/>
    </w:p>
    <w:p w14:paraId="2E71A907">
      <w:pPr>
        <w:pStyle w:val="13"/>
        <w:adjustRightInd w:val="0"/>
        <w:snapToGrid w:val="0"/>
        <w:spacing w:before="120" w:beforeLines="50" w:line="360" w:lineRule="auto"/>
        <w:rPr>
          <w:rFonts w:hint="eastAsia" w:ascii="宋体" w:hAnsi="宋体" w:eastAsia="宋体" w:cs="宋体"/>
          <w:color w:val="auto"/>
          <w:sz w:val="24"/>
          <w:szCs w:val="24"/>
          <w:highlight w:val="none"/>
        </w:rPr>
      </w:pPr>
    </w:p>
    <w:p w14:paraId="4370FAA3">
      <w:pPr>
        <w:spacing w:line="48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附磋商</w:t>
      </w:r>
      <w:r>
        <w:rPr>
          <w:rFonts w:hint="eastAsia" w:ascii="宋体" w:hAnsi="宋体" w:eastAsia="宋体" w:cs="宋体"/>
          <w:b w:val="0"/>
          <w:bCs w:val="0"/>
          <w:color w:val="auto"/>
          <w:sz w:val="24"/>
          <w:szCs w:val="24"/>
          <w:highlight w:val="none"/>
        </w:rPr>
        <w:t>保证金</w:t>
      </w:r>
      <w:r>
        <w:rPr>
          <w:rFonts w:hint="eastAsia" w:ascii="宋体" w:hAnsi="宋体" w:eastAsia="宋体" w:cs="宋体"/>
          <w:b w:val="0"/>
          <w:bCs w:val="0"/>
          <w:color w:val="auto"/>
          <w:sz w:val="24"/>
          <w:szCs w:val="24"/>
          <w:highlight w:val="none"/>
          <w:lang w:val="en-US" w:eastAsia="zh-CN"/>
        </w:rPr>
        <w:t>缴纳凭证或电子保函、开户许可证或</w:t>
      </w:r>
      <w:r>
        <w:rPr>
          <w:rFonts w:hint="eastAsia" w:ascii="宋体" w:hAnsi="宋体" w:eastAsia="宋体" w:cs="宋体"/>
          <w:b w:val="0"/>
          <w:bCs w:val="0"/>
          <w:i w:val="0"/>
          <w:iCs w:val="0"/>
          <w:caps w:val="0"/>
          <w:color w:val="auto"/>
          <w:spacing w:val="0"/>
          <w:sz w:val="24"/>
          <w:szCs w:val="24"/>
          <w:highlight w:val="none"/>
          <w:lang w:val="en-US" w:eastAsia="zh-CN"/>
        </w:rPr>
        <w:t>基本存款账户信息</w:t>
      </w:r>
    </w:p>
    <w:p w14:paraId="4BCC3F8E">
      <w:pPr>
        <w:spacing w:line="480" w:lineRule="exact"/>
        <w:jc w:val="center"/>
        <w:rPr>
          <w:rFonts w:hint="eastAsia" w:ascii="宋体" w:hAnsi="宋体" w:eastAsia="宋体" w:cs="宋体"/>
          <w:b/>
          <w:bCs/>
          <w:color w:val="auto"/>
          <w:sz w:val="24"/>
          <w:szCs w:val="24"/>
          <w:highlight w:val="none"/>
        </w:rPr>
      </w:pPr>
    </w:p>
    <w:p w14:paraId="4B75A76E">
      <w:pPr>
        <w:jc w:val="both"/>
        <w:rPr>
          <w:rFonts w:hint="eastAsia" w:ascii="宋体" w:hAnsi="宋体" w:eastAsia="宋体" w:cs="宋体"/>
          <w:b/>
          <w:color w:val="auto"/>
          <w:sz w:val="24"/>
          <w:szCs w:val="24"/>
          <w:highlight w:val="none"/>
          <w:lang w:val="en-US" w:eastAsia="zh-CN"/>
        </w:rPr>
      </w:pPr>
    </w:p>
    <w:p w14:paraId="01856665">
      <w:pPr>
        <w:pStyle w:val="19"/>
        <w:rPr>
          <w:rFonts w:hint="eastAsia" w:ascii="宋体" w:hAnsi="宋体" w:eastAsia="宋体" w:cs="宋体"/>
          <w:b/>
          <w:color w:val="auto"/>
          <w:sz w:val="24"/>
          <w:szCs w:val="24"/>
          <w:highlight w:val="none"/>
          <w:lang w:val="en-US" w:eastAsia="zh-CN"/>
        </w:rPr>
      </w:pPr>
    </w:p>
    <w:p w14:paraId="65BC024D">
      <w:pPr>
        <w:pStyle w:val="19"/>
        <w:rPr>
          <w:rFonts w:hint="eastAsia" w:ascii="宋体" w:hAnsi="宋体" w:eastAsia="宋体" w:cs="宋体"/>
          <w:b/>
          <w:color w:val="auto"/>
          <w:sz w:val="24"/>
          <w:szCs w:val="24"/>
          <w:highlight w:val="none"/>
          <w:lang w:val="en-US" w:eastAsia="zh-CN"/>
        </w:rPr>
      </w:pPr>
    </w:p>
    <w:p w14:paraId="70AC040B">
      <w:pPr>
        <w:pStyle w:val="19"/>
        <w:rPr>
          <w:rFonts w:hint="eastAsia" w:ascii="宋体" w:hAnsi="宋体" w:eastAsia="宋体" w:cs="宋体"/>
          <w:b/>
          <w:color w:val="auto"/>
          <w:sz w:val="24"/>
          <w:szCs w:val="24"/>
          <w:highlight w:val="none"/>
          <w:lang w:val="en-US" w:eastAsia="zh-CN"/>
        </w:rPr>
      </w:pPr>
    </w:p>
    <w:p w14:paraId="7751E8AB">
      <w:pPr>
        <w:pStyle w:val="19"/>
        <w:rPr>
          <w:rFonts w:hint="eastAsia" w:ascii="宋体" w:hAnsi="宋体" w:eastAsia="宋体" w:cs="宋体"/>
          <w:b/>
          <w:color w:val="auto"/>
          <w:sz w:val="24"/>
          <w:szCs w:val="24"/>
          <w:highlight w:val="none"/>
          <w:lang w:val="en-US" w:eastAsia="zh-CN"/>
        </w:rPr>
      </w:pPr>
    </w:p>
    <w:p w14:paraId="0A99C26E">
      <w:pPr>
        <w:pStyle w:val="19"/>
        <w:rPr>
          <w:rFonts w:hint="eastAsia" w:ascii="宋体" w:hAnsi="宋体" w:eastAsia="宋体" w:cs="宋体"/>
          <w:b/>
          <w:color w:val="auto"/>
          <w:sz w:val="24"/>
          <w:szCs w:val="24"/>
          <w:highlight w:val="none"/>
          <w:lang w:val="en-US" w:eastAsia="zh-CN"/>
        </w:rPr>
      </w:pPr>
    </w:p>
    <w:p w14:paraId="1D1F48C8">
      <w:pPr>
        <w:pStyle w:val="19"/>
        <w:rPr>
          <w:rFonts w:hint="eastAsia" w:ascii="宋体" w:hAnsi="宋体" w:eastAsia="宋体" w:cs="宋体"/>
          <w:b/>
          <w:color w:val="auto"/>
          <w:sz w:val="24"/>
          <w:szCs w:val="24"/>
          <w:highlight w:val="none"/>
          <w:lang w:val="en-US" w:eastAsia="zh-CN"/>
        </w:rPr>
      </w:pPr>
    </w:p>
    <w:p w14:paraId="4DABE781">
      <w:pPr>
        <w:pStyle w:val="19"/>
        <w:rPr>
          <w:rFonts w:hint="eastAsia" w:ascii="宋体" w:hAnsi="宋体" w:eastAsia="宋体" w:cs="宋体"/>
          <w:b/>
          <w:color w:val="auto"/>
          <w:sz w:val="24"/>
          <w:szCs w:val="24"/>
          <w:highlight w:val="none"/>
          <w:lang w:val="en-US" w:eastAsia="zh-CN"/>
        </w:rPr>
      </w:pPr>
    </w:p>
    <w:p w14:paraId="51AE699D">
      <w:pPr>
        <w:pStyle w:val="19"/>
        <w:rPr>
          <w:rFonts w:hint="eastAsia" w:ascii="宋体" w:hAnsi="宋体" w:eastAsia="宋体" w:cs="宋体"/>
          <w:b/>
          <w:color w:val="auto"/>
          <w:sz w:val="24"/>
          <w:szCs w:val="24"/>
          <w:highlight w:val="none"/>
          <w:lang w:val="en-US" w:eastAsia="zh-CN"/>
        </w:rPr>
      </w:pPr>
    </w:p>
    <w:p w14:paraId="38C8754A">
      <w:pPr>
        <w:pStyle w:val="19"/>
        <w:rPr>
          <w:rFonts w:hint="eastAsia" w:ascii="宋体" w:hAnsi="宋体" w:eastAsia="宋体" w:cs="宋体"/>
          <w:b/>
          <w:color w:val="auto"/>
          <w:sz w:val="24"/>
          <w:szCs w:val="24"/>
          <w:highlight w:val="none"/>
          <w:lang w:val="en-US" w:eastAsia="zh-CN"/>
        </w:rPr>
      </w:pPr>
    </w:p>
    <w:p w14:paraId="11E620D6">
      <w:pPr>
        <w:pStyle w:val="19"/>
        <w:rPr>
          <w:rFonts w:hint="eastAsia" w:ascii="宋体" w:hAnsi="宋体" w:eastAsia="宋体" w:cs="宋体"/>
          <w:b/>
          <w:color w:val="auto"/>
          <w:sz w:val="24"/>
          <w:szCs w:val="24"/>
          <w:highlight w:val="none"/>
          <w:lang w:val="en-US" w:eastAsia="zh-CN"/>
        </w:rPr>
      </w:pPr>
    </w:p>
    <w:p w14:paraId="016DD3C7">
      <w:pPr>
        <w:pStyle w:val="19"/>
        <w:rPr>
          <w:rFonts w:hint="eastAsia" w:ascii="宋体" w:hAnsi="宋体" w:eastAsia="宋体" w:cs="宋体"/>
          <w:b/>
          <w:color w:val="auto"/>
          <w:sz w:val="24"/>
          <w:szCs w:val="24"/>
          <w:highlight w:val="none"/>
          <w:lang w:val="en-US" w:eastAsia="zh-CN"/>
        </w:rPr>
      </w:pPr>
    </w:p>
    <w:p w14:paraId="684BE1E9">
      <w:pPr>
        <w:pStyle w:val="19"/>
        <w:rPr>
          <w:rFonts w:hint="eastAsia" w:ascii="宋体" w:hAnsi="宋体" w:eastAsia="宋体" w:cs="宋体"/>
          <w:b/>
          <w:color w:val="auto"/>
          <w:sz w:val="24"/>
          <w:szCs w:val="24"/>
          <w:highlight w:val="none"/>
          <w:lang w:val="en-US" w:eastAsia="zh-CN"/>
        </w:rPr>
      </w:pPr>
    </w:p>
    <w:p w14:paraId="719CD871">
      <w:pPr>
        <w:pStyle w:val="19"/>
        <w:rPr>
          <w:rFonts w:hint="eastAsia" w:ascii="宋体" w:hAnsi="宋体" w:eastAsia="宋体" w:cs="宋体"/>
          <w:b/>
          <w:color w:val="auto"/>
          <w:sz w:val="24"/>
          <w:szCs w:val="24"/>
          <w:highlight w:val="none"/>
          <w:lang w:val="en-US" w:eastAsia="zh-CN"/>
        </w:rPr>
      </w:pPr>
    </w:p>
    <w:p w14:paraId="5E20FC2C">
      <w:pPr>
        <w:pStyle w:val="19"/>
        <w:rPr>
          <w:rFonts w:hint="eastAsia" w:ascii="宋体" w:hAnsi="宋体" w:eastAsia="宋体" w:cs="宋体"/>
          <w:b/>
          <w:color w:val="auto"/>
          <w:sz w:val="24"/>
          <w:szCs w:val="24"/>
          <w:highlight w:val="none"/>
          <w:lang w:val="en-US" w:eastAsia="zh-CN"/>
        </w:rPr>
      </w:pPr>
    </w:p>
    <w:p w14:paraId="7C58D022">
      <w:pPr>
        <w:pStyle w:val="19"/>
        <w:rPr>
          <w:rFonts w:hint="eastAsia" w:ascii="宋体" w:hAnsi="宋体" w:eastAsia="宋体" w:cs="宋体"/>
          <w:b/>
          <w:color w:val="auto"/>
          <w:sz w:val="24"/>
          <w:szCs w:val="24"/>
          <w:highlight w:val="none"/>
          <w:lang w:val="en-US" w:eastAsia="zh-CN"/>
        </w:rPr>
      </w:pPr>
    </w:p>
    <w:p w14:paraId="11A6D0DC">
      <w:pPr>
        <w:pStyle w:val="19"/>
        <w:rPr>
          <w:rFonts w:hint="eastAsia" w:ascii="宋体" w:hAnsi="宋体" w:eastAsia="宋体" w:cs="宋体"/>
          <w:b/>
          <w:color w:val="auto"/>
          <w:sz w:val="24"/>
          <w:szCs w:val="24"/>
          <w:highlight w:val="none"/>
          <w:lang w:val="en-US" w:eastAsia="zh-CN"/>
        </w:rPr>
      </w:pPr>
    </w:p>
    <w:p w14:paraId="2559D545">
      <w:pPr>
        <w:pStyle w:val="19"/>
        <w:rPr>
          <w:rFonts w:hint="eastAsia" w:ascii="宋体" w:hAnsi="宋体" w:eastAsia="宋体" w:cs="宋体"/>
          <w:b/>
          <w:color w:val="auto"/>
          <w:sz w:val="24"/>
          <w:szCs w:val="24"/>
          <w:highlight w:val="none"/>
          <w:lang w:val="en-US" w:eastAsia="zh-CN"/>
        </w:rPr>
      </w:pPr>
    </w:p>
    <w:p w14:paraId="7ECF1604">
      <w:pPr>
        <w:pStyle w:val="19"/>
        <w:rPr>
          <w:rFonts w:hint="eastAsia" w:ascii="宋体" w:hAnsi="宋体" w:eastAsia="宋体" w:cs="宋体"/>
          <w:b/>
          <w:color w:val="auto"/>
          <w:sz w:val="24"/>
          <w:szCs w:val="24"/>
          <w:highlight w:val="none"/>
          <w:lang w:val="en-US" w:eastAsia="zh-CN"/>
        </w:rPr>
      </w:pPr>
    </w:p>
    <w:p w14:paraId="59853674">
      <w:pPr>
        <w:pStyle w:val="19"/>
        <w:rPr>
          <w:rFonts w:hint="eastAsia" w:ascii="宋体" w:hAnsi="宋体" w:eastAsia="宋体" w:cs="宋体"/>
          <w:b/>
          <w:color w:val="auto"/>
          <w:sz w:val="24"/>
          <w:szCs w:val="24"/>
          <w:highlight w:val="none"/>
          <w:lang w:val="en-US" w:eastAsia="zh-CN"/>
        </w:rPr>
      </w:pPr>
    </w:p>
    <w:p w14:paraId="04C703FD">
      <w:pPr>
        <w:pStyle w:val="19"/>
        <w:rPr>
          <w:rFonts w:hint="eastAsia" w:ascii="宋体" w:hAnsi="宋体" w:eastAsia="宋体" w:cs="宋体"/>
          <w:b/>
          <w:color w:val="auto"/>
          <w:sz w:val="24"/>
          <w:szCs w:val="24"/>
          <w:highlight w:val="none"/>
          <w:lang w:val="en-US" w:eastAsia="zh-CN"/>
        </w:rPr>
      </w:pPr>
    </w:p>
    <w:p w14:paraId="7EAB2D8A">
      <w:pPr>
        <w:pStyle w:val="19"/>
        <w:rPr>
          <w:rFonts w:hint="eastAsia" w:ascii="宋体" w:hAnsi="宋体" w:eastAsia="宋体" w:cs="宋体"/>
          <w:b/>
          <w:color w:val="auto"/>
          <w:sz w:val="24"/>
          <w:szCs w:val="24"/>
          <w:highlight w:val="none"/>
          <w:lang w:val="en-US" w:eastAsia="zh-CN"/>
        </w:rPr>
      </w:pPr>
    </w:p>
    <w:p w14:paraId="5E78ABDD">
      <w:pPr>
        <w:pStyle w:val="19"/>
        <w:rPr>
          <w:rFonts w:hint="eastAsia" w:ascii="宋体" w:hAnsi="宋体" w:eastAsia="宋体" w:cs="宋体"/>
          <w:b/>
          <w:color w:val="auto"/>
          <w:sz w:val="24"/>
          <w:szCs w:val="24"/>
          <w:highlight w:val="none"/>
          <w:lang w:val="en-US" w:eastAsia="zh-CN"/>
        </w:rPr>
      </w:pPr>
    </w:p>
    <w:p w14:paraId="23619E68">
      <w:pPr>
        <w:pStyle w:val="19"/>
        <w:rPr>
          <w:rFonts w:hint="eastAsia" w:ascii="宋体" w:hAnsi="宋体" w:eastAsia="宋体" w:cs="宋体"/>
          <w:b/>
          <w:color w:val="auto"/>
          <w:sz w:val="24"/>
          <w:szCs w:val="24"/>
          <w:highlight w:val="none"/>
          <w:lang w:val="en-US" w:eastAsia="zh-CN"/>
        </w:rPr>
      </w:pPr>
    </w:p>
    <w:p w14:paraId="53A73700">
      <w:pPr>
        <w:pStyle w:val="19"/>
        <w:rPr>
          <w:rFonts w:hint="eastAsia" w:ascii="宋体" w:hAnsi="宋体" w:eastAsia="宋体" w:cs="宋体"/>
          <w:b/>
          <w:color w:val="auto"/>
          <w:sz w:val="24"/>
          <w:szCs w:val="24"/>
          <w:highlight w:val="none"/>
          <w:lang w:val="en-US" w:eastAsia="zh-CN"/>
        </w:rPr>
      </w:pPr>
    </w:p>
    <w:p w14:paraId="0FBAB904">
      <w:pPr>
        <w:pStyle w:val="19"/>
        <w:rPr>
          <w:rFonts w:hint="eastAsia" w:ascii="宋体" w:hAnsi="宋体" w:eastAsia="宋体" w:cs="宋体"/>
          <w:b/>
          <w:color w:val="auto"/>
          <w:sz w:val="24"/>
          <w:szCs w:val="24"/>
          <w:highlight w:val="none"/>
          <w:lang w:val="en-US" w:eastAsia="zh-CN"/>
        </w:rPr>
      </w:pPr>
    </w:p>
    <w:p w14:paraId="51FA4BBE">
      <w:pPr>
        <w:pStyle w:val="19"/>
        <w:rPr>
          <w:rFonts w:hint="eastAsia" w:ascii="宋体" w:hAnsi="宋体" w:eastAsia="宋体" w:cs="宋体"/>
          <w:b/>
          <w:color w:val="auto"/>
          <w:sz w:val="24"/>
          <w:szCs w:val="24"/>
          <w:highlight w:val="none"/>
          <w:lang w:val="en-US" w:eastAsia="zh-CN"/>
        </w:rPr>
      </w:pPr>
    </w:p>
    <w:p w14:paraId="0E281552">
      <w:pPr>
        <w:pStyle w:val="19"/>
        <w:rPr>
          <w:rFonts w:hint="eastAsia" w:ascii="宋体" w:hAnsi="宋体" w:eastAsia="宋体" w:cs="宋体"/>
          <w:b/>
          <w:color w:val="auto"/>
          <w:sz w:val="24"/>
          <w:szCs w:val="24"/>
          <w:highlight w:val="none"/>
          <w:lang w:val="en-US" w:eastAsia="zh-CN"/>
        </w:rPr>
      </w:pPr>
    </w:p>
    <w:p w14:paraId="04BF58B0">
      <w:pPr>
        <w:pStyle w:val="19"/>
        <w:rPr>
          <w:rFonts w:hint="eastAsia" w:ascii="宋体" w:hAnsi="宋体" w:eastAsia="宋体" w:cs="宋体"/>
          <w:b/>
          <w:color w:val="auto"/>
          <w:sz w:val="24"/>
          <w:szCs w:val="24"/>
          <w:highlight w:val="none"/>
          <w:lang w:val="en-US" w:eastAsia="zh-CN"/>
        </w:rPr>
      </w:pPr>
    </w:p>
    <w:p w14:paraId="364C9CAB">
      <w:pPr>
        <w:pStyle w:val="19"/>
        <w:rPr>
          <w:rFonts w:hint="eastAsia" w:ascii="宋体" w:hAnsi="宋体" w:eastAsia="宋体" w:cs="宋体"/>
          <w:b/>
          <w:color w:val="auto"/>
          <w:sz w:val="24"/>
          <w:szCs w:val="24"/>
          <w:highlight w:val="none"/>
          <w:lang w:val="en-US" w:eastAsia="zh-CN"/>
        </w:rPr>
      </w:pPr>
    </w:p>
    <w:p w14:paraId="5C08630B">
      <w:pPr>
        <w:pStyle w:val="19"/>
        <w:rPr>
          <w:rFonts w:hint="eastAsia" w:ascii="宋体" w:hAnsi="宋体" w:eastAsia="宋体" w:cs="宋体"/>
          <w:b/>
          <w:color w:val="auto"/>
          <w:sz w:val="24"/>
          <w:szCs w:val="24"/>
          <w:highlight w:val="none"/>
          <w:lang w:val="en-US" w:eastAsia="zh-CN"/>
        </w:rPr>
      </w:pPr>
    </w:p>
    <w:p w14:paraId="6D35E6A5">
      <w:pPr>
        <w:pStyle w:val="19"/>
        <w:rPr>
          <w:rFonts w:hint="eastAsia" w:ascii="宋体" w:hAnsi="宋体" w:eastAsia="宋体" w:cs="宋体"/>
          <w:b/>
          <w:color w:val="auto"/>
          <w:sz w:val="24"/>
          <w:szCs w:val="24"/>
          <w:highlight w:val="none"/>
          <w:lang w:val="en-US" w:eastAsia="zh-CN"/>
        </w:rPr>
      </w:pPr>
    </w:p>
    <w:p w14:paraId="714F9FC8">
      <w:pPr>
        <w:autoSpaceDE w:val="0"/>
        <w:autoSpaceDN w:val="0"/>
        <w:adjustRightInd w:val="0"/>
        <w:jc w:val="center"/>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en-US" w:eastAsia="zh-CN"/>
        </w:rPr>
        <w:t>五、</w:t>
      </w:r>
      <w:r>
        <w:rPr>
          <w:rFonts w:hint="eastAsia" w:ascii="宋体" w:hAnsi="宋体" w:eastAsia="宋体" w:cs="宋体"/>
          <w:b/>
          <w:bCs/>
          <w:color w:val="auto"/>
          <w:kern w:val="0"/>
          <w:sz w:val="24"/>
          <w:szCs w:val="24"/>
          <w:highlight w:val="none"/>
          <w:lang w:val="zh-CN"/>
        </w:rPr>
        <w:t>报价一览表</w:t>
      </w:r>
    </w:p>
    <w:p w14:paraId="61EAE696">
      <w:pPr>
        <w:spacing w:line="3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附件1</w:t>
      </w:r>
    </w:p>
    <w:p w14:paraId="5184B30A">
      <w:pPr>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报价一览表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2314"/>
        <w:gridCol w:w="5798"/>
      </w:tblGrid>
      <w:tr w14:paraId="5C10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8" w:hRule="atLeast"/>
          <w:jc w:val="center"/>
        </w:trPr>
        <w:tc>
          <w:tcPr>
            <w:tcW w:w="706" w:type="dxa"/>
            <w:tcBorders>
              <w:top w:val="single" w:color="000000" w:sz="2" w:space="0"/>
              <w:left w:val="single" w:color="000000" w:sz="2" w:space="0"/>
              <w:right w:val="single" w:color="000000" w:sz="2" w:space="0"/>
            </w:tcBorders>
            <w:noWrap w:val="0"/>
            <w:vAlign w:val="center"/>
          </w:tcPr>
          <w:p w14:paraId="597FF97F">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序号</w:t>
            </w:r>
          </w:p>
        </w:tc>
        <w:tc>
          <w:tcPr>
            <w:tcW w:w="2314" w:type="dxa"/>
            <w:tcBorders>
              <w:top w:val="single" w:color="000000" w:sz="2" w:space="0"/>
              <w:left w:val="single" w:color="auto" w:sz="4" w:space="0"/>
            </w:tcBorders>
            <w:noWrap w:val="0"/>
            <w:vAlign w:val="center"/>
          </w:tcPr>
          <w:p w14:paraId="1019FD73">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项目名称</w:t>
            </w:r>
          </w:p>
        </w:tc>
        <w:tc>
          <w:tcPr>
            <w:tcW w:w="5798" w:type="dxa"/>
            <w:tcBorders>
              <w:top w:val="single" w:color="000000" w:sz="2" w:space="0"/>
              <w:left w:val="single" w:color="auto" w:sz="4" w:space="0"/>
            </w:tcBorders>
            <w:noWrap w:val="0"/>
            <w:vAlign w:val="center"/>
          </w:tcPr>
          <w:p w14:paraId="2BF4AFC9">
            <w:pPr>
              <w:keepNext w:val="0"/>
              <w:keepLines w:val="0"/>
              <w:pageBreakBefore w:val="0"/>
              <w:widowControl/>
              <w:kinsoku/>
              <w:wordWrap/>
              <w:overflowPunct/>
              <w:topLinePunct w:val="0"/>
              <w:autoSpaceDE/>
              <w:autoSpaceDN/>
              <w:bidi w:val="0"/>
              <w:adjustRightInd/>
              <w:snapToGrid/>
              <w:spacing w:after="0" w:line="260" w:lineRule="auto"/>
              <w:jc w:val="left"/>
              <w:textAlignment w:val="auto"/>
              <w:rPr>
                <w:rFonts w:hint="eastAsia" w:ascii="宋体" w:hAnsi="宋体" w:eastAsia="宋体" w:cs="宋体"/>
                <w:color w:val="auto"/>
                <w:kern w:val="0"/>
                <w:sz w:val="24"/>
                <w:szCs w:val="24"/>
                <w:highlight w:val="none"/>
                <w:lang w:val="zh-CN"/>
              </w:rPr>
            </w:pPr>
          </w:p>
        </w:tc>
      </w:tr>
      <w:tr w14:paraId="31D2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3" w:hRule="atLeast"/>
          <w:jc w:val="center"/>
        </w:trPr>
        <w:tc>
          <w:tcPr>
            <w:tcW w:w="706" w:type="dxa"/>
            <w:tcBorders>
              <w:top w:val="single" w:color="000000" w:sz="2" w:space="0"/>
              <w:left w:val="single" w:color="000000" w:sz="2" w:space="0"/>
              <w:right w:val="single" w:color="000000" w:sz="2" w:space="0"/>
            </w:tcBorders>
            <w:noWrap w:val="0"/>
            <w:vAlign w:val="center"/>
          </w:tcPr>
          <w:p w14:paraId="1B2DCCA7">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314" w:type="dxa"/>
            <w:tcBorders>
              <w:top w:val="single" w:color="000000" w:sz="2" w:space="0"/>
              <w:left w:val="single" w:color="auto" w:sz="4" w:space="0"/>
            </w:tcBorders>
            <w:noWrap w:val="0"/>
            <w:vAlign w:val="center"/>
          </w:tcPr>
          <w:p w14:paraId="41DF08EC">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响应报价</w:t>
            </w:r>
          </w:p>
        </w:tc>
        <w:tc>
          <w:tcPr>
            <w:tcW w:w="5798" w:type="dxa"/>
            <w:tcBorders>
              <w:top w:val="single" w:color="000000" w:sz="2" w:space="0"/>
              <w:left w:val="single" w:color="auto" w:sz="4" w:space="0"/>
            </w:tcBorders>
            <w:noWrap w:val="0"/>
            <w:vAlign w:val="center"/>
          </w:tcPr>
          <w:p w14:paraId="20D8B3F4">
            <w:pPr>
              <w:keepNext w:val="0"/>
              <w:keepLines w:val="0"/>
              <w:pageBreakBefore w:val="0"/>
              <w:widowControl/>
              <w:tabs>
                <w:tab w:val="left" w:pos="1363"/>
              </w:tabs>
              <w:kinsoku/>
              <w:wordWrap/>
              <w:overflowPunct/>
              <w:topLinePunct w:val="0"/>
              <w:autoSpaceDE/>
              <w:autoSpaceDN/>
              <w:bidi w:val="0"/>
              <w:adjustRightInd/>
              <w:snapToGrid/>
              <w:spacing w:after="0" w:line="2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小写：</w:t>
            </w:r>
            <w:r>
              <w:rPr>
                <w:rFonts w:hint="eastAsia" w:ascii="宋体" w:hAnsi="宋体" w:eastAsia="宋体" w:cs="宋体"/>
                <w:color w:val="auto"/>
                <w:kern w:val="0"/>
                <w:sz w:val="24"/>
                <w:szCs w:val="24"/>
                <w:highlight w:val="none"/>
                <w:lang w:val="en-US" w:eastAsia="zh-CN"/>
              </w:rPr>
              <w:t xml:space="preserve">       （元）大写：</w:t>
            </w:r>
          </w:p>
        </w:tc>
      </w:tr>
      <w:tr w14:paraId="5B0F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2" w:hRule="atLeast"/>
          <w:jc w:val="center"/>
        </w:trPr>
        <w:tc>
          <w:tcPr>
            <w:tcW w:w="706" w:type="dxa"/>
            <w:tcBorders>
              <w:top w:val="single" w:color="auto" w:sz="4" w:space="0"/>
              <w:left w:val="single" w:color="000000" w:sz="2" w:space="0"/>
              <w:right w:val="single" w:color="000000" w:sz="2" w:space="0"/>
            </w:tcBorders>
            <w:noWrap w:val="0"/>
            <w:vAlign w:val="center"/>
          </w:tcPr>
          <w:p w14:paraId="5791FFE6">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2</w:t>
            </w:r>
          </w:p>
        </w:tc>
        <w:tc>
          <w:tcPr>
            <w:tcW w:w="2314" w:type="dxa"/>
            <w:tcBorders>
              <w:top w:val="single" w:color="auto" w:sz="4" w:space="0"/>
              <w:left w:val="single" w:color="auto" w:sz="4" w:space="0"/>
              <w:right w:val="single" w:color="auto" w:sz="4" w:space="0"/>
            </w:tcBorders>
            <w:noWrap w:val="0"/>
            <w:vAlign w:val="center"/>
          </w:tcPr>
          <w:p w14:paraId="3A961B1D">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磋商保证金</w:t>
            </w:r>
          </w:p>
        </w:tc>
        <w:tc>
          <w:tcPr>
            <w:tcW w:w="5798" w:type="dxa"/>
            <w:tcBorders>
              <w:top w:val="single" w:color="auto" w:sz="4" w:space="0"/>
              <w:left w:val="single" w:color="auto" w:sz="4" w:space="0"/>
              <w:right w:val="single" w:color="000000" w:sz="2" w:space="0"/>
            </w:tcBorders>
            <w:noWrap w:val="0"/>
            <w:vAlign w:val="center"/>
          </w:tcPr>
          <w:p w14:paraId="2C470BF4">
            <w:pPr>
              <w:keepNext w:val="0"/>
              <w:keepLines w:val="0"/>
              <w:pageBreakBefore w:val="0"/>
              <w:widowControl/>
              <w:kinsoku/>
              <w:wordWrap/>
              <w:overflowPunct/>
              <w:topLinePunct w:val="0"/>
              <w:autoSpaceDE/>
              <w:autoSpaceDN/>
              <w:bidi w:val="0"/>
              <w:adjustRightInd/>
              <w:snapToGrid/>
              <w:spacing w:after="0" w:line="260" w:lineRule="auto"/>
              <w:ind w:firstLine="2640" w:firstLineChars="11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元</w:t>
            </w:r>
          </w:p>
        </w:tc>
      </w:tr>
      <w:tr w14:paraId="19EA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0" w:hRule="atLeast"/>
          <w:jc w:val="center"/>
        </w:trPr>
        <w:tc>
          <w:tcPr>
            <w:tcW w:w="706" w:type="dxa"/>
            <w:tcBorders>
              <w:left w:val="single" w:color="000000" w:sz="2" w:space="0"/>
              <w:bottom w:val="single" w:color="000000" w:sz="2" w:space="0"/>
              <w:right w:val="single" w:color="000000" w:sz="2" w:space="0"/>
            </w:tcBorders>
            <w:noWrap w:val="0"/>
            <w:vAlign w:val="center"/>
          </w:tcPr>
          <w:p w14:paraId="22B126FB">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3</w:t>
            </w:r>
          </w:p>
        </w:tc>
        <w:tc>
          <w:tcPr>
            <w:tcW w:w="2314" w:type="dxa"/>
            <w:tcBorders>
              <w:top w:val="single" w:color="auto" w:sz="4" w:space="0"/>
              <w:left w:val="single" w:color="auto" w:sz="4" w:space="0"/>
              <w:bottom w:val="single" w:color="000000" w:sz="2" w:space="0"/>
              <w:right w:val="single" w:color="auto" w:sz="4" w:space="0"/>
            </w:tcBorders>
            <w:noWrap w:val="0"/>
            <w:vAlign w:val="center"/>
          </w:tcPr>
          <w:p w14:paraId="23251212">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响应文件有效期</w:t>
            </w:r>
          </w:p>
        </w:tc>
        <w:tc>
          <w:tcPr>
            <w:tcW w:w="5798" w:type="dxa"/>
            <w:tcBorders>
              <w:top w:val="single" w:color="auto" w:sz="4" w:space="0"/>
              <w:left w:val="single" w:color="auto" w:sz="4" w:space="0"/>
              <w:bottom w:val="single" w:color="000000" w:sz="2" w:space="0"/>
              <w:right w:val="single" w:color="000000" w:sz="2" w:space="0"/>
            </w:tcBorders>
            <w:noWrap w:val="0"/>
            <w:vAlign w:val="center"/>
          </w:tcPr>
          <w:p w14:paraId="1A06DA0A">
            <w:pPr>
              <w:keepNext w:val="0"/>
              <w:keepLines w:val="0"/>
              <w:pageBreakBefore w:val="0"/>
              <w:widowControl/>
              <w:kinsoku/>
              <w:wordWrap/>
              <w:overflowPunct/>
              <w:topLinePunct w:val="0"/>
              <w:autoSpaceDE/>
              <w:autoSpaceDN/>
              <w:bidi w:val="0"/>
              <w:adjustRightInd/>
              <w:snapToGrid/>
              <w:spacing w:after="0" w:line="260" w:lineRule="auto"/>
              <w:jc w:val="left"/>
              <w:textAlignment w:val="auto"/>
              <w:rPr>
                <w:rFonts w:hint="eastAsia" w:ascii="宋体" w:hAnsi="宋体" w:eastAsia="宋体" w:cs="宋体"/>
                <w:color w:val="auto"/>
                <w:kern w:val="0"/>
                <w:sz w:val="24"/>
                <w:szCs w:val="24"/>
                <w:highlight w:val="none"/>
                <w:lang w:val="en-US" w:eastAsia="zh-CN"/>
              </w:rPr>
            </w:pPr>
          </w:p>
        </w:tc>
      </w:tr>
      <w:tr w14:paraId="56F6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706" w:type="dxa"/>
            <w:tcBorders>
              <w:top w:val="single" w:color="auto" w:sz="4" w:space="0"/>
              <w:left w:val="single" w:color="000000" w:sz="2" w:space="0"/>
              <w:bottom w:val="single" w:color="000000" w:sz="2" w:space="0"/>
              <w:right w:val="single" w:color="000000" w:sz="2" w:space="0"/>
            </w:tcBorders>
            <w:noWrap w:val="0"/>
            <w:vAlign w:val="center"/>
          </w:tcPr>
          <w:p w14:paraId="43FF28F9">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4</w:t>
            </w:r>
          </w:p>
        </w:tc>
        <w:tc>
          <w:tcPr>
            <w:tcW w:w="2314" w:type="dxa"/>
            <w:tcBorders>
              <w:top w:val="single" w:color="auto" w:sz="4" w:space="0"/>
              <w:left w:val="single" w:color="auto" w:sz="4" w:space="0"/>
              <w:bottom w:val="single" w:color="000000" w:sz="2" w:space="0"/>
              <w:right w:val="single" w:color="000000" w:sz="2" w:space="0"/>
            </w:tcBorders>
            <w:noWrap w:val="0"/>
            <w:vAlign w:val="center"/>
          </w:tcPr>
          <w:p w14:paraId="143F0D8F">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合同履约期限</w:t>
            </w:r>
          </w:p>
        </w:tc>
        <w:tc>
          <w:tcPr>
            <w:tcW w:w="5798" w:type="dxa"/>
            <w:tcBorders>
              <w:top w:val="single" w:color="auto" w:sz="4" w:space="0"/>
              <w:left w:val="single" w:color="auto" w:sz="4" w:space="0"/>
              <w:bottom w:val="single" w:color="000000" w:sz="2" w:space="0"/>
              <w:right w:val="single" w:color="000000" w:sz="2" w:space="0"/>
            </w:tcBorders>
            <w:noWrap w:val="0"/>
            <w:vAlign w:val="center"/>
          </w:tcPr>
          <w:p w14:paraId="34059B8E">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p>
        </w:tc>
      </w:tr>
      <w:tr w14:paraId="243F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3" w:hRule="exact"/>
          <w:jc w:val="center"/>
        </w:trPr>
        <w:tc>
          <w:tcPr>
            <w:tcW w:w="8818" w:type="dxa"/>
            <w:gridSpan w:val="3"/>
            <w:tcBorders>
              <w:top w:val="single" w:color="auto" w:sz="4" w:space="0"/>
              <w:left w:val="single" w:color="000000" w:sz="2" w:space="0"/>
              <w:bottom w:val="single" w:color="000000" w:sz="2" w:space="0"/>
              <w:right w:val="single" w:color="000000" w:sz="2" w:space="0"/>
            </w:tcBorders>
            <w:noWrap w:val="0"/>
            <w:vAlign w:val="center"/>
          </w:tcPr>
          <w:p w14:paraId="53343D2B">
            <w:pPr>
              <w:pStyle w:val="13"/>
              <w:outlineLvl w:val="1"/>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备注：</w:t>
            </w:r>
          </w:p>
        </w:tc>
      </w:tr>
    </w:tbl>
    <w:p w14:paraId="65A43C69">
      <w:pPr>
        <w:spacing w:line="360" w:lineRule="exact"/>
        <w:rPr>
          <w:rFonts w:hint="eastAsia" w:ascii="宋体" w:hAnsi="宋体" w:eastAsia="宋体" w:cs="宋体"/>
          <w:color w:val="auto"/>
          <w:sz w:val="24"/>
          <w:szCs w:val="24"/>
          <w:highlight w:val="none"/>
          <w:lang w:eastAsia="zh-CN"/>
        </w:rPr>
      </w:pPr>
    </w:p>
    <w:p w14:paraId="46F1B0EC">
      <w:pPr>
        <w:keepNext w:val="0"/>
        <w:keepLines w:val="0"/>
        <w:pageBreakBefore w:val="0"/>
        <w:widowControl w:val="0"/>
        <w:kinsoku/>
        <w:wordWrap/>
        <w:overflowPunct/>
        <w:topLinePunct w:val="0"/>
        <w:autoSpaceDE w:val="0"/>
        <w:autoSpaceDN w:val="0"/>
        <w:bidi w:val="0"/>
        <w:adjustRightInd/>
        <w:snapToGrid/>
        <w:spacing w:beforeAutospacing="0" w:after="0" w:afterAutospacing="0" w:line="240" w:lineRule="auto"/>
        <w:ind w:left="0" w:right="0"/>
        <w:jc w:val="left"/>
        <w:textAlignment w:val="auto"/>
        <w:rPr>
          <w:rFonts w:hint="eastAsia" w:ascii="宋体" w:hAnsi="宋体" w:eastAsia="宋体" w:cs="宋体"/>
          <w:b w:val="0"/>
          <w:bCs/>
          <w:color w:val="auto"/>
          <w:sz w:val="24"/>
          <w:szCs w:val="24"/>
          <w:highlight w:val="none"/>
        </w:rPr>
      </w:pPr>
    </w:p>
    <w:p w14:paraId="72653026">
      <w:pPr>
        <w:keepNext w:val="0"/>
        <w:keepLines w:val="0"/>
        <w:pageBreakBefore w:val="0"/>
        <w:widowControl w:val="0"/>
        <w:kinsoku/>
        <w:wordWrap/>
        <w:overflowPunct/>
        <w:topLinePunct w:val="0"/>
        <w:autoSpaceDE w:val="0"/>
        <w:autoSpaceDN w:val="0"/>
        <w:bidi w:val="0"/>
        <w:adjustRightInd/>
        <w:snapToGrid/>
        <w:spacing w:beforeAutospacing="0" w:after="0" w:afterAutospacing="0" w:line="240" w:lineRule="auto"/>
        <w:ind w:left="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报价一经涂改，应在涂改处加盖单位公章或者由法定代表人或授权委托人签字或盖章，否则其投标作无效标处理。</w:t>
      </w:r>
    </w:p>
    <w:p w14:paraId="20F30177">
      <w:pPr>
        <w:keepNext w:val="0"/>
        <w:keepLines w:val="0"/>
        <w:pageBreakBefore w:val="0"/>
        <w:kinsoku/>
        <w:wordWrap/>
        <w:overflowPunct/>
        <w:topLinePunct w:val="0"/>
        <w:bidi w:val="0"/>
        <w:snapToGrid/>
        <w:spacing w:beforeAutospacing="0" w:after="0" w:afterAutospacing="0" w:line="240" w:lineRule="auto"/>
        <w:ind w:left="0" w:right="0" w:firstLine="0"/>
        <w:jc w:val="left"/>
        <w:textAlignment w:val="auto"/>
        <w:rPr>
          <w:rFonts w:hint="eastAsia" w:ascii="宋体" w:hAnsi="宋体" w:eastAsia="宋体" w:cs="宋体"/>
          <w:b/>
          <w:color w:val="auto"/>
          <w:w w:val="200"/>
          <w:sz w:val="24"/>
          <w:szCs w:val="24"/>
          <w:highlight w:val="none"/>
          <w:lang w:eastAsia="zh-CN"/>
        </w:rPr>
      </w:pPr>
    </w:p>
    <w:p w14:paraId="65419316">
      <w:pPr>
        <w:pStyle w:val="23"/>
        <w:rPr>
          <w:rFonts w:hint="eastAsia" w:ascii="宋体" w:hAnsi="宋体" w:eastAsia="宋体" w:cs="宋体"/>
          <w:color w:val="auto"/>
          <w:sz w:val="24"/>
          <w:szCs w:val="24"/>
          <w:highlight w:val="none"/>
        </w:rPr>
      </w:pPr>
    </w:p>
    <w:p w14:paraId="12AECB8E">
      <w:pPr>
        <w:keepNext w:val="0"/>
        <w:keepLines w:val="0"/>
        <w:pageBreakBefore w:val="0"/>
        <w:kinsoku/>
        <w:wordWrap/>
        <w:overflowPunct/>
        <w:topLinePunct w:val="0"/>
        <w:bidi w:val="0"/>
        <w:snapToGrid/>
        <w:spacing w:beforeAutospacing="0" w:after="0" w:afterAutospacing="0" w:line="240" w:lineRule="auto"/>
        <w:ind w:left="0" w:right="0" w:firstLine="0"/>
        <w:jc w:val="left"/>
        <w:textAlignment w:val="auto"/>
        <w:rPr>
          <w:rFonts w:hint="eastAsia" w:ascii="宋体" w:hAnsi="宋体" w:eastAsia="宋体" w:cs="宋体"/>
          <w:color w:val="auto"/>
          <w:sz w:val="24"/>
          <w:szCs w:val="24"/>
          <w:highlight w:val="none"/>
          <w:lang w:eastAsia="zh-CN"/>
        </w:rPr>
      </w:pPr>
    </w:p>
    <w:p w14:paraId="45016097">
      <w:pPr>
        <w:keepNext w:val="0"/>
        <w:keepLines w:val="0"/>
        <w:pageBreakBefore w:val="0"/>
        <w:kinsoku/>
        <w:wordWrap/>
        <w:overflowPunct/>
        <w:topLinePunct w:val="0"/>
        <w:bidi w:val="0"/>
        <w:snapToGrid/>
        <w:spacing w:beforeAutospacing="0" w:after="0" w:afterAutospacing="0" w:line="240" w:lineRule="auto"/>
        <w:ind w:left="0" w:right="0" w:firstLine="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供应商名称（盖章）：</w:t>
      </w:r>
      <w:r>
        <w:rPr>
          <w:rFonts w:hint="eastAsia" w:ascii="宋体" w:hAnsi="宋体" w:eastAsia="宋体" w:cs="宋体"/>
          <w:b w:val="0"/>
          <w:bCs w:val="0"/>
          <w:color w:val="auto"/>
          <w:sz w:val="24"/>
          <w:szCs w:val="24"/>
          <w:highlight w:val="none"/>
          <w:u w:val="single"/>
          <w:lang w:val="en-US" w:eastAsia="zh-CN"/>
        </w:rPr>
        <w:t xml:space="preserve">                                         </w:t>
      </w:r>
    </w:p>
    <w:p w14:paraId="2BD61C13">
      <w:pPr>
        <w:pStyle w:val="4"/>
        <w:keepNext w:val="0"/>
        <w:keepLines w:val="0"/>
        <w:pageBreakBefore w:val="0"/>
        <w:kinsoku/>
        <w:wordWrap/>
        <w:overflowPunct/>
        <w:topLinePunct w:val="0"/>
        <w:bidi w:val="0"/>
        <w:snapToGrid/>
        <w:spacing w:before="0" w:beforeAutospacing="0" w:after="0" w:afterAutospacing="0" w:line="240" w:lineRule="auto"/>
        <w:ind w:left="0"/>
        <w:jc w:val="left"/>
        <w:textAlignment w:val="auto"/>
        <w:rPr>
          <w:rFonts w:hint="eastAsia" w:ascii="宋体" w:hAnsi="宋体" w:eastAsia="宋体" w:cs="宋体"/>
          <w:color w:val="auto"/>
          <w:sz w:val="24"/>
          <w:szCs w:val="24"/>
          <w:highlight w:val="none"/>
        </w:rPr>
      </w:pPr>
    </w:p>
    <w:p w14:paraId="1EF02AAD">
      <w:pPr>
        <w:keepNext w:val="0"/>
        <w:keepLines w:val="0"/>
        <w:pageBreakBefore w:val="0"/>
        <w:kinsoku/>
        <w:wordWrap/>
        <w:overflowPunct/>
        <w:topLinePunct w:val="0"/>
        <w:bidi w:val="0"/>
        <w:snapToGrid/>
        <w:spacing w:beforeAutospacing="0" w:after="0" w:afterAutospacing="0" w:line="240" w:lineRule="auto"/>
        <w:ind w:right="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法定代表人或</w:t>
      </w:r>
      <w:r>
        <w:rPr>
          <w:rFonts w:hint="eastAsia" w:ascii="宋体" w:hAnsi="宋体" w:eastAsia="宋体" w:cs="宋体"/>
          <w:b w:val="0"/>
          <w:bCs/>
          <w:color w:val="auto"/>
          <w:sz w:val="24"/>
          <w:szCs w:val="24"/>
          <w:highlight w:val="none"/>
          <w:lang w:val="en-US" w:eastAsia="zh-CN"/>
        </w:rPr>
        <w:t>委托代理</w:t>
      </w:r>
      <w:r>
        <w:rPr>
          <w:rFonts w:hint="eastAsia" w:ascii="宋体" w:hAnsi="宋体" w:eastAsia="宋体" w:cs="宋体"/>
          <w:b w:val="0"/>
          <w:bCs/>
          <w:color w:val="auto"/>
          <w:sz w:val="24"/>
          <w:szCs w:val="24"/>
          <w:highlight w:val="none"/>
        </w:rPr>
        <w:t>人（签字</w:t>
      </w:r>
      <w:r>
        <w:rPr>
          <w:rFonts w:hint="eastAsia" w:ascii="宋体" w:hAnsi="宋体" w:eastAsia="宋体" w:cs="宋体"/>
          <w:b w:val="0"/>
          <w:bCs/>
          <w:color w:val="auto"/>
          <w:sz w:val="24"/>
          <w:szCs w:val="24"/>
          <w:highlight w:val="none"/>
          <w:lang w:val="en-US" w:eastAsia="zh-CN"/>
        </w:rPr>
        <w:t>或</w:t>
      </w:r>
      <w:r>
        <w:rPr>
          <w:rFonts w:hint="eastAsia" w:ascii="宋体" w:hAnsi="宋体" w:eastAsia="宋体" w:cs="宋体"/>
          <w:b w:val="0"/>
          <w:bCs/>
          <w:color w:val="auto"/>
          <w:sz w:val="24"/>
          <w:szCs w:val="24"/>
          <w:highlight w:val="none"/>
        </w:rPr>
        <w:t>盖章）</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single"/>
          <w:lang w:val="en-US" w:eastAsia="zh-CN"/>
        </w:rPr>
        <w:t xml:space="preserve">                       </w:t>
      </w:r>
    </w:p>
    <w:p w14:paraId="773D2AC5">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ab/>
      </w:r>
    </w:p>
    <w:p w14:paraId="49B8CD3B">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left="0"/>
        <w:jc w:val="center"/>
        <w:textAlignment w:val="auto"/>
        <w:rPr>
          <w:rFonts w:hint="eastAsia" w:ascii="宋体" w:hAnsi="宋体" w:eastAsia="宋体" w:cs="宋体"/>
          <w:color w:val="auto"/>
          <w:sz w:val="24"/>
          <w:szCs w:val="24"/>
          <w:highlight w:val="none"/>
          <w:lang w:val="en-US" w:eastAsia="zh-CN"/>
        </w:rPr>
      </w:pPr>
    </w:p>
    <w:p w14:paraId="25FA694A">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left="0"/>
        <w:jc w:val="center"/>
        <w:textAlignment w:val="auto"/>
        <w:rPr>
          <w:rFonts w:hint="eastAsia" w:ascii="宋体" w:hAnsi="宋体" w:eastAsia="宋体" w:cs="宋体"/>
          <w:color w:val="auto"/>
          <w:sz w:val="24"/>
          <w:szCs w:val="24"/>
          <w:highlight w:val="none"/>
          <w:lang w:val="en-US" w:eastAsia="zh-CN"/>
        </w:rPr>
      </w:pPr>
    </w:p>
    <w:p w14:paraId="4D0FABED">
      <w:pPr>
        <w:keepNext w:val="0"/>
        <w:keepLines w:val="0"/>
        <w:pageBreakBefore w:val="0"/>
        <w:kinsoku/>
        <w:wordWrap/>
        <w:overflowPunct/>
        <w:topLinePunct w:val="0"/>
        <w:bidi w:val="0"/>
        <w:snapToGrid/>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72DBCFED">
      <w:pPr>
        <w:keepNext w:val="0"/>
        <w:keepLines w:val="0"/>
        <w:pageBreakBefore w:val="0"/>
        <w:kinsoku/>
        <w:wordWrap/>
        <w:overflowPunct/>
        <w:topLinePunct w:val="0"/>
        <w:bidi w:val="0"/>
        <w:snapToGrid/>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5D468C8">
      <w:pPr>
        <w:pStyle w:val="19"/>
        <w:ind w:left="0" w:leftChars="0" w:firstLine="0" w:firstLineChars="0"/>
        <w:rPr>
          <w:rFonts w:hint="eastAsia" w:ascii="宋体" w:hAnsi="宋体" w:eastAsia="宋体" w:cs="宋体"/>
          <w:b/>
          <w:color w:val="auto"/>
          <w:sz w:val="24"/>
          <w:szCs w:val="24"/>
          <w:highlight w:val="none"/>
        </w:rPr>
      </w:pPr>
    </w:p>
    <w:p w14:paraId="67547279">
      <w:pPr>
        <w:pStyle w:val="19"/>
        <w:rPr>
          <w:rFonts w:hint="eastAsia" w:ascii="宋体" w:hAnsi="宋体" w:eastAsia="宋体" w:cs="宋体"/>
          <w:b/>
          <w:color w:val="auto"/>
          <w:sz w:val="24"/>
          <w:szCs w:val="24"/>
          <w:highlight w:val="none"/>
        </w:rPr>
      </w:pPr>
    </w:p>
    <w:bookmarkEnd w:id="18"/>
    <w:p w14:paraId="5196000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bookmarkStart w:id="21" w:name="_Toc118935"/>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、资格审查资料</w:t>
      </w:r>
      <w:bookmarkEnd w:id="21"/>
      <w:bookmarkStart w:id="22" w:name="_Toc118943"/>
    </w:p>
    <w:p w14:paraId="305A9C4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（一）基本情况表</w:t>
      </w:r>
    </w:p>
    <w:tbl>
      <w:tblPr>
        <w:tblStyle w:val="24"/>
        <w:tblW w:w="0" w:type="auto"/>
        <w:jc w:val="center"/>
        <w:tblLayout w:type="fixed"/>
        <w:tblCellMar>
          <w:top w:w="0" w:type="dxa"/>
          <w:left w:w="108" w:type="dxa"/>
          <w:bottom w:w="46" w:type="dxa"/>
          <w:right w:w="43" w:type="dxa"/>
        </w:tblCellMar>
      </w:tblPr>
      <w:tblGrid>
        <w:gridCol w:w="1978"/>
        <w:gridCol w:w="1064"/>
        <w:gridCol w:w="1114"/>
        <w:gridCol w:w="1324"/>
        <w:gridCol w:w="768"/>
        <w:gridCol w:w="622"/>
        <w:gridCol w:w="1188"/>
        <w:gridCol w:w="1821"/>
      </w:tblGrid>
      <w:tr w14:paraId="62921119">
        <w:tblPrEx>
          <w:tblCellMar>
            <w:top w:w="0" w:type="dxa"/>
            <w:left w:w="108" w:type="dxa"/>
            <w:bottom w:w="46" w:type="dxa"/>
            <w:right w:w="43" w:type="dxa"/>
          </w:tblCellMar>
        </w:tblPrEx>
        <w:trPr>
          <w:trHeight w:val="543" w:hRule="atLeast"/>
          <w:jc w:val="center"/>
        </w:trPr>
        <w:tc>
          <w:tcPr>
            <w:tcW w:w="1978" w:type="dxa"/>
            <w:tcBorders>
              <w:top w:val="single" w:color="000000" w:sz="4" w:space="0"/>
              <w:left w:val="single" w:color="000000" w:sz="4" w:space="0"/>
              <w:bottom w:val="single" w:color="000000" w:sz="4" w:space="0"/>
              <w:right w:val="single" w:color="auto" w:sz="4" w:space="0"/>
            </w:tcBorders>
            <w:noWrap w:val="0"/>
            <w:vAlign w:val="center"/>
          </w:tcPr>
          <w:p w14:paraId="678D5CC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p>
        </w:tc>
        <w:tc>
          <w:tcPr>
            <w:tcW w:w="7901" w:type="dxa"/>
            <w:gridSpan w:val="7"/>
            <w:tcBorders>
              <w:top w:val="single" w:color="auto" w:sz="4" w:space="0"/>
              <w:left w:val="single" w:color="auto" w:sz="4" w:space="0"/>
              <w:bottom w:val="single" w:color="auto" w:sz="4" w:space="0"/>
              <w:right w:val="single" w:color="auto" w:sz="4" w:space="0"/>
            </w:tcBorders>
            <w:noWrap w:val="0"/>
            <w:vAlign w:val="center"/>
          </w:tcPr>
          <w:p w14:paraId="0F39D67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3DCAE19F">
        <w:tblPrEx>
          <w:tblCellMar>
            <w:top w:w="0" w:type="dxa"/>
            <w:left w:w="108" w:type="dxa"/>
            <w:bottom w:w="46" w:type="dxa"/>
            <w:right w:w="43" w:type="dxa"/>
          </w:tblCellMar>
        </w:tblPrEx>
        <w:trPr>
          <w:trHeight w:val="541" w:hRule="atLeast"/>
          <w:jc w:val="center"/>
        </w:trPr>
        <w:tc>
          <w:tcPr>
            <w:tcW w:w="1978" w:type="dxa"/>
            <w:tcBorders>
              <w:top w:val="single" w:color="000000" w:sz="4" w:space="0"/>
              <w:left w:val="single" w:color="000000" w:sz="4" w:space="0"/>
              <w:bottom w:val="single" w:color="000000" w:sz="4" w:space="0"/>
              <w:right w:val="single" w:color="auto" w:sz="4" w:space="0"/>
            </w:tcBorders>
            <w:noWrap w:val="0"/>
            <w:vAlign w:val="center"/>
          </w:tcPr>
          <w:p w14:paraId="42468D6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502" w:type="dxa"/>
            <w:gridSpan w:val="3"/>
            <w:tcBorders>
              <w:top w:val="single" w:color="auto" w:sz="4" w:space="0"/>
              <w:left w:val="single" w:color="auto" w:sz="4" w:space="0"/>
              <w:bottom w:val="single" w:color="auto" w:sz="4" w:space="0"/>
              <w:right w:val="single" w:color="auto" w:sz="4" w:space="0"/>
            </w:tcBorders>
            <w:noWrap w:val="0"/>
            <w:vAlign w:val="center"/>
          </w:tcPr>
          <w:p w14:paraId="68D9F44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390" w:type="dxa"/>
            <w:gridSpan w:val="2"/>
            <w:tcBorders>
              <w:top w:val="single" w:color="000000" w:sz="4" w:space="0"/>
              <w:left w:val="single" w:color="auto" w:sz="4" w:space="0"/>
              <w:bottom w:val="single" w:color="000000" w:sz="4" w:space="0"/>
              <w:right w:val="single" w:color="000000" w:sz="4" w:space="0"/>
            </w:tcBorders>
            <w:noWrap w:val="0"/>
            <w:vAlign w:val="center"/>
          </w:tcPr>
          <w:p w14:paraId="0C8CA5A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3009" w:type="dxa"/>
            <w:gridSpan w:val="2"/>
            <w:tcBorders>
              <w:top w:val="single" w:color="000000" w:sz="4" w:space="0"/>
              <w:left w:val="single" w:color="000000" w:sz="4" w:space="0"/>
              <w:bottom w:val="single" w:color="000000" w:sz="4" w:space="0"/>
              <w:right w:val="single" w:color="000000" w:sz="4" w:space="0"/>
            </w:tcBorders>
            <w:noWrap w:val="0"/>
            <w:vAlign w:val="center"/>
          </w:tcPr>
          <w:p w14:paraId="4059C07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47B84101">
        <w:tblPrEx>
          <w:tblCellMar>
            <w:top w:w="0" w:type="dxa"/>
            <w:left w:w="108" w:type="dxa"/>
            <w:bottom w:w="46" w:type="dxa"/>
            <w:right w:w="43" w:type="dxa"/>
          </w:tblCellMar>
        </w:tblPrEx>
        <w:trPr>
          <w:trHeight w:val="543" w:hRule="atLeast"/>
          <w:jc w:val="center"/>
        </w:trPr>
        <w:tc>
          <w:tcPr>
            <w:tcW w:w="1978" w:type="dxa"/>
            <w:vMerge w:val="restart"/>
            <w:tcBorders>
              <w:top w:val="single" w:color="000000" w:sz="4" w:space="0"/>
              <w:left w:val="single" w:color="000000" w:sz="4" w:space="0"/>
              <w:bottom w:val="single" w:color="000000" w:sz="4" w:space="0"/>
              <w:right w:val="single" w:color="000000" w:sz="4" w:space="0"/>
            </w:tcBorders>
            <w:noWrap w:val="0"/>
            <w:vAlign w:val="center"/>
          </w:tcPr>
          <w:p w14:paraId="2F4740B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064" w:type="dxa"/>
            <w:tcBorders>
              <w:top w:val="single" w:color="auto" w:sz="4" w:space="0"/>
              <w:left w:val="single" w:color="000000" w:sz="4" w:space="0"/>
              <w:bottom w:val="single" w:color="000000" w:sz="4" w:space="0"/>
              <w:right w:val="single" w:color="000000" w:sz="4" w:space="0"/>
            </w:tcBorders>
            <w:noWrap w:val="0"/>
            <w:vAlign w:val="center"/>
          </w:tcPr>
          <w:p w14:paraId="731A0C2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438" w:type="dxa"/>
            <w:gridSpan w:val="2"/>
            <w:tcBorders>
              <w:top w:val="single" w:color="auto" w:sz="4" w:space="0"/>
              <w:left w:val="single" w:color="000000" w:sz="4" w:space="0"/>
              <w:bottom w:val="single" w:color="000000" w:sz="4" w:space="0"/>
              <w:right w:val="single" w:color="000000" w:sz="4" w:space="0"/>
            </w:tcBorders>
            <w:noWrap w:val="0"/>
            <w:vAlign w:val="center"/>
          </w:tcPr>
          <w:p w14:paraId="1C71024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390" w:type="dxa"/>
            <w:gridSpan w:val="2"/>
            <w:tcBorders>
              <w:top w:val="single" w:color="000000" w:sz="4" w:space="0"/>
              <w:left w:val="single" w:color="000000" w:sz="4" w:space="0"/>
              <w:bottom w:val="single" w:color="000000" w:sz="4" w:space="0"/>
              <w:right w:val="single" w:color="000000" w:sz="4" w:space="0"/>
            </w:tcBorders>
            <w:noWrap w:val="0"/>
            <w:vAlign w:val="center"/>
          </w:tcPr>
          <w:p w14:paraId="74B1767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3009" w:type="dxa"/>
            <w:gridSpan w:val="2"/>
            <w:tcBorders>
              <w:top w:val="single" w:color="000000" w:sz="4" w:space="0"/>
              <w:left w:val="single" w:color="000000" w:sz="4" w:space="0"/>
              <w:bottom w:val="single" w:color="000000" w:sz="4" w:space="0"/>
              <w:right w:val="single" w:color="000000" w:sz="4" w:space="0"/>
            </w:tcBorders>
            <w:noWrap w:val="0"/>
            <w:vAlign w:val="center"/>
          </w:tcPr>
          <w:p w14:paraId="3A8A568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3534B97A">
        <w:tblPrEx>
          <w:tblCellMar>
            <w:top w:w="0" w:type="dxa"/>
            <w:left w:w="108" w:type="dxa"/>
            <w:bottom w:w="46" w:type="dxa"/>
            <w:right w:w="43" w:type="dxa"/>
          </w:tblCellMar>
        </w:tblPrEx>
        <w:trPr>
          <w:trHeight w:val="541" w:hRule="atLeast"/>
          <w:jc w:val="center"/>
        </w:trPr>
        <w:tc>
          <w:tcPr>
            <w:tcW w:w="1978" w:type="dxa"/>
            <w:vMerge w:val="continue"/>
            <w:tcBorders>
              <w:top w:val="nil"/>
              <w:left w:val="single" w:color="000000" w:sz="4" w:space="0"/>
              <w:bottom w:val="single" w:color="000000" w:sz="4" w:space="0"/>
              <w:right w:val="single" w:color="000000" w:sz="4" w:space="0"/>
            </w:tcBorders>
            <w:noWrap w:val="0"/>
            <w:vAlign w:val="center"/>
          </w:tcPr>
          <w:p w14:paraId="7E804A1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6D2A80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438" w:type="dxa"/>
            <w:gridSpan w:val="2"/>
            <w:tcBorders>
              <w:top w:val="single" w:color="000000" w:sz="4" w:space="0"/>
              <w:left w:val="single" w:color="000000" w:sz="4" w:space="0"/>
              <w:bottom w:val="single" w:color="000000" w:sz="4" w:space="0"/>
              <w:right w:val="single" w:color="000000" w:sz="4" w:space="0"/>
            </w:tcBorders>
            <w:noWrap w:val="0"/>
            <w:vAlign w:val="center"/>
          </w:tcPr>
          <w:p w14:paraId="74193C2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390" w:type="dxa"/>
            <w:gridSpan w:val="2"/>
            <w:tcBorders>
              <w:top w:val="single" w:color="000000" w:sz="4" w:space="0"/>
              <w:left w:val="single" w:color="000000" w:sz="4" w:space="0"/>
              <w:bottom w:val="single" w:color="000000" w:sz="4" w:space="0"/>
              <w:right w:val="single" w:color="000000" w:sz="4" w:space="0"/>
            </w:tcBorders>
            <w:noWrap w:val="0"/>
            <w:vAlign w:val="center"/>
          </w:tcPr>
          <w:p w14:paraId="2A543DB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p>
        </w:tc>
        <w:tc>
          <w:tcPr>
            <w:tcW w:w="3009" w:type="dxa"/>
            <w:gridSpan w:val="2"/>
            <w:tcBorders>
              <w:top w:val="single" w:color="000000" w:sz="4" w:space="0"/>
              <w:left w:val="single" w:color="000000" w:sz="4" w:space="0"/>
              <w:bottom w:val="single" w:color="000000" w:sz="4" w:space="0"/>
              <w:right w:val="single" w:color="000000" w:sz="4" w:space="0"/>
            </w:tcBorders>
            <w:noWrap w:val="0"/>
            <w:vAlign w:val="center"/>
          </w:tcPr>
          <w:p w14:paraId="61120C0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3EF32B09">
        <w:tblPrEx>
          <w:tblCellMar>
            <w:top w:w="0" w:type="dxa"/>
            <w:left w:w="108" w:type="dxa"/>
            <w:bottom w:w="46" w:type="dxa"/>
            <w:right w:w="43" w:type="dxa"/>
          </w:tblCellMar>
        </w:tblPrEx>
        <w:trPr>
          <w:trHeight w:val="543"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1B41D92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C3F12C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F1306C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6BBEDCA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390" w:type="dxa"/>
            <w:gridSpan w:val="2"/>
            <w:tcBorders>
              <w:top w:val="single" w:color="000000" w:sz="4" w:space="0"/>
              <w:left w:val="single" w:color="000000" w:sz="4" w:space="0"/>
              <w:bottom w:val="single" w:color="000000" w:sz="4" w:space="0"/>
              <w:right w:val="single" w:color="000000" w:sz="4" w:space="0"/>
            </w:tcBorders>
            <w:noWrap w:val="0"/>
            <w:vAlign w:val="center"/>
          </w:tcPr>
          <w:p w14:paraId="45B332E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655CE7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14:paraId="06AD916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0FD93CC5">
        <w:tblPrEx>
          <w:tblCellMar>
            <w:top w:w="0" w:type="dxa"/>
            <w:left w:w="108" w:type="dxa"/>
            <w:bottom w:w="46" w:type="dxa"/>
            <w:right w:w="43" w:type="dxa"/>
          </w:tblCellMar>
        </w:tblPrEx>
        <w:trPr>
          <w:trHeight w:val="541"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2AC4E77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0CF993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FA5F07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4EFD8F4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390" w:type="dxa"/>
            <w:gridSpan w:val="2"/>
            <w:tcBorders>
              <w:top w:val="single" w:color="000000" w:sz="4" w:space="0"/>
              <w:left w:val="single" w:color="000000" w:sz="4" w:space="0"/>
              <w:bottom w:val="single" w:color="000000" w:sz="4" w:space="0"/>
              <w:right w:val="single" w:color="000000" w:sz="4" w:space="0"/>
            </w:tcBorders>
            <w:noWrap w:val="0"/>
            <w:vAlign w:val="center"/>
          </w:tcPr>
          <w:p w14:paraId="1AB83E6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A6E379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14:paraId="4CCAC7F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206D9A4F">
        <w:tblPrEx>
          <w:tblCellMar>
            <w:top w:w="0" w:type="dxa"/>
            <w:left w:w="108" w:type="dxa"/>
            <w:bottom w:w="46" w:type="dxa"/>
            <w:right w:w="43" w:type="dxa"/>
          </w:tblCellMar>
        </w:tblPrEx>
        <w:trPr>
          <w:trHeight w:val="541"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4B25222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3502" w:type="dxa"/>
            <w:gridSpan w:val="3"/>
            <w:tcBorders>
              <w:top w:val="single" w:color="000000" w:sz="4" w:space="0"/>
              <w:left w:val="single" w:color="000000" w:sz="4" w:space="0"/>
              <w:bottom w:val="single" w:color="000000" w:sz="4" w:space="0"/>
              <w:right w:val="single" w:color="000000" w:sz="4" w:space="0"/>
            </w:tcBorders>
            <w:noWrap w:val="0"/>
            <w:vAlign w:val="center"/>
          </w:tcPr>
          <w:p w14:paraId="6D4C405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4399" w:type="dxa"/>
            <w:gridSpan w:val="4"/>
            <w:tcBorders>
              <w:top w:val="single" w:color="000000" w:sz="4" w:space="0"/>
              <w:left w:val="single" w:color="000000" w:sz="4" w:space="0"/>
              <w:bottom w:val="single" w:color="000000" w:sz="4" w:space="0"/>
              <w:right w:val="single" w:color="000000" w:sz="4" w:space="0"/>
            </w:tcBorders>
            <w:noWrap w:val="0"/>
            <w:vAlign w:val="center"/>
          </w:tcPr>
          <w:p w14:paraId="10B4465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14:paraId="0DDD7A95">
        <w:tblPrEx>
          <w:tblCellMar>
            <w:top w:w="0" w:type="dxa"/>
            <w:left w:w="108" w:type="dxa"/>
            <w:bottom w:w="46" w:type="dxa"/>
            <w:right w:w="43" w:type="dxa"/>
          </w:tblCellMar>
        </w:tblPrEx>
        <w:trPr>
          <w:trHeight w:val="543"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3219A15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p>
        </w:tc>
        <w:tc>
          <w:tcPr>
            <w:tcW w:w="3502" w:type="dxa"/>
            <w:gridSpan w:val="3"/>
            <w:tcBorders>
              <w:top w:val="single" w:color="000000" w:sz="4" w:space="0"/>
              <w:left w:val="single" w:color="000000" w:sz="4" w:space="0"/>
              <w:bottom w:val="single" w:color="000000" w:sz="4" w:space="0"/>
              <w:right w:val="single" w:color="000000" w:sz="4" w:space="0"/>
            </w:tcBorders>
            <w:noWrap w:val="0"/>
            <w:vAlign w:val="center"/>
          </w:tcPr>
          <w:p w14:paraId="1E10216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14:paraId="0618966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810" w:type="dxa"/>
            <w:gridSpan w:val="2"/>
            <w:tcBorders>
              <w:top w:val="single" w:color="000000" w:sz="4" w:space="0"/>
              <w:left w:val="single" w:color="000000" w:sz="4" w:space="0"/>
              <w:bottom w:val="single" w:color="000000" w:sz="4" w:space="0"/>
              <w:right w:val="single" w:color="000000" w:sz="4" w:space="0"/>
            </w:tcBorders>
            <w:noWrap w:val="0"/>
            <w:vAlign w:val="center"/>
          </w:tcPr>
          <w:p w14:paraId="3145583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14:paraId="2090937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4CE1ECA2">
        <w:tblPrEx>
          <w:tblCellMar>
            <w:top w:w="0" w:type="dxa"/>
            <w:left w:w="108" w:type="dxa"/>
            <w:bottom w:w="46" w:type="dxa"/>
            <w:right w:w="43" w:type="dxa"/>
          </w:tblCellMar>
        </w:tblPrEx>
        <w:trPr>
          <w:trHeight w:val="541"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7679F07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成立日期</w:t>
            </w:r>
          </w:p>
        </w:tc>
        <w:tc>
          <w:tcPr>
            <w:tcW w:w="3502" w:type="dxa"/>
            <w:gridSpan w:val="3"/>
            <w:tcBorders>
              <w:top w:val="single" w:color="000000" w:sz="4" w:space="0"/>
              <w:left w:val="single" w:color="000000" w:sz="4" w:space="0"/>
              <w:bottom w:val="single" w:color="000000" w:sz="4" w:space="0"/>
              <w:right w:val="single" w:color="000000" w:sz="4" w:space="0"/>
            </w:tcBorders>
            <w:noWrap w:val="0"/>
            <w:vAlign w:val="center"/>
          </w:tcPr>
          <w:p w14:paraId="3FB0DCE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768" w:type="dxa"/>
            <w:vMerge w:val="continue"/>
            <w:tcBorders>
              <w:top w:val="nil"/>
              <w:left w:val="single" w:color="000000" w:sz="4" w:space="0"/>
              <w:bottom w:val="nil"/>
              <w:right w:val="single" w:color="000000" w:sz="4" w:space="0"/>
            </w:tcBorders>
            <w:noWrap w:val="0"/>
            <w:vAlign w:val="center"/>
          </w:tcPr>
          <w:p w14:paraId="1F1F86F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810" w:type="dxa"/>
            <w:gridSpan w:val="2"/>
            <w:tcBorders>
              <w:top w:val="single" w:color="000000" w:sz="4" w:space="0"/>
              <w:left w:val="single" w:color="000000" w:sz="4" w:space="0"/>
              <w:bottom w:val="single" w:color="000000" w:sz="4" w:space="0"/>
              <w:right w:val="single" w:color="000000" w:sz="4" w:space="0"/>
            </w:tcBorders>
            <w:noWrap w:val="0"/>
            <w:vAlign w:val="center"/>
          </w:tcPr>
          <w:p w14:paraId="586B276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14:paraId="0A56C4B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147F4E8D">
        <w:tblPrEx>
          <w:tblCellMar>
            <w:top w:w="0" w:type="dxa"/>
            <w:left w:w="108" w:type="dxa"/>
            <w:bottom w:w="46" w:type="dxa"/>
            <w:right w:w="43" w:type="dxa"/>
          </w:tblCellMar>
        </w:tblPrEx>
        <w:trPr>
          <w:trHeight w:val="543"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0D4EF32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基本账户开户银行</w:t>
            </w:r>
          </w:p>
        </w:tc>
        <w:tc>
          <w:tcPr>
            <w:tcW w:w="3502" w:type="dxa"/>
            <w:gridSpan w:val="3"/>
            <w:tcBorders>
              <w:top w:val="single" w:color="000000" w:sz="4" w:space="0"/>
              <w:left w:val="single" w:color="000000" w:sz="4" w:space="0"/>
              <w:bottom w:val="single" w:color="000000" w:sz="4" w:space="0"/>
              <w:right w:val="single" w:color="000000" w:sz="4" w:space="0"/>
            </w:tcBorders>
            <w:noWrap w:val="0"/>
            <w:vAlign w:val="center"/>
          </w:tcPr>
          <w:p w14:paraId="21FA727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768" w:type="dxa"/>
            <w:vMerge w:val="continue"/>
            <w:tcBorders>
              <w:top w:val="nil"/>
              <w:left w:val="single" w:color="000000" w:sz="4" w:space="0"/>
              <w:bottom w:val="nil"/>
              <w:right w:val="single" w:color="000000" w:sz="4" w:space="0"/>
            </w:tcBorders>
            <w:noWrap w:val="0"/>
            <w:vAlign w:val="center"/>
          </w:tcPr>
          <w:p w14:paraId="2F4C173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810" w:type="dxa"/>
            <w:gridSpan w:val="2"/>
            <w:tcBorders>
              <w:top w:val="single" w:color="000000" w:sz="4" w:space="0"/>
              <w:left w:val="single" w:color="000000" w:sz="4" w:space="0"/>
              <w:bottom w:val="single" w:color="000000" w:sz="4" w:space="0"/>
              <w:right w:val="single" w:color="000000" w:sz="4" w:space="0"/>
            </w:tcBorders>
            <w:noWrap w:val="0"/>
            <w:vAlign w:val="center"/>
          </w:tcPr>
          <w:p w14:paraId="4792AE2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技术人员</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14:paraId="7E84385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3F454B3D">
        <w:tblPrEx>
          <w:tblCellMar>
            <w:top w:w="0" w:type="dxa"/>
            <w:left w:w="108" w:type="dxa"/>
            <w:bottom w:w="46" w:type="dxa"/>
            <w:right w:w="43" w:type="dxa"/>
          </w:tblCellMar>
        </w:tblPrEx>
        <w:trPr>
          <w:trHeight w:val="541"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3B03BAE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基本账户银行账号</w:t>
            </w:r>
          </w:p>
        </w:tc>
        <w:tc>
          <w:tcPr>
            <w:tcW w:w="3502" w:type="dxa"/>
            <w:gridSpan w:val="3"/>
            <w:tcBorders>
              <w:top w:val="single" w:color="000000" w:sz="4" w:space="0"/>
              <w:left w:val="single" w:color="000000" w:sz="4" w:space="0"/>
              <w:bottom w:val="single" w:color="000000" w:sz="4" w:space="0"/>
              <w:right w:val="single" w:color="000000" w:sz="4" w:space="0"/>
            </w:tcBorders>
            <w:noWrap w:val="0"/>
            <w:vAlign w:val="center"/>
          </w:tcPr>
          <w:p w14:paraId="3BDFB78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768" w:type="dxa"/>
            <w:vMerge w:val="continue"/>
            <w:tcBorders>
              <w:top w:val="nil"/>
              <w:left w:val="single" w:color="000000" w:sz="4" w:space="0"/>
              <w:bottom w:val="single" w:color="000000" w:sz="4" w:space="0"/>
              <w:right w:val="single" w:color="000000" w:sz="4" w:space="0"/>
            </w:tcBorders>
            <w:noWrap w:val="0"/>
            <w:vAlign w:val="center"/>
          </w:tcPr>
          <w:p w14:paraId="0B07227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810" w:type="dxa"/>
            <w:gridSpan w:val="2"/>
            <w:tcBorders>
              <w:top w:val="single" w:color="000000" w:sz="4" w:space="0"/>
              <w:left w:val="single" w:color="000000" w:sz="4" w:space="0"/>
              <w:bottom w:val="single" w:color="000000" w:sz="4" w:space="0"/>
              <w:right w:val="single" w:color="000000" w:sz="4" w:space="0"/>
            </w:tcBorders>
            <w:noWrap w:val="0"/>
            <w:vAlign w:val="center"/>
          </w:tcPr>
          <w:p w14:paraId="268E37F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各类注册人员</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14:paraId="08E10A0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078A7D6D">
        <w:tblPrEx>
          <w:tblCellMar>
            <w:top w:w="0" w:type="dxa"/>
            <w:left w:w="108" w:type="dxa"/>
            <w:bottom w:w="46" w:type="dxa"/>
            <w:right w:w="43" w:type="dxa"/>
          </w:tblCellMar>
        </w:tblPrEx>
        <w:trPr>
          <w:trHeight w:val="1585"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4F0836C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901" w:type="dxa"/>
            <w:gridSpan w:val="7"/>
            <w:tcBorders>
              <w:top w:val="single" w:color="000000" w:sz="4" w:space="0"/>
              <w:left w:val="single" w:color="000000" w:sz="4" w:space="0"/>
              <w:bottom w:val="single" w:color="000000" w:sz="4" w:space="0"/>
              <w:right w:val="single" w:color="000000" w:sz="4" w:space="0"/>
            </w:tcBorders>
            <w:noWrap w:val="0"/>
            <w:vAlign w:val="center"/>
          </w:tcPr>
          <w:p w14:paraId="6774BFE8">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tc>
      </w:tr>
      <w:tr w14:paraId="577496A5">
        <w:tblPrEx>
          <w:tblCellMar>
            <w:top w:w="0" w:type="dxa"/>
            <w:left w:w="108" w:type="dxa"/>
            <w:bottom w:w="46" w:type="dxa"/>
            <w:right w:w="43" w:type="dxa"/>
          </w:tblCellMar>
        </w:tblPrEx>
        <w:trPr>
          <w:trHeight w:val="572"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63D1DBA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901" w:type="dxa"/>
            <w:gridSpan w:val="7"/>
            <w:tcBorders>
              <w:top w:val="single" w:color="000000" w:sz="4" w:space="0"/>
              <w:left w:val="single" w:color="000000" w:sz="4" w:space="0"/>
              <w:bottom w:val="single" w:color="000000" w:sz="4" w:space="0"/>
              <w:right w:val="single" w:color="000000" w:sz="4" w:space="0"/>
            </w:tcBorders>
            <w:noWrap w:val="0"/>
            <w:vAlign w:val="center"/>
          </w:tcPr>
          <w:p w14:paraId="0AF82DB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bl>
    <w:p w14:paraId="65FED64C">
      <w:pPr>
        <w:keepNext w:val="0"/>
        <w:keepLines w:val="0"/>
        <w:pageBreakBefore w:val="0"/>
        <w:widowControl/>
        <w:kinsoku/>
        <w:wordWrap w:val="0"/>
        <w:overflowPunct/>
        <w:topLinePunct w:val="0"/>
        <w:autoSpaceDE/>
        <w:autoSpaceDN/>
        <w:bidi w:val="0"/>
        <w:adjustRightInd/>
        <w:snapToGrid/>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u w:val="none"/>
        </w:rPr>
        <w:t>本表后应附</w:t>
      </w:r>
      <w:r>
        <w:rPr>
          <w:rFonts w:hint="eastAsia" w:ascii="宋体" w:hAnsi="宋体" w:eastAsia="宋体" w:cs="宋体"/>
          <w:color w:val="auto"/>
          <w:sz w:val="24"/>
          <w:szCs w:val="24"/>
          <w:highlight w:val="none"/>
          <w:u w:val="none"/>
          <w:lang w:val="en-US" w:eastAsia="zh-CN"/>
        </w:rPr>
        <w:t>相关证明</w:t>
      </w:r>
      <w:r>
        <w:rPr>
          <w:rFonts w:hint="eastAsia" w:ascii="宋体" w:hAnsi="宋体" w:eastAsia="宋体" w:cs="宋体"/>
          <w:color w:val="auto"/>
          <w:sz w:val="24"/>
          <w:szCs w:val="24"/>
          <w:highlight w:val="none"/>
          <w:u w:val="none"/>
        </w:rPr>
        <w:t>材料的扫描件。</w:t>
      </w:r>
    </w:p>
    <w:p w14:paraId="6C7361B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bookmarkStart w:id="23" w:name="_Toc118939"/>
    </w:p>
    <w:p w14:paraId="3BBFE4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（二）近年完成的类似项目情况表</w:t>
      </w:r>
    </w:p>
    <w:tbl>
      <w:tblPr>
        <w:tblStyle w:val="24"/>
        <w:tblW w:w="0" w:type="auto"/>
        <w:jc w:val="center"/>
        <w:tblLayout w:type="fixed"/>
        <w:tblCellMar>
          <w:top w:w="169" w:type="dxa"/>
          <w:left w:w="108" w:type="dxa"/>
          <w:bottom w:w="48" w:type="dxa"/>
          <w:right w:w="115" w:type="dxa"/>
        </w:tblCellMar>
      </w:tblPr>
      <w:tblGrid>
        <w:gridCol w:w="1843"/>
        <w:gridCol w:w="8222"/>
      </w:tblGrid>
      <w:tr w14:paraId="6EA3AAED">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04BF222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4357E93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1F891799">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6DC14E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09DEDD8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1E179884">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4BD626D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2837C04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3D3FE837">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413EE80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2A1BA2A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6B2463DC">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6B3D294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发包人电话</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7C703C4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3C4934DB">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72DC3F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2EFC927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2712C5A7">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4E401B4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合同履约期限</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1ED7452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0E09F5EA">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6510F6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0C11EA1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56877F91">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7FF05B2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总监理工程师</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44C0C01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7BB8DE53">
        <w:tblPrEx>
          <w:tblCellMar>
            <w:top w:w="169" w:type="dxa"/>
            <w:left w:w="108" w:type="dxa"/>
            <w:bottom w:w="48" w:type="dxa"/>
            <w:right w:w="115" w:type="dxa"/>
          </w:tblCellMar>
        </w:tblPrEx>
        <w:trPr>
          <w:trHeight w:val="3212"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392FCAE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494EB81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4983A2FA">
        <w:tblPrEx>
          <w:tblCellMar>
            <w:top w:w="169" w:type="dxa"/>
            <w:left w:w="108" w:type="dxa"/>
            <w:bottom w:w="48" w:type="dxa"/>
            <w:right w:w="115" w:type="dxa"/>
          </w:tblCellMar>
        </w:tblPrEx>
        <w:trPr>
          <w:trHeight w:val="1191"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EF1B57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54555F8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bl>
    <w:p w14:paraId="41787066">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12F57463">
      <w:pPr>
        <w:pageBreakBefore w:val="0"/>
        <w:kinsoku/>
        <w:overflowPunct/>
        <w:topLinePunct w:val="0"/>
        <w:bidi w:val="0"/>
        <w:spacing w:beforeAutospacing="0" w:after="0" w:afterAutospacing="0" w:line="240" w:lineRule="auto"/>
        <w:ind w:left="0" w:leftChars="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根据磋商文件第二章“供应商须知总则第3.5.3”项的要求在</w:t>
      </w:r>
      <w:r>
        <w:rPr>
          <w:rFonts w:hint="eastAsia" w:ascii="宋体" w:hAnsi="宋体" w:eastAsia="宋体" w:cs="宋体"/>
          <w:color w:val="auto"/>
          <w:sz w:val="24"/>
          <w:szCs w:val="24"/>
          <w:highlight w:val="none"/>
        </w:rPr>
        <w:t>本表后附相关证明材料。每张表格只填写一个类似</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lang w:val="en-US" w:eastAsia="zh-CN"/>
        </w:rPr>
        <w:t>并标明序号</w:t>
      </w:r>
      <w:r>
        <w:rPr>
          <w:rFonts w:hint="eastAsia" w:ascii="宋体" w:hAnsi="宋体" w:eastAsia="宋体" w:cs="宋体"/>
          <w:color w:val="auto"/>
          <w:sz w:val="24"/>
          <w:szCs w:val="24"/>
          <w:highlight w:val="none"/>
          <w:lang w:eastAsia="zh-CN"/>
        </w:rPr>
        <w:t>。</w:t>
      </w:r>
    </w:p>
    <w:p w14:paraId="5F1371FB">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6E7B90C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bookmarkEnd w:id="23"/>
      <w:bookmarkStart w:id="24" w:name="_Toc118940"/>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）近年发生的诉讼及仲裁情况</w:t>
      </w:r>
      <w:bookmarkEnd w:id="24"/>
    </w:p>
    <w:p w14:paraId="7924FB17">
      <w:pPr>
        <w:pageBreakBefore w:val="0"/>
        <w:kinsoku/>
        <w:overflowPunct/>
        <w:topLinePunct w:val="0"/>
        <w:bidi w:val="0"/>
        <w:spacing w:beforeAutospacing="0" w:after="0" w:afterAutospacing="0" w:line="240" w:lineRule="auto"/>
        <w:ind w:left="0" w:leftChars="0" w:right="0" w:hanging="10"/>
        <w:textAlignment w:val="auto"/>
        <w:rPr>
          <w:rFonts w:hint="eastAsia" w:ascii="宋体" w:hAnsi="宋体" w:eastAsia="宋体" w:cs="宋体"/>
          <w:color w:val="auto"/>
          <w:sz w:val="24"/>
          <w:szCs w:val="24"/>
          <w:highlight w:val="none"/>
        </w:rPr>
      </w:pPr>
    </w:p>
    <w:p w14:paraId="49A9EABC">
      <w:pPr>
        <w:pageBreakBefore w:val="0"/>
        <w:kinsoku/>
        <w:overflowPunct/>
        <w:topLinePunct w:val="0"/>
        <w:bidi w:val="0"/>
        <w:spacing w:beforeAutospacing="0" w:after="0" w:afterAutospacing="0" w:line="240" w:lineRule="auto"/>
        <w:ind w:left="0" w:leftChars="0" w:right="0" w:hanging="1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须知第3.5.5项的要求附相关证明材料。</w:t>
      </w:r>
    </w:p>
    <w:p w14:paraId="682C1A8C">
      <w:pPr>
        <w:topLinePunct/>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br w:type="page"/>
      </w:r>
      <w:bookmarkEnd w:id="22"/>
    </w:p>
    <w:p w14:paraId="4236D86A">
      <w:pPr>
        <w:pageBreakBefore w:val="0"/>
        <w:kinsoku/>
        <w:overflowPunct/>
        <w:topLinePunct w:val="0"/>
        <w:bidi w:val="0"/>
        <w:spacing w:before="60" w:beforeAutospacing="0" w:after="60" w:afterAutospacing="0" w:line="360" w:lineRule="exact"/>
        <w:ind w:left="0" w:leftChars="0" w:right="0"/>
        <w:jc w:val="center"/>
        <w:textAlignment w:val="auto"/>
        <w:outlineLvl w:val="1"/>
        <w:rPr>
          <w:rFonts w:hint="eastAsia" w:ascii="新宋体" w:hAnsi="新宋体" w:eastAsia="新宋体" w:cs="新宋体"/>
          <w:b/>
          <w:color w:val="auto"/>
          <w:sz w:val="22"/>
          <w:szCs w:val="22"/>
          <w:highlight w:val="none"/>
        </w:rPr>
      </w:pPr>
      <w:bookmarkStart w:id="25" w:name="_Toc118941"/>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w:t>
      </w:r>
      <w:bookmarkEnd w:id="25"/>
      <w:r>
        <w:rPr>
          <w:rFonts w:hint="eastAsia" w:ascii="新宋体" w:hAnsi="新宋体" w:eastAsia="新宋体" w:cs="新宋体"/>
          <w:b/>
          <w:color w:val="auto"/>
          <w:sz w:val="22"/>
          <w:szCs w:val="22"/>
          <w:highlight w:val="none"/>
        </w:rPr>
        <w:t>主要人员</w:t>
      </w:r>
      <w:r>
        <w:rPr>
          <w:rFonts w:hint="eastAsia" w:ascii="新宋体" w:hAnsi="新宋体" w:eastAsia="新宋体" w:cs="新宋体"/>
          <w:b/>
          <w:color w:val="auto"/>
          <w:sz w:val="22"/>
          <w:szCs w:val="22"/>
          <w:highlight w:val="none"/>
          <w:lang w:eastAsia="zh-CN"/>
        </w:rPr>
        <w:t>简历</w:t>
      </w:r>
      <w:r>
        <w:rPr>
          <w:rFonts w:hint="eastAsia" w:ascii="新宋体" w:hAnsi="新宋体" w:eastAsia="新宋体" w:cs="新宋体"/>
          <w:b/>
          <w:color w:val="auto"/>
          <w:sz w:val="22"/>
          <w:szCs w:val="22"/>
          <w:highlight w:val="none"/>
        </w:rPr>
        <w:t>表</w:t>
      </w:r>
    </w:p>
    <w:tbl>
      <w:tblPr>
        <w:tblStyle w:val="24"/>
        <w:tblW w:w="8527" w:type="dxa"/>
        <w:tblInd w:w="3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7"/>
        <w:gridCol w:w="357"/>
        <w:gridCol w:w="692"/>
        <w:gridCol w:w="958"/>
        <w:gridCol w:w="1066"/>
        <w:gridCol w:w="706"/>
        <w:gridCol w:w="1262"/>
        <w:gridCol w:w="402"/>
        <w:gridCol w:w="1897"/>
      </w:tblGrid>
      <w:tr w14:paraId="2072F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87" w:type="dxa"/>
            <w:vAlign w:val="center"/>
          </w:tcPr>
          <w:p w14:paraId="703A6247">
            <w:pPr>
              <w:pStyle w:val="32"/>
              <w:tabs>
                <w:tab w:val="left" w:pos="426"/>
              </w:tabs>
              <w:ind w:left="7" w:right="51" w:rightChars="23"/>
              <w:jc w:val="center"/>
              <w:rPr>
                <w:rFonts w:hint="eastAsia" w:ascii="宋体" w:hAnsi="宋体" w:eastAsia="宋体" w:cs="宋体"/>
                <w:sz w:val="21"/>
              </w:rPr>
            </w:pPr>
            <w:r>
              <w:rPr>
                <w:rFonts w:hint="eastAsia" w:ascii="宋体" w:hAnsi="宋体" w:eastAsia="宋体" w:cs="宋体"/>
                <w:sz w:val="21"/>
              </w:rPr>
              <w:t>姓</w:t>
            </w:r>
            <w:r>
              <w:rPr>
                <w:rFonts w:hint="eastAsia" w:ascii="宋体" w:hAnsi="宋体" w:eastAsia="宋体" w:cs="宋体"/>
                <w:sz w:val="21"/>
              </w:rPr>
              <w:tab/>
            </w:r>
            <w:r>
              <w:rPr>
                <w:rFonts w:hint="eastAsia" w:ascii="宋体" w:hAnsi="宋体" w:eastAsia="宋体" w:cs="宋体"/>
                <w:sz w:val="21"/>
              </w:rPr>
              <w:t>名</w:t>
            </w:r>
          </w:p>
        </w:tc>
        <w:tc>
          <w:tcPr>
            <w:tcW w:w="1049" w:type="dxa"/>
            <w:gridSpan w:val="2"/>
            <w:vAlign w:val="center"/>
          </w:tcPr>
          <w:p w14:paraId="0EE9F24B">
            <w:pPr>
              <w:pStyle w:val="32"/>
              <w:ind w:right="51" w:rightChars="23"/>
              <w:jc w:val="center"/>
              <w:rPr>
                <w:rFonts w:hint="eastAsia" w:ascii="宋体" w:hAnsi="宋体" w:eastAsia="宋体" w:cs="宋体"/>
                <w:sz w:val="20"/>
              </w:rPr>
            </w:pPr>
          </w:p>
        </w:tc>
        <w:tc>
          <w:tcPr>
            <w:tcW w:w="958" w:type="dxa"/>
            <w:vAlign w:val="center"/>
          </w:tcPr>
          <w:p w14:paraId="0596620B">
            <w:pPr>
              <w:pStyle w:val="32"/>
              <w:ind w:right="51" w:rightChars="23"/>
              <w:jc w:val="center"/>
              <w:rPr>
                <w:rFonts w:hint="eastAsia" w:ascii="宋体" w:hAnsi="宋体" w:eastAsia="宋体" w:cs="宋体"/>
                <w:sz w:val="21"/>
              </w:rPr>
            </w:pPr>
            <w:r>
              <w:rPr>
                <w:rFonts w:hint="eastAsia" w:ascii="宋体" w:hAnsi="宋体" w:eastAsia="宋体" w:cs="宋体"/>
                <w:sz w:val="21"/>
              </w:rPr>
              <w:t>年龄</w:t>
            </w:r>
          </w:p>
        </w:tc>
        <w:tc>
          <w:tcPr>
            <w:tcW w:w="1066" w:type="dxa"/>
            <w:vAlign w:val="center"/>
          </w:tcPr>
          <w:p w14:paraId="71D4E600">
            <w:pPr>
              <w:pStyle w:val="32"/>
              <w:ind w:right="51" w:rightChars="23"/>
              <w:jc w:val="center"/>
              <w:rPr>
                <w:rFonts w:hint="eastAsia" w:ascii="宋体" w:hAnsi="宋体" w:eastAsia="宋体" w:cs="宋体"/>
                <w:sz w:val="20"/>
              </w:rPr>
            </w:pPr>
          </w:p>
        </w:tc>
        <w:tc>
          <w:tcPr>
            <w:tcW w:w="2370" w:type="dxa"/>
            <w:gridSpan w:val="3"/>
            <w:vAlign w:val="center"/>
          </w:tcPr>
          <w:p w14:paraId="1678A2D3">
            <w:pPr>
              <w:pStyle w:val="32"/>
              <w:spacing w:line="440" w:lineRule="exact"/>
              <w:ind w:left="656" w:right="51" w:rightChars="23" w:hanging="526"/>
              <w:jc w:val="both"/>
              <w:rPr>
                <w:rFonts w:hint="eastAsia" w:ascii="宋体" w:hAnsi="宋体" w:eastAsia="宋体" w:cs="宋体"/>
                <w:sz w:val="21"/>
              </w:rPr>
            </w:pPr>
            <w:r>
              <w:rPr>
                <w:rFonts w:hint="eastAsia" w:ascii="宋体" w:hAnsi="宋体" w:eastAsia="宋体" w:cs="宋体"/>
                <w:sz w:val="21"/>
              </w:rPr>
              <w:t>执业资格证书（或上岗证书）名称</w:t>
            </w:r>
          </w:p>
        </w:tc>
        <w:tc>
          <w:tcPr>
            <w:tcW w:w="1897" w:type="dxa"/>
            <w:vAlign w:val="center"/>
          </w:tcPr>
          <w:p w14:paraId="66E703B0">
            <w:pPr>
              <w:pStyle w:val="32"/>
              <w:ind w:right="51" w:rightChars="23"/>
              <w:jc w:val="center"/>
              <w:rPr>
                <w:rFonts w:hint="eastAsia" w:ascii="宋体" w:hAnsi="宋体" w:eastAsia="宋体" w:cs="宋体"/>
                <w:sz w:val="20"/>
              </w:rPr>
            </w:pPr>
          </w:p>
        </w:tc>
      </w:tr>
      <w:tr w14:paraId="3BBE4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187" w:type="dxa"/>
            <w:vAlign w:val="center"/>
          </w:tcPr>
          <w:p w14:paraId="4E7CFE05">
            <w:pPr>
              <w:pStyle w:val="32"/>
              <w:tabs>
                <w:tab w:val="left" w:pos="426"/>
              </w:tabs>
              <w:ind w:left="7" w:right="51" w:rightChars="23"/>
              <w:jc w:val="center"/>
              <w:rPr>
                <w:rFonts w:hint="eastAsia" w:ascii="宋体" w:hAnsi="宋体" w:eastAsia="宋体" w:cs="宋体"/>
                <w:sz w:val="21"/>
              </w:rPr>
            </w:pPr>
            <w:r>
              <w:rPr>
                <w:rFonts w:hint="eastAsia" w:ascii="宋体" w:hAnsi="宋体" w:eastAsia="宋体" w:cs="宋体"/>
                <w:sz w:val="21"/>
              </w:rPr>
              <w:t>职</w:t>
            </w:r>
            <w:r>
              <w:rPr>
                <w:rFonts w:hint="eastAsia" w:ascii="宋体" w:hAnsi="宋体" w:eastAsia="宋体" w:cs="宋体"/>
                <w:sz w:val="21"/>
              </w:rPr>
              <w:tab/>
            </w:r>
            <w:r>
              <w:rPr>
                <w:rFonts w:hint="eastAsia" w:ascii="宋体" w:hAnsi="宋体" w:eastAsia="宋体" w:cs="宋体"/>
                <w:sz w:val="21"/>
              </w:rPr>
              <w:t>称</w:t>
            </w:r>
          </w:p>
        </w:tc>
        <w:tc>
          <w:tcPr>
            <w:tcW w:w="1049" w:type="dxa"/>
            <w:gridSpan w:val="2"/>
            <w:vAlign w:val="center"/>
          </w:tcPr>
          <w:p w14:paraId="64BB0E81">
            <w:pPr>
              <w:pStyle w:val="32"/>
              <w:ind w:right="51" w:rightChars="23"/>
              <w:jc w:val="center"/>
              <w:rPr>
                <w:rFonts w:hint="eastAsia" w:ascii="宋体" w:hAnsi="宋体" w:eastAsia="宋体" w:cs="宋体"/>
                <w:sz w:val="20"/>
              </w:rPr>
            </w:pPr>
          </w:p>
        </w:tc>
        <w:tc>
          <w:tcPr>
            <w:tcW w:w="958" w:type="dxa"/>
            <w:vAlign w:val="center"/>
          </w:tcPr>
          <w:p w14:paraId="1D8DA99C">
            <w:pPr>
              <w:pStyle w:val="32"/>
              <w:ind w:right="51" w:rightChars="23"/>
              <w:jc w:val="center"/>
              <w:rPr>
                <w:rFonts w:hint="eastAsia" w:ascii="宋体" w:hAnsi="宋体" w:eastAsia="宋体" w:cs="宋体"/>
                <w:sz w:val="21"/>
              </w:rPr>
            </w:pPr>
            <w:r>
              <w:rPr>
                <w:rFonts w:hint="eastAsia" w:ascii="宋体" w:hAnsi="宋体" w:eastAsia="宋体" w:cs="宋体"/>
                <w:sz w:val="21"/>
              </w:rPr>
              <w:t>学历</w:t>
            </w:r>
          </w:p>
        </w:tc>
        <w:tc>
          <w:tcPr>
            <w:tcW w:w="1066" w:type="dxa"/>
            <w:vAlign w:val="center"/>
          </w:tcPr>
          <w:p w14:paraId="06AFCE76">
            <w:pPr>
              <w:pStyle w:val="32"/>
              <w:ind w:right="51" w:rightChars="23"/>
              <w:jc w:val="center"/>
              <w:rPr>
                <w:rFonts w:hint="eastAsia" w:ascii="宋体" w:hAnsi="宋体" w:eastAsia="宋体" w:cs="宋体"/>
                <w:sz w:val="20"/>
              </w:rPr>
            </w:pPr>
          </w:p>
        </w:tc>
        <w:tc>
          <w:tcPr>
            <w:tcW w:w="2370" w:type="dxa"/>
            <w:gridSpan w:val="3"/>
            <w:vAlign w:val="center"/>
          </w:tcPr>
          <w:p w14:paraId="106CB73E">
            <w:pPr>
              <w:pStyle w:val="32"/>
              <w:ind w:right="51" w:rightChars="23"/>
              <w:jc w:val="center"/>
              <w:rPr>
                <w:rFonts w:hint="eastAsia" w:ascii="宋体" w:hAnsi="宋体" w:eastAsia="宋体" w:cs="宋体"/>
                <w:sz w:val="21"/>
              </w:rPr>
            </w:pPr>
            <w:r>
              <w:rPr>
                <w:rFonts w:hint="eastAsia" w:ascii="宋体" w:hAnsi="宋体" w:eastAsia="宋体" w:cs="宋体"/>
                <w:sz w:val="21"/>
              </w:rPr>
              <w:t>拟在本项目任职</w:t>
            </w:r>
          </w:p>
        </w:tc>
        <w:tc>
          <w:tcPr>
            <w:tcW w:w="1897" w:type="dxa"/>
            <w:vAlign w:val="center"/>
          </w:tcPr>
          <w:p w14:paraId="4B54BE9E">
            <w:pPr>
              <w:pStyle w:val="32"/>
              <w:ind w:right="51" w:rightChars="23"/>
              <w:jc w:val="center"/>
              <w:rPr>
                <w:rFonts w:hint="eastAsia" w:ascii="宋体" w:hAnsi="宋体" w:eastAsia="宋体" w:cs="宋体"/>
                <w:sz w:val="20"/>
              </w:rPr>
            </w:pPr>
          </w:p>
        </w:tc>
      </w:tr>
      <w:tr w14:paraId="2A0E7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187" w:type="dxa"/>
            <w:vAlign w:val="center"/>
          </w:tcPr>
          <w:p w14:paraId="31C356EF">
            <w:pPr>
              <w:pStyle w:val="32"/>
              <w:ind w:left="5" w:right="51" w:rightChars="23"/>
              <w:jc w:val="center"/>
              <w:rPr>
                <w:rFonts w:hint="eastAsia" w:ascii="宋体" w:hAnsi="宋体" w:eastAsia="宋体" w:cs="宋体"/>
                <w:sz w:val="21"/>
              </w:rPr>
            </w:pPr>
            <w:r>
              <w:rPr>
                <w:rFonts w:hint="eastAsia" w:ascii="宋体" w:hAnsi="宋体" w:eastAsia="宋体" w:cs="宋体"/>
                <w:sz w:val="21"/>
              </w:rPr>
              <w:t>工作年限</w:t>
            </w:r>
          </w:p>
        </w:tc>
        <w:tc>
          <w:tcPr>
            <w:tcW w:w="3073" w:type="dxa"/>
            <w:gridSpan w:val="4"/>
            <w:vAlign w:val="center"/>
          </w:tcPr>
          <w:p w14:paraId="4736A647">
            <w:pPr>
              <w:pStyle w:val="32"/>
              <w:ind w:right="51" w:rightChars="23"/>
              <w:jc w:val="center"/>
              <w:rPr>
                <w:rFonts w:hint="eastAsia" w:ascii="宋体" w:hAnsi="宋体" w:eastAsia="宋体" w:cs="宋体"/>
                <w:sz w:val="20"/>
              </w:rPr>
            </w:pPr>
          </w:p>
        </w:tc>
        <w:tc>
          <w:tcPr>
            <w:tcW w:w="2370" w:type="dxa"/>
            <w:gridSpan w:val="3"/>
            <w:vAlign w:val="center"/>
          </w:tcPr>
          <w:p w14:paraId="1D05CA6D">
            <w:pPr>
              <w:pStyle w:val="32"/>
              <w:ind w:right="51" w:rightChars="23"/>
              <w:jc w:val="center"/>
              <w:rPr>
                <w:rFonts w:hint="eastAsia" w:ascii="宋体" w:hAnsi="宋体" w:eastAsia="宋体" w:cs="宋体"/>
                <w:sz w:val="21"/>
              </w:rPr>
            </w:pPr>
            <w:r>
              <w:rPr>
                <w:rFonts w:hint="eastAsia" w:ascii="宋体" w:hAnsi="宋体" w:eastAsia="宋体" w:cs="宋体"/>
                <w:sz w:val="21"/>
              </w:rPr>
              <w:t>从事</w:t>
            </w:r>
            <w:r>
              <w:rPr>
                <w:rFonts w:hint="eastAsia" w:ascii="宋体" w:hAnsi="宋体" w:cs="宋体"/>
                <w:sz w:val="21"/>
                <w:lang w:eastAsia="zh-CN"/>
              </w:rPr>
              <w:t>编制</w:t>
            </w:r>
            <w:r>
              <w:rPr>
                <w:rFonts w:hint="eastAsia" w:ascii="宋体" w:hAnsi="宋体" w:eastAsia="宋体" w:cs="宋体"/>
                <w:sz w:val="21"/>
              </w:rPr>
              <w:t>工作年限</w:t>
            </w:r>
          </w:p>
        </w:tc>
        <w:tc>
          <w:tcPr>
            <w:tcW w:w="1897" w:type="dxa"/>
            <w:vAlign w:val="center"/>
          </w:tcPr>
          <w:p w14:paraId="013FE4FE">
            <w:pPr>
              <w:pStyle w:val="32"/>
              <w:ind w:right="51" w:rightChars="23"/>
              <w:jc w:val="center"/>
              <w:rPr>
                <w:rFonts w:hint="eastAsia" w:ascii="宋体" w:hAnsi="宋体" w:eastAsia="宋体" w:cs="宋体"/>
                <w:sz w:val="20"/>
              </w:rPr>
            </w:pPr>
          </w:p>
        </w:tc>
      </w:tr>
      <w:tr w14:paraId="02EAC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187" w:type="dxa"/>
            <w:vAlign w:val="center"/>
          </w:tcPr>
          <w:p w14:paraId="46D8D824">
            <w:pPr>
              <w:pStyle w:val="32"/>
              <w:spacing w:before="1"/>
              <w:ind w:left="5" w:right="51" w:rightChars="23"/>
              <w:jc w:val="center"/>
              <w:rPr>
                <w:rFonts w:hint="eastAsia" w:ascii="宋体" w:hAnsi="宋体" w:eastAsia="宋体" w:cs="宋体"/>
                <w:sz w:val="21"/>
              </w:rPr>
            </w:pPr>
            <w:r>
              <w:rPr>
                <w:rFonts w:hint="eastAsia" w:ascii="宋体" w:hAnsi="宋体" w:eastAsia="宋体" w:cs="宋体"/>
                <w:sz w:val="21"/>
              </w:rPr>
              <w:t>毕业学校</w:t>
            </w:r>
          </w:p>
        </w:tc>
        <w:tc>
          <w:tcPr>
            <w:tcW w:w="7340" w:type="dxa"/>
            <w:gridSpan w:val="8"/>
            <w:vAlign w:val="center"/>
          </w:tcPr>
          <w:p w14:paraId="6E5B06DA">
            <w:pPr>
              <w:pStyle w:val="32"/>
              <w:tabs>
                <w:tab w:val="left" w:pos="3361"/>
                <w:tab w:val="left" w:pos="4621"/>
              </w:tabs>
              <w:spacing w:before="1"/>
              <w:ind w:left="1262" w:right="51" w:rightChars="23"/>
              <w:jc w:val="both"/>
              <w:rPr>
                <w:rFonts w:hint="eastAsia" w:ascii="宋体" w:hAnsi="宋体" w:eastAsia="宋体" w:cs="宋体"/>
                <w:sz w:val="21"/>
              </w:rPr>
            </w:pPr>
            <w:r>
              <w:rPr>
                <w:rFonts w:hint="eastAsia" w:ascii="宋体" w:hAnsi="宋体" w:eastAsia="宋体" w:cs="宋体"/>
                <w:sz w:val="21"/>
              </w:rPr>
              <w:t>年毕业于</w:t>
            </w:r>
            <w:r>
              <w:rPr>
                <w:rFonts w:hint="eastAsia" w:ascii="宋体" w:hAnsi="宋体" w:eastAsia="宋体" w:cs="宋体"/>
                <w:sz w:val="21"/>
              </w:rPr>
              <w:tab/>
            </w:r>
            <w:r>
              <w:rPr>
                <w:rFonts w:hint="eastAsia" w:ascii="宋体" w:hAnsi="宋体" w:eastAsia="宋体" w:cs="宋体"/>
                <w:sz w:val="21"/>
              </w:rPr>
              <w:t>学校</w:t>
            </w:r>
            <w:r>
              <w:rPr>
                <w:rFonts w:hint="eastAsia" w:ascii="宋体" w:hAnsi="宋体" w:eastAsia="宋体" w:cs="宋体"/>
                <w:sz w:val="21"/>
              </w:rPr>
              <w:tab/>
            </w:r>
            <w:r>
              <w:rPr>
                <w:rFonts w:hint="eastAsia" w:ascii="宋体" w:hAnsi="宋体" w:eastAsia="宋体" w:cs="宋体"/>
                <w:sz w:val="21"/>
              </w:rPr>
              <w:t>专业</w:t>
            </w:r>
          </w:p>
        </w:tc>
      </w:tr>
      <w:tr w14:paraId="5BA4D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527" w:type="dxa"/>
            <w:gridSpan w:val="9"/>
            <w:vAlign w:val="center"/>
          </w:tcPr>
          <w:p w14:paraId="4F53CFC1">
            <w:pPr>
              <w:pStyle w:val="32"/>
              <w:ind w:left="106" w:right="51" w:rightChars="23"/>
              <w:jc w:val="center"/>
              <w:rPr>
                <w:rFonts w:hint="eastAsia" w:ascii="宋体" w:hAnsi="宋体" w:eastAsia="宋体" w:cs="宋体"/>
                <w:sz w:val="21"/>
              </w:rPr>
            </w:pPr>
            <w:r>
              <w:rPr>
                <w:rFonts w:hint="eastAsia" w:ascii="宋体" w:hAnsi="宋体" w:eastAsia="宋体" w:cs="宋体"/>
                <w:sz w:val="21"/>
              </w:rPr>
              <w:t>主要工作经历</w:t>
            </w:r>
          </w:p>
        </w:tc>
      </w:tr>
      <w:tr w14:paraId="5A706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544" w:type="dxa"/>
            <w:gridSpan w:val="2"/>
            <w:vAlign w:val="center"/>
          </w:tcPr>
          <w:p w14:paraId="014399B4">
            <w:pPr>
              <w:pStyle w:val="32"/>
              <w:tabs>
                <w:tab w:val="left" w:pos="875"/>
              </w:tabs>
              <w:ind w:right="51" w:rightChars="23"/>
              <w:jc w:val="center"/>
              <w:rPr>
                <w:rFonts w:hint="eastAsia" w:ascii="宋体" w:hAnsi="宋体" w:eastAsia="宋体" w:cs="宋体"/>
                <w:sz w:val="21"/>
              </w:rPr>
            </w:pPr>
            <w:r>
              <w:rPr>
                <w:rFonts w:hint="eastAsia" w:ascii="宋体" w:hAnsi="宋体" w:eastAsia="宋体" w:cs="宋体"/>
                <w:sz w:val="21"/>
              </w:rPr>
              <w:t>时</w:t>
            </w:r>
            <w:r>
              <w:rPr>
                <w:rFonts w:hint="eastAsia" w:ascii="宋体" w:hAnsi="宋体" w:eastAsia="宋体" w:cs="宋体"/>
                <w:sz w:val="21"/>
              </w:rPr>
              <w:tab/>
            </w:r>
            <w:r>
              <w:rPr>
                <w:rFonts w:hint="eastAsia" w:ascii="宋体" w:hAnsi="宋体" w:eastAsia="宋体" w:cs="宋体"/>
                <w:sz w:val="21"/>
              </w:rPr>
              <w:t>间</w:t>
            </w:r>
          </w:p>
        </w:tc>
        <w:tc>
          <w:tcPr>
            <w:tcW w:w="3422" w:type="dxa"/>
            <w:gridSpan w:val="4"/>
            <w:vAlign w:val="center"/>
          </w:tcPr>
          <w:p w14:paraId="4B17D4C3">
            <w:pPr>
              <w:pStyle w:val="32"/>
              <w:ind w:right="51" w:rightChars="23"/>
              <w:jc w:val="center"/>
              <w:rPr>
                <w:rFonts w:hint="eastAsia" w:ascii="宋体" w:hAnsi="宋体" w:eastAsia="宋体" w:cs="宋体"/>
                <w:sz w:val="21"/>
              </w:rPr>
            </w:pPr>
            <w:r>
              <w:rPr>
                <w:rFonts w:hint="eastAsia" w:ascii="宋体" w:hAnsi="宋体" w:eastAsia="宋体" w:cs="宋体"/>
                <w:sz w:val="21"/>
              </w:rPr>
              <w:t>参加过的类似项目</w:t>
            </w:r>
          </w:p>
        </w:tc>
        <w:tc>
          <w:tcPr>
            <w:tcW w:w="1262" w:type="dxa"/>
            <w:vAlign w:val="center"/>
          </w:tcPr>
          <w:p w14:paraId="68546477">
            <w:pPr>
              <w:pStyle w:val="32"/>
              <w:ind w:right="51" w:rightChars="23"/>
              <w:jc w:val="center"/>
              <w:rPr>
                <w:rFonts w:hint="eastAsia" w:ascii="宋体" w:hAnsi="宋体" w:eastAsia="宋体" w:cs="宋体"/>
                <w:sz w:val="21"/>
              </w:rPr>
            </w:pPr>
            <w:r>
              <w:rPr>
                <w:rFonts w:hint="eastAsia" w:ascii="宋体" w:hAnsi="宋体" w:eastAsia="宋体" w:cs="宋体"/>
                <w:sz w:val="21"/>
              </w:rPr>
              <w:t>担任职务</w:t>
            </w:r>
          </w:p>
        </w:tc>
        <w:tc>
          <w:tcPr>
            <w:tcW w:w="2299" w:type="dxa"/>
            <w:gridSpan w:val="2"/>
            <w:vAlign w:val="center"/>
          </w:tcPr>
          <w:p w14:paraId="2FEEE1C6">
            <w:pPr>
              <w:pStyle w:val="32"/>
              <w:ind w:right="51" w:rightChars="23"/>
              <w:jc w:val="center"/>
              <w:rPr>
                <w:rFonts w:hint="eastAsia" w:ascii="宋体" w:hAnsi="宋体" w:eastAsia="宋体" w:cs="宋体"/>
                <w:sz w:val="21"/>
              </w:rPr>
            </w:pPr>
            <w:r>
              <w:rPr>
                <w:rFonts w:hint="eastAsia" w:ascii="宋体" w:hAnsi="宋体" w:eastAsia="宋体" w:cs="宋体"/>
                <w:sz w:val="21"/>
              </w:rPr>
              <w:t>发包人及联系电话</w:t>
            </w:r>
          </w:p>
        </w:tc>
      </w:tr>
      <w:tr w14:paraId="51067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14:paraId="4271260A">
            <w:pPr>
              <w:pStyle w:val="32"/>
              <w:ind w:right="51" w:rightChars="23"/>
              <w:rPr>
                <w:rFonts w:hint="eastAsia" w:ascii="宋体" w:hAnsi="宋体" w:eastAsia="宋体" w:cs="宋体"/>
                <w:sz w:val="20"/>
              </w:rPr>
            </w:pPr>
          </w:p>
        </w:tc>
        <w:tc>
          <w:tcPr>
            <w:tcW w:w="3422" w:type="dxa"/>
            <w:gridSpan w:val="4"/>
          </w:tcPr>
          <w:p w14:paraId="09EB8292">
            <w:pPr>
              <w:pStyle w:val="32"/>
              <w:ind w:right="51" w:rightChars="23"/>
              <w:rPr>
                <w:rFonts w:hint="eastAsia" w:ascii="宋体" w:hAnsi="宋体" w:eastAsia="宋体" w:cs="宋体"/>
                <w:sz w:val="20"/>
              </w:rPr>
            </w:pPr>
          </w:p>
        </w:tc>
        <w:tc>
          <w:tcPr>
            <w:tcW w:w="1262" w:type="dxa"/>
          </w:tcPr>
          <w:p w14:paraId="1C31DF22">
            <w:pPr>
              <w:pStyle w:val="32"/>
              <w:ind w:right="51" w:rightChars="23"/>
              <w:rPr>
                <w:rFonts w:hint="eastAsia" w:ascii="宋体" w:hAnsi="宋体" w:eastAsia="宋体" w:cs="宋体"/>
                <w:sz w:val="20"/>
              </w:rPr>
            </w:pPr>
          </w:p>
        </w:tc>
        <w:tc>
          <w:tcPr>
            <w:tcW w:w="2299" w:type="dxa"/>
            <w:gridSpan w:val="2"/>
          </w:tcPr>
          <w:p w14:paraId="2D2113CA">
            <w:pPr>
              <w:pStyle w:val="32"/>
              <w:ind w:right="51" w:rightChars="23"/>
              <w:rPr>
                <w:rFonts w:hint="eastAsia" w:ascii="宋体" w:hAnsi="宋体" w:eastAsia="宋体" w:cs="宋体"/>
                <w:sz w:val="20"/>
              </w:rPr>
            </w:pPr>
          </w:p>
        </w:tc>
      </w:tr>
      <w:tr w14:paraId="7A522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4" w:type="dxa"/>
            <w:gridSpan w:val="2"/>
          </w:tcPr>
          <w:p w14:paraId="6F58E113">
            <w:pPr>
              <w:pStyle w:val="32"/>
              <w:ind w:right="51" w:rightChars="23"/>
              <w:rPr>
                <w:rFonts w:hint="eastAsia" w:ascii="宋体" w:hAnsi="宋体" w:eastAsia="宋体" w:cs="宋体"/>
                <w:sz w:val="20"/>
              </w:rPr>
            </w:pPr>
          </w:p>
        </w:tc>
        <w:tc>
          <w:tcPr>
            <w:tcW w:w="3422" w:type="dxa"/>
            <w:gridSpan w:val="4"/>
          </w:tcPr>
          <w:p w14:paraId="7566FAB5">
            <w:pPr>
              <w:pStyle w:val="32"/>
              <w:ind w:right="51" w:rightChars="23"/>
              <w:rPr>
                <w:rFonts w:hint="eastAsia" w:ascii="宋体" w:hAnsi="宋体" w:eastAsia="宋体" w:cs="宋体"/>
                <w:sz w:val="20"/>
              </w:rPr>
            </w:pPr>
          </w:p>
        </w:tc>
        <w:tc>
          <w:tcPr>
            <w:tcW w:w="1262" w:type="dxa"/>
          </w:tcPr>
          <w:p w14:paraId="61B2EC69">
            <w:pPr>
              <w:pStyle w:val="32"/>
              <w:ind w:right="51" w:rightChars="23"/>
              <w:rPr>
                <w:rFonts w:hint="eastAsia" w:ascii="宋体" w:hAnsi="宋体" w:eastAsia="宋体" w:cs="宋体"/>
                <w:sz w:val="20"/>
              </w:rPr>
            </w:pPr>
          </w:p>
        </w:tc>
        <w:tc>
          <w:tcPr>
            <w:tcW w:w="2299" w:type="dxa"/>
            <w:gridSpan w:val="2"/>
          </w:tcPr>
          <w:p w14:paraId="39CB051A">
            <w:pPr>
              <w:pStyle w:val="32"/>
              <w:ind w:right="51" w:rightChars="23"/>
              <w:rPr>
                <w:rFonts w:hint="eastAsia" w:ascii="宋体" w:hAnsi="宋体" w:eastAsia="宋体" w:cs="宋体"/>
                <w:sz w:val="20"/>
              </w:rPr>
            </w:pPr>
          </w:p>
        </w:tc>
      </w:tr>
      <w:tr w14:paraId="7CF40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4" w:type="dxa"/>
            <w:gridSpan w:val="2"/>
          </w:tcPr>
          <w:p w14:paraId="077376C8">
            <w:pPr>
              <w:pStyle w:val="32"/>
              <w:ind w:right="51" w:rightChars="23"/>
              <w:rPr>
                <w:rFonts w:hint="eastAsia" w:ascii="宋体" w:hAnsi="宋体" w:eastAsia="宋体" w:cs="宋体"/>
                <w:sz w:val="20"/>
              </w:rPr>
            </w:pPr>
          </w:p>
        </w:tc>
        <w:tc>
          <w:tcPr>
            <w:tcW w:w="3422" w:type="dxa"/>
            <w:gridSpan w:val="4"/>
          </w:tcPr>
          <w:p w14:paraId="3BBEFB52">
            <w:pPr>
              <w:pStyle w:val="32"/>
              <w:ind w:right="51" w:rightChars="23"/>
              <w:rPr>
                <w:rFonts w:hint="eastAsia" w:ascii="宋体" w:hAnsi="宋体" w:eastAsia="宋体" w:cs="宋体"/>
                <w:sz w:val="20"/>
              </w:rPr>
            </w:pPr>
          </w:p>
        </w:tc>
        <w:tc>
          <w:tcPr>
            <w:tcW w:w="1262" w:type="dxa"/>
          </w:tcPr>
          <w:p w14:paraId="768AECA2">
            <w:pPr>
              <w:pStyle w:val="32"/>
              <w:ind w:right="51" w:rightChars="23"/>
              <w:rPr>
                <w:rFonts w:hint="eastAsia" w:ascii="宋体" w:hAnsi="宋体" w:eastAsia="宋体" w:cs="宋体"/>
                <w:sz w:val="20"/>
              </w:rPr>
            </w:pPr>
          </w:p>
        </w:tc>
        <w:tc>
          <w:tcPr>
            <w:tcW w:w="2299" w:type="dxa"/>
            <w:gridSpan w:val="2"/>
          </w:tcPr>
          <w:p w14:paraId="320116FF">
            <w:pPr>
              <w:pStyle w:val="32"/>
              <w:ind w:right="51" w:rightChars="23"/>
              <w:rPr>
                <w:rFonts w:hint="eastAsia" w:ascii="宋体" w:hAnsi="宋体" w:eastAsia="宋体" w:cs="宋体"/>
                <w:sz w:val="20"/>
              </w:rPr>
            </w:pPr>
          </w:p>
        </w:tc>
      </w:tr>
      <w:tr w14:paraId="6361A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14:paraId="21C67E45">
            <w:pPr>
              <w:pStyle w:val="32"/>
              <w:ind w:right="51" w:rightChars="23"/>
              <w:rPr>
                <w:rFonts w:hint="eastAsia" w:ascii="宋体" w:hAnsi="宋体" w:eastAsia="宋体" w:cs="宋体"/>
                <w:sz w:val="20"/>
              </w:rPr>
            </w:pPr>
          </w:p>
        </w:tc>
        <w:tc>
          <w:tcPr>
            <w:tcW w:w="3422" w:type="dxa"/>
            <w:gridSpan w:val="4"/>
          </w:tcPr>
          <w:p w14:paraId="36DED720">
            <w:pPr>
              <w:pStyle w:val="32"/>
              <w:ind w:right="51" w:rightChars="23"/>
              <w:rPr>
                <w:rFonts w:hint="eastAsia" w:ascii="宋体" w:hAnsi="宋体" w:eastAsia="宋体" w:cs="宋体"/>
                <w:sz w:val="20"/>
              </w:rPr>
            </w:pPr>
          </w:p>
        </w:tc>
        <w:tc>
          <w:tcPr>
            <w:tcW w:w="1262" w:type="dxa"/>
          </w:tcPr>
          <w:p w14:paraId="6451199F">
            <w:pPr>
              <w:pStyle w:val="32"/>
              <w:ind w:right="51" w:rightChars="23"/>
              <w:rPr>
                <w:rFonts w:hint="eastAsia" w:ascii="宋体" w:hAnsi="宋体" w:eastAsia="宋体" w:cs="宋体"/>
                <w:sz w:val="20"/>
              </w:rPr>
            </w:pPr>
          </w:p>
        </w:tc>
        <w:tc>
          <w:tcPr>
            <w:tcW w:w="2299" w:type="dxa"/>
            <w:gridSpan w:val="2"/>
          </w:tcPr>
          <w:p w14:paraId="0D1C2F30">
            <w:pPr>
              <w:pStyle w:val="32"/>
              <w:ind w:right="51" w:rightChars="23"/>
              <w:rPr>
                <w:rFonts w:hint="eastAsia" w:ascii="宋体" w:hAnsi="宋体" w:eastAsia="宋体" w:cs="宋体"/>
                <w:sz w:val="20"/>
              </w:rPr>
            </w:pPr>
          </w:p>
        </w:tc>
      </w:tr>
      <w:tr w14:paraId="0DFDA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4" w:type="dxa"/>
            <w:gridSpan w:val="2"/>
          </w:tcPr>
          <w:p w14:paraId="3C743463">
            <w:pPr>
              <w:pStyle w:val="32"/>
              <w:ind w:right="51" w:rightChars="23"/>
              <w:rPr>
                <w:rFonts w:hint="eastAsia" w:ascii="宋体" w:hAnsi="宋体" w:eastAsia="宋体" w:cs="宋体"/>
                <w:sz w:val="20"/>
              </w:rPr>
            </w:pPr>
          </w:p>
        </w:tc>
        <w:tc>
          <w:tcPr>
            <w:tcW w:w="3422" w:type="dxa"/>
            <w:gridSpan w:val="4"/>
          </w:tcPr>
          <w:p w14:paraId="2206B8E5">
            <w:pPr>
              <w:pStyle w:val="32"/>
              <w:ind w:right="51" w:rightChars="23"/>
              <w:rPr>
                <w:rFonts w:hint="eastAsia" w:ascii="宋体" w:hAnsi="宋体" w:eastAsia="宋体" w:cs="宋体"/>
                <w:sz w:val="20"/>
              </w:rPr>
            </w:pPr>
          </w:p>
        </w:tc>
        <w:tc>
          <w:tcPr>
            <w:tcW w:w="1262" w:type="dxa"/>
          </w:tcPr>
          <w:p w14:paraId="249DA519">
            <w:pPr>
              <w:pStyle w:val="32"/>
              <w:ind w:right="51" w:rightChars="23"/>
              <w:rPr>
                <w:rFonts w:hint="eastAsia" w:ascii="宋体" w:hAnsi="宋体" w:eastAsia="宋体" w:cs="宋体"/>
                <w:sz w:val="20"/>
              </w:rPr>
            </w:pPr>
          </w:p>
        </w:tc>
        <w:tc>
          <w:tcPr>
            <w:tcW w:w="2299" w:type="dxa"/>
            <w:gridSpan w:val="2"/>
          </w:tcPr>
          <w:p w14:paraId="67FC2BF8">
            <w:pPr>
              <w:pStyle w:val="32"/>
              <w:ind w:right="51" w:rightChars="23"/>
              <w:rPr>
                <w:rFonts w:hint="eastAsia" w:ascii="宋体" w:hAnsi="宋体" w:eastAsia="宋体" w:cs="宋体"/>
                <w:sz w:val="20"/>
              </w:rPr>
            </w:pPr>
          </w:p>
        </w:tc>
      </w:tr>
      <w:tr w14:paraId="6B395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4" w:type="dxa"/>
            <w:gridSpan w:val="2"/>
          </w:tcPr>
          <w:p w14:paraId="16852C43">
            <w:pPr>
              <w:pStyle w:val="32"/>
              <w:ind w:right="51" w:rightChars="23"/>
              <w:rPr>
                <w:rFonts w:hint="eastAsia" w:ascii="宋体" w:hAnsi="宋体" w:eastAsia="宋体" w:cs="宋体"/>
                <w:sz w:val="20"/>
              </w:rPr>
            </w:pPr>
          </w:p>
        </w:tc>
        <w:tc>
          <w:tcPr>
            <w:tcW w:w="3422" w:type="dxa"/>
            <w:gridSpan w:val="4"/>
          </w:tcPr>
          <w:p w14:paraId="33EB221C">
            <w:pPr>
              <w:pStyle w:val="32"/>
              <w:ind w:right="51" w:rightChars="23"/>
              <w:rPr>
                <w:rFonts w:hint="eastAsia" w:ascii="宋体" w:hAnsi="宋体" w:eastAsia="宋体" w:cs="宋体"/>
                <w:sz w:val="20"/>
              </w:rPr>
            </w:pPr>
          </w:p>
        </w:tc>
        <w:tc>
          <w:tcPr>
            <w:tcW w:w="1262" w:type="dxa"/>
          </w:tcPr>
          <w:p w14:paraId="387FF9AC">
            <w:pPr>
              <w:pStyle w:val="32"/>
              <w:ind w:right="51" w:rightChars="23"/>
              <w:rPr>
                <w:rFonts w:hint="eastAsia" w:ascii="宋体" w:hAnsi="宋体" w:eastAsia="宋体" w:cs="宋体"/>
                <w:sz w:val="20"/>
              </w:rPr>
            </w:pPr>
          </w:p>
        </w:tc>
        <w:tc>
          <w:tcPr>
            <w:tcW w:w="2299" w:type="dxa"/>
            <w:gridSpan w:val="2"/>
          </w:tcPr>
          <w:p w14:paraId="5E257992">
            <w:pPr>
              <w:pStyle w:val="32"/>
              <w:ind w:right="51" w:rightChars="23"/>
              <w:rPr>
                <w:rFonts w:hint="eastAsia" w:ascii="宋体" w:hAnsi="宋体" w:eastAsia="宋体" w:cs="宋体"/>
                <w:sz w:val="20"/>
              </w:rPr>
            </w:pPr>
          </w:p>
        </w:tc>
      </w:tr>
      <w:tr w14:paraId="521AA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14:paraId="59729593">
            <w:pPr>
              <w:pStyle w:val="32"/>
              <w:ind w:right="51" w:rightChars="23"/>
              <w:rPr>
                <w:rFonts w:hint="eastAsia" w:ascii="宋体" w:hAnsi="宋体" w:eastAsia="宋体" w:cs="宋体"/>
                <w:sz w:val="20"/>
              </w:rPr>
            </w:pPr>
          </w:p>
        </w:tc>
        <w:tc>
          <w:tcPr>
            <w:tcW w:w="3422" w:type="dxa"/>
            <w:gridSpan w:val="4"/>
          </w:tcPr>
          <w:p w14:paraId="30D7E069">
            <w:pPr>
              <w:pStyle w:val="32"/>
              <w:ind w:right="51" w:rightChars="23"/>
              <w:rPr>
                <w:rFonts w:hint="eastAsia" w:ascii="宋体" w:hAnsi="宋体" w:eastAsia="宋体" w:cs="宋体"/>
                <w:sz w:val="20"/>
              </w:rPr>
            </w:pPr>
          </w:p>
        </w:tc>
        <w:tc>
          <w:tcPr>
            <w:tcW w:w="1262" w:type="dxa"/>
          </w:tcPr>
          <w:p w14:paraId="0C15B2E1">
            <w:pPr>
              <w:pStyle w:val="32"/>
              <w:ind w:right="51" w:rightChars="23"/>
              <w:rPr>
                <w:rFonts w:hint="eastAsia" w:ascii="宋体" w:hAnsi="宋体" w:eastAsia="宋体" w:cs="宋体"/>
                <w:sz w:val="20"/>
              </w:rPr>
            </w:pPr>
          </w:p>
        </w:tc>
        <w:tc>
          <w:tcPr>
            <w:tcW w:w="2299" w:type="dxa"/>
            <w:gridSpan w:val="2"/>
          </w:tcPr>
          <w:p w14:paraId="613D2C6F">
            <w:pPr>
              <w:pStyle w:val="32"/>
              <w:ind w:right="51" w:rightChars="23"/>
              <w:rPr>
                <w:rFonts w:hint="eastAsia" w:ascii="宋体" w:hAnsi="宋体" w:eastAsia="宋体" w:cs="宋体"/>
                <w:sz w:val="20"/>
              </w:rPr>
            </w:pPr>
          </w:p>
        </w:tc>
      </w:tr>
    </w:tbl>
    <w:p w14:paraId="614AE14F">
      <w:pPr>
        <w:pageBreakBefore w:val="0"/>
        <w:kinsoku/>
        <w:overflowPunct/>
        <w:topLinePunct w:val="0"/>
        <w:bidi w:val="0"/>
        <w:spacing w:before="60" w:beforeAutospacing="0" w:after="60" w:afterAutospacing="0" w:line="360" w:lineRule="exact"/>
        <w:ind w:left="0" w:leftChars="0" w:right="0"/>
        <w:textAlignment w:val="auto"/>
        <w:rPr>
          <w:rFonts w:hint="eastAsia" w:ascii="新宋体" w:hAnsi="新宋体" w:eastAsia="新宋体" w:cs="新宋体"/>
          <w:color w:val="auto"/>
          <w:sz w:val="21"/>
          <w:szCs w:val="21"/>
          <w:highlight w:val="none"/>
        </w:rPr>
      </w:pPr>
    </w:p>
    <w:p w14:paraId="61C3DCE2">
      <w:pPr>
        <w:pageBreakBefore w:val="0"/>
        <w:kinsoku/>
        <w:overflowPunct/>
        <w:topLinePunct w:val="0"/>
        <w:bidi w:val="0"/>
        <w:spacing w:before="60" w:beforeAutospacing="0" w:after="60" w:afterAutospacing="0" w:line="360" w:lineRule="exact"/>
        <w:ind w:left="0" w:leftChars="0" w:right="0"/>
        <w:textAlignment w:val="auto"/>
        <w:rPr>
          <w:rFonts w:hint="eastAsia" w:ascii="新宋体" w:hAnsi="新宋体" w:eastAsia="新宋体" w:cs="新宋体"/>
          <w:color w:val="auto"/>
          <w:sz w:val="21"/>
          <w:szCs w:val="21"/>
          <w:highlight w:val="none"/>
        </w:rPr>
      </w:pPr>
      <w:bookmarkStart w:id="26" w:name="_Toc118942"/>
    </w:p>
    <w:bookmarkEnd w:id="26"/>
    <w:p w14:paraId="5CA00370">
      <w:pPr>
        <w:pStyle w:val="13"/>
        <w:adjustRightInd w:val="0"/>
        <w:snapToGrid w:val="0"/>
        <w:spacing w:line="360" w:lineRule="auto"/>
        <w:ind w:left="0" w:leftChars="0" w:firstLine="0" w:firstLineChars="0"/>
        <w:jc w:val="both"/>
        <w:rPr>
          <w:rFonts w:hint="eastAsia" w:ascii="宋体" w:hAnsi="宋体" w:eastAsia="宋体" w:cs="宋体"/>
          <w:b w:val="0"/>
          <w:bCs/>
          <w:color w:val="auto"/>
          <w:sz w:val="24"/>
          <w:szCs w:val="24"/>
          <w:highlight w:val="none"/>
        </w:rPr>
      </w:pPr>
    </w:p>
    <w:p w14:paraId="3CAA9AD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E133D0C">
      <w:pPr>
        <w:autoSpaceDE w:val="0"/>
        <w:autoSpaceDN w:val="0"/>
        <w:adjustRightInd w:val="0"/>
        <w:jc w:val="center"/>
        <w:rPr>
          <w:rFonts w:hint="eastAsia" w:ascii="宋体" w:hAnsi="宋体" w:eastAsia="宋体" w:cs="宋体"/>
          <w:b/>
          <w:bCs w:val="0"/>
          <w:color w:val="auto"/>
          <w:kern w:val="0"/>
          <w:sz w:val="24"/>
          <w:szCs w:val="24"/>
          <w:highlight w:val="none"/>
        </w:rPr>
      </w:pPr>
      <w:r>
        <w:rPr>
          <w:rFonts w:hint="eastAsia" w:ascii="宋体" w:hAnsi="宋体" w:eastAsia="宋体" w:cs="宋体"/>
          <w:b/>
          <w:color w:val="auto"/>
          <w:sz w:val="24"/>
          <w:szCs w:val="24"/>
          <w:highlight w:val="none"/>
          <w:lang w:val="en-US" w:eastAsia="zh-CN"/>
        </w:rPr>
        <w:br w:type="page"/>
      </w:r>
      <w:r>
        <w:rPr>
          <w:rFonts w:hint="eastAsia" w:ascii="宋体" w:hAnsi="宋体" w:eastAsia="宋体" w:cs="宋体"/>
          <w:b/>
          <w:color w:val="auto"/>
          <w:sz w:val="24"/>
          <w:szCs w:val="24"/>
          <w:highlight w:val="none"/>
          <w:lang w:val="en-US" w:eastAsia="zh-CN"/>
        </w:rPr>
        <w:t>（五）</w:t>
      </w:r>
      <w:r>
        <w:rPr>
          <w:rFonts w:hint="eastAsia" w:ascii="新宋体" w:hAnsi="新宋体" w:eastAsia="新宋体" w:cs="新宋体"/>
          <w:b/>
          <w:color w:val="auto"/>
          <w:sz w:val="22"/>
          <w:szCs w:val="22"/>
          <w:highlight w:val="none"/>
        </w:rPr>
        <w:t>近年财务状况表</w:t>
      </w:r>
    </w:p>
    <w:p w14:paraId="4736B6C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val="en-US" w:eastAsia="zh-CN"/>
        </w:rPr>
      </w:pPr>
    </w:p>
    <w:p w14:paraId="6DD1721E">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lang w:val="en-US" w:eastAsia="zh-CN"/>
        </w:rPr>
      </w:pPr>
    </w:p>
    <w:p w14:paraId="3133490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val="en-US" w:eastAsia="zh-CN"/>
        </w:rPr>
      </w:pPr>
    </w:p>
    <w:p w14:paraId="42BDDAFA">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14:paraId="666FE0D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技术</w:t>
      </w:r>
      <w:r>
        <w:rPr>
          <w:rFonts w:hint="eastAsia" w:ascii="宋体" w:hAnsi="宋体" w:eastAsia="宋体" w:cs="宋体"/>
          <w:b/>
          <w:color w:val="auto"/>
          <w:sz w:val="24"/>
          <w:szCs w:val="24"/>
          <w:highlight w:val="none"/>
        </w:rPr>
        <w:t>方案</w:t>
      </w:r>
    </w:p>
    <w:bookmarkEnd w:id="16"/>
    <w:p w14:paraId="0C719978">
      <w:pPr>
        <w:spacing w:line="560" w:lineRule="exact"/>
        <w:jc w:val="center"/>
        <w:outlineLvl w:val="0"/>
        <w:rPr>
          <w:rFonts w:hint="eastAsia" w:ascii="宋体" w:hAnsi="宋体" w:eastAsia="宋体" w:cs="宋体"/>
          <w:b/>
          <w:color w:val="auto"/>
          <w:sz w:val="24"/>
          <w:szCs w:val="24"/>
          <w:highlight w:val="none"/>
        </w:rPr>
      </w:pPr>
      <w:bookmarkStart w:id="27" w:name="_Toc22108"/>
      <w:bookmarkStart w:id="28" w:name="_Toc30138"/>
      <w:bookmarkStart w:id="29" w:name="_Hlk506905112"/>
      <w:r>
        <w:rPr>
          <w:rFonts w:hint="eastAsia" w:ascii="宋体" w:hAnsi="宋体" w:eastAsia="宋体" w:cs="宋体"/>
          <w:b/>
          <w:color w:val="auto"/>
          <w:sz w:val="24"/>
          <w:szCs w:val="24"/>
          <w:highlight w:val="none"/>
          <w:lang w:eastAsia="zh-CN"/>
        </w:rPr>
        <w:t>方案</w:t>
      </w:r>
      <w:r>
        <w:rPr>
          <w:rFonts w:hint="eastAsia" w:ascii="宋体" w:hAnsi="宋体" w:eastAsia="宋体" w:cs="宋体"/>
          <w:b/>
          <w:color w:val="auto"/>
          <w:sz w:val="24"/>
          <w:szCs w:val="24"/>
          <w:highlight w:val="none"/>
        </w:rPr>
        <w:t>格式自拟</w:t>
      </w:r>
      <w:bookmarkEnd w:id="27"/>
      <w:bookmarkEnd w:id="28"/>
    </w:p>
    <w:p w14:paraId="7F8B40B1">
      <w:pPr>
        <w:pStyle w:val="2"/>
        <w:rPr>
          <w:rFonts w:hint="eastAsia" w:ascii="宋体" w:hAnsi="宋体" w:eastAsia="宋体" w:cs="宋体"/>
          <w:color w:val="auto"/>
          <w:sz w:val="24"/>
          <w:szCs w:val="24"/>
          <w:highlight w:val="none"/>
        </w:rPr>
      </w:pPr>
    </w:p>
    <w:p w14:paraId="4308FD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bookmarkStart w:id="30" w:name="_Toc26774"/>
      <w:bookmarkStart w:id="31" w:name="_Toc14506"/>
      <w:r>
        <w:rPr>
          <w:rFonts w:hint="eastAsia" w:ascii="宋体" w:hAnsi="宋体" w:eastAsia="宋体" w:cs="宋体"/>
          <w:b/>
          <w:color w:val="auto"/>
          <w:sz w:val="24"/>
          <w:szCs w:val="24"/>
          <w:highlight w:val="none"/>
          <w:lang w:eastAsia="zh-CN"/>
        </w:rPr>
        <w:t>（供应商编制方案时，应参考技术评分标准逐项编制）</w:t>
      </w:r>
      <w:bookmarkEnd w:id="30"/>
      <w:bookmarkEnd w:id="31"/>
    </w:p>
    <w:p w14:paraId="18C938A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9289FD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color w:val="auto"/>
          <w:sz w:val="24"/>
          <w:szCs w:val="24"/>
          <w:highlight w:val="none"/>
        </w:rPr>
      </w:pPr>
    </w:p>
    <w:bookmarkEnd w:id="29"/>
    <w:p w14:paraId="2BBA93B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26673B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8F7D7A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F659B0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162BE5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65579E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1062DE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91DD3B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009A18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F678F7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B8622F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73F324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6FADA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8590B7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E12CDE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CA9F6A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、其他资料</w:t>
      </w:r>
    </w:p>
    <w:p w14:paraId="34D3D45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（竞争性磋商规定应提交的有关资料，或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认为应提交的其他资料，在此提交）</w:t>
      </w:r>
    </w:p>
    <w:p w14:paraId="6DD8D82B">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33035113">
      <w:pPr>
        <w:spacing w:after="80"/>
        <w:jc w:val="center"/>
        <w:rPr>
          <w:rFonts w:hint="eastAsia" w:ascii="宋体" w:hAnsi="宋体" w:eastAsia="宋体" w:cs="宋体"/>
          <w:b w:val="0"/>
          <w:bCs w:val="0"/>
          <w:color w:val="auto"/>
          <w:kern w:val="2"/>
          <w:sz w:val="24"/>
          <w:szCs w:val="24"/>
          <w:highlight w:val="none"/>
          <w:lang w:val="en-US" w:eastAsia="zh-CN" w:bidi="ar-SA"/>
        </w:rPr>
      </w:pPr>
    </w:p>
    <w:p w14:paraId="6D2A3B5E">
      <w:pPr>
        <w:pStyle w:val="11"/>
        <w:keepNext w:val="0"/>
        <w:keepLines w:val="0"/>
        <w:widowControl/>
        <w:suppressLineNumbers w:val="0"/>
        <w:spacing w:before="75" w:beforeAutospacing="0" w:after="75" w:afterAutospacing="0" w:line="420" w:lineRule="atLeast"/>
        <w:ind w:left="0" w:right="0" w:firstLine="420"/>
        <w:jc w:val="both"/>
        <w:rPr>
          <w:rStyle w:val="27"/>
          <w:rFonts w:hint="eastAsia" w:ascii="宋体" w:hAnsi="宋体" w:eastAsia="宋体" w:cs="宋体"/>
          <w:i w:val="0"/>
          <w:iCs w:val="0"/>
          <w:caps w:val="0"/>
          <w:color w:val="auto"/>
          <w:spacing w:val="0"/>
          <w:sz w:val="24"/>
          <w:szCs w:val="24"/>
          <w:highlight w:val="none"/>
          <w:lang w:val="en-US" w:eastAsia="zh-CN"/>
        </w:rPr>
      </w:pPr>
      <w:r>
        <w:rPr>
          <w:rStyle w:val="27"/>
          <w:rFonts w:hint="eastAsia" w:ascii="宋体" w:hAnsi="宋体" w:eastAsia="宋体" w:cs="宋体"/>
          <w:i w:val="0"/>
          <w:iCs w:val="0"/>
          <w:caps w:val="0"/>
          <w:color w:val="auto"/>
          <w:spacing w:val="0"/>
          <w:sz w:val="24"/>
          <w:szCs w:val="24"/>
          <w:highlight w:val="none"/>
          <w:lang w:val="en-US" w:eastAsia="zh-CN"/>
        </w:rPr>
        <w:t>附件2</w:t>
      </w:r>
    </w:p>
    <w:p w14:paraId="01BB9EF7">
      <w:pPr>
        <w:pStyle w:val="11"/>
        <w:keepNext w:val="0"/>
        <w:keepLines w:val="0"/>
        <w:widowControl/>
        <w:suppressLineNumbers w:val="0"/>
        <w:spacing w:before="75" w:beforeAutospacing="0" w:after="75" w:afterAutospacing="0" w:line="420" w:lineRule="atLeast"/>
        <w:ind w:left="0" w:right="0" w:firstLine="420"/>
        <w:jc w:val="center"/>
        <w:rPr>
          <w:rFonts w:hint="eastAsia" w:ascii="宋体" w:hAnsi="宋体" w:eastAsia="宋体" w:cs="宋体"/>
          <w:i w:val="0"/>
          <w:iCs w:val="0"/>
          <w:caps w:val="0"/>
          <w:color w:val="auto"/>
          <w:spacing w:val="0"/>
          <w:sz w:val="24"/>
          <w:szCs w:val="24"/>
          <w:highlight w:val="none"/>
          <w:lang w:eastAsia="zh-CN"/>
        </w:rPr>
      </w:pPr>
      <w:r>
        <w:rPr>
          <w:rStyle w:val="27"/>
          <w:rFonts w:hint="eastAsia" w:ascii="宋体" w:hAnsi="宋体" w:eastAsia="宋体" w:cs="宋体"/>
          <w:i w:val="0"/>
          <w:iCs w:val="0"/>
          <w:caps w:val="0"/>
          <w:color w:val="auto"/>
          <w:spacing w:val="0"/>
          <w:sz w:val="24"/>
          <w:szCs w:val="24"/>
          <w:highlight w:val="none"/>
        </w:rPr>
        <w:t>中小企业声明函（工程、服务)</w:t>
      </w:r>
    </w:p>
    <w:p w14:paraId="31877421">
      <w:pPr>
        <w:pStyle w:val="11"/>
        <w:keepNext w:val="0"/>
        <w:keepLines w:val="0"/>
        <w:widowControl/>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w:t>
      </w:r>
    </w:p>
    <w:p w14:paraId="22562A04">
      <w:pPr>
        <w:pStyle w:val="11"/>
        <w:keepNext w:val="0"/>
        <w:keepLines w:val="0"/>
        <w:widowControl/>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9549E10">
      <w:pPr>
        <w:pStyle w:val="11"/>
        <w:keepNext w:val="0"/>
        <w:keepLines w:val="0"/>
        <w:widowControl/>
        <w:numPr>
          <w:ilvl w:val="0"/>
          <w:numId w:val="7"/>
        </w:numPr>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（标的名称），属于（采购文件中明确的所属行业）；承建（承接）企业为（企业名称），从业人员</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人，营业收入为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万元，资产总额为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万元，属于（中型企业、小型企业、微型企业）；</w:t>
      </w:r>
    </w:p>
    <w:p w14:paraId="2E0D0170">
      <w:pPr>
        <w:pStyle w:val="11"/>
        <w:keepNext w:val="0"/>
        <w:keepLines w:val="0"/>
        <w:widowControl/>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2.（标的名称），属于（采购文件中明确的所属行业）；承建（承接）企业为（企业名称），从业人员</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人，营业收入为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万元，资产总额为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万元，属于（中型企业、小型企业、微型企业）；</w:t>
      </w:r>
    </w:p>
    <w:p w14:paraId="40A29F76">
      <w:pPr>
        <w:pStyle w:val="11"/>
        <w:keepNext w:val="0"/>
        <w:keepLines w:val="0"/>
        <w:widowControl/>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w:t>
      </w:r>
    </w:p>
    <w:p w14:paraId="472E8E01">
      <w:pPr>
        <w:pStyle w:val="11"/>
        <w:keepNext w:val="0"/>
        <w:keepLines w:val="0"/>
        <w:widowControl/>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以上企业，不属于大企业的分支机构，不存在控股股东为大企业的情形，也不存在与大企业的负责人为同一人的情形。</w:t>
      </w:r>
    </w:p>
    <w:p w14:paraId="03109CAE">
      <w:pPr>
        <w:pStyle w:val="11"/>
        <w:keepNext w:val="0"/>
        <w:keepLines w:val="0"/>
        <w:widowControl/>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本企业对上述声明内容的真实性负责。如有虚假，将依法承担相应责任。</w:t>
      </w:r>
    </w:p>
    <w:p w14:paraId="5CE0046A">
      <w:pPr>
        <w:keepNext w:val="0"/>
        <w:keepLines w:val="0"/>
        <w:widowControl/>
        <w:numPr>
          <w:ilvl w:val="0"/>
          <w:numId w:val="0"/>
        </w:numPr>
        <w:suppressLineNumbers w:val="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w:t>
      </w:r>
    </w:p>
    <w:p w14:paraId="44D4B527">
      <w:pPr>
        <w:keepNext w:val="0"/>
        <w:keepLines w:val="0"/>
        <w:widowControl/>
        <w:numPr>
          <w:ilvl w:val="0"/>
          <w:numId w:val="0"/>
        </w:numPr>
        <w:suppressLineNumbers w:val="0"/>
        <w:jc w:val="both"/>
        <w:rPr>
          <w:rFonts w:hint="eastAsia" w:ascii="宋体" w:hAnsi="宋体" w:eastAsia="宋体" w:cs="宋体"/>
          <w:i w:val="0"/>
          <w:iCs w:val="0"/>
          <w:color w:val="auto"/>
          <w:kern w:val="0"/>
          <w:sz w:val="24"/>
          <w:szCs w:val="24"/>
          <w:highlight w:val="none"/>
          <w:u w:val="single"/>
          <w:lang w:val="en-US" w:eastAsia="zh-CN" w:bidi="ar"/>
        </w:rPr>
      </w:pPr>
      <w:r>
        <w:rPr>
          <w:rFonts w:hint="eastAsia" w:ascii="宋体" w:hAnsi="宋体" w:eastAsia="宋体" w:cs="宋体"/>
          <w:i w:val="0"/>
          <w:iCs w:val="0"/>
          <w:caps w:val="0"/>
          <w:color w:val="auto"/>
          <w:spacing w:val="0"/>
          <w:sz w:val="24"/>
          <w:szCs w:val="24"/>
          <w:highlight w:val="none"/>
        </w:rPr>
        <w:t> </w:t>
      </w:r>
      <w:r>
        <w:rPr>
          <w:rFonts w:hint="eastAsia" w:ascii="宋体" w:hAnsi="宋体" w:eastAsia="宋体" w:cs="宋体"/>
          <w:i w:val="0"/>
          <w:iCs w:val="0"/>
          <w:color w:val="auto"/>
          <w:kern w:val="0"/>
          <w:sz w:val="24"/>
          <w:szCs w:val="24"/>
          <w:highlight w:val="none"/>
          <w:lang w:val="en-US" w:eastAsia="zh-CN" w:bidi="ar"/>
        </w:rPr>
        <w:t>供应商名称(盖章)：</w:t>
      </w:r>
      <w:r>
        <w:rPr>
          <w:rFonts w:hint="eastAsia" w:ascii="宋体" w:hAnsi="宋体" w:eastAsia="宋体" w:cs="宋体"/>
          <w:i w:val="0"/>
          <w:iCs w:val="0"/>
          <w:color w:val="auto"/>
          <w:kern w:val="0"/>
          <w:sz w:val="24"/>
          <w:szCs w:val="24"/>
          <w:highlight w:val="none"/>
          <w:u w:val="single"/>
          <w:lang w:val="en-US" w:eastAsia="zh-CN" w:bidi="ar"/>
        </w:rPr>
        <w:t xml:space="preserve">                             </w:t>
      </w:r>
    </w:p>
    <w:p w14:paraId="43811BC7">
      <w:pPr>
        <w:keepNext w:val="0"/>
        <w:keepLines w:val="0"/>
        <w:widowControl/>
        <w:numPr>
          <w:ilvl w:val="0"/>
          <w:numId w:val="0"/>
        </w:numPr>
        <w:suppressLineNumbers w:val="0"/>
        <w:ind w:firstLine="240" w:firstLineChars="100"/>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日期：</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年</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月</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日</w:t>
      </w:r>
    </w:p>
    <w:p w14:paraId="54D1A2E1">
      <w:pPr>
        <w:pStyle w:val="11"/>
        <w:keepNext w:val="0"/>
        <w:keepLines w:val="0"/>
        <w:widowControl/>
        <w:suppressLineNumbers w:val="0"/>
        <w:spacing w:before="75" w:beforeAutospacing="0" w:after="75" w:afterAutospacing="0" w:line="420" w:lineRule="atLeast"/>
        <w:ind w:left="0" w:right="0" w:firstLine="420"/>
        <w:jc w:val="righ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w:t>
      </w:r>
    </w:p>
    <w:p w14:paraId="119027E1">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14:paraId="273A3390">
      <w:pPr>
        <w:keepNext w:val="0"/>
        <w:keepLines w:val="0"/>
        <w:widowControl/>
        <w:numPr>
          <w:ilvl w:val="0"/>
          <w:numId w:val="0"/>
        </w:numPr>
        <w:suppressLineNumbers w:val="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3</w:t>
      </w:r>
    </w:p>
    <w:p w14:paraId="69BFEECC">
      <w:pPr>
        <w:keepNext w:val="0"/>
        <w:keepLines w:val="0"/>
        <w:widowControl/>
        <w:suppressLineNumbers w:val="0"/>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监狱企业声明函</w:t>
      </w:r>
      <w:r>
        <w:rPr>
          <w:rStyle w:val="27"/>
          <w:rFonts w:hint="eastAsia" w:ascii="宋体" w:hAnsi="宋体" w:eastAsia="宋体" w:cs="宋体"/>
          <w:i w:val="0"/>
          <w:iCs w:val="0"/>
          <w:caps w:val="0"/>
          <w:color w:val="auto"/>
          <w:spacing w:val="0"/>
          <w:sz w:val="24"/>
          <w:szCs w:val="24"/>
          <w:highlight w:val="none"/>
          <w:lang w:eastAsia="zh-CN"/>
        </w:rPr>
        <w:t>（</w:t>
      </w:r>
      <w:r>
        <w:rPr>
          <w:rStyle w:val="27"/>
          <w:rFonts w:hint="eastAsia" w:ascii="宋体" w:hAnsi="宋体" w:eastAsia="宋体" w:cs="宋体"/>
          <w:i w:val="0"/>
          <w:iCs w:val="0"/>
          <w:caps w:val="0"/>
          <w:color w:val="auto"/>
          <w:spacing w:val="0"/>
          <w:sz w:val="24"/>
          <w:szCs w:val="24"/>
          <w:highlight w:val="none"/>
          <w:lang w:val="en-US" w:eastAsia="zh-CN"/>
        </w:rPr>
        <w:t>如有</w:t>
      </w:r>
      <w:r>
        <w:rPr>
          <w:rStyle w:val="27"/>
          <w:rFonts w:hint="eastAsia" w:ascii="宋体" w:hAnsi="宋体" w:eastAsia="宋体" w:cs="宋体"/>
          <w:i w:val="0"/>
          <w:iCs w:val="0"/>
          <w:caps w:val="0"/>
          <w:color w:val="auto"/>
          <w:spacing w:val="0"/>
          <w:sz w:val="24"/>
          <w:szCs w:val="24"/>
          <w:highlight w:val="none"/>
          <w:lang w:eastAsia="zh-CN"/>
        </w:rPr>
        <w:t>）</w:t>
      </w:r>
    </w:p>
    <w:p w14:paraId="4F481325">
      <w:pPr>
        <w:keepNext w:val="0"/>
        <w:keepLines w:val="0"/>
        <w:widowControl/>
        <w:numPr>
          <w:ilvl w:val="0"/>
          <w:numId w:val="0"/>
        </w:numPr>
        <w:suppressLineNumbers w:val="0"/>
        <w:jc w:val="center"/>
        <w:rPr>
          <w:rFonts w:hint="eastAsia" w:ascii="宋体" w:hAnsi="宋体" w:eastAsia="宋体" w:cs="宋体"/>
          <w:b/>
          <w:bCs w:val="0"/>
          <w:i w:val="0"/>
          <w:iCs w:val="0"/>
          <w:color w:val="auto"/>
          <w:kern w:val="0"/>
          <w:sz w:val="24"/>
          <w:szCs w:val="24"/>
          <w:highlight w:val="none"/>
          <w:lang w:val="en-US" w:eastAsia="zh-CN" w:bidi="ar"/>
        </w:rPr>
      </w:pPr>
      <w:r>
        <w:rPr>
          <w:rFonts w:hint="eastAsia" w:ascii="宋体" w:hAnsi="宋体" w:eastAsia="宋体" w:cs="宋体"/>
          <w:b/>
          <w:bCs w:val="0"/>
          <w:i w:val="0"/>
          <w:iCs w:val="0"/>
          <w:color w:val="auto"/>
          <w:kern w:val="0"/>
          <w:sz w:val="24"/>
          <w:szCs w:val="24"/>
          <w:highlight w:val="none"/>
          <w:lang w:val="en-US" w:eastAsia="zh-CN" w:bidi="ar"/>
        </w:rPr>
        <w:t>（监狱企业适用）</w:t>
      </w:r>
    </w:p>
    <w:p w14:paraId="1F2AD68D">
      <w:pPr>
        <w:keepNext w:val="0"/>
        <w:keepLines w:val="0"/>
        <w:widowControl/>
        <w:numPr>
          <w:ilvl w:val="0"/>
          <w:numId w:val="0"/>
        </w:numPr>
        <w:suppressLineNumbers w:val="0"/>
        <w:ind w:firstLine="480" w:firstLineChars="20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本公司郑重声明，根据《关于政府采购支持监狱企业发展有关问题的通知》（财库[2014]68号）的规定，本公司为监狱企业。</w:t>
      </w:r>
    </w:p>
    <w:p w14:paraId="75586229">
      <w:pPr>
        <w:keepNext w:val="0"/>
        <w:keepLines w:val="0"/>
        <w:widowControl/>
        <w:numPr>
          <w:ilvl w:val="0"/>
          <w:numId w:val="0"/>
        </w:numPr>
        <w:suppressLineNumbers w:val="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本公司参加______单位的______项目采购活动，采购活动提供本企业（填写制造的货物，由本企业承担工程、提供服务）。</w:t>
      </w:r>
    </w:p>
    <w:p w14:paraId="74A2FAD3">
      <w:pPr>
        <w:keepNext w:val="0"/>
        <w:keepLines w:val="0"/>
        <w:widowControl/>
        <w:numPr>
          <w:ilvl w:val="0"/>
          <w:numId w:val="0"/>
        </w:numPr>
        <w:suppressLineNumbers w:val="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本条所称货物不包括使用大型企业注册商标的货物和服务。</w:t>
      </w:r>
    </w:p>
    <w:p w14:paraId="03652B09">
      <w:pPr>
        <w:keepNext w:val="0"/>
        <w:keepLines w:val="0"/>
        <w:widowControl/>
        <w:numPr>
          <w:ilvl w:val="0"/>
          <w:numId w:val="0"/>
        </w:numPr>
        <w:suppressLineNumbers w:val="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本公司对上述声明的真实性负责。如有虚假，将依法承担相应责任。</w:t>
      </w:r>
    </w:p>
    <w:p w14:paraId="0D5E937C">
      <w:pPr>
        <w:keepNext w:val="0"/>
        <w:keepLines w:val="0"/>
        <w:widowControl/>
        <w:numPr>
          <w:ilvl w:val="0"/>
          <w:numId w:val="0"/>
        </w:numPr>
        <w:suppressLineNumbers w:val="0"/>
        <w:jc w:val="left"/>
        <w:rPr>
          <w:rFonts w:hint="eastAsia" w:ascii="宋体" w:hAnsi="宋体" w:eastAsia="宋体" w:cs="宋体"/>
          <w:i w:val="0"/>
          <w:iCs w:val="0"/>
          <w:color w:val="auto"/>
          <w:kern w:val="0"/>
          <w:sz w:val="24"/>
          <w:szCs w:val="24"/>
          <w:highlight w:val="none"/>
          <w:lang w:val="en-US" w:eastAsia="zh-CN" w:bidi="ar"/>
        </w:rPr>
      </w:pPr>
    </w:p>
    <w:p w14:paraId="71FCDF60">
      <w:pPr>
        <w:keepNext w:val="0"/>
        <w:keepLines w:val="0"/>
        <w:widowControl/>
        <w:numPr>
          <w:ilvl w:val="0"/>
          <w:numId w:val="0"/>
        </w:numPr>
        <w:suppressLineNumbers w:val="0"/>
        <w:jc w:val="both"/>
        <w:rPr>
          <w:rFonts w:hint="eastAsia" w:ascii="宋体" w:hAnsi="宋体" w:eastAsia="宋体" w:cs="宋体"/>
          <w:i w:val="0"/>
          <w:iCs w:val="0"/>
          <w:color w:val="auto"/>
          <w:kern w:val="0"/>
          <w:sz w:val="24"/>
          <w:szCs w:val="24"/>
          <w:highlight w:val="none"/>
          <w:lang w:val="en-US" w:eastAsia="zh-CN" w:bidi="ar"/>
        </w:rPr>
      </w:pPr>
    </w:p>
    <w:p w14:paraId="00613374">
      <w:pPr>
        <w:keepNext w:val="0"/>
        <w:keepLines w:val="0"/>
        <w:widowControl/>
        <w:numPr>
          <w:ilvl w:val="0"/>
          <w:numId w:val="0"/>
        </w:numPr>
        <w:suppressLineNumbers w:val="0"/>
        <w:jc w:val="both"/>
        <w:rPr>
          <w:rFonts w:hint="eastAsia" w:ascii="宋体" w:hAnsi="宋体" w:eastAsia="宋体" w:cs="宋体"/>
          <w:i w:val="0"/>
          <w:iCs w:val="0"/>
          <w:color w:val="auto"/>
          <w:kern w:val="0"/>
          <w:sz w:val="24"/>
          <w:szCs w:val="24"/>
          <w:highlight w:val="none"/>
          <w:u w:val="single"/>
          <w:lang w:val="en-US" w:eastAsia="zh-CN" w:bidi="ar"/>
        </w:rPr>
      </w:pPr>
      <w:r>
        <w:rPr>
          <w:rFonts w:hint="eastAsia" w:ascii="宋体" w:hAnsi="宋体" w:eastAsia="宋体" w:cs="宋体"/>
          <w:i w:val="0"/>
          <w:iCs w:val="0"/>
          <w:color w:val="auto"/>
          <w:kern w:val="0"/>
          <w:sz w:val="24"/>
          <w:szCs w:val="24"/>
          <w:highlight w:val="none"/>
          <w:lang w:val="en-US" w:eastAsia="zh-CN" w:bidi="ar"/>
        </w:rPr>
        <w:t>供应商名称(盖章)：</w:t>
      </w:r>
      <w:r>
        <w:rPr>
          <w:rFonts w:hint="eastAsia" w:ascii="宋体" w:hAnsi="宋体" w:eastAsia="宋体" w:cs="宋体"/>
          <w:i w:val="0"/>
          <w:iCs w:val="0"/>
          <w:color w:val="auto"/>
          <w:kern w:val="0"/>
          <w:sz w:val="24"/>
          <w:szCs w:val="24"/>
          <w:highlight w:val="none"/>
          <w:u w:val="single"/>
          <w:lang w:val="en-US" w:eastAsia="zh-CN" w:bidi="ar"/>
        </w:rPr>
        <w:t xml:space="preserve">                             </w:t>
      </w:r>
    </w:p>
    <w:p w14:paraId="07947E03">
      <w:pPr>
        <w:keepNext w:val="0"/>
        <w:keepLines w:val="0"/>
        <w:widowControl/>
        <w:numPr>
          <w:ilvl w:val="0"/>
          <w:numId w:val="0"/>
        </w:numPr>
        <w:suppressLineNumbers w:val="0"/>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日期：</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年</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月</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日</w:t>
      </w:r>
    </w:p>
    <w:p w14:paraId="52956999">
      <w:pPr>
        <w:spacing w:line="588"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br w:type="page"/>
      </w:r>
      <w:bookmarkStart w:id="32" w:name="OLE_LINK14"/>
      <w:bookmarkStart w:id="33" w:name="OLE_LINK13"/>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4</w:t>
      </w:r>
    </w:p>
    <w:p w14:paraId="7C6078EE">
      <w:pPr>
        <w:keepNext w:val="0"/>
        <w:keepLines w:val="0"/>
        <w:widowControl/>
        <w:suppressLineNumbers w:val="0"/>
        <w:spacing w:line="360" w:lineRule="auto"/>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残疾人福利性单位声明函（如有）</w:t>
      </w:r>
    </w:p>
    <w:bookmarkEnd w:id="32"/>
    <w:bookmarkEnd w:id="33"/>
    <w:p w14:paraId="0D4F964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单位郑重声明，根据《财政部民政部中国残疾人联合会关于促进残疾人就业政府采购政策的通知》（财库〔2017〕141号）的规定，本单位为符合条件的残疾人福利性单位，且本单位参加单位的（项目名称、项目编号、标段）采购活动提供本单位制造的货物（由本单位承担工程/提供服务），或者提供其他残疾人福利性单位制造的货物（不包括使用非残疾人福利性单位注册商标的货物）。</w:t>
      </w:r>
    </w:p>
    <w:p w14:paraId="0200990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本单位对上述声明的真实性负责。如有虚假，将依法承担相应责任。</w:t>
      </w:r>
    </w:p>
    <w:p w14:paraId="70BD61A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11346C2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6117D25F">
      <w:pPr>
        <w:pStyle w:val="12"/>
        <w:rPr>
          <w:rFonts w:hint="eastAsia" w:ascii="宋体" w:hAnsi="宋体" w:eastAsia="宋体" w:cs="宋体"/>
          <w:color w:val="auto"/>
          <w:kern w:val="2"/>
          <w:sz w:val="24"/>
          <w:szCs w:val="24"/>
          <w:highlight w:val="none"/>
          <w:lang w:val="en-US" w:eastAsia="zh-CN" w:bidi="ar-SA"/>
        </w:rPr>
      </w:pPr>
    </w:p>
    <w:p w14:paraId="2A33A572">
      <w:pPr>
        <w:rPr>
          <w:rFonts w:hint="eastAsia" w:ascii="宋体" w:hAnsi="宋体" w:eastAsia="宋体" w:cs="宋体"/>
          <w:color w:val="auto"/>
          <w:kern w:val="2"/>
          <w:sz w:val="24"/>
          <w:szCs w:val="24"/>
          <w:highlight w:val="none"/>
          <w:lang w:val="en-US" w:eastAsia="zh-CN" w:bidi="ar-SA"/>
        </w:rPr>
      </w:pPr>
    </w:p>
    <w:p w14:paraId="372226CB">
      <w:pPr>
        <w:pStyle w:val="12"/>
        <w:rPr>
          <w:rFonts w:hint="eastAsia" w:ascii="宋体" w:hAnsi="宋体" w:eastAsia="宋体" w:cs="宋体"/>
          <w:color w:val="auto"/>
          <w:sz w:val="24"/>
          <w:szCs w:val="24"/>
          <w:highlight w:val="none"/>
          <w:lang w:val="en-US" w:eastAsia="zh-CN"/>
        </w:rPr>
      </w:pPr>
    </w:p>
    <w:p w14:paraId="60ABA41D">
      <w:pPr>
        <w:keepNext w:val="0"/>
        <w:keepLines w:val="0"/>
        <w:widowControl/>
        <w:numPr>
          <w:ilvl w:val="0"/>
          <w:numId w:val="0"/>
        </w:numPr>
        <w:suppressLineNumbers w:val="0"/>
        <w:jc w:val="both"/>
        <w:rPr>
          <w:rFonts w:hint="eastAsia" w:ascii="宋体" w:hAnsi="宋体" w:eastAsia="宋体" w:cs="宋体"/>
          <w:i w:val="0"/>
          <w:iCs w:val="0"/>
          <w:color w:val="auto"/>
          <w:kern w:val="0"/>
          <w:sz w:val="24"/>
          <w:szCs w:val="24"/>
          <w:highlight w:val="none"/>
          <w:u w:val="single"/>
          <w:lang w:val="en-US" w:eastAsia="zh-CN" w:bidi="ar"/>
        </w:rPr>
      </w:pPr>
      <w:r>
        <w:rPr>
          <w:rFonts w:hint="eastAsia" w:ascii="宋体" w:hAnsi="宋体" w:eastAsia="宋体" w:cs="宋体"/>
          <w:i w:val="0"/>
          <w:iCs w:val="0"/>
          <w:color w:val="auto"/>
          <w:kern w:val="0"/>
          <w:sz w:val="24"/>
          <w:szCs w:val="24"/>
          <w:highlight w:val="none"/>
          <w:lang w:val="en-US" w:eastAsia="zh-CN" w:bidi="ar"/>
        </w:rPr>
        <w:t>供应商名称(盖章)：</w:t>
      </w:r>
      <w:r>
        <w:rPr>
          <w:rFonts w:hint="eastAsia" w:ascii="宋体" w:hAnsi="宋体" w:eastAsia="宋体" w:cs="宋体"/>
          <w:i w:val="0"/>
          <w:iCs w:val="0"/>
          <w:color w:val="auto"/>
          <w:kern w:val="0"/>
          <w:sz w:val="24"/>
          <w:szCs w:val="24"/>
          <w:highlight w:val="none"/>
          <w:u w:val="single"/>
          <w:lang w:val="en-US" w:eastAsia="zh-CN" w:bidi="ar"/>
        </w:rPr>
        <w:t xml:space="preserve">                             </w:t>
      </w:r>
    </w:p>
    <w:p w14:paraId="1FDD2468">
      <w:pPr>
        <w:keepNext w:val="0"/>
        <w:keepLines w:val="0"/>
        <w:widowControl/>
        <w:numPr>
          <w:ilvl w:val="0"/>
          <w:numId w:val="0"/>
        </w:numPr>
        <w:suppressLineNumbers w:val="0"/>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日期：</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年</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月</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日</w:t>
      </w:r>
    </w:p>
    <w:p w14:paraId="47A8E24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0DEFC15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38C8E04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5E90299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bidi="ar-SA"/>
        </w:rPr>
      </w:pPr>
    </w:p>
    <w:p w14:paraId="7963298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567755B2">
      <w:pP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备注：成交供应商为残疾人福利单位的，此声明函将随成交结果同时公告，接受社会监督。</w:t>
      </w:r>
    </w:p>
    <w:p w14:paraId="428CE180">
      <w:pPr>
        <w:pStyle w:val="36"/>
        <w:numPr>
          <w:ilvl w:val="0"/>
          <w:numId w:val="0"/>
        </w:numPr>
        <w:spacing w:line="440" w:lineRule="exac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14:paraId="0115F8E5">
      <w:pPr>
        <w:pStyle w:val="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附件5</w:t>
      </w:r>
    </w:p>
    <w:p w14:paraId="20F2832E">
      <w:pPr>
        <w:rPr>
          <w:rFonts w:hint="eastAsia" w:ascii="宋体" w:hAnsi="宋体" w:eastAsia="宋体" w:cs="宋体"/>
          <w:color w:val="auto"/>
          <w:sz w:val="24"/>
          <w:szCs w:val="24"/>
          <w:highlight w:val="none"/>
          <w:lang w:val="en-US" w:eastAsia="zh-CN"/>
        </w:rPr>
      </w:pPr>
    </w:p>
    <w:p w14:paraId="2DDBAB7E">
      <w:pPr>
        <w:pStyle w:val="13"/>
        <w:snapToGrid w:val="0"/>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参加采购活动前三年内在经营活动中</w:t>
      </w:r>
    </w:p>
    <w:p w14:paraId="71AF944A">
      <w:pPr>
        <w:pStyle w:val="13"/>
        <w:snapToGrid w:val="0"/>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没有重大违法记录的书面声明</w:t>
      </w:r>
    </w:p>
    <w:p w14:paraId="148629E4">
      <w:pPr>
        <w:pStyle w:val="13"/>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(采购人或采购代理机构)：</w:t>
      </w:r>
    </w:p>
    <w:p w14:paraId="1A4397E0">
      <w:pPr>
        <w:pStyle w:val="1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我单位在参加采购活动前三年内在经营活动中没有《政府采购法》第二十二条第一款第(五)项所称重大违法记录，包括：</w:t>
      </w:r>
    </w:p>
    <w:p w14:paraId="2C024ACC">
      <w:pPr>
        <w:pStyle w:val="1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我单位或者其法定代表人、董事、监事、高级管理人员未因经营活动中的违法行为受到刑事处罚或者责令停产停业、吊销许可证或者执照、较大数额罚款等行政处罚。</w:t>
      </w:r>
    </w:p>
    <w:p w14:paraId="3DB34F9D">
      <w:pPr>
        <w:pStyle w:val="1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6B2A838D">
      <w:pPr>
        <w:pStyle w:val="13"/>
        <w:snapToGrid w:val="0"/>
        <w:spacing w:line="360" w:lineRule="auto"/>
        <w:ind w:firstLine="480" w:firstLineChars="200"/>
        <w:rPr>
          <w:rFonts w:hint="eastAsia" w:ascii="宋体" w:hAnsi="宋体" w:eastAsia="宋体" w:cs="宋体"/>
          <w:color w:val="auto"/>
          <w:sz w:val="24"/>
          <w:szCs w:val="24"/>
          <w:highlight w:val="none"/>
        </w:rPr>
      </w:pPr>
    </w:p>
    <w:p w14:paraId="1D152E28">
      <w:pPr>
        <w:pStyle w:val="13"/>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bCs/>
          <w:color w:val="auto"/>
          <w:sz w:val="24"/>
          <w:szCs w:val="24"/>
          <w:highlight w:val="none"/>
        </w:rPr>
        <w:t>供应商</w:t>
      </w:r>
      <w:r>
        <w:rPr>
          <w:rFonts w:hint="eastAsia" w:ascii="宋体" w:hAnsi="宋体" w:eastAsia="宋体" w:cs="宋体"/>
          <w:color w:val="auto"/>
          <w:sz w:val="24"/>
          <w:szCs w:val="24"/>
          <w:highlight w:val="none"/>
        </w:rPr>
        <w:t>名称</w:t>
      </w:r>
      <w:r>
        <w:rPr>
          <w:rFonts w:hint="eastAsia" w:ascii="宋体" w:hAnsi="宋体" w:eastAsia="宋体" w:cs="宋体"/>
          <w:b w:val="0"/>
          <w:bCs/>
          <w:color w:val="auto"/>
          <w:sz w:val="24"/>
          <w:szCs w:val="24"/>
          <w:highlight w:val="none"/>
        </w:rPr>
        <w:t>（盖章）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044DBDC2">
      <w:pPr>
        <w:pStyle w:val="13"/>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lang w:val="en-US" w:eastAsia="zh-CN"/>
        </w:rPr>
        <w:t xml:space="preserve">                 </w:t>
      </w:r>
    </w:p>
    <w:p w14:paraId="6BC1D6AB">
      <w:pPr>
        <w:jc w:val="righ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1FC9630A">
      <w:pPr>
        <w:pStyle w:val="36"/>
        <w:numPr>
          <w:ilvl w:val="0"/>
          <w:numId w:val="0"/>
        </w:numPr>
        <w:spacing w:line="440" w:lineRule="exact"/>
        <w:jc w:val="center"/>
        <w:rPr>
          <w:rFonts w:hint="eastAsia" w:ascii="宋体" w:hAnsi="宋体" w:eastAsia="宋体" w:cs="宋体"/>
          <w:b/>
          <w:bCs/>
          <w:color w:val="auto"/>
          <w:sz w:val="24"/>
          <w:szCs w:val="24"/>
          <w:highlight w:val="none"/>
        </w:rPr>
      </w:pPr>
    </w:p>
    <w:p w14:paraId="66ED9BCA">
      <w:pPr>
        <w:pStyle w:val="36"/>
        <w:numPr>
          <w:ilvl w:val="0"/>
          <w:numId w:val="0"/>
        </w:numPr>
        <w:spacing w:line="440" w:lineRule="exact"/>
        <w:jc w:val="center"/>
        <w:rPr>
          <w:rFonts w:hint="eastAsia" w:ascii="宋体" w:hAnsi="宋体" w:eastAsia="宋体" w:cs="宋体"/>
          <w:b/>
          <w:bCs/>
          <w:color w:val="auto"/>
          <w:sz w:val="24"/>
          <w:szCs w:val="24"/>
          <w:highlight w:val="none"/>
        </w:rPr>
      </w:pPr>
    </w:p>
    <w:p w14:paraId="4D5894C1">
      <w:pPr>
        <w:pStyle w:val="36"/>
        <w:numPr>
          <w:ilvl w:val="0"/>
          <w:numId w:val="0"/>
        </w:numPr>
        <w:spacing w:line="440" w:lineRule="exact"/>
        <w:jc w:val="center"/>
        <w:rPr>
          <w:rFonts w:hint="eastAsia" w:ascii="宋体" w:hAnsi="宋体" w:eastAsia="宋体" w:cs="宋体"/>
          <w:b/>
          <w:bCs/>
          <w:color w:val="auto"/>
          <w:sz w:val="24"/>
          <w:szCs w:val="24"/>
          <w:highlight w:val="none"/>
        </w:rPr>
      </w:pPr>
    </w:p>
    <w:p w14:paraId="6157F65E">
      <w:pPr>
        <w:pStyle w:val="36"/>
        <w:numPr>
          <w:ilvl w:val="0"/>
          <w:numId w:val="0"/>
        </w:numPr>
        <w:spacing w:line="440" w:lineRule="exact"/>
        <w:jc w:val="center"/>
        <w:rPr>
          <w:rFonts w:hint="eastAsia" w:ascii="宋体" w:hAnsi="宋体" w:eastAsia="宋体" w:cs="宋体"/>
          <w:b/>
          <w:bCs/>
          <w:color w:val="auto"/>
          <w:sz w:val="24"/>
          <w:szCs w:val="24"/>
          <w:highlight w:val="none"/>
        </w:rPr>
      </w:pPr>
    </w:p>
    <w:p w14:paraId="1564BFF8">
      <w:pPr>
        <w:pStyle w:val="36"/>
        <w:numPr>
          <w:ilvl w:val="0"/>
          <w:numId w:val="0"/>
        </w:numPr>
        <w:spacing w:line="440" w:lineRule="exact"/>
        <w:jc w:val="center"/>
        <w:rPr>
          <w:rFonts w:hint="eastAsia" w:ascii="宋体" w:hAnsi="宋体" w:eastAsia="宋体" w:cs="宋体"/>
          <w:b/>
          <w:bCs/>
          <w:color w:val="auto"/>
          <w:sz w:val="24"/>
          <w:szCs w:val="24"/>
          <w:highlight w:val="none"/>
        </w:rPr>
      </w:pPr>
    </w:p>
    <w:p w14:paraId="14FB0813">
      <w:pPr>
        <w:pStyle w:val="36"/>
        <w:numPr>
          <w:ilvl w:val="0"/>
          <w:numId w:val="0"/>
        </w:numPr>
        <w:spacing w:line="440" w:lineRule="exact"/>
        <w:jc w:val="center"/>
        <w:rPr>
          <w:rFonts w:hint="eastAsia" w:ascii="宋体" w:hAnsi="宋体" w:eastAsia="宋体" w:cs="宋体"/>
          <w:b/>
          <w:bCs/>
          <w:color w:val="auto"/>
          <w:sz w:val="24"/>
          <w:szCs w:val="24"/>
          <w:highlight w:val="none"/>
        </w:rPr>
      </w:pPr>
    </w:p>
    <w:p w14:paraId="6B07F427">
      <w:pPr>
        <w:pStyle w:val="36"/>
        <w:numPr>
          <w:ilvl w:val="0"/>
          <w:numId w:val="0"/>
        </w:numPr>
        <w:spacing w:line="440" w:lineRule="exact"/>
        <w:jc w:val="center"/>
        <w:rPr>
          <w:rFonts w:hint="eastAsia" w:ascii="宋体" w:hAnsi="宋体" w:eastAsia="宋体" w:cs="宋体"/>
          <w:b/>
          <w:bCs/>
          <w:color w:val="auto"/>
          <w:sz w:val="24"/>
          <w:szCs w:val="24"/>
          <w:highlight w:val="none"/>
        </w:rPr>
      </w:pPr>
    </w:p>
    <w:p w14:paraId="448C9541">
      <w:pPr>
        <w:pStyle w:val="36"/>
        <w:numPr>
          <w:ilvl w:val="0"/>
          <w:numId w:val="0"/>
        </w:numPr>
        <w:spacing w:line="440" w:lineRule="exact"/>
        <w:jc w:val="center"/>
        <w:rPr>
          <w:rFonts w:hint="eastAsia" w:ascii="宋体" w:hAnsi="宋体" w:eastAsia="宋体" w:cs="宋体"/>
          <w:b/>
          <w:bCs/>
          <w:color w:val="auto"/>
          <w:sz w:val="24"/>
          <w:szCs w:val="24"/>
          <w:highlight w:val="none"/>
        </w:rPr>
      </w:pPr>
    </w:p>
    <w:p w14:paraId="7F95C508">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41F86BA4">
      <w:pPr>
        <w:pStyle w:val="36"/>
        <w:numPr>
          <w:ilvl w:val="0"/>
          <w:numId w:val="0"/>
        </w:numPr>
        <w:spacing w:line="44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最</w:t>
      </w:r>
      <w:r>
        <w:rPr>
          <w:rFonts w:hint="eastAsia" w:ascii="宋体" w:hAnsi="宋体" w:eastAsia="宋体" w:cs="宋体"/>
          <w:b/>
          <w:bCs/>
          <w:color w:val="auto"/>
          <w:sz w:val="24"/>
          <w:szCs w:val="24"/>
          <w:highlight w:val="none"/>
          <w:lang w:val="en-US" w:eastAsia="zh-CN"/>
        </w:rPr>
        <w:t>终</w:t>
      </w:r>
      <w:r>
        <w:rPr>
          <w:rFonts w:hint="eastAsia" w:ascii="宋体" w:hAnsi="宋体" w:eastAsia="宋体" w:cs="宋体"/>
          <w:b/>
          <w:bCs/>
          <w:color w:val="auto"/>
          <w:sz w:val="24"/>
          <w:szCs w:val="24"/>
          <w:highlight w:val="none"/>
        </w:rPr>
        <w:t>报价表</w:t>
      </w:r>
    </w:p>
    <w:p w14:paraId="1C7CE0D1">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项目编号：</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u w:val="single"/>
          <w:lang w:val="en-US" w:eastAsia="zh-CN"/>
        </w:rPr>
        <w:t xml:space="preserve">                      </w:t>
      </w:r>
    </w:p>
    <w:p w14:paraId="5BA5E9BD">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项目名称：</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u w:val="single"/>
          <w:lang w:val="en-US" w:eastAsia="zh-CN"/>
        </w:rPr>
        <w:t xml:space="preserve">                      </w:t>
      </w:r>
    </w:p>
    <w:tbl>
      <w:tblPr>
        <w:tblStyle w:val="24"/>
        <w:tblpPr w:leftFromText="180" w:rightFromText="180" w:vertAnchor="text" w:horzAnchor="page" w:tblpX="1397" w:tblpY="587"/>
        <w:tblOverlap w:val="never"/>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6135"/>
        <w:gridCol w:w="948"/>
      </w:tblGrid>
      <w:tr w14:paraId="2622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2475" w:type="dxa"/>
            <w:noWrap w:val="0"/>
            <w:vAlign w:val="center"/>
          </w:tcPr>
          <w:p w14:paraId="4539507C">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w:t>
            </w:r>
            <w:r>
              <w:rPr>
                <w:rFonts w:hint="eastAsia" w:ascii="宋体" w:hAnsi="宋体" w:eastAsia="宋体" w:cs="宋体"/>
                <w:bCs/>
                <w:color w:val="auto"/>
                <w:sz w:val="24"/>
                <w:szCs w:val="24"/>
                <w:highlight w:val="none"/>
                <w:lang w:val="en-US" w:eastAsia="zh-CN"/>
              </w:rPr>
              <w:t>名称</w:t>
            </w:r>
          </w:p>
        </w:tc>
        <w:tc>
          <w:tcPr>
            <w:tcW w:w="6135" w:type="dxa"/>
            <w:noWrap w:val="0"/>
            <w:vAlign w:val="center"/>
          </w:tcPr>
          <w:p w14:paraId="4D0161D5">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报价（元）</w:t>
            </w:r>
          </w:p>
        </w:tc>
        <w:tc>
          <w:tcPr>
            <w:tcW w:w="948" w:type="dxa"/>
            <w:noWrap w:val="0"/>
            <w:vAlign w:val="center"/>
          </w:tcPr>
          <w:p w14:paraId="799B877E">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14:paraId="3D58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4" w:hRule="atLeast"/>
        </w:trPr>
        <w:tc>
          <w:tcPr>
            <w:tcW w:w="2475" w:type="dxa"/>
            <w:noWrap w:val="0"/>
            <w:vAlign w:val="center"/>
          </w:tcPr>
          <w:p w14:paraId="6C9C89CF">
            <w:pPr>
              <w:spacing w:line="360" w:lineRule="auto"/>
              <w:jc w:val="center"/>
              <w:rPr>
                <w:rFonts w:hint="eastAsia" w:ascii="宋体" w:hAnsi="宋体" w:eastAsia="宋体" w:cs="宋体"/>
                <w:bCs/>
                <w:color w:val="auto"/>
                <w:sz w:val="24"/>
                <w:szCs w:val="24"/>
                <w:highlight w:val="none"/>
              </w:rPr>
            </w:pPr>
          </w:p>
        </w:tc>
        <w:tc>
          <w:tcPr>
            <w:tcW w:w="6135" w:type="dxa"/>
            <w:noWrap w:val="0"/>
            <w:vAlign w:val="center"/>
          </w:tcPr>
          <w:p w14:paraId="6B7CF92E">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（大写）</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u w:val="single"/>
                <w:lang w:val="en-US" w:eastAsia="zh-CN"/>
              </w:rPr>
              <w:t xml:space="preserve">           </w:t>
            </w:r>
            <w:r>
              <w:rPr>
                <w:rFonts w:hint="eastAsia" w:ascii="宋体" w:hAnsi="宋体" w:eastAsia="宋体" w:cs="宋体"/>
                <w:bCs/>
                <w:color w:val="auto"/>
                <w:sz w:val="24"/>
                <w:szCs w:val="24"/>
                <w:highlight w:val="none"/>
              </w:rPr>
              <w:t>元</w:t>
            </w:r>
          </w:p>
          <w:p w14:paraId="306364F9">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none"/>
              </w:rPr>
              <w:t>）</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u w:val="single"/>
                <w:lang w:val="en-US" w:eastAsia="zh-CN"/>
              </w:rPr>
              <w:t xml:space="preserve">           </w:t>
            </w:r>
            <w:r>
              <w:rPr>
                <w:rFonts w:hint="eastAsia" w:ascii="宋体" w:hAnsi="宋体" w:eastAsia="宋体" w:cs="宋体"/>
                <w:bCs/>
                <w:color w:val="auto"/>
                <w:sz w:val="24"/>
                <w:szCs w:val="24"/>
                <w:highlight w:val="none"/>
              </w:rPr>
              <w:t>元</w:t>
            </w:r>
          </w:p>
        </w:tc>
        <w:tc>
          <w:tcPr>
            <w:tcW w:w="948" w:type="dxa"/>
            <w:noWrap w:val="0"/>
            <w:vAlign w:val="center"/>
          </w:tcPr>
          <w:p w14:paraId="11F0E3A9">
            <w:pPr>
              <w:spacing w:line="360" w:lineRule="auto"/>
              <w:jc w:val="center"/>
              <w:rPr>
                <w:rFonts w:hint="eastAsia" w:ascii="宋体" w:hAnsi="宋体" w:eastAsia="宋体" w:cs="宋体"/>
                <w:bCs/>
                <w:color w:val="auto"/>
                <w:sz w:val="24"/>
                <w:szCs w:val="24"/>
                <w:highlight w:val="none"/>
              </w:rPr>
            </w:pPr>
          </w:p>
        </w:tc>
      </w:tr>
      <w:tr w14:paraId="2081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4" w:hRule="atLeast"/>
        </w:trPr>
        <w:tc>
          <w:tcPr>
            <w:tcW w:w="9558" w:type="dxa"/>
            <w:gridSpan w:val="3"/>
            <w:noWrap w:val="0"/>
            <w:vAlign w:val="center"/>
          </w:tcPr>
          <w:p w14:paraId="110942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1F890BC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1.本表按照磋商小组的要求另外单独提交，不放在磋商响应文件中。该表的价格可以事先填写，也可以磋商结束后根据磋商情况填写。</w:t>
            </w:r>
          </w:p>
          <w:p w14:paraId="7579D49D">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本表应按照第一章供应商须知</w:t>
            </w:r>
            <w:r>
              <w:rPr>
                <w:rFonts w:hint="eastAsia" w:ascii="宋体" w:hAnsi="宋体" w:eastAsia="宋体" w:cs="宋体"/>
                <w:color w:val="auto"/>
                <w:sz w:val="24"/>
                <w:szCs w:val="24"/>
                <w:highlight w:val="none"/>
                <w:lang w:val="en-US" w:eastAsia="zh-CN"/>
              </w:rPr>
              <w:t>3.7.3</w:t>
            </w:r>
            <w:r>
              <w:rPr>
                <w:rFonts w:hint="eastAsia" w:ascii="宋体" w:hAnsi="宋体" w:eastAsia="宋体" w:cs="宋体"/>
                <w:color w:val="auto"/>
                <w:sz w:val="24"/>
                <w:szCs w:val="24"/>
                <w:highlight w:val="none"/>
              </w:rPr>
              <w:t>款的规定签署。签署不符合规定的最后报价无效。</w:t>
            </w:r>
          </w:p>
          <w:p w14:paraId="38C32F4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最后报价应是供应商完成供应商须知前附表采购内容中说明的全部工作内容的所有费用和合理的利润。</w:t>
            </w:r>
          </w:p>
        </w:tc>
      </w:tr>
    </w:tbl>
    <w:p w14:paraId="14AC7DB4">
      <w:pPr>
        <w:autoSpaceDE w:val="0"/>
        <w:autoSpaceDN w:val="0"/>
        <w:spacing w:line="480" w:lineRule="exact"/>
        <w:ind w:firstLine="480" w:firstLineChars="200"/>
        <w:jc w:val="left"/>
        <w:rPr>
          <w:rFonts w:hint="eastAsia" w:ascii="宋体" w:hAnsi="宋体" w:eastAsia="宋体" w:cs="宋体"/>
          <w:color w:val="auto"/>
          <w:kern w:val="0"/>
          <w:sz w:val="24"/>
          <w:szCs w:val="24"/>
          <w:highlight w:val="none"/>
        </w:rPr>
      </w:pPr>
    </w:p>
    <w:p w14:paraId="1F31D20D">
      <w:pPr>
        <w:autoSpaceDE w:val="0"/>
        <w:autoSpaceDN w:val="0"/>
        <w:spacing w:line="480" w:lineRule="exact"/>
        <w:ind w:firstLine="720" w:firstLineChars="300"/>
        <w:jc w:val="both"/>
        <w:rPr>
          <w:rFonts w:hint="eastAsia" w:ascii="宋体" w:hAnsi="宋体" w:eastAsia="宋体" w:cs="宋体"/>
          <w:i w:val="0"/>
          <w:iCs w:val="0"/>
          <w:color w:val="auto"/>
          <w:kern w:val="0"/>
          <w:sz w:val="24"/>
          <w:szCs w:val="24"/>
          <w:highlight w:val="none"/>
          <w:u w:val="singl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供应商名称(盖章)：</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u w:val="single"/>
          <w:lang w:val="en-US" w:eastAsia="zh-CN"/>
        </w:rPr>
        <w:t xml:space="preserve">                                    </w:t>
      </w:r>
    </w:p>
    <w:p w14:paraId="464563A2">
      <w:pPr>
        <w:autoSpaceDE w:val="0"/>
        <w:autoSpaceDN w:val="0"/>
        <w:spacing w:line="480" w:lineRule="exact"/>
        <w:ind w:firstLine="720" w:firstLineChars="300"/>
        <w:jc w:val="both"/>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法定代表人或委托代理人（签字）：</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u w:val="single"/>
          <w:lang w:val="en-US" w:eastAsia="zh-CN"/>
        </w:rPr>
        <w:t xml:space="preserve">                  </w:t>
      </w:r>
    </w:p>
    <w:p w14:paraId="5DA6F6D5">
      <w:pPr>
        <w:autoSpaceDE w:val="0"/>
        <w:autoSpaceDN w:val="0"/>
        <w:spacing w:line="480" w:lineRule="exact"/>
        <w:ind w:firstLine="720" w:firstLineChars="3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1F883E0C">
      <w:pPr>
        <w:autoSpaceDE w:val="0"/>
        <w:autoSpaceDN w:val="0"/>
        <w:spacing w:line="480" w:lineRule="exact"/>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注：本项目</w:t>
      </w:r>
      <w:r>
        <w:rPr>
          <w:rFonts w:hint="eastAsia" w:ascii="宋体" w:hAnsi="宋体" w:eastAsia="宋体" w:cs="宋体"/>
          <w:color w:val="auto"/>
          <w:kern w:val="0"/>
          <w:sz w:val="21"/>
          <w:szCs w:val="21"/>
          <w:highlight w:val="none"/>
        </w:rPr>
        <w:t>采用在线竞价，若系统</w:t>
      </w:r>
      <w:r>
        <w:rPr>
          <w:rFonts w:hint="eastAsia" w:ascii="宋体" w:hAnsi="宋体" w:eastAsia="宋体" w:cs="宋体"/>
          <w:color w:val="auto"/>
          <w:kern w:val="0"/>
          <w:sz w:val="21"/>
          <w:szCs w:val="21"/>
          <w:highlight w:val="none"/>
          <w:lang w:val="en-US" w:eastAsia="zh-CN"/>
        </w:rPr>
        <w:t>出现不可抗力因素，将通知供应商将二次报价单在规定时间内签章完毕送达至指定邮箱。</w:t>
      </w:r>
    </w:p>
    <w:p w14:paraId="1BF0C3F3">
      <w:pPr>
        <w:spacing w:after="80"/>
        <w:jc w:val="both"/>
        <w:rPr>
          <w:rFonts w:hint="eastAsia" w:ascii="宋体" w:hAnsi="宋体" w:eastAsia="宋体" w:cs="宋体"/>
          <w:b/>
          <w:bCs/>
          <w:color w:val="auto"/>
          <w:kern w:val="2"/>
          <w:sz w:val="24"/>
          <w:szCs w:val="24"/>
          <w:highlight w:val="none"/>
          <w:lang w:val="en-US" w:eastAsia="zh-CN" w:bidi="ar-SA"/>
        </w:rPr>
      </w:pPr>
    </w:p>
    <w:sectPr>
      <w:footerReference r:id="rId7" w:type="default"/>
      <w:pgSz w:w="12240" w:h="15840"/>
      <w:pgMar w:top="1440" w:right="1080" w:bottom="1440" w:left="108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69720">
    <w:pPr>
      <w:spacing w:after="0"/>
      <w:ind w:right="10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98118">
    <w:pPr>
      <w:spacing w:after="0"/>
      <w:ind w:right="10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41763">
    <w:pPr>
      <w:spacing w:after="0"/>
      <w:ind w:right="104"/>
      <w:jc w:val="center"/>
    </w:pPr>
    <w:r>
      <w:fldChar w:fldCharType="begin"/>
    </w:r>
    <w:r>
      <w:instrText xml:space="preserve"> PAGE   \* MERGEFORMAT </w:instrText>
    </w:r>
    <w:r>
      <w:fldChar w:fldCharType="separate"/>
    </w:r>
    <w:r>
      <w:rPr>
        <w:sz w:val="18"/>
      </w:rPr>
      <w:t>11</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47B1D"/>
    <w:multiLevelType w:val="singleLevel"/>
    <w:tmpl w:val="9E447B1D"/>
    <w:lvl w:ilvl="0" w:tentative="0">
      <w:start w:val="8"/>
      <w:numFmt w:val="chineseCounting"/>
      <w:suff w:val="nothing"/>
      <w:lvlText w:val="%1、"/>
      <w:lvlJc w:val="left"/>
      <w:rPr>
        <w:rFonts w:hint="eastAsia"/>
      </w:rPr>
    </w:lvl>
  </w:abstractNum>
  <w:abstractNum w:abstractNumId="1">
    <w:nsid w:val="D2F405E4"/>
    <w:multiLevelType w:val="singleLevel"/>
    <w:tmpl w:val="D2F405E4"/>
    <w:lvl w:ilvl="0" w:tentative="0">
      <w:start w:val="1"/>
      <w:numFmt w:val="decimal"/>
      <w:suff w:val="nothing"/>
      <w:lvlText w:val="%1、"/>
      <w:lvlJc w:val="left"/>
    </w:lvl>
  </w:abstractNum>
  <w:abstractNum w:abstractNumId="2">
    <w:nsid w:val="D5FF74C7"/>
    <w:multiLevelType w:val="singleLevel"/>
    <w:tmpl w:val="D5FF74C7"/>
    <w:lvl w:ilvl="0" w:tentative="0">
      <w:start w:val="1"/>
      <w:numFmt w:val="decimal"/>
      <w:pStyle w:val="14"/>
      <w:lvlText w:val="%1."/>
      <w:lvlJc w:val="left"/>
      <w:pPr>
        <w:tabs>
          <w:tab w:val="left" w:pos="2040"/>
        </w:tabs>
        <w:ind w:left="2040" w:hanging="360"/>
      </w:pPr>
    </w:lvl>
  </w:abstractNum>
  <w:abstractNum w:abstractNumId="3">
    <w:nsid w:val="ECE31F2E"/>
    <w:multiLevelType w:val="singleLevel"/>
    <w:tmpl w:val="ECE31F2E"/>
    <w:lvl w:ilvl="0" w:tentative="0">
      <w:start w:val="1"/>
      <w:numFmt w:val="decimal"/>
      <w:suff w:val="space"/>
      <w:lvlText w:val="%1."/>
      <w:lvlJc w:val="left"/>
    </w:lvl>
  </w:abstractNum>
  <w:abstractNum w:abstractNumId="4">
    <w:nsid w:val="00000007"/>
    <w:multiLevelType w:val="multilevel"/>
    <w:tmpl w:val="00000007"/>
    <w:lvl w:ilvl="0" w:tentative="0">
      <w:start w:val="1"/>
      <w:numFmt w:val="chineseCountingThousand"/>
      <w:pStyle w:val="3"/>
      <w:suff w:val="nothing"/>
      <w:lvlText w:val="%1、"/>
      <w:lvlJc w:val="left"/>
      <w:pPr>
        <w:ind w:left="0" w:firstLine="0"/>
      </w:pPr>
      <w:rPr>
        <w:rFonts w:hint="eastAsia"/>
      </w:rPr>
    </w:lvl>
    <w:lvl w:ilvl="1" w:tentative="0">
      <w:start w:val="1"/>
      <w:numFmt w:val="decimal"/>
      <w:isLgl/>
      <w:suff w:val="nothing"/>
      <w:lvlText w:val="%1.%2 "/>
      <w:lvlJc w:val="left"/>
      <w:pPr>
        <w:ind w:left="3970" w:firstLine="0"/>
      </w:pPr>
    </w:lvl>
    <w:lvl w:ilvl="2" w:tentative="0">
      <w:start w:val="1"/>
      <w:numFmt w:val="decimal"/>
      <w:isLgl/>
      <w:suff w:val="nothing"/>
      <w:lvlText w:val="%1.%2.%3 "/>
      <w:lvlJc w:val="left"/>
      <w:pPr>
        <w:ind w:left="142"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0E"/>
    <w:multiLevelType w:val="multilevel"/>
    <w:tmpl w:val="0000000E"/>
    <w:lvl w:ilvl="0" w:tentative="0">
      <w:start w:val="1"/>
      <w:numFmt w:val="decimal"/>
      <w:suff w:val="nothing"/>
      <w:lvlText w:val="%1、"/>
      <w:lvlJc w:val="left"/>
    </w:lvl>
    <w:lvl w:ilvl="1" w:tentative="0">
      <w:start w:val="0"/>
      <w:numFmt w:val="decimal"/>
      <w:lvlText w:val="ƐĂआĆāā"/>
      <w:lvlJc w:val="left"/>
    </w:lvl>
    <w:lvl w:ilvl="2" w:tentative="0">
      <w:start w:val="0"/>
      <w:numFmt w:val="decimal"/>
      <w:pStyle w:val="5"/>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AEC4F35"/>
    <w:multiLevelType w:val="singleLevel"/>
    <w:tmpl w:val="0AEC4F35"/>
    <w:lvl w:ilvl="0" w:tentative="0">
      <w:start w:val="7"/>
      <w:numFmt w:val="decimal"/>
      <w:suff w:val="nothing"/>
      <w:lvlText w:val="（%1）"/>
      <w:lvlJc w:val="left"/>
    </w:lvl>
  </w:abstractNum>
  <w:num w:numId="1">
    <w:abstractNumId w:val="4"/>
  </w:num>
  <w:num w:numId="2">
    <w:abstractNumId w:val="5"/>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ZjM4MzUyNDQyYzQ3Y2VjYjk0MzNiODU1MWUxNTMifQ=="/>
    <w:docVar w:name="KSO_WPS_MARK_KEY" w:val="4a464200-932d-4f64-b288-cd5d5135dd7c"/>
  </w:docVars>
  <w:rsids>
    <w:rsidRoot w:val="2A880EA1"/>
    <w:rsid w:val="00082EB3"/>
    <w:rsid w:val="00090F66"/>
    <w:rsid w:val="00451679"/>
    <w:rsid w:val="005F527D"/>
    <w:rsid w:val="00647C7C"/>
    <w:rsid w:val="00B37964"/>
    <w:rsid w:val="00C7130C"/>
    <w:rsid w:val="00C84223"/>
    <w:rsid w:val="00D24A44"/>
    <w:rsid w:val="010471F8"/>
    <w:rsid w:val="010A6008"/>
    <w:rsid w:val="01213AAC"/>
    <w:rsid w:val="01C83A4A"/>
    <w:rsid w:val="01EE771B"/>
    <w:rsid w:val="022B40C3"/>
    <w:rsid w:val="02B51A2C"/>
    <w:rsid w:val="02D2517C"/>
    <w:rsid w:val="02EF49F6"/>
    <w:rsid w:val="02FB088E"/>
    <w:rsid w:val="02FC1DBE"/>
    <w:rsid w:val="03170FA9"/>
    <w:rsid w:val="03395546"/>
    <w:rsid w:val="036A1510"/>
    <w:rsid w:val="043A286F"/>
    <w:rsid w:val="04471852"/>
    <w:rsid w:val="04675A50"/>
    <w:rsid w:val="047343F5"/>
    <w:rsid w:val="04793957"/>
    <w:rsid w:val="05485881"/>
    <w:rsid w:val="05B63F55"/>
    <w:rsid w:val="062B53E9"/>
    <w:rsid w:val="06A20FC1"/>
    <w:rsid w:val="06EB1032"/>
    <w:rsid w:val="07126FE4"/>
    <w:rsid w:val="0790350F"/>
    <w:rsid w:val="08144141"/>
    <w:rsid w:val="0847132A"/>
    <w:rsid w:val="08B97B10"/>
    <w:rsid w:val="08F748B2"/>
    <w:rsid w:val="09C8586B"/>
    <w:rsid w:val="0A056744"/>
    <w:rsid w:val="0A23375D"/>
    <w:rsid w:val="0A4B5897"/>
    <w:rsid w:val="0A4D1FE3"/>
    <w:rsid w:val="0A631C0A"/>
    <w:rsid w:val="0AA45322"/>
    <w:rsid w:val="0AAA63CC"/>
    <w:rsid w:val="0AAB7859"/>
    <w:rsid w:val="0ACF434F"/>
    <w:rsid w:val="0AFF1EF0"/>
    <w:rsid w:val="0B790A13"/>
    <w:rsid w:val="0C3B50BE"/>
    <w:rsid w:val="0C6B74D7"/>
    <w:rsid w:val="0CA041F5"/>
    <w:rsid w:val="0CC51E4F"/>
    <w:rsid w:val="0D411C56"/>
    <w:rsid w:val="0D8E04F1"/>
    <w:rsid w:val="0D8E229F"/>
    <w:rsid w:val="0DC5127B"/>
    <w:rsid w:val="0DD412BE"/>
    <w:rsid w:val="0DD83A74"/>
    <w:rsid w:val="0F015860"/>
    <w:rsid w:val="0F830ADD"/>
    <w:rsid w:val="10060813"/>
    <w:rsid w:val="10482BD9"/>
    <w:rsid w:val="10AA2D22"/>
    <w:rsid w:val="10C85AC8"/>
    <w:rsid w:val="115455FC"/>
    <w:rsid w:val="116E041E"/>
    <w:rsid w:val="11A670D3"/>
    <w:rsid w:val="11BA175E"/>
    <w:rsid w:val="121B12F6"/>
    <w:rsid w:val="131A1D32"/>
    <w:rsid w:val="13323CCB"/>
    <w:rsid w:val="13821EBA"/>
    <w:rsid w:val="13904FC3"/>
    <w:rsid w:val="139C3DD4"/>
    <w:rsid w:val="1419712E"/>
    <w:rsid w:val="145E0C1D"/>
    <w:rsid w:val="14955677"/>
    <w:rsid w:val="14CB0567"/>
    <w:rsid w:val="14D013EF"/>
    <w:rsid w:val="14F50E56"/>
    <w:rsid w:val="15F21BE0"/>
    <w:rsid w:val="160E133F"/>
    <w:rsid w:val="16691AFB"/>
    <w:rsid w:val="1686081F"/>
    <w:rsid w:val="16D81A80"/>
    <w:rsid w:val="170A775C"/>
    <w:rsid w:val="175B1444"/>
    <w:rsid w:val="178346A7"/>
    <w:rsid w:val="17C4404E"/>
    <w:rsid w:val="1821341A"/>
    <w:rsid w:val="184F13EA"/>
    <w:rsid w:val="187A19A6"/>
    <w:rsid w:val="18995885"/>
    <w:rsid w:val="18D565C6"/>
    <w:rsid w:val="18F27B86"/>
    <w:rsid w:val="19285F72"/>
    <w:rsid w:val="194B373A"/>
    <w:rsid w:val="19615FF3"/>
    <w:rsid w:val="196A7184"/>
    <w:rsid w:val="19B77341"/>
    <w:rsid w:val="1ABE5B56"/>
    <w:rsid w:val="1ACB60EE"/>
    <w:rsid w:val="1B034286"/>
    <w:rsid w:val="1B2F36F2"/>
    <w:rsid w:val="1B6034CD"/>
    <w:rsid w:val="1B706385"/>
    <w:rsid w:val="1B746F78"/>
    <w:rsid w:val="1BAA0BEC"/>
    <w:rsid w:val="1C2F24A4"/>
    <w:rsid w:val="1C8E7BC6"/>
    <w:rsid w:val="1C9A6636"/>
    <w:rsid w:val="1D0B56BA"/>
    <w:rsid w:val="1D1B75EB"/>
    <w:rsid w:val="1E132A67"/>
    <w:rsid w:val="1E6F0DA0"/>
    <w:rsid w:val="1E724459"/>
    <w:rsid w:val="1E8F40C9"/>
    <w:rsid w:val="1EE75CB3"/>
    <w:rsid w:val="1F2E2FB0"/>
    <w:rsid w:val="20895274"/>
    <w:rsid w:val="20A72536"/>
    <w:rsid w:val="20DE5C1C"/>
    <w:rsid w:val="210761FC"/>
    <w:rsid w:val="2127683B"/>
    <w:rsid w:val="21601C4D"/>
    <w:rsid w:val="21CF267C"/>
    <w:rsid w:val="21F26991"/>
    <w:rsid w:val="220353CC"/>
    <w:rsid w:val="22230DB0"/>
    <w:rsid w:val="2240461D"/>
    <w:rsid w:val="225E4434"/>
    <w:rsid w:val="229972C4"/>
    <w:rsid w:val="22FB1D2D"/>
    <w:rsid w:val="22FE1E92"/>
    <w:rsid w:val="23132DA5"/>
    <w:rsid w:val="231B2D7E"/>
    <w:rsid w:val="2334261D"/>
    <w:rsid w:val="23360FB7"/>
    <w:rsid w:val="24965B73"/>
    <w:rsid w:val="24DC5F36"/>
    <w:rsid w:val="258F2B06"/>
    <w:rsid w:val="25B44BE3"/>
    <w:rsid w:val="26363557"/>
    <w:rsid w:val="26861E84"/>
    <w:rsid w:val="26A036EA"/>
    <w:rsid w:val="26B4291F"/>
    <w:rsid w:val="26D51622"/>
    <w:rsid w:val="270A57DF"/>
    <w:rsid w:val="27112725"/>
    <w:rsid w:val="278A18D2"/>
    <w:rsid w:val="28BD4D07"/>
    <w:rsid w:val="28DA19FF"/>
    <w:rsid w:val="28F64BDF"/>
    <w:rsid w:val="292834DF"/>
    <w:rsid w:val="29464D1D"/>
    <w:rsid w:val="29D20076"/>
    <w:rsid w:val="2A056EC2"/>
    <w:rsid w:val="2A0E428E"/>
    <w:rsid w:val="2A2E0F80"/>
    <w:rsid w:val="2A721A40"/>
    <w:rsid w:val="2A796167"/>
    <w:rsid w:val="2A880EA1"/>
    <w:rsid w:val="2A9B7114"/>
    <w:rsid w:val="2AB25A1E"/>
    <w:rsid w:val="2B2F4C6A"/>
    <w:rsid w:val="2B7D5B67"/>
    <w:rsid w:val="2B873721"/>
    <w:rsid w:val="2C20586A"/>
    <w:rsid w:val="2C2E0A7D"/>
    <w:rsid w:val="2CE73A8D"/>
    <w:rsid w:val="2D0953EF"/>
    <w:rsid w:val="2D0D3E61"/>
    <w:rsid w:val="2D412A32"/>
    <w:rsid w:val="2DC5735D"/>
    <w:rsid w:val="2E374561"/>
    <w:rsid w:val="2E624F7F"/>
    <w:rsid w:val="2ED31208"/>
    <w:rsid w:val="2EE6501C"/>
    <w:rsid w:val="2F0F6E00"/>
    <w:rsid w:val="2F3D380F"/>
    <w:rsid w:val="2F434A67"/>
    <w:rsid w:val="2F4E5B5F"/>
    <w:rsid w:val="2FB02277"/>
    <w:rsid w:val="2FF06E00"/>
    <w:rsid w:val="2FF535E4"/>
    <w:rsid w:val="304A60A2"/>
    <w:rsid w:val="308E4267"/>
    <w:rsid w:val="30BD6874"/>
    <w:rsid w:val="30BF4CC6"/>
    <w:rsid w:val="30D77936"/>
    <w:rsid w:val="31334476"/>
    <w:rsid w:val="319D6F4F"/>
    <w:rsid w:val="31D84800"/>
    <w:rsid w:val="32180206"/>
    <w:rsid w:val="32223507"/>
    <w:rsid w:val="322E7219"/>
    <w:rsid w:val="32686E36"/>
    <w:rsid w:val="32AF35DB"/>
    <w:rsid w:val="32BF657F"/>
    <w:rsid w:val="32F83B93"/>
    <w:rsid w:val="331D0402"/>
    <w:rsid w:val="3328091C"/>
    <w:rsid w:val="338A5133"/>
    <w:rsid w:val="33951EF8"/>
    <w:rsid w:val="33A27F65"/>
    <w:rsid w:val="33B0446E"/>
    <w:rsid w:val="33D62126"/>
    <w:rsid w:val="33EB3306"/>
    <w:rsid w:val="34126ECC"/>
    <w:rsid w:val="343412B3"/>
    <w:rsid w:val="343A7904"/>
    <w:rsid w:val="34C71CCB"/>
    <w:rsid w:val="34F8248C"/>
    <w:rsid w:val="35134512"/>
    <w:rsid w:val="3598339F"/>
    <w:rsid w:val="35F605DD"/>
    <w:rsid w:val="360E483C"/>
    <w:rsid w:val="362D5718"/>
    <w:rsid w:val="367C413A"/>
    <w:rsid w:val="36824B83"/>
    <w:rsid w:val="368D6AEA"/>
    <w:rsid w:val="368E7383"/>
    <w:rsid w:val="369639D8"/>
    <w:rsid w:val="36E709D2"/>
    <w:rsid w:val="372968CC"/>
    <w:rsid w:val="37A97B52"/>
    <w:rsid w:val="37EC247C"/>
    <w:rsid w:val="38781CCA"/>
    <w:rsid w:val="389D0689"/>
    <w:rsid w:val="39301E8E"/>
    <w:rsid w:val="39BD78E5"/>
    <w:rsid w:val="39F01989"/>
    <w:rsid w:val="3A5C0EAC"/>
    <w:rsid w:val="3AA36E5C"/>
    <w:rsid w:val="3B103BB8"/>
    <w:rsid w:val="3B1E06B4"/>
    <w:rsid w:val="3B212C76"/>
    <w:rsid w:val="3B2353B8"/>
    <w:rsid w:val="3B6D4299"/>
    <w:rsid w:val="3B9F1AB1"/>
    <w:rsid w:val="3BA470D3"/>
    <w:rsid w:val="3BF73513"/>
    <w:rsid w:val="3C1557B6"/>
    <w:rsid w:val="3C7E7E22"/>
    <w:rsid w:val="3C94442A"/>
    <w:rsid w:val="3D112421"/>
    <w:rsid w:val="3D555A39"/>
    <w:rsid w:val="3D6F6E23"/>
    <w:rsid w:val="3D7E5C06"/>
    <w:rsid w:val="3DAA77AB"/>
    <w:rsid w:val="3DC96858"/>
    <w:rsid w:val="3DE141B8"/>
    <w:rsid w:val="3DF01A30"/>
    <w:rsid w:val="3E09134A"/>
    <w:rsid w:val="3E23240C"/>
    <w:rsid w:val="3E521316"/>
    <w:rsid w:val="3F085911"/>
    <w:rsid w:val="3FCC43DE"/>
    <w:rsid w:val="40041DC9"/>
    <w:rsid w:val="402B635C"/>
    <w:rsid w:val="403E0D13"/>
    <w:rsid w:val="40646D0C"/>
    <w:rsid w:val="4070745F"/>
    <w:rsid w:val="40875204"/>
    <w:rsid w:val="40F00BB0"/>
    <w:rsid w:val="411C5944"/>
    <w:rsid w:val="412E3D2C"/>
    <w:rsid w:val="41886A2A"/>
    <w:rsid w:val="41C94591"/>
    <w:rsid w:val="42336996"/>
    <w:rsid w:val="42341F5B"/>
    <w:rsid w:val="42E72D9C"/>
    <w:rsid w:val="430C481C"/>
    <w:rsid w:val="43234E3F"/>
    <w:rsid w:val="433C7ACC"/>
    <w:rsid w:val="43DB1093"/>
    <w:rsid w:val="43DD53BA"/>
    <w:rsid w:val="44260570"/>
    <w:rsid w:val="447A4D50"/>
    <w:rsid w:val="4492749C"/>
    <w:rsid w:val="4494346C"/>
    <w:rsid w:val="44B55D88"/>
    <w:rsid w:val="44ED43CF"/>
    <w:rsid w:val="455E5CAD"/>
    <w:rsid w:val="459050A5"/>
    <w:rsid w:val="45C85C9B"/>
    <w:rsid w:val="45F4112C"/>
    <w:rsid w:val="46671304"/>
    <w:rsid w:val="4676056E"/>
    <w:rsid w:val="469C7200"/>
    <w:rsid w:val="46D60AFB"/>
    <w:rsid w:val="46F17213"/>
    <w:rsid w:val="471F077F"/>
    <w:rsid w:val="47AA11C9"/>
    <w:rsid w:val="47CC58C3"/>
    <w:rsid w:val="47EC3EEB"/>
    <w:rsid w:val="47F95F8C"/>
    <w:rsid w:val="4836121B"/>
    <w:rsid w:val="487B2E3B"/>
    <w:rsid w:val="489A17F5"/>
    <w:rsid w:val="48CB404C"/>
    <w:rsid w:val="48D73017"/>
    <w:rsid w:val="48E44E8E"/>
    <w:rsid w:val="48EF5C9B"/>
    <w:rsid w:val="49280267"/>
    <w:rsid w:val="49382AE4"/>
    <w:rsid w:val="495E7FC4"/>
    <w:rsid w:val="49731D6E"/>
    <w:rsid w:val="497A22D6"/>
    <w:rsid w:val="497C6E74"/>
    <w:rsid w:val="49C449CF"/>
    <w:rsid w:val="49D12232"/>
    <w:rsid w:val="4A28250E"/>
    <w:rsid w:val="4A3B2E17"/>
    <w:rsid w:val="4ACF1226"/>
    <w:rsid w:val="4B0B6702"/>
    <w:rsid w:val="4B4B2FA2"/>
    <w:rsid w:val="4BB02E05"/>
    <w:rsid w:val="4BB73783"/>
    <w:rsid w:val="4C066EC9"/>
    <w:rsid w:val="4C562C8D"/>
    <w:rsid w:val="4C930FBF"/>
    <w:rsid w:val="4C9D5CD1"/>
    <w:rsid w:val="4CB03A37"/>
    <w:rsid w:val="4CB3277E"/>
    <w:rsid w:val="4D0E24D9"/>
    <w:rsid w:val="4D1E75C2"/>
    <w:rsid w:val="4D8D72B9"/>
    <w:rsid w:val="4DB04AF6"/>
    <w:rsid w:val="4E1966C0"/>
    <w:rsid w:val="4E55756B"/>
    <w:rsid w:val="4E6A32C1"/>
    <w:rsid w:val="4ECB2C58"/>
    <w:rsid w:val="4F622668"/>
    <w:rsid w:val="4F7C6826"/>
    <w:rsid w:val="4FA86E26"/>
    <w:rsid w:val="4FE67FE2"/>
    <w:rsid w:val="502B6EFE"/>
    <w:rsid w:val="502F6511"/>
    <w:rsid w:val="503264DF"/>
    <w:rsid w:val="50C63A61"/>
    <w:rsid w:val="516763AA"/>
    <w:rsid w:val="51AC7D21"/>
    <w:rsid w:val="51B32AE3"/>
    <w:rsid w:val="51CA44BC"/>
    <w:rsid w:val="52041062"/>
    <w:rsid w:val="52630BD1"/>
    <w:rsid w:val="528F6313"/>
    <w:rsid w:val="52B8046A"/>
    <w:rsid w:val="533F1BE9"/>
    <w:rsid w:val="53973B00"/>
    <w:rsid w:val="53C75E88"/>
    <w:rsid w:val="53DA1367"/>
    <w:rsid w:val="53F43553"/>
    <w:rsid w:val="54035D93"/>
    <w:rsid w:val="549459BA"/>
    <w:rsid w:val="54EF694A"/>
    <w:rsid w:val="556909BB"/>
    <w:rsid w:val="55CC4CE0"/>
    <w:rsid w:val="56D71C1A"/>
    <w:rsid w:val="56E16FE1"/>
    <w:rsid w:val="56F56A7E"/>
    <w:rsid w:val="570606C5"/>
    <w:rsid w:val="5714192E"/>
    <w:rsid w:val="577F63D3"/>
    <w:rsid w:val="578F06BB"/>
    <w:rsid w:val="580B4386"/>
    <w:rsid w:val="59017396"/>
    <w:rsid w:val="590A1433"/>
    <w:rsid w:val="592B7A0E"/>
    <w:rsid w:val="598B35F5"/>
    <w:rsid w:val="59990BCC"/>
    <w:rsid w:val="59A13459"/>
    <w:rsid w:val="59AD144D"/>
    <w:rsid w:val="5A351CDE"/>
    <w:rsid w:val="5A4968FF"/>
    <w:rsid w:val="5A8E07B6"/>
    <w:rsid w:val="5ABA4D52"/>
    <w:rsid w:val="5ACB72BE"/>
    <w:rsid w:val="5ACC5D4E"/>
    <w:rsid w:val="5AEF673F"/>
    <w:rsid w:val="5B433721"/>
    <w:rsid w:val="5C3136DC"/>
    <w:rsid w:val="5C8724E0"/>
    <w:rsid w:val="5C8956D8"/>
    <w:rsid w:val="5CB62246"/>
    <w:rsid w:val="5D2E44D2"/>
    <w:rsid w:val="5D5A7ACF"/>
    <w:rsid w:val="5E453881"/>
    <w:rsid w:val="5E4C550B"/>
    <w:rsid w:val="5EAE33B7"/>
    <w:rsid w:val="5F06668E"/>
    <w:rsid w:val="5FA91016"/>
    <w:rsid w:val="5FB07420"/>
    <w:rsid w:val="60123701"/>
    <w:rsid w:val="60375473"/>
    <w:rsid w:val="607054EC"/>
    <w:rsid w:val="607E4FF8"/>
    <w:rsid w:val="613E69D5"/>
    <w:rsid w:val="6155202D"/>
    <w:rsid w:val="61D4123F"/>
    <w:rsid w:val="61ED6709"/>
    <w:rsid w:val="627C3DD7"/>
    <w:rsid w:val="62EB4444"/>
    <w:rsid w:val="63060191"/>
    <w:rsid w:val="63515EFF"/>
    <w:rsid w:val="64446D69"/>
    <w:rsid w:val="64661F0A"/>
    <w:rsid w:val="64FE4F60"/>
    <w:rsid w:val="65256DBB"/>
    <w:rsid w:val="6552526D"/>
    <w:rsid w:val="65534AD5"/>
    <w:rsid w:val="656E5DB3"/>
    <w:rsid w:val="65CA4880"/>
    <w:rsid w:val="65E33EC0"/>
    <w:rsid w:val="66D4020C"/>
    <w:rsid w:val="66E35E37"/>
    <w:rsid w:val="66EA3412"/>
    <w:rsid w:val="66FC0DF3"/>
    <w:rsid w:val="66FF365D"/>
    <w:rsid w:val="67367BDE"/>
    <w:rsid w:val="674072DB"/>
    <w:rsid w:val="676B75A3"/>
    <w:rsid w:val="678E7A26"/>
    <w:rsid w:val="67CC61BB"/>
    <w:rsid w:val="67EC0BE3"/>
    <w:rsid w:val="680F374B"/>
    <w:rsid w:val="6815073B"/>
    <w:rsid w:val="685A43CD"/>
    <w:rsid w:val="686B6650"/>
    <w:rsid w:val="689E5396"/>
    <w:rsid w:val="68D222D5"/>
    <w:rsid w:val="68E51EE8"/>
    <w:rsid w:val="691427CE"/>
    <w:rsid w:val="69176148"/>
    <w:rsid w:val="693C476F"/>
    <w:rsid w:val="6959626E"/>
    <w:rsid w:val="695F613F"/>
    <w:rsid w:val="69676DA1"/>
    <w:rsid w:val="69940723"/>
    <w:rsid w:val="69C45FA2"/>
    <w:rsid w:val="69F25436"/>
    <w:rsid w:val="6A222BEE"/>
    <w:rsid w:val="6A6A5754"/>
    <w:rsid w:val="6ACA60C5"/>
    <w:rsid w:val="6AD025F3"/>
    <w:rsid w:val="6BF50DE2"/>
    <w:rsid w:val="6C3C5B43"/>
    <w:rsid w:val="6C6B5E3F"/>
    <w:rsid w:val="6C6E0BD8"/>
    <w:rsid w:val="6CA5664C"/>
    <w:rsid w:val="6CAF118B"/>
    <w:rsid w:val="6D237117"/>
    <w:rsid w:val="6D9B4429"/>
    <w:rsid w:val="6DEB2C30"/>
    <w:rsid w:val="6E146D70"/>
    <w:rsid w:val="6E315BD0"/>
    <w:rsid w:val="6E543BDF"/>
    <w:rsid w:val="6EC9405A"/>
    <w:rsid w:val="6F4656AB"/>
    <w:rsid w:val="6F6618A9"/>
    <w:rsid w:val="6FBC771B"/>
    <w:rsid w:val="700A492A"/>
    <w:rsid w:val="70152F2E"/>
    <w:rsid w:val="707A41CA"/>
    <w:rsid w:val="70D42F60"/>
    <w:rsid w:val="712C48B0"/>
    <w:rsid w:val="71F84FD6"/>
    <w:rsid w:val="726B602C"/>
    <w:rsid w:val="72FA6191"/>
    <w:rsid w:val="73004940"/>
    <w:rsid w:val="73322A38"/>
    <w:rsid w:val="73330259"/>
    <w:rsid w:val="733F2240"/>
    <w:rsid w:val="73424CDF"/>
    <w:rsid w:val="737C169B"/>
    <w:rsid w:val="73BB7481"/>
    <w:rsid w:val="73CB167C"/>
    <w:rsid w:val="73CD5E79"/>
    <w:rsid w:val="73EF1E6D"/>
    <w:rsid w:val="74670A75"/>
    <w:rsid w:val="74BC30A8"/>
    <w:rsid w:val="75680129"/>
    <w:rsid w:val="75AB270C"/>
    <w:rsid w:val="75EF0ECD"/>
    <w:rsid w:val="76530F15"/>
    <w:rsid w:val="765F63F4"/>
    <w:rsid w:val="769B452E"/>
    <w:rsid w:val="76AA57AD"/>
    <w:rsid w:val="76DA656C"/>
    <w:rsid w:val="76E75540"/>
    <w:rsid w:val="772425C4"/>
    <w:rsid w:val="77F67856"/>
    <w:rsid w:val="785726D7"/>
    <w:rsid w:val="78734928"/>
    <w:rsid w:val="788C2B77"/>
    <w:rsid w:val="788E1139"/>
    <w:rsid w:val="78A65462"/>
    <w:rsid w:val="78D25F35"/>
    <w:rsid w:val="78EA0519"/>
    <w:rsid w:val="78F333C7"/>
    <w:rsid w:val="79053EE1"/>
    <w:rsid w:val="7A0348C4"/>
    <w:rsid w:val="7A27618C"/>
    <w:rsid w:val="7AD57DCB"/>
    <w:rsid w:val="7AE30252"/>
    <w:rsid w:val="7B340E6E"/>
    <w:rsid w:val="7B65323E"/>
    <w:rsid w:val="7B963516"/>
    <w:rsid w:val="7BB340C8"/>
    <w:rsid w:val="7BD77A6C"/>
    <w:rsid w:val="7BEE3352"/>
    <w:rsid w:val="7C32323F"/>
    <w:rsid w:val="7C3C7373"/>
    <w:rsid w:val="7CA61FF1"/>
    <w:rsid w:val="7CE54755"/>
    <w:rsid w:val="7D3B1EE1"/>
    <w:rsid w:val="7E130AE5"/>
    <w:rsid w:val="7E2D0162"/>
    <w:rsid w:val="7E5B4217"/>
    <w:rsid w:val="7E823497"/>
    <w:rsid w:val="7E9A331D"/>
    <w:rsid w:val="7EC03256"/>
    <w:rsid w:val="7EE6274A"/>
    <w:rsid w:val="7F0D3AEF"/>
    <w:rsid w:val="7F1475B9"/>
    <w:rsid w:val="7F5A01C0"/>
    <w:rsid w:val="7F887841"/>
    <w:rsid w:val="7FCF17C0"/>
    <w:rsid w:val="7FDF6B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3">
    <w:name w:val="heading 1"/>
    <w:basedOn w:val="1"/>
    <w:next w:val="1"/>
    <w:autoRedefine/>
    <w:qFormat/>
    <w:uiPriority w:val="0"/>
    <w:pPr>
      <w:keepNext/>
      <w:keepLines/>
      <w:numPr>
        <w:ilvl w:val="0"/>
        <w:numId w:val="1"/>
      </w:numPr>
      <w:jc w:val="center"/>
      <w:outlineLvl w:val="0"/>
    </w:pPr>
    <w:rPr>
      <w:b/>
      <w:bCs/>
      <w:color w:val="0000FF"/>
      <w:kern w:val="44"/>
      <w:sz w:val="32"/>
      <w:szCs w:val="44"/>
    </w:rPr>
  </w:style>
  <w:style w:type="paragraph" w:styleId="4">
    <w:name w:val="heading 2"/>
    <w:basedOn w:val="1"/>
    <w:next w:val="1"/>
    <w:autoRedefine/>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5">
    <w:name w:val="heading 3"/>
    <w:basedOn w:val="1"/>
    <w:next w:val="1"/>
    <w:autoRedefine/>
    <w:qFormat/>
    <w:uiPriority w:val="0"/>
    <w:pPr>
      <w:keepNext/>
      <w:keepLines/>
      <w:widowControl/>
      <w:numPr>
        <w:ilvl w:val="2"/>
        <w:numId w:val="2"/>
      </w:numPr>
      <w:tabs>
        <w:tab w:val="left" w:pos="720"/>
      </w:tabs>
      <w:spacing w:before="120" w:after="120" w:line="360" w:lineRule="auto"/>
      <w:ind w:left="720" w:hanging="720"/>
      <w:jc w:val="center"/>
      <w:outlineLvl w:val="2"/>
    </w:pPr>
    <w:rPr>
      <w:rFonts w:ascii="Times New Roman" w:hAnsi="Times New Roman"/>
      <w:b/>
      <w:sz w:val="32"/>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360" w:lineRule="auto"/>
    </w:pPr>
    <w:rPr>
      <w:rFonts w:ascii="宋体"/>
      <w:sz w:val="24"/>
    </w:rPr>
  </w:style>
  <w:style w:type="paragraph" w:styleId="6">
    <w:name w:val="Normal Indent"/>
    <w:basedOn w:val="1"/>
    <w:next w:val="1"/>
    <w:autoRedefine/>
    <w:qFormat/>
    <w:uiPriority w:val="0"/>
    <w:pPr>
      <w:widowControl/>
      <w:ind w:firstLine="420"/>
      <w:jc w:val="left"/>
    </w:pPr>
    <w:rPr>
      <w:rFonts w:ascii="Times New Roman" w:hAnsi="Times New Roman"/>
      <w:kern w:val="0"/>
      <w:sz w:val="20"/>
      <w:szCs w:val="20"/>
    </w:rPr>
  </w:style>
  <w:style w:type="paragraph" w:styleId="7">
    <w:name w:val="index 5"/>
    <w:basedOn w:val="1"/>
    <w:next w:val="1"/>
    <w:autoRedefine/>
    <w:unhideWhenUsed/>
    <w:qFormat/>
    <w:uiPriority w:val="99"/>
    <w:pPr>
      <w:ind w:left="1680"/>
    </w:pPr>
  </w:style>
  <w:style w:type="paragraph" w:styleId="8">
    <w:name w:val="toa heading"/>
    <w:basedOn w:val="1"/>
    <w:next w:val="1"/>
    <w:autoRedefine/>
    <w:qFormat/>
    <w:uiPriority w:val="0"/>
    <w:pPr>
      <w:spacing w:before="120"/>
    </w:pPr>
    <w:rPr>
      <w:rFonts w:ascii="Arial" w:hAnsi="Arial"/>
      <w:sz w:val="24"/>
      <w:szCs w:val="21"/>
    </w:rPr>
  </w:style>
  <w:style w:type="paragraph" w:styleId="9">
    <w:name w:val="Body Text 3"/>
    <w:basedOn w:val="1"/>
    <w:next w:val="1"/>
    <w:autoRedefine/>
    <w:qFormat/>
    <w:uiPriority w:val="0"/>
    <w:pPr>
      <w:spacing w:line="440" w:lineRule="exact"/>
    </w:pPr>
    <w:rPr>
      <w:color w:val="000000"/>
      <w:kern w:val="2"/>
      <w:sz w:val="21"/>
      <w:szCs w:val="20"/>
    </w:rPr>
  </w:style>
  <w:style w:type="paragraph" w:styleId="10">
    <w:name w:val="Body Text Indent"/>
    <w:basedOn w:val="1"/>
    <w:next w:val="11"/>
    <w:autoRedefine/>
    <w:qFormat/>
    <w:uiPriority w:val="0"/>
    <w:pPr>
      <w:ind w:firstLine="560" w:firstLineChars="200"/>
    </w:pPr>
    <w:rPr>
      <w:rFonts w:eastAsia="仿宋_GB2312"/>
      <w:sz w:val="28"/>
      <w:szCs w:val="21"/>
    </w:rPr>
  </w:style>
  <w:style w:type="paragraph" w:styleId="11">
    <w:name w:val="Normal (Web)"/>
    <w:basedOn w:val="1"/>
    <w:next w:val="1"/>
    <w:autoRedefine/>
    <w:unhideWhenUsed/>
    <w:qFormat/>
    <w:uiPriority w:val="99"/>
    <w:pPr>
      <w:spacing w:before="100" w:beforeAutospacing="1" w:after="100" w:afterAutospacing="1"/>
    </w:pPr>
    <w:rPr>
      <w:rFonts w:ascii="宋体" w:hAnsi="宋体" w:eastAsia="宋体" w:cs="宋体"/>
      <w:kern w:val="0"/>
      <w:sz w:val="24"/>
      <w:szCs w:val="24"/>
    </w:rPr>
  </w:style>
  <w:style w:type="paragraph" w:styleId="12">
    <w:name w:val="toc 3"/>
    <w:basedOn w:val="1"/>
    <w:next w:val="1"/>
    <w:autoRedefine/>
    <w:qFormat/>
    <w:uiPriority w:val="0"/>
    <w:pPr>
      <w:ind w:left="420"/>
      <w:jc w:val="left"/>
    </w:pPr>
    <w:rPr>
      <w:i/>
      <w:iCs/>
      <w:sz w:val="20"/>
      <w:szCs w:val="20"/>
    </w:rPr>
  </w:style>
  <w:style w:type="paragraph" w:styleId="13">
    <w:name w:val="Plain Text"/>
    <w:basedOn w:val="1"/>
    <w:next w:val="14"/>
    <w:autoRedefine/>
    <w:qFormat/>
    <w:uiPriority w:val="0"/>
    <w:pPr>
      <w:spacing w:line="382" w:lineRule="exact"/>
      <w:ind w:firstLine="200" w:firstLineChars="200"/>
    </w:pPr>
    <w:rPr>
      <w:rFonts w:ascii="宋体" w:hAnsi="Courier New" w:cs="Courier New"/>
      <w:sz w:val="24"/>
      <w:szCs w:val="21"/>
    </w:rPr>
  </w:style>
  <w:style w:type="paragraph" w:styleId="14">
    <w:name w:val="List Number 5"/>
    <w:basedOn w:val="1"/>
    <w:qFormat/>
    <w:uiPriority w:val="0"/>
    <w:pPr>
      <w:numPr>
        <w:ilvl w:val="0"/>
        <w:numId w:val="3"/>
      </w:numPr>
    </w:pPr>
  </w:style>
  <w:style w:type="paragraph" w:styleId="15">
    <w:name w:val="Date"/>
    <w:basedOn w:val="1"/>
    <w:next w:val="1"/>
    <w:autoRedefine/>
    <w:qFormat/>
    <w:uiPriority w:val="0"/>
    <w:rPr>
      <w:sz w:val="24"/>
      <w:szCs w:val="20"/>
    </w:rPr>
  </w:style>
  <w:style w:type="paragraph" w:styleId="16">
    <w:name w:val="Body Text Indent 2"/>
    <w:basedOn w:val="1"/>
    <w:qFormat/>
    <w:uiPriority w:val="0"/>
    <w:pPr>
      <w:spacing w:line="440" w:lineRule="exact"/>
      <w:ind w:firstLine="412"/>
    </w:pPr>
    <w:rPr>
      <w:rFonts w:ascii="宋体"/>
      <w:color w:val="FF0000"/>
      <w:kern w:val="0"/>
      <w:sz w:val="24"/>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link w:val="30"/>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9">
    <w:name w:val="List"/>
    <w:basedOn w:val="1"/>
    <w:autoRedefine/>
    <w:unhideWhenUsed/>
    <w:qFormat/>
    <w:uiPriority w:val="0"/>
    <w:pPr>
      <w:ind w:left="200" w:hanging="200" w:hangingChars="200"/>
      <w:contextualSpacing/>
    </w:pPr>
    <w:rPr>
      <w:sz w:val="20"/>
    </w:rPr>
  </w:style>
  <w:style w:type="paragraph" w:styleId="20">
    <w:name w:val="footnote text"/>
    <w:basedOn w:val="1"/>
    <w:next w:val="7"/>
    <w:autoRedefine/>
    <w:qFormat/>
    <w:uiPriority w:val="0"/>
    <w:pPr>
      <w:snapToGrid w:val="0"/>
      <w:jc w:val="left"/>
    </w:pPr>
    <w:rPr>
      <w:sz w:val="18"/>
    </w:rPr>
  </w:style>
  <w:style w:type="paragraph" w:styleId="21">
    <w:name w:val="Body Text 2"/>
    <w:basedOn w:val="1"/>
    <w:qFormat/>
    <w:uiPriority w:val="0"/>
    <w:pPr>
      <w:autoSpaceDE/>
      <w:autoSpaceDN/>
      <w:spacing w:line="520" w:lineRule="exact"/>
      <w:jc w:val="both"/>
    </w:pPr>
    <w:rPr>
      <w:rFonts w:ascii="宋体" w:hAnsiTheme="minorHAnsi" w:eastAsiaTheme="minorEastAsia" w:cstheme="minorBidi"/>
      <w:kern w:val="2"/>
      <w:sz w:val="30"/>
      <w:lang w:eastAsia="en-US"/>
    </w:rPr>
  </w:style>
  <w:style w:type="paragraph" w:styleId="22">
    <w:name w:val="Body Text First Indent"/>
    <w:basedOn w:val="2"/>
    <w:next w:val="1"/>
    <w:autoRedefine/>
    <w:qFormat/>
    <w:uiPriority w:val="0"/>
    <w:pPr>
      <w:spacing w:line="540" w:lineRule="exact"/>
      <w:ind w:firstLine="420" w:firstLineChars="100"/>
    </w:pPr>
    <w:rPr>
      <w:rFonts w:eastAsia="仿宋_GB2312"/>
      <w:sz w:val="28"/>
      <w:szCs w:val="24"/>
    </w:rPr>
  </w:style>
  <w:style w:type="paragraph" w:styleId="23">
    <w:name w:val="Body Text First Indent 2"/>
    <w:basedOn w:val="10"/>
    <w:next w:val="1"/>
    <w:autoRedefine/>
    <w:qFormat/>
    <w:uiPriority w:val="0"/>
    <w:pPr>
      <w:ind w:firstLine="420" w:firstLineChars="200"/>
    </w:p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Hyperlink"/>
    <w:basedOn w:val="26"/>
    <w:autoRedefine/>
    <w:unhideWhenUsed/>
    <w:qFormat/>
    <w:uiPriority w:val="99"/>
    <w:rPr>
      <w:color w:val="0563C1"/>
      <w:u w:val="single"/>
    </w:rPr>
  </w:style>
  <w:style w:type="character" w:styleId="29">
    <w:name w:val="HTML Sample"/>
    <w:basedOn w:val="26"/>
    <w:autoRedefine/>
    <w:qFormat/>
    <w:uiPriority w:val="0"/>
    <w:rPr>
      <w:rFonts w:hint="default" w:ascii="Consolas" w:hAnsi="Consolas" w:eastAsia="Consolas" w:cs="Consolas"/>
      <w:sz w:val="21"/>
      <w:szCs w:val="21"/>
    </w:rPr>
  </w:style>
  <w:style w:type="character" w:customStyle="1" w:styleId="30">
    <w:name w:val="页眉 字符"/>
    <w:link w:val="18"/>
    <w:autoRedefine/>
    <w:qFormat/>
    <w:uiPriority w:val="0"/>
    <w:rPr>
      <w:rFonts w:ascii="Calibri" w:hAnsi="Calibri" w:eastAsia="Calibri" w:cs="Calibri"/>
      <w:color w:val="000000"/>
      <w:kern w:val="2"/>
      <w:sz w:val="18"/>
      <w:szCs w:val="18"/>
    </w:rPr>
  </w:style>
  <w:style w:type="character" w:customStyle="1" w:styleId="31">
    <w:name w:val="15"/>
    <w:autoRedefine/>
    <w:qFormat/>
    <w:uiPriority w:val="0"/>
    <w:rPr>
      <w:rFonts w:hint="default" w:ascii="Calibri" w:hAnsi="Calibri" w:cs="Calibri"/>
      <w:color w:val="0000FF"/>
      <w:u w:val="single"/>
    </w:rPr>
  </w:style>
  <w:style w:type="paragraph" w:customStyle="1" w:styleId="32">
    <w:name w:val="Table Paragraph"/>
    <w:basedOn w:val="33"/>
    <w:autoRedefine/>
    <w:qFormat/>
    <w:uiPriority w:val="1"/>
    <w:rPr>
      <w:rFonts w:ascii="宋体" w:hAnsi="宋体" w:eastAsia="宋体" w:cs="宋体"/>
      <w:lang w:val="zh-CN" w:eastAsia="zh-CN" w:bidi="zh-CN"/>
    </w:rPr>
  </w:style>
  <w:style w:type="paragraph" w:customStyle="1" w:styleId="33">
    <w:name w:val="Normal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35">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6">
    <w:name w:val="List Paragraph"/>
    <w:basedOn w:val="1"/>
    <w:autoRedefine/>
    <w:qFormat/>
    <w:uiPriority w:val="34"/>
    <w:pPr>
      <w:ind w:firstLine="420" w:firstLineChars="200"/>
    </w:pPr>
  </w:style>
  <w:style w:type="paragraph" w:customStyle="1" w:styleId="37">
    <w:name w:val="_Style 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列出段落2"/>
    <w:basedOn w:val="1"/>
    <w:autoRedefine/>
    <w:qFormat/>
    <w:uiPriority w:val="0"/>
    <w:pPr>
      <w:ind w:firstLine="420" w:firstLineChars="200"/>
    </w:pPr>
    <w:rPr>
      <w:rFonts w:ascii="Times New Roman"/>
      <w:kern w:val="2"/>
      <w:sz w:val="21"/>
      <w:szCs w:val="21"/>
    </w:rPr>
  </w:style>
  <w:style w:type="paragraph" w:customStyle="1" w:styleId="39">
    <w:name w:val="正文+首行缩进2字符"/>
    <w:basedOn w:val="1"/>
    <w:autoRedefine/>
    <w:qFormat/>
    <w:uiPriority w:val="0"/>
    <w:pPr>
      <w:ind w:firstLine="200" w:firstLineChars="200"/>
    </w:pPr>
  </w:style>
  <w:style w:type="paragraph" w:customStyle="1" w:styleId="40">
    <w:name w:val="Normal_0_0_0"/>
    <w:basedOn w:val="1"/>
    <w:autoRedefine/>
    <w:qFormat/>
    <w:uiPriority w:val="0"/>
    <w:pPr>
      <w:widowControl/>
      <w:jc w:val="left"/>
    </w:pPr>
    <w:rPr>
      <w:rFonts w:eastAsia="Times New Roman"/>
      <w:kern w:val="0"/>
      <w:sz w:val="24"/>
    </w:rPr>
  </w:style>
  <w:style w:type="paragraph" w:customStyle="1" w:styleId="41">
    <w:name w:val="Table Text"/>
    <w:basedOn w:val="1"/>
    <w:autoRedefine/>
    <w:semiHidden/>
    <w:qFormat/>
    <w:uiPriority w:val="0"/>
    <w:rPr>
      <w:rFonts w:ascii="宋体" w:hAnsi="宋体" w:eastAsia="宋体" w:cs="宋体"/>
      <w:sz w:val="21"/>
      <w:szCs w:val="21"/>
      <w:lang w:val="en-US" w:eastAsia="en-US" w:bidi="ar-SA"/>
    </w:rPr>
  </w:style>
  <w:style w:type="table" w:customStyle="1" w:styleId="42">
    <w:name w:val="Table Normal"/>
    <w:autoRedefine/>
    <w:semiHidden/>
    <w:unhideWhenUsed/>
    <w:qFormat/>
    <w:uiPriority w:val="0"/>
    <w:tblPr>
      <w:tblCellMar>
        <w:top w:w="0" w:type="dxa"/>
        <w:left w:w="0" w:type="dxa"/>
        <w:bottom w:w="0" w:type="dxa"/>
        <w:right w:w="0" w:type="dxa"/>
      </w:tblCellMar>
    </w:tblPr>
  </w:style>
  <w:style w:type="paragraph" w:customStyle="1" w:styleId="43">
    <w:name w:val="Default"/>
    <w:next w:val="44"/>
    <w:qFormat/>
    <w:uiPriority w:val="0"/>
    <w:pPr>
      <w:widowControl w:val="0"/>
    </w:pPr>
    <w:rPr>
      <w:rFonts w:ascii="宋体" w:hAnsi="宋体" w:eastAsia="宋体" w:cs="宋体"/>
      <w:color w:val="000000"/>
      <w:sz w:val="24"/>
      <w:lang w:val="en-US" w:eastAsia="zh-CN" w:bidi="ar-SA"/>
    </w:rPr>
  </w:style>
  <w:style w:type="paragraph" w:customStyle="1" w:styleId="44">
    <w:name w:val="大标题"/>
    <w:basedOn w:val="1"/>
    <w:next w:val="23"/>
    <w:qFormat/>
    <w:uiPriority w:val="0"/>
    <w:pPr>
      <w:jc w:val="center"/>
    </w:pPr>
    <w:rPr>
      <w:rFonts w:ascii="Arial" w:hAnsi="Arial" w:eastAsia="宋体" w:cs="Times New Roman"/>
      <w:b/>
      <w:sz w:val="28"/>
      <w:szCs w:val="24"/>
    </w:rPr>
  </w:style>
  <w:style w:type="paragraph" w:customStyle="1" w:styleId="45">
    <w:name w:val="Plain Text1"/>
    <w:basedOn w:val="1"/>
    <w:qFormat/>
    <w:uiPriority w:val="99"/>
    <w:rPr>
      <w:rFonts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0923;&#21830;&#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磋商文件.dot</Template>
  <Pages>53</Pages>
  <Words>20237</Words>
  <Characters>21864</Characters>
  <Lines>333</Lines>
  <Paragraphs>93</Paragraphs>
  <TotalTime>0</TotalTime>
  <ScaleCrop>false</ScaleCrop>
  <LinksUpToDate>false</LinksUpToDate>
  <CharactersWithSpaces>23008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2022-05-20T10:59:00Z</dcterms:created>
  <dc:creator>koala1394913089</dc:creator>
  <cp:lastModifiedBy>柚子味少女月</cp:lastModifiedBy>
  <dcterms:modified xsi:type="dcterms:W3CDTF">2025-07-18T10:27:36Z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4B11941B54624A018BD5294802369B9E_13</vt:lpwstr>
  </property>
  <property fmtid="{D5CDD505-2E9C-101B-9397-08002B2CF9AE}" pid="4" name="KSOTemplateDocerSaveRecord">
    <vt:lpwstr>eyJoZGlkIjoiYzcwMTA1MjBjNTIxODcyMDkzMmViZjViMGMzNjM0N2MiLCJ1c2VySWQiOiI0MTA2ODY1MDAifQ==</vt:lpwstr>
  </property>
</Properties>
</file>