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widowControl w:val="0"/>
        <w:tabs>
          <w:tab w:val="left" w:pos="630"/>
        </w:tabs>
        <w:autoSpaceDE w:val="0"/>
        <w:autoSpaceDN w:val="0"/>
        <w:spacing w:before="0" w:after="0" w:line="240" w:lineRule="auto"/>
        <w:ind w:left="0" w:right="0"/>
        <w:jc w:val="center"/>
        <w:rPr>
          <w:rFonts w:hint="eastAsia" w:ascii="宋体" w:hAnsi="宋体" w:eastAsia="宋体" w:cs="宋体"/>
          <w:b/>
          <w:bCs/>
          <w:spacing w:val="119"/>
          <w:sz w:val="48"/>
          <w:szCs w:val="16"/>
          <w:lang w:val="zh-CN" w:eastAsia="zh-CN" w:bidi="zh-CN"/>
        </w:rPr>
      </w:pPr>
    </w:p>
    <w:p>
      <w:pPr>
        <w:keepNext w:val="0"/>
        <w:keepLines w:val="0"/>
        <w:pageBreakBefore w:val="0"/>
        <w:widowControl w:val="0"/>
        <w:kinsoku/>
        <w:wordWrap/>
        <w:overflowPunct/>
        <w:topLinePunct w:val="0"/>
        <w:autoSpaceDE w:val="0"/>
        <w:autoSpaceDN w:val="0"/>
        <w:bidi w:val="0"/>
        <w:adjustRightInd/>
        <w:snapToGrid/>
        <w:spacing w:after="0" w:line="360" w:lineRule="auto"/>
        <w:ind w:left="0" w:right="0" w:firstLine="0"/>
        <w:jc w:val="center"/>
        <w:textAlignment w:val="auto"/>
        <w:rPr>
          <w:rFonts w:hint="eastAsia" w:ascii="宋体" w:hAnsi="宋体" w:cs="宋体"/>
          <w:b/>
          <w:bCs/>
          <w:spacing w:val="119"/>
          <w:kern w:val="0"/>
          <w:sz w:val="44"/>
          <w:szCs w:val="15"/>
          <w:lang w:val="zh-CN" w:eastAsia="zh-CN" w:bidi="zh-CN"/>
        </w:rPr>
      </w:pPr>
      <w:r>
        <w:rPr>
          <w:rFonts w:hint="eastAsia" w:ascii="宋体" w:hAnsi="宋体" w:cs="宋体"/>
          <w:b/>
          <w:bCs/>
          <w:spacing w:val="119"/>
          <w:kern w:val="0"/>
          <w:sz w:val="44"/>
          <w:szCs w:val="15"/>
          <w:lang w:val="zh-CN" w:eastAsia="zh-CN" w:bidi="zh-CN"/>
        </w:rPr>
        <w:t>新疆财经大学虚拟仿真实验室</w:t>
      </w:r>
    </w:p>
    <w:p>
      <w:pPr>
        <w:keepNext w:val="0"/>
        <w:keepLines w:val="0"/>
        <w:pageBreakBefore w:val="0"/>
        <w:widowControl w:val="0"/>
        <w:kinsoku/>
        <w:wordWrap/>
        <w:overflowPunct/>
        <w:topLinePunct w:val="0"/>
        <w:autoSpaceDE w:val="0"/>
        <w:autoSpaceDN w:val="0"/>
        <w:bidi w:val="0"/>
        <w:adjustRightInd/>
        <w:snapToGrid/>
        <w:spacing w:after="0" w:line="360" w:lineRule="auto"/>
        <w:ind w:left="0" w:right="0" w:firstLine="0"/>
        <w:jc w:val="center"/>
        <w:textAlignment w:val="auto"/>
        <w:rPr>
          <w:rFonts w:hint="eastAsia" w:ascii="宋体" w:hAnsi="宋体" w:cs="宋体"/>
          <w:b/>
          <w:bCs/>
          <w:spacing w:val="119"/>
          <w:kern w:val="0"/>
          <w:sz w:val="44"/>
          <w:szCs w:val="15"/>
          <w:lang w:val="zh-CN" w:eastAsia="zh-CN" w:bidi="zh-CN"/>
        </w:rPr>
      </w:pPr>
      <w:r>
        <w:rPr>
          <w:rFonts w:hint="eastAsia" w:ascii="宋体" w:hAnsi="宋体" w:cs="宋体"/>
          <w:b/>
          <w:bCs/>
          <w:spacing w:val="119"/>
          <w:kern w:val="0"/>
          <w:sz w:val="44"/>
          <w:szCs w:val="15"/>
          <w:lang w:val="zh-CN" w:eastAsia="zh-CN" w:bidi="zh-CN"/>
        </w:rPr>
        <w:t>综合管理云平台建设项目</w:t>
      </w:r>
    </w:p>
    <w:p>
      <w:pPr>
        <w:keepNext w:val="0"/>
        <w:keepLines w:val="0"/>
        <w:pageBreakBefore w:val="0"/>
        <w:widowControl w:val="0"/>
        <w:kinsoku/>
        <w:wordWrap/>
        <w:overflowPunct/>
        <w:topLinePunct w:val="0"/>
        <w:autoSpaceDE w:val="0"/>
        <w:autoSpaceDN w:val="0"/>
        <w:bidi w:val="0"/>
        <w:adjustRightInd/>
        <w:snapToGrid/>
        <w:spacing w:after="0" w:line="360" w:lineRule="auto"/>
        <w:ind w:left="0" w:right="0" w:firstLine="0"/>
        <w:jc w:val="center"/>
        <w:textAlignment w:val="auto"/>
        <w:rPr>
          <w:rFonts w:hint="eastAsia" w:ascii="宋体" w:hAnsi="宋体" w:eastAsia="宋体" w:cs="宋体"/>
          <w:b/>
          <w:bCs/>
          <w:spacing w:val="119"/>
          <w:kern w:val="0"/>
          <w:sz w:val="44"/>
          <w:szCs w:val="15"/>
          <w:lang w:val="zh-CN" w:eastAsia="zh-CN" w:bidi="zh-CN"/>
        </w:rPr>
      </w:pPr>
      <w:r>
        <w:rPr>
          <w:rFonts w:hint="eastAsia" w:ascii="宋体" w:hAnsi="宋体" w:cs="宋体"/>
          <w:b/>
          <w:bCs/>
          <w:spacing w:val="119"/>
          <w:kern w:val="0"/>
          <w:sz w:val="44"/>
          <w:szCs w:val="15"/>
          <w:lang w:val="zh-CN" w:eastAsia="zh-CN" w:bidi="zh-CN"/>
        </w:rPr>
        <w:t>（</w:t>
      </w:r>
      <w:r>
        <w:rPr>
          <w:rFonts w:hint="eastAsia" w:ascii="宋体" w:hAnsi="宋体" w:cs="宋体"/>
          <w:b/>
          <w:bCs/>
          <w:spacing w:val="119"/>
          <w:kern w:val="0"/>
          <w:sz w:val="44"/>
          <w:szCs w:val="15"/>
          <w:lang w:val="en-US" w:eastAsia="zh-CN" w:bidi="zh-CN"/>
        </w:rPr>
        <w:t>二</w:t>
      </w:r>
      <w:r>
        <w:rPr>
          <w:rFonts w:hint="eastAsia" w:ascii="宋体" w:hAnsi="宋体" w:cs="宋体"/>
          <w:b/>
          <w:bCs/>
          <w:spacing w:val="119"/>
          <w:kern w:val="0"/>
          <w:sz w:val="44"/>
          <w:szCs w:val="15"/>
          <w:lang w:val="zh-CN" w:eastAsia="zh-CN" w:bidi="zh-CN"/>
        </w:rPr>
        <w:t>包）</w:t>
      </w:r>
    </w:p>
    <w:p>
      <w:pPr>
        <w:widowControl w:val="0"/>
        <w:tabs>
          <w:tab w:val="left" w:pos="630"/>
        </w:tabs>
        <w:autoSpaceDE w:val="0"/>
        <w:autoSpaceDN w:val="0"/>
        <w:spacing w:before="0" w:after="0" w:line="240" w:lineRule="auto"/>
        <w:ind w:left="0" w:right="0"/>
        <w:jc w:val="left"/>
        <w:rPr>
          <w:rFonts w:hint="eastAsia" w:ascii="宋体" w:hAnsi="宋体" w:eastAsia="宋体" w:cs="宋体"/>
          <w:sz w:val="36"/>
          <w:szCs w:val="24"/>
          <w:lang w:val="zh-CN" w:eastAsia="zh-CN" w:bidi="zh-CN"/>
        </w:rPr>
      </w:pPr>
    </w:p>
    <w:p>
      <w:pPr>
        <w:widowControl w:val="0"/>
        <w:tabs>
          <w:tab w:val="left" w:pos="630"/>
        </w:tabs>
        <w:autoSpaceDE w:val="0"/>
        <w:autoSpaceDN w:val="0"/>
        <w:spacing w:before="0" w:after="0" w:line="240" w:lineRule="auto"/>
        <w:ind w:left="0" w:right="0"/>
        <w:jc w:val="left"/>
        <w:rPr>
          <w:rFonts w:hint="eastAsia" w:ascii="宋体" w:hAnsi="宋体" w:eastAsia="宋体" w:cs="宋体"/>
          <w:sz w:val="36"/>
          <w:szCs w:val="24"/>
          <w:lang w:val="zh-CN" w:eastAsia="zh-CN" w:bidi="zh-CN"/>
        </w:rPr>
      </w:pPr>
    </w:p>
    <w:p>
      <w:pPr>
        <w:widowControl w:val="0"/>
        <w:tabs>
          <w:tab w:val="left" w:pos="630"/>
        </w:tabs>
        <w:autoSpaceDE w:val="0"/>
        <w:autoSpaceDN w:val="0"/>
        <w:spacing w:before="0" w:after="0" w:line="240" w:lineRule="auto"/>
        <w:ind w:left="0" w:right="0"/>
        <w:jc w:val="left"/>
        <w:rPr>
          <w:rFonts w:hint="eastAsia" w:ascii="宋体" w:hAnsi="宋体" w:eastAsia="宋体" w:cs="宋体"/>
          <w:sz w:val="36"/>
          <w:szCs w:val="24"/>
          <w:lang w:val="zh-CN" w:eastAsia="zh-CN" w:bidi="zh-CN"/>
        </w:rPr>
      </w:pPr>
    </w:p>
    <w:p>
      <w:pPr>
        <w:widowControl w:val="0"/>
        <w:tabs>
          <w:tab w:val="left" w:pos="630"/>
        </w:tabs>
        <w:autoSpaceDE w:val="0"/>
        <w:autoSpaceDN w:val="0"/>
        <w:spacing w:before="0" w:after="0" w:line="240" w:lineRule="auto"/>
        <w:ind w:left="0" w:right="0"/>
        <w:jc w:val="left"/>
        <w:rPr>
          <w:rFonts w:hint="eastAsia" w:ascii="宋体" w:hAnsi="宋体" w:eastAsia="宋体" w:cs="宋体"/>
          <w:sz w:val="36"/>
          <w:szCs w:val="24"/>
          <w:lang w:val="zh-CN" w:eastAsia="zh-CN" w:bidi="zh-CN"/>
        </w:rPr>
      </w:pPr>
    </w:p>
    <w:p>
      <w:pPr>
        <w:autoSpaceDE w:val="0"/>
        <w:autoSpaceDN w:val="0"/>
        <w:spacing w:before="262" w:after="0" w:line="240" w:lineRule="auto"/>
        <w:ind w:left="509" w:right="670" w:firstLine="0"/>
        <w:jc w:val="center"/>
        <w:rPr>
          <w:rFonts w:hint="eastAsia" w:ascii="宋体" w:hAnsi="宋体" w:eastAsia="宋体" w:cs="宋体"/>
          <w:b/>
          <w:bCs/>
          <w:spacing w:val="119"/>
          <w:kern w:val="0"/>
          <w:sz w:val="56"/>
          <w:szCs w:val="20"/>
          <w:lang w:val="zh-CN" w:bidi="zh-CN"/>
        </w:rPr>
      </w:pPr>
      <w:r>
        <w:rPr>
          <w:rFonts w:hint="eastAsia" w:ascii="宋体" w:hAnsi="宋体" w:eastAsia="宋体" w:cs="宋体"/>
          <w:b/>
          <w:bCs/>
          <w:spacing w:val="119"/>
          <w:kern w:val="0"/>
          <w:sz w:val="56"/>
          <w:szCs w:val="20"/>
          <w:lang w:val="zh-CN" w:eastAsia="zh-CN" w:bidi="zh-CN"/>
        </w:rPr>
        <w:t>竞争性</w:t>
      </w:r>
      <w:r>
        <w:rPr>
          <w:rFonts w:hint="eastAsia" w:ascii="宋体" w:hAnsi="宋体" w:eastAsia="宋体" w:cs="宋体"/>
          <w:b/>
          <w:bCs/>
          <w:spacing w:val="119"/>
          <w:kern w:val="0"/>
          <w:sz w:val="56"/>
          <w:szCs w:val="20"/>
          <w:lang w:val="zh-CN" w:bidi="zh-CN"/>
        </w:rPr>
        <w:t>磋商文件</w:t>
      </w:r>
    </w:p>
    <w:p>
      <w:pPr>
        <w:autoSpaceDE w:val="0"/>
        <w:autoSpaceDN w:val="0"/>
        <w:spacing w:before="262" w:after="0" w:line="360" w:lineRule="auto"/>
        <w:ind w:left="509" w:right="670" w:firstLine="0"/>
        <w:jc w:val="center"/>
        <w:rPr>
          <w:rFonts w:hint="eastAsia" w:ascii="宋体" w:hAnsi="宋体" w:eastAsia="宋体" w:cs="宋体"/>
          <w:spacing w:val="119"/>
          <w:kern w:val="0"/>
          <w:sz w:val="144"/>
          <w:szCs w:val="28"/>
          <w:lang w:val="zh-CN" w:bidi="zh-CN"/>
        </w:rPr>
      </w:pPr>
      <w:r>
        <w:rPr>
          <w:rFonts w:hint="eastAsia" w:ascii="宋体" w:hAnsi="宋体" w:eastAsia="宋体" w:cs="宋体"/>
          <w:b/>
          <w:bCs/>
          <w:w w:val="110"/>
          <w:kern w:val="0"/>
          <w:sz w:val="28"/>
          <w:szCs w:val="28"/>
          <w:lang w:val="zh-CN" w:bidi="zh-CN"/>
        </w:rPr>
        <w:t>（项目编号：NO.2022(HZXR)095</w:t>
      </w:r>
      <w:r>
        <w:rPr>
          <w:rFonts w:hint="eastAsia" w:ascii="宋体" w:hAnsi="宋体" w:cs="宋体"/>
          <w:b/>
          <w:bCs/>
          <w:w w:val="110"/>
          <w:kern w:val="0"/>
          <w:sz w:val="28"/>
          <w:szCs w:val="28"/>
          <w:lang w:val="en-US" w:bidi="zh-CN"/>
        </w:rPr>
        <w:t>-2</w:t>
      </w:r>
      <w:r>
        <w:rPr>
          <w:rFonts w:hint="eastAsia" w:ascii="宋体" w:hAnsi="宋体" w:eastAsia="宋体" w:cs="宋体"/>
          <w:b/>
          <w:bCs/>
          <w:w w:val="110"/>
          <w:kern w:val="0"/>
          <w:sz w:val="28"/>
          <w:szCs w:val="28"/>
          <w:lang w:val="zh-CN" w:bidi="zh-CN"/>
        </w:rPr>
        <w:t>）</w:t>
      </w:r>
    </w:p>
    <w:p>
      <w:pPr>
        <w:widowControl w:val="0"/>
        <w:tabs>
          <w:tab w:val="left" w:pos="998"/>
        </w:tabs>
        <w:autoSpaceDE w:val="0"/>
        <w:autoSpaceDN w:val="0"/>
        <w:spacing w:before="0" w:after="0" w:line="240" w:lineRule="auto"/>
        <w:ind w:left="0" w:right="0"/>
        <w:jc w:val="left"/>
        <w:rPr>
          <w:rFonts w:hint="eastAsia" w:ascii="宋体" w:hAnsi="宋体" w:eastAsia="宋体" w:cs="宋体"/>
          <w:sz w:val="28"/>
          <w:szCs w:val="11"/>
          <w:lang w:val="zh-CN" w:eastAsia="zh-CN" w:bidi="zh-CN"/>
        </w:rPr>
      </w:pPr>
    </w:p>
    <w:p>
      <w:pPr>
        <w:widowControl w:val="0"/>
        <w:tabs>
          <w:tab w:val="left" w:pos="998"/>
        </w:tabs>
        <w:autoSpaceDE w:val="0"/>
        <w:autoSpaceDN w:val="0"/>
        <w:spacing w:before="0" w:after="0" w:line="240" w:lineRule="auto"/>
        <w:ind w:left="0" w:right="0"/>
        <w:jc w:val="left"/>
        <w:rPr>
          <w:rFonts w:hint="eastAsia" w:ascii="宋体" w:hAnsi="宋体" w:eastAsia="宋体" w:cs="宋体"/>
          <w:sz w:val="28"/>
          <w:szCs w:val="11"/>
          <w:lang w:val="zh-CN" w:eastAsia="zh-CN" w:bidi="zh-CN"/>
        </w:rPr>
      </w:pPr>
    </w:p>
    <w:p>
      <w:pPr>
        <w:widowControl w:val="0"/>
        <w:tabs>
          <w:tab w:val="left" w:pos="998"/>
        </w:tabs>
        <w:autoSpaceDE w:val="0"/>
        <w:autoSpaceDN w:val="0"/>
        <w:spacing w:before="0" w:after="0" w:line="240" w:lineRule="auto"/>
        <w:ind w:left="0" w:right="0"/>
        <w:jc w:val="left"/>
        <w:rPr>
          <w:rFonts w:hint="eastAsia" w:ascii="宋体" w:hAnsi="宋体" w:eastAsia="宋体" w:cs="宋体"/>
          <w:sz w:val="28"/>
          <w:szCs w:val="11"/>
          <w:lang w:val="zh-CN" w:eastAsia="zh-CN" w:bidi="zh-CN"/>
        </w:rPr>
      </w:pPr>
    </w:p>
    <w:p>
      <w:pPr>
        <w:widowControl w:val="0"/>
        <w:tabs>
          <w:tab w:val="left" w:pos="998"/>
        </w:tabs>
        <w:autoSpaceDE w:val="0"/>
        <w:autoSpaceDN w:val="0"/>
        <w:spacing w:before="0" w:after="0" w:line="240" w:lineRule="auto"/>
        <w:ind w:left="0" w:right="0"/>
        <w:jc w:val="left"/>
        <w:rPr>
          <w:rFonts w:hint="eastAsia" w:ascii="宋体" w:hAnsi="宋体" w:eastAsia="宋体" w:cs="宋体"/>
          <w:sz w:val="28"/>
          <w:szCs w:val="11"/>
          <w:lang w:val="zh-CN" w:eastAsia="zh-CN" w:bidi="zh-CN"/>
        </w:rPr>
      </w:pPr>
    </w:p>
    <w:p>
      <w:pPr>
        <w:widowControl w:val="0"/>
        <w:tabs>
          <w:tab w:val="left" w:pos="998"/>
        </w:tabs>
        <w:autoSpaceDE w:val="0"/>
        <w:autoSpaceDN w:val="0"/>
        <w:spacing w:before="0" w:after="0" w:line="240" w:lineRule="auto"/>
        <w:ind w:left="0" w:right="0"/>
        <w:jc w:val="left"/>
        <w:rPr>
          <w:rFonts w:hint="eastAsia" w:ascii="宋体" w:hAnsi="宋体" w:eastAsia="宋体" w:cs="宋体"/>
          <w:sz w:val="28"/>
          <w:szCs w:val="11"/>
          <w:lang w:val="zh-CN" w:eastAsia="zh-CN" w:bidi="zh-CN"/>
        </w:rPr>
      </w:pPr>
    </w:p>
    <w:p>
      <w:pPr>
        <w:widowControl w:val="0"/>
        <w:tabs>
          <w:tab w:val="left" w:pos="998"/>
        </w:tabs>
        <w:autoSpaceDE w:val="0"/>
        <w:autoSpaceDN w:val="0"/>
        <w:spacing w:before="0" w:after="0" w:line="240" w:lineRule="auto"/>
        <w:ind w:left="0" w:right="0"/>
        <w:jc w:val="left"/>
        <w:rPr>
          <w:rFonts w:hint="eastAsia" w:ascii="宋体" w:hAnsi="宋体" w:eastAsia="宋体" w:cs="宋体"/>
          <w:sz w:val="28"/>
          <w:szCs w:val="11"/>
          <w:lang w:val="zh-CN" w:eastAsia="zh-CN" w:bidi="zh-CN"/>
        </w:rPr>
      </w:pPr>
    </w:p>
    <w:p>
      <w:pPr>
        <w:widowControl w:val="0"/>
        <w:tabs>
          <w:tab w:val="left" w:pos="998"/>
        </w:tabs>
        <w:autoSpaceDE w:val="0"/>
        <w:autoSpaceDN w:val="0"/>
        <w:spacing w:before="0" w:after="0" w:line="240" w:lineRule="auto"/>
        <w:ind w:left="0" w:right="0"/>
        <w:jc w:val="left"/>
        <w:rPr>
          <w:rFonts w:hint="eastAsia" w:ascii="宋体" w:hAnsi="宋体" w:eastAsia="宋体" w:cs="宋体"/>
          <w:sz w:val="28"/>
          <w:szCs w:val="11"/>
          <w:lang w:val="zh-CN" w:eastAsia="zh-CN" w:bidi="zh-CN"/>
        </w:rPr>
      </w:pPr>
    </w:p>
    <w:tbl>
      <w:tblPr>
        <w:tblStyle w:val="23"/>
        <w:tblpPr w:leftFromText="180" w:rightFromText="180" w:vertAnchor="text" w:horzAnchor="margin" w:tblpXSpec="center" w:tblpY="466"/>
        <w:tblW w:w="8897" w:type="dxa"/>
        <w:jc w:val="center"/>
        <w:tblLayout w:type="fixed"/>
        <w:tblCellMar>
          <w:top w:w="0" w:type="dxa"/>
          <w:left w:w="108" w:type="dxa"/>
          <w:bottom w:w="0" w:type="dxa"/>
          <w:right w:w="108" w:type="dxa"/>
        </w:tblCellMar>
      </w:tblPr>
      <w:tblGrid>
        <w:gridCol w:w="2081"/>
        <w:gridCol w:w="6816"/>
      </w:tblGrid>
      <w:tr>
        <w:tblPrEx>
          <w:tblCellMar>
            <w:top w:w="0" w:type="dxa"/>
            <w:left w:w="108" w:type="dxa"/>
            <w:bottom w:w="0" w:type="dxa"/>
            <w:right w:w="108" w:type="dxa"/>
          </w:tblCellMar>
        </w:tblPrEx>
        <w:trPr>
          <w:trHeight w:val="454" w:hRule="atLeast"/>
          <w:jc w:val="center"/>
        </w:trPr>
        <w:tc>
          <w:tcPr>
            <w:tcW w:w="2081" w:type="dxa"/>
            <w:noWrap w:val="0"/>
            <w:vAlign w:val="top"/>
          </w:tcPr>
          <w:p>
            <w:pPr>
              <w:tabs>
                <w:tab w:val="left" w:pos="8504"/>
              </w:tabs>
              <w:autoSpaceDE w:val="0"/>
              <w:autoSpaceDN w:val="0"/>
              <w:spacing w:before="0" w:after="0" w:line="360" w:lineRule="auto"/>
              <w:ind w:left="0" w:right="0"/>
              <w:jc w:val="distribute"/>
              <w:rPr>
                <w:rFonts w:hint="eastAsia" w:ascii="宋体" w:hAnsi="宋体" w:eastAsia="宋体" w:cs="宋体"/>
                <w:b/>
                <w:spacing w:val="14"/>
                <w:kern w:val="0"/>
                <w:sz w:val="24"/>
                <w:szCs w:val="24"/>
                <w:lang w:val="zh-CN" w:bidi="zh-CN"/>
              </w:rPr>
            </w:pPr>
            <w:r>
              <w:rPr>
                <w:rFonts w:hint="eastAsia" w:ascii="宋体" w:hAnsi="宋体" w:eastAsia="宋体" w:cs="宋体"/>
                <w:b/>
                <w:spacing w:val="14"/>
                <w:kern w:val="0"/>
                <w:sz w:val="24"/>
                <w:szCs w:val="24"/>
                <w:lang w:val="zh-CN" w:eastAsia="zh-CN" w:bidi="zh-CN"/>
              </w:rPr>
              <w:t>采</w:t>
            </w:r>
            <w:r>
              <w:rPr>
                <w:rFonts w:hint="eastAsia" w:ascii="宋体" w:hAnsi="宋体" w:eastAsia="宋体" w:cs="宋体"/>
                <w:b/>
                <w:spacing w:val="14"/>
                <w:kern w:val="0"/>
                <w:sz w:val="24"/>
                <w:szCs w:val="24"/>
                <w:lang w:val="en-US" w:eastAsia="zh-CN" w:bidi="zh-CN"/>
              </w:rPr>
              <w:t xml:space="preserve"> </w:t>
            </w:r>
            <w:r>
              <w:rPr>
                <w:rFonts w:hint="eastAsia" w:ascii="宋体" w:hAnsi="宋体" w:eastAsia="宋体" w:cs="宋体"/>
                <w:b/>
                <w:spacing w:val="14"/>
                <w:kern w:val="0"/>
                <w:sz w:val="24"/>
                <w:szCs w:val="24"/>
                <w:lang w:val="zh-CN" w:eastAsia="zh-CN" w:bidi="zh-CN"/>
              </w:rPr>
              <w:t>购</w:t>
            </w:r>
            <w:r>
              <w:rPr>
                <w:rFonts w:hint="eastAsia" w:ascii="宋体" w:hAnsi="宋体" w:eastAsia="宋体" w:cs="宋体"/>
                <w:b/>
                <w:spacing w:val="14"/>
                <w:kern w:val="0"/>
                <w:sz w:val="24"/>
                <w:szCs w:val="24"/>
                <w:lang w:val="zh-CN" w:bidi="zh-CN"/>
              </w:rPr>
              <w:t xml:space="preserve"> 人：</w:t>
            </w:r>
          </w:p>
          <w:p>
            <w:pPr>
              <w:tabs>
                <w:tab w:val="left" w:pos="8504"/>
              </w:tabs>
              <w:autoSpaceDE w:val="0"/>
              <w:autoSpaceDN w:val="0"/>
              <w:spacing w:before="0" w:after="0" w:line="360" w:lineRule="auto"/>
              <w:ind w:left="0" w:right="0"/>
              <w:jc w:val="distribute"/>
              <w:rPr>
                <w:rFonts w:hint="eastAsia" w:ascii="宋体" w:hAnsi="宋体" w:eastAsia="宋体" w:cs="宋体"/>
                <w:b/>
                <w:spacing w:val="14"/>
                <w:kern w:val="0"/>
                <w:sz w:val="24"/>
                <w:szCs w:val="24"/>
                <w:lang w:val="zh-CN" w:bidi="zh-CN"/>
              </w:rPr>
            </w:pPr>
            <w:r>
              <w:rPr>
                <w:rFonts w:hint="eastAsia" w:ascii="宋体" w:hAnsi="宋体" w:eastAsia="宋体" w:cs="宋体"/>
                <w:b/>
                <w:spacing w:val="14"/>
                <w:kern w:val="0"/>
                <w:sz w:val="24"/>
                <w:szCs w:val="24"/>
                <w:lang w:val="zh-CN" w:eastAsia="zh-CN" w:bidi="zh-CN"/>
              </w:rPr>
              <w:t>采购</w:t>
            </w:r>
            <w:r>
              <w:rPr>
                <w:rFonts w:hint="eastAsia" w:ascii="宋体" w:hAnsi="宋体" w:eastAsia="宋体" w:cs="宋体"/>
                <w:b/>
                <w:spacing w:val="14"/>
                <w:kern w:val="0"/>
                <w:sz w:val="24"/>
                <w:szCs w:val="24"/>
                <w:lang w:val="zh-CN" w:bidi="zh-CN"/>
              </w:rPr>
              <w:t>代理：</w:t>
            </w:r>
          </w:p>
        </w:tc>
        <w:tc>
          <w:tcPr>
            <w:tcW w:w="6816" w:type="dxa"/>
            <w:noWrap w:val="0"/>
            <w:vAlign w:val="center"/>
          </w:tcPr>
          <w:p>
            <w:pPr>
              <w:tabs>
                <w:tab w:val="left" w:pos="8504"/>
              </w:tabs>
              <w:autoSpaceDE w:val="0"/>
              <w:autoSpaceDN w:val="0"/>
              <w:spacing w:before="0" w:after="0" w:line="360" w:lineRule="auto"/>
              <w:ind w:left="0" w:right="0"/>
              <w:jc w:val="distribute"/>
              <w:rPr>
                <w:rFonts w:hint="eastAsia" w:ascii="宋体" w:hAnsi="宋体" w:eastAsia="宋体" w:cs="宋体"/>
                <w:b/>
                <w:bCs/>
                <w:kern w:val="0"/>
                <w:sz w:val="24"/>
                <w:szCs w:val="24"/>
                <w:lang w:val="en-US" w:eastAsia="zh-CN" w:bidi="zh-CN"/>
              </w:rPr>
            </w:pPr>
            <w:r>
              <w:rPr>
                <w:rFonts w:hint="eastAsia" w:ascii="宋体" w:hAnsi="宋体" w:eastAsia="宋体" w:cs="宋体"/>
                <w:b/>
                <w:bCs/>
                <w:kern w:val="0"/>
                <w:sz w:val="24"/>
                <w:szCs w:val="24"/>
                <w:lang w:val="en-US" w:eastAsia="zh-CN" w:bidi="zh-CN"/>
              </w:rPr>
              <w:t>新疆财经大学</w:t>
            </w:r>
          </w:p>
          <w:p>
            <w:pPr>
              <w:tabs>
                <w:tab w:val="left" w:pos="8504"/>
              </w:tabs>
              <w:autoSpaceDE w:val="0"/>
              <w:autoSpaceDN w:val="0"/>
              <w:spacing w:before="0" w:after="0" w:line="360" w:lineRule="auto"/>
              <w:ind w:left="0" w:right="0"/>
              <w:jc w:val="distribute"/>
              <w:rPr>
                <w:rFonts w:hint="eastAsia" w:ascii="宋体" w:hAnsi="宋体" w:eastAsia="宋体" w:cs="宋体"/>
                <w:b/>
                <w:spacing w:val="14"/>
                <w:kern w:val="0"/>
                <w:sz w:val="24"/>
                <w:szCs w:val="24"/>
                <w:lang w:val="zh-CN" w:eastAsia="zh-CN" w:bidi="zh-CN"/>
              </w:rPr>
            </w:pPr>
            <w:r>
              <w:rPr>
                <w:rFonts w:hint="eastAsia" w:ascii="宋体" w:hAnsi="宋体" w:eastAsia="宋体" w:cs="宋体"/>
                <w:b/>
                <w:bCs/>
                <w:kern w:val="0"/>
                <w:sz w:val="24"/>
                <w:szCs w:val="24"/>
                <w:lang w:val="zh-CN" w:eastAsia="zh-CN" w:bidi="zh-CN"/>
              </w:rPr>
              <w:t>新疆华展鑫荣项目管理咨询有限公司</w:t>
            </w:r>
          </w:p>
        </w:tc>
      </w:tr>
    </w:tbl>
    <w:p>
      <w:pPr>
        <w:autoSpaceDE w:val="0"/>
        <w:autoSpaceDN w:val="0"/>
        <w:spacing w:before="0" w:after="0" w:line="240" w:lineRule="auto"/>
        <w:ind w:left="0" w:right="0"/>
        <w:jc w:val="left"/>
        <w:rPr>
          <w:rFonts w:hint="eastAsia" w:ascii="宋体" w:hAnsi="宋体" w:eastAsia="宋体" w:cs="宋体"/>
          <w:kern w:val="0"/>
          <w:sz w:val="24"/>
          <w:szCs w:val="24"/>
          <w:lang w:val="en-US" w:eastAsia="zh-CN" w:bidi="zh-CN"/>
        </w:rPr>
      </w:pPr>
    </w:p>
    <w:p>
      <w:pPr>
        <w:autoSpaceDE w:val="0"/>
        <w:autoSpaceDN w:val="0"/>
        <w:adjustRightInd w:val="0"/>
        <w:spacing w:line="700" w:lineRule="exact"/>
        <w:ind w:firstLine="472" w:firstLineChars="196"/>
        <w:jc w:val="center"/>
        <w:rPr>
          <w:rFonts w:hint="eastAsia" w:ascii="宋体" w:hAnsi="宋体" w:eastAsia="宋体" w:cs="宋体"/>
          <w:b/>
          <w:sz w:val="24"/>
          <w:szCs w:val="24"/>
        </w:rPr>
      </w:pPr>
      <w:r>
        <w:rPr>
          <w:rFonts w:hint="eastAsia" w:ascii="宋体" w:hAnsi="宋体" w:eastAsia="宋体" w:cs="宋体"/>
          <w:b/>
          <w:sz w:val="24"/>
          <w:szCs w:val="24"/>
          <w:lang w:val="zh-CN" w:eastAsia="zh-CN" w:bidi="zh-CN"/>
        </w:rPr>
        <w:t>二〇二</w:t>
      </w:r>
      <w:r>
        <w:rPr>
          <w:rFonts w:hint="eastAsia" w:ascii="宋体" w:hAnsi="宋体" w:eastAsia="宋体" w:cs="宋体"/>
          <w:b/>
          <w:sz w:val="24"/>
          <w:szCs w:val="24"/>
          <w:lang w:val="en-US" w:eastAsia="zh-CN" w:bidi="zh-CN"/>
        </w:rPr>
        <w:t>二</w:t>
      </w:r>
      <w:r>
        <w:rPr>
          <w:rFonts w:hint="eastAsia" w:ascii="宋体" w:hAnsi="宋体" w:eastAsia="宋体" w:cs="宋体"/>
          <w:b/>
          <w:sz w:val="24"/>
          <w:szCs w:val="24"/>
          <w:lang w:val="zh-CN" w:eastAsia="zh-CN" w:bidi="zh-CN"/>
        </w:rPr>
        <w:t>年</w:t>
      </w:r>
      <w:r>
        <w:rPr>
          <w:rFonts w:hint="eastAsia" w:ascii="宋体" w:hAnsi="宋体" w:cs="宋体"/>
          <w:b/>
          <w:sz w:val="24"/>
          <w:szCs w:val="24"/>
          <w:lang w:val="en-US" w:eastAsia="zh-CN" w:bidi="zh-CN"/>
        </w:rPr>
        <w:t>七</w:t>
      </w:r>
      <w:r>
        <w:rPr>
          <w:rFonts w:hint="eastAsia" w:ascii="宋体" w:hAnsi="宋体" w:eastAsia="宋体" w:cs="宋体"/>
          <w:b/>
          <w:sz w:val="24"/>
          <w:szCs w:val="24"/>
          <w:lang w:val="zh-CN" w:eastAsia="zh-CN" w:bidi="zh-CN"/>
        </w:rPr>
        <w:t>月</w:t>
      </w:r>
    </w:p>
    <w:p>
      <w:pPr>
        <w:jc w:val="center"/>
        <w:rPr>
          <w:rFonts w:hint="eastAsia" w:ascii="宋体" w:hAnsi="宋体" w:eastAsia="宋体" w:cs="宋体"/>
          <w:b/>
          <w:sz w:val="44"/>
          <w:szCs w:val="44"/>
        </w:rPr>
      </w:pPr>
      <w:r>
        <w:rPr>
          <w:rFonts w:hint="eastAsia" w:ascii="宋体" w:hAnsi="宋体" w:eastAsia="宋体" w:cs="宋体"/>
          <w:b/>
          <w:sz w:val="28"/>
          <w:szCs w:val="28"/>
        </w:rPr>
        <w:br w:type="page"/>
      </w:r>
      <w:r>
        <w:rPr>
          <w:rFonts w:hint="eastAsia" w:ascii="宋体" w:hAnsi="宋体" w:eastAsia="宋体" w:cs="宋体"/>
          <w:b/>
          <w:sz w:val="44"/>
          <w:szCs w:val="44"/>
        </w:rPr>
        <w:t>目      录</w:t>
      </w:r>
    </w:p>
    <w:p>
      <w:pPr>
        <w:jc w:val="center"/>
        <w:rPr>
          <w:rFonts w:hint="eastAsia" w:ascii="宋体" w:hAnsi="宋体" w:eastAsia="宋体" w:cs="宋体"/>
          <w:b/>
        </w:rPr>
      </w:pPr>
    </w:p>
    <w:p>
      <w:pPr>
        <w:jc w:val="center"/>
        <w:rPr>
          <w:rFonts w:hint="eastAsia" w:ascii="宋体" w:hAnsi="宋体" w:eastAsia="宋体" w:cs="宋体"/>
          <w:b/>
        </w:rPr>
      </w:pPr>
    </w:p>
    <w:p>
      <w:pPr>
        <w:pStyle w:val="19"/>
        <w:tabs>
          <w:tab w:val="right" w:leader="dot" w:pos="9355"/>
        </w:tabs>
      </w:pPr>
      <w:r>
        <w:rPr>
          <w:rFonts w:hint="eastAsia" w:ascii="宋体" w:hAnsi="宋体" w:eastAsia="宋体" w:cs="宋体"/>
          <w:b/>
          <w:sz w:val="28"/>
          <w:szCs w:val="28"/>
        </w:rPr>
        <w:fldChar w:fldCharType="begin"/>
      </w:r>
      <w:r>
        <w:rPr>
          <w:rFonts w:hint="eastAsia" w:ascii="宋体" w:hAnsi="宋体" w:eastAsia="宋体" w:cs="宋体"/>
          <w:b/>
          <w:sz w:val="28"/>
          <w:szCs w:val="28"/>
        </w:rPr>
        <w:instrText xml:space="preserve"> TOC \o "1-3" \h \z \u </w:instrText>
      </w:r>
      <w:r>
        <w:rPr>
          <w:rFonts w:hint="eastAsia" w:ascii="宋体" w:hAnsi="宋体" w:eastAsia="宋体" w:cs="宋体"/>
          <w:b/>
          <w:sz w:val="28"/>
          <w:szCs w:val="28"/>
        </w:rPr>
        <w:fldChar w:fldCharType="separate"/>
      </w:r>
      <w:r>
        <w:rPr>
          <w:rFonts w:hint="eastAsia" w:ascii="宋体" w:hAnsi="宋体" w:eastAsia="宋体" w:cs="宋体"/>
          <w:szCs w:val="28"/>
        </w:rPr>
        <w:fldChar w:fldCharType="begin"/>
      </w:r>
      <w:r>
        <w:rPr>
          <w:rFonts w:hint="eastAsia" w:ascii="宋体" w:hAnsi="宋体" w:eastAsia="宋体" w:cs="宋体"/>
          <w:szCs w:val="28"/>
        </w:rPr>
        <w:instrText xml:space="preserve"> HYPERLINK \l _Toc17710 </w:instrText>
      </w:r>
      <w:r>
        <w:rPr>
          <w:rFonts w:hint="eastAsia" w:ascii="宋体" w:hAnsi="宋体" w:eastAsia="宋体" w:cs="宋体"/>
          <w:szCs w:val="28"/>
        </w:rPr>
        <w:fldChar w:fldCharType="separate"/>
      </w:r>
      <w:r>
        <w:rPr>
          <w:rFonts w:hint="eastAsia" w:ascii="宋体" w:hAnsi="宋体" w:eastAsia="宋体" w:cs="宋体"/>
          <w:kern w:val="0"/>
          <w:szCs w:val="20"/>
          <w:lang w:val="en-US" w:eastAsia="zh-CN" w:bidi="ar-SA"/>
        </w:rPr>
        <w:t>竞争性磋商公告</w:t>
      </w:r>
      <w:r>
        <w:tab/>
      </w:r>
      <w:r>
        <w:fldChar w:fldCharType="begin"/>
      </w:r>
      <w:r>
        <w:instrText xml:space="preserve"> PAGEREF _Toc17710 \h </w:instrText>
      </w:r>
      <w:r>
        <w:fldChar w:fldCharType="separate"/>
      </w:r>
      <w:r>
        <w:t>1</w:t>
      </w:r>
      <w:r>
        <w:fldChar w:fldCharType="end"/>
      </w:r>
      <w:r>
        <w:rPr>
          <w:rFonts w:hint="eastAsia" w:ascii="宋体" w:hAnsi="宋体" w:eastAsia="宋体" w:cs="宋体"/>
          <w:szCs w:val="28"/>
        </w:rPr>
        <w:fldChar w:fldCharType="end"/>
      </w:r>
    </w:p>
    <w:p>
      <w:pPr>
        <w:pStyle w:val="19"/>
        <w:tabs>
          <w:tab w:val="right" w:leader="dot" w:pos="9355"/>
        </w:tabs>
      </w:pPr>
      <w:r>
        <w:rPr>
          <w:rFonts w:hint="eastAsia" w:ascii="宋体" w:hAnsi="宋体" w:eastAsia="宋体" w:cs="宋体"/>
          <w:szCs w:val="28"/>
        </w:rPr>
        <w:fldChar w:fldCharType="begin"/>
      </w:r>
      <w:r>
        <w:rPr>
          <w:rFonts w:hint="eastAsia" w:ascii="宋体" w:hAnsi="宋体" w:eastAsia="宋体" w:cs="宋体"/>
          <w:szCs w:val="28"/>
        </w:rPr>
        <w:instrText xml:space="preserve"> HYPERLINK \l _Toc30645 </w:instrText>
      </w:r>
      <w:r>
        <w:rPr>
          <w:rFonts w:hint="eastAsia" w:ascii="宋体" w:hAnsi="宋体" w:eastAsia="宋体" w:cs="宋体"/>
          <w:szCs w:val="28"/>
        </w:rPr>
        <w:fldChar w:fldCharType="separate"/>
      </w:r>
      <w:r>
        <w:rPr>
          <w:rFonts w:hint="eastAsia" w:ascii="宋体" w:hAnsi="宋体" w:eastAsia="宋体" w:cs="宋体"/>
        </w:rPr>
        <w:t>供应商须知前附表</w:t>
      </w:r>
      <w:r>
        <w:tab/>
      </w:r>
      <w:r>
        <w:fldChar w:fldCharType="begin"/>
      </w:r>
      <w:r>
        <w:instrText xml:space="preserve"> PAGEREF _Toc30645 \h </w:instrText>
      </w:r>
      <w:r>
        <w:fldChar w:fldCharType="separate"/>
      </w:r>
      <w:r>
        <w:t>4</w:t>
      </w:r>
      <w:r>
        <w:fldChar w:fldCharType="end"/>
      </w:r>
      <w:r>
        <w:rPr>
          <w:rFonts w:hint="eastAsia" w:ascii="宋体" w:hAnsi="宋体" w:eastAsia="宋体" w:cs="宋体"/>
          <w:szCs w:val="28"/>
        </w:rPr>
        <w:fldChar w:fldCharType="end"/>
      </w:r>
    </w:p>
    <w:p>
      <w:pPr>
        <w:pStyle w:val="19"/>
        <w:tabs>
          <w:tab w:val="right" w:leader="dot" w:pos="9355"/>
        </w:tabs>
      </w:pPr>
      <w:r>
        <w:rPr>
          <w:rFonts w:hint="eastAsia" w:ascii="宋体" w:hAnsi="宋体" w:eastAsia="宋体" w:cs="宋体"/>
          <w:szCs w:val="28"/>
        </w:rPr>
        <w:fldChar w:fldCharType="begin"/>
      </w:r>
      <w:r>
        <w:rPr>
          <w:rFonts w:hint="eastAsia" w:ascii="宋体" w:hAnsi="宋体" w:eastAsia="宋体" w:cs="宋体"/>
          <w:szCs w:val="28"/>
        </w:rPr>
        <w:instrText xml:space="preserve"> HYPERLINK \l _Toc4940 </w:instrText>
      </w:r>
      <w:r>
        <w:rPr>
          <w:rFonts w:hint="eastAsia" w:ascii="宋体" w:hAnsi="宋体" w:eastAsia="宋体" w:cs="宋体"/>
          <w:szCs w:val="28"/>
        </w:rPr>
        <w:fldChar w:fldCharType="separate"/>
      </w:r>
      <w:r>
        <w:rPr>
          <w:rFonts w:hint="eastAsia" w:ascii="宋体" w:hAnsi="宋体" w:eastAsia="宋体" w:cs="宋体"/>
        </w:rPr>
        <w:t>第一章  磋商须知</w:t>
      </w:r>
      <w:r>
        <w:tab/>
      </w:r>
      <w:r>
        <w:fldChar w:fldCharType="begin"/>
      </w:r>
      <w:r>
        <w:instrText xml:space="preserve"> PAGEREF _Toc4940 \h </w:instrText>
      </w:r>
      <w:r>
        <w:fldChar w:fldCharType="separate"/>
      </w:r>
      <w:r>
        <w:t>7</w:t>
      </w:r>
      <w:r>
        <w:fldChar w:fldCharType="end"/>
      </w:r>
      <w:r>
        <w:rPr>
          <w:rFonts w:hint="eastAsia" w:ascii="宋体" w:hAnsi="宋体" w:eastAsia="宋体" w:cs="宋体"/>
          <w:szCs w:val="28"/>
        </w:rPr>
        <w:fldChar w:fldCharType="end"/>
      </w:r>
    </w:p>
    <w:p>
      <w:pPr>
        <w:pStyle w:val="19"/>
        <w:tabs>
          <w:tab w:val="right" w:leader="dot" w:pos="9355"/>
        </w:tabs>
      </w:pPr>
      <w:r>
        <w:rPr>
          <w:rFonts w:hint="eastAsia" w:ascii="宋体" w:hAnsi="宋体" w:eastAsia="宋体" w:cs="宋体"/>
          <w:szCs w:val="28"/>
        </w:rPr>
        <w:fldChar w:fldCharType="begin"/>
      </w:r>
      <w:r>
        <w:rPr>
          <w:rFonts w:hint="eastAsia" w:ascii="宋体" w:hAnsi="宋体" w:eastAsia="宋体" w:cs="宋体"/>
          <w:szCs w:val="28"/>
        </w:rPr>
        <w:instrText xml:space="preserve"> HYPERLINK \l _Toc19631 </w:instrText>
      </w:r>
      <w:r>
        <w:rPr>
          <w:rFonts w:hint="eastAsia" w:ascii="宋体" w:hAnsi="宋体" w:eastAsia="宋体" w:cs="宋体"/>
          <w:szCs w:val="28"/>
        </w:rPr>
        <w:fldChar w:fldCharType="separate"/>
      </w:r>
      <w:r>
        <w:rPr>
          <w:rFonts w:hint="eastAsia" w:ascii="宋体" w:hAnsi="宋体" w:eastAsia="宋体" w:cs="宋体"/>
          <w:kern w:val="0"/>
          <w:lang w:val="en-US" w:eastAsia="zh-CN" w:bidi="ar-SA"/>
        </w:rPr>
        <w:t>第二章  合 同</w:t>
      </w:r>
      <w:r>
        <w:tab/>
      </w:r>
      <w:r>
        <w:fldChar w:fldCharType="begin"/>
      </w:r>
      <w:r>
        <w:instrText xml:space="preserve"> PAGEREF _Toc19631 \h </w:instrText>
      </w:r>
      <w:r>
        <w:fldChar w:fldCharType="separate"/>
      </w:r>
      <w:r>
        <w:t>18</w:t>
      </w:r>
      <w:r>
        <w:fldChar w:fldCharType="end"/>
      </w:r>
      <w:r>
        <w:rPr>
          <w:rFonts w:hint="eastAsia" w:ascii="宋体" w:hAnsi="宋体" w:eastAsia="宋体" w:cs="宋体"/>
          <w:szCs w:val="28"/>
        </w:rPr>
        <w:fldChar w:fldCharType="end"/>
      </w:r>
    </w:p>
    <w:p>
      <w:pPr>
        <w:pStyle w:val="19"/>
        <w:tabs>
          <w:tab w:val="right" w:leader="dot" w:pos="9355"/>
        </w:tabs>
      </w:pPr>
      <w:r>
        <w:rPr>
          <w:rFonts w:hint="eastAsia" w:ascii="宋体" w:hAnsi="宋体" w:eastAsia="宋体" w:cs="宋体"/>
          <w:szCs w:val="28"/>
        </w:rPr>
        <w:fldChar w:fldCharType="begin"/>
      </w:r>
      <w:r>
        <w:rPr>
          <w:rFonts w:hint="eastAsia" w:ascii="宋体" w:hAnsi="宋体" w:eastAsia="宋体" w:cs="宋体"/>
          <w:szCs w:val="28"/>
        </w:rPr>
        <w:instrText xml:space="preserve"> HYPERLINK \l _Toc19200 </w:instrText>
      </w:r>
      <w:r>
        <w:rPr>
          <w:rFonts w:hint="eastAsia" w:ascii="宋体" w:hAnsi="宋体" w:eastAsia="宋体" w:cs="宋体"/>
          <w:szCs w:val="28"/>
        </w:rPr>
        <w:fldChar w:fldCharType="separate"/>
      </w:r>
      <w:r>
        <w:rPr>
          <w:rFonts w:hint="eastAsia" w:ascii="宋体" w:hAnsi="宋体" w:eastAsia="宋体" w:cs="宋体"/>
        </w:rPr>
        <w:t xml:space="preserve">第三章 </w:t>
      </w:r>
      <w:r>
        <w:rPr>
          <w:rFonts w:hint="eastAsia" w:ascii="宋体" w:hAnsi="宋体" w:eastAsia="宋体" w:cs="宋体"/>
          <w:lang w:val="en-US" w:eastAsia="zh-CN"/>
        </w:rPr>
        <w:t xml:space="preserve"> </w:t>
      </w:r>
      <w:r>
        <w:rPr>
          <w:rFonts w:hint="eastAsia" w:ascii="宋体" w:hAnsi="宋体" w:eastAsia="宋体" w:cs="宋体"/>
        </w:rPr>
        <w:t>采购人需求</w:t>
      </w:r>
      <w:r>
        <w:tab/>
      </w:r>
      <w:r>
        <w:fldChar w:fldCharType="begin"/>
      </w:r>
      <w:r>
        <w:instrText xml:space="preserve"> PAGEREF _Toc19200 \h </w:instrText>
      </w:r>
      <w:r>
        <w:fldChar w:fldCharType="separate"/>
      </w:r>
      <w:r>
        <w:t>25</w:t>
      </w:r>
      <w:r>
        <w:fldChar w:fldCharType="end"/>
      </w:r>
      <w:r>
        <w:rPr>
          <w:rFonts w:hint="eastAsia" w:ascii="宋体" w:hAnsi="宋体" w:eastAsia="宋体" w:cs="宋体"/>
          <w:szCs w:val="28"/>
        </w:rPr>
        <w:fldChar w:fldCharType="end"/>
      </w:r>
    </w:p>
    <w:p>
      <w:pPr>
        <w:pStyle w:val="19"/>
        <w:tabs>
          <w:tab w:val="right" w:leader="dot" w:pos="9355"/>
        </w:tabs>
      </w:pPr>
      <w:r>
        <w:rPr>
          <w:rFonts w:hint="eastAsia" w:ascii="宋体" w:hAnsi="宋体" w:eastAsia="宋体" w:cs="宋体"/>
          <w:szCs w:val="28"/>
        </w:rPr>
        <w:fldChar w:fldCharType="begin"/>
      </w:r>
      <w:r>
        <w:rPr>
          <w:rFonts w:hint="eastAsia" w:ascii="宋体" w:hAnsi="宋体" w:eastAsia="宋体" w:cs="宋体"/>
          <w:szCs w:val="28"/>
        </w:rPr>
        <w:instrText xml:space="preserve"> HYPERLINK \l _Toc9165 </w:instrText>
      </w:r>
      <w:r>
        <w:rPr>
          <w:rFonts w:hint="eastAsia" w:ascii="宋体" w:hAnsi="宋体" w:eastAsia="宋体" w:cs="宋体"/>
          <w:szCs w:val="28"/>
        </w:rPr>
        <w:fldChar w:fldCharType="separate"/>
      </w:r>
      <w:r>
        <w:rPr>
          <w:rFonts w:hint="eastAsia" w:ascii="宋体" w:hAnsi="宋体" w:eastAsia="宋体" w:cs="宋体"/>
          <w:kern w:val="0"/>
          <w:lang w:val="en-US" w:eastAsia="zh-CN" w:bidi="ar-SA"/>
        </w:rPr>
        <w:t>第四章  响应性文件格式</w:t>
      </w:r>
      <w:r>
        <w:tab/>
      </w:r>
      <w:r>
        <w:fldChar w:fldCharType="begin"/>
      </w:r>
      <w:r>
        <w:instrText xml:space="preserve"> PAGEREF _Toc9165 \h </w:instrText>
      </w:r>
      <w:r>
        <w:fldChar w:fldCharType="separate"/>
      </w:r>
      <w:r>
        <w:t>28</w:t>
      </w:r>
      <w:r>
        <w:fldChar w:fldCharType="end"/>
      </w:r>
      <w:r>
        <w:rPr>
          <w:rFonts w:hint="eastAsia" w:ascii="宋体" w:hAnsi="宋体" w:eastAsia="宋体" w:cs="宋体"/>
          <w:szCs w:val="28"/>
        </w:rPr>
        <w:fldChar w:fldCharType="end"/>
      </w:r>
    </w:p>
    <w:p>
      <w:pPr>
        <w:pStyle w:val="19"/>
        <w:tabs>
          <w:tab w:val="right" w:leader="dot" w:pos="9355"/>
        </w:tabs>
      </w:pPr>
      <w:r>
        <w:rPr>
          <w:rFonts w:hint="eastAsia" w:ascii="宋体" w:hAnsi="宋体" w:eastAsia="宋体" w:cs="宋体"/>
          <w:szCs w:val="28"/>
        </w:rPr>
        <w:fldChar w:fldCharType="begin"/>
      </w:r>
      <w:r>
        <w:rPr>
          <w:rFonts w:hint="eastAsia" w:ascii="宋体" w:hAnsi="宋体" w:eastAsia="宋体" w:cs="宋体"/>
          <w:szCs w:val="28"/>
        </w:rPr>
        <w:instrText xml:space="preserve"> HYPERLINK \l _Toc25755 </w:instrText>
      </w:r>
      <w:r>
        <w:rPr>
          <w:rFonts w:hint="eastAsia" w:ascii="宋体" w:hAnsi="宋体" w:eastAsia="宋体" w:cs="宋体"/>
          <w:szCs w:val="28"/>
        </w:rPr>
        <w:fldChar w:fldCharType="separate"/>
      </w:r>
      <w:r>
        <w:rPr>
          <w:rFonts w:hint="eastAsia" w:ascii="宋体" w:hAnsi="宋体" w:eastAsia="宋体" w:cs="宋体"/>
        </w:rPr>
        <w:t xml:space="preserve">第五章 </w:t>
      </w:r>
      <w:r>
        <w:rPr>
          <w:rFonts w:hint="eastAsia" w:ascii="宋体" w:hAnsi="宋体" w:eastAsia="宋体" w:cs="宋体"/>
          <w:lang w:val="en-US" w:eastAsia="zh-CN"/>
        </w:rPr>
        <w:t xml:space="preserve"> </w:t>
      </w:r>
      <w:r>
        <w:rPr>
          <w:rFonts w:hint="eastAsia" w:ascii="宋体" w:hAnsi="宋体" w:eastAsia="宋体" w:cs="宋体"/>
        </w:rPr>
        <w:t>补充条款</w:t>
      </w:r>
      <w:r>
        <w:tab/>
      </w:r>
      <w:r>
        <w:fldChar w:fldCharType="begin"/>
      </w:r>
      <w:r>
        <w:instrText xml:space="preserve"> PAGEREF _Toc25755 \h </w:instrText>
      </w:r>
      <w:r>
        <w:fldChar w:fldCharType="separate"/>
      </w:r>
      <w:r>
        <w:t>45</w:t>
      </w:r>
      <w:r>
        <w:fldChar w:fldCharType="end"/>
      </w:r>
      <w:r>
        <w:rPr>
          <w:rFonts w:hint="eastAsia" w:ascii="宋体" w:hAnsi="宋体" w:eastAsia="宋体" w:cs="宋体"/>
          <w:szCs w:val="28"/>
        </w:rPr>
        <w:fldChar w:fldCharType="end"/>
      </w:r>
    </w:p>
    <w:p>
      <w:pPr>
        <w:spacing w:line="800" w:lineRule="exact"/>
        <w:rPr>
          <w:rFonts w:hint="eastAsia" w:ascii="宋体" w:hAnsi="宋体" w:eastAsia="宋体" w:cs="宋体"/>
          <w:b/>
        </w:rPr>
      </w:pPr>
      <w:r>
        <w:rPr>
          <w:rFonts w:hint="eastAsia" w:ascii="宋体" w:hAnsi="宋体" w:eastAsia="宋体" w:cs="宋体"/>
          <w:szCs w:val="28"/>
        </w:rPr>
        <w:fldChar w:fldCharType="end"/>
      </w:r>
    </w:p>
    <w:p>
      <w:pPr>
        <w:rPr>
          <w:rFonts w:hint="eastAsia" w:ascii="宋体" w:hAnsi="宋体" w:eastAsia="宋体" w:cs="宋体"/>
          <w:b/>
        </w:rPr>
      </w:pPr>
    </w:p>
    <w:p>
      <w:pPr>
        <w:rPr>
          <w:rFonts w:hint="eastAsia" w:ascii="宋体" w:hAnsi="宋体" w:eastAsia="宋体" w:cs="宋体"/>
          <w:b/>
        </w:rPr>
      </w:pPr>
    </w:p>
    <w:p>
      <w:pPr>
        <w:rPr>
          <w:rFonts w:hint="eastAsia" w:ascii="宋体" w:hAnsi="宋体" w:eastAsia="宋体" w:cs="宋体"/>
          <w:b/>
        </w:rPr>
      </w:pPr>
    </w:p>
    <w:p>
      <w:pPr>
        <w:rPr>
          <w:rFonts w:hint="eastAsia" w:ascii="宋体" w:hAnsi="宋体" w:eastAsia="宋体" w:cs="宋体"/>
          <w:b/>
        </w:rPr>
      </w:pPr>
    </w:p>
    <w:p>
      <w:pPr>
        <w:rPr>
          <w:rFonts w:hint="eastAsia" w:ascii="宋体" w:hAnsi="宋体" w:eastAsia="宋体" w:cs="宋体"/>
          <w:b/>
        </w:rPr>
      </w:pPr>
    </w:p>
    <w:p>
      <w:pPr>
        <w:rPr>
          <w:rFonts w:hint="eastAsia" w:ascii="宋体" w:hAnsi="宋体" w:eastAsia="宋体" w:cs="宋体"/>
          <w:b/>
        </w:rPr>
      </w:pPr>
    </w:p>
    <w:p>
      <w:pPr>
        <w:rPr>
          <w:rFonts w:hint="eastAsia" w:ascii="宋体" w:hAnsi="宋体" w:eastAsia="宋体" w:cs="宋体"/>
          <w:b/>
        </w:rPr>
      </w:pPr>
    </w:p>
    <w:p>
      <w:pPr>
        <w:rPr>
          <w:rFonts w:hint="eastAsia" w:ascii="宋体" w:hAnsi="宋体" w:eastAsia="宋体" w:cs="宋体"/>
          <w:b/>
        </w:rPr>
      </w:pPr>
    </w:p>
    <w:p>
      <w:pPr>
        <w:rPr>
          <w:rFonts w:hint="eastAsia" w:ascii="宋体" w:hAnsi="宋体" w:eastAsia="宋体" w:cs="宋体"/>
          <w:b/>
        </w:rPr>
      </w:pPr>
    </w:p>
    <w:p>
      <w:pPr>
        <w:rPr>
          <w:rFonts w:hint="eastAsia" w:ascii="宋体" w:hAnsi="宋体" w:eastAsia="宋体" w:cs="宋体"/>
          <w:b/>
        </w:rPr>
      </w:pPr>
    </w:p>
    <w:p>
      <w:pPr>
        <w:rPr>
          <w:rFonts w:hint="eastAsia" w:ascii="宋体" w:hAnsi="宋体" w:eastAsia="宋体" w:cs="宋体"/>
          <w:b/>
        </w:rPr>
      </w:pPr>
    </w:p>
    <w:p>
      <w:pPr>
        <w:rPr>
          <w:rFonts w:hint="eastAsia" w:ascii="宋体" w:hAnsi="宋体" w:eastAsia="宋体" w:cs="宋体"/>
          <w:b/>
        </w:rPr>
      </w:pPr>
    </w:p>
    <w:p>
      <w:pPr>
        <w:rPr>
          <w:rFonts w:hint="eastAsia" w:ascii="宋体" w:hAnsi="宋体" w:eastAsia="宋体" w:cs="宋体"/>
          <w:b/>
        </w:rPr>
      </w:pPr>
    </w:p>
    <w:p>
      <w:pPr>
        <w:rPr>
          <w:rFonts w:hint="eastAsia" w:ascii="宋体" w:hAnsi="宋体" w:eastAsia="宋体" w:cs="宋体"/>
          <w:b/>
        </w:rPr>
      </w:pPr>
    </w:p>
    <w:p>
      <w:pPr>
        <w:rPr>
          <w:rFonts w:hint="eastAsia" w:ascii="宋体" w:hAnsi="宋体" w:eastAsia="宋体" w:cs="宋体"/>
          <w:b/>
        </w:rPr>
      </w:pPr>
    </w:p>
    <w:p>
      <w:pPr>
        <w:rPr>
          <w:rFonts w:hint="eastAsia" w:ascii="宋体" w:hAnsi="宋体" w:eastAsia="宋体" w:cs="宋体"/>
          <w:b/>
        </w:rPr>
      </w:pPr>
    </w:p>
    <w:p>
      <w:pPr>
        <w:rPr>
          <w:rFonts w:hint="eastAsia" w:ascii="宋体" w:hAnsi="宋体" w:eastAsia="宋体" w:cs="宋体"/>
          <w:b/>
        </w:rPr>
      </w:pPr>
    </w:p>
    <w:p>
      <w:pPr>
        <w:rPr>
          <w:rFonts w:hint="eastAsia" w:ascii="宋体" w:hAnsi="宋体" w:eastAsia="宋体" w:cs="宋体"/>
          <w:b/>
        </w:rPr>
      </w:pPr>
    </w:p>
    <w:p>
      <w:pPr>
        <w:rPr>
          <w:rFonts w:hint="eastAsia" w:ascii="宋体" w:hAnsi="宋体" w:eastAsia="宋体" w:cs="宋体"/>
          <w:b/>
        </w:rPr>
      </w:pPr>
    </w:p>
    <w:p>
      <w:pPr>
        <w:rPr>
          <w:rFonts w:hint="eastAsia" w:ascii="宋体" w:hAnsi="宋体" w:eastAsia="宋体" w:cs="宋体"/>
          <w:b/>
        </w:rPr>
      </w:pPr>
    </w:p>
    <w:p>
      <w:pPr>
        <w:rPr>
          <w:rFonts w:hint="eastAsia" w:ascii="宋体" w:hAnsi="宋体" w:eastAsia="宋体" w:cs="宋体"/>
          <w:b/>
        </w:rPr>
      </w:pPr>
    </w:p>
    <w:p>
      <w:pPr>
        <w:rPr>
          <w:rFonts w:hint="eastAsia" w:ascii="宋体" w:hAnsi="宋体" w:eastAsia="宋体" w:cs="宋体"/>
          <w:b/>
        </w:rPr>
      </w:pPr>
    </w:p>
    <w:p>
      <w:pPr>
        <w:ind w:firstLine="3928" w:firstLineChars="1863"/>
        <w:rPr>
          <w:rFonts w:hint="eastAsia" w:ascii="宋体" w:hAnsi="宋体" w:eastAsia="宋体" w:cs="宋体"/>
          <w:b/>
          <w:bCs/>
        </w:rPr>
        <w:sectPr>
          <w:footerReference r:id="rId6" w:type="first"/>
          <w:headerReference r:id="rId3" w:type="default"/>
          <w:footerReference r:id="rId4" w:type="default"/>
          <w:footerReference r:id="rId5" w:type="even"/>
          <w:pgSz w:w="11907" w:h="16840"/>
          <w:pgMar w:top="1134" w:right="1134" w:bottom="1134" w:left="1134" w:header="851" w:footer="992" w:gutter="0"/>
          <w:pgNumType w:start="1"/>
          <w:cols w:space="0" w:num="1"/>
          <w:rtlGutter w:val="0"/>
          <w:docGrid w:type="lines" w:linePitch="312" w:charSpace="0"/>
        </w:sectPr>
      </w:pPr>
    </w:p>
    <w:p>
      <w:pPr>
        <w:pStyle w:val="22"/>
        <w:spacing w:before="75" w:beforeAutospacing="0" w:after="75" w:afterAutospacing="0"/>
        <w:jc w:val="center"/>
        <w:outlineLvl w:val="0"/>
        <w:rPr>
          <w:rFonts w:hint="eastAsia" w:ascii="宋体" w:hAnsi="宋体" w:eastAsia="宋体" w:cs="宋体"/>
          <w:b/>
          <w:kern w:val="0"/>
          <w:sz w:val="32"/>
          <w:szCs w:val="20"/>
          <w:lang w:val="en-US" w:eastAsia="zh-CN" w:bidi="ar-SA"/>
        </w:rPr>
      </w:pPr>
      <w:bookmarkStart w:id="0" w:name="_Toc17710"/>
      <w:r>
        <w:rPr>
          <w:rFonts w:hint="eastAsia" w:ascii="宋体" w:hAnsi="宋体" w:eastAsia="宋体" w:cs="宋体"/>
          <w:b/>
          <w:kern w:val="0"/>
          <w:sz w:val="32"/>
          <w:szCs w:val="20"/>
          <w:lang w:val="en-US" w:eastAsia="zh-CN" w:bidi="ar-SA"/>
        </w:rPr>
        <w:t>竞争性磋商公告</w:t>
      </w:r>
      <w:bookmarkEnd w:id="0"/>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6" w:hRule="atLeast"/>
        </w:trPr>
        <w:tc>
          <w:tcPr>
            <w:tcW w:w="9175" w:type="dxa"/>
            <w:noWrap w:val="0"/>
            <w:vAlign w:val="top"/>
          </w:tcPr>
          <w:p>
            <w:pPr>
              <w:keepNext w:val="0"/>
              <w:keepLines w:val="0"/>
              <w:pageBreakBefore w:val="0"/>
              <w:widowControl/>
              <w:kinsoku/>
              <w:overflowPunct/>
              <w:topLinePunct w:val="0"/>
              <w:autoSpaceDE/>
              <w:autoSpaceDN/>
              <w:bidi w:val="0"/>
              <w:adjustRightInd/>
              <w:snapToGrid/>
              <w:spacing w:before="0" w:beforeAutospacing="0" w:after="0" w:afterAutospacing="0" w:line="360" w:lineRule="auto"/>
              <w:ind w:right="0"/>
              <w:jc w:val="left"/>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项目概况</w:t>
            </w:r>
          </w:p>
          <w:p>
            <w:pPr>
              <w:keepNext w:val="0"/>
              <w:keepLines w:val="0"/>
              <w:pageBreakBefore w:val="0"/>
              <w:widowControl/>
              <w:kinsoku/>
              <w:overflowPunct/>
              <w:topLinePunct w:val="0"/>
              <w:autoSpaceDE/>
              <w:autoSpaceDN/>
              <w:bidi w:val="0"/>
              <w:adjustRightInd/>
              <w:snapToGrid/>
              <w:spacing w:before="0" w:beforeAutospacing="0" w:after="0" w:afterAutospacing="0" w:line="360" w:lineRule="auto"/>
              <w:ind w:left="0" w:right="0" w:firstLine="480" w:firstLineChars="200"/>
              <w:jc w:val="left"/>
              <w:textAlignment w:val="auto"/>
              <w:rPr>
                <w:rFonts w:hint="eastAsia" w:ascii="宋体" w:hAnsi="宋体" w:eastAsia="宋体" w:cs="宋体"/>
                <w:color w:val="auto"/>
                <w:kern w:val="0"/>
                <w:sz w:val="24"/>
                <w:szCs w:val="24"/>
                <w:lang w:val="en-US" w:eastAsia="zh-CN" w:bidi="ar-SA"/>
              </w:rPr>
            </w:pPr>
            <w:r>
              <w:rPr>
                <w:rFonts w:hint="eastAsia" w:ascii="宋体" w:hAnsi="宋体" w:cs="宋体"/>
                <w:color w:val="auto"/>
                <w:kern w:val="0"/>
                <w:sz w:val="24"/>
                <w:szCs w:val="24"/>
                <w:highlight w:val="none"/>
                <w:u w:val="single"/>
                <w:lang w:val="en-US" w:eastAsia="zh-CN" w:bidi="ar-SA"/>
              </w:rPr>
              <w:t>新疆财经大学虚拟仿真实验室综合管理云平台建设项目（二包）</w:t>
            </w:r>
            <w:r>
              <w:rPr>
                <w:rFonts w:hint="eastAsia" w:ascii="宋体" w:hAnsi="宋体" w:eastAsia="宋体" w:cs="宋体"/>
                <w:color w:val="auto"/>
                <w:kern w:val="0"/>
                <w:sz w:val="24"/>
                <w:szCs w:val="24"/>
                <w:highlight w:val="none"/>
                <w:lang w:val="en-US" w:eastAsia="zh-CN" w:bidi="ar-SA"/>
              </w:rPr>
              <w:t>的潜在供应商应在</w:t>
            </w:r>
            <w:r>
              <w:rPr>
                <w:rFonts w:hint="eastAsia" w:ascii="宋体" w:hAnsi="宋体" w:eastAsia="宋体" w:cs="宋体"/>
                <w:color w:val="auto"/>
                <w:kern w:val="0"/>
                <w:sz w:val="24"/>
                <w:szCs w:val="24"/>
                <w:highlight w:val="none"/>
                <w:u w:val="single"/>
                <w:lang w:val="en-US" w:eastAsia="zh-CN" w:bidi="ar-SA"/>
              </w:rPr>
              <w:t>新疆乌鲁木齐市水磨沟区龙腾路1118号中央公园二期9栋商务办公楼2403室</w:t>
            </w:r>
            <w:r>
              <w:rPr>
                <w:rFonts w:hint="eastAsia" w:ascii="宋体" w:hAnsi="宋体" w:eastAsia="宋体" w:cs="宋体"/>
                <w:color w:val="auto"/>
                <w:kern w:val="0"/>
                <w:sz w:val="24"/>
                <w:szCs w:val="24"/>
                <w:highlight w:val="none"/>
                <w:lang w:val="en-US" w:eastAsia="zh-CN" w:bidi="ar-SA"/>
              </w:rPr>
              <w:t>获取（下载）采购文件，并于</w:t>
            </w:r>
            <w:r>
              <w:rPr>
                <w:rFonts w:hint="eastAsia" w:ascii="宋体" w:hAnsi="宋体" w:eastAsia="宋体" w:cs="宋体"/>
                <w:color w:val="auto"/>
                <w:kern w:val="0"/>
                <w:sz w:val="24"/>
                <w:szCs w:val="24"/>
                <w:highlight w:val="none"/>
                <w:u w:val="single"/>
                <w:lang w:val="en-US" w:eastAsia="zh-CN" w:bidi="ar-SA"/>
              </w:rPr>
              <w:t>2022年0</w:t>
            </w:r>
            <w:r>
              <w:rPr>
                <w:rFonts w:hint="eastAsia" w:ascii="宋体" w:hAnsi="宋体" w:cs="宋体"/>
                <w:color w:val="auto"/>
                <w:kern w:val="0"/>
                <w:sz w:val="24"/>
                <w:szCs w:val="24"/>
                <w:highlight w:val="none"/>
                <w:u w:val="single"/>
                <w:lang w:val="en-US" w:eastAsia="zh-CN" w:bidi="ar-SA"/>
              </w:rPr>
              <w:t>7</w:t>
            </w:r>
            <w:r>
              <w:rPr>
                <w:rFonts w:hint="eastAsia" w:ascii="宋体" w:hAnsi="宋体" w:eastAsia="宋体" w:cs="宋体"/>
                <w:color w:val="auto"/>
                <w:kern w:val="0"/>
                <w:sz w:val="24"/>
                <w:szCs w:val="24"/>
                <w:highlight w:val="none"/>
                <w:u w:val="single"/>
                <w:lang w:val="en-US" w:eastAsia="zh-CN" w:bidi="ar-SA"/>
              </w:rPr>
              <w:t>月</w:t>
            </w:r>
            <w:r>
              <w:rPr>
                <w:rFonts w:hint="eastAsia" w:ascii="宋体" w:hAnsi="宋体" w:cs="宋体"/>
                <w:color w:val="auto"/>
                <w:kern w:val="0"/>
                <w:sz w:val="24"/>
                <w:szCs w:val="24"/>
                <w:highlight w:val="none"/>
                <w:u w:val="single"/>
                <w:lang w:val="en-US" w:eastAsia="zh-CN" w:bidi="ar-SA"/>
              </w:rPr>
              <w:t>27</w:t>
            </w:r>
            <w:r>
              <w:rPr>
                <w:rFonts w:hint="eastAsia" w:ascii="宋体" w:hAnsi="宋体" w:eastAsia="宋体" w:cs="宋体"/>
                <w:color w:val="auto"/>
                <w:kern w:val="0"/>
                <w:sz w:val="24"/>
                <w:szCs w:val="24"/>
                <w:highlight w:val="none"/>
                <w:u w:val="single"/>
                <w:lang w:val="en-US" w:eastAsia="zh-CN" w:bidi="ar-SA"/>
              </w:rPr>
              <w:t>日</w:t>
            </w:r>
            <w:r>
              <w:rPr>
                <w:rFonts w:hint="eastAsia" w:ascii="宋体" w:hAnsi="宋体" w:cs="宋体"/>
                <w:color w:val="auto"/>
                <w:kern w:val="0"/>
                <w:sz w:val="24"/>
                <w:szCs w:val="24"/>
                <w:highlight w:val="none"/>
                <w:u w:val="single"/>
                <w:lang w:val="en-US" w:eastAsia="zh-CN" w:bidi="ar-SA"/>
              </w:rPr>
              <w:t>11</w:t>
            </w:r>
            <w:r>
              <w:rPr>
                <w:rFonts w:hint="eastAsia" w:ascii="宋体" w:hAnsi="宋体" w:eastAsia="宋体" w:cs="宋体"/>
                <w:color w:val="auto"/>
                <w:kern w:val="0"/>
                <w:sz w:val="24"/>
                <w:szCs w:val="24"/>
                <w:highlight w:val="none"/>
                <w:u w:val="single"/>
                <w:lang w:val="en-US" w:eastAsia="zh-CN" w:bidi="ar-SA"/>
              </w:rPr>
              <w:t>:</w:t>
            </w:r>
            <w:r>
              <w:rPr>
                <w:rFonts w:hint="eastAsia" w:ascii="宋体" w:hAnsi="宋体" w:cs="宋体"/>
                <w:color w:val="auto"/>
                <w:kern w:val="0"/>
                <w:sz w:val="24"/>
                <w:szCs w:val="24"/>
                <w:highlight w:val="none"/>
                <w:u w:val="single"/>
                <w:lang w:val="en-US" w:eastAsia="zh-CN" w:bidi="ar-SA"/>
              </w:rPr>
              <w:t>0</w:t>
            </w:r>
            <w:r>
              <w:rPr>
                <w:rFonts w:hint="eastAsia" w:ascii="宋体" w:hAnsi="宋体" w:eastAsia="宋体" w:cs="宋体"/>
                <w:color w:val="auto"/>
                <w:kern w:val="0"/>
                <w:sz w:val="24"/>
                <w:szCs w:val="24"/>
                <w:highlight w:val="none"/>
                <w:u w:val="single"/>
                <w:lang w:val="en-US" w:eastAsia="zh-CN" w:bidi="ar-SA"/>
              </w:rPr>
              <w:t>0</w:t>
            </w:r>
            <w:r>
              <w:rPr>
                <w:rFonts w:hint="eastAsia" w:ascii="宋体" w:hAnsi="宋体" w:eastAsia="宋体" w:cs="宋体"/>
                <w:color w:val="auto"/>
                <w:kern w:val="0"/>
                <w:sz w:val="24"/>
                <w:szCs w:val="24"/>
                <w:highlight w:val="none"/>
                <w:lang w:val="en-US" w:eastAsia="zh-CN" w:bidi="ar-SA"/>
              </w:rPr>
              <w:t>（北京时间）前提交（上传）响应文件。</w:t>
            </w:r>
          </w:p>
        </w:tc>
      </w:tr>
    </w:tbl>
    <w:p>
      <w:pPr>
        <w:keepNext w:val="0"/>
        <w:keepLines w:val="0"/>
        <w:pageBreakBefore w:val="0"/>
        <w:widowControl/>
        <w:kinsoku/>
        <w:wordWrap/>
        <w:overflowPunct/>
        <w:topLinePunct w:val="0"/>
        <w:autoSpaceDE/>
        <w:autoSpaceDN/>
        <w:bidi w:val="0"/>
        <w:adjustRightInd/>
        <w:snapToGrid/>
        <w:spacing w:before="0" w:beforeAutospacing="0" w:after="0" w:afterAutospacing="0" w:line="480" w:lineRule="exact"/>
        <w:ind w:left="0" w:right="0" w:firstLine="482" w:firstLineChars="200"/>
        <w:jc w:val="left"/>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b/>
          <w:color w:val="auto"/>
          <w:kern w:val="0"/>
          <w:sz w:val="24"/>
          <w:szCs w:val="24"/>
          <w:lang w:val="en-US" w:eastAsia="zh-CN" w:bidi="ar-SA"/>
        </w:rPr>
        <w:t>一、项目基本情况</w:t>
      </w:r>
    </w:p>
    <w:p>
      <w:pPr>
        <w:keepNext w:val="0"/>
        <w:keepLines w:val="0"/>
        <w:pageBreakBefore w:val="0"/>
        <w:widowControl/>
        <w:kinsoku/>
        <w:wordWrap/>
        <w:overflowPunct/>
        <w:topLinePunct w:val="0"/>
        <w:autoSpaceDE/>
        <w:autoSpaceDN/>
        <w:bidi w:val="0"/>
        <w:adjustRightInd/>
        <w:snapToGrid/>
        <w:spacing w:before="0" w:beforeAutospacing="0" w:after="0" w:afterAutospacing="0" w:line="480" w:lineRule="exact"/>
        <w:ind w:left="0" w:right="0" w:firstLine="480" w:firstLineChars="200"/>
        <w:jc w:val="left"/>
        <w:textAlignment w:val="auto"/>
        <w:rPr>
          <w:rFonts w:hint="default"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项目编号：</w:t>
      </w:r>
      <w:r>
        <w:rPr>
          <w:rFonts w:hint="eastAsia" w:ascii="宋体" w:hAnsi="宋体" w:eastAsia="宋体" w:cs="宋体"/>
          <w:color w:val="auto"/>
          <w:kern w:val="0"/>
          <w:sz w:val="24"/>
          <w:szCs w:val="24"/>
          <w:lang w:val="zh-CN" w:eastAsia="zh-CN" w:bidi="ar-SA"/>
        </w:rPr>
        <w:t>NO.2022(HZXR)095</w:t>
      </w:r>
      <w:r>
        <w:rPr>
          <w:rFonts w:hint="eastAsia" w:ascii="宋体" w:hAnsi="宋体" w:cs="宋体"/>
          <w:color w:val="auto"/>
          <w:kern w:val="0"/>
          <w:sz w:val="24"/>
          <w:szCs w:val="24"/>
          <w:lang w:val="en-US" w:eastAsia="zh-CN" w:bidi="ar-SA"/>
        </w:rPr>
        <w:t>-2</w:t>
      </w:r>
    </w:p>
    <w:p>
      <w:pPr>
        <w:keepNext w:val="0"/>
        <w:keepLines w:val="0"/>
        <w:pageBreakBefore w:val="0"/>
        <w:widowControl/>
        <w:kinsoku/>
        <w:wordWrap/>
        <w:overflowPunct/>
        <w:topLinePunct w:val="0"/>
        <w:autoSpaceDE/>
        <w:autoSpaceDN/>
        <w:bidi w:val="0"/>
        <w:adjustRightInd/>
        <w:snapToGrid/>
        <w:spacing w:before="0" w:beforeAutospacing="0" w:after="0" w:afterAutospacing="0" w:line="480" w:lineRule="exact"/>
        <w:ind w:left="0" w:right="0" w:firstLine="480" w:firstLineChars="200"/>
        <w:jc w:val="left"/>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项目名称：</w:t>
      </w:r>
      <w:r>
        <w:rPr>
          <w:rFonts w:hint="eastAsia" w:ascii="宋体" w:hAnsi="宋体" w:cs="宋体"/>
          <w:color w:val="auto"/>
          <w:kern w:val="0"/>
          <w:sz w:val="24"/>
          <w:szCs w:val="24"/>
          <w:lang w:val="en-US" w:eastAsia="zh-CN" w:bidi="ar-SA"/>
        </w:rPr>
        <w:t>新疆财经大学虚拟仿真实验室综合管理云平台建设项目（二包）</w:t>
      </w:r>
    </w:p>
    <w:p>
      <w:pPr>
        <w:keepNext w:val="0"/>
        <w:keepLines w:val="0"/>
        <w:pageBreakBefore w:val="0"/>
        <w:widowControl/>
        <w:kinsoku/>
        <w:wordWrap/>
        <w:overflowPunct/>
        <w:topLinePunct w:val="0"/>
        <w:autoSpaceDE/>
        <w:autoSpaceDN/>
        <w:bidi w:val="0"/>
        <w:adjustRightInd/>
        <w:snapToGrid/>
        <w:spacing w:before="0" w:beforeAutospacing="0" w:after="0" w:afterAutospacing="0" w:line="480" w:lineRule="exact"/>
        <w:ind w:left="0" w:right="0" w:firstLine="480" w:firstLineChars="200"/>
        <w:jc w:val="left"/>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采购方式：竞争性磋商</w:t>
      </w:r>
    </w:p>
    <w:p>
      <w:pPr>
        <w:keepNext w:val="0"/>
        <w:keepLines w:val="0"/>
        <w:pageBreakBefore w:val="0"/>
        <w:widowControl/>
        <w:kinsoku/>
        <w:wordWrap/>
        <w:overflowPunct/>
        <w:topLinePunct w:val="0"/>
        <w:autoSpaceDE/>
        <w:autoSpaceDN/>
        <w:bidi w:val="0"/>
        <w:adjustRightInd/>
        <w:snapToGrid/>
        <w:spacing w:before="0" w:beforeAutospacing="0" w:after="0" w:afterAutospacing="0" w:line="480" w:lineRule="exact"/>
        <w:ind w:left="0" w:right="0" w:firstLine="480" w:firstLineChars="200"/>
        <w:jc w:val="left"/>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预算金额（万元）：1</w:t>
      </w:r>
      <w:r>
        <w:rPr>
          <w:rFonts w:hint="eastAsia" w:ascii="宋体" w:hAnsi="宋体" w:cs="宋体"/>
          <w:color w:val="auto"/>
          <w:kern w:val="0"/>
          <w:sz w:val="24"/>
          <w:szCs w:val="24"/>
          <w:lang w:val="en-US" w:eastAsia="zh-CN" w:bidi="ar-SA"/>
        </w:rPr>
        <w:t>0</w:t>
      </w:r>
      <w:r>
        <w:rPr>
          <w:rFonts w:hint="eastAsia" w:ascii="宋体" w:hAnsi="宋体" w:eastAsia="宋体" w:cs="宋体"/>
          <w:color w:val="auto"/>
          <w:kern w:val="0"/>
          <w:sz w:val="24"/>
          <w:szCs w:val="24"/>
          <w:lang w:val="en-US" w:eastAsia="zh-CN" w:bidi="ar-SA"/>
        </w:rPr>
        <w:t>0.00</w:t>
      </w:r>
    </w:p>
    <w:p>
      <w:pPr>
        <w:keepNext w:val="0"/>
        <w:keepLines w:val="0"/>
        <w:pageBreakBefore w:val="0"/>
        <w:widowControl/>
        <w:kinsoku/>
        <w:wordWrap/>
        <w:overflowPunct/>
        <w:topLinePunct w:val="0"/>
        <w:autoSpaceDE/>
        <w:autoSpaceDN/>
        <w:bidi w:val="0"/>
        <w:adjustRightInd/>
        <w:snapToGrid/>
        <w:spacing w:before="0" w:beforeAutospacing="0" w:after="0" w:afterAutospacing="0" w:line="480" w:lineRule="exact"/>
        <w:ind w:left="0" w:right="0" w:firstLine="480" w:firstLineChars="200"/>
        <w:jc w:val="left"/>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最高限价（万元）：1</w:t>
      </w:r>
      <w:r>
        <w:rPr>
          <w:rFonts w:hint="eastAsia" w:ascii="宋体" w:hAnsi="宋体" w:cs="宋体"/>
          <w:color w:val="auto"/>
          <w:kern w:val="0"/>
          <w:sz w:val="24"/>
          <w:szCs w:val="24"/>
          <w:lang w:val="en-US" w:eastAsia="zh-CN" w:bidi="ar-SA"/>
        </w:rPr>
        <w:t>0</w:t>
      </w:r>
      <w:r>
        <w:rPr>
          <w:rFonts w:hint="eastAsia" w:ascii="宋体" w:hAnsi="宋体" w:eastAsia="宋体" w:cs="宋体"/>
          <w:color w:val="auto"/>
          <w:kern w:val="0"/>
          <w:sz w:val="24"/>
          <w:szCs w:val="24"/>
          <w:lang w:val="en-US" w:eastAsia="zh-CN" w:bidi="ar-SA"/>
        </w:rPr>
        <w:t>0.00</w:t>
      </w:r>
    </w:p>
    <w:p>
      <w:pPr>
        <w:keepNext w:val="0"/>
        <w:keepLines w:val="0"/>
        <w:pageBreakBefore w:val="0"/>
        <w:widowControl/>
        <w:kinsoku/>
        <w:wordWrap/>
        <w:overflowPunct/>
        <w:topLinePunct w:val="0"/>
        <w:autoSpaceDE/>
        <w:autoSpaceDN/>
        <w:bidi w:val="0"/>
        <w:adjustRightInd/>
        <w:snapToGrid/>
        <w:spacing w:before="0" w:beforeAutospacing="0" w:after="0" w:afterAutospacing="0" w:line="480" w:lineRule="exact"/>
        <w:ind w:left="0" w:right="0" w:firstLine="480" w:firstLineChars="200"/>
        <w:jc w:val="left"/>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采购需求：</w:t>
      </w:r>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839"/>
        <w:gridCol w:w="2288"/>
        <w:gridCol w:w="992"/>
        <w:gridCol w:w="1276"/>
        <w:gridCol w:w="851"/>
        <w:gridCol w:w="1984"/>
        <w:gridCol w:w="10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39" w:type="dxa"/>
            <w:noWrap w:val="0"/>
            <w:tcMar>
              <w:top w:w="75" w:type="dxa"/>
              <w:left w:w="150" w:type="dxa"/>
              <w:bottom w:w="75" w:type="dxa"/>
              <w:right w:w="150" w:type="dxa"/>
            </w:tcMar>
            <w:vAlign w:val="center"/>
          </w:tcPr>
          <w:p>
            <w:pPr>
              <w:keepNext w:val="0"/>
              <w:keepLines w:val="0"/>
              <w:pageBreakBefore w:val="0"/>
              <w:widowControl/>
              <w:kinsoku/>
              <w:wordWrap w:val="0"/>
              <w:overflowPunct/>
              <w:topLinePunct w:val="0"/>
              <w:autoSpaceDE/>
              <w:autoSpaceDN/>
              <w:bidi w:val="0"/>
              <w:adjustRightInd/>
              <w:snapToGrid/>
              <w:spacing w:before="0" w:after="0" w:line="240" w:lineRule="auto"/>
              <w:ind w:left="0" w:right="0" w:firstLine="0" w:firstLineChars="0"/>
              <w:jc w:val="center"/>
              <w:textAlignment w:val="auto"/>
              <w:rPr>
                <w:rFonts w:hint="eastAsia" w:ascii="宋体" w:hAnsi="宋体" w:eastAsia="宋体" w:cs="宋体"/>
                <w:color w:val="auto"/>
                <w:kern w:val="2"/>
                <w:sz w:val="24"/>
                <w:szCs w:val="24"/>
                <w:lang w:val="en-US" w:bidi="ar-SA"/>
              </w:rPr>
            </w:pPr>
            <w:r>
              <w:rPr>
                <w:rFonts w:hint="eastAsia" w:ascii="宋体" w:hAnsi="宋体" w:eastAsia="宋体" w:cs="宋体"/>
                <w:color w:val="auto"/>
                <w:kern w:val="0"/>
                <w:sz w:val="24"/>
                <w:szCs w:val="24"/>
                <w:lang w:val="en-US" w:bidi="ar"/>
              </w:rPr>
              <w:t>标项序号</w:t>
            </w:r>
          </w:p>
        </w:tc>
        <w:tc>
          <w:tcPr>
            <w:tcW w:w="2288" w:type="dxa"/>
            <w:noWrap w:val="0"/>
            <w:tcMar>
              <w:top w:w="75" w:type="dxa"/>
              <w:left w:w="150" w:type="dxa"/>
              <w:bottom w:w="75" w:type="dxa"/>
              <w:right w:w="150" w:type="dxa"/>
            </w:tcMar>
            <w:vAlign w:val="center"/>
          </w:tcPr>
          <w:p>
            <w:pPr>
              <w:keepNext w:val="0"/>
              <w:keepLines w:val="0"/>
              <w:pageBreakBefore w:val="0"/>
              <w:widowControl/>
              <w:kinsoku/>
              <w:wordWrap w:val="0"/>
              <w:overflowPunct/>
              <w:topLinePunct w:val="0"/>
              <w:autoSpaceDE/>
              <w:autoSpaceDN/>
              <w:bidi w:val="0"/>
              <w:adjustRightInd/>
              <w:snapToGrid/>
              <w:spacing w:before="0" w:after="0" w:line="240" w:lineRule="auto"/>
              <w:ind w:left="0" w:right="0" w:firstLine="0" w:firstLineChars="0"/>
              <w:jc w:val="center"/>
              <w:textAlignment w:val="auto"/>
              <w:rPr>
                <w:rFonts w:hint="eastAsia" w:ascii="宋体" w:hAnsi="宋体" w:eastAsia="宋体" w:cs="宋体"/>
                <w:color w:val="auto"/>
                <w:kern w:val="2"/>
                <w:sz w:val="24"/>
                <w:szCs w:val="24"/>
                <w:lang w:val="en-US" w:bidi="ar-SA"/>
              </w:rPr>
            </w:pPr>
            <w:r>
              <w:rPr>
                <w:rFonts w:hint="eastAsia" w:ascii="宋体" w:hAnsi="宋体" w:eastAsia="宋体" w:cs="宋体"/>
                <w:color w:val="auto"/>
                <w:kern w:val="0"/>
                <w:sz w:val="24"/>
                <w:szCs w:val="24"/>
                <w:lang w:val="en-US" w:bidi="ar"/>
              </w:rPr>
              <w:t>标项名称</w:t>
            </w:r>
          </w:p>
        </w:tc>
        <w:tc>
          <w:tcPr>
            <w:tcW w:w="992" w:type="dxa"/>
            <w:noWrap w:val="0"/>
            <w:tcMar>
              <w:top w:w="75" w:type="dxa"/>
              <w:left w:w="150" w:type="dxa"/>
              <w:bottom w:w="75" w:type="dxa"/>
              <w:right w:w="150" w:type="dxa"/>
            </w:tcMar>
            <w:vAlign w:val="center"/>
          </w:tcPr>
          <w:p>
            <w:pPr>
              <w:keepNext w:val="0"/>
              <w:keepLines w:val="0"/>
              <w:pageBreakBefore w:val="0"/>
              <w:widowControl/>
              <w:kinsoku/>
              <w:wordWrap w:val="0"/>
              <w:overflowPunct/>
              <w:topLinePunct w:val="0"/>
              <w:autoSpaceDE/>
              <w:autoSpaceDN/>
              <w:bidi w:val="0"/>
              <w:adjustRightInd/>
              <w:snapToGrid/>
              <w:spacing w:before="0" w:after="0" w:line="240" w:lineRule="auto"/>
              <w:ind w:left="0" w:right="0" w:firstLine="0" w:firstLineChars="0"/>
              <w:jc w:val="center"/>
              <w:textAlignment w:val="auto"/>
              <w:rPr>
                <w:rFonts w:hint="eastAsia" w:ascii="宋体" w:hAnsi="宋体" w:eastAsia="宋体" w:cs="宋体"/>
                <w:color w:val="auto"/>
                <w:kern w:val="2"/>
                <w:sz w:val="24"/>
                <w:szCs w:val="24"/>
                <w:lang w:val="en-US" w:bidi="ar-SA"/>
              </w:rPr>
            </w:pPr>
            <w:r>
              <w:rPr>
                <w:rFonts w:hint="eastAsia" w:ascii="宋体" w:hAnsi="宋体" w:eastAsia="宋体" w:cs="宋体"/>
                <w:color w:val="auto"/>
                <w:kern w:val="0"/>
                <w:sz w:val="24"/>
                <w:szCs w:val="24"/>
                <w:lang w:val="en-US" w:bidi="ar"/>
              </w:rPr>
              <w:t>数量</w:t>
            </w:r>
          </w:p>
        </w:tc>
        <w:tc>
          <w:tcPr>
            <w:tcW w:w="1276" w:type="dxa"/>
            <w:noWrap w:val="0"/>
            <w:tcMar>
              <w:top w:w="75" w:type="dxa"/>
              <w:left w:w="150" w:type="dxa"/>
              <w:bottom w:w="75" w:type="dxa"/>
              <w:right w:w="150" w:type="dxa"/>
            </w:tcMar>
            <w:vAlign w:val="center"/>
          </w:tcPr>
          <w:p>
            <w:pPr>
              <w:keepNext w:val="0"/>
              <w:keepLines w:val="0"/>
              <w:pageBreakBefore w:val="0"/>
              <w:widowControl/>
              <w:kinsoku/>
              <w:wordWrap w:val="0"/>
              <w:overflowPunct/>
              <w:topLinePunct w:val="0"/>
              <w:autoSpaceDE/>
              <w:autoSpaceDN/>
              <w:bidi w:val="0"/>
              <w:adjustRightInd/>
              <w:snapToGrid/>
              <w:spacing w:before="0" w:after="0" w:line="240" w:lineRule="auto"/>
              <w:ind w:left="0" w:right="0" w:firstLine="0" w:firstLineChars="0"/>
              <w:jc w:val="center"/>
              <w:textAlignment w:val="auto"/>
              <w:rPr>
                <w:rFonts w:hint="eastAsia" w:ascii="宋体" w:hAnsi="宋体" w:eastAsia="宋体" w:cs="宋体"/>
                <w:color w:val="auto"/>
                <w:kern w:val="2"/>
                <w:sz w:val="24"/>
                <w:szCs w:val="24"/>
                <w:lang w:val="en-US" w:bidi="ar-SA"/>
              </w:rPr>
            </w:pPr>
            <w:r>
              <w:rPr>
                <w:rFonts w:hint="eastAsia" w:ascii="宋体" w:hAnsi="宋体" w:eastAsia="宋体" w:cs="宋体"/>
                <w:color w:val="auto"/>
                <w:kern w:val="0"/>
                <w:sz w:val="24"/>
                <w:szCs w:val="24"/>
                <w:lang w:val="en-US" w:bidi="ar"/>
              </w:rPr>
              <w:t>预算金额(万元)</w:t>
            </w:r>
          </w:p>
        </w:tc>
        <w:tc>
          <w:tcPr>
            <w:tcW w:w="851" w:type="dxa"/>
            <w:noWrap w:val="0"/>
            <w:tcMar>
              <w:top w:w="75" w:type="dxa"/>
              <w:left w:w="150" w:type="dxa"/>
              <w:bottom w:w="75" w:type="dxa"/>
              <w:right w:w="150" w:type="dxa"/>
            </w:tcMar>
            <w:vAlign w:val="center"/>
          </w:tcPr>
          <w:p>
            <w:pPr>
              <w:keepNext w:val="0"/>
              <w:keepLines w:val="0"/>
              <w:pageBreakBefore w:val="0"/>
              <w:widowControl/>
              <w:kinsoku/>
              <w:wordWrap w:val="0"/>
              <w:overflowPunct/>
              <w:topLinePunct w:val="0"/>
              <w:autoSpaceDE/>
              <w:autoSpaceDN/>
              <w:bidi w:val="0"/>
              <w:adjustRightInd/>
              <w:snapToGrid/>
              <w:spacing w:before="0" w:after="0" w:line="240" w:lineRule="auto"/>
              <w:ind w:left="0" w:right="0" w:firstLine="0" w:firstLineChars="0"/>
              <w:jc w:val="center"/>
              <w:textAlignment w:val="auto"/>
              <w:rPr>
                <w:rFonts w:hint="eastAsia" w:ascii="宋体" w:hAnsi="宋体" w:eastAsia="宋体" w:cs="宋体"/>
                <w:color w:val="auto"/>
                <w:kern w:val="2"/>
                <w:sz w:val="24"/>
                <w:szCs w:val="24"/>
                <w:lang w:val="en-US" w:bidi="ar-SA"/>
              </w:rPr>
            </w:pPr>
            <w:r>
              <w:rPr>
                <w:rFonts w:hint="eastAsia" w:ascii="宋体" w:hAnsi="宋体" w:eastAsia="宋体" w:cs="宋体"/>
                <w:color w:val="auto"/>
                <w:kern w:val="0"/>
                <w:sz w:val="24"/>
                <w:szCs w:val="24"/>
                <w:lang w:val="en-US" w:bidi="ar"/>
              </w:rPr>
              <w:t>单位</w:t>
            </w:r>
          </w:p>
        </w:tc>
        <w:tc>
          <w:tcPr>
            <w:tcW w:w="1984" w:type="dxa"/>
            <w:noWrap w:val="0"/>
            <w:tcMar>
              <w:top w:w="75" w:type="dxa"/>
              <w:left w:w="150" w:type="dxa"/>
              <w:bottom w:w="75" w:type="dxa"/>
              <w:right w:w="150" w:type="dxa"/>
            </w:tcMar>
            <w:vAlign w:val="center"/>
          </w:tcPr>
          <w:p>
            <w:pPr>
              <w:keepNext w:val="0"/>
              <w:keepLines w:val="0"/>
              <w:pageBreakBefore w:val="0"/>
              <w:widowControl/>
              <w:kinsoku/>
              <w:wordWrap w:val="0"/>
              <w:overflowPunct/>
              <w:topLinePunct w:val="0"/>
              <w:autoSpaceDE/>
              <w:autoSpaceDN/>
              <w:bidi w:val="0"/>
              <w:adjustRightInd/>
              <w:snapToGrid/>
              <w:spacing w:before="0" w:after="0" w:line="240" w:lineRule="auto"/>
              <w:ind w:left="0" w:right="0" w:firstLine="0" w:firstLineChars="0"/>
              <w:jc w:val="center"/>
              <w:textAlignment w:val="auto"/>
              <w:rPr>
                <w:rFonts w:hint="eastAsia" w:ascii="宋体" w:hAnsi="宋体" w:eastAsia="宋体" w:cs="宋体"/>
                <w:color w:val="auto"/>
                <w:kern w:val="2"/>
                <w:sz w:val="24"/>
                <w:szCs w:val="24"/>
                <w:lang w:val="en-US" w:bidi="ar-SA"/>
              </w:rPr>
            </w:pPr>
            <w:r>
              <w:rPr>
                <w:rFonts w:hint="eastAsia" w:ascii="宋体" w:hAnsi="宋体" w:eastAsia="宋体" w:cs="宋体"/>
                <w:color w:val="auto"/>
                <w:kern w:val="0"/>
                <w:sz w:val="24"/>
                <w:szCs w:val="24"/>
                <w:lang w:val="en-US" w:bidi="ar"/>
              </w:rPr>
              <w:t>简要规格描述</w:t>
            </w:r>
          </w:p>
        </w:tc>
        <w:tc>
          <w:tcPr>
            <w:tcW w:w="1029" w:type="dxa"/>
            <w:noWrap w:val="0"/>
            <w:tcMar>
              <w:top w:w="75" w:type="dxa"/>
              <w:left w:w="150" w:type="dxa"/>
              <w:bottom w:w="75" w:type="dxa"/>
              <w:right w:w="150" w:type="dxa"/>
            </w:tcMar>
            <w:vAlign w:val="center"/>
          </w:tcPr>
          <w:p>
            <w:pPr>
              <w:keepNext w:val="0"/>
              <w:keepLines w:val="0"/>
              <w:pageBreakBefore w:val="0"/>
              <w:widowControl/>
              <w:kinsoku/>
              <w:wordWrap w:val="0"/>
              <w:overflowPunct/>
              <w:topLinePunct w:val="0"/>
              <w:autoSpaceDE/>
              <w:autoSpaceDN/>
              <w:bidi w:val="0"/>
              <w:adjustRightInd/>
              <w:snapToGrid/>
              <w:spacing w:before="0" w:after="0" w:line="240" w:lineRule="auto"/>
              <w:ind w:left="0" w:right="0" w:firstLine="0" w:firstLineChars="0"/>
              <w:jc w:val="center"/>
              <w:textAlignment w:val="auto"/>
              <w:rPr>
                <w:rFonts w:hint="eastAsia" w:ascii="宋体" w:hAnsi="宋体" w:eastAsia="宋体" w:cs="宋体"/>
                <w:color w:val="auto"/>
                <w:kern w:val="2"/>
                <w:sz w:val="24"/>
                <w:szCs w:val="24"/>
                <w:lang w:val="en-US" w:bidi="ar-SA"/>
              </w:rPr>
            </w:pPr>
            <w:r>
              <w:rPr>
                <w:rFonts w:hint="eastAsia" w:ascii="宋体" w:hAnsi="宋体" w:eastAsia="宋体" w:cs="宋体"/>
                <w:color w:val="auto"/>
                <w:kern w:val="0"/>
                <w:sz w:val="24"/>
                <w:szCs w:val="24"/>
                <w:lang w:val="en-US" w:bidi="ar"/>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14" w:hRule="atLeast"/>
        </w:trPr>
        <w:tc>
          <w:tcPr>
            <w:tcW w:w="839" w:type="dxa"/>
            <w:noWrap w:val="0"/>
            <w:tcMar>
              <w:top w:w="75" w:type="dxa"/>
              <w:left w:w="150" w:type="dxa"/>
              <w:bottom w:w="75" w:type="dxa"/>
              <w:right w:w="150" w:type="dxa"/>
            </w:tcMar>
            <w:vAlign w:val="center"/>
          </w:tcPr>
          <w:p>
            <w:pPr>
              <w:keepNext w:val="0"/>
              <w:keepLines w:val="0"/>
              <w:pageBreakBefore w:val="0"/>
              <w:widowControl/>
              <w:kinsoku/>
              <w:wordWrap w:val="0"/>
              <w:overflowPunct/>
              <w:topLinePunct w:val="0"/>
              <w:autoSpaceDE/>
              <w:autoSpaceDN/>
              <w:bidi w:val="0"/>
              <w:adjustRightInd/>
              <w:snapToGrid/>
              <w:spacing w:before="0" w:after="0" w:line="240" w:lineRule="auto"/>
              <w:ind w:left="0" w:right="0" w:firstLine="0" w:firstLineChars="0"/>
              <w:jc w:val="center"/>
              <w:textAlignment w:val="auto"/>
              <w:rPr>
                <w:rFonts w:hint="eastAsia" w:ascii="宋体" w:hAnsi="宋体" w:eastAsia="宋体" w:cs="宋体"/>
                <w:color w:val="auto"/>
                <w:kern w:val="0"/>
                <w:sz w:val="24"/>
                <w:szCs w:val="24"/>
                <w:lang w:val="en-US" w:bidi="ar"/>
              </w:rPr>
            </w:pPr>
            <w:r>
              <w:rPr>
                <w:rFonts w:hint="eastAsia" w:ascii="宋体" w:hAnsi="宋体" w:eastAsia="宋体" w:cs="宋体"/>
                <w:color w:val="auto"/>
                <w:kern w:val="0"/>
                <w:sz w:val="24"/>
                <w:szCs w:val="24"/>
                <w:lang w:val="en-US" w:bidi="ar"/>
              </w:rPr>
              <w:t>1</w:t>
            </w:r>
          </w:p>
        </w:tc>
        <w:tc>
          <w:tcPr>
            <w:tcW w:w="2288" w:type="dxa"/>
            <w:noWrap w:val="0"/>
            <w:tcMar>
              <w:top w:w="75" w:type="dxa"/>
              <w:left w:w="150" w:type="dxa"/>
              <w:bottom w:w="75" w:type="dxa"/>
              <w:right w:w="150" w:type="dxa"/>
            </w:tcMar>
            <w:vAlign w:val="center"/>
          </w:tcPr>
          <w:p>
            <w:pPr>
              <w:keepNext w:val="0"/>
              <w:keepLines w:val="0"/>
              <w:pageBreakBefore w:val="0"/>
              <w:kinsoku/>
              <w:overflowPunct/>
              <w:topLinePunct w:val="0"/>
              <w:autoSpaceDE/>
              <w:autoSpaceDN/>
              <w:bidi w:val="0"/>
              <w:adjustRightInd/>
              <w:snapToGrid/>
              <w:spacing w:before="0" w:after="0" w:line="240" w:lineRule="auto"/>
              <w:ind w:right="0" w:firstLine="0" w:firstLineChars="0"/>
              <w:jc w:val="both"/>
              <w:textAlignment w:val="auto"/>
              <w:rPr>
                <w:rFonts w:hint="eastAsia" w:ascii="宋体" w:hAnsi="宋体" w:eastAsia="宋体" w:cs="宋体"/>
                <w:color w:val="auto"/>
                <w:kern w:val="0"/>
                <w:sz w:val="24"/>
                <w:szCs w:val="24"/>
                <w:lang w:val="en-US" w:bidi="ar"/>
              </w:rPr>
            </w:pPr>
            <w:r>
              <w:rPr>
                <w:rFonts w:hint="eastAsia" w:ascii="宋体" w:hAnsi="宋体" w:cs="宋体"/>
                <w:color w:val="auto"/>
                <w:kern w:val="0"/>
                <w:sz w:val="24"/>
                <w:szCs w:val="24"/>
                <w:lang w:val="en-US" w:eastAsia="zh-CN" w:bidi="ar"/>
              </w:rPr>
              <w:t>新疆财经大学虚拟仿真实验室综合管理云平台建设项目（二包）</w:t>
            </w:r>
          </w:p>
        </w:tc>
        <w:tc>
          <w:tcPr>
            <w:tcW w:w="992" w:type="dxa"/>
            <w:noWrap w:val="0"/>
            <w:tcMar>
              <w:top w:w="75" w:type="dxa"/>
              <w:left w:w="150" w:type="dxa"/>
              <w:bottom w:w="75" w:type="dxa"/>
              <w:right w:w="150" w:type="dxa"/>
            </w:tcMar>
            <w:vAlign w:val="center"/>
          </w:tcPr>
          <w:p>
            <w:pPr>
              <w:keepNext w:val="0"/>
              <w:keepLines w:val="0"/>
              <w:pageBreakBefore w:val="0"/>
              <w:kinsoku/>
              <w:overflowPunct/>
              <w:topLinePunct w:val="0"/>
              <w:autoSpaceDE/>
              <w:autoSpaceDN/>
              <w:bidi w:val="0"/>
              <w:adjustRightInd/>
              <w:snapToGrid/>
              <w:spacing w:before="0" w:after="0" w:line="240" w:lineRule="auto"/>
              <w:ind w:left="0" w:right="0" w:firstLine="0" w:firstLineChars="0"/>
              <w:jc w:val="center"/>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w:t>
            </w:r>
          </w:p>
        </w:tc>
        <w:tc>
          <w:tcPr>
            <w:tcW w:w="1276" w:type="dxa"/>
            <w:noWrap w:val="0"/>
            <w:tcMar>
              <w:top w:w="75" w:type="dxa"/>
              <w:left w:w="150" w:type="dxa"/>
              <w:bottom w:w="75" w:type="dxa"/>
              <w:right w:w="150" w:type="dxa"/>
            </w:tcMar>
            <w:vAlign w:val="center"/>
          </w:tcPr>
          <w:p>
            <w:pPr>
              <w:keepNext w:val="0"/>
              <w:keepLines w:val="0"/>
              <w:pageBreakBefore w:val="0"/>
              <w:kinsoku/>
              <w:overflowPunct/>
              <w:topLinePunct w:val="0"/>
              <w:autoSpaceDE/>
              <w:autoSpaceDN/>
              <w:bidi w:val="0"/>
              <w:adjustRightInd/>
              <w:snapToGrid/>
              <w:spacing w:before="0" w:after="0" w:line="240" w:lineRule="auto"/>
              <w:ind w:right="0" w:firstLine="0" w:firstLineChars="0"/>
              <w:jc w:val="both"/>
              <w:textAlignment w:val="auto"/>
              <w:rPr>
                <w:rFonts w:hint="eastAsia" w:ascii="宋体" w:hAnsi="宋体" w:eastAsia="宋体" w:cs="宋体"/>
                <w:color w:val="auto"/>
                <w:kern w:val="0"/>
                <w:sz w:val="24"/>
                <w:szCs w:val="24"/>
                <w:lang w:val="en-US" w:eastAsia="zh-CN" w:bidi="ar"/>
              </w:rPr>
            </w:pPr>
            <w:r>
              <w:rPr>
                <w:rFonts w:hint="eastAsia" w:ascii="宋体" w:hAnsi="宋体" w:cs="宋体"/>
                <w:color w:val="auto"/>
                <w:kern w:val="0"/>
                <w:sz w:val="24"/>
                <w:szCs w:val="24"/>
                <w:lang w:val="en-US" w:eastAsia="zh-CN" w:bidi="ar"/>
              </w:rPr>
              <w:t>100</w:t>
            </w:r>
            <w:r>
              <w:rPr>
                <w:rFonts w:hint="eastAsia" w:ascii="宋体" w:hAnsi="宋体" w:eastAsia="宋体" w:cs="宋体"/>
                <w:color w:val="auto"/>
                <w:kern w:val="0"/>
                <w:sz w:val="24"/>
                <w:szCs w:val="24"/>
                <w:lang w:val="en-US" w:eastAsia="zh-CN" w:bidi="ar"/>
              </w:rPr>
              <w:t>.00</w:t>
            </w:r>
          </w:p>
        </w:tc>
        <w:tc>
          <w:tcPr>
            <w:tcW w:w="851" w:type="dxa"/>
            <w:noWrap w:val="0"/>
            <w:tcMar>
              <w:top w:w="75" w:type="dxa"/>
              <w:left w:w="150" w:type="dxa"/>
              <w:bottom w:w="75" w:type="dxa"/>
              <w:right w:w="150" w:type="dxa"/>
            </w:tcMar>
            <w:vAlign w:val="center"/>
          </w:tcPr>
          <w:p>
            <w:pPr>
              <w:keepNext w:val="0"/>
              <w:keepLines w:val="0"/>
              <w:pageBreakBefore w:val="0"/>
              <w:kinsoku/>
              <w:overflowPunct/>
              <w:topLinePunct w:val="0"/>
              <w:autoSpaceDE/>
              <w:autoSpaceDN/>
              <w:bidi w:val="0"/>
              <w:adjustRightInd/>
              <w:snapToGrid/>
              <w:spacing w:before="0" w:after="0" w:line="240" w:lineRule="auto"/>
              <w:ind w:left="0" w:right="0" w:firstLine="0" w:firstLineChars="0"/>
              <w:jc w:val="center"/>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项</w:t>
            </w:r>
          </w:p>
        </w:tc>
        <w:tc>
          <w:tcPr>
            <w:tcW w:w="1984" w:type="dxa"/>
            <w:noWrap w:val="0"/>
            <w:tcMar>
              <w:top w:w="75" w:type="dxa"/>
              <w:left w:w="150" w:type="dxa"/>
              <w:bottom w:w="75" w:type="dxa"/>
              <w:right w:w="150" w:type="dxa"/>
            </w:tcMar>
            <w:vAlign w:val="center"/>
          </w:tcPr>
          <w:p>
            <w:pPr>
              <w:keepNext w:val="0"/>
              <w:keepLines w:val="0"/>
              <w:pageBreakBefore w:val="0"/>
              <w:kinsoku/>
              <w:overflowPunct/>
              <w:topLinePunct w:val="0"/>
              <w:autoSpaceDE/>
              <w:autoSpaceDN/>
              <w:bidi w:val="0"/>
              <w:adjustRightInd/>
              <w:snapToGrid/>
              <w:spacing w:before="0" w:after="0" w:line="240" w:lineRule="auto"/>
              <w:ind w:right="0" w:firstLine="0" w:firstLineChars="0"/>
              <w:jc w:val="both"/>
              <w:textAlignment w:val="auto"/>
              <w:rPr>
                <w:rFonts w:hint="eastAsia" w:ascii="宋体" w:hAnsi="宋体" w:eastAsia="宋体" w:cs="宋体"/>
                <w:color w:val="auto"/>
                <w:kern w:val="0"/>
                <w:sz w:val="24"/>
                <w:szCs w:val="24"/>
                <w:lang w:val="en-US" w:bidi="ar"/>
              </w:rPr>
            </w:pPr>
            <w:r>
              <w:rPr>
                <w:rFonts w:hint="eastAsia" w:ascii="宋体" w:hAnsi="宋体" w:eastAsia="宋体" w:cs="宋体"/>
                <w:color w:val="auto"/>
                <w:kern w:val="0"/>
                <w:sz w:val="24"/>
                <w:szCs w:val="24"/>
                <w:highlight w:val="none"/>
                <w:lang w:val="en-US" w:bidi="ar"/>
              </w:rPr>
              <w:t>对</w:t>
            </w:r>
            <w:r>
              <w:rPr>
                <w:rFonts w:hint="eastAsia" w:ascii="宋体" w:hAnsi="宋体" w:eastAsia="宋体" w:cs="宋体"/>
                <w:color w:val="auto"/>
                <w:kern w:val="0"/>
                <w:sz w:val="24"/>
                <w:szCs w:val="24"/>
                <w:highlight w:val="none"/>
                <w:lang w:val="en-US" w:eastAsia="zh-CN" w:bidi="ar"/>
              </w:rPr>
              <w:t>新疆财经大学虚拟仿真实验室综合管理云平台建设项目</w:t>
            </w:r>
            <w:r>
              <w:rPr>
                <w:rFonts w:hint="eastAsia" w:ascii="宋体" w:hAnsi="宋体" w:cs="宋体"/>
                <w:color w:val="auto"/>
                <w:kern w:val="0"/>
                <w:sz w:val="24"/>
                <w:szCs w:val="24"/>
                <w:highlight w:val="none"/>
                <w:lang w:val="en-US" w:eastAsia="zh-CN" w:bidi="ar"/>
              </w:rPr>
              <w:t>采购设备一批</w:t>
            </w:r>
            <w:r>
              <w:rPr>
                <w:rFonts w:hint="eastAsia" w:ascii="宋体" w:hAnsi="宋体" w:eastAsia="宋体" w:cs="宋体"/>
                <w:color w:val="auto"/>
                <w:kern w:val="0"/>
                <w:sz w:val="24"/>
                <w:szCs w:val="24"/>
                <w:highlight w:val="none"/>
                <w:lang w:val="en-US" w:bidi="ar"/>
              </w:rPr>
              <w:t>（详见竞争性磋商文件）</w:t>
            </w:r>
          </w:p>
        </w:tc>
        <w:tc>
          <w:tcPr>
            <w:tcW w:w="1029" w:type="dxa"/>
            <w:noWrap w:val="0"/>
            <w:tcMar>
              <w:top w:w="75" w:type="dxa"/>
              <w:left w:w="150" w:type="dxa"/>
              <w:bottom w:w="75" w:type="dxa"/>
              <w:right w:w="150" w:type="dxa"/>
            </w:tcMar>
            <w:vAlign w:val="center"/>
          </w:tcPr>
          <w:p>
            <w:pPr>
              <w:keepNext w:val="0"/>
              <w:keepLines w:val="0"/>
              <w:pageBreakBefore w:val="0"/>
              <w:widowControl/>
              <w:kinsoku/>
              <w:wordWrap w:val="0"/>
              <w:overflowPunct/>
              <w:topLinePunct w:val="0"/>
              <w:autoSpaceDE/>
              <w:autoSpaceDN/>
              <w:bidi w:val="0"/>
              <w:adjustRightInd/>
              <w:snapToGrid/>
              <w:spacing w:before="0" w:after="0" w:line="240" w:lineRule="auto"/>
              <w:ind w:left="0" w:right="0" w:firstLine="0" w:firstLineChars="0"/>
              <w:jc w:val="center"/>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w:t>
            </w:r>
          </w:p>
        </w:tc>
      </w:tr>
    </w:tbl>
    <w:p>
      <w:pPr>
        <w:keepNext w:val="0"/>
        <w:keepLines w:val="0"/>
        <w:pageBreakBefore w:val="0"/>
        <w:widowControl/>
        <w:kinsoku/>
        <w:wordWrap/>
        <w:overflowPunct/>
        <w:topLinePunct w:val="0"/>
        <w:autoSpaceDE/>
        <w:autoSpaceDN/>
        <w:bidi w:val="0"/>
        <w:adjustRightInd/>
        <w:snapToGrid/>
        <w:spacing w:before="0" w:beforeAutospacing="0" w:after="0" w:afterAutospacing="0" w:line="480" w:lineRule="exact"/>
        <w:ind w:left="0" w:right="0" w:firstLine="480" w:firstLineChars="200"/>
        <w:jc w:val="left"/>
        <w:textAlignment w:val="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供货期：合同签订完成后于2022年8月20日前完成交付使用</w:t>
      </w:r>
      <w:r>
        <w:rPr>
          <w:rFonts w:hint="eastAsia" w:ascii="宋体" w:hAnsi="宋体" w:cs="宋体"/>
          <w:color w:val="auto"/>
          <w:kern w:val="0"/>
          <w:sz w:val="24"/>
          <w:szCs w:val="24"/>
          <w:highlight w:val="none"/>
          <w:lang w:val="en-US" w:eastAsia="zh-CN" w:bidi="ar-SA"/>
        </w:rPr>
        <w:t>。</w:t>
      </w:r>
    </w:p>
    <w:p>
      <w:pPr>
        <w:keepNext w:val="0"/>
        <w:keepLines w:val="0"/>
        <w:pageBreakBefore w:val="0"/>
        <w:widowControl/>
        <w:kinsoku/>
        <w:wordWrap/>
        <w:overflowPunct/>
        <w:topLinePunct w:val="0"/>
        <w:autoSpaceDE/>
        <w:autoSpaceDN/>
        <w:bidi w:val="0"/>
        <w:adjustRightInd/>
        <w:snapToGrid/>
        <w:spacing w:before="0" w:beforeAutospacing="0" w:after="0" w:afterAutospacing="0" w:line="480" w:lineRule="exact"/>
        <w:ind w:left="0" w:right="0" w:firstLine="480" w:firstLineChars="200"/>
        <w:jc w:val="left"/>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本项目（否）接受联合体。</w:t>
      </w:r>
    </w:p>
    <w:p>
      <w:pPr>
        <w:keepNext w:val="0"/>
        <w:keepLines w:val="0"/>
        <w:pageBreakBefore w:val="0"/>
        <w:widowControl/>
        <w:kinsoku/>
        <w:wordWrap/>
        <w:overflowPunct/>
        <w:topLinePunct w:val="0"/>
        <w:autoSpaceDE/>
        <w:autoSpaceDN/>
        <w:bidi w:val="0"/>
        <w:adjustRightInd/>
        <w:snapToGrid/>
        <w:spacing w:before="0" w:beforeAutospacing="0" w:after="0" w:afterAutospacing="0" w:line="480" w:lineRule="exact"/>
        <w:ind w:left="0" w:right="0" w:firstLine="482" w:firstLineChars="200"/>
        <w:jc w:val="both"/>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b/>
          <w:color w:val="auto"/>
          <w:kern w:val="0"/>
          <w:sz w:val="24"/>
          <w:szCs w:val="24"/>
          <w:lang w:val="en-US" w:eastAsia="zh-CN" w:bidi="ar-SA"/>
        </w:rPr>
        <w:t>二、申请人的资格要求：</w:t>
      </w:r>
    </w:p>
    <w:p>
      <w:pPr>
        <w:keepNext w:val="0"/>
        <w:keepLines w:val="0"/>
        <w:pageBreakBefore w:val="0"/>
        <w:widowControl/>
        <w:kinsoku/>
        <w:wordWrap/>
        <w:overflowPunct/>
        <w:topLinePunct w:val="0"/>
        <w:autoSpaceDE/>
        <w:autoSpaceDN/>
        <w:bidi w:val="0"/>
        <w:adjustRightInd/>
        <w:snapToGrid/>
        <w:spacing w:before="0" w:beforeAutospacing="0" w:after="0" w:afterAutospacing="0" w:line="480" w:lineRule="exact"/>
        <w:ind w:left="0" w:right="0" w:firstLine="480" w:firstLineChars="200"/>
        <w:jc w:val="left"/>
        <w:textAlignment w:val="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1.满足《中华人民共和国政府采购法》第二十二条规定；</w:t>
      </w:r>
    </w:p>
    <w:p>
      <w:pPr>
        <w:keepNext w:val="0"/>
        <w:keepLines w:val="0"/>
        <w:pageBreakBefore w:val="0"/>
        <w:widowControl/>
        <w:kinsoku/>
        <w:wordWrap/>
        <w:overflowPunct/>
        <w:topLinePunct w:val="0"/>
        <w:autoSpaceDE/>
        <w:autoSpaceDN/>
        <w:bidi w:val="0"/>
        <w:adjustRightInd/>
        <w:snapToGrid/>
        <w:spacing w:before="0" w:beforeAutospacing="0" w:after="0" w:afterAutospacing="0" w:line="480" w:lineRule="exact"/>
        <w:ind w:left="0" w:right="0" w:firstLine="480" w:firstLineChars="200"/>
        <w:jc w:val="left"/>
        <w:textAlignment w:val="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2.落实政府采购政策需满足的资格要求：本项目为非专门面向中小企业（含中型、小型、微型企业）采购项目，根据《政府采购促进中小企业发展管理办法》（财库[2020]46号）的规定，评标时将给予此类企业进行价格10%的优惠。</w:t>
      </w:r>
    </w:p>
    <w:p>
      <w:pPr>
        <w:keepNext w:val="0"/>
        <w:keepLines w:val="0"/>
        <w:pageBreakBefore w:val="0"/>
        <w:widowControl/>
        <w:kinsoku/>
        <w:wordWrap/>
        <w:overflowPunct/>
        <w:topLinePunct w:val="0"/>
        <w:autoSpaceDE/>
        <w:autoSpaceDN/>
        <w:bidi w:val="0"/>
        <w:adjustRightInd/>
        <w:snapToGrid/>
        <w:spacing w:before="0" w:beforeAutospacing="0" w:after="0" w:afterAutospacing="0" w:line="480" w:lineRule="exact"/>
        <w:ind w:left="0" w:right="0" w:firstLine="480" w:firstLineChars="200"/>
        <w:jc w:val="left"/>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3.本项目的特定资格要求：</w:t>
      </w:r>
    </w:p>
    <w:p>
      <w:pPr>
        <w:keepNext w:val="0"/>
        <w:keepLines w:val="0"/>
        <w:pageBreakBefore w:val="0"/>
        <w:widowControl/>
        <w:kinsoku/>
        <w:wordWrap/>
        <w:overflowPunct/>
        <w:topLinePunct w:val="0"/>
        <w:autoSpaceDE/>
        <w:autoSpaceDN/>
        <w:bidi w:val="0"/>
        <w:adjustRightInd/>
        <w:snapToGrid/>
        <w:spacing w:before="0" w:beforeAutospacing="0" w:after="0" w:afterAutospacing="0" w:line="480" w:lineRule="exact"/>
        <w:ind w:left="0" w:right="0" w:firstLine="480" w:firstLineChars="200"/>
        <w:jc w:val="left"/>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（1）在中华人民共和国境内注册的，具有独立承担民事责任的能力且营业执照在有效期内的企业；</w:t>
      </w:r>
    </w:p>
    <w:p>
      <w:pPr>
        <w:keepNext w:val="0"/>
        <w:keepLines w:val="0"/>
        <w:pageBreakBefore w:val="0"/>
        <w:widowControl/>
        <w:kinsoku/>
        <w:wordWrap/>
        <w:overflowPunct/>
        <w:topLinePunct w:val="0"/>
        <w:autoSpaceDE/>
        <w:autoSpaceDN/>
        <w:bidi w:val="0"/>
        <w:adjustRightInd/>
        <w:snapToGrid/>
        <w:spacing w:before="0" w:beforeAutospacing="0" w:after="0" w:afterAutospacing="0" w:line="480" w:lineRule="exact"/>
        <w:ind w:left="0" w:right="0" w:firstLine="480" w:firstLineChars="200"/>
        <w:jc w:val="left"/>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（2）在“信用中国”网站被</w:t>
      </w:r>
      <w:r>
        <w:rPr>
          <w:rFonts w:hint="eastAsia" w:ascii="宋体" w:hAnsi="宋体" w:cs="宋体"/>
          <w:color w:val="auto"/>
          <w:kern w:val="0"/>
          <w:sz w:val="24"/>
          <w:szCs w:val="24"/>
          <w:lang w:val="en-US" w:eastAsia="zh-CN" w:bidi="ar-SA"/>
        </w:rPr>
        <w:t>列入严重失信主体名单</w:t>
      </w:r>
      <w:r>
        <w:rPr>
          <w:rFonts w:hint="eastAsia" w:ascii="宋体" w:hAnsi="宋体" w:eastAsia="宋体" w:cs="宋体"/>
          <w:color w:val="auto"/>
          <w:kern w:val="0"/>
          <w:sz w:val="24"/>
          <w:szCs w:val="24"/>
          <w:lang w:val="en-US" w:eastAsia="zh-CN" w:bidi="ar-SA"/>
        </w:rPr>
        <w:t>，将拒绝本次政府采购活动。须提供网站查询结果截图，网站主页点击“信用服务”选取被列入失信被执行人、重大税收违法失信主体</w:t>
      </w:r>
      <w:r>
        <w:rPr>
          <w:rFonts w:hint="eastAsia" w:ascii="宋体" w:hAnsi="宋体" w:cs="宋体"/>
          <w:color w:val="auto"/>
          <w:kern w:val="0"/>
          <w:sz w:val="24"/>
          <w:szCs w:val="24"/>
          <w:lang w:val="en-US" w:eastAsia="zh-CN" w:bidi="ar-SA"/>
        </w:rPr>
        <w:t>、政府采购严重违法失信行为</w:t>
      </w:r>
      <w:r>
        <w:rPr>
          <w:rFonts w:hint="eastAsia" w:ascii="宋体" w:hAnsi="宋体" w:eastAsia="宋体" w:cs="宋体"/>
          <w:color w:val="auto"/>
          <w:kern w:val="0"/>
          <w:sz w:val="24"/>
          <w:szCs w:val="24"/>
          <w:lang w:val="en-US" w:eastAsia="zh-CN" w:bidi="ar-SA"/>
        </w:rPr>
        <w:t>，进行查询；</w:t>
      </w:r>
    </w:p>
    <w:p>
      <w:pPr>
        <w:keepNext w:val="0"/>
        <w:keepLines w:val="0"/>
        <w:pageBreakBefore w:val="0"/>
        <w:widowControl/>
        <w:kinsoku/>
        <w:wordWrap/>
        <w:overflowPunct/>
        <w:topLinePunct w:val="0"/>
        <w:autoSpaceDE/>
        <w:autoSpaceDN/>
        <w:bidi w:val="0"/>
        <w:adjustRightInd/>
        <w:snapToGrid/>
        <w:spacing w:before="0" w:beforeAutospacing="0" w:after="0" w:afterAutospacing="0" w:line="480" w:lineRule="exact"/>
        <w:ind w:left="0" w:right="0" w:firstLine="480" w:firstLineChars="200"/>
        <w:jc w:val="left"/>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3）在中国政府采购网被列入政府采购严重违法失信行为记录名单的（尚在处罚期内的），将拒绝本次政府采购活动。须提供网站查询结果截图，网站主页点击“政府采购严重违法失信行为记录名单”进行查询；</w:t>
      </w:r>
    </w:p>
    <w:p>
      <w:pPr>
        <w:keepNext w:val="0"/>
        <w:keepLines w:val="0"/>
        <w:pageBreakBefore w:val="0"/>
        <w:widowControl/>
        <w:kinsoku/>
        <w:wordWrap/>
        <w:overflowPunct/>
        <w:topLinePunct w:val="0"/>
        <w:autoSpaceDE/>
        <w:autoSpaceDN/>
        <w:bidi w:val="0"/>
        <w:adjustRightInd/>
        <w:snapToGrid/>
        <w:spacing w:before="0" w:beforeAutospacing="0" w:after="0" w:afterAutospacing="0" w:line="480" w:lineRule="exact"/>
        <w:ind w:left="0" w:right="0" w:firstLine="480" w:firstLineChars="200"/>
        <w:jc w:val="left"/>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（4）参加招投标活动前三年内，在经营活动中没重大违法记录（受行政主管部门处罚的不能参加投标）；</w:t>
      </w:r>
    </w:p>
    <w:p>
      <w:pPr>
        <w:keepNext w:val="0"/>
        <w:keepLines w:val="0"/>
        <w:pageBreakBefore w:val="0"/>
        <w:widowControl/>
        <w:kinsoku/>
        <w:wordWrap/>
        <w:overflowPunct/>
        <w:topLinePunct w:val="0"/>
        <w:autoSpaceDE/>
        <w:autoSpaceDN/>
        <w:bidi w:val="0"/>
        <w:adjustRightInd/>
        <w:snapToGrid/>
        <w:spacing w:before="0" w:beforeAutospacing="0" w:after="0" w:afterAutospacing="0" w:line="480" w:lineRule="exact"/>
        <w:ind w:left="0" w:right="0" w:firstLine="480" w:firstLineChars="200"/>
        <w:jc w:val="left"/>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（5）须提供无“失信被执行”记录，中国执行信息公开网提供查询结果截图；申请人不得被工商行政管理机关在国家企业信用信息公示系统中列入严重违法失信企业名单和经营异常名录，提供查询结果截图；</w:t>
      </w:r>
    </w:p>
    <w:p>
      <w:pPr>
        <w:keepNext w:val="0"/>
        <w:keepLines w:val="0"/>
        <w:pageBreakBefore w:val="0"/>
        <w:widowControl/>
        <w:kinsoku/>
        <w:wordWrap/>
        <w:overflowPunct/>
        <w:topLinePunct w:val="0"/>
        <w:autoSpaceDE/>
        <w:autoSpaceDN/>
        <w:bidi w:val="0"/>
        <w:adjustRightInd/>
        <w:snapToGrid/>
        <w:spacing w:before="0" w:beforeAutospacing="0" w:after="0" w:afterAutospacing="0" w:line="480" w:lineRule="exact"/>
        <w:ind w:left="0" w:right="0" w:firstLine="480" w:firstLineChars="200"/>
        <w:jc w:val="left"/>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（6）本项目不接受联合体。</w:t>
      </w:r>
    </w:p>
    <w:p>
      <w:pPr>
        <w:keepNext w:val="0"/>
        <w:keepLines w:val="0"/>
        <w:pageBreakBefore w:val="0"/>
        <w:widowControl/>
        <w:kinsoku/>
        <w:wordWrap/>
        <w:overflowPunct/>
        <w:topLinePunct w:val="0"/>
        <w:autoSpaceDE/>
        <w:autoSpaceDN/>
        <w:bidi w:val="0"/>
        <w:adjustRightInd/>
        <w:snapToGrid/>
        <w:spacing w:before="0" w:beforeAutospacing="0" w:after="0" w:afterAutospacing="0" w:line="480" w:lineRule="exact"/>
        <w:ind w:left="0" w:right="0" w:firstLine="482" w:firstLineChars="200"/>
        <w:jc w:val="both"/>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b/>
          <w:color w:val="auto"/>
          <w:kern w:val="0"/>
          <w:sz w:val="24"/>
          <w:szCs w:val="24"/>
          <w:lang w:val="en-US" w:eastAsia="zh-CN" w:bidi="ar-SA"/>
        </w:rPr>
        <w:t>三、获取（下载）采购文件</w:t>
      </w:r>
    </w:p>
    <w:p>
      <w:pPr>
        <w:keepNext w:val="0"/>
        <w:keepLines w:val="0"/>
        <w:pageBreakBefore w:val="0"/>
        <w:widowControl/>
        <w:kinsoku/>
        <w:wordWrap/>
        <w:overflowPunct/>
        <w:topLinePunct w:val="0"/>
        <w:autoSpaceDE/>
        <w:autoSpaceDN/>
        <w:bidi w:val="0"/>
        <w:adjustRightInd/>
        <w:snapToGrid/>
        <w:spacing w:before="0" w:beforeAutospacing="0" w:after="0" w:afterAutospacing="0" w:line="480" w:lineRule="exact"/>
        <w:ind w:left="0" w:right="0" w:firstLine="480" w:firstLineChars="200"/>
        <w:jc w:val="left"/>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highlight w:val="none"/>
          <w:lang w:val="en-US" w:eastAsia="zh-CN" w:bidi="ar-SA"/>
        </w:rPr>
        <w:t>时间：</w:t>
      </w:r>
      <w:r>
        <w:rPr>
          <w:rFonts w:hint="eastAsia" w:ascii="宋体" w:hAnsi="宋体" w:eastAsia="宋体" w:cs="宋体"/>
          <w:color w:val="auto"/>
          <w:kern w:val="0"/>
          <w:sz w:val="24"/>
          <w:szCs w:val="24"/>
          <w:highlight w:val="none"/>
          <w:u w:val="single"/>
          <w:lang w:val="en-US" w:eastAsia="zh-CN" w:bidi="ar-SA"/>
        </w:rPr>
        <w:t>2022年0</w:t>
      </w:r>
      <w:r>
        <w:rPr>
          <w:rFonts w:hint="eastAsia" w:ascii="宋体" w:hAnsi="宋体" w:cs="宋体"/>
          <w:color w:val="auto"/>
          <w:kern w:val="0"/>
          <w:sz w:val="24"/>
          <w:szCs w:val="24"/>
          <w:highlight w:val="none"/>
          <w:u w:val="single"/>
          <w:lang w:val="en-US" w:eastAsia="zh-CN" w:bidi="ar-SA"/>
        </w:rPr>
        <w:t>7</w:t>
      </w:r>
      <w:r>
        <w:rPr>
          <w:rFonts w:hint="eastAsia" w:ascii="宋体" w:hAnsi="宋体" w:eastAsia="宋体" w:cs="宋体"/>
          <w:color w:val="auto"/>
          <w:kern w:val="0"/>
          <w:sz w:val="24"/>
          <w:szCs w:val="24"/>
          <w:highlight w:val="none"/>
          <w:u w:val="single"/>
          <w:lang w:val="en-US" w:eastAsia="zh-CN" w:bidi="ar-SA"/>
        </w:rPr>
        <w:t>月</w:t>
      </w:r>
      <w:r>
        <w:rPr>
          <w:rFonts w:hint="eastAsia" w:ascii="宋体" w:hAnsi="宋体" w:cs="宋体"/>
          <w:color w:val="auto"/>
          <w:kern w:val="0"/>
          <w:sz w:val="24"/>
          <w:szCs w:val="24"/>
          <w:highlight w:val="none"/>
          <w:u w:val="single"/>
          <w:lang w:val="en-US" w:eastAsia="zh-CN" w:bidi="ar-SA"/>
        </w:rPr>
        <w:t>14</w:t>
      </w:r>
      <w:r>
        <w:rPr>
          <w:rFonts w:hint="eastAsia" w:ascii="宋体" w:hAnsi="宋体" w:eastAsia="宋体" w:cs="宋体"/>
          <w:color w:val="auto"/>
          <w:kern w:val="0"/>
          <w:sz w:val="24"/>
          <w:szCs w:val="24"/>
          <w:highlight w:val="none"/>
          <w:u w:val="single"/>
          <w:lang w:val="en-US" w:eastAsia="zh-CN" w:bidi="ar-SA"/>
        </w:rPr>
        <w:t>日</w:t>
      </w:r>
      <w:r>
        <w:rPr>
          <w:rFonts w:hint="eastAsia" w:ascii="宋体" w:hAnsi="宋体" w:eastAsia="宋体" w:cs="宋体"/>
          <w:color w:val="auto"/>
          <w:kern w:val="0"/>
          <w:sz w:val="24"/>
          <w:szCs w:val="24"/>
          <w:highlight w:val="none"/>
          <w:lang w:val="en-US" w:eastAsia="zh-CN" w:bidi="ar-SA"/>
        </w:rPr>
        <w:t>至</w:t>
      </w:r>
      <w:r>
        <w:rPr>
          <w:rFonts w:hint="eastAsia" w:ascii="宋体" w:hAnsi="宋体" w:eastAsia="宋体" w:cs="宋体"/>
          <w:color w:val="auto"/>
          <w:kern w:val="0"/>
          <w:sz w:val="24"/>
          <w:szCs w:val="24"/>
          <w:highlight w:val="none"/>
          <w:u w:val="single"/>
          <w:lang w:val="en-US" w:eastAsia="zh-CN" w:bidi="ar-SA"/>
        </w:rPr>
        <w:t>2022年0</w:t>
      </w:r>
      <w:r>
        <w:rPr>
          <w:rFonts w:hint="eastAsia" w:ascii="宋体" w:hAnsi="宋体" w:cs="宋体"/>
          <w:color w:val="auto"/>
          <w:kern w:val="0"/>
          <w:sz w:val="24"/>
          <w:szCs w:val="24"/>
          <w:highlight w:val="none"/>
          <w:u w:val="single"/>
          <w:lang w:val="en-US" w:eastAsia="zh-CN" w:bidi="ar-SA"/>
        </w:rPr>
        <w:t>7</w:t>
      </w:r>
      <w:r>
        <w:rPr>
          <w:rFonts w:hint="eastAsia" w:ascii="宋体" w:hAnsi="宋体" w:eastAsia="宋体" w:cs="宋体"/>
          <w:color w:val="auto"/>
          <w:kern w:val="0"/>
          <w:sz w:val="24"/>
          <w:szCs w:val="24"/>
          <w:highlight w:val="none"/>
          <w:u w:val="single"/>
          <w:lang w:val="en-US" w:eastAsia="zh-CN" w:bidi="ar-SA"/>
        </w:rPr>
        <w:t>月</w:t>
      </w:r>
      <w:r>
        <w:rPr>
          <w:rFonts w:hint="eastAsia" w:ascii="宋体" w:hAnsi="宋体" w:cs="宋体"/>
          <w:color w:val="auto"/>
          <w:kern w:val="0"/>
          <w:sz w:val="24"/>
          <w:szCs w:val="24"/>
          <w:highlight w:val="none"/>
          <w:u w:val="single"/>
          <w:lang w:val="en-US" w:eastAsia="zh-CN" w:bidi="ar-SA"/>
        </w:rPr>
        <w:t>21</w:t>
      </w:r>
      <w:r>
        <w:rPr>
          <w:rFonts w:hint="eastAsia" w:ascii="宋体" w:hAnsi="宋体" w:eastAsia="宋体" w:cs="宋体"/>
          <w:color w:val="auto"/>
          <w:kern w:val="0"/>
          <w:sz w:val="24"/>
          <w:szCs w:val="24"/>
          <w:highlight w:val="none"/>
          <w:u w:val="single"/>
          <w:lang w:val="en-US" w:eastAsia="zh-CN" w:bidi="ar-SA"/>
        </w:rPr>
        <w:t>日</w:t>
      </w:r>
      <w:r>
        <w:rPr>
          <w:rFonts w:hint="eastAsia" w:ascii="宋体" w:hAnsi="宋体" w:eastAsia="宋体" w:cs="宋体"/>
          <w:color w:val="auto"/>
          <w:kern w:val="0"/>
          <w:sz w:val="24"/>
          <w:szCs w:val="24"/>
          <w:highlight w:val="none"/>
          <w:lang w:val="en-US" w:eastAsia="zh-CN" w:bidi="ar-SA"/>
        </w:rPr>
        <w:t>，每天上午</w:t>
      </w:r>
      <w:r>
        <w:rPr>
          <w:rFonts w:hint="eastAsia" w:ascii="宋体" w:hAnsi="宋体" w:eastAsia="宋体" w:cs="宋体"/>
          <w:color w:val="auto"/>
          <w:kern w:val="0"/>
          <w:sz w:val="24"/>
          <w:szCs w:val="24"/>
          <w:highlight w:val="none"/>
          <w:u w:val="single"/>
          <w:lang w:val="en-US" w:eastAsia="zh-CN" w:bidi="ar-SA"/>
        </w:rPr>
        <w:t>10:30至13:30</w:t>
      </w:r>
      <w:r>
        <w:rPr>
          <w:rFonts w:hint="eastAsia" w:ascii="宋体" w:hAnsi="宋体" w:eastAsia="宋体" w:cs="宋体"/>
          <w:color w:val="auto"/>
          <w:kern w:val="0"/>
          <w:sz w:val="24"/>
          <w:szCs w:val="24"/>
          <w:highlight w:val="none"/>
          <w:lang w:val="en-US" w:eastAsia="zh-CN" w:bidi="ar-SA"/>
        </w:rPr>
        <w:t>，下午</w:t>
      </w:r>
      <w:r>
        <w:rPr>
          <w:rFonts w:hint="eastAsia" w:ascii="宋体" w:hAnsi="宋体" w:eastAsia="宋体" w:cs="宋体"/>
          <w:color w:val="auto"/>
          <w:kern w:val="0"/>
          <w:sz w:val="24"/>
          <w:szCs w:val="24"/>
          <w:highlight w:val="none"/>
          <w:u w:val="single"/>
          <w:lang w:val="en-US" w:eastAsia="zh-CN" w:bidi="ar-SA"/>
        </w:rPr>
        <w:t>15:30至19:00</w:t>
      </w:r>
      <w:r>
        <w:rPr>
          <w:rFonts w:hint="eastAsia" w:ascii="宋体" w:hAnsi="宋体" w:eastAsia="宋体" w:cs="宋体"/>
          <w:color w:val="auto"/>
          <w:kern w:val="0"/>
          <w:sz w:val="24"/>
          <w:szCs w:val="24"/>
          <w:highlight w:val="none"/>
          <w:lang w:val="en-US" w:eastAsia="zh-CN" w:bidi="ar-SA"/>
        </w:rPr>
        <w:t>（北京时间，线上获取法定节假日均可，线下获取文件法定节</w:t>
      </w:r>
      <w:r>
        <w:rPr>
          <w:rFonts w:hint="eastAsia" w:ascii="宋体" w:hAnsi="宋体" w:eastAsia="宋体" w:cs="宋体"/>
          <w:color w:val="auto"/>
          <w:kern w:val="0"/>
          <w:sz w:val="24"/>
          <w:szCs w:val="24"/>
          <w:lang w:val="en-US" w:eastAsia="zh-CN" w:bidi="ar-SA"/>
        </w:rPr>
        <w:t>假日除外）</w:t>
      </w:r>
    </w:p>
    <w:p>
      <w:pPr>
        <w:keepNext w:val="0"/>
        <w:keepLines w:val="0"/>
        <w:pageBreakBefore w:val="0"/>
        <w:widowControl/>
        <w:kinsoku/>
        <w:wordWrap/>
        <w:overflowPunct/>
        <w:topLinePunct w:val="0"/>
        <w:autoSpaceDE/>
        <w:autoSpaceDN/>
        <w:bidi w:val="0"/>
        <w:adjustRightInd/>
        <w:snapToGrid/>
        <w:spacing w:before="0" w:beforeAutospacing="0" w:after="0" w:afterAutospacing="0" w:line="480" w:lineRule="exact"/>
        <w:ind w:left="0" w:right="0" w:firstLine="480" w:firstLineChars="200"/>
        <w:jc w:val="left"/>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地点（网址）：新疆华展鑫荣项目管理咨询有限公司（新疆乌鲁木齐市水磨沟区龙腾路1118号中央公园二期9栋商务办公楼2403室 ）</w:t>
      </w:r>
    </w:p>
    <w:p>
      <w:pPr>
        <w:keepNext w:val="0"/>
        <w:keepLines w:val="0"/>
        <w:pageBreakBefore w:val="0"/>
        <w:widowControl/>
        <w:kinsoku/>
        <w:wordWrap/>
        <w:overflowPunct/>
        <w:topLinePunct w:val="0"/>
        <w:autoSpaceDE/>
        <w:autoSpaceDN/>
        <w:bidi w:val="0"/>
        <w:adjustRightInd/>
        <w:snapToGrid/>
        <w:spacing w:before="0" w:beforeAutospacing="0" w:after="0" w:afterAutospacing="0" w:line="480" w:lineRule="exact"/>
        <w:ind w:left="0" w:right="0" w:firstLine="480" w:firstLineChars="200"/>
        <w:jc w:val="left"/>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方式：线下获取</w:t>
      </w:r>
    </w:p>
    <w:p>
      <w:pPr>
        <w:keepNext w:val="0"/>
        <w:keepLines w:val="0"/>
        <w:pageBreakBefore w:val="0"/>
        <w:widowControl/>
        <w:kinsoku/>
        <w:wordWrap/>
        <w:overflowPunct/>
        <w:topLinePunct w:val="0"/>
        <w:autoSpaceDE/>
        <w:autoSpaceDN/>
        <w:bidi w:val="0"/>
        <w:adjustRightInd/>
        <w:snapToGrid/>
        <w:spacing w:before="0" w:beforeAutospacing="0" w:after="0" w:afterAutospacing="0" w:line="480" w:lineRule="exact"/>
        <w:ind w:left="0" w:right="0" w:firstLine="480" w:firstLineChars="200"/>
        <w:jc w:val="left"/>
        <w:textAlignment w:val="auto"/>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售价（元）：300</w:t>
      </w:r>
      <w:r>
        <w:rPr>
          <w:rFonts w:hint="eastAsia" w:ascii="宋体" w:hAnsi="宋体" w:cs="宋体"/>
          <w:color w:val="auto"/>
          <w:kern w:val="0"/>
          <w:sz w:val="24"/>
          <w:szCs w:val="24"/>
          <w:highlight w:val="none"/>
          <w:lang w:val="en-US" w:eastAsia="zh-CN" w:bidi="ar-SA"/>
        </w:rPr>
        <w:t>.00</w:t>
      </w:r>
    </w:p>
    <w:p>
      <w:pPr>
        <w:keepNext w:val="0"/>
        <w:keepLines w:val="0"/>
        <w:pageBreakBefore w:val="0"/>
        <w:widowControl/>
        <w:kinsoku/>
        <w:wordWrap/>
        <w:overflowPunct/>
        <w:topLinePunct w:val="0"/>
        <w:autoSpaceDE/>
        <w:autoSpaceDN/>
        <w:bidi w:val="0"/>
        <w:adjustRightInd/>
        <w:snapToGrid/>
        <w:spacing w:before="0" w:beforeAutospacing="0" w:after="0" w:afterAutospacing="0" w:line="480" w:lineRule="exact"/>
        <w:ind w:left="0" w:right="0" w:firstLine="482" w:firstLineChars="200"/>
        <w:jc w:val="both"/>
        <w:textAlignment w:val="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b/>
          <w:color w:val="auto"/>
          <w:kern w:val="0"/>
          <w:sz w:val="24"/>
          <w:szCs w:val="24"/>
          <w:highlight w:val="none"/>
          <w:lang w:val="en-US" w:eastAsia="zh-CN" w:bidi="ar-SA"/>
        </w:rPr>
        <w:t>四、响应文件提交（上传）</w:t>
      </w:r>
    </w:p>
    <w:p>
      <w:pPr>
        <w:keepNext w:val="0"/>
        <w:keepLines w:val="0"/>
        <w:pageBreakBefore w:val="0"/>
        <w:widowControl/>
        <w:kinsoku/>
        <w:wordWrap/>
        <w:overflowPunct/>
        <w:topLinePunct w:val="0"/>
        <w:autoSpaceDE/>
        <w:autoSpaceDN/>
        <w:bidi w:val="0"/>
        <w:adjustRightInd/>
        <w:snapToGrid/>
        <w:spacing w:before="0" w:beforeAutospacing="0" w:after="0" w:afterAutospacing="0" w:line="480" w:lineRule="exact"/>
        <w:ind w:left="0" w:right="0" w:firstLine="480" w:firstLineChars="200"/>
        <w:jc w:val="left"/>
        <w:textAlignment w:val="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截止时间：</w:t>
      </w:r>
      <w:r>
        <w:rPr>
          <w:rFonts w:hint="eastAsia" w:ascii="宋体" w:hAnsi="宋体" w:eastAsia="宋体" w:cs="宋体"/>
          <w:color w:val="auto"/>
          <w:kern w:val="0"/>
          <w:sz w:val="24"/>
          <w:szCs w:val="24"/>
          <w:highlight w:val="none"/>
          <w:u w:val="single"/>
          <w:lang w:val="en-US" w:eastAsia="zh-CN" w:bidi="ar-SA"/>
        </w:rPr>
        <w:t>2022年07月</w:t>
      </w:r>
      <w:r>
        <w:rPr>
          <w:rFonts w:hint="eastAsia" w:ascii="宋体" w:hAnsi="宋体" w:cs="宋体"/>
          <w:color w:val="auto"/>
          <w:kern w:val="0"/>
          <w:sz w:val="24"/>
          <w:szCs w:val="24"/>
          <w:highlight w:val="none"/>
          <w:u w:val="single"/>
          <w:lang w:val="en-US" w:eastAsia="zh-CN" w:bidi="ar-SA"/>
        </w:rPr>
        <w:t>27</w:t>
      </w:r>
      <w:r>
        <w:rPr>
          <w:rFonts w:hint="eastAsia" w:ascii="宋体" w:hAnsi="宋体" w:eastAsia="宋体" w:cs="宋体"/>
          <w:color w:val="auto"/>
          <w:kern w:val="0"/>
          <w:sz w:val="24"/>
          <w:szCs w:val="24"/>
          <w:highlight w:val="none"/>
          <w:u w:val="single"/>
          <w:lang w:val="en-US" w:eastAsia="zh-CN" w:bidi="ar-SA"/>
        </w:rPr>
        <w:t>日11:00</w:t>
      </w:r>
      <w:r>
        <w:rPr>
          <w:rFonts w:hint="eastAsia" w:ascii="宋体" w:hAnsi="宋体" w:eastAsia="宋体" w:cs="宋体"/>
          <w:color w:val="auto"/>
          <w:kern w:val="0"/>
          <w:sz w:val="24"/>
          <w:szCs w:val="24"/>
          <w:highlight w:val="none"/>
          <w:lang w:val="en-US" w:eastAsia="zh-CN" w:bidi="ar-SA"/>
        </w:rPr>
        <w:t>（北京时间）</w:t>
      </w:r>
    </w:p>
    <w:p>
      <w:pPr>
        <w:keepNext w:val="0"/>
        <w:keepLines w:val="0"/>
        <w:pageBreakBefore w:val="0"/>
        <w:widowControl/>
        <w:kinsoku/>
        <w:wordWrap/>
        <w:overflowPunct/>
        <w:topLinePunct w:val="0"/>
        <w:autoSpaceDE/>
        <w:autoSpaceDN/>
        <w:bidi w:val="0"/>
        <w:adjustRightInd/>
        <w:snapToGrid/>
        <w:spacing w:before="0" w:beforeAutospacing="0" w:after="0" w:afterAutospacing="0" w:line="480" w:lineRule="exact"/>
        <w:ind w:left="0" w:right="0" w:firstLine="480" w:firstLineChars="200"/>
        <w:jc w:val="left"/>
        <w:textAlignment w:val="auto"/>
        <w:rPr>
          <w:rFonts w:hint="eastAsia" w:ascii="宋体" w:hAnsi="宋体" w:eastAsia="宋体" w:cs="宋体"/>
          <w:color w:val="auto"/>
          <w:kern w:val="0"/>
          <w:sz w:val="24"/>
          <w:szCs w:val="24"/>
          <w:u w:val="none"/>
          <w:lang w:val="en-US" w:eastAsia="zh-CN" w:bidi="ar-SA"/>
        </w:rPr>
      </w:pPr>
      <w:r>
        <w:rPr>
          <w:rFonts w:hint="eastAsia" w:ascii="宋体" w:hAnsi="宋体" w:eastAsia="宋体" w:cs="宋体"/>
          <w:color w:val="auto"/>
          <w:kern w:val="0"/>
          <w:sz w:val="24"/>
          <w:szCs w:val="24"/>
          <w:lang w:val="en-US" w:eastAsia="zh-CN" w:bidi="ar-SA"/>
        </w:rPr>
        <w:t>地点（网址）：</w:t>
      </w:r>
      <w:r>
        <w:rPr>
          <w:rFonts w:hint="eastAsia" w:ascii="宋体" w:hAnsi="宋体" w:eastAsia="宋体" w:cs="宋体"/>
          <w:color w:val="auto"/>
          <w:kern w:val="0"/>
          <w:sz w:val="24"/>
          <w:szCs w:val="24"/>
          <w:u w:val="none"/>
          <w:lang w:val="en-US" w:eastAsia="zh-CN" w:bidi="ar-SA"/>
        </w:rPr>
        <w:t>新疆华展鑫荣项目管理咨询有限公司（新疆乌鲁木齐市水磨沟区龙腾路1118号中央公园二期9栋商务办公楼2403室 ）</w:t>
      </w:r>
    </w:p>
    <w:p>
      <w:pPr>
        <w:keepNext w:val="0"/>
        <w:keepLines w:val="0"/>
        <w:pageBreakBefore w:val="0"/>
        <w:widowControl/>
        <w:kinsoku/>
        <w:wordWrap/>
        <w:overflowPunct/>
        <w:topLinePunct w:val="0"/>
        <w:autoSpaceDE/>
        <w:autoSpaceDN/>
        <w:bidi w:val="0"/>
        <w:adjustRightInd/>
        <w:snapToGrid/>
        <w:spacing w:before="0" w:beforeAutospacing="0" w:after="0" w:afterAutospacing="0" w:line="480" w:lineRule="exact"/>
        <w:ind w:left="0" w:right="0" w:firstLine="482" w:firstLineChars="200"/>
        <w:jc w:val="both"/>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b/>
          <w:color w:val="auto"/>
          <w:kern w:val="0"/>
          <w:sz w:val="24"/>
          <w:szCs w:val="24"/>
          <w:lang w:val="en-US" w:eastAsia="zh-CN" w:bidi="ar-SA"/>
        </w:rPr>
        <w:t>五、响应文件开启</w:t>
      </w:r>
    </w:p>
    <w:p>
      <w:pPr>
        <w:keepNext w:val="0"/>
        <w:keepLines w:val="0"/>
        <w:pageBreakBefore w:val="0"/>
        <w:widowControl/>
        <w:kinsoku/>
        <w:wordWrap/>
        <w:overflowPunct/>
        <w:topLinePunct w:val="0"/>
        <w:autoSpaceDE/>
        <w:autoSpaceDN/>
        <w:bidi w:val="0"/>
        <w:adjustRightInd/>
        <w:snapToGrid/>
        <w:spacing w:before="0" w:beforeAutospacing="0" w:after="0" w:afterAutospacing="0" w:line="480" w:lineRule="exact"/>
        <w:ind w:left="0" w:right="0" w:firstLine="480" w:firstLineChars="200"/>
        <w:jc w:val="left"/>
        <w:textAlignment w:val="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开启时间：</w:t>
      </w:r>
      <w:r>
        <w:rPr>
          <w:rFonts w:hint="eastAsia" w:ascii="宋体" w:hAnsi="宋体" w:eastAsia="宋体" w:cs="宋体"/>
          <w:color w:val="auto"/>
          <w:kern w:val="0"/>
          <w:sz w:val="24"/>
          <w:szCs w:val="24"/>
          <w:highlight w:val="none"/>
          <w:u w:val="single"/>
          <w:lang w:val="en-US" w:eastAsia="zh-CN" w:bidi="ar-SA"/>
        </w:rPr>
        <w:t>2022年0</w:t>
      </w:r>
      <w:r>
        <w:rPr>
          <w:rFonts w:hint="eastAsia" w:ascii="宋体" w:hAnsi="宋体" w:cs="宋体"/>
          <w:color w:val="auto"/>
          <w:kern w:val="0"/>
          <w:sz w:val="24"/>
          <w:szCs w:val="24"/>
          <w:highlight w:val="none"/>
          <w:u w:val="single"/>
          <w:lang w:val="en-US" w:eastAsia="zh-CN" w:bidi="ar-SA"/>
        </w:rPr>
        <w:t>7</w:t>
      </w:r>
      <w:r>
        <w:rPr>
          <w:rFonts w:hint="eastAsia" w:ascii="宋体" w:hAnsi="宋体" w:eastAsia="宋体" w:cs="宋体"/>
          <w:color w:val="auto"/>
          <w:kern w:val="0"/>
          <w:sz w:val="24"/>
          <w:szCs w:val="24"/>
          <w:highlight w:val="none"/>
          <w:u w:val="single"/>
          <w:lang w:val="en-US" w:eastAsia="zh-CN" w:bidi="ar-SA"/>
        </w:rPr>
        <w:t>月</w:t>
      </w:r>
      <w:r>
        <w:rPr>
          <w:rFonts w:hint="eastAsia" w:ascii="宋体" w:hAnsi="宋体" w:cs="宋体"/>
          <w:color w:val="auto"/>
          <w:kern w:val="0"/>
          <w:sz w:val="24"/>
          <w:szCs w:val="24"/>
          <w:highlight w:val="none"/>
          <w:u w:val="single"/>
          <w:lang w:val="en-US" w:eastAsia="zh-CN" w:bidi="ar-SA"/>
        </w:rPr>
        <w:t>27</w:t>
      </w:r>
      <w:r>
        <w:rPr>
          <w:rFonts w:hint="eastAsia" w:ascii="宋体" w:hAnsi="宋体" w:eastAsia="宋体" w:cs="宋体"/>
          <w:color w:val="auto"/>
          <w:kern w:val="0"/>
          <w:sz w:val="24"/>
          <w:szCs w:val="24"/>
          <w:highlight w:val="none"/>
          <w:u w:val="single"/>
          <w:lang w:val="en-US" w:eastAsia="zh-CN" w:bidi="ar-SA"/>
        </w:rPr>
        <w:t>日</w:t>
      </w:r>
      <w:r>
        <w:rPr>
          <w:rFonts w:hint="eastAsia" w:ascii="宋体" w:hAnsi="宋体" w:cs="宋体"/>
          <w:color w:val="auto"/>
          <w:kern w:val="0"/>
          <w:sz w:val="24"/>
          <w:szCs w:val="24"/>
          <w:highlight w:val="none"/>
          <w:u w:val="single"/>
          <w:lang w:val="en-US" w:eastAsia="zh-CN" w:bidi="ar-SA"/>
        </w:rPr>
        <w:t>11</w:t>
      </w:r>
      <w:r>
        <w:rPr>
          <w:rFonts w:hint="eastAsia" w:ascii="宋体" w:hAnsi="宋体" w:eastAsia="宋体" w:cs="宋体"/>
          <w:color w:val="auto"/>
          <w:kern w:val="0"/>
          <w:sz w:val="24"/>
          <w:szCs w:val="24"/>
          <w:highlight w:val="none"/>
          <w:u w:val="single"/>
          <w:lang w:val="en-US" w:eastAsia="zh-CN" w:bidi="ar-SA"/>
        </w:rPr>
        <w:t>:</w:t>
      </w:r>
      <w:r>
        <w:rPr>
          <w:rFonts w:hint="eastAsia" w:ascii="宋体" w:hAnsi="宋体" w:cs="宋体"/>
          <w:color w:val="auto"/>
          <w:kern w:val="0"/>
          <w:sz w:val="24"/>
          <w:szCs w:val="24"/>
          <w:highlight w:val="none"/>
          <w:u w:val="single"/>
          <w:lang w:val="en-US" w:eastAsia="zh-CN" w:bidi="ar-SA"/>
        </w:rPr>
        <w:t>0</w:t>
      </w:r>
      <w:r>
        <w:rPr>
          <w:rFonts w:hint="eastAsia" w:ascii="宋体" w:hAnsi="宋体" w:eastAsia="宋体" w:cs="宋体"/>
          <w:color w:val="auto"/>
          <w:kern w:val="0"/>
          <w:sz w:val="24"/>
          <w:szCs w:val="24"/>
          <w:highlight w:val="none"/>
          <w:u w:val="single"/>
          <w:lang w:val="en-US" w:eastAsia="zh-CN" w:bidi="ar-SA"/>
        </w:rPr>
        <w:t>0</w:t>
      </w:r>
      <w:r>
        <w:rPr>
          <w:rFonts w:hint="eastAsia" w:ascii="宋体" w:hAnsi="宋体" w:eastAsia="宋体" w:cs="宋体"/>
          <w:color w:val="auto"/>
          <w:kern w:val="0"/>
          <w:sz w:val="24"/>
          <w:szCs w:val="24"/>
          <w:highlight w:val="none"/>
          <w:lang w:val="en-US" w:eastAsia="zh-CN" w:bidi="ar-SA"/>
        </w:rPr>
        <w:t>（北京时间）</w:t>
      </w:r>
    </w:p>
    <w:p>
      <w:pPr>
        <w:keepNext w:val="0"/>
        <w:keepLines w:val="0"/>
        <w:pageBreakBefore w:val="0"/>
        <w:widowControl/>
        <w:kinsoku/>
        <w:wordWrap/>
        <w:overflowPunct/>
        <w:topLinePunct w:val="0"/>
        <w:autoSpaceDE/>
        <w:autoSpaceDN/>
        <w:bidi w:val="0"/>
        <w:adjustRightInd/>
        <w:snapToGrid/>
        <w:spacing w:before="0" w:beforeAutospacing="0" w:after="0" w:afterAutospacing="0" w:line="480" w:lineRule="exact"/>
        <w:ind w:left="0" w:right="0" w:firstLine="480" w:firstLineChars="200"/>
        <w:jc w:val="left"/>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地点（网址）：</w:t>
      </w:r>
      <w:r>
        <w:rPr>
          <w:rFonts w:hint="eastAsia" w:ascii="宋体" w:hAnsi="宋体" w:eastAsia="宋体" w:cs="宋体"/>
          <w:color w:val="auto"/>
          <w:kern w:val="0"/>
          <w:sz w:val="24"/>
          <w:szCs w:val="24"/>
          <w:u w:val="none"/>
          <w:lang w:val="en-US" w:eastAsia="zh-CN" w:bidi="ar-SA"/>
        </w:rPr>
        <w:t>新疆华展鑫荣项目管理咨询有限公司（新疆乌鲁木齐市水磨沟区龙腾路1118号中央公园二期9栋商务办公楼2403室 ）</w:t>
      </w:r>
    </w:p>
    <w:p>
      <w:pPr>
        <w:keepNext w:val="0"/>
        <w:keepLines w:val="0"/>
        <w:pageBreakBefore w:val="0"/>
        <w:widowControl/>
        <w:kinsoku/>
        <w:wordWrap/>
        <w:overflowPunct/>
        <w:topLinePunct w:val="0"/>
        <w:autoSpaceDE/>
        <w:autoSpaceDN/>
        <w:bidi w:val="0"/>
        <w:adjustRightInd/>
        <w:snapToGrid/>
        <w:spacing w:before="0" w:beforeAutospacing="0" w:after="0" w:afterAutospacing="0" w:line="480" w:lineRule="exact"/>
        <w:ind w:left="0" w:right="0" w:firstLine="482" w:firstLineChars="200"/>
        <w:jc w:val="both"/>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b/>
          <w:color w:val="auto"/>
          <w:kern w:val="0"/>
          <w:sz w:val="24"/>
          <w:szCs w:val="24"/>
          <w:lang w:val="en-US" w:eastAsia="zh-CN" w:bidi="ar-SA"/>
        </w:rPr>
        <w:t>六、公告期限</w:t>
      </w:r>
    </w:p>
    <w:p>
      <w:pPr>
        <w:keepNext w:val="0"/>
        <w:keepLines w:val="0"/>
        <w:pageBreakBefore w:val="0"/>
        <w:widowControl/>
        <w:kinsoku/>
        <w:wordWrap/>
        <w:overflowPunct/>
        <w:topLinePunct w:val="0"/>
        <w:autoSpaceDE/>
        <w:autoSpaceDN/>
        <w:bidi w:val="0"/>
        <w:adjustRightInd/>
        <w:snapToGrid/>
        <w:spacing w:before="0" w:beforeAutospacing="0" w:after="0" w:afterAutospacing="0" w:line="480" w:lineRule="exact"/>
        <w:ind w:left="0" w:right="0" w:firstLine="480" w:firstLineChars="200"/>
        <w:jc w:val="left"/>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自本公告发布之日起3个工作日。</w:t>
      </w:r>
    </w:p>
    <w:p>
      <w:pPr>
        <w:keepNext w:val="0"/>
        <w:keepLines w:val="0"/>
        <w:pageBreakBefore w:val="0"/>
        <w:widowControl/>
        <w:kinsoku/>
        <w:wordWrap/>
        <w:overflowPunct/>
        <w:topLinePunct w:val="0"/>
        <w:autoSpaceDE/>
        <w:autoSpaceDN/>
        <w:bidi w:val="0"/>
        <w:adjustRightInd/>
        <w:snapToGrid/>
        <w:spacing w:before="0" w:beforeAutospacing="0" w:after="0" w:afterAutospacing="0" w:line="480" w:lineRule="exact"/>
        <w:ind w:left="0" w:right="0" w:firstLine="482" w:firstLineChars="200"/>
        <w:jc w:val="both"/>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b/>
          <w:color w:val="auto"/>
          <w:kern w:val="0"/>
          <w:sz w:val="24"/>
          <w:szCs w:val="24"/>
          <w:lang w:val="en-US" w:eastAsia="zh-CN" w:bidi="ar-SA"/>
        </w:rPr>
        <w:t>七、其他补充事宜</w:t>
      </w:r>
    </w:p>
    <w:p>
      <w:pPr>
        <w:keepNext w:val="0"/>
        <w:keepLines w:val="0"/>
        <w:pageBreakBefore w:val="0"/>
        <w:widowControl/>
        <w:kinsoku/>
        <w:wordWrap/>
        <w:overflowPunct/>
        <w:topLinePunct w:val="0"/>
        <w:autoSpaceDE/>
        <w:autoSpaceDN/>
        <w:bidi w:val="0"/>
        <w:adjustRightInd/>
        <w:snapToGrid/>
        <w:spacing w:before="0" w:beforeAutospacing="0" w:after="0" w:afterAutospacing="0" w:line="480" w:lineRule="exact"/>
        <w:ind w:left="0" w:right="0" w:firstLine="480" w:firstLineChars="200"/>
        <w:jc w:val="left"/>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领取文件时须携带：</w:t>
      </w:r>
    </w:p>
    <w:p>
      <w:pPr>
        <w:keepNext w:val="0"/>
        <w:keepLines w:val="0"/>
        <w:pageBreakBefore w:val="0"/>
        <w:widowControl/>
        <w:kinsoku/>
        <w:wordWrap/>
        <w:overflowPunct/>
        <w:topLinePunct w:val="0"/>
        <w:autoSpaceDE/>
        <w:autoSpaceDN/>
        <w:bidi w:val="0"/>
        <w:adjustRightInd/>
        <w:snapToGrid/>
        <w:spacing w:before="0" w:beforeAutospacing="0" w:after="0" w:afterAutospacing="0" w:line="480" w:lineRule="exact"/>
        <w:ind w:left="0" w:right="0" w:firstLine="480" w:firstLineChars="200"/>
        <w:jc w:val="left"/>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（1）法人授权委托书及被委托人身份证原件</w:t>
      </w:r>
    </w:p>
    <w:p>
      <w:pPr>
        <w:keepNext w:val="0"/>
        <w:keepLines w:val="0"/>
        <w:pageBreakBefore w:val="0"/>
        <w:widowControl/>
        <w:kinsoku/>
        <w:wordWrap/>
        <w:overflowPunct/>
        <w:topLinePunct w:val="0"/>
        <w:autoSpaceDE/>
        <w:autoSpaceDN/>
        <w:bidi w:val="0"/>
        <w:adjustRightInd/>
        <w:snapToGrid/>
        <w:spacing w:before="0" w:beforeAutospacing="0" w:after="0" w:afterAutospacing="0" w:line="480" w:lineRule="exact"/>
        <w:ind w:left="0" w:right="0" w:firstLine="480" w:firstLineChars="200"/>
        <w:jc w:val="left"/>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（2）营业执照复印件加盖公章</w:t>
      </w:r>
    </w:p>
    <w:p>
      <w:pPr>
        <w:keepNext w:val="0"/>
        <w:keepLines w:val="0"/>
        <w:pageBreakBefore w:val="0"/>
        <w:widowControl/>
        <w:kinsoku/>
        <w:wordWrap/>
        <w:overflowPunct/>
        <w:topLinePunct w:val="0"/>
        <w:autoSpaceDE/>
        <w:autoSpaceDN/>
        <w:bidi w:val="0"/>
        <w:adjustRightInd/>
        <w:snapToGrid/>
        <w:spacing w:before="0" w:beforeAutospacing="0" w:after="0" w:afterAutospacing="0" w:line="480" w:lineRule="exact"/>
        <w:ind w:left="0" w:right="0" w:firstLine="480" w:firstLineChars="200"/>
        <w:jc w:val="left"/>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注：以上资料提供复印件加盖公章2套，并携带原件备查。</w:t>
      </w:r>
    </w:p>
    <w:p>
      <w:pPr>
        <w:keepNext w:val="0"/>
        <w:keepLines w:val="0"/>
        <w:pageBreakBefore w:val="0"/>
        <w:widowControl/>
        <w:kinsoku/>
        <w:wordWrap/>
        <w:overflowPunct/>
        <w:topLinePunct w:val="0"/>
        <w:autoSpaceDE/>
        <w:autoSpaceDN/>
        <w:bidi w:val="0"/>
        <w:adjustRightInd/>
        <w:snapToGrid/>
        <w:spacing w:before="0" w:beforeAutospacing="0" w:after="0" w:afterAutospacing="0" w:line="480" w:lineRule="exact"/>
        <w:ind w:left="0" w:right="0" w:firstLine="482" w:firstLineChars="200"/>
        <w:jc w:val="both"/>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b/>
          <w:color w:val="auto"/>
          <w:kern w:val="0"/>
          <w:sz w:val="24"/>
          <w:szCs w:val="24"/>
          <w:lang w:val="en-US" w:eastAsia="zh-CN" w:bidi="ar-SA"/>
        </w:rPr>
        <w:t>八、对本次采购提出询问，请按以下方式联系</w:t>
      </w:r>
    </w:p>
    <w:p>
      <w:pPr>
        <w:keepNext w:val="0"/>
        <w:keepLines w:val="0"/>
        <w:pageBreakBefore w:val="0"/>
        <w:widowControl/>
        <w:kinsoku/>
        <w:wordWrap/>
        <w:overflowPunct/>
        <w:topLinePunct w:val="0"/>
        <w:autoSpaceDE/>
        <w:autoSpaceDN/>
        <w:bidi w:val="0"/>
        <w:adjustRightInd/>
        <w:snapToGrid/>
        <w:spacing w:before="0" w:beforeAutospacing="0" w:after="0" w:afterAutospacing="0" w:line="480" w:lineRule="exact"/>
        <w:ind w:left="0" w:right="0" w:firstLine="480" w:firstLineChars="200"/>
        <w:jc w:val="left"/>
        <w:textAlignment w:val="auto"/>
        <w:rPr>
          <w:rFonts w:hint="eastAsia" w:ascii="宋体" w:hAnsi="宋体" w:eastAsia="宋体" w:cs="宋体"/>
          <w:color w:val="auto"/>
          <w:kern w:val="0"/>
          <w:sz w:val="24"/>
          <w:szCs w:val="24"/>
          <w:u w:val="none"/>
          <w:lang w:val="en-US" w:eastAsia="zh-CN" w:bidi="ar-SA"/>
        </w:rPr>
      </w:pPr>
      <w:r>
        <w:rPr>
          <w:rFonts w:hint="eastAsia" w:ascii="宋体" w:hAnsi="宋体" w:eastAsia="宋体" w:cs="宋体"/>
          <w:color w:val="auto"/>
          <w:kern w:val="0"/>
          <w:sz w:val="24"/>
          <w:szCs w:val="24"/>
          <w:u w:val="none"/>
          <w:lang w:val="en-US" w:eastAsia="zh-CN" w:bidi="ar-SA"/>
        </w:rPr>
        <w:t>1.采购人信息</w:t>
      </w:r>
    </w:p>
    <w:p>
      <w:pPr>
        <w:keepNext w:val="0"/>
        <w:keepLines w:val="0"/>
        <w:pageBreakBefore w:val="0"/>
        <w:widowControl/>
        <w:kinsoku/>
        <w:wordWrap/>
        <w:overflowPunct/>
        <w:topLinePunct w:val="0"/>
        <w:autoSpaceDE/>
        <w:autoSpaceDN/>
        <w:bidi w:val="0"/>
        <w:adjustRightInd/>
        <w:snapToGrid/>
        <w:spacing w:before="0" w:beforeAutospacing="0" w:after="0" w:afterAutospacing="0" w:line="480" w:lineRule="exact"/>
        <w:ind w:left="0" w:right="0" w:firstLine="480" w:firstLineChars="200"/>
        <w:jc w:val="left"/>
        <w:textAlignment w:val="auto"/>
        <w:rPr>
          <w:rFonts w:hint="eastAsia" w:ascii="宋体" w:hAnsi="宋体" w:eastAsia="宋体" w:cs="宋体"/>
          <w:color w:val="auto"/>
          <w:kern w:val="0"/>
          <w:sz w:val="24"/>
          <w:szCs w:val="24"/>
          <w:u w:val="none"/>
          <w:lang w:val="en-US" w:eastAsia="zh-CN" w:bidi="ar-SA"/>
        </w:rPr>
      </w:pPr>
      <w:r>
        <w:rPr>
          <w:rFonts w:hint="eastAsia" w:ascii="宋体" w:hAnsi="宋体" w:eastAsia="宋体" w:cs="宋体"/>
          <w:color w:val="auto"/>
          <w:kern w:val="0"/>
          <w:sz w:val="24"/>
          <w:szCs w:val="24"/>
          <w:u w:val="none"/>
          <w:lang w:val="en-US" w:eastAsia="zh-CN" w:bidi="ar-SA"/>
        </w:rPr>
        <w:t>名称：新疆财经大学</w:t>
      </w:r>
    </w:p>
    <w:p>
      <w:pPr>
        <w:keepNext w:val="0"/>
        <w:keepLines w:val="0"/>
        <w:pageBreakBefore w:val="0"/>
        <w:widowControl/>
        <w:kinsoku/>
        <w:wordWrap/>
        <w:overflowPunct/>
        <w:topLinePunct w:val="0"/>
        <w:autoSpaceDE/>
        <w:autoSpaceDN/>
        <w:bidi w:val="0"/>
        <w:adjustRightInd/>
        <w:snapToGrid/>
        <w:spacing w:before="0" w:beforeAutospacing="0" w:after="0" w:afterAutospacing="0" w:line="480" w:lineRule="exact"/>
        <w:ind w:left="0" w:right="0" w:firstLine="480" w:firstLineChars="200"/>
        <w:jc w:val="left"/>
        <w:textAlignment w:val="auto"/>
        <w:rPr>
          <w:rFonts w:hint="eastAsia" w:ascii="宋体" w:hAnsi="宋体" w:eastAsia="宋体" w:cs="宋体"/>
          <w:color w:val="auto"/>
          <w:kern w:val="0"/>
          <w:sz w:val="24"/>
          <w:szCs w:val="24"/>
          <w:u w:val="none"/>
          <w:lang w:val="en-US" w:eastAsia="zh-CN" w:bidi="ar-SA"/>
        </w:rPr>
      </w:pPr>
      <w:r>
        <w:rPr>
          <w:rFonts w:hint="eastAsia" w:ascii="宋体" w:hAnsi="宋体" w:eastAsia="宋体" w:cs="宋体"/>
          <w:color w:val="auto"/>
          <w:kern w:val="0"/>
          <w:sz w:val="24"/>
          <w:szCs w:val="24"/>
          <w:u w:val="none"/>
          <w:lang w:val="en-US" w:eastAsia="zh-CN" w:bidi="ar-SA"/>
        </w:rPr>
        <w:t>地址：乌鲁木齐市新市区北京中路449号</w:t>
      </w:r>
    </w:p>
    <w:p>
      <w:pPr>
        <w:keepNext w:val="0"/>
        <w:keepLines w:val="0"/>
        <w:pageBreakBefore w:val="0"/>
        <w:widowControl/>
        <w:kinsoku/>
        <w:wordWrap/>
        <w:overflowPunct/>
        <w:topLinePunct w:val="0"/>
        <w:autoSpaceDE/>
        <w:autoSpaceDN/>
        <w:bidi w:val="0"/>
        <w:adjustRightInd/>
        <w:snapToGrid/>
        <w:spacing w:before="0" w:beforeAutospacing="0" w:after="0" w:afterAutospacing="0" w:line="480" w:lineRule="exact"/>
        <w:ind w:left="0" w:right="0" w:firstLine="480" w:firstLineChars="200"/>
        <w:jc w:val="left"/>
        <w:textAlignment w:val="auto"/>
        <w:rPr>
          <w:rFonts w:hint="eastAsia" w:ascii="宋体" w:hAnsi="宋体" w:eastAsia="宋体" w:cs="宋体"/>
          <w:color w:val="auto"/>
          <w:kern w:val="0"/>
          <w:sz w:val="24"/>
          <w:szCs w:val="24"/>
          <w:u w:val="none"/>
          <w:lang w:val="en-US" w:eastAsia="zh-CN" w:bidi="ar-SA"/>
        </w:rPr>
      </w:pPr>
      <w:r>
        <w:rPr>
          <w:rFonts w:hint="eastAsia" w:ascii="宋体" w:hAnsi="宋体" w:eastAsia="宋体" w:cs="宋体"/>
          <w:color w:val="auto"/>
          <w:kern w:val="0"/>
          <w:sz w:val="24"/>
          <w:szCs w:val="24"/>
          <w:u w:val="none"/>
          <w:lang w:val="en-US" w:eastAsia="zh-CN" w:bidi="ar-SA"/>
        </w:rPr>
        <w:t>项目联系方式（询问）：0991-7843541</w:t>
      </w:r>
    </w:p>
    <w:p>
      <w:pPr>
        <w:keepNext w:val="0"/>
        <w:keepLines w:val="0"/>
        <w:pageBreakBefore w:val="0"/>
        <w:widowControl/>
        <w:kinsoku/>
        <w:wordWrap/>
        <w:overflowPunct/>
        <w:topLinePunct w:val="0"/>
        <w:autoSpaceDE/>
        <w:autoSpaceDN/>
        <w:bidi w:val="0"/>
        <w:adjustRightInd/>
        <w:snapToGrid/>
        <w:spacing w:before="0" w:beforeAutospacing="0" w:after="0" w:afterAutospacing="0" w:line="480" w:lineRule="exact"/>
        <w:ind w:left="0" w:right="0" w:firstLine="480" w:firstLineChars="200"/>
        <w:jc w:val="left"/>
        <w:textAlignment w:val="auto"/>
        <w:rPr>
          <w:rFonts w:hint="eastAsia" w:ascii="宋体" w:hAnsi="宋体" w:eastAsia="宋体" w:cs="宋体"/>
          <w:color w:val="auto"/>
          <w:kern w:val="0"/>
          <w:sz w:val="24"/>
          <w:szCs w:val="24"/>
          <w:u w:val="none"/>
          <w:lang w:val="en-US" w:eastAsia="zh-CN" w:bidi="ar-SA"/>
        </w:rPr>
      </w:pPr>
      <w:r>
        <w:rPr>
          <w:rFonts w:hint="eastAsia" w:ascii="宋体" w:hAnsi="宋体" w:eastAsia="宋体" w:cs="宋体"/>
          <w:color w:val="auto"/>
          <w:kern w:val="0"/>
          <w:sz w:val="24"/>
          <w:szCs w:val="24"/>
          <w:u w:val="none"/>
          <w:lang w:val="en-US" w:eastAsia="zh-CN" w:bidi="ar-SA"/>
        </w:rPr>
        <w:t>2.采购代理机构信息</w:t>
      </w:r>
    </w:p>
    <w:p>
      <w:pPr>
        <w:keepNext w:val="0"/>
        <w:keepLines w:val="0"/>
        <w:pageBreakBefore w:val="0"/>
        <w:widowControl/>
        <w:kinsoku/>
        <w:wordWrap/>
        <w:overflowPunct/>
        <w:topLinePunct w:val="0"/>
        <w:autoSpaceDE/>
        <w:autoSpaceDN/>
        <w:bidi w:val="0"/>
        <w:adjustRightInd/>
        <w:snapToGrid/>
        <w:spacing w:before="0" w:beforeAutospacing="0" w:after="0" w:afterAutospacing="0" w:line="480" w:lineRule="exact"/>
        <w:ind w:left="0" w:right="0" w:firstLine="480" w:firstLineChars="200"/>
        <w:jc w:val="left"/>
        <w:textAlignment w:val="auto"/>
        <w:rPr>
          <w:rFonts w:hint="eastAsia" w:ascii="宋体" w:hAnsi="宋体" w:eastAsia="宋体" w:cs="宋体"/>
          <w:color w:val="auto"/>
          <w:kern w:val="0"/>
          <w:sz w:val="24"/>
          <w:szCs w:val="24"/>
          <w:u w:val="none"/>
          <w:lang w:val="en-US" w:eastAsia="zh-CN" w:bidi="ar-SA"/>
        </w:rPr>
      </w:pPr>
      <w:r>
        <w:rPr>
          <w:rFonts w:hint="eastAsia" w:ascii="宋体" w:hAnsi="宋体" w:eastAsia="宋体" w:cs="宋体"/>
          <w:color w:val="auto"/>
          <w:kern w:val="0"/>
          <w:sz w:val="24"/>
          <w:szCs w:val="24"/>
          <w:u w:val="none"/>
          <w:lang w:val="en-US" w:eastAsia="zh-CN" w:bidi="ar-SA"/>
        </w:rPr>
        <w:t>名称：新疆华展鑫荣项目管理咨询有限公司</w:t>
      </w:r>
    </w:p>
    <w:p>
      <w:pPr>
        <w:keepNext w:val="0"/>
        <w:keepLines w:val="0"/>
        <w:pageBreakBefore w:val="0"/>
        <w:widowControl/>
        <w:kinsoku/>
        <w:wordWrap/>
        <w:overflowPunct/>
        <w:topLinePunct w:val="0"/>
        <w:autoSpaceDE/>
        <w:autoSpaceDN/>
        <w:bidi w:val="0"/>
        <w:adjustRightInd/>
        <w:snapToGrid/>
        <w:spacing w:before="0" w:beforeAutospacing="0" w:after="0" w:afterAutospacing="0" w:line="480" w:lineRule="exact"/>
        <w:ind w:left="0" w:right="0" w:firstLine="480" w:firstLineChars="200"/>
        <w:jc w:val="left"/>
        <w:textAlignment w:val="auto"/>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地址：新疆乌鲁木齐市水磨沟区龙腾路1118号中央公园二期9栋商务办公楼2403室</w:t>
      </w:r>
    </w:p>
    <w:p>
      <w:pPr>
        <w:keepNext w:val="0"/>
        <w:keepLines w:val="0"/>
        <w:pageBreakBefore w:val="0"/>
        <w:widowControl/>
        <w:kinsoku/>
        <w:wordWrap/>
        <w:overflowPunct/>
        <w:topLinePunct w:val="0"/>
        <w:autoSpaceDE/>
        <w:autoSpaceDN/>
        <w:bidi w:val="0"/>
        <w:adjustRightInd/>
        <w:snapToGrid/>
        <w:spacing w:before="0" w:beforeAutospacing="0" w:after="0" w:afterAutospacing="0" w:line="480" w:lineRule="exact"/>
        <w:ind w:left="0" w:right="0" w:firstLine="480" w:firstLineChars="200"/>
        <w:jc w:val="left"/>
        <w:textAlignment w:val="auto"/>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项目联系人（询问）：</w:t>
      </w:r>
      <w:r>
        <w:rPr>
          <w:rFonts w:hint="eastAsia" w:ascii="宋体" w:hAnsi="宋体" w:cs="宋体"/>
          <w:color w:val="auto"/>
          <w:kern w:val="0"/>
          <w:sz w:val="24"/>
          <w:szCs w:val="24"/>
          <w:highlight w:val="none"/>
          <w:u w:val="none"/>
          <w:lang w:val="en-US" w:eastAsia="zh-CN" w:bidi="ar-SA"/>
        </w:rPr>
        <w:t>赵工</w:t>
      </w:r>
    </w:p>
    <w:p>
      <w:pPr>
        <w:keepNext w:val="0"/>
        <w:keepLines w:val="0"/>
        <w:pageBreakBefore w:val="0"/>
        <w:widowControl/>
        <w:kinsoku/>
        <w:wordWrap/>
        <w:overflowPunct/>
        <w:topLinePunct w:val="0"/>
        <w:autoSpaceDE/>
        <w:autoSpaceDN/>
        <w:bidi w:val="0"/>
        <w:adjustRightInd/>
        <w:snapToGrid/>
        <w:spacing w:before="0" w:beforeAutospacing="0" w:after="0" w:afterAutospacing="0" w:line="480" w:lineRule="exact"/>
        <w:ind w:left="0" w:right="0" w:firstLine="480" w:firstLineChars="200"/>
        <w:jc w:val="left"/>
        <w:textAlignment w:val="auto"/>
        <w:rPr>
          <w:rFonts w:hint="default"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项目联系方式（询问）：0991-4182952、</w:t>
      </w:r>
      <w:r>
        <w:rPr>
          <w:rFonts w:hint="eastAsia" w:ascii="宋体" w:hAnsi="宋体" w:cs="宋体"/>
          <w:color w:val="auto"/>
          <w:kern w:val="0"/>
          <w:sz w:val="24"/>
          <w:szCs w:val="24"/>
          <w:highlight w:val="none"/>
          <w:u w:val="none"/>
          <w:lang w:val="en-US" w:eastAsia="zh-CN" w:bidi="ar-SA"/>
        </w:rPr>
        <w:t>17716920059</w:t>
      </w:r>
    </w:p>
    <w:p>
      <w:pPr>
        <w:pStyle w:val="2"/>
        <w:keepNext w:val="0"/>
        <w:keepLines w:val="0"/>
        <w:pageBreakBefore/>
        <w:widowControl w:val="0"/>
        <w:numPr>
          <w:ilvl w:val="0"/>
          <w:numId w:val="0"/>
        </w:numPr>
        <w:rPr>
          <w:rFonts w:hint="eastAsia" w:ascii="宋体" w:hAnsi="宋体" w:eastAsia="宋体" w:cs="宋体"/>
          <w:color w:val="auto"/>
        </w:rPr>
      </w:pPr>
      <w:bookmarkStart w:id="1" w:name="_Toc30645"/>
      <w:r>
        <w:rPr>
          <w:rFonts w:hint="eastAsia" w:ascii="宋体" w:hAnsi="宋体" w:eastAsia="宋体" w:cs="宋体"/>
          <w:color w:val="auto"/>
        </w:rPr>
        <w:t>供应商须知前附表</w:t>
      </w:r>
      <w:bookmarkEnd w:id="1"/>
    </w:p>
    <w:p>
      <w:pPr>
        <w:ind w:firstLine="3912" w:firstLineChars="1863"/>
        <w:rPr>
          <w:rFonts w:hint="eastAsia" w:ascii="宋体" w:hAnsi="宋体" w:eastAsia="宋体" w:cs="宋体"/>
          <w:color w:val="auto"/>
        </w:rPr>
      </w:pPr>
    </w:p>
    <w:tbl>
      <w:tblPr>
        <w:tblStyle w:val="2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autofit"/>
        <w:tblCellMar>
          <w:top w:w="0" w:type="dxa"/>
          <w:left w:w="108" w:type="dxa"/>
          <w:bottom w:w="0" w:type="dxa"/>
          <w:right w:w="108" w:type="dxa"/>
        </w:tblCellMar>
      </w:tblPr>
      <w:tblGrid>
        <w:gridCol w:w="620"/>
        <w:gridCol w:w="936"/>
        <w:gridCol w:w="1303"/>
        <w:gridCol w:w="69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cantSplit/>
          <w:trHeight w:val="557" w:hRule="atLeast"/>
          <w:tblHeader/>
          <w:jc w:val="center"/>
        </w:trPr>
        <w:tc>
          <w:tcPr>
            <w:tcW w:w="0" w:type="auto"/>
            <w:shd w:val="clear" w:color="auto" w:fill="auto"/>
            <w:noWrap w:val="0"/>
            <w:vAlign w:val="center"/>
          </w:tcPr>
          <w:p>
            <w:pPr>
              <w:keepNext w:val="0"/>
              <w:keepLines w:val="0"/>
              <w:pageBreakBefore w:val="0"/>
              <w:kinsoku/>
              <w:overflowPunct/>
              <w:topLinePunct w:val="0"/>
              <w:bidi w:val="0"/>
              <w:snapToGrid/>
              <w:spacing w:line="264"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项号</w:t>
            </w:r>
          </w:p>
        </w:tc>
        <w:tc>
          <w:tcPr>
            <w:tcW w:w="846" w:type="dxa"/>
            <w:shd w:val="clear" w:color="auto" w:fill="auto"/>
            <w:noWrap w:val="0"/>
            <w:vAlign w:val="center"/>
          </w:tcPr>
          <w:p>
            <w:pPr>
              <w:keepNext w:val="0"/>
              <w:keepLines w:val="0"/>
              <w:pageBreakBefore w:val="0"/>
              <w:kinsoku/>
              <w:overflowPunct/>
              <w:topLinePunct w:val="0"/>
              <w:bidi w:val="0"/>
              <w:snapToGrid/>
              <w:spacing w:line="264"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条款号</w:t>
            </w:r>
          </w:p>
        </w:tc>
        <w:tc>
          <w:tcPr>
            <w:tcW w:w="8299" w:type="dxa"/>
            <w:gridSpan w:val="2"/>
            <w:shd w:val="clear" w:color="auto" w:fill="auto"/>
            <w:noWrap w:val="0"/>
            <w:vAlign w:val="center"/>
          </w:tcPr>
          <w:p>
            <w:pPr>
              <w:keepNext w:val="0"/>
              <w:keepLines w:val="0"/>
              <w:pageBreakBefore w:val="0"/>
              <w:kinsoku/>
              <w:overflowPunct/>
              <w:topLinePunct w:val="0"/>
              <w:bidi w:val="0"/>
              <w:snapToGrid/>
              <w:spacing w:line="264"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编列内容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cantSplit/>
          <w:trHeight w:val="581" w:hRule="atLeast"/>
          <w:jc w:val="center"/>
        </w:trPr>
        <w:tc>
          <w:tcPr>
            <w:tcW w:w="0" w:type="auto"/>
            <w:vMerge w:val="restart"/>
            <w:shd w:val="clear" w:color="auto" w:fill="auto"/>
            <w:noWrap w:val="0"/>
            <w:vAlign w:val="center"/>
          </w:tcPr>
          <w:p>
            <w:pPr>
              <w:keepNext w:val="0"/>
              <w:keepLines w:val="0"/>
              <w:pageBreakBefore w:val="0"/>
              <w:kinsoku/>
              <w:overflowPunct/>
              <w:topLinePunct w:val="0"/>
              <w:bidi w:val="0"/>
              <w:snapToGrid/>
              <w:spacing w:line="264" w:lineRule="auto"/>
              <w:textAlignment w:val="auto"/>
              <w:rPr>
                <w:rFonts w:hint="eastAsia" w:ascii="宋体" w:hAnsi="宋体" w:eastAsia="宋体" w:cs="宋体"/>
                <w:color w:val="auto"/>
                <w:sz w:val="24"/>
                <w:szCs w:val="24"/>
              </w:rPr>
            </w:pPr>
            <w:bookmarkStart w:id="2" w:name="_Hlk39210728"/>
            <w:bookmarkStart w:id="3" w:name="_Hlk39210726"/>
            <w:bookmarkStart w:id="4" w:name="_Hlk18822565"/>
            <w:bookmarkStart w:id="5" w:name="_Hlk39210727"/>
            <w:bookmarkStart w:id="6" w:name="_Hlk18822563"/>
            <w:bookmarkStart w:id="7" w:name="_Hlk18822564"/>
            <w:r>
              <w:rPr>
                <w:rFonts w:hint="eastAsia" w:ascii="宋体" w:hAnsi="宋体" w:eastAsia="宋体" w:cs="宋体"/>
                <w:color w:val="auto"/>
                <w:sz w:val="24"/>
                <w:szCs w:val="24"/>
              </w:rPr>
              <w:t>1</w:t>
            </w:r>
            <w:bookmarkEnd w:id="2"/>
            <w:bookmarkEnd w:id="3"/>
            <w:bookmarkEnd w:id="4"/>
            <w:bookmarkEnd w:id="5"/>
            <w:bookmarkEnd w:id="6"/>
            <w:bookmarkEnd w:id="7"/>
          </w:p>
        </w:tc>
        <w:tc>
          <w:tcPr>
            <w:tcW w:w="846" w:type="dxa"/>
            <w:vMerge w:val="restart"/>
            <w:shd w:val="clear" w:color="auto" w:fill="auto"/>
            <w:noWrap w:val="0"/>
            <w:vAlign w:val="center"/>
          </w:tcPr>
          <w:p>
            <w:pPr>
              <w:keepNext w:val="0"/>
              <w:keepLines w:val="0"/>
              <w:pageBreakBefore w:val="0"/>
              <w:kinsoku/>
              <w:overflowPunct/>
              <w:topLinePunct w:val="0"/>
              <w:bidi w:val="0"/>
              <w:snapToGrid/>
              <w:spacing w:line="264"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HYPERLINK  \l "1,2844,2847,0,,1.1" </w:instrText>
            </w:r>
            <w:r>
              <w:rPr>
                <w:rFonts w:hint="eastAsia" w:ascii="宋体" w:hAnsi="宋体" w:eastAsia="宋体" w:cs="宋体"/>
                <w:color w:val="auto"/>
                <w:sz w:val="24"/>
                <w:szCs w:val="24"/>
              </w:rPr>
              <w:fldChar w:fldCharType="separate"/>
            </w:r>
            <w:r>
              <w:rPr>
                <w:rStyle w:val="28"/>
                <w:rFonts w:hint="eastAsia" w:ascii="宋体" w:hAnsi="宋体" w:eastAsia="宋体" w:cs="宋体"/>
                <w:bCs/>
                <w:color w:val="auto"/>
                <w:sz w:val="24"/>
                <w:szCs w:val="24"/>
              </w:rPr>
              <w:t>1.1.1</w:t>
            </w:r>
            <w:r>
              <w:rPr>
                <w:rFonts w:hint="eastAsia" w:ascii="宋体" w:hAnsi="宋体" w:eastAsia="宋体" w:cs="宋体"/>
                <w:color w:val="auto"/>
                <w:sz w:val="24"/>
                <w:szCs w:val="24"/>
              </w:rPr>
              <w:fldChar w:fldCharType="end"/>
            </w:r>
          </w:p>
        </w:tc>
        <w:tc>
          <w:tcPr>
            <w:tcW w:w="8299" w:type="dxa"/>
            <w:gridSpan w:val="2"/>
            <w:tcBorders>
              <w:top w:val="nil"/>
            </w:tcBorders>
            <w:shd w:val="clear" w:color="auto" w:fill="auto"/>
            <w:noWrap w:val="0"/>
            <w:vAlign w:val="center"/>
          </w:tcPr>
          <w:p>
            <w:pPr>
              <w:keepNext w:val="0"/>
              <w:keepLines w:val="0"/>
              <w:pageBreakBefore w:val="0"/>
              <w:widowControl/>
              <w:shd w:val="clear" w:color="auto"/>
              <w:kinsoku/>
              <w:wordWrap w:val="0"/>
              <w:overflowPunct/>
              <w:topLinePunct w:val="0"/>
              <w:bidi w:val="0"/>
              <w:snapToGrid/>
              <w:spacing w:line="264" w:lineRule="auto"/>
              <w:jc w:val="left"/>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项目名称：</w:t>
            </w:r>
            <w:r>
              <w:rPr>
                <w:rFonts w:hint="eastAsia" w:ascii="宋体" w:hAnsi="宋体" w:cs="宋体"/>
                <w:color w:val="auto"/>
                <w:sz w:val="24"/>
                <w:szCs w:val="24"/>
                <w:lang w:eastAsia="zh-CN"/>
              </w:rPr>
              <w:t>新疆财经大学虚拟仿真实验室综合管理云平台建设项目（二包）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cantSplit/>
          <w:trHeight w:val="394" w:hRule="atLeast"/>
          <w:jc w:val="center"/>
        </w:trPr>
        <w:tc>
          <w:tcPr>
            <w:tcW w:w="0" w:type="auto"/>
            <w:vMerge w:val="continue"/>
            <w:shd w:val="clear" w:color="auto" w:fill="auto"/>
            <w:noWrap w:val="0"/>
            <w:vAlign w:val="center"/>
          </w:tcPr>
          <w:p>
            <w:pPr>
              <w:keepNext w:val="0"/>
              <w:keepLines w:val="0"/>
              <w:pageBreakBefore w:val="0"/>
              <w:kinsoku/>
              <w:overflowPunct/>
              <w:topLinePunct w:val="0"/>
              <w:bidi w:val="0"/>
              <w:snapToGrid/>
              <w:spacing w:line="264" w:lineRule="auto"/>
              <w:textAlignment w:val="auto"/>
              <w:rPr>
                <w:rFonts w:hint="eastAsia" w:ascii="宋体" w:hAnsi="宋体" w:eastAsia="宋体" w:cs="宋体"/>
                <w:color w:val="auto"/>
                <w:sz w:val="24"/>
                <w:szCs w:val="24"/>
              </w:rPr>
            </w:pPr>
          </w:p>
        </w:tc>
        <w:tc>
          <w:tcPr>
            <w:tcW w:w="846" w:type="dxa"/>
            <w:vMerge w:val="continue"/>
            <w:shd w:val="clear" w:color="auto" w:fill="auto"/>
            <w:noWrap w:val="0"/>
            <w:vAlign w:val="center"/>
          </w:tcPr>
          <w:p>
            <w:pPr>
              <w:keepNext w:val="0"/>
              <w:keepLines w:val="0"/>
              <w:pageBreakBefore w:val="0"/>
              <w:kinsoku/>
              <w:overflowPunct/>
              <w:topLinePunct w:val="0"/>
              <w:bidi w:val="0"/>
              <w:snapToGrid/>
              <w:spacing w:line="264" w:lineRule="auto"/>
              <w:textAlignment w:val="auto"/>
              <w:rPr>
                <w:rFonts w:hint="eastAsia" w:ascii="宋体" w:hAnsi="宋体" w:eastAsia="宋体" w:cs="宋体"/>
                <w:color w:val="auto"/>
                <w:sz w:val="24"/>
                <w:szCs w:val="24"/>
              </w:rPr>
            </w:pPr>
          </w:p>
        </w:tc>
        <w:tc>
          <w:tcPr>
            <w:tcW w:w="8299" w:type="dxa"/>
            <w:gridSpan w:val="2"/>
            <w:shd w:val="clear" w:color="auto" w:fill="auto"/>
            <w:noWrap w:val="0"/>
            <w:vAlign w:val="center"/>
          </w:tcPr>
          <w:p>
            <w:pPr>
              <w:keepNext w:val="0"/>
              <w:keepLines w:val="0"/>
              <w:pageBreakBefore w:val="0"/>
              <w:kinsoku/>
              <w:overflowPunct/>
              <w:topLinePunct w:val="0"/>
              <w:bidi w:val="0"/>
              <w:snapToGrid/>
              <w:spacing w:line="264"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项目地点：新疆财经大学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cantSplit/>
          <w:trHeight w:val="467" w:hRule="atLeast"/>
          <w:jc w:val="center"/>
        </w:trPr>
        <w:tc>
          <w:tcPr>
            <w:tcW w:w="0" w:type="auto"/>
            <w:vMerge w:val="continue"/>
            <w:shd w:val="clear" w:color="auto" w:fill="auto"/>
            <w:noWrap w:val="0"/>
            <w:vAlign w:val="center"/>
          </w:tcPr>
          <w:p>
            <w:pPr>
              <w:keepNext w:val="0"/>
              <w:keepLines w:val="0"/>
              <w:pageBreakBefore w:val="0"/>
              <w:kinsoku/>
              <w:overflowPunct/>
              <w:topLinePunct w:val="0"/>
              <w:bidi w:val="0"/>
              <w:snapToGrid/>
              <w:spacing w:line="264" w:lineRule="auto"/>
              <w:textAlignment w:val="auto"/>
              <w:rPr>
                <w:rFonts w:hint="eastAsia" w:ascii="宋体" w:hAnsi="宋体" w:eastAsia="宋体" w:cs="宋体"/>
                <w:color w:val="auto"/>
                <w:sz w:val="24"/>
                <w:szCs w:val="24"/>
              </w:rPr>
            </w:pPr>
          </w:p>
        </w:tc>
        <w:tc>
          <w:tcPr>
            <w:tcW w:w="846" w:type="dxa"/>
            <w:vMerge w:val="continue"/>
            <w:shd w:val="clear" w:color="auto" w:fill="auto"/>
            <w:noWrap w:val="0"/>
            <w:vAlign w:val="center"/>
          </w:tcPr>
          <w:p>
            <w:pPr>
              <w:keepNext w:val="0"/>
              <w:keepLines w:val="0"/>
              <w:pageBreakBefore w:val="0"/>
              <w:kinsoku/>
              <w:overflowPunct/>
              <w:topLinePunct w:val="0"/>
              <w:bidi w:val="0"/>
              <w:snapToGrid/>
              <w:spacing w:line="264" w:lineRule="auto"/>
              <w:textAlignment w:val="auto"/>
              <w:rPr>
                <w:rFonts w:hint="eastAsia" w:ascii="宋体" w:hAnsi="宋体" w:eastAsia="宋体" w:cs="宋体"/>
                <w:color w:val="auto"/>
                <w:sz w:val="24"/>
                <w:szCs w:val="24"/>
              </w:rPr>
            </w:pPr>
          </w:p>
        </w:tc>
        <w:tc>
          <w:tcPr>
            <w:tcW w:w="8299" w:type="dxa"/>
            <w:gridSpan w:val="2"/>
            <w:shd w:val="clear" w:color="auto" w:fill="auto"/>
            <w:noWrap w:val="0"/>
            <w:vAlign w:val="center"/>
          </w:tcPr>
          <w:p>
            <w:pPr>
              <w:keepNext w:val="0"/>
              <w:keepLines w:val="0"/>
              <w:pageBreakBefore w:val="0"/>
              <w:kinsoku/>
              <w:overflowPunct/>
              <w:topLinePunct w:val="0"/>
              <w:bidi w:val="0"/>
              <w:snapToGrid/>
              <w:spacing w:line="264"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本项目服务概算：</w:t>
            </w:r>
            <w:r>
              <w:rPr>
                <w:rFonts w:hint="eastAsia" w:ascii="宋体" w:hAnsi="宋体" w:cs="宋体"/>
                <w:color w:val="auto"/>
                <w:sz w:val="24"/>
                <w:szCs w:val="24"/>
                <w:lang w:val="en-US" w:eastAsia="zh-CN"/>
              </w:rPr>
              <w:t>100</w:t>
            </w:r>
            <w:r>
              <w:rPr>
                <w:rFonts w:hint="eastAsia" w:ascii="宋体" w:hAnsi="宋体" w:eastAsia="宋体" w:cs="宋体"/>
                <w:color w:val="auto"/>
                <w:sz w:val="24"/>
                <w:szCs w:val="24"/>
                <w:lang w:val="en-US" w:eastAsia="zh-CN"/>
              </w:rPr>
              <w:t>.00</w:t>
            </w:r>
            <w:r>
              <w:rPr>
                <w:rFonts w:hint="eastAsia" w:ascii="宋体" w:hAnsi="宋体" w:eastAsia="宋体" w:cs="宋体"/>
                <w:color w:val="auto"/>
                <w:sz w:val="24"/>
                <w:szCs w:val="24"/>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cantSplit/>
          <w:trHeight w:val="493" w:hRule="atLeast"/>
          <w:jc w:val="center"/>
        </w:trPr>
        <w:tc>
          <w:tcPr>
            <w:tcW w:w="0" w:type="auto"/>
            <w:shd w:val="clear" w:color="auto" w:fill="auto"/>
            <w:noWrap w:val="0"/>
            <w:vAlign w:val="center"/>
          </w:tcPr>
          <w:p>
            <w:pPr>
              <w:keepNext w:val="0"/>
              <w:keepLines w:val="0"/>
              <w:pageBreakBefore w:val="0"/>
              <w:kinsoku/>
              <w:overflowPunct/>
              <w:topLinePunct w:val="0"/>
              <w:bidi w:val="0"/>
              <w:snapToGrid/>
              <w:spacing w:line="264" w:lineRule="auto"/>
              <w:textAlignment w:val="auto"/>
              <w:rPr>
                <w:rFonts w:hint="eastAsia" w:ascii="宋体" w:hAnsi="宋体" w:eastAsia="宋体" w:cs="宋体"/>
                <w:color w:val="auto"/>
                <w:sz w:val="24"/>
                <w:szCs w:val="24"/>
              </w:rPr>
            </w:pPr>
            <w:bookmarkStart w:id="8" w:name="_Hlk39210756"/>
            <w:bookmarkStart w:id="9" w:name="_Hlk39210755"/>
            <w:bookmarkStart w:id="10" w:name="_Hlk37503735"/>
            <w:bookmarkStart w:id="11" w:name="_Hlk37503734"/>
            <w:bookmarkStart w:id="12" w:name="_Hlk39210828"/>
            <w:bookmarkStart w:id="13" w:name="_Hlk39210830"/>
            <w:bookmarkStart w:id="14" w:name="_Hlk37503736"/>
            <w:bookmarkStart w:id="15" w:name="_Hlk39210754"/>
            <w:bookmarkStart w:id="16" w:name="_Hlk39210829"/>
            <w:r>
              <w:rPr>
                <w:rFonts w:hint="eastAsia" w:ascii="宋体" w:hAnsi="宋体" w:eastAsia="宋体" w:cs="宋体"/>
                <w:color w:val="auto"/>
                <w:sz w:val="24"/>
                <w:szCs w:val="24"/>
              </w:rPr>
              <w:t>2</w:t>
            </w:r>
            <w:bookmarkEnd w:id="8"/>
            <w:bookmarkEnd w:id="9"/>
            <w:bookmarkEnd w:id="10"/>
            <w:bookmarkEnd w:id="11"/>
            <w:bookmarkEnd w:id="12"/>
            <w:bookmarkEnd w:id="13"/>
            <w:bookmarkEnd w:id="14"/>
            <w:bookmarkEnd w:id="15"/>
            <w:bookmarkEnd w:id="16"/>
          </w:p>
        </w:tc>
        <w:tc>
          <w:tcPr>
            <w:tcW w:w="846" w:type="dxa"/>
            <w:shd w:val="clear" w:color="auto" w:fill="auto"/>
            <w:noWrap w:val="0"/>
            <w:vAlign w:val="center"/>
          </w:tcPr>
          <w:p>
            <w:pPr>
              <w:keepNext w:val="0"/>
              <w:keepLines w:val="0"/>
              <w:pageBreakBefore w:val="0"/>
              <w:kinsoku/>
              <w:overflowPunct/>
              <w:topLinePunct w:val="0"/>
              <w:bidi w:val="0"/>
              <w:snapToGrid/>
              <w:spacing w:line="264" w:lineRule="auto"/>
              <w:textAlignment w:val="auto"/>
              <w:rPr>
                <w:rFonts w:hint="eastAsia" w:ascii="宋体" w:hAnsi="宋体" w:eastAsia="宋体" w:cs="宋体"/>
                <w:color w:val="auto"/>
                <w:sz w:val="24"/>
                <w:szCs w:val="24"/>
                <w:highlight w:val="none"/>
              </w:rPr>
            </w:pPr>
            <w:bookmarkStart w:id="17" w:name="_Hlt37500978"/>
            <w:bookmarkStart w:id="18" w:name="_Hlt55037881"/>
            <w:bookmarkStart w:id="19" w:name="_Hlt37501420"/>
            <w:bookmarkStart w:id="20" w:name="_Hlt37741499"/>
            <w:bookmarkStart w:id="21" w:name="_Hlt39210749"/>
            <w:bookmarkStart w:id="22" w:name="_Hlt37501098"/>
            <w:bookmarkStart w:id="23" w:name="_Hlt37501116"/>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"_Hlk18990981" \s "1,2541,2544,0,,2.1" </w:instrText>
            </w:r>
            <w:r>
              <w:rPr>
                <w:rFonts w:hint="eastAsia" w:ascii="宋体" w:hAnsi="宋体" w:eastAsia="宋体" w:cs="宋体"/>
                <w:color w:val="auto"/>
                <w:sz w:val="24"/>
                <w:szCs w:val="24"/>
                <w:highlight w:val="none"/>
              </w:rPr>
              <w:fldChar w:fldCharType="separate"/>
            </w:r>
            <w:r>
              <w:rPr>
                <w:rStyle w:val="28"/>
                <w:rFonts w:hint="eastAsia" w:ascii="宋体" w:hAnsi="宋体" w:eastAsia="宋体" w:cs="宋体"/>
                <w:color w:val="auto"/>
                <w:sz w:val="24"/>
                <w:szCs w:val="24"/>
                <w:highlight w:val="none"/>
              </w:rPr>
              <w:t>1.</w:t>
            </w:r>
            <w:bookmarkStart w:id="24" w:name="_Hlt64398455"/>
            <w:r>
              <w:rPr>
                <w:rStyle w:val="28"/>
                <w:rFonts w:hint="eastAsia" w:ascii="宋体" w:hAnsi="宋体" w:eastAsia="宋体" w:cs="宋体"/>
                <w:color w:val="auto"/>
                <w:sz w:val="24"/>
                <w:szCs w:val="24"/>
                <w:highlight w:val="none"/>
              </w:rPr>
              <w:t>2</w:t>
            </w:r>
            <w:bookmarkEnd w:id="24"/>
            <w:bookmarkStart w:id="25" w:name="_Hlt55037899"/>
            <w:r>
              <w:rPr>
                <w:rStyle w:val="28"/>
                <w:rFonts w:hint="eastAsia" w:ascii="宋体" w:hAnsi="宋体" w:eastAsia="宋体" w:cs="宋体"/>
                <w:color w:val="auto"/>
                <w:sz w:val="24"/>
                <w:szCs w:val="24"/>
                <w:highlight w:val="none"/>
              </w:rPr>
              <w:t>.</w:t>
            </w:r>
            <w:bookmarkEnd w:id="25"/>
            <w:r>
              <w:rPr>
                <w:rStyle w:val="28"/>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rPr>
              <w:fldChar w:fldCharType="end"/>
            </w:r>
            <w:bookmarkEnd w:id="17"/>
            <w:bookmarkEnd w:id="18"/>
            <w:bookmarkEnd w:id="19"/>
            <w:bookmarkEnd w:id="20"/>
            <w:bookmarkEnd w:id="21"/>
            <w:bookmarkEnd w:id="22"/>
            <w:bookmarkEnd w:id="23"/>
          </w:p>
        </w:tc>
        <w:tc>
          <w:tcPr>
            <w:tcW w:w="8299" w:type="dxa"/>
            <w:gridSpan w:val="2"/>
            <w:shd w:val="clear" w:color="auto" w:fill="auto"/>
            <w:noWrap w:val="0"/>
            <w:vAlign w:val="center"/>
          </w:tcPr>
          <w:p>
            <w:pPr>
              <w:pStyle w:val="38"/>
              <w:keepNext w:val="0"/>
              <w:keepLines w:val="0"/>
              <w:pageBreakBefore w:val="0"/>
              <w:kinsoku/>
              <w:overflowPunct/>
              <w:topLinePunct w:val="0"/>
              <w:bidi w:val="0"/>
              <w:snapToGrid/>
              <w:spacing w:line="264" w:lineRule="auto"/>
              <w:ind w:firstLine="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采购内容：</w:t>
            </w:r>
            <w:r>
              <w:rPr>
                <w:rFonts w:hint="eastAsia" w:ascii="宋体" w:hAnsi="宋体" w:cs="宋体"/>
                <w:color w:val="auto"/>
                <w:sz w:val="24"/>
                <w:szCs w:val="24"/>
                <w:highlight w:val="none"/>
                <w:lang w:eastAsia="zh-CN"/>
              </w:rPr>
              <w:t>对新疆财经大学虚拟仿真实验室综合管理云平台建设项目采购设备一批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cantSplit/>
          <w:trHeight w:val="493" w:hRule="atLeast"/>
          <w:jc w:val="center"/>
        </w:trPr>
        <w:tc>
          <w:tcPr>
            <w:tcW w:w="0" w:type="auto"/>
            <w:vMerge w:val="restart"/>
            <w:shd w:val="clear" w:color="auto" w:fill="auto"/>
            <w:noWrap w:val="0"/>
            <w:vAlign w:val="center"/>
          </w:tcPr>
          <w:p>
            <w:pPr>
              <w:keepNext w:val="0"/>
              <w:keepLines w:val="0"/>
              <w:pageBreakBefore w:val="0"/>
              <w:kinsoku/>
              <w:overflowPunct/>
              <w:topLinePunct w:val="0"/>
              <w:bidi w:val="0"/>
              <w:snapToGrid/>
              <w:spacing w:line="264" w:lineRule="auto"/>
              <w:ind w:leftChars="-6" w:hanging="14" w:hangingChars="6"/>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w:t>
            </w:r>
          </w:p>
        </w:tc>
        <w:tc>
          <w:tcPr>
            <w:tcW w:w="846" w:type="dxa"/>
            <w:vMerge w:val="restart"/>
            <w:shd w:val="clear" w:color="auto" w:fill="auto"/>
            <w:noWrap w:val="0"/>
            <w:vAlign w:val="center"/>
          </w:tcPr>
          <w:p>
            <w:pPr>
              <w:keepNext w:val="0"/>
              <w:keepLines w:val="0"/>
              <w:pageBreakBefore w:val="0"/>
              <w:kinsoku/>
              <w:overflowPunct/>
              <w:topLinePunct w:val="0"/>
              <w:bidi w:val="0"/>
              <w:snapToGrid/>
              <w:spacing w:line="264"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HYPERLINK  \l "1,2541,2544,0,,2.1" </w:instrText>
            </w:r>
            <w:r>
              <w:rPr>
                <w:rFonts w:hint="eastAsia" w:ascii="宋体" w:hAnsi="宋体" w:eastAsia="宋体" w:cs="宋体"/>
                <w:color w:val="auto"/>
                <w:sz w:val="24"/>
                <w:szCs w:val="24"/>
              </w:rPr>
              <w:fldChar w:fldCharType="separate"/>
            </w:r>
            <w:r>
              <w:rPr>
                <w:rStyle w:val="28"/>
                <w:rFonts w:hint="eastAsia" w:ascii="宋体" w:hAnsi="宋体" w:eastAsia="宋体" w:cs="宋体"/>
                <w:color w:val="auto"/>
                <w:sz w:val="24"/>
                <w:szCs w:val="24"/>
              </w:rPr>
              <w:t>1.2.</w:t>
            </w:r>
            <w:r>
              <w:rPr>
                <w:rFonts w:hint="eastAsia" w:ascii="宋体" w:hAnsi="宋体" w:eastAsia="宋体" w:cs="宋体"/>
                <w:color w:val="auto"/>
                <w:sz w:val="24"/>
                <w:szCs w:val="24"/>
              </w:rPr>
              <w:fldChar w:fldCharType="end"/>
            </w:r>
            <w:r>
              <w:rPr>
                <w:rFonts w:hint="eastAsia" w:ascii="宋体" w:hAnsi="宋体" w:eastAsia="宋体" w:cs="宋体"/>
                <w:color w:val="auto"/>
                <w:sz w:val="24"/>
                <w:szCs w:val="24"/>
                <w:u w:val="single"/>
              </w:rPr>
              <w:t>2</w:t>
            </w:r>
          </w:p>
        </w:tc>
        <w:tc>
          <w:tcPr>
            <w:tcW w:w="8299" w:type="dxa"/>
            <w:gridSpan w:val="2"/>
            <w:shd w:val="clear" w:color="auto" w:fill="auto"/>
            <w:noWrap w:val="0"/>
            <w:vAlign w:val="center"/>
          </w:tcPr>
          <w:p>
            <w:pPr>
              <w:keepNext w:val="0"/>
              <w:keepLines w:val="0"/>
              <w:pageBreakBefore w:val="0"/>
              <w:widowControl/>
              <w:kinsoku/>
              <w:overflowPunct/>
              <w:topLinePunct w:val="0"/>
              <w:autoSpaceDE/>
              <w:autoSpaceDN/>
              <w:bidi w:val="0"/>
              <w:adjustRightInd/>
              <w:snapToGrid/>
              <w:spacing w:before="0" w:beforeAutospacing="0" w:after="0" w:afterAutospacing="0" w:line="264" w:lineRule="auto"/>
              <w:ind w:left="0" w:right="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供货期：</w:t>
            </w:r>
            <w:r>
              <w:rPr>
                <w:rFonts w:hint="eastAsia" w:ascii="宋体" w:hAnsi="宋体" w:eastAsia="宋体" w:cs="宋体"/>
                <w:color w:val="auto"/>
                <w:kern w:val="0"/>
                <w:sz w:val="24"/>
                <w:szCs w:val="24"/>
                <w:highlight w:val="none"/>
                <w:lang w:val="en-US" w:eastAsia="zh-CN" w:bidi="ar-SA"/>
              </w:rPr>
              <w:t>合同签订完成后于2022年8月20日前完成交付使用</w:t>
            </w:r>
            <w:r>
              <w:rPr>
                <w:rFonts w:hint="eastAsia" w:ascii="宋体" w:hAnsi="宋体" w:cs="宋体"/>
                <w:color w:val="auto"/>
                <w:kern w:val="0"/>
                <w:sz w:val="24"/>
                <w:szCs w:val="24"/>
                <w:highlight w:val="none"/>
                <w:lang w:val="en-US" w:eastAsia="zh-CN" w:bidi="ar-S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cantSplit/>
          <w:trHeight w:val="424" w:hRule="atLeast"/>
          <w:jc w:val="center"/>
        </w:trPr>
        <w:tc>
          <w:tcPr>
            <w:tcW w:w="0" w:type="auto"/>
            <w:vMerge w:val="continue"/>
            <w:shd w:val="clear" w:color="auto" w:fill="auto"/>
            <w:noWrap w:val="0"/>
            <w:vAlign w:val="center"/>
          </w:tcPr>
          <w:p>
            <w:pPr>
              <w:keepNext w:val="0"/>
              <w:keepLines w:val="0"/>
              <w:pageBreakBefore w:val="0"/>
              <w:kinsoku/>
              <w:overflowPunct/>
              <w:topLinePunct w:val="0"/>
              <w:bidi w:val="0"/>
              <w:snapToGrid/>
              <w:spacing w:line="264" w:lineRule="auto"/>
              <w:ind w:leftChars="-6" w:hanging="14" w:hangingChars="6"/>
              <w:textAlignment w:val="auto"/>
              <w:rPr>
                <w:rFonts w:hint="eastAsia" w:ascii="宋体" w:hAnsi="宋体" w:eastAsia="宋体" w:cs="宋体"/>
                <w:color w:val="auto"/>
                <w:sz w:val="24"/>
                <w:szCs w:val="24"/>
              </w:rPr>
            </w:pPr>
          </w:p>
        </w:tc>
        <w:tc>
          <w:tcPr>
            <w:tcW w:w="846" w:type="dxa"/>
            <w:vMerge w:val="continue"/>
            <w:shd w:val="clear" w:color="auto" w:fill="auto"/>
            <w:noWrap w:val="0"/>
            <w:vAlign w:val="center"/>
          </w:tcPr>
          <w:p>
            <w:pPr>
              <w:keepNext w:val="0"/>
              <w:keepLines w:val="0"/>
              <w:pageBreakBefore w:val="0"/>
              <w:kinsoku/>
              <w:overflowPunct/>
              <w:topLinePunct w:val="0"/>
              <w:bidi w:val="0"/>
              <w:snapToGrid/>
              <w:spacing w:line="264" w:lineRule="auto"/>
              <w:textAlignment w:val="auto"/>
              <w:rPr>
                <w:rFonts w:hint="eastAsia" w:ascii="宋体" w:hAnsi="宋体" w:eastAsia="宋体" w:cs="宋体"/>
                <w:color w:val="auto"/>
                <w:sz w:val="24"/>
                <w:szCs w:val="24"/>
              </w:rPr>
            </w:pPr>
          </w:p>
        </w:tc>
        <w:tc>
          <w:tcPr>
            <w:tcW w:w="8299" w:type="dxa"/>
            <w:gridSpan w:val="2"/>
            <w:shd w:val="clear" w:color="auto" w:fill="auto"/>
            <w:noWrap w:val="0"/>
            <w:vAlign w:val="center"/>
          </w:tcPr>
          <w:p>
            <w:pPr>
              <w:keepNext w:val="0"/>
              <w:keepLines w:val="0"/>
              <w:pageBreakBefore w:val="0"/>
              <w:kinsoku/>
              <w:overflowPunct/>
              <w:topLinePunct w:val="0"/>
              <w:bidi w:val="0"/>
              <w:snapToGrid/>
              <w:spacing w:line="264"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质保期：三年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cantSplit/>
          <w:trHeight w:val="439" w:hRule="atLeast"/>
          <w:jc w:val="center"/>
        </w:trPr>
        <w:tc>
          <w:tcPr>
            <w:tcW w:w="0" w:type="auto"/>
            <w:shd w:val="clear" w:color="auto" w:fill="auto"/>
            <w:noWrap w:val="0"/>
            <w:vAlign w:val="center"/>
          </w:tcPr>
          <w:p>
            <w:pPr>
              <w:keepNext w:val="0"/>
              <w:keepLines w:val="0"/>
              <w:pageBreakBefore w:val="0"/>
              <w:kinsoku/>
              <w:overflowPunct/>
              <w:topLinePunct w:val="0"/>
              <w:bidi w:val="0"/>
              <w:snapToGrid/>
              <w:spacing w:line="264"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w:t>
            </w:r>
          </w:p>
        </w:tc>
        <w:tc>
          <w:tcPr>
            <w:tcW w:w="846" w:type="dxa"/>
            <w:shd w:val="clear" w:color="auto" w:fill="auto"/>
            <w:noWrap w:val="0"/>
            <w:vAlign w:val="center"/>
          </w:tcPr>
          <w:p>
            <w:pPr>
              <w:keepNext w:val="0"/>
              <w:keepLines w:val="0"/>
              <w:pageBreakBefore w:val="0"/>
              <w:kinsoku/>
              <w:overflowPunct/>
              <w:topLinePunct w:val="0"/>
              <w:bidi w:val="0"/>
              <w:snapToGrid/>
              <w:spacing w:line="264" w:lineRule="auto"/>
              <w:textAlignment w:val="auto"/>
              <w:rPr>
                <w:rFonts w:hint="eastAsia" w:ascii="宋体" w:hAnsi="宋体" w:eastAsia="宋体" w:cs="宋体"/>
                <w:color w:val="auto"/>
                <w:sz w:val="24"/>
                <w:szCs w:val="24"/>
              </w:rPr>
            </w:pPr>
            <w:bookmarkStart w:id="26" w:name="_Hlt37503760"/>
            <w:bookmarkStart w:id="27" w:name="_Hlt37503745"/>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"_Hlk18990997" \s "1,2729,2732,0,,3.1" </w:instrText>
            </w:r>
            <w:r>
              <w:rPr>
                <w:rFonts w:hint="eastAsia" w:ascii="宋体" w:hAnsi="宋体" w:eastAsia="宋体" w:cs="宋体"/>
                <w:color w:val="auto"/>
                <w:sz w:val="24"/>
                <w:szCs w:val="24"/>
              </w:rPr>
              <w:fldChar w:fldCharType="separate"/>
            </w:r>
            <w:r>
              <w:rPr>
                <w:rStyle w:val="28"/>
                <w:rFonts w:hint="eastAsia" w:ascii="宋体" w:hAnsi="宋体" w:eastAsia="宋体" w:cs="宋体"/>
                <w:bCs/>
                <w:color w:val="auto"/>
                <w:sz w:val="24"/>
                <w:szCs w:val="24"/>
              </w:rPr>
              <w:t>1.</w:t>
            </w:r>
            <w:bookmarkStart w:id="28" w:name="_Hlt55194709"/>
            <w:r>
              <w:rPr>
                <w:rStyle w:val="28"/>
                <w:rFonts w:hint="eastAsia" w:ascii="宋体" w:hAnsi="宋体" w:eastAsia="宋体" w:cs="宋体"/>
                <w:bCs/>
                <w:color w:val="auto"/>
                <w:sz w:val="24"/>
                <w:szCs w:val="24"/>
              </w:rPr>
              <w:t>3</w:t>
            </w:r>
            <w:bookmarkEnd w:id="28"/>
            <w:bookmarkStart w:id="29" w:name="_Hlt64398464"/>
            <w:r>
              <w:rPr>
                <w:rStyle w:val="28"/>
                <w:rFonts w:hint="eastAsia" w:ascii="宋体" w:hAnsi="宋体" w:eastAsia="宋体" w:cs="宋体"/>
                <w:bCs/>
                <w:color w:val="auto"/>
                <w:sz w:val="24"/>
                <w:szCs w:val="24"/>
              </w:rPr>
              <w:t>.</w:t>
            </w:r>
            <w:bookmarkEnd w:id="29"/>
            <w:r>
              <w:rPr>
                <w:rStyle w:val="28"/>
                <w:rFonts w:hint="eastAsia" w:ascii="宋体" w:hAnsi="宋体" w:eastAsia="宋体" w:cs="宋体"/>
                <w:bCs/>
                <w:color w:val="auto"/>
                <w:sz w:val="24"/>
                <w:szCs w:val="24"/>
              </w:rPr>
              <w:t>1</w:t>
            </w:r>
            <w:r>
              <w:rPr>
                <w:rFonts w:hint="eastAsia" w:ascii="宋体" w:hAnsi="宋体" w:eastAsia="宋体" w:cs="宋体"/>
                <w:color w:val="auto"/>
                <w:sz w:val="24"/>
                <w:szCs w:val="24"/>
              </w:rPr>
              <w:fldChar w:fldCharType="end"/>
            </w:r>
            <w:bookmarkEnd w:id="26"/>
            <w:bookmarkEnd w:id="27"/>
          </w:p>
        </w:tc>
        <w:tc>
          <w:tcPr>
            <w:tcW w:w="8299" w:type="dxa"/>
            <w:gridSpan w:val="2"/>
            <w:shd w:val="clear" w:color="auto" w:fill="auto"/>
            <w:noWrap w:val="0"/>
            <w:vAlign w:val="center"/>
          </w:tcPr>
          <w:p>
            <w:pPr>
              <w:keepNext w:val="0"/>
              <w:keepLines w:val="0"/>
              <w:pageBreakBefore w:val="0"/>
              <w:kinsoku/>
              <w:overflowPunct/>
              <w:topLinePunct w:val="0"/>
              <w:bidi w:val="0"/>
              <w:snapToGrid/>
              <w:spacing w:line="264"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资金来源：财政资金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cantSplit/>
          <w:trHeight w:val="468" w:hRule="atLeast"/>
          <w:jc w:val="center"/>
        </w:trPr>
        <w:tc>
          <w:tcPr>
            <w:tcW w:w="0" w:type="auto"/>
            <w:shd w:val="clear" w:color="auto" w:fill="auto"/>
            <w:noWrap w:val="0"/>
            <w:vAlign w:val="center"/>
          </w:tcPr>
          <w:p>
            <w:pPr>
              <w:keepNext w:val="0"/>
              <w:keepLines w:val="0"/>
              <w:pageBreakBefore w:val="0"/>
              <w:kinsoku/>
              <w:overflowPunct/>
              <w:topLinePunct w:val="0"/>
              <w:bidi w:val="0"/>
              <w:snapToGrid/>
              <w:spacing w:line="264"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w:t>
            </w:r>
          </w:p>
        </w:tc>
        <w:tc>
          <w:tcPr>
            <w:tcW w:w="846" w:type="dxa"/>
            <w:shd w:val="clear" w:color="auto" w:fill="auto"/>
            <w:noWrap w:val="0"/>
            <w:vAlign w:val="center"/>
          </w:tcPr>
          <w:p>
            <w:pPr>
              <w:keepNext w:val="0"/>
              <w:keepLines w:val="0"/>
              <w:pageBreakBefore w:val="0"/>
              <w:kinsoku/>
              <w:overflowPunct/>
              <w:topLinePunct w:val="0"/>
              <w:bidi w:val="0"/>
              <w:snapToGrid/>
              <w:spacing w:line="264" w:lineRule="auto"/>
              <w:textAlignment w:val="auto"/>
              <w:rPr>
                <w:rFonts w:hint="eastAsia" w:ascii="宋体" w:hAnsi="宋体" w:eastAsia="宋体" w:cs="宋体"/>
                <w:color w:val="auto"/>
                <w:sz w:val="24"/>
                <w:szCs w:val="24"/>
              </w:rPr>
            </w:pPr>
            <w:bookmarkStart w:id="30" w:name="_Hlt39211244"/>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"_Hlk18991012" \s "1,2872,2875,0,,3.2" </w:instrText>
            </w:r>
            <w:r>
              <w:rPr>
                <w:rFonts w:hint="eastAsia" w:ascii="宋体" w:hAnsi="宋体" w:eastAsia="宋体" w:cs="宋体"/>
                <w:color w:val="auto"/>
                <w:sz w:val="24"/>
                <w:szCs w:val="24"/>
              </w:rPr>
              <w:fldChar w:fldCharType="separate"/>
            </w:r>
            <w:r>
              <w:rPr>
                <w:rStyle w:val="28"/>
                <w:rFonts w:hint="eastAsia" w:ascii="宋体" w:hAnsi="宋体" w:eastAsia="宋体" w:cs="宋体"/>
                <w:bCs/>
                <w:color w:val="auto"/>
                <w:sz w:val="24"/>
                <w:szCs w:val="24"/>
              </w:rPr>
              <w:t>1</w:t>
            </w:r>
            <w:bookmarkStart w:id="31" w:name="_Hlt55194722"/>
            <w:bookmarkStart w:id="32" w:name="_Hlt64398467"/>
            <w:r>
              <w:rPr>
                <w:rStyle w:val="28"/>
                <w:rFonts w:hint="eastAsia" w:ascii="宋体" w:hAnsi="宋体" w:eastAsia="宋体" w:cs="宋体"/>
                <w:bCs/>
                <w:color w:val="auto"/>
                <w:sz w:val="24"/>
                <w:szCs w:val="24"/>
              </w:rPr>
              <w:t>.</w:t>
            </w:r>
            <w:bookmarkEnd w:id="31"/>
            <w:bookmarkEnd w:id="32"/>
            <w:r>
              <w:rPr>
                <w:rStyle w:val="28"/>
                <w:rFonts w:hint="eastAsia" w:ascii="宋体" w:hAnsi="宋体" w:eastAsia="宋体" w:cs="宋体"/>
                <w:bCs/>
                <w:color w:val="auto"/>
                <w:sz w:val="24"/>
                <w:szCs w:val="24"/>
              </w:rPr>
              <w:t>3.2</w:t>
            </w:r>
            <w:r>
              <w:rPr>
                <w:rFonts w:hint="eastAsia" w:ascii="宋体" w:hAnsi="宋体" w:eastAsia="宋体" w:cs="宋体"/>
                <w:color w:val="auto"/>
                <w:sz w:val="24"/>
                <w:szCs w:val="24"/>
              </w:rPr>
              <w:fldChar w:fldCharType="end"/>
            </w:r>
            <w:bookmarkEnd w:id="30"/>
          </w:p>
        </w:tc>
        <w:tc>
          <w:tcPr>
            <w:tcW w:w="8299" w:type="dxa"/>
            <w:gridSpan w:val="2"/>
            <w:shd w:val="clear" w:color="auto" w:fill="auto"/>
            <w:noWrap w:val="0"/>
            <w:vAlign w:val="center"/>
          </w:tcPr>
          <w:p>
            <w:pPr>
              <w:keepNext w:val="0"/>
              <w:keepLines w:val="0"/>
              <w:pageBreakBefore w:val="0"/>
              <w:kinsoku/>
              <w:overflowPunct/>
              <w:topLinePunct w:val="0"/>
              <w:bidi w:val="0"/>
              <w:snapToGrid/>
              <w:spacing w:line="264"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资金到位情况：已到位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cantSplit/>
          <w:trHeight w:val="445" w:hRule="atLeast"/>
          <w:jc w:val="center"/>
        </w:trPr>
        <w:tc>
          <w:tcPr>
            <w:tcW w:w="0" w:type="auto"/>
            <w:shd w:val="clear" w:color="auto" w:fill="auto"/>
            <w:noWrap w:val="0"/>
            <w:vAlign w:val="center"/>
          </w:tcPr>
          <w:p>
            <w:pPr>
              <w:keepNext w:val="0"/>
              <w:keepLines w:val="0"/>
              <w:pageBreakBefore w:val="0"/>
              <w:kinsoku/>
              <w:overflowPunct/>
              <w:topLinePunct w:val="0"/>
              <w:bidi w:val="0"/>
              <w:snapToGrid/>
              <w:spacing w:line="264"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6</w:t>
            </w:r>
          </w:p>
        </w:tc>
        <w:tc>
          <w:tcPr>
            <w:tcW w:w="846" w:type="dxa"/>
            <w:shd w:val="clear" w:color="auto" w:fill="auto"/>
            <w:noWrap w:val="0"/>
            <w:vAlign w:val="center"/>
          </w:tcPr>
          <w:p>
            <w:pPr>
              <w:keepNext w:val="0"/>
              <w:keepLines w:val="0"/>
              <w:pageBreakBefore w:val="0"/>
              <w:kinsoku/>
              <w:overflowPunct/>
              <w:topLinePunct w:val="0"/>
              <w:bidi w:val="0"/>
              <w:snapToGrid/>
              <w:spacing w:line="264" w:lineRule="auto"/>
              <w:textAlignment w:val="auto"/>
              <w:rPr>
                <w:rFonts w:hint="eastAsia" w:ascii="宋体" w:hAnsi="宋体" w:eastAsia="宋体" w:cs="宋体"/>
                <w:color w:val="auto"/>
                <w:sz w:val="24"/>
                <w:szCs w:val="24"/>
              </w:rPr>
            </w:pPr>
            <w:bookmarkStart w:id="33" w:name="_Hlt39211307"/>
            <w:bookmarkStart w:id="34" w:name="_Hlt19009667"/>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"_Hlk18991059" \s "1,3026,3029,0,,4.1" </w:instrText>
            </w:r>
            <w:r>
              <w:rPr>
                <w:rFonts w:hint="eastAsia" w:ascii="宋体" w:hAnsi="宋体" w:eastAsia="宋体" w:cs="宋体"/>
                <w:color w:val="auto"/>
                <w:sz w:val="24"/>
                <w:szCs w:val="24"/>
              </w:rPr>
              <w:fldChar w:fldCharType="separate"/>
            </w:r>
            <w:r>
              <w:rPr>
                <w:rStyle w:val="28"/>
                <w:rFonts w:hint="eastAsia" w:ascii="宋体" w:hAnsi="宋体" w:eastAsia="宋体" w:cs="宋体"/>
                <w:color w:val="auto"/>
                <w:sz w:val="24"/>
                <w:szCs w:val="24"/>
              </w:rPr>
              <w:t>1.</w:t>
            </w:r>
            <w:bookmarkStart w:id="35" w:name="_Hlt64398470"/>
            <w:r>
              <w:rPr>
                <w:rStyle w:val="28"/>
                <w:rFonts w:hint="eastAsia" w:ascii="宋体" w:hAnsi="宋体" w:eastAsia="宋体" w:cs="宋体"/>
                <w:color w:val="auto"/>
                <w:sz w:val="24"/>
                <w:szCs w:val="24"/>
              </w:rPr>
              <w:t>4</w:t>
            </w:r>
            <w:bookmarkEnd w:id="35"/>
            <w:r>
              <w:rPr>
                <w:rStyle w:val="28"/>
                <w:rFonts w:hint="eastAsia" w:ascii="宋体" w:hAnsi="宋体" w:eastAsia="宋体" w:cs="宋体"/>
                <w:color w:val="auto"/>
                <w:sz w:val="24"/>
                <w:szCs w:val="24"/>
              </w:rPr>
              <w:t>.1</w:t>
            </w:r>
            <w:r>
              <w:rPr>
                <w:rFonts w:hint="eastAsia" w:ascii="宋体" w:hAnsi="宋体" w:eastAsia="宋体" w:cs="宋体"/>
                <w:color w:val="auto"/>
                <w:sz w:val="24"/>
                <w:szCs w:val="24"/>
              </w:rPr>
              <w:fldChar w:fldCharType="end"/>
            </w:r>
            <w:bookmarkEnd w:id="33"/>
            <w:bookmarkEnd w:id="34"/>
          </w:p>
        </w:tc>
        <w:tc>
          <w:tcPr>
            <w:tcW w:w="8299" w:type="dxa"/>
            <w:gridSpan w:val="2"/>
            <w:shd w:val="clear" w:color="auto" w:fill="auto"/>
            <w:noWrap w:val="0"/>
            <w:vAlign w:val="center"/>
          </w:tcPr>
          <w:p>
            <w:pPr>
              <w:keepNext w:val="0"/>
              <w:keepLines w:val="0"/>
              <w:pageBreakBefore w:val="0"/>
              <w:kinsoku/>
              <w:overflowPunct/>
              <w:topLinePunct w:val="0"/>
              <w:bidi w:val="0"/>
              <w:snapToGrid/>
              <w:spacing w:line="264"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采购方式：竞争性磋商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cantSplit/>
          <w:trHeight w:val="90" w:hRule="atLeast"/>
          <w:jc w:val="center"/>
        </w:trPr>
        <w:tc>
          <w:tcPr>
            <w:tcW w:w="0" w:type="auto"/>
            <w:shd w:val="clear" w:color="auto" w:fill="auto"/>
            <w:noWrap w:val="0"/>
            <w:vAlign w:val="center"/>
          </w:tcPr>
          <w:p>
            <w:pPr>
              <w:keepNext w:val="0"/>
              <w:keepLines w:val="0"/>
              <w:pageBreakBefore w:val="0"/>
              <w:kinsoku/>
              <w:overflowPunct/>
              <w:topLinePunct w:val="0"/>
              <w:bidi w:val="0"/>
              <w:snapToGrid/>
              <w:spacing w:line="264"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7</w:t>
            </w:r>
          </w:p>
        </w:tc>
        <w:tc>
          <w:tcPr>
            <w:tcW w:w="846" w:type="dxa"/>
            <w:shd w:val="clear" w:color="auto" w:fill="auto"/>
            <w:noWrap w:val="0"/>
            <w:vAlign w:val="center"/>
          </w:tcPr>
          <w:p>
            <w:pPr>
              <w:keepNext w:val="0"/>
              <w:keepLines w:val="0"/>
              <w:pageBreakBefore w:val="0"/>
              <w:kinsoku/>
              <w:overflowPunct/>
              <w:topLinePunct w:val="0"/>
              <w:bidi w:val="0"/>
              <w:snapToGrid/>
              <w:spacing w:line="264" w:lineRule="auto"/>
              <w:textAlignment w:val="auto"/>
              <w:rPr>
                <w:rFonts w:hint="eastAsia" w:ascii="宋体" w:hAnsi="宋体" w:eastAsia="宋体" w:cs="宋体"/>
                <w:color w:val="auto"/>
                <w:sz w:val="24"/>
                <w:szCs w:val="24"/>
                <w:u w:val="single"/>
              </w:rPr>
            </w:pPr>
            <w:r>
              <w:rPr>
                <w:rFonts w:hint="eastAsia" w:ascii="宋体" w:hAnsi="宋体" w:eastAsia="宋体" w:cs="宋体"/>
                <w:color w:val="auto"/>
                <w:sz w:val="24"/>
                <w:szCs w:val="24"/>
                <w:u w:val="single"/>
              </w:rPr>
              <w:t>1.4.2</w:t>
            </w:r>
          </w:p>
        </w:tc>
        <w:tc>
          <w:tcPr>
            <w:tcW w:w="8299" w:type="dxa"/>
            <w:gridSpan w:val="2"/>
            <w:shd w:val="clear" w:color="auto" w:fill="auto"/>
            <w:noWrap w:val="0"/>
            <w:vAlign w:val="center"/>
          </w:tcPr>
          <w:p>
            <w:pPr>
              <w:keepNext w:val="0"/>
              <w:keepLines w:val="0"/>
              <w:pageBreakBefore w:val="0"/>
              <w:kinsoku/>
              <w:overflowPunct/>
              <w:topLinePunct w:val="0"/>
              <w:bidi w:val="0"/>
              <w:snapToGrid/>
              <w:spacing w:line="264"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资格审查方式：资格后审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cantSplit/>
          <w:trHeight w:val="1899" w:hRule="atLeast"/>
          <w:jc w:val="center"/>
        </w:trPr>
        <w:tc>
          <w:tcPr>
            <w:tcW w:w="0" w:type="auto"/>
            <w:shd w:val="clear" w:color="auto" w:fill="auto"/>
            <w:noWrap w:val="0"/>
            <w:vAlign w:val="center"/>
          </w:tcPr>
          <w:p>
            <w:pPr>
              <w:keepNext w:val="0"/>
              <w:keepLines w:val="0"/>
              <w:pageBreakBefore w:val="0"/>
              <w:kinsoku/>
              <w:overflowPunct/>
              <w:topLinePunct w:val="0"/>
              <w:bidi w:val="0"/>
              <w:snapToGrid/>
              <w:spacing w:line="264"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8</w:t>
            </w:r>
          </w:p>
        </w:tc>
        <w:tc>
          <w:tcPr>
            <w:tcW w:w="846" w:type="dxa"/>
            <w:shd w:val="clear" w:color="auto" w:fill="auto"/>
            <w:noWrap w:val="0"/>
            <w:vAlign w:val="center"/>
          </w:tcPr>
          <w:p>
            <w:pPr>
              <w:keepNext w:val="0"/>
              <w:keepLines w:val="0"/>
              <w:pageBreakBefore w:val="0"/>
              <w:kinsoku/>
              <w:overflowPunct/>
              <w:topLinePunct w:val="0"/>
              <w:bidi w:val="0"/>
              <w:snapToGrid/>
              <w:spacing w:line="264" w:lineRule="auto"/>
              <w:textAlignment w:val="auto"/>
              <w:rPr>
                <w:rFonts w:hint="eastAsia" w:ascii="宋体" w:hAnsi="宋体" w:eastAsia="宋体" w:cs="宋体"/>
                <w:color w:val="auto"/>
                <w:sz w:val="24"/>
                <w:szCs w:val="24"/>
                <w:highlight w:val="none"/>
              </w:rPr>
            </w:pPr>
            <w:bookmarkStart w:id="36" w:name="_Hlt38087391"/>
            <w:bookmarkStart w:id="37" w:name="_Hlt39211338"/>
            <w:bookmarkStart w:id="38" w:name="_Hlt37741522"/>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"_Hlk18991072" \s "1,3217,3220,0,,5.1" </w:instrText>
            </w:r>
            <w:r>
              <w:rPr>
                <w:rFonts w:hint="eastAsia" w:ascii="宋体" w:hAnsi="宋体" w:eastAsia="宋体" w:cs="宋体"/>
                <w:color w:val="auto"/>
                <w:sz w:val="24"/>
                <w:szCs w:val="24"/>
                <w:highlight w:val="none"/>
              </w:rPr>
              <w:fldChar w:fldCharType="separate"/>
            </w:r>
            <w:r>
              <w:rPr>
                <w:rStyle w:val="28"/>
                <w:rFonts w:hint="eastAsia" w:ascii="宋体" w:hAnsi="宋体" w:eastAsia="宋体" w:cs="宋体"/>
                <w:color w:val="auto"/>
                <w:sz w:val="24"/>
                <w:szCs w:val="24"/>
                <w:highlight w:val="none"/>
              </w:rPr>
              <w:t>1.</w:t>
            </w:r>
            <w:bookmarkStart w:id="39" w:name="_Hlt64398474"/>
            <w:bookmarkStart w:id="40" w:name="_Hlt56071546"/>
            <w:r>
              <w:rPr>
                <w:rStyle w:val="28"/>
                <w:rFonts w:hint="eastAsia" w:ascii="宋体" w:hAnsi="宋体" w:eastAsia="宋体" w:cs="宋体"/>
                <w:color w:val="auto"/>
                <w:sz w:val="24"/>
                <w:szCs w:val="24"/>
                <w:highlight w:val="none"/>
              </w:rPr>
              <w:t>5</w:t>
            </w:r>
            <w:bookmarkEnd w:id="39"/>
            <w:bookmarkEnd w:id="40"/>
            <w:r>
              <w:rPr>
                <w:rStyle w:val="28"/>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rPr>
              <w:fldChar w:fldCharType="end"/>
            </w:r>
            <w:bookmarkEnd w:id="36"/>
            <w:bookmarkEnd w:id="37"/>
            <w:bookmarkEnd w:id="38"/>
          </w:p>
        </w:tc>
        <w:tc>
          <w:tcPr>
            <w:tcW w:w="8299" w:type="dxa"/>
            <w:gridSpan w:val="2"/>
            <w:shd w:val="clear" w:color="auto" w:fill="auto"/>
            <w:noWrap w:val="0"/>
            <w:vAlign w:val="center"/>
          </w:tcPr>
          <w:p>
            <w:pPr>
              <w:keepNext w:val="0"/>
              <w:keepLines w:val="0"/>
              <w:pageBreakBefore w:val="0"/>
              <w:widowControl/>
              <w:shd w:val="clear" w:color="auto"/>
              <w:kinsoku/>
              <w:wordWrap w:val="0"/>
              <w:overflowPunct/>
              <w:topLinePunct w:val="0"/>
              <w:bidi w:val="0"/>
              <w:snapToGrid/>
              <w:spacing w:line="264" w:lineRule="auto"/>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1.满足《中华人民共和国政府采购法》第二十二条规定；</w:t>
            </w:r>
          </w:p>
          <w:p>
            <w:pPr>
              <w:keepNext w:val="0"/>
              <w:keepLines w:val="0"/>
              <w:pageBreakBefore w:val="0"/>
              <w:widowControl/>
              <w:shd w:val="clear" w:color="auto"/>
              <w:kinsoku/>
              <w:wordWrap w:val="0"/>
              <w:overflowPunct/>
              <w:topLinePunct w:val="0"/>
              <w:bidi w:val="0"/>
              <w:snapToGrid/>
              <w:spacing w:line="264" w:lineRule="auto"/>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落实政府采购政策需满足的资格要求：本项目为非专门面向中小企业（含中型、小型、微型企业）采购项目，根据《政府采购促进中小企业发展管理办法》（财库[2020]46号）的规定，评标时将给予此类企业进行价格10%的优惠。</w:t>
            </w:r>
          </w:p>
          <w:p>
            <w:pPr>
              <w:keepNext w:val="0"/>
              <w:keepLines w:val="0"/>
              <w:pageBreakBefore w:val="0"/>
              <w:widowControl/>
              <w:shd w:val="clear" w:color="auto"/>
              <w:kinsoku/>
              <w:wordWrap w:val="0"/>
              <w:overflowPunct/>
              <w:topLinePunct w:val="0"/>
              <w:bidi w:val="0"/>
              <w:snapToGrid/>
              <w:spacing w:line="264" w:lineRule="auto"/>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3.本项目的特定资格要求：</w:t>
            </w:r>
          </w:p>
          <w:p>
            <w:pPr>
              <w:keepNext w:val="0"/>
              <w:keepLines w:val="0"/>
              <w:pageBreakBefore w:val="0"/>
              <w:widowControl/>
              <w:shd w:val="clear" w:color="auto"/>
              <w:kinsoku/>
              <w:wordWrap w:val="0"/>
              <w:overflowPunct/>
              <w:topLinePunct w:val="0"/>
              <w:bidi w:val="0"/>
              <w:snapToGrid/>
              <w:spacing w:line="264" w:lineRule="auto"/>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（1）在中华人民共和国境内注册的，具有独立承担民事责任的能力且营业执照在有效期内的企业；</w:t>
            </w:r>
          </w:p>
          <w:p>
            <w:pPr>
              <w:keepNext w:val="0"/>
              <w:keepLines w:val="0"/>
              <w:pageBreakBefore w:val="0"/>
              <w:widowControl/>
              <w:shd w:val="clear" w:color="auto"/>
              <w:kinsoku/>
              <w:wordWrap w:val="0"/>
              <w:overflowPunct/>
              <w:topLinePunct w:val="0"/>
              <w:bidi w:val="0"/>
              <w:snapToGrid/>
              <w:spacing w:line="264" w:lineRule="auto"/>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在“信用中国”网站被列入严重失信主体名单，将拒绝本次政府采购活动。须提供网站查询结果截图，网站主页点击“信用服务”选取被列入失信被执行人、重大税收违法失信主体、政府采购严重违法失信行为，进行查询；</w:t>
            </w:r>
          </w:p>
          <w:p>
            <w:pPr>
              <w:keepNext w:val="0"/>
              <w:keepLines w:val="0"/>
              <w:pageBreakBefore w:val="0"/>
              <w:widowControl/>
              <w:shd w:val="clear" w:color="auto"/>
              <w:kinsoku/>
              <w:wordWrap w:val="0"/>
              <w:overflowPunct/>
              <w:topLinePunct w:val="0"/>
              <w:bidi w:val="0"/>
              <w:snapToGrid/>
              <w:spacing w:line="264" w:lineRule="auto"/>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在中国政府采购网被列入政府采购严重违法失信行为记录名单的（尚在处罚期内的），将拒绝本次政府采购活动。须提供网站查询结果截图，网站主页点击“政府采购严重违法失信行为记录名单”进行查询；</w:t>
            </w:r>
          </w:p>
          <w:p>
            <w:pPr>
              <w:keepNext w:val="0"/>
              <w:keepLines w:val="0"/>
              <w:pageBreakBefore w:val="0"/>
              <w:widowControl/>
              <w:shd w:val="clear" w:color="auto"/>
              <w:kinsoku/>
              <w:wordWrap w:val="0"/>
              <w:overflowPunct/>
              <w:topLinePunct w:val="0"/>
              <w:bidi w:val="0"/>
              <w:snapToGrid/>
              <w:spacing w:line="264" w:lineRule="auto"/>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（4）参加招投标活动前三年内，在经营活动中没重大违法记录（受行政主管部门处罚的不能参加投标）；</w:t>
            </w:r>
          </w:p>
          <w:p>
            <w:pPr>
              <w:keepNext w:val="0"/>
              <w:keepLines w:val="0"/>
              <w:pageBreakBefore w:val="0"/>
              <w:widowControl/>
              <w:shd w:val="clear" w:color="auto"/>
              <w:kinsoku/>
              <w:wordWrap w:val="0"/>
              <w:overflowPunct/>
              <w:topLinePunct w:val="0"/>
              <w:bidi w:val="0"/>
              <w:snapToGrid/>
              <w:spacing w:line="264" w:lineRule="auto"/>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（5）须提供无“失信被执行”记录，中国执行信息公开网提供查询结果截图；申请人不得被工商行政管理机关在国家企业信用信息公示系统中列入严重违法失信企业名单和经营异常名录，提供查询结果截图；</w:t>
            </w:r>
          </w:p>
          <w:p>
            <w:pPr>
              <w:keepNext w:val="0"/>
              <w:keepLines w:val="0"/>
              <w:pageBreakBefore w:val="0"/>
              <w:widowControl/>
              <w:shd w:val="clear" w:color="auto"/>
              <w:kinsoku/>
              <w:wordWrap w:val="0"/>
              <w:overflowPunct/>
              <w:topLinePunct w:val="0"/>
              <w:bidi w:val="0"/>
              <w:snapToGrid/>
              <w:spacing w:line="264" w:lineRule="auto"/>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（6）本项目不接受联合体。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cantSplit/>
          <w:trHeight w:val="726" w:hRule="atLeast"/>
          <w:jc w:val="center"/>
        </w:trPr>
        <w:tc>
          <w:tcPr>
            <w:tcW w:w="0" w:type="auto"/>
            <w:shd w:val="clear" w:color="auto" w:fill="auto"/>
            <w:noWrap w:val="0"/>
            <w:vAlign w:val="center"/>
          </w:tcPr>
          <w:p>
            <w:pPr>
              <w:keepNext w:val="0"/>
              <w:keepLines w:val="0"/>
              <w:pageBreakBefore w:val="0"/>
              <w:kinsoku/>
              <w:overflowPunct/>
              <w:topLinePunct w:val="0"/>
              <w:bidi w:val="0"/>
              <w:snapToGrid/>
              <w:spacing w:line="264"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9</w:t>
            </w:r>
          </w:p>
        </w:tc>
        <w:tc>
          <w:tcPr>
            <w:tcW w:w="846" w:type="dxa"/>
            <w:shd w:val="clear" w:color="auto" w:fill="auto"/>
            <w:noWrap w:val="0"/>
            <w:vAlign w:val="center"/>
          </w:tcPr>
          <w:p>
            <w:pPr>
              <w:keepNext w:val="0"/>
              <w:keepLines w:val="0"/>
              <w:pageBreakBefore w:val="0"/>
              <w:kinsoku/>
              <w:overflowPunct/>
              <w:topLinePunct w:val="0"/>
              <w:bidi w:val="0"/>
              <w:snapToGrid/>
              <w:spacing w:line="264" w:lineRule="auto"/>
              <w:textAlignment w:val="auto"/>
              <w:rPr>
                <w:rFonts w:hint="eastAsia" w:ascii="宋体" w:hAnsi="宋体" w:eastAsia="宋体" w:cs="宋体"/>
                <w:color w:val="auto"/>
                <w:sz w:val="24"/>
                <w:szCs w:val="24"/>
              </w:rPr>
            </w:pPr>
            <w:bookmarkStart w:id="41" w:name="_Hlt38276881"/>
            <w:bookmarkStart w:id="42" w:name="_Hlt39211369"/>
            <w:bookmarkStart w:id="43" w:name="_Hlt38693582"/>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"_Hlk18822885" \s "1,2477,2480,0,,5.2" </w:instrText>
            </w:r>
            <w:r>
              <w:rPr>
                <w:rFonts w:hint="eastAsia" w:ascii="宋体" w:hAnsi="宋体" w:eastAsia="宋体" w:cs="宋体"/>
                <w:color w:val="auto"/>
                <w:sz w:val="24"/>
                <w:szCs w:val="24"/>
              </w:rPr>
              <w:fldChar w:fldCharType="separate"/>
            </w:r>
            <w:r>
              <w:rPr>
                <w:rStyle w:val="28"/>
                <w:rFonts w:hint="eastAsia" w:ascii="宋体" w:hAnsi="宋体" w:eastAsia="宋体" w:cs="宋体"/>
                <w:color w:val="auto"/>
                <w:sz w:val="24"/>
                <w:szCs w:val="24"/>
              </w:rPr>
              <w:t>1.</w:t>
            </w:r>
            <w:bookmarkStart w:id="44" w:name="_Hlt64548899"/>
            <w:r>
              <w:rPr>
                <w:rStyle w:val="28"/>
                <w:rFonts w:hint="eastAsia" w:ascii="宋体" w:hAnsi="宋体" w:eastAsia="宋体" w:cs="宋体"/>
                <w:color w:val="auto"/>
                <w:sz w:val="24"/>
                <w:szCs w:val="24"/>
              </w:rPr>
              <w:t>5</w:t>
            </w:r>
            <w:bookmarkEnd w:id="44"/>
            <w:bookmarkStart w:id="45" w:name="_Hlt64546774"/>
            <w:bookmarkStart w:id="46" w:name="_Hlt63403929"/>
            <w:bookmarkStart w:id="47" w:name="_Hlt64398479"/>
            <w:r>
              <w:rPr>
                <w:rStyle w:val="28"/>
                <w:rFonts w:hint="eastAsia" w:ascii="宋体" w:hAnsi="宋体" w:eastAsia="宋体" w:cs="宋体"/>
                <w:color w:val="auto"/>
                <w:sz w:val="24"/>
                <w:szCs w:val="24"/>
              </w:rPr>
              <w:t>.</w:t>
            </w:r>
            <w:bookmarkEnd w:id="45"/>
            <w:bookmarkEnd w:id="46"/>
            <w:bookmarkEnd w:id="47"/>
            <w:r>
              <w:rPr>
                <w:rStyle w:val="28"/>
                <w:rFonts w:hint="eastAsia" w:ascii="宋体" w:hAnsi="宋体" w:eastAsia="宋体" w:cs="宋体"/>
                <w:color w:val="auto"/>
                <w:sz w:val="24"/>
                <w:szCs w:val="24"/>
              </w:rPr>
              <w:t>2</w:t>
            </w:r>
            <w:r>
              <w:rPr>
                <w:rFonts w:hint="eastAsia" w:ascii="宋体" w:hAnsi="宋体" w:eastAsia="宋体" w:cs="宋体"/>
                <w:color w:val="auto"/>
                <w:sz w:val="24"/>
                <w:szCs w:val="24"/>
              </w:rPr>
              <w:fldChar w:fldCharType="end"/>
            </w:r>
            <w:bookmarkEnd w:id="41"/>
            <w:bookmarkEnd w:id="42"/>
            <w:bookmarkEnd w:id="43"/>
          </w:p>
        </w:tc>
        <w:tc>
          <w:tcPr>
            <w:tcW w:w="1303" w:type="dxa"/>
            <w:shd w:val="clear" w:color="auto" w:fill="auto"/>
            <w:noWrap w:val="0"/>
            <w:vAlign w:val="center"/>
          </w:tcPr>
          <w:p>
            <w:pPr>
              <w:keepNext w:val="0"/>
              <w:keepLines w:val="0"/>
              <w:pageBreakBefore w:val="0"/>
              <w:kinsoku/>
              <w:overflowPunct/>
              <w:topLinePunct w:val="0"/>
              <w:bidi w:val="0"/>
              <w:snapToGrid/>
              <w:spacing w:line="264" w:lineRule="auto"/>
              <w:textAlignment w:val="auto"/>
              <w:rPr>
                <w:rFonts w:hint="eastAsia" w:ascii="宋体" w:hAnsi="宋体" w:eastAsia="宋体" w:cs="宋体"/>
                <w:color w:val="auto"/>
                <w:sz w:val="24"/>
                <w:szCs w:val="24"/>
              </w:rPr>
            </w:pPr>
            <w:r>
              <w:rPr>
                <w:rFonts w:hint="eastAsia" w:ascii="宋体" w:hAnsi="宋体" w:eastAsia="宋体" w:cs="宋体"/>
                <w:color w:val="auto"/>
                <w:spacing w:val="21"/>
                <w:kern w:val="0"/>
                <w:sz w:val="24"/>
                <w:szCs w:val="24"/>
              </w:rPr>
              <w:t>联合体协议</w:t>
            </w:r>
            <w:r>
              <w:rPr>
                <w:rFonts w:hint="eastAsia" w:ascii="宋体" w:hAnsi="宋体" w:eastAsia="宋体" w:cs="宋体"/>
                <w:color w:val="auto"/>
                <w:kern w:val="0"/>
                <w:sz w:val="24"/>
                <w:szCs w:val="24"/>
              </w:rPr>
              <w:t>书</w:t>
            </w:r>
          </w:p>
        </w:tc>
        <w:tc>
          <w:tcPr>
            <w:tcW w:w="6996" w:type="dxa"/>
            <w:shd w:val="clear" w:color="auto" w:fill="auto"/>
            <w:noWrap w:val="0"/>
            <w:vAlign w:val="center"/>
          </w:tcPr>
          <w:p>
            <w:pPr>
              <w:keepNext w:val="0"/>
              <w:keepLines w:val="0"/>
              <w:pageBreakBefore w:val="0"/>
              <w:kinsoku/>
              <w:overflowPunct/>
              <w:topLinePunct w:val="0"/>
              <w:bidi w:val="0"/>
              <w:snapToGrid/>
              <w:spacing w:line="264"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pacing w:val="105"/>
                <w:kern w:val="0"/>
                <w:sz w:val="24"/>
                <w:szCs w:val="24"/>
              </w:rPr>
              <w:t>需</w:t>
            </w:r>
            <w:r>
              <w:rPr>
                <w:rFonts w:hint="eastAsia" w:ascii="宋体" w:hAnsi="宋体" w:eastAsia="宋体" w:cs="宋体"/>
                <w:color w:val="auto"/>
                <w:kern w:val="0"/>
                <w:sz w:val="24"/>
                <w:szCs w:val="24"/>
              </w:rPr>
              <w:t xml:space="preserve">要 </w:t>
            </w:r>
          </w:p>
          <w:p>
            <w:pPr>
              <w:keepNext w:val="0"/>
              <w:keepLines w:val="0"/>
              <w:pageBreakBefore w:val="0"/>
              <w:kinsoku/>
              <w:overflowPunct/>
              <w:topLinePunct w:val="0"/>
              <w:bidi w:val="0"/>
              <w:snapToGrid/>
              <w:spacing w:line="264"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2、不需要√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cantSplit/>
          <w:trHeight w:val="581" w:hRule="atLeast"/>
          <w:jc w:val="center"/>
        </w:trPr>
        <w:tc>
          <w:tcPr>
            <w:tcW w:w="0" w:type="auto"/>
            <w:shd w:val="clear" w:color="auto" w:fill="auto"/>
            <w:noWrap w:val="0"/>
            <w:vAlign w:val="center"/>
          </w:tcPr>
          <w:p>
            <w:pPr>
              <w:keepNext w:val="0"/>
              <w:keepLines w:val="0"/>
              <w:pageBreakBefore w:val="0"/>
              <w:kinsoku/>
              <w:overflowPunct/>
              <w:topLinePunct w:val="0"/>
              <w:bidi w:val="0"/>
              <w:snapToGrid/>
              <w:spacing w:line="264"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10</w:t>
            </w:r>
          </w:p>
        </w:tc>
        <w:tc>
          <w:tcPr>
            <w:tcW w:w="846" w:type="dxa"/>
            <w:shd w:val="clear" w:color="auto" w:fill="auto"/>
            <w:noWrap w:val="0"/>
            <w:vAlign w:val="center"/>
          </w:tcPr>
          <w:p>
            <w:pPr>
              <w:keepNext w:val="0"/>
              <w:keepLines w:val="0"/>
              <w:pageBreakBefore w:val="0"/>
              <w:kinsoku/>
              <w:overflowPunct/>
              <w:topLinePunct w:val="0"/>
              <w:bidi w:val="0"/>
              <w:snapToGrid/>
              <w:spacing w:line="264" w:lineRule="auto"/>
              <w:textAlignment w:val="auto"/>
              <w:rPr>
                <w:rFonts w:hint="eastAsia" w:ascii="宋体" w:hAnsi="宋体" w:eastAsia="宋体" w:cs="宋体"/>
                <w:bCs/>
                <w:color w:val="auto"/>
                <w:sz w:val="24"/>
                <w:szCs w:val="24"/>
              </w:rPr>
            </w:pPr>
            <w:bookmarkStart w:id="48" w:name="_Hlt38090194"/>
            <w:bookmarkStart w:id="49" w:name="_Hlt63920639"/>
            <w:bookmarkStart w:id="50" w:name="_Hlt38090177"/>
            <w:bookmarkStart w:id="51" w:name="_Hlt64548903"/>
            <w:bookmarkStart w:id="52" w:name="_Hlt64546791"/>
            <w:bookmarkStart w:id="53" w:name="_Hlt39211418"/>
            <w:r>
              <w:rPr>
                <w:rFonts w:hint="eastAsia" w:ascii="宋体" w:hAnsi="宋体" w:eastAsia="宋体" w:cs="宋体"/>
                <w:bCs/>
                <w:color w:val="auto"/>
                <w:sz w:val="24"/>
                <w:szCs w:val="24"/>
              </w:rPr>
              <w:fldChar w:fldCharType="begin"/>
            </w:r>
            <w:r>
              <w:rPr>
                <w:rFonts w:hint="eastAsia" w:ascii="宋体" w:hAnsi="宋体" w:eastAsia="宋体" w:cs="宋体"/>
                <w:bCs/>
                <w:color w:val="auto"/>
                <w:sz w:val="24"/>
                <w:szCs w:val="24"/>
              </w:rPr>
              <w:instrText xml:space="preserve"> HYPERLINK  \l "_Hlk38090095" \s "1,4303,4305,0,,10" </w:instrText>
            </w:r>
            <w:r>
              <w:rPr>
                <w:rFonts w:hint="eastAsia" w:ascii="宋体" w:hAnsi="宋体" w:eastAsia="宋体" w:cs="宋体"/>
                <w:bCs/>
                <w:color w:val="auto"/>
                <w:sz w:val="24"/>
                <w:szCs w:val="24"/>
              </w:rPr>
              <w:fldChar w:fldCharType="separate"/>
            </w:r>
            <w:r>
              <w:rPr>
                <w:rStyle w:val="28"/>
                <w:rFonts w:hint="eastAsia" w:ascii="宋体" w:hAnsi="宋体" w:eastAsia="宋体" w:cs="宋体"/>
                <w:color w:val="auto"/>
                <w:sz w:val="24"/>
                <w:szCs w:val="24"/>
              </w:rPr>
              <w:t>3</w:t>
            </w:r>
            <w:bookmarkStart w:id="54" w:name="_Hlt63404441"/>
            <w:bookmarkStart w:id="55" w:name="_Hlt63920646"/>
            <w:bookmarkStart w:id="56" w:name="_Hlt55194744"/>
            <w:r>
              <w:rPr>
                <w:rStyle w:val="28"/>
                <w:rFonts w:hint="eastAsia" w:ascii="宋体" w:hAnsi="宋体" w:eastAsia="宋体" w:cs="宋体"/>
                <w:color w:val="auto"/>
                <w:sz w:val="24"/>
                <w:szCs w:val="24"/>
              </w:rPr>
              <w:t>.</w:t>
            </w:r>
            <w:bookmarkEnd w:id="54"/>
            <w:bookmarkEnd w:id="55"/>
            <w:bookmarkEnd w:id="56"/>
            <w:bookmarkStart w:id="57" w:name="_Hlt64398484"/>
            <w:r>
              <w:rPr>
                <w:rStyle w:val="28"/>
                <w:rFonts w:hint="eastAsia" w:ascii="宋体" w:hAnsi="宋体" w:eastAsia="宋体" w:cs="宋体"/>
                <w:color w:val="auto"/>
                <w:sz w:val="24"/>
                <w:szCs w:val="24"/>
              </w:rPr>
              <w:t>1</w:t>
            </w:r>
            <w:bookmarkEnd w:id="57"/>
            <w:r>
              <w:rPr>
                <w:rFonts w:hint="eastAsia" w:ascii="宋体" w:hAnsi="宋体" w:eastAsia="宋体" w:cs="宋体"/>
                <w:bCs/>
                <w:color w:val="auto"/>
                <w:sz w:val="24"/>
                <w:szCs w:val="24"/>
              </w:rPr>
              <w:fldChar w:fldCharType="end"/>
            </w:r>
            <w:bookmarkEnd w:id="48"/>
            <w:bookmarkEnd w:id="49"/>
            <w:bookmarkEnd w:id="50"/>
            <w:bookmarkEnd w:id="51"/>
            <w:bookmarkEnd w:id="52"/>
            <w:bookmarkEnd w:id="53"/>
          </w:p>
        </w:tc>
        <w:tc>
          <w:tcPr>
            <w:tcW w:w="8299" w:type="dxa"/>
            <w:gridSpan w:val="2"/>
            <w:shd w:val="clear" w:color="auto" w:fill="auto"/>
            <w:noWrap w:val="0"/>
            <w:vAlign w:val="center"/>
          </w:tcPr>
          <w:p>
            <w:pPr>
              <w:keepNext w:val="0"/>
              <w:keepLines w:val="0"/>
              <w:pageBreakBefore w:val="0"/>
              <w:kinsoku/>
              <w:overflowPunct/>
              <w:topLinePunct w:val="0"/>
              <w:bidi w:val="0"/>
              <w:snapToGrid/>
              <w:spacing w:line="264" w:lineRule="auto"/>
              <w:textAlignment w:val="auto"/>
              <w:rPr>
                <w:rFonts w:hint="eastAsia" w:ascii="宋体" w:hAnsi="宋体" w:eastAsia="宋体" w:cs="宋体"/>
                <w:color w:val="auto"/>
                <w:sz w:val="24"/>
                <w:szCs w:val="24"/>
              </w:rPr>
            </w:pPr>
            <w:r>
              <w:rPr>
                <w:rFonts w:hint="eastAsia" w:ascii="宋体" w:hAnsi="宋体" w:eastAsia="宋体" w:cs="宋体"/>
                <w:bCs/>
                <w:color w:val="auto"/>
                <w:kern w:val="0"/>
                <w:sz w:val="24"/>
                <w:szCs w:val="24"/>
              </w:rPr>
              <w:t>计价方式</w:t>
            </w:r>
            <w:r>
              <w:rPr>
                <w:rFonts w:hint="eastAsia" w:ascii="宋体" w:hAnsi="宋体" w:eastAsia="宋体" w:cs="宋体"/>
                <w:bCs/>
                <w:color w:val="auto"/>
                <w:sz w:val="24"/>
                <w:szCs w:val="24"/>
              </w:rPr>
              <w:t xml:space="preserve">：固定总价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cantSplit/>
          <w:trHeight w:val="1011" w:hRule="atLeast"/>
          <w:jc w:val="center"/>
        </w:trPr>
        <w:tc>
          <w:tcPr>
            <w:tcW w:w="0" w:type="auto"/>
            <w:shd w:val="clear" w:color="auto" w:fill="auto"/>
            <w:noWrap w:val="0"/>
            <w:vAlign w:val="center"/>
          </w:tcPr>
          <w:p>
            <w:pPr>
              <w:keepNext w:val="0"/>
              <w:keepLines w:val="0"/>
              <w:pageBreakBefore w:val="0"/>
              <w:kinsoku/>
              <w:overflowPunct/>
              <w:topLinePunct w:val="0"/>
              <w:bidi w:val="0"/>
              <w:snapToGrid/>
              <w:spacing w:line="264"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w:t>
            </w:r>
          </w:p>
        </w:tc>
        <w:tc>
          <w:tcPr>
            <w:tcW w:w="846" w:type="dxa"/>
            <w:shd w:val="clear" w:color="auto" w:fill="auto"/>
            <w:noWrap w:val="0"/>
            <w:vAlign w:val="center"/>
          </w:tcPr>
          <w:p>
            <w:pPr>
              <w:keepNext w:val="0"/>
              <w:keepLines w:val="0"/>
              <w:pageBreakBefore w:val="0"/>
              <w:kinsoku/>
              <w:overflowPunct/>
              <w:topLinePunct w:val="0"/>
              <w:bidi w:val="0"/>
              <w:snapToGrid/>
              <w:spacing w:line="264" w:lineRule="auto"/>
              <w:textAlignment w:val="auto"/>
              <w:rPr>
                <w:rFonts w:hint="eastAsia" w:ascii="宋体" w:hAnsi="宋体" w:eastAsia="宋体" w:cs="宋体"/>
                <w:color w:val="auto"/>
                <w:sz w:val="24"/>
                <w:szCs w:val="24"/>
              </w:rPr>
            </w:pPr>
            <w:bookmarkStart w:id="58" w:name="_Hlt57262901"/>
            <w:bookmarkStart w:id="59" w:name="_Hlt55297179"/>
            <w:bookmarkStart w:id="60" w:name="_Hlt57262863"/>
            <w:bookmarkStart w:id="61" w:name="_Hlt55194763"/>
            <w:bookmarkStart w:id="62" w:name="_Hlt38276219"/>
            <w:bookmarkStart w:id="63" w:name="_Hlt18820055"/>
            <w:bookmarkStart w:id="64" w:name="_Hlt55197020"/>
            <w:bookmarkStart w:id="65" w:name="_Hlt38704555"/>
            <w:bookmarkStart w:id="66" w:name="_Hlt55194768"/>
            <w:bookmarkStart w:id="67" w:name="_Hlt64397187"/>
            <w:bookmarkStart w:id="68" w:name="_Hlt64397186"/>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"_Hlk18820052" \s "1,2507,2511,0,,18.1" </w:instrText>
            </w:r>
            <w:r>
              <w:rPr>
                <w:rFonts w:hint="eastAsia" w:ascii="宋体" w:hAnsi="宋体" w:eastAsia="宋体" w:cs="宋体"/>
                <w:color w:val="auto"/>
                <w:sz w:val="24"/>
                <w:szCs w:val="24"/>
              </w:rPr>
              <w:fldChar w:fldCharType="separate"/>
            </w:r>
            <w:r>
              <w:rPr>
                <w:rStyle w:val="28"/>
                <w:rFonts w:hint="eastAsia" w:ascii="宋体" w:hAnsi="宋体" w:eastAsia="宋体" w:cs="宋体"/>
                <w:color w:val="auto"/>
                <w:sz w:val="24"/>
                <w:szCs w:val="24"/>
              </w:rPr>
              <w:t>4</w:t>
            </w:r>
            <w:bookmarkStart w:id="69" w:name="_Hlt64398511"/>
            <w:r>
              <w:rPr>
                <w:rStyle w:val="28"/>
                <w:rFonts w:hint="eastAsia" w:ascii="宋体" w:hAnsi="宋体" w:eastAsia="宋体" w:cs="宋体"/>
                <w:color w:val="auto"/>
                <w:sz w:val="24"/>
                <w:szCs w:val="24"/>
              </w:rPr>
              <w:t>.</w:t>
            </w:r>
            <w:bookmarkEnd w:id="69"/>
            <w:r>
              <w:rPr>
                <w:rStyle w:val="28"/>
                <w:rFonts w:hint="eastAsia" w:ascii="宋体" w:hAnsi="宋体" w:eastAsia="宋体" w:cs="宋体"/>
                <w:color w:val="auto"/>
                <w:sz w:val="24"/>
                <w:szCs w:val="24"/>
              </w:rPr>
              <w:t>1</w:t>
            </w:r>
            <w:r>
              <w:rPr>
                <w:rFonts w:hint="eastAsia" w:ascii="宋体" w:hAnsi="宋体" w:eastAsia="宋体" w:cs="宋体"/>
                <w:color w:val="auto"/>
                <w:sz w:val="24"/>
                <w:szCs w:val="24"/>
              </w:rPr>
              <w:fldChar w:fldCharType="end"/>
            </w:r>
            <w:bookmarkEnd w:id="58"/>
            <w:bookmarkEnd w:id="59"/>
            <w:bookmarkEnd w:id="60"/>
            <w:bookmarkEnd w:id="61"/>
            <w:bookmarkEnd w:id="62"/>
            <w:bookmarkEnd w:id="63"/>
            <w:bookmarkEnd w:id="64"/>
            <w:bookmarkEnd w:id="65"/>
            <w:bookmarkEnd w:id="66"/>
            <w:bookmarkEnd w:id="67"/>
            <w:bookmarkEnd w:id="68"/>
          </w:p>
        </w:tc>
        <w:tc>
          <w:tcPr>
            <w:tcW w:w="8299" w:type="dxa"/>
            <w:gridSpan w:val="2"/>
            <w:shd w:val="clear" w:color="auto" w:fill="auto"/>
            <w:noWrap w:val="0"/>
            <w:vAlign w:val="center"/>
          </w:tcPr>
          <w:p>
            <w:pPr>
              <w:pStyle w:val="36"/>
              <w:keepNext w:val="0"/>
              <w:keepLines w:val="0"/>
              <w:pageBreakBefore w:val="0"/>
              <w:tabs>
                <w:tab w:val="left" w:pos="720"/>
              </w:tabs>
              <w:kinsoku/>
              <w:overflowPunct/>
              <w:topLinePunct w:val="0"/>
              <w:bidi w:val="0"/>
              <w:adjustRightInd w:val="0"/>
              <w:snapToGrid/>
              <w:spacing w:line="264" w:lineRule="auto"/>
              <w:ind w:firstLine="0" w:firstLineChars="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1、金额：¥</w:t>
            </w:r>
            <w:r>
              <w:rPr>
                <w:rFonts w:hint="eastAsia" w:hAnsi="宋体" w:cs="宋体"/>
                <w:color w:val="auto"/>
                <w:kern w:val="0"/>
                <w:sz w:val="24"/>
                <w:szCs w:val="24"/>
                <w:highlight w:val="none"/>
                <w:lang w:val="en-US" w:eastAsia="zh-CN"/>
              </w:rPr>
              <w:t>20</w:t>
            </w:r>
            <w:r>
              <w:rPr>
                <w:rFonts w:hint="eastAsia" w:ascii="宋体" w:hAnsi="宋体" w:eastAsia="宋体" w:cs="宋体"/>
                <w:color w:val="auto"/>
                <w:kern w:val="0"/>
                <w:sz w:val="24"/>
                <w:szCs w:val="24"/>
                <w:highlight w:val="none"/>
                <w:lang w:val="en-US" w:eastAsia="zh-CN"/>
              </w:rPr>
              <w:t>000.00</w:t>
            </w:r>
            <w:r>
              <w:rPr>
                <w:rFonts w:hint="eastAsia" w:ascii="宋体" w:hAnsi="宋体" w:eastAsia="宋体" w:cs="宋体"/>
                <w:color w:val="auto"/>
                <w:kern w:val="0"/>
                <w:sz w:val="24"/>
                <w:szCs w:val="24"/>
                <w:highlight w:val="none"/>
              </w:rPr>
              <w:t xml:space="preserve"> 元（大写：</w:t>
            </w:r>
            <w:r>
              <w:rPr>
                <w:rFonts w:hint="eastAsia" w:hAnsi="宋体" w:cs="宋体"/>
                <w:color w:val="auto"/>
                <w:kern w:val="0"/>
                <w:sz w:val="24"/>
                <w:szCs w:val="24"/>
                <w:highlight w:val="none"/>
                <w:lang w:val="en-US" w:eastAsia="zh-CN"/>
              </w:rPr>
              <w:t>贰万</w:t>
            </w:r>
            <w:r>
              <w:rPr>
                <w:rFonts w:hint="eastAsia" w:ascii="宋体" w:hAnsi="宋体" w:eastAsia="宋体" w:cs="宋体"/>
                <w:color w:val="auto"/>
                <w:kern w:val="0"/>
                <w:sz w:val="24"/>
                <w:szCs w:val="24"/>
                <w:highlight w:val="none"/>
              </w:rPr>
              <w:t>元整）；</w:t>
            </w:r>
          </w:p>
          <w:p>
            <w:pPr>
              <w:pStyle w:val="36"/>
              <w:keepNext w:val="0"/>
              <w:keepLines w:val="0"/>
              <w:pageBreakBefore w:val="0"/>
              <w:tabs>
                <w:tab w:val="left" w:pos="720"/>
              </w:tabs>
              <w:kinsoku/>
              <w:overflowPunct/>
              <w:topLinePunct w:val="0"/>
              <w:bidi w:val="0"/>
              <w:adjustRightInd w:val="0"/>
              <w:snapToGrid/>
              <w:spacing w:line="264" w:lineRule="auto"/>
              <w:ind w:firstLine="0" w:firstLineChars="0"/>
              <w:textAlignment w:val="auto"/>
              <w:rPr>
                <w:rFonts w:hint="eastAsia" w:ascii="宋体" w:hAnsi="宋体" w:eastAsia="宋体" w:cs="宋体"/>
                <w:color w:val="auto"/>
                <w:kern w:val="0"/>
                <w:sz w:val="24"/>
                <w:szCs w:val="24"/>
                <w:lang w:eastAsia="zh-CN"/>
              </w:rPr>
            </w:pPr>
            <w:r>
              <w:rPr>
                <w:rFonts w:hint="eastAsia" w:ascii="宋体" w:hAnsi="宋体" w:eastAsia="宋体" w:cs="宋体"/>
                <w:color w:val="auto"/>
                <w:kern w:val="0"/>
                <w:sz w:val="24"/>
                <w:szCs w:val="24"/>
                <w:lang w:eastAsia="zh-CN"/>
              </w:rPr>
              <w:t>保证金</w:t>
            </w:r>
            <w:r>
              <w:rPr>
                <w:rFonts w:hint="eastAsia" w:ascii="宋体" w:hAnsi="宋体" w:eastAsia="宋体" w:cs="宋体"/>
                <w:color w:val="auto"/>
                <w:kern w:val="0"/>
                <w:sz w:val="24"/>
                <w:szCs w:val="24"/>
              </w:rPr>
              <w:t>的缴纳方式：</w:t>
            </w:r>
            <w:r>
              <w:rPr>
                <w:rFonts w:hint="eastAsia" w:ascii="宋体" w:hAnsi="宋体" w:eastAsia="宋体" w:cs="宋体"/>
                <w:color w:val="auto"/>
                <w:kern w:val="0"/>
                <w:sz w:val="24"/>
                <w:szCs w:val="24"/>
                <w:lang w:eastAsia="zh-CN"/>
              </w:rPr>
              <w:t>银行电汇或网银转账</w:t>
            </w:r>
          </w:p>
          <w:p>
            <w:pPr>
              <w:pStyle w:val="34"/>
              <w:keepNext w:val="0"/>
              <w:keepLines w:val="0"/>
              <w:pageBreakBefore w:val="0"/>
              <w:kinsoku/>
              <w:overflowPunct/>
              <w:topLinePunct w:val="0"/>
              <w:bidi w:val="0"/>
              <w:snapToGrid/>
              <w:spacing w:line="264" w:lineRule="auto"/>
              <w:ind w:left="0" w:leftChars="0" w:firstLine="0" w:firstLineChars="0"/>
              <w:textAlignment w:val="auto"/>
              <w:rPr>
                <w:rFonts w:hint="eastAsia" w:ascii="宋体" w:hAnsi="宋体" w:eastAsia="宋体" w:cs="宋体"/>
                <w:b/>
                <w:bCs/>
                <w:color w:val="auto"/>
                <w:kern w:val="0"/>
                <w:sz w:val="24"/>
                <w:szCs w:val="24"/>
                <w:lang w:val="en-US" w:eastAsia="zh-CN" w:bidi="ar-SA"/>
              </w:rPr>
            </w:pPr>
            <w:r>
              <w:rPr>
                <w:rFonts w:hint="eastAsia" w:ascii="宋体" w:hAnsi="宋体" w:eastAsia="宋体" w:cs="宋体"/>
                <w:b/>
                <w:bCs/>
                <w:color w:val="auto"/>
                <w:kern w:val="0"/>
                <w:sz w:val="24"/>
                <w:szCs w:val="24"/>
                <w:lang w:val="en-US" w:eastAsia="zh-CN" w:bidi="ar-SA"/>
              </w:rPr>
              <w:t>收款单位：新疆华展鑫荣项目管理咨询有限公司</w:t>
            </w:r>
          </w:p>
          <w:p>
            <w:pPr>
              <w:pStyle w:val="34"/>
              <w:keepNext w:val="0"/>
              <w:keepLines w:val="0"/>
              <w:pageBreakBefore w:val="0"/>
              <w:kinsoku/>
              <w:overflowPunct/>
              <w:topLinePunct w:val="0"/>
              <w:bidi w:val="0"/>
              <w:snapToGrid/>
              <w:spacing w:line="264" w:lineRule="auto"/>
              <w:ind w:left="0" w:leftChars="0" w:firstLine="0" w:firstLineChars="0"/>
              <w:textAlignment w:val="auto"/>
              <w:rPr>
                <w:rFonts w:hint="eastAsia" w:ascii="宋体" w:hAnsi="宋体" w:eastAsia="宋体" w:cs="宋体"/>
                <w:b/>
                <w:bCs/>
                <w:color w:val="auto"/>
                <w:kern w:val="0"/>
                <w:sz w:val="24"/>
                <w:szCs w:val="24"/>
                <w:lang w:val="en-US" w:eastAsia="zh-CN" w:bidi="ar-SA"/>
              </w:rPr>
            </w:pPr>
            <w:r>
              <w:rPr>
                <w:rFonts w:hint="eastAsia" w:ascii="宋体" w:hAnsi="宋体" w:eastAsia="宋体" w:cs="宋体"/>
                <w:b/>
                <w:bCs/>
                <w:color w:val="auto"/>
                <w:kern w:val="0"/>
                <w:sz w:val="24"/>
                <w:szCs w:val="24"/>
                <w:lang w:val="en-US" w:eastAsia="zh-CN" w:bidi="ar-SA"/>
              </w:rPr>
              <w:t>开户银行：新疆天山农村商业银行股份有限公司</w:t>
            </w:r>
          </w:p>
          <w:p>
            <w:pPr>
              <w:pStyle w:val="34"/>
              <w:keepNext w:val="0"/>
              <w:keepLines w:val="0"/>
              <w:pageBreakBefore w:val="0"/>
              <w:kinsoku/>
              <w:overflowPunct/>
              <w:topLinePunct w:val="0"/>
              <w:bidi w:val="0"/>
              <w:snapToGrid/>
              <w:spacing w:line="264" w:lineRule="auto"/>
              <w:ind w:left="0" w:leftChars="0" w:firstLine="0" w:firstLineChars="0"/>
              <w:textAlignment w:val="auto"/>
              <w:rPr>
                <w:rFonts w:hint="eastAsia" w:ascii="宋体" w:hAnsi="宋体" w:eastAsia="宋体" w:cs="宋体"/>
                <w:b/>
                <w:bCs/>
                <w:color w:val="auto"/>
                <w:kern w:val="0"/>
                <w:sz w:val="24"/>
                <w:szCs w:val="24"/>
                <w:lang w:val="en-US" w:eastAsia="zh-CN" w:bidi="ar-SA"/>
              </w:rPr>
            </w:pPr>
            <w:r>
              <w:rPr>
                <w:rFonts w:hint="eastAsia" w:ascii="宋体" w:hAnsi="宋体" w:eastAsia="宋体" w:cs="宋体"/>
                <w:b/>
                <w:bCs/>
                <w:color w:val="auto"/>
                <w:kern w:val="0"/>
                <w:sz w:val="24"/>
                <w:szCs w:val="24"/>
                <w:lang w:val="en-US" w:eastAsia="zh-CN" w:bidi="ar-SA"/>
              </w:rPr>
              <w:t>银行账号：802080012010125667428</w:t>
            </w:r>
          </w:p>
          <w:p>
            <w:pPr>
              <w:pStyle w:val="34"/>
              <w:keepNext w:val="0"/>
              <w:keepLines w:val="0"/>
              <w:pageBreakBefore w:val="0"/>
              <w:kinsoku/>
              <w:overflowPunct/>
              <w:topLinePunct w:val="0"/>
              <w:bidi w:val="0"/>
              <w:snapToGrid/>
              <w:spacing w:line="264" w:lineRule="auto"/>
              <w:ind w:left="0" w:leftChars="0" w:firstLine="0" w:firstLineChars="0"/>
              <w:textAlignment w:val="auto"/>
              <w:rPr>
                <w:rFonts w:hint="eastAsia" w:ascii="宋体" w:hAnsi="宋体" w:eastAsia="宋体" w:cs="宋体"/>
                <w:b/>
                <w:bCs/>
                <w:color w:val="auto"/>
                <w:kern w:val="0"/>
                <w:sz w:val="24"/>
                <w:szCs w:val="24"/>
                <w:lang w:val="en-US" w:eastAsia="zh-CN" w:bidi="ar-SA"/>
              </w:rPr>
            </w:pPr>
            <w:r>
              <w:rPr>
                <w:rFonts w:hint="eastAsia" w:ascii="宋体" w:hAnsi="宋体" w:eastAsia="宋体" w:cs="宋体"/>
                <w:b/>
                <w:bCs/>
                <w:color w:val="auto"/>
                <w:kern w:val="0"/>
                <w:sz w:val="24"/>
                <w:szCs w:val="24"/>
                <w:lang w:val="en-US" w:eastAsia="zh-CN" w:bidi="ar-SA"/>
              </w:rPr>
              <w:t>行号：402881008888</w:t>
            </w:r>
          </w:p>
          <w:p>
            <w:pPr>
              <w:pStyle w:val="36"/>
              <w:keepNext w:val="0"/>
              <w:keepLines w:val="0"/>
              <w:pageBreakBefore w:val="0"/>
              <w:tabs>
                <w:tab w:val="left" w:pos="720"/>
              </w:tabs>
              <w:kinsoku/>
              <w:overflowPunct/>
              <w:topLinePunct w:val="0"/>
              <w:bidi w:val="0"/>
              <w:adjustRightInd w:val="0"/>
              <w:snapToGrid/>
              <w:spacing w:line="264" w:lineRule="auto"/>
              <w:ind w:firstLine="0" w:firstLineChars="0"/>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注：汇款单上需注明</w:t>
            </w:r>
            <w:r>
              <w:rPr>
                <w:rFonts w:hint="eastAsia" w:ascii="宋体" w:hAnsi="宋体" w:eastAsia="宋体" w:cs="宋体"/>
                <w:color w:val="auto"/>
                <w:kern w:val="0"/>
                <w:sz w:val="24"/>
                <w:szCs w:val="24"/>
                <w:lang w:eastAsia="zh-CN"/>
              </w:rPr>
              <w:t>供应商</w:t>
            </w:r>
            <w:r>
              <w:rPr>
                <w:rFonts w:hint="eastAsia" w:ascii="宋体" w:hAnsi="宋体" w:eastAsia="宋体" w:cs="宋体"/>
                <w:color w:val="auto"/>
                <w:kern w:val="0"/>
                <w:sz w:val="24"/>
                <w:szCs w:val="24"/>
              </w:rPr>
              <w:t>名称、项目名称编号及金额。</w:t>
            </w:r>
          </w:p>
          <w:p>
            <w:pPr>
              <w:pStyle w:val="36"/>
              <w:keepNext w:val="0"/>
              <w:keepLines w:val="0"/>
              <w:pageBreakBefore w:val="0"/>
              <w:tabs>
                <w:tab w:val="left" w:pos="720"/>
              </w:tabs>
              <w:kinsoku/>
              <w:overflowPunct/>
              <w:topLinePunct w:val="0"/>
              <w:bidi w:val="0"/>
              <w:adjustRightInd w:val="0"/>
              <w:snapToGrid/>
              <w:spacing w:line="264" w:lineRule="auto"/>
              <w:ind w:firstLine="0" w:firstLineChars="0"/>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lang w:val="en-US" w:eastAsia="zh-CN"/>
              </w:rPr>
              <w:t>保证金请在开标前内汇至指定账户</w:t>
            </w:r>
          </w:p>
          <w:p>
            <w:pPr>
              <w:pStyle w:val="36"/>
              <w:keepNext w:val="0"/>
              <w:keepLines w:val="0"/>
              <w:pageBreakBefore w:val="0"/>
              <w:tabs>
                <w:tab w:val="left" w:pos="720"/>
              </w:tabs>
              <w:kinsoku/>
              <w:overflowPunct/>
              <w:topLinePunct w:val="0"/>
              <w:bidi w:val="0"/>
              <w:adjustRightInd w:val="0"/>
              <w:snapToGrid/>
              <w:spacing w:line="264" w:lineRule="auto"/>
              <w:ind w:firstLine="0" w:firstLineChars="0"/>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若</w:t>
            </w:r>
            <w:r>
              <w:rPr>
                <w:rFonts w:hint="eastAsia" w:ascii="宋体" w:hAnsi="宋体" w:eastAsia="宋体" w:cs="宋体"/>
                <w:color w:val="auto"/>
                <w:kern w:val="0"/>
                <w:sz w:val="24"/>
                <w:szCs w:val="24"/>
                <w:lang w:eastAsia="zh-CN"/>
              </w:rPr>
              <w:t>供应商</w:t>
            </w:r>
            <w:r>
              <w:rPr>
                <w:rFonts w:hint="eastAsia" w:ascii="宋体" w:hAnsi="宋体" w:eastAsia="宋体" w:cs="宋体"/>
                <w:color w:val="auto"/>
                <w:kern w:val="0"/>
                <w:sz w:val="24"/>
                <w:szCs w:val="24"/>
              </w:rPr>
              <w:t>未按照上述规定缴纳</w:t>
            </w:r>
            <w:r>
              <w:rPr>
                <w:rFonts w:hint="eastAsia" w:ascii="宋体" w:hAnsi="宋体" w:eastAsia="宋体" w:cs="宋体"/>
                <w:color w:val="auto"/>
                <w:kern w:val="0"/>
                <w:sz w:val="24"/>
                <w:szCs w:val="24"/>
                <w:lang w:eastAsia="zh-CN"/>
              </w:rPr>
              <w:t>保证金响应文件</w:t>
            </w:r>
            <w:r>
              <w:rPr>
                <w:rFonts w:hint="eastAsia" w:ascii="宋体" w:hAnsi="宋体" w:eastAsia="宋体" w:cs="宋体"/>
                <w:color w:val="auto"/>
                <w:kern w:val="0"/>
                <w:sz w:val="24"/>
                <w:szCs w:val="24"/>
              </w:rPr>
              <w:t>将被拒</w:t>
            </w:r>
            <w:bookmarkStart w:id="159" w:name="_GoBack"/>
            <w:bookmarkEnd w:id="159"/>
            <w:r>
              <w:rPr>
                <w:rFonts w:hint="eastAsia" w:ascii="宋体" w:hAnsi="宋体" w:eastAsia="宋体" w:cs="宋体"/>
                <w:color w:val="auto"/>
                <w:kern w:val="0"/>
                <w:sz w:val="24"/>
                <w:szCs w:val="24"/>
              </w:rPr>
              <w:t>绝评审。</w:t>
            </w:r>
          </w:p>
          <w:p>
            <w:pPr>
              <w:pStyle w:val="36"/>
              <w:keepNext w:val="0"/>
              <w:keepLines w:val="0"/>
              <w:pageBreakBefore w:val="0"/>
              <w:tabs>
                <w:tab w:val="left" w:pos="720"/>
              </w:tabs>
              <w:kinsoku/>
              <w:overflowPunct/>
              <w:topLinePunct w:val="0"/>
              <w:bidi w:val="0"/>
              <w:adjustRightInd w:val="0"/>
              <w:snapToGrid/>
              <w:spacing w:line="264" w:lineRule="auto"/>
              <w:ind w:firstLine="0" w:firstLineChars="0"/>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退还保证金不含利息</w:t>
            </w:r>
          </w:p>
          <w:p>
            <w:pPr>
              <w:pStyle w:val="36"/>
              <w:keepNext w:val="0"/>
              <w:keepLines w:val="0"/>
              <w:pageBreakBefore w:val="0"/>
              <w:tabs>
                <w:tab w:val="left" w:pos="720"/>
              </w:tabs>
              <w:kinsoku/>
              <w:overflowPunct/>
              <w:topLinePunct w:val="0"/>
              <w:bidi w:val="0"/>
              <w:adjustRightInd w:val="0"/>
              <w:snapToGrid/>
              <w:spacing w:line="264" w:lineRule="auto"/>
              <w:ind w:firstLine="0" w:firstLineChars="0"/>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注：未按上述时间规定提交</w:t>
            </w:r>
            <w:r>
              <w:rPr>
                <w:rFonts w:hint="eastAsia" w:ascii="宋体" w:hAnsi="宋体" w:eastAsia="宋体" w:cs="宋体"/>
                <w:color w:val="auto"/>
                <w:kern w:val="0"/>
                <w:sz w:val="24"/>
                <w:szCs w:val="24"/>
                <w:lang w:eastAsia="zh-CN"/>
              </w:rPr>
              <w:t>保证金</w:t>
            </w:r>
            <w:r>
              <w:rPr>
                <w:rFonts w:hint="eastAsia" w:ascii="宋体" w:hAnsi="宋体" w:eastAsia="宋体" w:cs="宋体"/>
                <w:color w:val="auto"/>
                <w:kern w:val="0"/>
                <w:sz w:val="24"/>
                <w:szCs w:val="24"/>
              </w:rPr>
              <w:t>的视为弃标。</w:t>
            </w:r>
          </w:p>
          <w:p>
            <w:pPr>
              <w:pStyle w:val="36"/>
              <w:keepNext w:val="0"/>
              <w:keepLines w:val="0"/>
              <w:pageBreakBefore w:val="0"/>
              <w:tabs>
                <w:tab w:val="left" w:pos="720"/>
              </w:tabs>
              <w:kinsoku/>
              <w:overflowPunct/>
              <w:topLinePunct w:val="0"/>
              <w:bidi w:val="0"/>
              <w:adjustRightInd w:val="0"/>
              <w:snapToGrid/>
              <w:spacing w:line="264" w:lineRule="auto"/>
              <w:ind w:firstLine="0" w:firstLineChars="0"/>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lang w:eastAsia="zh-CN"/>
              </w:rPr>
              <w:t>文件</w:t>
            </w:r>
            <w:r>
              <w:rPr>
                <w:rFonts w:hint="eastAsia" w:ascii="宋体" w:hAnsi="宋体" w:eastAsia="宋体" w:cs="宋体"/>
                <w:color w:val="auto"/>
                <w:kern w:val="0"/>
                <w:sz w:val="24"/>
                <w:szCs w:val="24"/>
              </w:rPr>
              <w:t>费：</w:t>
            </w:r>
            <w:r>
              <w:rPr>
                <w:rFonts w:hint="eastAsia" w:ascii="宋体" w:hAnsi="宋体" w:eastAsia="宋体" w:cs="宋体"/>
                <w:color w:val="auto"/>
                <w:kern w:val="0"/>
                <w:sz w:val="24"/>
                <w:szCs w:val="24"/>
                <w:lang w:val="en-US" w:eastAsia="zh-CN"/>
              </w:rPr>
              <w:t>300</w:t>
            </w:r>
            <w:r>
              <w:rPr>
                <w:rFonts w:hint="eastAsia" w:ascii="宋体" w:hAnsi="宋体" w:eastAsia="宋体" w:cs="宋体"/>
                <w:color w:val="auto"/>
                <w:kern w:val="0"/>
                <w:sz w:val="24"/>
                <w:szCs w:val="24"/>
              </w:rPr>
              <w:t>元（</w:t>
            </w:r>
            <w:r>
              <w:rPr>
                <w:rFonts w:hint="eastAsia" w:ascii="宋体" w:hAnsi="宋体" w:eastAsia="宋体" w:cs="宋体"/>
                <w:color w:val="auto"/>
                <w:kern w:val="0"/>
                <w:sz w:val="24"/>
                <w:szCs w:val="24"/>
                <w:lang w:val="en-US" w:eastAsia="zh-CN"/>
              </w:rPr>
              <w:t>叁佰</w:t>
            </w:r>
            <w:r>
              <w:rPr>
                <w:rFonts w:hint="eastAsia" w:ascii="宋体" w:hAnsi="宋体" w:eastAsia="宋体" w:cs="宋体"/>
                <w:color w:val="auto"/>
                <w:kern w:val="0"/>
                <w:sz w:val="24"/>
                <w:szCs w:val="24"/>
              </w:rPr>
              <w:t>元整）</w:t>
            </w:r>
          </w:p>
          <w:p>
            <w:pPr>
              <w:pStyle w:val="36"/>
              <w:keepNext w:val="0"/>
              <w:keepLines w:val="0"/>
              <w:pageBreakBefore w:val="0"/>
              <w:tabs>
                <w:tab w:val="left" w:pos="720"/>
              </w:tabs>
              <w:kinsoku/>
              <w:overflowPunct/>
              <w:topLinePunct w:val="0"/>
              <w:bidi w:val="0"/>
              <w:adjustRightInd w:val="0"/>
              <w:snapToGrid/>
              <w:spacing w:line="264" w:lineRule="auto"/>
              <w:ind w:firstLine="0" w:firstLineChars="0"/>
              <w:textAlignment w:val="auto"/>
              <w:rPr>
                <w:rFonts w:hint="eastAsia" w:ascii="宋体" w:hAnsi="宋体" w:eastAsia="宋体" w:cs="宋体"/>
                <w:b/>
                <w:bCs/>
                <w:color w:val="auto"/>
                <w:kern w:val="0"/>
                <w:sz w:val="24"/>
                <w:szCs w:val="24"/>
                <w:lang w:val="en-US" w:eastAsia="zh-CN"/>
              </w:rPr>
            </w:pPr>
            <w:r>
              <w:rPr>
                <w:rFonts w:hint="eastAsia" w:ascii="宋体" w:hAnsi="宋体" w:eastAsia="宋体" w:cs="宋体"/>
                <w:b/>
                <w:bCs/>
                <w:color w:val="auto"/>
                <w:kern w:val="0"/>
                <w:sz w:val="24"/>
                <w:szCs w:val="24"/>
              </w:rPr>
              <w:t>保证金退还需提供：1、经办人授权委托书（包含经办人电话）</w:t>
            </w:r>
            <w:r>
              <w:rPr>
                <w:rFonts w:hint="eastAsia" w:ascii="宋体" w:hAnsi="宋体" w:eastAsia="宋体" w:cs="宋体"/>
                <w:b/>
                <w:bCs/>
                <w:color w:val="auto"/>
                <w:kern w:val="0"/>
                <w:sz w:val="24"/>
                <w:szCs w:val="24"/>
                <w:lang w:val="en-US" w:eastAsia="zh-CN"/>
              </w:rPr>
              <w:t>2</w:t>
            </w:r>
            <w:r>
              <w:rPr>
                <w:rFonts w:hint="eastAsia" w:ascii="宋体" w:hAnsi="宋体" w:eastAsia="宋体" w:cs="宋体"/>
                <w:b/>
                <w:bCs/>
                <w:color w:val="auto"/>
                <w:kern w:val="0"/>
                <w:sz w:val="24"/>
                <w:szCs w:val="24"/>
              </w:rPr>
              <w:t>、汇保证金凭证</w:t>
            </w:r>
            <w:r>
              <w:rPr>
                <w:rFonts w:hint="eastAsia" w:ascii="宋体" w:hAnsi="宋体" w:eastAsia="宋体" w:cs="宋体"/>
                <w:b/>
                <w:bCs/>
                <w:color w:val="auto"/>
                <w:kern w:val="0"/>
                <w:sz w:val="24"/>
                <w:szCs w:val="24"/>
                <w:lang w:val="en-US" w:eastAsia="zh-CN"/>
              </w:rPr>
              <w:t>3</w:t>
            </w:r>
            <w:r>
              <w:rPr>
                <w:rFonts w:hint="eastAsia" w:ascii="宋体" w:hAnsi="宋体" w:eastAsia="宋体" w:cs="宋体"/>
                <w:b/>
                <w:bCs/>
                <w:color w:val="auto"/>
                <w:kern w:val="0"/>
                <w:sz w:val="24"/>
                <w:szCs w:val="24"/>
              </w:rPr>
              <w:t>、公司账户信息（A4纸打印加盖公章）</w:t>
            </w:r>
            <w:r>
              <w:rPr>
                <w:rFonts w:hint="eastAsia" w:ascii="宋体" w:hAnsi="宋体" w:eastAsia="宋体" w:cs="宋体"/>
                <w:b/>
                <w:bCs/>
                <w:color w:val="auto"/>
                <w:kern w:val="0"/>
                <w:sz w:val="24"/>
                <w:szCs w:val="24"/>
                <w:lang w:val="en-US" w:eastAsia="zh-CN"/>
              </w:rPr>
              <w:t>4、对开收据</w:t>
            </w:r>
          </w:p>
          <w:p>
            <w:pPr>
              <w:pStyle w:val="36"/>
              <w:keepNext w:val="0"/>
              <w:keepLines w:val="0"/>
              <w:pageBreakBefore w:val="0"/>
              <w:tabs>
                <w:tab w:val="left" w:pos="720"/>
              </w:tabs>
              <w:kinsoku/>
              <w:overflowPunct/>
              <w:topLinePunct w:val="0"/>
              <w:bidi w:val="0"/>
              <w:adjustRightInd w:val="0"/>
              <w:snapToGrid/>
              <w:spacing w:line="264" w:lineRule="auto"/>
              <w:ind w:firstLine="0" w:firstLineChars="0"/>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有下列情形之一的，保证金不予退还：</w:t>
            </w:r>
          </w:p>
          <w:p>
            <w:pPr>
              <w:pStyle w:val="36"/>
              <w:keepNext w:val="0"/>
              <w:keepLines w:val="0"/>
              <w:pageBreakBefore w:val="0"/>
              <w:tabs>
                <w:tab w:val="left" w:pos="720"/>
              </w:tabs>
              <w:kinsoku/>
              <w:overflowPunct/>
              <w:topLinePunct w:val="0"/>
              <w:bidi w:val="0"/>
              <w:adjustRightInd w:val="0"/>
              <w:snapToGrid/>
              <w:spacing w:line="264" w:lineRule="auto"/>
              <w:ind w:firstLine="0" w:firstLineChars="0"/>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（1）</w:t>
            </w:r>
            <w:r>
              <w:rPr>
                <w:rFonts w:hint="eastAsia" w:ascii="宋体" w:hAnsi="宋体" w:eastAsia="宋体" w:cs="宋体"/>
                <w:color w:val="auto"/>
                <w:kern w:val="0"/>
                <w:sz w:val="24"/>
                <w:szCs w:val="24"/>
                <w:lang w:eastAsia="zh-CN"/>
              </w:rPr>
              <w:t>供应商</w:t>
            </w:r>
            <w:r>
              <w:rPr>
                <w:rFonts w:hint="eastAsia" w:ascii="宋体" w:hAnsi="宋体" w:eastAsia="宋体" w:cs="宋体"/>
                <w:color w:val="auto"/>
                <w:kern w:val="0"/>
                <w:sz w:val="24"/>
                <w:szCs w:val="24"/>
              </w:rPr>
              <w:t>在提交</w:t>
            </w:r>
            <w:r>
              <w:rPr>
                <w:rFonts w:hint="eastAsia" w:ascii="宋体" w:hAnsi="宋体" w:eastAsia="宋体" w:cs="宋体"/>
                <w:color w:val="auto"/>
                <w:kern w:val="0"/>
                <w:sz w:val="24"/>
                <w:szCs w:val="24"/>
                <w:lang w:eastAsia="zh-CN"/>
              </w:rPr>
              <w:t>响应文件</w:t>
            </w:r>
            <w:r>
              <w:rPr>
                <w:rFonts w:hint="eastAsia" w:ascii="宋体" w:hAnsi="宋体" w:eastAsia="宋体" w:cs="宋体"/>
                <w:color w:val="auto"/>
                <w:kern w:val="0"/>
                <w:sz w:val="24"/>
                <w:szCs w:val="24"/>
              </w:rPr>
              <w:t>截止时间后撤回</w:t>
            </w:r>
            <w:r>
              <w:rPr>
                <w:rFonts w:hint="eastAsia" w:ascii="宋体" w:hAnsi="宋体" w:eastAsia="宋体" w:cs="宋体"/>
                <w:color w:val="auto"/>
                <w:kern w:val="0"/>
                <w:sz w:val="24"/>
                <w:szCs w:val="24"/>
                <w:lang w:eastAsia="zh-CN"/>
              </w:rPr>
              <w:t>响应文件</w:t>
            </w:r>
            <w:r>
              <w:rPr>
                <w:rFonts w:hint="eastAsia" w:ascii="宋体" w:hAnsi="宋体" w:eastAsia="宋体" w:cs="宋体"/>
                <w:color w:val="auto"/>
                <w:kern w:val="0"/>
                <w:sz w:val="24"/>
                <w:szCs w:val="24"/>
              </w:rPr>
              <w:t>的；</w:t>
            </w:r>
          </w:p>
          <w:p>
            <w:pPr>
              <w:pStyle w:val="36"/>
              <w:keepNext w:val="0"/>
              <w:keepLines w:val="0"/>
              <w:pageBreakBefore w:val="0"/>
              <w:tabs>
                <w:tab w:val="left" w:pos="720"/>
              </w:tabs>
              <w:kinsoku/>
              <w:overflowPunct/>
              <w:topLinePunct w:val="0"/>
              <w:bidi w:val="0"/>
              <w:adjustRightInd w:val="0"/>
              <w:snapToGrid/>
              <w:spacing w:line="264" w:lineRule="auto"/>
              <w:ind w:firstLine="0" w:firstLineChars="0"/>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（2）</w:t>
            </w:r>
            <w:r>
              <w:rPr>
                <w:rFonts w:hint="eastAsia" w:ascii="宋体" w:hAnsi="宋体" w:eastAsia="宋体" w:cs="宋体"/>
                <w:color w:val="auto"/>
                <w:kern w:val="0"/>
                <w:sz w:val="24"/>
                <w:szCs w:val="24"/>
                <w:lang w:eastAsia="zh-CN"/>
              </w:rPr>
              <w:t>供应商</w:t>
            </w:r>
            <w:r>
              <w:rPr>
                <w:rFonts w:hint="eastAsia" w:ascii="宋体" w:hAnsi="宋体" w:eastAsia="宋体" w:cs="宋体"/>
                <w:color w:val="auto"/>
                <w:kern w:val="0"/>
                <w:sz w:val="24"/>
                <w:szCs w:val="24"/>
              </w:rPr>
              <w:t>在</w:t>
            </w:r>
            <w:r>
              <w:rPr>
                <w:rFonts w:hint="eastAsia" w:ascii="宋体" w:hAnsi="宋体" w:eastAsia="宋体" w:cs="宋体"/>
                <w:color w:val="auto"/>
                <w:kern w:val="0"/>
                <w:sz w:val="24"/>
                <w:szCs w:val="24"/>
                <w:lang w:eastAsia="zh-CN"/>
              </w:rPr>
              <w:t>响应文件</w:t>
            </w:r>
            <w:r>
              <w:rPr>
                <w:rFonts w:hint="eastAsia" w:ascii="宋体" w:hAnsi="宋体" w:eastAsia="宋体" w:cs="宋体"/>
                <w:color w:val="auto"/>
                <w:kern w:val="0"/>
                <w:sz w:val="24"/>
                <w:szCs w:val="24"/>
              </w:rPr>
              <w:t>中提供虚假材料的；</w:t>
            </w:r>
          </w:p>
          <w:p>
            <w:pPr>
              <w:pStyle w:val="36"/>
              <w:keepNext w:val="0"/>
              <w:keepLines w:val="0"/>
              <w:pageBreakBefore w:val="0"/>
              <w:tabs>
                <w:tab w:val="left" w:pos="720"/>
              </w:tabs>
              <w:kinsoku/>
              <w:overflowPunct/>
              <w:topLinePunct w:val="0"/>
              <w:bidi w:val="0"/>
              <w:adjustRightInd w:val="0"/>
              <w:snapToGrid/>
              <w:spacing w:line="264" w:lineRule="auto"/>
              <w:ind w:firstLine="0" w:firstLineChars="0"/>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（3）除因不可抗力或</w:t>
            </w:r>
            <w:r>
              <w:rPr>
                <w:rFonts w:hint="eastAsia" w:ascii="宋体" w:hAnsi="宋体" w:eastAsia="宋体" w:cs="宋体"/>
                <w:color w:val="auto"/>
                <w:kern w:val="0"/>
                <w:sz w:val="24"/>
                <w:szCs w:val="24"/>
                <w:lang w:eastAsia="zh-CN"/>
              </w:rPr>
              <w:t>谈判文件</w:t>
            </w:r>
            <w:r>
              <w:rPr>
                <w:rFonts w:hint="eastAsia" w:ascii="宋体" w:hAnsi="宋体" w:eastAsia="宋体" w:cs="宋体"/>
                <w:color w:val="auto"/>
                <w:kern w:val="0"/>
                <w:sz w:val="24"/>
                <w:szCs w:val="24"/>
              </w:rPr>
              <w:t>认可的情形以外，</w:t>
            </w:r>
            <w:r>
              <w:rPr>
                <w:rFonts w:hint="eastAsia" w:ascii="宋体" w:hAnsi="宋体" w:eastAsia="宋体" w:cs="宋体"/>
                <w:color w:val="auto"/>
                <w:kern w:val="0"/>
                <w:sz w:val="24"/>
                <w:szCs w:val="24"/>
                <w:lang w:eastAsia="zh-CN"/>
              </w:rPr>
              <w:t>成交供应商</w:t>
            </w:r>
            <w:r>
              <w:rPr>
                <w:rFonts w:hint="eastAsia" w:ascii="宋体" w:hAnsi="宋体" w:eastAsia="宋体" w:cs="宋体"/>
                <w:color w:val="auto"/>
                <w:kern w:val="0"/>
                <w:sz w:val="24"/>
                <w:szCs w:val="24"/>
              </w:rPr>
              <w:t>不与</w:t>
            </w:r>
            <w:r>
              <w:rPr>
                <w:rFonts w:hint="eastAsia" w:ascii="宋体" w:hAnsi="宋体" w:eastAsia="宋体" w:cs="宋体"/>
                <w:color w:val="auto"/>
                <w:kern w:val="0"/>
                <w:sz w:val="24"/>
                <w:szCs w:val="24"/>
                <w:lang w:eastAsia="zh-CN"/>
              </w:rPr>
              <w:t>采购人</w:t>
            </w:r>
            <w:r>
              <w:rPr>
                <w:rFonts w:hint="eastAsia" w:ascii="宋体" w:hAnsi="宋体" w:eastAsia="宋体" w:cs="宋体"/>
                <w:color w:val="auto"/>
                <w:kern w:val="0"/>
                <w:sz w:val="24"/>
                <w:szCs w:val="24"/>
              </w:rPr>
              <w:t>签订合同的；</w:t>
            </w:r>
          </w:p>
          <w:p>
            <w:pPr>
              <w:pStyle w:val="36"/>
              <w:keepNext w:val="0"/>
              <w:keepLines w:val="0"/>
              <w:pageBreakBefore w:val="0"/>
              <w:tabs>
                <w:tab w:val="left" w:pos="720"/>
              </w:tabs>
              <w:kinsoku/>
              <w:overflowPunct/>
              <w:topLinePunct w:val="0"/>
              <w:bidi w:val="0"/>
              <w:adjustRightInd w:val="0"/>
              <w:snapToGrid/>
              <w:spacing w:line="264" w:lineRule="auto"/>
              <w:ind w:firstLine="0" w:firstLineChars="0"/>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（4）</w:t>
            </w:r>
            <w:r>
              <w:rPr>
                <w:rFonts w:hint="eastAsia" w:ascii="宋体" w:hAnsi="宋体" w:eastAsia="宋体" w:cs="宋体"/>
                <w:color w:val="auto"/>
                <w:kern w:val="0"/>
                <w:sz w:val="24"/>
                <w:szCs w:val="24"/>
                <w:lang w:eastAsia="zh-CN"/>
              </w:rPr>
              <w:t>供应商</w:t>
            </w:r>
            <w:r>
              <w:rPr>
                <w:rFonts w:hint="eastAsia" w:ascii="宋体" w:hAnsi="宋体" w:eastAsia="宋体" w:cs="宋体"/>
                <w:color w:val="auto"/>
                <w:kern w:val="0"/>
                <w:sz w:val="24"/>
                <w:szCs w:val="24"/>
              </w:rPr>
              <w:t>与</w:t>
            </w:r>
            <w:r>
              <w:rPr>
                <w:rFonts w:hint="eastAsia" w:ascii="宋体" w:hAnsi="宋体" w:eastAsia="宋体" w:cs="宋体"/>
                <w:color w:val="auto"/>
                <w:kern w:val="0"/>
                <w:sz w:val="24"/>
                <w:szCs w:val="24"/>
                <w:lang w:eastAsia="zh-CN"/>
              </w:rPr>
              <w:t>采购人</w:t>
            </w:r>
            <w:r>
              <w:rPr>
                <w:rFonts w:hint="eastAsia" w:ascii="宋体" w:hAnsi="宋体" w:eastAsia="宋体" w:cs="宋体"/>
                <w:color w:val="auto"/>
                <w:kern w:val="0"/>
                <w:sz w:val="24"/>
                <w:szCs w:val="24"/>
              </w:rPr>
              <w:t>、其他</w:t>
            </w:r>
            <w:r>
              <w:rPr>
                <w:rFonts w:hint="eastAsia" w:ascii="宋体" w:hAnsi="宋体" w:eastAsia="宋体" w:cs="宋体"/>
                <w:color w:val="auto"/>
                <w:kern w:val="0"/>
                <w:sz w:val="24"/>
                <w:szCs w:val="24"/>
                <w:lang w:eastAsia="zh-CN"/>
              </w:rPr>
              <w:t>供应商</w:t>
            </w:r>
            <w:r>
              <w:rPr>
                <w:rFonts w:hint="eastAsia" w:ascii="宋体" w:hAnsi="宋体" w:eastAsia="宋体" w:cs="宋体"/>
                <w:color w:val="auto"/>
                <w:kern w:val="0"/>
                <w:sz w:val="24"/>
                <w:szCs w:val="24"/>
              </w:rPr>
              <w:t>或者</w:t>
            </w:r>
            <w:r>
              <w:rPr>
                <w:rFonts w:hint="eastAsia" w:ascii="宋体" w:hAnsi="宋体" w:eastAsia="宋体" w:cs="宋体"/>
                <w:color w:val="auto"/>
                <w:kern w:val="0"/>
                <w:sz w:val="24"/>
                <w:szCs w:val="24"/>
                <w:lang w:eastAsia="zh-CN"/>
              </w:rPr>
              <w:t>采购代理机构</w:t>
            </w:r>
            <w:r>
              <w:rPr>
                <w:rFonts w:hint="eastAsia" w:ascii="宋体" w:hAnsi="宋体" w:eastAsia="宋体" w:cs="宋体"/>
                <w:color w:val="auto"/>
                <w:kern w:val="0"/>
                <w:sz w:val="24"/>
                <w:szCs w:val="24"/>
              </w:rPr>
              <w:t>恶意串通的；</w:t>
            </w:r>
          </w:p>
          <w:p>
            <w:pPr>
              <w:pStyle w:val="36"/>
              <w:keepNext w:val="0"/>
              <w:keepLines w:val="0"/>
              <w:pageBreakBefore w:val="0"/>
              <w:tabs>
                <w:tab w:val="left" w:pos="720"/>
              </w:tabs>
              <w:kinsoku/>
              <w:overflowPunct/>
              <w:topLinePunct w:val="0"/>
              <w:bidi w:val="0"/>
              <w:adjustRightInd w:val="0"/>
              <w:snapToGrid/>
              <w:spacing w:line="264" w:lineRule="auto"/>
              <w:ind w:firstLine="0" w:firstLineChars="0"/>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（5）</w:t>
            </w:r>
            <w:r>
              <w:rPr>
                <w:rFonts w:hint="eastAsia" w:ascii="宋体" w:hAnsi="宋体" w:eastAsia="宋体" w:cs="宋体"/>
                <w:color w:val="auto"/>
                <w:kern w:val="0"/>
                <w:sz w:val="24"/>
                <w:szCs w:val="24"/>
                <w:lang w:val="en-US" w:eastAsia="zh-CN"/>
              </w:rPr>
              <w:t>磋商</w:t>
            </w:r>
            <w:r>
              <w:rPr>
                <w:rFonts w:hint="eastAsia" w:ascii="宋体" w:hAnsi="宋体" w:eastAsia="宋体" w:cs="宋体"/>
                <w:color w:val="auto"/>
                <w:kern w:val="0"/>
                <w:sz w:val="24"/>
                <w:szCs w:val="24"/>
                <w:lang w:eastAsia="zh-CN"/>
              </w:rPr>
              <w:t>文件</w:t>
            </w:r>
            <w:r>
              <w:rPr>
                <w:rFonts w:hint="eastAsia" w:ascii="宋体" w:hAnsi="宋体" w:eastAsia="宋体" w:cs="宋体"/>
                <w:color w:val="auto"/>
                <w:kern w:val="0"/>
                <w:sz w:val="24"/>
                <w:szCs w:val="24"/>
              </w:rPr>
              <w:t>规定的其他情形。</w:t>
            </w:r>
          </w:p>
          <w:p>
            <w:pPr>
              <w:pStyle w:val="36"/>
              <w:keepNext w:val="0"/>
              <w:keepLines w:val="0"/>
              <w:pageBreakBefore w:val="0"/>
              <w:tabs>
                <w:tab w:val="left" w:pos="720"/>
              </w:tabs>
              <w:kinsoku/>
              <w:overflowPunct/>
              <w:topLinePunct w:val="0"/>
              <w:bidi w:val="0"/>
              <w:adjustRightInd w:val="0"/>
              <w:snapToGrid/>
              <w:spacing w:line="264" w:lineRule="auto"/>
              <w:ind w:firstLine="0" w:firstLineChars="0"/>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注：</w:t>
            </w:r>
          </w:p>
          <w:p>
            <w:pPr>
              <w:pStyle w:val="36"/>
              <w:keepNext w:val="0"/>
              <w:keepLines w:val="0"/>
              <w:pageBreakBefore w:val="0"/>
              <w:tabs>
                <w:tab w:val="left" w:pos="720"/>
              </w:tabs>
              <w:kinsoku/>
              <w:overflowPunct/>
              <w:topLinePunct w:val="0"/>
              <w:bidi w:val="0"/>
              <w:adjustRightInd w:val="0"/>
              <w:snapToGrid/>
              <w:spacing w:line="264" w:lineRule="auto"/>
              <w:ind w:firstLine="0" w:firstLineChars="0"/>
              <w:textAlignment w:val="auto"/>
              <w:rPr>
                <w:rFonts w:hint="eastAsia" w:ascii="宋体" w:hAnsi="宋体" w:eastAsia="宋体" w:cs="宋体"/>
                <w:color w:val="auto"/>
                <w:kern w:val="0"/>
                <w:sz w:val="24"/>
                <w:szCs w:val="24"/>
                <w:lang w:val="en-US" w:eastAsia="zh-CN"/>
              </w:rPr>
            </w:pPr>
            <w:r>
              <w:rPr>
                <w:rFonts w:hint="eastAsia" w:hAnsi="宋体" w:cs="宋体"/>
                <w:color w:val="auto"/>
                <w:kern w:val="0"/>
                <w:sz w:val="24"/>
                <w:szCs w:val="24"/>
                <w:lang w:val="en-US" w:eastAsia="zh-CN"/>
              </w:rPr>
              <w:t>1</w:t>
            </w:r>
            <w:r>
              <w:rPr>
                <w:rFonts w:hint="eastAsia" w:ascii="宋体" w:hAnsi="宋体" w:eastAsia="宋体" w:cs="宋体"/>
                <w:color w:val="auto"/>
                <w:kern w:val="0"/>
                <w:sz w:val="24"/>
                <w:szCs w:val="24"/>
                <w:lang w:val="en-US" w:eastAsia="zh-CN"/>
              </w:rPr>
              <w:t>、</w:t>
            </w:r>
            <w:r>
              <w:rPr>
                <w:rFonts w:hint="eastAsia" w:ascii="宋体" w:hAnsi="宋体" w:eastAsia="宋体" w:cs="宋体"/>
                <w:color w:val="auto"/>
                <w:kern w:val="0"/>
                <w:sz w:val="24"/>
                <w:szCs w:val="24"/>
                <w:lang w:eastAsia="zh-CN"/>
              </w:rPr>
              <w:t>成交</w:t>
            </w:r>
            <w:r>
              <w:rPr>
                <w:rFonts w:hint="eastAsia" w:ascii="宋体" w:hAnsi="宋体" w:eastAsia="宋体" w:cs="宋体"/>
                <w:color w:val="auto"/>
                <w:kern w:val="0"/>
                <w:sz w:val="24"/>
                <w:szCs w:val="24"/>
              </w:rPr>
              <w:t>单位另需提供合同复印件</w:t>
            </w:r>
            <w:r>
              <w:rPr>
                <w:rFonts w:hint="eastAsia" w:hAnsi="宋体" w:cs="宋体"/>
                <w:color w:val="auto"/>
                <w:kern w:val="0"/>
                <w:sz w:val="24"/>
                <w:szCs w:val="24"/>
                <w:lang w:eastAsia="zh-CN"/>
              </w:rPr>
              <w:t>；</w:t>
            </w:r>
          </w:p>
          <w:p>
            <w:pPr>
              <w:pStyle w:val="36"/>
              <w:keepNext w:val="0"/>
              <w:keepLines w:val="0"/>
              <w:pageBreakBefore w:val="0"/>
              <w:tabs>
                <w:tab w:val="left" w:pos="720"/>
              </w:tabs>
              <w:kinsoku/>
              <w:overflowPunct/>
              <w:topLinePunct w:val="0"/>
              <w:bidi w:val="0"/>
              <w:adjustRightInd w:val="0"/>
              <w:snapToGrid/>
              <w:spacing w:line="264" w:lineRule="auto"/>
              <w:ind w:firstLine="0" w:firstLineChars="0"/>
              <w:textAlignment w:val="auto"/>
              <w:rPr>
                <w:rFonts w:hint="eastAsia" w:ascii="宋体" w:hAnsi="宋体" w:eastAsia="宋体" w:cs="宋体"/>
                <w:color w:val="auto"/>
                <w:kern w:val="0"/>
                <w:sz w:val="24"/>
                <w:szCs w:val="24"/>
              </w:rPr>
            </w:pPr>
            <w:r>
              <w:rPr>
                <w:rFonts w:hint="eastAsia" w:hAnsi="宋体" w:cs="宋体"/>
                <w:color w:val="auto"/>
                <w:kern w:val="0"/>
                <w:sz w:val="24"/>
                <w:szCs w:val="24"/>
                <w:lang w:val="en-US" w:eastAsia="zh-CN"/>
              </w:rPr>
              <w:t>2</w:t>
            </w:r>
            <w:r>
              <w:rPr>
                <w:rFonts w:hint="eastAsia" w:ascii="宋体" w:hAnsi="宋体" w:eastAsia="宋体" w:cs="宋体"/>
                <w:color w:val="auto"/>
                <w:kern w:val="0"/>
                <w:sz w:val="24"/>
                <w:szCs w:val="24"/>
              </w:rPr>
              <w:t>、</w:t>
            </w:r>
            <w:r>
              <w:rPr>
                <w:rFonts w:hint="eastAsia" w:ascii="宋体" w:hAnsi="宋体" w:eastAsia="宋体" w:cs="宋体"/>
                <w:color w:val="auto"/>
                <w:kern w:val="0"/>
                <w:sz w:val="24"/>
                <w:szCs w:val="24"/>
                <w:lang w:val="en-US" w:eastAsia="zh-CN"/>
              </w:rPr>
              <w:t>保证金缴纳及退还等财务相关事宜联系财务负责人</w:t>
            </w:r>
            <w:r>
              <w:rPr>
                <w:rFonts w:hint="eastAsia" w:hAnsi="宋体" w:cs="宋体"/>
                <w:color w:val="auto"/>
                <w:kern w:val="0"/>
                <w:sz w:val="24"/>
                <w:szCs w:val="24"/>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cantSplit/>
          <w:trHeight w:val="969" w:hRule="atLeast"/>
          <w:jc w:val="center"/>
        </w:trPr>
        <w:tc>
          <w:tcPr>
            <w:tcW w:w="0" w:type="auto"/>
            <w:shd w:val="clear" w:color="auto" w:fill="auto"/>
            <w:noWrap w:val="0"/>
            <w:vAlign w:val="center"/>
          </w:tcPr>
          <w:p>
            <w:pPr>
              <w:keepNext w:val="0"/>
              <w:keepLines w:val="0"/>
              <w:pageBreakBefore w:val="0"/>
              <w:kinsoku/>
              <w:overflowPunct/>
              <w:topLinePunct w:val="0"/>
              <w:bidi w:val="0"/>
              <w:snapToGrid/>
              <w:spacing w:line="264" w:lineRule="auto"/>
              <w:textAlignment w:val="auto"/>
              <w:rPr>
                <w:rFonts w:hint="eastAsia" w:ascii="宋体" w:hAnsi="宋体" w:eastAsia="宋体" w:cs="宋体"/>
                <w:color w:val="auto"/>
                <w:sz w:val="24"/>
                <w:szCs w:val="24"/>
              </w:rPr>
            </w:pPr>
            <w:bookmarkStart w:id="70" w:name="_Hlk64398551"/>
            <w:bookmarkStart w:id="71" w:name="_Hlk56077551"/>
            <w:bookmarkStart w:id="72" w:name="_Hlk64398552"/>
            <w:bookmarkStart w:id="73" w:name="_Hlk38642211"/>
            <w:bookmarkStart w:id="74" w:name="_Hlk64398553"/>
            <w:bookmarkStart w:id="75" w:name="_Hlk56077552"/>
            <w:bookmarkStart w:id="76" w:name="_Hlk56077553"/>
            <w:bookmarkStart w:id="77" w:name="_Hlk55197042"/>
            <w:bookmarkStart w:id="78" w:name="_Hlk39573380"/>
            <w:bookmarkStart w:id="79" w:name="_Hlk55197041"/>
            <w:bookmarkStart w:id="80" w:name="_Hlk55197043"/>
            <w:bookmarkStart w:id="81" w:name="_Hlk39573381"/>
            <w:bookmarkStart w:id="82" w:name="_Hlk39573379"/>
            <w:r>
              <w:rPr>
                <w:rFonts w:hint="eastAsia" w:ascii="宋体" w:hAnsi="宋体" w:eastAsia="宋体" w:cs="宋体"/>
                <w:color w:val="auto"/>
                <w:sz w:val="24"/>
                <w:szCs w:val="24"/>
              </w:rPr>
              <w:t>1</w:t>
            </w:r>
            <w:bookmarkEnd w:id="70"/>
            <w:bookmarkEnd w:id="71"/>
            <w:bookmarkEnd w:id="72"/>
            <w:bookmarkEnd w:id="73"/>
            <w:bookmarkEnd w:id="74"/>
            <w:bookmarkEnd w:id="75"/>
            <w:bookmarkEnd w:id="76"/>
            <w:bookmarkEnd w:id="77"/>
            <w:bookmarkEnd w:id="78"/>
            <w:bookmarkEnd w:id="79"/>
            <w:bookmarkEnd w:id="80"/>
            <w:bookmarkEnd w:id="81"/>
            <w:bookmarkEnd w:id="82"/>
            <w:r>
              <w:rPr>
                <w:rFonts w:hint="eastAsia" w:ascii="宋体" w:hAnsi="宋体" w:eastAsia="宋体" w:cs="宋体"/>
                <w:color w:val="auto"/>
                <w:sz w:val="24"/>
                <w:szCs w:val="24"/>
              </w:rPr>
              <w:t>2</w:t>
            </w:r>
          </w:p>
        </w:tc>
        <w:tc>
          <w:tcPr>
            <w:tcW w:w="846" w:type="dxa"/>
            <w:shd w:val="clear" w:color="auto" w:fill="auto"/>
            <w:noWrap w:val="0"/>
            <w:vAlign w:val="center"/>
          </w:tcPr>
          <w:p>
            <w:pPr>
              <w:keepNext w:val="0"/>
              <w:keepLines w:val="0"/>
              <w:pageBreakBefore w:val="0"/>
              <w:kinsoku/>
              <w:overflowPunct/>
              <w:topLinePunct w:val="0"/>
              <w:bidi w:val="0"/>
              <w:snapToGrid/>
              <w:spacing w:line="264"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HYPERLINK  \l "1,2838,2842,0,,19.1" </w:instrText>
            </w:r>
            <w:r>
              <w:rPr>
                <w:rFonts w:hint="eastAsia" w:ascii="宋体" w:hAnsi="宋体" w:eastAsia="宋体" w:cs="宋体"/>
                <w:color w:val="auto"/>
                <w:sz w:val="24"/>
                <w:szCs w:val="24"/>
              </w:rPr>
              <w:fldChar w:fldCharType="separate"/>
            </w:r>
            <w:r>
              <w:rPr>
                <w:rStyle w:val="28"/>
                <w:rFonts w:hint="eastAsia" w:ascii="宋体" w:hAnsi="宋体" w:eastAsia="宋体" w:cs="宋体"/>
                <w:color w:val="auto"/>
                <w:sz w:val="24"/>
                <w:szCs w:val="24"/>
              </w:rPr>
              <w:t>5.2</w:t>
            </w:r>
            <w:r>
              <w:rPr>
                <w:rFonts w:hint="eastAsia" w:ascii="宋体" w:hAnsi="宋体" w:eastAsia="宋体" w:cs="宋体"/>
                <w:color w:val="auto"/>
                <w:sz w:val="24"/>
                <w:szCs w:val="24"/>
              </w:rPr>
              <w:fldChar w:fldCharType="end"/>
            </w:r>
          </w:p>
        </w:tc>
        <w:tc>
          <w:tcPr>
            <w:tcW w:w="1303" w:type="dxa"/>
            <w:shd w:val="clear" w:color="auto" w:fill="auto"/>
            <w:noWrap w:val="0"/>
            <w:vAlign w:val="center"/>
          </w:tcPr>
          <w:p>
            <w:pPr>
              <w:keepNext w:val="0"/>
              <w:keepLines w:val="0"/>
              <w:pageBreakBefore w:val="0"/>
              <w:kinsoku/>
              <w:overflowPunct/>
              <w:topLinePunct w:val="0"/>
              <w:bidi w:val="0"/>
              <w:snapToGrid/>
              <w:spacing w:line="264" w:lineRule="auto"/>
              <w:textAlignment w:val="auto"/>
              <w:rPr>
                <w:rFonts w:hint="eastAsia" w:ascii="宋体" w:hAnsi="宋体" w:eastAsia="宋体" w:cs="宋体"/>
                <w:color w:val="auto"/>
                <w:sz w:val="24"/>
                <w:szCs w:val="24"/>
              </w:rPr>
            </w:pPr>
            <w:r>
              <w:rPr>
                <w:rFonts w:hint="eastAsia" w:ascii="宋体" w:hAnsi="宋体" w:eastAsia="宋体" w:cs="宋体"/>
                <w:color w:val="auto"/>
                <w:spacing w:val="52"/>
                <w:kern w:val="0"/>
                <w:sz w:val="24"/>
                <w:szCs w:val="24"/>
              </w:rPr>
              <w:t>踏勘及答疑</w:t>
            </w:r>
          </w:p>
        </w:tc>
        <w:tc>
          <w:tcPr>
            <w:tcW w:w="6996" w:type="dxa"/>
            <w:shd w:val="clear" w:color="auto" w:fill="auto"/>
            <w:noWrap w:val="0"/>
            <w:vAlign w:val="center"/>
          </w:tcPr>
          <w:p>
            <w:pPr>
              <w:keepNext w:val="0"/>
              <w:keepLines w:val="0"/>
              <w:pageBreakBefore w:val="0"/>
              <w:kinsoku/>
              <w:overflowPunct/>
              <w:topLinePunct w:val="0"/>
              <w:bidi w:val="0"/>
              <w:snapToGrid/>
              <w:spacing w:line="264" w:lineRule="auto"/>
              <w:textAlignment w:val="auto"/>
              <w:rPr>
                <w:rFonts w:hint="eastAsia" w:ascii="宋体" w:hAnsi="宋体" w:eastAsia="宋体" w:cs="宋体"/>
                <w:bCs/>
                <w:color w:val="auto"/>
                <w:sz w:val="24"/>
                <w:szCs w:val="24"/>
              </w:rPr>
            </w:pPr>
            <w:r>
              <w:rPr>
                <w:rFonts w:hint="eastAsia" w:ascii="宋体" w:hAnsi="宋体" w:eastAsia="宋体" w:cs="宋体"/>
                <w:b/>
                <w:color w:val="auto"/>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cantSplit/>
          <w:trHeight w:val="969" w:hRule="atLeast"/>
          <w:jc w:val="center"/>
        </w:trPr>
        <w:tc>
          <w:tcPr>
            <w:tcW w:w="0" w:type="auto"/>
            <w:shd w:val="clear" w:color="auto" w:fill="auto"/>
            <w:noWrap w:val="0"/>
            <w:vAlign w:val="center"/>
          </w:tcPr>
          <w:p>
            <w:pPr>
              <w:keepNext w:val="0"/>
              <w:keepLines w:val="0"/>
              <w:pageBreakBefore w:val="0"/>
              <w:kinsoku/>
              <w:overflowPunct/>
              <w:topLinePunct w:val="0"/>
              <w:bidi w:val="0"/>
              <w:snapToGrid/>
              <w:spacing w:line="264" w:lineRule="auto"/>
              <w:textAlignment w:val="auto"/>
              <w:rPr>
                <w:rFonts w:hint="eastAsia" w:ascii="宋体" w:hAnsi="宋体" w:eastAsia="宋体" w:cs="宋体"/>
                <w:color w:val="auto"/>
                <w:sz w:val="24"/>
                <w:szCs w:val="24"/>
              </w:rPr>
            </w:pPr>
            <w:bookmarkStart w:id="83" w:name="_Hlk56077608"/>
            <w:bookmarkStart w:id="84" w:name="_Hlk64546864"/>
            <w:bookmarkStart w:id="85" w:name="_Hlk38642267"/>
            <w:bookmarkStart w:id="86" w:name="_Hlk55197054"/>
            <w:bookmarkStart w:id="87" w:name="_Hlk64398614"/>
            <w:bookmarkStart w:id="88" w:name="_Hlk56077607"/>
            <w:bookmarkStart w:id="89" w:name="_Hlk64398616"/>
            <w:bookmarkStart w:id="90" w:name="_Hlk39573760"/>
            <w:bookmarkStart w:id="91" w:name="_Hlk64398615"/>
            <w:bookmarkStart w:id="92" w:name="_Hlk55197053"/>
            <w:bookmarkStart w:id="93" w:name="_Hlk55197055"/>
            <w:bookmarkStart w:id="94" w:name="_Hlk64546866"/>
            <w:bookmarkStart w:id="95" w:name="_Hlk39573759"/>
            <w:bookmarkStart w:id="96" w:name="_Hlk39573758"/>
            <w:bookmarkStart w:id="97" w:name="_Hlk56077609"/>
            <w:bookmarkStart w:id="98" w:name="_Hlk64546865"/>
            <w:r>
              <w:rPr>
                <w:rFonts w:hint="eastAsia" w:ascii="宋体" w:hAnsi="宋体" w:eastAsia="宋体" w:cs="宋体"/>
                <w:color w:val="auto"/>
                <w:sz w:val="24"/>
                <w:szCs w:val="24"/>
              </w:rPr>
              <w:t>1</w:t>
            </w:r>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r>
              <w:rPr>
                <w:rFonts w:hint="eastAsia" w:ascii="宋体" w:hAnsi="宋体" w:eastAsia="宋体" w:cs="宋体"/>
                <w:color w:val="auto"/>
                <w:sz w:val="24"/>
                <w:szCs w:val="24"/>
              </w:rPr>
              <w:t>3</w:t>
            </w:r>
          </w:p>
        </w:tc>
        <w:tc>
          <w:tcPr>
            <w:tcW w:w="846" w:type="dxa"/>
            <w:shd w:val="clear" w:color="auto" w:fill="auto"/>
            <w:noWrap w:val="0"/>
            <w:vAlign w:val="center"/>
          </w:tcPr>
          <w:p>
            <w:pPr>
              <w:keepNext w:val="0"/>
              <w:keepLines w:val="0"/>
              <w:pageBreakBefore w:val="0"/>
              <w:kinsoku/>
              <w:overflowPunct/>
              <w:topLinePunct w:val="0"/>
              <w:bidi w:val="0"/>
              <w:snapToGrid/>
              <w:spacing w:line="264" w:lineRule="auto"/>
              <w:textAlignment w:val="auto"/>
              <w:rPr>
                <w:rFonts w:hint="eastAsia" w:ascii="宋体" w:hAnsi="宋体" w:eastAsia="宋体" w:cs="宋体"/>
                <w:color w:val="auto"/>
                <w:sz w:val="24"/>
                <w:szCs w:val="24"/>
              </w:rPr>
            </w:pPr>
            <w:bookmarkStart w:id="99" w:name="_Hlt19071241"/>
            <w:bookmarkStart w:id="100" w:name="_Hlt18988732"/>
            <w:bookmarkStart w:id="101" w:name="_Hlt18988594"/>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"_Hlk18820274" \s "1,3553,3557,0,,21.1" </w:instrText>
            </w:r>
            <w:r>
              <w:rPr>
                <w:rFonts w:hint="eastAsia" w:ascii="宋体" w:hAnsi="宋体" w:eastAsia="宋体" w:cs="宋体"/>
                <w:color w:val="auto"/>
                <w:sz w:val="24"/>
                <w:szCs w:val="24"/>
              </w:rPr>
              <w:fldChar w:fldCharType="separate"/>
            </w:r>
            <w:r>
              <w:rPr>
                <w:rStyle w:val="28"/>
                <w:rFonts w:hint="eastAsia" w:ascii="宋体" w:hAnsi="宋体" w:eastAsia="宋体" w:cs="宋体"/>
                <w:color w:val="auto"/>
                <w:sz w:val="24"/>
                <w:szCs w:val="24"/>
              </w:rPr>
              <w:t>5.</w:t>
            </w:r>
            <w:bookmarkStart w:id="102" w:name="_Hlt64398815"/>
            <w:bookmarkStart w:id="103" w:name="_Hlt64398610"/>
            <w:r>
              <w:rPr>
                <w:rStyle w:val="28"/>
                <w:rFonts w:hint="eastAsia" w:ascii="宋体" w:hAnsi="宋体" w:eastAsia="宋体" w:cs="宋体"/>
                <w:color w:val="auto"/>
                <w:sz w:val="24"/>
                <w:szCs w:val="24"/>
              </w:rPr>
              <w:t>10.</w:t>
            </w:r>
            <w:bookmarkEnd w:id="102"/>
            <w:bookmarkEnd w:id="103"/>
            <w:r>
              <w:rPr>
                <w:rStyle w:val="28"/>
                <w:rFonts w:hint="eastAsia" w:ascii="宋体" w:hAnsi="宋体" w:eastAsia="宋体" w:cs="宋体"/>
                <w:color w:val="auto"/>
                <w:sz w:val="24"/>
                <w:szCs w:val="24"/>
              </w:rPr>
              <w:t>1</w:t>
            </w:r>
            <w:r>
              <w:rPr>
                <w:rFonts w:hint="eastAsia" w:ascii="宋体" w:hAnsi="宋体" w:eastAsia="宋体" w:cs="宋体"/>
                <w:color w:val="auto"/>
                <w:sz w:val="24"/>
                <w:szCs w:val="24"/>
              </w:rPr>
              <w:fldChar w:fldCharType="end"/>
            </w:r>
            <w:bookmarkEnd w:id="99"/>
            <w:bookmarkEnd w:id="100"/>
            <w:bookmarkEnd w:id="101"/>
          </w:p>
        </w:tc>
        <w:tc>
          <w:tcPr>
            <w:tcW w:w="1303" w:type="dxa"/>
            <w:shd w:val="clear" w:color="auto" w:fill="auto"/>
            <w:noWrap w:val="0"/>
            <w:vAlign w:val="center"/>
          </w:tcPr>
          <w:p>
            <w:pPr>
              <w:keepNext w:val="0"/>
              <w:keepLines w:val="0"/>
              <w:pageBreakBefore w:val="0"/>
              <w:kinsoku/>
              <w:overflowPunct/>
              <w:topLinePunct w:val="0"/>
              <w:bidi w:val="0"/>
              <w:snapToGrid/>
              <w:spacing w:line="264"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响应性文件份数</w:t>
            </w:r>
          </w:p>
        </w:tc>
        <w:tc>
          <w:tcPr>
            <w:tcW w:w="6996" w:type="dxa"/>
            <w:shd w:val="clear" w:color="auto" w:fill="auto"/>
            <w:noWrap w:val="0"/>
            <w:vAlign w:val="center"/>
          </w:tcPr>
          <w:p>
            <w:pPr>
              <w:keepNext w:val="0"/>
              <w:keepLines w:val="0"/>
              <w:pageBreakBefore w:val="0"/>
              <w:kinsoku/>
              <w:overflowPunct/>
              <w:topLinePunct w:val="0"/>
              <w:bidi w:val="0"/>
              <w:snapToGrid/>
              <w:spacing w:line="264" w:lineRule="auto"/>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正本：</w:t>
            </w:r>
            <w:r>
              <w:rPr>
                <w:rFonts w:hint="eastAsia" w:ascii="宋体" w:hAnsi="宋体" w:eastAsia="宋体" w:cs="宋体"/>
                <w:color w:val="auto"/>
                <w:sz w:val="24"/>
                <w:szCs w:val="24"/>
                <w:highlight w:val="none"/>
                <w:u w:val="single"/>
              </w:rPr>
              <w:t xml:space="preserve">  1  </w:t>
            </w:r>
            <w:r>
              <w:rPr>
                <w:rFonts w:hint="eastAsia" w:ascii="宋体" w:hAnsi="宋体" w:eastAsia="宋体" w:cs="宋体"/>
                <w:color w:val="auto"/>
                <w:sz w:val="24"/>
                <w:szCs w:val="24"/>
                <w:highlight w:val="none"/>
              </w:rPr>
              <w:t>份</w:t>
            </w:r>
          </w:p>
          <w:p>
            <w:pPr>
              <w:keepNext w:val="0"/>
              <w:keepLines w:val="0"/>
              <w:pageBreakBefore w:val="0"/>
              <w:kinsoku/>
              <w:overflowPunct/>
              <w:topLinePunct w:val="0"/>
              <w:bidi w:val="0"/>
              <w:snapToGrid/>
              <w:spacing w:line="264"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副本：</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4</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份</w:t>
            </w:r>
          </w:p>
          <w:p>
            <w:pPr>
              <w:keepNext w:val="0"/>
              <w:keepLines w:val="0"/>
              <w:pageBreakBefore w:val="0"/>
              <w:tabs>
                <w:tab w:val="center" w:pos="3312"/>
              </w:tabs>
              <w:kinsoku/>
              <w:overflowPunct/>
              <w:topLinePunct w:val="0"/>
              <w:autoSpaceDE w:val="0"/>
              <w:autoSpaceDN w:val="0"/>
              <w:bidi w:val="0"/>
              <w:snapToGrid/>
              <w:spacing w:line="264" w:lineRule="auto"/>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电子版</w:t>
            </w:r>
            <w:r>
              <w:rPr>
                <w:rFonts w:hint="eastAsia" w:ascii="宋体" w:hAnsi="宋体" w:eastAsia="宋体" w:cs="宋体"/>
                <w:color w:val="auto"/>
                <w:sz w:val="24"/>
                <w:szCs w:val="24"/>
                <w:highlight w:val="none"/>
                <w:u w:val="single"/>
                <w:lang w:val="en-US" w:eastAsia="zh-CN"/>
              </w:rPr>
              <w:t xml:space="preserve">  1  </w:t>
            </w:r>
            <w:r>
              <w:rPr>
                <w:rFonts w:hint="eastAsia" w:ascii="宋体" w:hAnsi="宋体" w:eastAsia="宋体" w:cs="宋体"/>
                <w:color w:val="auto"/>
                <w:sz w:val="24"/>
                <w:szCs w:val="24"/>
                <w:highlight w:val="none"/>
              </w:rPr>
              <w:t>份（U盘）（</w:t>
            </w:r>
            <w:r>
              <w:rPr>
                <w:rFonts w:hint="eastAsia" w:ascii="宋体" w:hAnsi="宋体" w:eastAsia="宋体" w:cs="宋体"/>
                <w:color w:val="auto"/>
                <w:sz w:val="24"/>
                <w:szCs w:val="24"/>
                <w:highlight w:val="none"/>
                <w:lang w:val="en-US" w:eastAsia="zh-CN"/>
              </w:rPr>
              <w:t>上述</w:t>
            </w:r>
            <w:r>
              <w:rPr>
                <w:rFonts w:hint="eastAsia" w:ascii="宋体" w:hAnsi="宋体" w:eastAsia="宋体" w:cs="宋体"/>
                <w:color w:val="auto"/>
                <w:sz w:val="24"/>
                <w:szCs w:val="24"/>
                <w:highlight w:val="none"/>
              </w:rPr>
              <w:t>电子版U盘</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份，包含响应文件的盖章扫描件PDF版及可编辑word/Excel版本）</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cantSplit/>
          <w:trHeight w:val="876" w:hRule="atLeast"/>
          <w:jc w:val="center"/>
        </w:trPr>
        <w:tc>
          <w:tcPr>
            <w:tcW w:w="0" w:type="auto"/>
            <w:shd w:val="clear" w:color="auto" w:fill="auto"/>
            <w:noWrap w:val="0"/>
            <w:vAlign w:val="center"/>
          </w:tcPr>
          <w:p>
            <w:pPr>
              <w:keepNext w:val="0"/>
              <w:keepLines w:val="0"/>
              <w:pageBreakBefore w:val="0"/>
              <w:kinsoku/>
              <w:overflowPunct/>
              <w:topLinePunct w:val="0"/>
              <w:bidi w:val="0"/>
              <w:snapToGrid/>
              <w:spacing w:line="264" w:lineRule="auto"/>
              <w:textAlignment w:val="auto"/>
              <w:rPr>
                <w:rFonts w:hint="eastAsia" w:ascii="宋体" w:hAnsi="宋体" w:eastAsia="宋体" w:cs="宋体"/>
                <w:color w:val="auto"/>
                <w:sz w:val="24"/>
                <w:szCs w:val="24"/>
              </w:rPr>
            </w:pPr>
            <w:bookmarkStart w:id="104" w:name="_Hlk56077672"/>
            <w:bookmarkStart w:id="105" w:name="_Hlk56077674"/>
            <w:bookmarkStart w:id="106" w:name="_Hlk55197064"/>
            <w:bookmarkStart w:id="107" w:name="_Hlk39211795"/>
            <w:bookmarkStart w:id="108" w:name="_Hlk39211793"/>
            <w:bookmarkStart w:id="109" w:name="_Hlk64398629"/>
            <w:bookmarkStart w:id="110" w:name="_Hlk38090356"/>
            <w:bookmarkStart w:id="111" w:name="_Hlk39211792"/>
            <w:bookmarkStart w:id="112" w:name="_Hlk39573785"/>
            <w:bookmarkStart w:id="113" w:name="_Hlk64398631"/>
            <w:bookmarkStart w:id="114" w:name="_Hlk39211796"/>
            <w:bookmarkStart w:id="115" w:name="_Hlk38090357"/>
            <w:bookmarkStart w:id="116" w:name="_Hlk38090358"/>
            <w:bookmarkStart w:id="117" w:name="_Hlk55197066"/>
            <w:bookmarkStart w:id="118" w:name="_Hlk56077673"/>
            <w:bookmarkStart w:id="119" w:name="_Hlk39211794"/>
            <w:bookmarkStart w:id="120" w:name="_Hlk39573786"/>
            <w:bookmarkStart w:id="121" w:name="_Hlk64398630"/>
            <w:bookmarkStart w:id="122" w:name="_Hlk39573787"/>
            <w:bookmarkStart w:id="123" w:name="_Hlk55197065"/>
            <w:r>
              <w:rPr>
                <w:rFonts w:hint="eastAsia" w:ascii="宋体" w:hAnsi="宋体" w:eastAsia="宋体" w:cs="宋体"/>
                <w:color w:val="auto"/>
                <w:sz w:val="24"/>
                <w:szCs w:val="24"/>
              </w:rPr>
              <w:t>1</w:t>
            </w:r>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r>
              <w:rPr>
                <w:rFonts w:hint="eastAsia" w:ascii="宋体" w:hAnsi="宋体" w:eastAsia="宋体" w:cs="宋体"/>
                <w:color w:val="auto"/>
                <w:sz w:val="24"/>
                <w:szCs w:val="24"/>
              </w:rPr>
              <w:t>4</w:t>
            </w:r>
          </w:p>
        </w:tc>
        <w:tc>
          <w:tcPr>
            <w:tcW w:w="846" w:type="dxa"/>
            <w:shd w:val="clear" w:color="auto" w:fill="auto"/>
            <w:noWrap w:val="0"/>
            <w:vAlign w:val="center"/>
          </w:tcPr>
          <w:p>
            <w:pPr>
              <w:keepNext w:val="0"/>
              <w:keepLines w:val="0"/>
              <w:pageBreakBefore w:val="0"/>
              <w:kinsoku/>
              <w:overflowPunct/>
              <w:topLinePunct w:val="0"/>
              <w:bidi w:val="0"/>
              <w:snapToGrid/>
              <w:spacing w:line="264" w:lineRule="auto"/>
              <w:textAlignment w:val="auto"/>
              <w:rPr>
                <w:rFonts w:hint="eastAsia" w:ascii="宋体" w:hAnsi="宋体" w:eastAsia="宋体" w:cs="宋体"/>
                <w:color w:val="auto"/>
                <w:sz w:val="24"/>
                <w:szCs w:val="24"/>
              </w:rPr>
            </w:pPr>
            <w:bookmarkStart w:id="124" w:name="_Hlt19030437"/>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"_Hlk18820304" \s "1,4364,4368,0,,23.1" </w:instrText>
            </w:r>
            <w:r>
              <w:rPr>
                <w:rFonts w:hint="eastAsia" w:ascii="宋体" w:hAnsi="宋体" w:eastAsia="宋体" w:cs="宋体"/>
                <w:color w:val="auto"/>
                <w:sz w:val="24"/>
                <w:szCs w:val="24"/>
              </w:rPr>
              <w:fldChar w:fldCharType="separate"/>
            </w:r>
            <w:r>
              <w:rPr>
                <w:rStyle w:val="28"/>
                <w:rFonts w:hint="eastAsia" w:ascii="宋体" w:hAnsi="宋体" w:eastAsia="宋体" w:cs="宋体"/>
                <w:color w:val="auto"/>
                <w:sz w:val="24"/>
                <w:szCs w:val="24"/>
              </w:rPr>
              <w:t>5.14.1</w:t>
            </w:r>
            <w:r>
              <w:rPr>
                <w:rFonts w:hint="eastAsia" w:ascii="宋体" w:hAnsi="宋体" w:eastAsia="宋体" w:cs="宋体"/>
                <w:color w:val="auto"/>
                <w:sz w:val="24"/>
                <w:szCs w:val="24"/>
              </w:rPr>
              <w:fldChar w:fldCharType="end"/>
            </w:r>
            <w:bookmarkEnd w:id="124"/>
          </w:p>
        </w:tc>
        <w:tc>
          <w:tcPr>
            <w:tcW w:w="1303" w:type="dxa"/>
            <w:tcBorders>
              <w:bottom w:val="single" w:color="auto" w:sz="4" w:space="0"/>
            </w:tcBorders>
            <w:shd w:val="clear" w:color="auto" w:fill="auto"/>
            <w:noWrap w:val="0"/>
            <w:vAlign w:val="center"/>
          </w:tcPr>
          <w:p>
            <w:pPr>
              <w:keepNext w:val="0"/>
              <w:keepLines w:val="0"/>
              <w:pageBreakBefore w:val="0"/>
              <w:kinsoku/>
              <w:overflowPunct/>
              <w:topLinePunct w:val="0"/>
              <w:bidi w:val="0"/>
              <w:snapToGrid/>
              <w:spacing w:line="264" w:lineRule="auto"/>
              <w:textAlignment w:val="auto"/>
              <w:rPr>
                <w:rFonts w:hint="eastAsia" w:ascii="宋体" w:hAnsi="宋体" w:eastAsia="宋体" w:cs="宋体"/>
                <w:color w:val="auto"/>
                <w:kern w:val="0"/>
                <w:sz w:val="24"/>
                <w:szCs w:val="24"/>
              </w:rPr>
            </w:pPr>
            <w:r>
              <w:rPr>
                <w:rFonts w:hint="eastAsia" w:ascii="宋体" w:hAnsi="宋体" w:eastAsia="宋体" w:cs="宋体"/>
                <w:color w:val="auto"/>
                <w:spacing w:val="21"/>
                <w:kern w:val="0"/>
                <w:sz w:val="24"/>
                <w:szCs w:val="24"/>
              </w:rPr>
              <w:t>响应性文件递</w:t>
            </w:r>
            <w:r>
              <w:rPr>
                <w:rFonts w:hint="eastAsia" w:ascii="宋体" w:hAnsi="宋体" w:eastAsia="宋体" w:cs="宋体"/>
                <w:color w:val="auto"/>
                <w:kern w:val="0"/>
                <w:sz w:val="24"/>
                <w:szCs w:val="24"/>
              </w:rPr>
              <w:t>交</w:t>
            </w:r>
          </w:p>
        </w:tc>
        <w:tc>
          <w:tcPr>
            <w:tcW w:w="6996" w:type="dxa"/>
            <w:tcBorders>
              <w:bottom w:val="single" w:color="auto" w:sz="4" w:space="0"/>
            </w:tcBorders>
            <w:shd w:val="clear" w:color="auto" w:fill="auto"/>
            <w:noWrap w:val="0"/>
            <w:vAlign w:val="center"/>
          </w:tcPr>
          <w:p>
            <w:pPr>
              <w:keepNext w:val="0"/>
              <w:keepLines w:val="0"/>
              <w:pageBreakBefore w:val="0"/>
              <w:kinsoku/>
              <w:overflowPunct/>
              <w:topLinePunct w:val="0"/>
              <w:bidi w:val="0"/>
              <w:snapToGrid/>
              <w:spacing w:line="264"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截止时间：</w:t>
            </w:r>
            <w:r>
              <w:rPr>
                <w:rFonts w:hint="eastAsia" w:ascii="宋体" w:hAnsi="宋体" w:eastAsia="宋体" w:cs="宋体"/>
                <w:b w:val="0"/>
                <w:bCs/>
                <w:color w:val="auto"/>
                <w:sz w:val="24"/>
                <w:szCs w:val="24"/>
                <w:lang w:eastAsia="zh-CN"/>
              </w:rPr>
              <w:t>2022</w:t>
            </w:r>
            <w:r>
              <w:rPr>
                <w:rFonts w:hint="eastAsia" w:ascii="宋体" w:hAnsi="宋体" w:eastAsia="宋体" w:cs="宋体"/>
                <w:b w:val="0"/>
                <w:bCs/>
                <w:color w:val="auto"/>
                <w:sz w:val="24"/>
                <w:szCs w:val="24"/>
              </w:rPr>
              <w:t>年</w:t>
            </w:r>
            <w:r>
              <w:rPr>
                <w:rFonts w:hint="eastAsia" w:ascii="宋体" w:hAnsi="宋体" w:eastAsia="宋体" w:cs="宋体"/>
                <w:b w:val="0"/>
                <w:bCs/>
                <w:color w:val="auto"/>
                <w:sz w:val="24"/>
                <w:szCs w:val="24"/>
                <w:lang w:val="en-US" w:eastAsia="zh-CN"/>
              </w:rPr>
              <w:t>0</w:t>
            </w:r>
            <w:r>
              <w:rPr>
                <w:rFonts w:hint="eastAsia" w:ascii="宋体" w:hAnsi="宋体" w:cs="宋体"/>
                <w:b w:val="0"/>
                <w:bCs/>
                <w:color w:val="auto"/>
                <w:sz w:val="24"/>
                <w:szCs w:val="24"/>
                <w:lang w:val="en-US" w:eastAsia="zh-CN"/>
              </w:rPr>
              <w:t>7</w:t>
            </w:r>
            <w:r>
              <w:rPr>
                <w:rFonts w:hint="eastAsia" w:ascii="宋体" w:hAnsi="宋体" w:eastAsia="宋体" w:cs="宋体"/>
                <w:b w:val="0"/>
                <w:bCs/>
                <w:color w:val="auto"/>
                <w:sz w:val="24"/>
                <w:szCs w:val="24"/>
              </w:rPr>
              <w:t>月</w:t>
            </w:r>
            <w:r>
              <w:rPr>
                <w:rFonts w:hint="eastAsia" w:ascii="宋体" w:hAnsi="宋体" w:cs="宋体"/>
                <w:b w:val="0"/>
                <w:bCs/>
                <w:color w:val="auto"/>
                <w:sz w:val="24"/>
                <w:szCs w:val="24"/>
                <w:lang w:val="en-US" w:eastAsia="zh-CN"/>
              </w:rPr>
              <w:t>27</w:t>
            </w:r>
            <w:r>
              <w:rPr>
                <w:rFonts w:hint="eastAsia" w:ascii="宋体" w:hAnsi="宋体" w:eastAsia="宋体" w:cs="宋体"/>
                <w:b w:val="0"/>
                <w:bCs/>
                <w:color w:val="auto"/>
                <w:sz w:val="24"/>
                <w:szCs w:val="24"/>
              </w:rPr>
              <w:t>日</w:t>
            </w:r>
            <w:r>
              <w:rPr>
                <w:rFonts w:hint="eastAsia" w:ascii="宋体" w:hAnsi="宋体" w:cs="宋体"/>
                <w:b w:val="0"/>
                <w:bCs/>
                <w:color w:val="auto"/>
                <w:sz w:val="24"/>
                <w:szCs w:val="24"/>
                <w:lang w:val="en-US" w:eastAsia="zh-CN"/>
              </w:rPr>
              <w:t>11</w:t>
            </w:r>
            <w:r>
              <w:rPr>
                <w:rFonts w:hint="eastAsia" w:ascii="宋体" w:hAnsi="宋体" w:eastAsia="宋体" w:cs="宋体"/>
                <w:b w:val="0"/>
                <w:bCs/>
                <w:color w:val="auto"/>
                <w:sz w:val="24"/>
                <w:szCs w:val="24"/>
              </w:rPr>
              <w:t>时</w:t>
            </w:r>
            <w:r>
              <w:rPr>
                <w:rFonts w:hint="eastAsia" w:ascii="宋体" w:hAnsi="宋体" w:cs="宋体"/>
                <w:b w:val="0"/>
                <w:bCs/>
                <w:color w:val="auto"/>
                <w:sz w:val="24"/>
                <w:szCs w:val="24"/>
                <w:lang w:val="en-US" w:eastAsia="zh-CN"/>
              </w:rPr>
              <w:t>00</w:t>
            </w:r>
            <w:r>
              <w:rPr>
                <w:rFonts w:hint="eastAsia" w:ascii="宋体" w:hAnsi="宋体" w:eastAsia="宋体" w:cs="宋体"/>
                <w:b w:val="0"/>
                <w:bCs/>
                <w:color w:val="auto"/>
                <w:sz w:val="24"/>
                <w:szCs w:val="24"/>
              </w:rPr>
              <w:t>分</w:t>
            </w:r>
            <w:r>
              <w:rPr>
                <w:rFonts w:hint="eastAsia" w:ascii="宋体" w:hAnsi="宋体" w:eastAsia="宋体" w:cs="宋体"/>
                <w:b w:val="0"/>
                <w:bCs/>
                <w:color w:val="auto"/>
                <w:sz w:val="24"/>
                <w:szCs w:val="24"/>
              </w:rPr>
              <w:t>（北京时间）</w:t>
            </w:r>
          </w:p>
          <w:p>
            <w:pPr>
              <w:keepNext w:val="0"/>
              <w:keepLines w:val="0"/>
              <w:pageBreakBefore w:val="0"/>
              <w:kinsoku/>
              <w:overflowPunct/>
              <w:topLinePunct w:val="0"/>
              <w:bidi w:val="0"/>
              <w:snapToGrid/>
              <w:spacing w:line="264" w:lineRule="auto"/>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递交地点：</w:t>
            </w:r>
            <w:r>
              <w:rPr>
                <w:rFonts w:hint="eastAsia" w:ascii="宋体" w:hAnsi="宋体" w:eastAsia="宋体" w:cs="宋体"/>
                <w:color w:val="auto"/>
                <w:sz w:val="24"/>
                <w:szCs w:val="24"/>
                <w:lang w:eastAsia="zh-CN"/>
              </w:rPr>
              <w:t xml:space="preserve">新疆乌鲁木齐市水磨沟区龙腾路1118号中央公园二期9栋商务办公楼2403室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cantSplit/>
          <w:trHeight w:val="829" w:hRule="atLeast"/>
          <w:jc w:val="center"/>
        </w:trPr>
        <w:tc>
          <w:tcPr>
            <w:tcW w:w="0" w:type="auto"/>
            <w:shd w:val="clear" w:color="auto" w:fill="auto"/>
            <w:noWrap w:val="0"/>
            <w:vAlign w:val="center"/>
          </w:tcPr>
          <w:p>
            <w:pPr>
              <w:keepNext w:val="0"/>
              <w:keepLines w:val="0"/>
              <w:pageBreakBefore w:val="0"/>
              <w:kinsoku/>
              <w:overflowPunct/>
              <w:topLinePunct w:val="0"/>
              <w:bidi w:val="0"/>
              <w:snapToGrid/>
              <w:spacing w:line="264" w:lineRule="auto"/>
              <w:textAlignment w:val="auto"/>
              <w:rPr>
                <w:rFonts w:hint="eastAsia" w:ascii="宋体" w:hAnsi="宋体" w:eastAsia="宋体" w:cs="宋体"/>
                <w:color w:val="auto"/>
                <w:kern w:val="0"/>
                <w:sz w:val="24"/>
                <w:szCs w:val="24"/>
              </w:rPr>
            </w:pPr>
            <w:bookmarkStart w:id="125" w:name="_Hlk55197074"/>
            <w:bookmarkStart w:id="126" w:name="_Hlk38090381"/>
            <w:bookmarkStart w:id="127" w:name="_Hlk39573799"/>
            <w:bookmarkStart w:id="128" w:name="_Hlk39573798"/>
            <w:bookmarkStart w:id="129" w:name="_Hlk56077690"/>
            <w:bookmarkStart w:id="130" w:name="_Hlk64398641"/>
            <w:bookmarkStart w:id="131" w:name="_Hlk56077688"/>
            <w:bookmarkStart w:id="132" w:name="_Hlk38090383"/>
            <w:bookmarkStart w:id="133" w:name="_Hlk38090382"/>
            <w:bookmarkStart w:id="134" w:name="_Hlk55197073"/>
            <w:bookmarkStart w:id="135" w:name="_Hlk64398640"/>
            <w:bookmarkStart w:id="136" w:name="_Hlk56077689"/>
            <w:bookmarkStart w:id="137" w:name="_Hlk64398642"/>
            <w:bookmarkStart w:id="138" w:name="_Hlk39573797"/>
            <w:bookmarkStart w:id="139" w:name="_Hlk55197075"/>
            <w:bookmarkStart w:id="140" w:name="_Hlk38643175"/>
            <w:r>
              <w:rPr>
                <w:rFonts w:hint="eastAsia" w:ascii="宋体" w:hAnsi="宋体" w:eastAsia="宋体" w:cs="宋体"/>
                <w:color w:val="auto"/>
                <w:kern w:val="0"/>
                <w:sz w:val="24"/>
                <w:szCs w:val="24"/>
              </w:rPr>
              <w:t>1</w:t>
            </w:r>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r>
              <w:rPr>
                <w:rFonts w:hint="eastAsia" w:ascii="宋体" w:hAnsi="宋体" w:eastAsia="宋体" w:cs="宋体"/>
                <w:color w:val="auto"/>
                <w:kern w:val="0"/>
                <w:sz w:val="24"/>
                <w:szCs w:val="24"/>
              </w:rPr>
              <w:t>5</w:t>
            </w:r>
          </w:p>
        </w:tc>
        <w:tc>
          <w:tcPr>
            <w:tcW w:w="846" w:type="dxa"/>
            <w:shd w:val="clear" w:color="auto" w:fill="auto"/>
            <w:noWrap w:val="0"/>
            <w:vAlign w:val="center"/>
          </w:tcPr>
          <w:p>
            <w:pPr>
              <w:keepNext w:val="0"/>
              <w:keepLines w:val="0"/>
              <w:pageBreakBefore w:val="0"/>
              <w:kinsoku/>
              <w:overflowPunct/>
              <w:topLinePunct w:val="0"/>
              <w:bidi w:val="0"/>
              <w:snapToGrid/>
              <w:spacing w:line="264" w:lineRule="auto"/>
              <w:textAlignment w:val="auto"/>
              <w:rPr>
                <w:rFonts w:hint="eastAsia" w:ascii="宋体" w:hAnsi="宋体" w:eastAsia="宋体" w:cs="宋体"/>
                <w:color w:val="auto"/>
                <w:kern w:val="0"/>
                <w:sz w:val="24"/>
                <w:szCs w:val="24"/>
              </w:rPr>
            </w:pPr>
            <w:bookmarkStart w:id="141" w:name="_Hlt38090386"/>
            <w:bookmarkStart w:id="142" w:name="_Hlt55197070"/>
            <w:bookmarkStart w:id="143" w:name="_Hlt56077709"/>
            <w:r>
              <w:rPr>
                <w:rFonts w:hint="eastAsia" w:ascii="宋体" w:hAnsi="宋体" w:eastAsia="宋体" w:cs="宋体"/>
                <w:color w:val="auto"/>
                <w:kern w:val="0"/>
                <w:sz w:val="24"/>
                <w:szCs w:val="24"/>
              </w:rPr>
              <w:fldChar w:fldCharType="begin"/>
            </w:r>
            <w:r>
              <w:rPr>
                <w:rFonts w:hint="eastAsia" w:ascii="宋体" w:hAnsi="宋体" w:eastAsia="宋体" w:cs="宋体"/>
                <w:color w:val="auto"/>
                <w:kern w:val="0"/>
                <w:sz w:val="24"/>
                <w:szCs w:val="24"/>
              </w:rPr>
              <w:instrText xml:space="preserve"> HYPERLINK  \l "_Hlk18820334" \s "1,4973,4977,0,,27.1" </w:instrText>
            </w:r>
            <w:r>
              <w:rPr>
                <w:rFonts w:hint="eastAsia" w:ascii="宋体" w:hAnsi="宋体" w:eastAsia="宋体" w:cs="宋体"/>
                <w:color w:val="auto"/>
                <w:kern w:val="0"/>
                <w:sz w:val="24"/>
                <w:szCs w:val="24"/>
              </w:rPr>
              <w:fldChar w:fldCharType="separate"/>
            </w:r>
            <w:r>
              <w:rPr>
                <w:rStyle w:val="28"/>
                <w:rFonts w:hint="eastAsia" w:ascii="宋体" w:hAnsi="宋体" w:eastAsia="宋体" w:cs="宋体"/>
                <w:color w:val="auto"/>
                <w:kern w:val="0"/>
                <w:sz w:val="24"/>
                <w:szCs w:val="24"/>
              </w:rPr>
              <w:t>7.</w:t>
            </w:r>
            <w:bookmarkStart w:id="144" w:name="_Hlt131417976"/>
            <w:bookmarkStart w:id="145" w:name="_Hlt64398963"/>
            <w:r>
              <w:rPr>
                <w:rStyle w:val="28"/>
                <w:rFonts w:hint="eastAsia" w:ascii="宋体" w:hAnsi="宋体" w:eastAsia="宋体" w:cs="宋体"/>
                <w:color w:val="auto"/>
                <w:kern w:val="0"/>
                <w:sz w:val="24"/>
                <w:szCs w:val="24"/>
              </w:rPr>
              <w:t>1</w:t>
            </w:r>
            <w:bookmarkEnd w:id="144"/>
            <w:bookmarkEnd w:id="145"/>
            <w:r>
              <w:rPr>
                <w:rFonts w:hint="eastAsia" w:ascii="宋体" w:hAnsi="宋体" w:eastAsia="宋体" w:cs="宋体"/>
                <w:color w:val="auto"/>
                <w:kern w:val="0"/>
                <w:sz w:val="24"/>
                <w:szCs w:val="24"/>
              </w:rPr>
              <w:fldChar w:fldCharType="end"/>
            </w:r>
            <w:bookmarkEnd w:id="141"/>
            <w:bookmarkEnd w:id="142"/>
            <w:bookmarkEnd w:id="143"/>
          </w:p>
        </w:tc>
        <w:tc>
          <w:tcPr>
            <w:tcW w:w="1303" w:type="dxa"/>
            <w:tcBorders>
              <w:top w:val="single" w:color="auto" w:sz="4" w:space="0"/>
              <w:right w:val="single" w:color="auto" w:sz="4" w:space="0"/>
            </w:tcBorders>
            <w:shd w:val="clear" w:color="auto" w:fill="auto"/>
            <w:noWrap w:val="0"/>
            <w:vAlign w:val="center"/>
          </w:tcPr>
          <w:p>
            <w:pPr>
              <w:keepNext w:val="0"/>
              <w:keepLines w:val="0"/>
              <w:pageBreakBefore w:val="0"/>
              <w:kinsoku/>
              <w:overflowPunct/>
              <w:topLinePunct w:val="0"/>
              <w:bidi w:val="0"/>
              <w:snapToGrid/>
              <w:spacing w:line="264" w:lineRule="auto"/>
              <w:textAlignment w:val="auto"/>
              <w:rPr>
                <w:rFonts w:hint="eastAsia" w:ascii="宋体" w:hAnsi="宋体" w:eastAsia="宋体" w:cs="宋体"/>
                <w:color w:val="auto"/>
                <w:sz w:val="24"/>
                <w:szCs w:val="24"/>
              </w:rPr>
            </w:pPr>
            <w:r>
              <w:rPr>
                <w:rFonts w:hint="eastAsia" w:ascii="宋体" w:hAnsi="宋体" w:eastAsia="宋体" w:cs="宋体"/>
                <w:color w:val="auto"/>
                <w:spacing w:val="21"/>
                <w:kern w:val="0"/>
                <w:sz w:val="24"/>
                <w:szCs w:val="24"/>
              </w:rPr>
              <w:t>磋商时间及地点</w:t>
            </w:r>
          </w:p>
        </w:tc>
        <w:tc>
          <w:tcPr>
            <w:tcW w:w="6996" w:type="dxa"/>
            <w:tcBorders>
              <w:top w:val="single" w:color="auto" w:sz="4" w:space="0"/>
              <w:left w:val="single" w:color="auto" w:sz="4" w:space="0"/>
              <w:right w:val="single" w:color="auto" w:sz="4" w:space="0"/>
            </w:tcBorders>
            <w:shd w:val="clear" w:color="auto" w:fill="auto"/>
            <w:noWrap w:val="0"/>
            <w:vAlign w:val="center"/>
          </w:tcPr>
          <w:p>
            <w:pPr>
              <w:keepNext w:val="0"/>
              <w:keepLines w:val="0"/>
              <w:pageBreakBefore w:val="0"/>
              <w:kinsoku/>
              <w:overflowPunct/>
              <w:topLinePunct w:val="0"/>
              <w:bidi w:val="0"/>
              <w:snapToGrid/>
              <w:spacing w:line="264" w:lineRule="auto"/>
              <w:textAlignment w:val="auto"/>
              <w:rPr>
                <w:rFonts w:hint="eastAsia" w:ascii="宋体" w:hAnsi="宋体" w:eastAsia="宋体" w:cs="宋体"/>
                <w:b w:val="0"/>
                <w:bCs/>
                <w:color w:val="auto"/>
                <w:sz w:val="24"/>
                <w:szCs w:val="24"/>
              </w:rPr>
            </w:pPr>
            <w:r>
              <w:rPr>
                <w:rFonts w:hint="eastAsia" w:ascii="宋体" w:hAnsi="宋体" w:eastAsia="宋体" w:cs="宋体"/>
                <w:color w:val="auto"/>
                <w:sz w:val="24"/>
                <w:szCs w:val="24"/>
              </w:rPr>
              <w:t>时    间：</w:t>
            </w:r>
            <w:r>
              <w:rPr>
                <w:rFonts w:hint="eastAsia" w:ascii="宋体" w:hAnsi="宋体" w:eastAsia="宋体" w:cs="宋体"/>
                <w:b w:val="0"/>
                <w:bCs/>
                <w:color w:val="auto"/>
                <w:sz w:val="24"/>
                <w:szCs w:val="24"/>
                <w:lang w:eastAsia="zh-CN"/>
              </w:rPr>
              <w:t>2022年07月</w:t>
            </w:r>
            <w:r>
              <w:rPr>
                <w:rFonts w:hint="eastAsia" w:ascii="宋体" w:hAnsi="宋体" w:cs="宋体"/>
                <w:b w:val="0"/>
                <w:bCs/>
                <w:color w:val="auto"/>
                <w:sz w:val="24"/>
                <w:szCs w:val="24"/>
                <w:lang w:val="en-US" w:eastAsia="zh-CN"/>
              </w:rPr>
              <w:t>27</w:t>
            </w:r>
            <w:r>
              <w:rPr>
                <w:rFonts w:hint="eastAsia" w:ascii="宋体" w:hAnsi="宋体" w:eastAsia="宋体" w:cs="宋体"/>
                <w:b w:val="0"/>
                <w:bCs/>
                <w:color w:val="auto"/>
                <w:sz w:val="24"/>
                <w:szCs w:val="24"/>
                <w:lang w:eastAsia="zh-CN"/>
              </w:rPr>
              <w:t>日11时00分</w:t>
            </w:r>
            <w:r>
              <w:rPr>
                <w:rFonts w:hint="eastAsia" w:ascii="宋体" w:hAnsi="宋体" w:eastAsia="宋体" w:cs="宋体"/>
                <w:b w:val="0"/>
                <w:bCs/>
                <w:color w:val="auto"/>
                <w:sz w:val="24"/>
                <w:szCs w:val="24"/>
              </w:rPr>
              <w:t>（北京时间）</w:t>
            </w:r>
          </w:p>
          <w:p>
            <w:pPr>
              <w:keepNext w:val="0"/>
              <w:keepLines w:val="0"/>
              <w:pageBreakBefore w:val="0"/>
              <w:kinsoku/>
              <w:overflowPunct/>
              <w:topLinePunct w:val="0"/>
              <w:bidi w:val="0"/>
              <w:snapToGrid/>
              <w:spacing w:line="264" w:lineRule="auto"/>
              <w:textAlignment w:val="auto"/>
              <w:rPr>
                <w:rFonts w:hint="eastAsia" w:ascii="宋体" w:hAnsi="宋体" w:eastAsia="宋体" w:cs="宋体"/>
                <w:color w:val="auto"/>
                <w:kern w:val="0"/>
                <w:sz w:val="24"/>
                <w:szCs w:val="24"/>
                <w:lang w:eastAsia="zh-CN"/>
              </w:rPr>
            </w:pPr>
            <w:r>
              <w:rPr>
                <w:rFonts w:hint="eastAsia" w:ascii="宋体" w:hAnsi="宋体" w:eastAsia="宋体" w:cs="宋体"/>
                <w:color w:val="auto"/>
                <w:sz w:val="24"/>
                <w:szCs w:val="24"/>
                <w:shd w:val="clear"/>
              </w:rPr>
              <w:t>地    点：</w:t>
            </w:r>
            <w:r>
              <w:rPr>
                <w:rFonts w:hint="eastAsia" w:ascii="宋体" w:hAnsi="宋体" w:eastAsia="宋体" w:cs="宋体"/>
                <w:color w:val="auto"/>
                <w:sz w:val="24"/>
                <w:szCs w:val="24"/>
                <w:shd w:val="clear"/>
                <w:lang w:eastAsia="zh-CN"/>
              </w:rPr>
              <w:t>新疆乌鲁木齐市水磨沟区龙腾路1118号中央公园二期9栋商务办公楼2403室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cantSplit/>
          <w:trHeight w:val="829" w:hRule="atLeast"/>
          <w:jc w:val="center"/>
        </w:trPr>
        <w:tc>
          <w:tcPr>
            <w:tcW w:w="0" w:type="auto"/>
            <w:shd w:val="clear" w:color="auto" w:fill="auto"/>
            <w:noWrap w:val="0"/>
            <w:vAlign w:val="center"/>
          </w:tcPr>
          <w:p>
            <w:pPr>
              <w:keepNext w:val="0"/>
              <w:keepLines w:val="0"/>
              <w:pageBreakBefore w:val="0"/>
              <w:kinsoku/>
              <w:overflowPunct/>
              <w:topLinePunct w:val="0"/>
              <w:bidi w:val="0"/>
              <w:snapToGrid/>
              <w:spacing w:line="264" w:lineRule="auto"/>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16</w:t>
            </w:r>
          </w:p>
        </w:tc>
        <w:tc>
          <w:tcPr>
            <w:tcW w:w="846" w:type="dxa"/>
            <w:shd w:val="clear" w:color="auto" w:fill="auto"/>
            <w:noWrap w:val="0"/>
            <w:vAlign w:val="center"/>
          </w:tcPr>
          <w:p>
            <w:pPr>
              <w:keepNext w:val="0"/>
              <w:keepLines w:val="0"/>
              <w:pageBreakBefore w:val="0"/>
              <w:kinsoku/>
              <w:overflowPunct/>
              <w:topLinePunct w:val="0"/>
              <w:bidi w:val="0"/>
              <w:snapToGrid/>
              <w:spacing w:line="264" w:lineRule="auto"/>
              <w:textAlignment w:val="auto"/>
              <w:rPr>
                <w:rFonts w:hint="eastAsia" w:ascii="宋体" w:hAnsi="宋体" w:eastAsia="宋体" w:cs="宋体"/>
                <w:color w:val="auto"/>
                <w:kern w:val="0"/>
                <w:sz w:val="24"/>
                <w:szCs w:val="24"/>
              </w:rPr>
            </w:pPr>
            <w:bookmarkStart w:id="146" w:name="_Hlt19079736"/>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"_Hlk18820774" \s "1,8919,8923,0,,39.1" </w:instrText>
            </w:r>
            <w:r>
              <w:rPr>
                <w:rFonts w:hint="eastAsia" w:ascii="宋体" w:hAnsi="宋体" w:eastAsia="宋体" w:cs="宋体"/>
                <w:color w:val="auto"/>
                <w:sz w:val="24"/>
                <w:szCs w:val="24"/>
              </w:rPr>
              <w:fldChar w:fldCharType="separate"/>
            </w:r>
            <w:r>
              <w:rPr>
                <w:rStyle w:val="28"/>
                <w:rFonts w:hint="eastAsia" w:ascii="宋体" w:hAnsi="宋体" w:eastAsia="宋体" w:cs="宋体"/>
                <w:bCs/>
                <w:color w:val="auto"/>
                <w:sz w:val="24"/>
                <w:szCs w:val="24"/>
              </w:rPr>
              <w:t>11.1</w:t>
            </w:r>
            <w:r>
              <w:rPr>
                <w:rFonts w:hint="eastAsia" w:ascii="宋体" w:hAnsi="宋体" w:eastAsia="宋体" w:cs="宋体"/>
                <w:color w:val="auto"/>
                <w:sz w:val="24"/>
                <w:szCs w:val="24"/>
              </w:rPr>
              <w:fldChar w:fldCharType="end"/>
            </w:r>
            <w:bookmarkEnd w:id="146"/>
          </w:p>
        </w:tc>
        <w:tc>
          <w:tcPr>
            <w:tcW w:w="1303" w:type="dxa"/>
            <w:tcBorders>
              <w:bottom w:val="single" w:color="auto" w:sz="4" w:space="0"/>
              <w:right w:val="single" w:color="auto" w:sz="4" w:space="0"/>
            </w:tcBorders>
            <w:shd w:val="clear" w:color="auto" w:fill="auto"/>
            <w:noWrap w:val="0"/>
            <w:vAlign w:val="center"/>
          </w:tcPr>
          <w:p>
            <w:pPr>
              <w:keepNext w:val="0"/>
              <w:keepLines w:val="0"/>
              <w:pageBreakBefore w:val="0"/>
              <w:kinsoku/>
              <w:overflowPunct/>
              <w:topLinePunct w:val="0"/>
              <w:bidi w:val="0"/>
              <w:snapToGrid/>
              <w:spacing w:line="264" w:lineRule="auto"/>
              <w:textAlignment w:val="auto"/>
              <w:rPr>
                <w:rFonts w:hint="eastAsia" w:ascii="宋体" w:hAnsi="宋体" w:eastAsia="宋体" w:cs="宋体"/>
                <w:color w:val="auto"/>
                <w:spacing w:val="21"/>
                <w:kern w:val="0"/>
                <w:sz w:val="24"/>
                <w:szCs w:val="24"/>
              </w:rPr>
            </w:pPr>
            <w:r>
              <w:rPr>
                <w:rFonts w:hint="eastAsia" w:ascii="宋体" w:hAnsi="宋体" w:eastAsia="宋体" w:cs="宋体"/>
                <w:color w:val="auto"/>
                <w:spacing w:val="52"/>
                <w:kern w:val="0"/>
                <w:sz w:val="24"/>
                <w:szCs w:val="24"/>
              </w:rPr>
              <w:t>投标有效</w:t>
            </w:r>
            <w:r>
              <w:rPr>
                <w:rFonts w:hint="eastAsia" w:ascii="宋体" w:hAnsi="宋体" w:eastAsia="宋体" w:cs="宋体"/>
                <w:color w:val="auto"/>
                <w:spacing w:val="2"/>
                <w:kern w:val="0"/>
                <w:sz w:val="24"/>
                <w:szCs w:val="24"/>
              </w:rPr>
              <w:t>期</w:t>
            </w:r>
          </w:p>
        </w:tc>
        <w:tc>
          <w:tcPr>
            <w:tcW w:w="6996" w:type="dxa"/>
            <w:tcBorders>
              <w:left w:val="single" w:color="auto" w:sz="4" w:space="0"/>
              <w:bottom w:val="single" w:color="auto" w:sz="4" w:space="0"/>
              <w:right w:val="single" w:color="auto" w:sz="4" w:space="0"/>
            </w:tcBorders>
            <w:shd w:val="clear" w:color="auto" w:fill="auto"/>
            <w:noWrap w:val="0"/>
            <w:vAlign w:val="center"/>
          </w:tcPr>
          <w:p>
            <w:pPr>
              <w:keepNext w:val="0"/>
              <w:keepLines w:val="0"/>
              <w:pageBreakBefore w:val="0"/>
              <w:kinsoku/>
              <w:overflowPunct/>
              <w:topLinePunct w:val="0"/>
              <w:bidi w:val="0"/>
              <w:snapToGrid/>
              <w:spacing w:line="264"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投标截止时间后</w:t>
            </w:r>
            <w:r>
              <w:rPr>
                <w:rFonts w:hint="eastAsia" w:ascii="宋体" w:hAnsi="宋体" w:eastAsia="宋体" w:cs="宋体"/>
                <w:color w:val="auto"/>
                <w:sz w:val="24"/>
                <w:szCs w:val="24"/>
                <w:lang w:val="en-US" w:eastAsia="zh-CN"/>
              </w:rPr>
              <w:t>9</w:t>
            </w:r>
            <w:r>
              <w:rPr>
                <w:rFonts w:hint="eastAsia" w:ascii="宋体" w:hAnsi="宋体" w:eastAsia="宋体" w:cs="宋体"/>
                <w:color w:val="auto"/>
                <w:sz w:val="24"/>
                <w:szCs w:val="24"/>
              </w:rPr>
              <w:t>0天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cantSplit/>
          <w:trHeight w:val="829" w:hRule="atLeast"/>
          <w:jc w:val="center"/>
        </w:trPr>
        <w:tc>
          <w:tcPr>
            <w:tcW w:w="2575" w:type="dxa"/>
            <w:gridSpan w:val="3"/>
            <w:tcBorders>
              <w:top w:val="single" w:color="auto" w:sz="4" w:space="0"/>
              <w:right w:val="single" w:color="auto" w:sz="4" w:space="0"/>
            </w:tcBorders>
            <w:shd w:val="clear" w:color="auto" w:fill="auto"/>
            <w:noWrap w:val="0"/>
            <w:vAlign w:val="center"/>
          </w:tcPr>
          <w:p>
            <w:pPr>
              <w:keepNext w:val="0"/>
              <w:keepLines w:val="0"/>
              <w:pageBreakBefore w:val="0"/>
              <w:kinsoku/>
              <w:overflowPunct/>
              <w:topLinePunct w:val="0"/>
              <w:bidi w:val="0"/>
              <w:snapToGrid/>
              <w:spacing w:line="264" w:lineRule="auto"/>
              <w:jc w:val="center"/>
              <w:textAlignment w:val="auto"/>
              <w:rPr>
                <w:rFonts w:hint="eastAsia" w:ascii="宋体" w:hAnsi="宋体" w:eastAsia="宋体" w:cs="宋体"/>
                <w:color w:val="auto"/>
                <w:spacing w:val="52"/>
                <w:kern w:val="0"/>
                <w:sz w:val="24"/>
                <w:szCs w:val="24"/>
              </w:rPr>
            </w:pPr>
            <w:r>
              <w:rPr>
                <w:rFonts w:hint="eastAsia" w:ascii="宋体" w:hAnsi="宋体" w:eastAsia="宋体" w:cs="宋体"/>
                <w:color w:val="auto"/>
                <w:sz w:val="24"/>
                <w:szCs w:val="24"/>
              </w:rPr>
              <w:t>政府采购政策支持</w:t>
            </w:r>
          </w:p>
        </w:tc>
        <w:tc>
          <w:tcPr>
            <w:tcW w:w="6996" w:type="dxa"/>
            <w:tcBorders>
              <w:top w:val="single" w:color="auto" w:sz="4" w:space="0"/>
              <w:left w:val="single" w:color="auto" w:sz="4" w:space="0"/>
              <w:right w:val="single" w:color="auto" w:sz="4" w:space="0"/>
            </w:tcBorders>
            <w:shd w:val="clear" w:color="auto" w:fill="auto"/>
            <w:noWrap w:val="0"/>
            <w:vAlign w:val="top"/>
          </w:tcPr>
          <w:p>
            <w:pPr>
              <w:keepNext w:val="0"/>
              <w:keepLines w:val="0"/>
              <w:pageBreakBefore w:val="0"/>
              <w:kinsoku/>
              <w:overflowPunct/>
              <w:topLinePunct w:val="0"/>
              <w:bidi w:val="0"/>
              <w:snapToGrid/>
              <w:spacing w:line="264"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本项目为非专门面向中小企业（含中型、小型、微型企业）采购项目，根据《政府采购促进中小企业发展暂行办法》（财库〔2020〕46号）的规定，评标时将给予此类企业进行价格</w:t>
            </w:r>
            <w:r>
              <w:rPr>
                <w:rFonts w:hint="eastAsia" w:ascii="宋体" w:hAnsi="宋体" w:eastAsia="宋体" w:cs="宋体"/>
                <w:color w:val="auto"/>
                <w:sz w:val="24"/>
                <w:szCs w:val="24"/>
                <w:lang w:val="en-US" w:eastAsia="zh-CN"/>
              </w:rPr>
              <w:t>10</w:t>
            </w:r>
            <w:r>
              <w:rPr>
                <w:rFonts w:hint="eastAsia" w:ascii="宋体" w:hAnsi="宋体" w:eastAsia="宋体" w:cs="宋体"/>
                <w:color w:val="auto"/>
                <w:sz w:val="24"/>
                <w:szCs w:val="24"/>
              </w:rPr>
              <w:t>%的优惠，监狱企业、残疾人福利性单位视同为小微企业，用优惠后的价格参与评审。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9" w:hRule="atLeast"/>
          <w:jc w:val="center"/>
        </w:trPr>
        <w:tc>
          <w:tcPr>
            <w:tcW w:w="0" w:type="auto"/>
            <w:shd w:val="clear" w:color="auto" w:fill="auto"/>
            <w:noWrap w:val="0"/>
            <w:vAlign w:val="center"/>
          </w:tcPr>
          <w:p>
            <w:pPr>
              <w:keepNext w:val="0"/>
              <w:keepLines w:val="0"/>
              <w:pageBreakBefore w:val="0"/>
              <w:kinsoku/>
              <w:overflowPunct/>
              <w:topLinePunct w:val="0"/>
              <w:bidi w:val="0"/>
              <w:snapToGrid/>
              <w:spacing w:line="264" w:lineRule="auto"/>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17</w:t>
            </w:r>
          </w:p>
        </w:tc>
        <w:tc>
          <w:tcPr>
            <w:tcW w:w="846" w:type="dxa"/>
            <w:shd w:val="clear" w:color="auto" w:fill="auto"/>
            <w:noWrap w:val="0"/>
            <w:vAlign w:val="center"/>
          </w:tcPr>
          <w:p>
            <w:pPr>
              <w:keepNext w:val="0"/>
              <w:keepLines w:val="0"/>
              <w:pageBreakBefore w:val="0"/>
              <w:kinsoku/>
              <w:overflowPunct/>
              <w:topLinePunct w:val="0"/>
              <w:bidi w:val="0"/>
              <w:snapToGrid/>
              <w:spacing w:line="264" w:lineRule="auto"/>
              <w:textAlignment w:val="auto"/>
              <w:rPr>
                <w:rFonts w:hint="eastAsia" w:ascii="宋体" w:hAnsi="宋体" w:eastAsia="宋体" w:cs="宋体"/>
                <w:color w:val="auto"/>
                <w:sz w:val="24"/>
                <w:szCs w:val="24"/>
              </w:rPr>
            </w:pPr>
          </w:p>
        </w:tc>
        <w:tc>
          <w:tcPr>
            <w:tcW w:w="1303" w:type="dxa"/>
            <w:shd w:val="clear" w:color="auto" w:fill="auto"/>
            <w:noWrap w:val="0"/>
            <w:vAlign w:val="center"/>
          </w:tcPr>
          <w:p>
            <w:pPr>
              <w:keepNext w:val="0"/>
              <w:keepLines w:val="0"/>
              <w:pageBreakBefore w:val="0"/>
              <w:kinsoku/>
              <w:overflowPunct/>
              <w:topLinePunct w:val="0"/>
              <w:bidi w:val="0"/>
              <w:snapToGrid/>
              <w:spacing w:line="264" w:lineRule="auto"/>
              <w:textAlignment w:val="auto"/>
              <w:rPr>
                <w:rFonts w:hint="eastAsia" w:ascii="宋体" w:hAnsi="宋体" w:eastAsia="宋体" w:cs="宋体"/>
                <w:color w:val="auto"/>
                <w:spacing w:val="52"/>
                <w:kern w:val="0"/>
                <w:sz w:val="24"/>
                <w:szCs w:val="24"/>
              </w:rPr>
            </w:pPr>
            <w:r>
              <w:rPr>
                <w:rFonts w:hint="eastAsia" w:ascii="宋体" w:hAnsi="宋体" w:eastAsia="宋体" w:cs="宋体"/>
                <w:b/>
                <w:bCs/>
                <w:color w:val="auto"/>
                <w:sz w:val="24"/>
                <w:szCs w:val="24"/>
              </w:rPr>
              <w:t>磋商现场资格查验内容</w:t>
            </w:r>
          </w:p>
        </w:tc>
        <w:tc>
          <w:tcPr>
            <w:tcW w:w="6996" w:type="dxa"/>
            <w:shd w:val="clear" w:color="auto" w:fill="auto"/>
            <w:noWrap w:val="0"/>
            <w:vAlign w:val="center"/>
          </w:tcPr>
          <w:p>
            <w:pPr>
              <w:keepNext w:val="0"/>
              <w:keepLines w:val="0"/>
              <w:pageBreakBefore w:val="0"/>
              <w:numPr>
                <w:ilvl w:val="0"/>
                <w:numId w:val="4"/>
              </w:numPr>
              <w:kinsoku/>
              <w:overflowPunct/>
              <w:topLinePunct w:val="0"/>
              <w:bidi w:val="0"/>
              <w:snapToGrid/>
              <w:spacing w:line="264" w:lineRule="auto"/>
              <w:textAlignment w:val="auto"/>
              <w:rPr>
                <w:rFonts w:hint="eastAsia" w:ascii="宋体" w:hAnsi="宋体" w:eastAsia="宋体" w:cs="宋体"/>
                <w:b/>
                <w:color w:val="auto"/>
                <w:sz w:val="24"/>
                <w:szCs w:val="24"/>
                <w:lang w:val="en-US" w:eastAsia="zh-CN"/>
              </w:rPr>
            </w:pPr>
            <w:r>
              <w:rPr>
                <w:rFonts w:hint="eastAsia" w:ascii="宋体" w:hAnsi="宋体" w:eastAsia="宋体" w:cs="宋体"/>
                <w:b/>
                <w:color w:val="auto"/>
                <w:sz w:val="24"/>
                <w:szCs w:val="24"/>
                <w:lang w:val="en-US" w:eastAsia="zh-CN"/>
              </w:rPr>
              <w:t>营业执照复印件加盖公章</w:t>
            </w:r>
          </w:p>
          <w:p>
            <w:pPr>
              <w:keepNext w:val="0"/>
              <w:keepLines w:val="0"/>
              <w:pageBreakBefore w:val="0"/>
              <w:numPr>
                <w:ilvl w:val="0"/>
                <w:numId w:val="4"/>
              </w:numPr>
              <w:kinsoku/>
              <w:overflowPunct/>
              <w:topLinePunct w:val="0"/>
              <w:bidi w:val="0"/>
              <w:snapToGrid/>
              <w:spacing w:line="264"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有效的法定代表人授权委托书、委托代理人身份证</w:t>
            </w:r>
          </w:p>
          <w:p>
            <w:pPr>
              <w:keepNext w:val="0"/>
              <w:keepLines w:val="0"/>
              <w:pageBreakBefore w:val="0"/>
              <w:kinsoku/>
              <w:overflowPunct/>
              <w:topLinePunct w:val="0"/>
              <w:bidi w:val="0"/>
              <w:snapToGrid/>
              <w:spacing w:line="264" w:lineRule="auto"/>
              <w:textAlignment w:val="auto"/>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3、保证金汇款凭证加盖公章</w:t>
            </w:r>
          </w:p>
          <w:p>
            <w:pPr>
              <w:keepNext w:val="0"/>
              <w:keepLines w:val="0"/>
              <w:pageBreakBefore w:val="0"/>
              <w:kinsoku/>
              <w:overflowPunct/>
              <w:topLinePunct w:val="0"/>
              <w:bidi w:val="0"/>
              <w:snapToGrid/>
              <w:spacing w:line="264" w:lineRule="auto"/>
              <w:textAlignment w:val="auto"/>
              <w:rPr>
                <w:rFonts w:hint="eastAsia" w:ascii="宋体" w:hAnsi="宋体" w:eastAsia="宋体" w:cs="宋体"/>
                <w:color w:val="auto"/>
                <w:sz w:val="24"/>
                <w:szCs w:val="24"/>
              </w:rPr>
            </w:pPr>
            <w:r>
              <w:rPr>
                <w:rFonts w:hint="eastAsia" w:ascii="宋体" w:hAnsi="宋体" w:eastAsia="宋体" w:cs="宋体"/>
                <w:b/>
                <w:bCs/>
                <w:color w:val="auto"/>
                <w:sz w:val="24"/>
                <w:szCs w:val="24"/>
              </w:rPr>
              <w:t>注：以上资料均</w:t>
            </w:r>
            <w:r>
              <w:rPr>
                <w:rFonts w:hint="eastAsia" w:ascii="宋体" w:hAnsi="宋体" w:eastAsia="宋体" w:cs="宋体"/>
                <w:b/>
                <w:bCs/>
                <w:color w:val="auto"/>
                <w:sz w:val="24"/>
                <w:szCs w:val="24"/>
              </w:rPr>
              <w:t>为原件，未按上述要求提供证件的响应性文件予以拒绝评审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8" w:hRule="atLeast"/>
          <w:jc w:val="center"/>
        </w:trPr>
        <w:tc>
          <w:tcPr>
            <w:tcW w:w="0" w:type="auto"/>
            <w:shd w:val="clear" w:color="auto" w:fill="auto"/>
            <w:noWrap w:val="0"/>
            <w:vAlign w:val="center"/>
          </w:tcPr>
          <w:p>
            <w:pPr>
              <w:keepNext w:val="0"/>
              <w:keepLines w:val="0"/>
              <w:pageBreakBefore w:val="0"/>
              <w:kinsoku/>
              <w:overflowPunct/>
              <w:topLinePunct w:val="0"/>
              <w:bidi w:val="0"/>
              <w:snapToGrid/>
              <w:spacing w:line="264"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18</w:t>
            </w:r>
          </w:p>
        </w:tc>
        <w:tc>
          <w:tcPr>
            <w:tcW w:w="846" w:type="dxa"/>
            <w:shd w:val="clear" w:color="auto" w:fill="auto"/>
            <w:noWrap w:val="0"/>
            <w:vAlign w:val="center"/>
          </w:tcPr>
          <w:p>
            <w:pPr>
              <w:keepNext w:val="0"/>
              <w:keepLines w:val="0"/>
              <w:pageBreakBefore w:val="0"/>
              <w:kinsoku/>
              <w:overflowPunct/>
              <w:topLinePunct w:val="0"/>
              <w:bidi w:val="0"/>
              <w:snapToGrid/>
              <w:spacing w:line="264" w:lineRule="auto"/>
              <w:textAlignment w:val="auto"/>
              <w:rPr>
                <w:rFonts w:hint="eastAsia" w:ascii="宋体" w:hAnsi="宋体" w:eastAsia="宋体" w:cs="宋体"/>
                <w:color w:val="auto"/>
                <w:sz w:val="24"/>
                <w:szCs w:val="24"/>
              </w:rPr>
            </w:pPr>
          </w:p>
        </w:tc>
        <w:tc>
          <w:tcPr>
            <w:tcW w:w="1303" w:type="dxa"/>
            <w:shd w:val="clear" w:color="auto" w:fill="auto"/>
            <w:noWrap w:val="0"/>
            <w:vAlign w:val="center"/>
          </w:tcPr>
          <w:p>
            <w:pPr>
              <w:keepNext w:val="0"/>
              <w:keepLines w:val="0"/>
              <w:pageBreakBefore w:val="0"/>
              <w:kinsoku/>
              <w:overflowPunct/>
              <w:topLinePunct w:val="0"/>
              <w:bidi w:val="0"/>
              <w:snapToGrid/>
              <w:spacing w:line="264"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采购代理服务费</w:t>
            </w:r>
          </w:p>
        </w:tc>
        <w:tc>
          <w:tcPr>
            <w:tcW w:w="6996" w:type="dxa"/>
            <w:shd w:val="clear" w:color="auto" w:fill="auto"/>
            <w:noWrap w:val="0"/>
            <w:vAlign w:val="bottom"/>
          </w:tcPr>
          <w:p>
            <w:pPr>
              <w:keepNext w:val="0"/>
              <w:keepLines w:val="0"/>
              <w:pageBreakBefore w:val="0"/>
              <w:kinsoku/>
              <w:overflowPunct/>
              <w:topLinePunct w:val="0"/>
              <w:bidi w:val="0"/>
              <w:snapToGrid/>
              <w:spacing w:line="264"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代理报酬为人民币按照发改价格【2015】299号文件规定，代理费收费标准协商确定，本项目代理费收费标准参照以下计算方法收取。以货物招标为例：100万元以下，费率为1.5%；100-500万元，费率为1.1%；500-1000万元，费率为0.8%；1000-5000万元，费率为0.5%；5000-10000万元以上，按差额定率累进法下浮30%计算，由成交单位支付代理报酬。</w:t>
            </w:r>
          </w:p>
        </w:tc>
      </w:tr>
    </w:tbl>
    <w:p>
      <w:pPr>
        <w:pStyle w:val="2"/>
        <w:numPr>
          <w:ilvl w:val="0"/>
          <w:numId w:val="0"/>
        </w:numPr>
        <w:rPr>
          <w:rFonts w:hint="eastAsia" w:ascii="宋体" w:hAnsi="宋体" w:eastAsia="宋体" w:cs="宋体"/>
          <w:b w:val="0"/>
          <w:sz w:val="30"/>
          <w:szCs w:val="30"/>
        </w:rPr>
      </w:pPr>
      <w:r>
        <w:rPr>
          <w:rFonts w:hint="eastAsia" w:ascii="宋体" w:hAnsi="宋体" w:eastAsia="宋体" w:cs="宋体"/>
          <w:b w:val="0"/>
        </w:rPr>
        <w:br w:type="page"/>
      </w:r>
      <w:bookmarkStart w:id="147" w:name="_Toc4940"/>
      <w:r>
        <w:rPr>
          <w:rFonts w:hint="eastAsia" w:ascii="宋体" w:hAnsi="宋体" w:eastAsia="宋体" w:cs="宋体"/>
        </w:rPr>
        <w:t>第一章  磋商须知</w:t>
      </w:r>
      <w:bookmarkEnd w:id="147"/>
    </w:p>
    <w:p>
      <w:pPr>
        <w:keepNext w:val="0"/>
        <w:keepLines w:val="0"/>
        <w:pageBreakBefore w:val="0"/>
        <w:widowControl w:val="0"/>
        <w:kinsoku/>
        <w:wordWrap/>
        <w:overflowPunct/>
        <w:topLinePunct w:val="0"/>
        <w:autoSpaceDE/>
        <w:autoSpaceDN/>
        <w:bidi w:val="0"/>
        <w:adjustRightInd/>
        <w:snapToGrid/>
        <w:spacing w:line="480" w:lineRule="exact"/>
        <w:ind w:firstLine="489" w:firstLineChars="203"/>
        <w:textAlignment w:val="auto"/>
        <w:rPr>
          <w:rFonts w:hint="eastAsia" w:ascii="宋体" w:hAnsi="宋体" w:eastAsia="宋体" w:cs="宋体"/>
          <w:b/>
          <w:sz w:val="24"/>
          <w:szCs w:val="24"/>
        </w:rPr>
      </w:pPr>
      <w:r>
        <w:rPr>
          <w:rFonts w:hint="eastAsia" w:ascii="宋体" w:hAnsi="宋体" w:eastAsia="宋体" w:cs="宋体"/>
          <w:b/>
          <w:sz w:val="24"/>
          <w:szCs w:val="24"/>
        </w:rPr>
        <w:t>1、</w:t>
      </w:r>
      <w:r>
        <w:rPr>
          <w:rFonts w:hint="eastAsia" w:ascii="宋体" w:hAnsi="宋体" w:eastAsia="宋体" w:cs="宋体"/>
          <w:b/>
          <w:kern w:val="0"/>
          <w:sz w:val="24"/>
          <w:szCs w:val="24"/>
        </w:rPr>
        <w:t>总 则</w:t>
      </w:r>
    </w:p>
    <w:p>
      <w:pPr>
        <w:keepNext w:val="0"/>
        <w:keepLines w:val="0"/>
        <w:pageBreakBefore w:val="0"/>
        <w:widowControl w:val="0"/>
        <w:kinsoku/>
        <w:wordWrap/>
        <w:overflowPunct/>
        <w:topLinePunct w:val="0"/>
        <w:autoSpaceDE/>
        <w:autoSpaceDN/>
        <w:bidi w:val="0"/>
        <w:adjustRightInd/>
        <w:snapToGrid/>
        <w:spacing w:line="480" w:lineRule="exact"/>
        <w:ind w:firstLine="420"/>
        <w:textAlignment w:val="auto"/>
        <w:rPr>
          <w:rFonts w:hint="eastAsia" w:ascii="宋体" w:hAnsi="宋体" w:eastAsia="宋体" w:cs="宋体"/>
          <w:bCs/>
          <w:sz w:val="24"/>
          <w:szCs w:val="24"/>
        </w:rPr>
      </w:pPr>
      <w:r>
        <w:rPr>
          <w:rFonts w:hint="eastAsia" w:ascii="宋体" w:hAnsi="宋体" w:eastAsia="宋体" w:cs="宋体"/>
          <w:bCs/>
          <w:sz w:val="24"/>
          <w:szCs w:val="24"/>
        </w:rPr>
        <w:t>1.1、项目概况</w:t>
      </w:r>
    </w:p>
    <w:p>
      <w:pPr>
        <w:keepNext w:val="0"/>
        <w:keepLines w:val="0"/>
        <w:pageBreakBefore w:val="0"/>
        <w:widowControl w:val="0"/>
        <w:kinsoku/>
        <w:wordWrap/>
        <w:overflowPunct/>
        <w:topLinePunct w:val="0"/>
        <w:autoSpaceDE/>
        <w:autoSpaceDN/>
        <w:bidi w:val="0"/>
        <w:adjustRightInd/>
        <w:snapToGrid/>
        <w:spacing w:line="480" w:lineRule="exact"/>
        <w:ind w:firstLine="420"/>
        <w:textAlignment w:val="auto"/>
        <w:rPr>
          <w:rFonts w:hint="eastAsia" w:ascii="宋体" w:hAnsi="宋体" w:eastAsia="宋体" w:cs="宋体"/>
          <w:sz w:val="24"/>
          <w:szCs w:val="24"/>
        </w:rPr>
      </w:pPr>
      <w:r>
        <w:rPr>
          <w:rFonts w:hint="eastAsia" w:ascii="宋体" w:hAnsi="宋体" w:eastAsia="宋体" w:cs="宋体"/>
          <w:bCs/>
          <w:sz w:val="24"/>
          <w:szCs w:val="24"/>
        </w:rPr>
        <w:t>1.1.1、本项目的项目概况已在供应商须知前附表第</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HYPERLINK "C:\\Users\\Administrator\\Documents\\WeChat Files\\Administrator\\桌面\\2009年施工招标文件和资格预审文件（新）\\2008012清单招标文件范本（经评审的最低价）.doc" \l "_Hlk39210728#_Hlk39210728"</w:instrText>
      </w:r>
      <w:r>
        <w:rPr>
          <w:rFonts w:hint="eastAsia" w:ascii="宋体" w:hAnsi="宋体" w:eastAsia="宋体" w:cs="宋体"/>
          <w:sz w:val="24"/>
          <w:szCs w:val="24"/>
        </w:rPr>
        <w:fldChar w:fldCharType="separate"/>
      </w:r>
      <w:r>
        <w:rPr>
          <w:rStyle w:val="28"/>
          <w:rFonts w:hint="eastAsia" w:ascii="宋体" w:hAnsi="宋体" w:eastAsia="宋体" w:cs="宋体"/>
          <w:color w:val="auto"/>
          <w:sz w:val="24"/>
          <w:szCs w:val="24"/>
        </w:rPr>
        <w:t>1</w:t>
      </w:r>
      <w:r>
        <w:rPr>
          <w:rFonts w:hint="eastAsia" w:ascii="宋体" w:hAnsi="宋体" w:eastAsia="宋体" w:cs="宋体"/>
          <w:sz w:val="24"/>
          <w:szCs w:val="24"/>
        </w:rPr>
        <w:fldChar w:fldCharType="end"/>
      </w:r>
      <w:r>
        <w:rPr>
          <w:rFonts w:hint="eastAsia" w:ascii="宋体" w:hAnsi="宋体" w:eastAsia="宋体" w:cs="宋体"/>
          <w:bCs/>
          <w:sz w:val="24"/>
          <w:szCs w:val="24"/>
        </w:rPr>
        <w:t>项中列清。</w:t>
      </w:r>
    </w:p>
    <w:p>
      <w:pPr>
        <w:keepNext w:val="0"/>
        <w:keepLines w:val="0"/>
        <w:pageBreakBefore w:val="0"/>
        <w:widowControl w:val="0"/>
        <w:kinsoku/>
        <w:wordWrap/>
        <w:overflowPunct/>
        <w:topLinePunct w:val="0"/>
        <w:autoSpaceDE/>
        <w:autoSpaceDN/>
        <w:bidi w:val="0"/>
        <w:adjustRightInd/>
        <w:snapToGrid/>
        <w:spacing w:line="480" w:lineRule="exact"/>
        <w:ind w:firstLine="420"/>
        <w:textAlignment w:val="auto"/>
        <w:rPr>
          <w:rFonts w:hint="eastAsia" w:ascii="宋体" w:hAnsi="宋体" w:eastAsia="宋体" w:cs="宋体"/>
          <w:sz w:val="24"/>
          <w:szCs w:val="24"/>
        </w:rPr>
      </w:pPr>
      <w:r>
        <w:rPr>
          <w:rFonts w:hint="eastAsia" w:ascii="宋体" w:hAnsi="宋体" w:eastAsia="宋体" w:cs="宋体"/>
          <w:sz w:val="24"/>
          <w:szCs w:val="24"/>
        </w:rPr>
        <w:t>1.2、采购内容</w:t>
      </w:r>
    </w:p>
    <w:p>
      <w:pPr>
        <w:keepNext w:val="0"/>
        <w:keepLines w:val="0"/>
        <w:pageBreakBefore w:val="0"/>
        <w:widowControl w:val="0"/>
        <w:kinsoku/>
        <w:wordWrap/>
        <w:overflowPunct/>
        <w:topLinePunct w:val="0"/>
        <w:autoSpaceDE/>
        <w:autoSpaceDN/>
        <w:bidi w:val="0"/>
        <w:adjustRightInd/>
        <w:snapToGrid/>
        <w:spacing w:line="480" w:lineRule="exact"/>
        <w:ind w:firstLine="420"/>
        <w:textAlignment w:val="auto"/>
        <w:rPr>
          <w:rFonts w:hint="eastAsia" w:ascii="宋体" w:hAnsi="宋体" w:eastAsia="宋体" w:cs="宋体"/>
          <w:bCs/>
          <w:sz w:val="24"/>
          <w:szCs w:val="24"/>
        </w:rPr>
      </w:pPr>
      <w:r>
        <w:rPr>
          <w:rFonts w:hint="eastAsia" w:ascii="宋体" w:hAnsi="宋体" w:eastAsia="宋体" w:cs="宋体"/>
          <w:sz w:val="24"/>
          <w:szCs w:val="24"/>
        </w:rPr>
        <w:t>1.2.1、本项目采购内容</w:t>
      </w:r>
      <w:r>
        <w:rPr>
          <w:rFonts w:hint="eastAsia" w:ascii="宋体" w:hAnsi="宋体" w:eastAsia="宋体" w:cs="宋体"/>
          <w:bCs/>
          <w:sz w:val="24"/>
          <w:szCs w:val="24"/>
        </w:rPr>
        <w:t>已在供应商须知前附表第</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HYPERLINK "C:\\Users\\Administrator\\Documents\\WeChat Files\\Administrator\\桌面\\2009年施工招标文件和资格预审文件（新）\\2008012清单招标文件范本（经评审的最低价）.doc" \l "_Hlk39210756#_Hlk39210756"</w:instrText>
      </w:r>
      <w:r>
        <w:rPr>
          <w:rFonts w:hint="eastAsia" w:ascii="宋体" w:hAnsi="宋体" w:eastAsia="宋体" w:cs="宋体"/>
          <w:sz w:val="24"/>
          <w:szCs w:val="24"/>
        </w:rPr>
        <w:fldChar w:fldCharType="separate"/>
      </w:r>
      <w:r>
        <w:rPr>
          <w:rStyle w:val="28"/>
          <w:rFonts w:hint="eastAsia" w:ascii="宋体" w:hAnsi="宋体" w:eastAsia="宋体" w:cs="宋体"/>
          <w:color w:val="auto"/>
          <w:sz w:val="24"/>
          <w:szCs w:val="24"/>
        </w:rPr>
        <w:t>2</w:t>
      </w:r>
      <w:r>
        <w:rPr>
          <w:rFonts w:hint="eastAsia" w:ascii="宋体" w:hAnsi="宋体" w:eastAsia="宋体" w:cs="宋体"/>
          <w:sz w:val="24"/>
          <w:szCs w:val="24"/>
        </w:rPr>
        <w:fldChar w:fldCharType="end"/>
      </w:r>
      <w:r>
        <w:rPr>
          <w:rFonts w:hint="eastAsia" w:ascii="宋体" w:hAnsi="宋体" w:eastAsia="宋体" w:cs="宋体"/>
          <w:bCs/>
          <w:sz w:val="24"/>
          <w:szCs w:val="24"/>
        </w:rPr>
        <w:t>项中列清，供应商除非接到采购人发布的《竞争性磋商文件补充》，否则不得擅自增加或减少项目招标范围。</w:t>
      </w:r>
    </w:p>
    <w:p>
      <w:pPr>
        <w:keepNext w:val="0"/>
        <w:keepLines w:val="0"/>
        <w:pageBreakBefore w:val="0"/>
        <w:widowControl w:val="0"/>
        <w:kinsoku/>
        <w:wordWrap/>
        <w:overflowPunct/>
        <w:topLinePunct w:val="0"/>
        <w:autoSpaceDE/>
        <w:autoSpaceDN/>
        <w:bidi w:val="0"/>
        <w:adjustRightInd/>
        <w:snapToGrid/>
        <w:spacing w:line="480" w:lineRule="exact"/>
        <w:ind w:firstLine="420"/>
        <w:textAlignment w:val="auto"/>
        <w:rPr>
          <w:rFonts w:hint="eastAsia" w:ascii="宋体" w:hAnsi="宋体" w:eastAsia="宋体" w:cs="宋体"/>
          <w:bCs/>
          <w:sz w:val="24"/>
          <w:szCs w:val="24"/>
        </w:rPr>
      </w:pPr>
      <w:r>
        <w:rPr>
          <w:rFonts w:hint="eastAsia" w:ascii="宋体" w:hAnsi="宋体" w:eastAsia="宋体" w:cs="宋体"/>
          <w:bCs/>
          <w:sz w:val="24"/>
          <w:szCs w:val="24"/>
        </w:rPr>
        <w:t>1.2.2、本项目</w:t>
      </w:r>
      <w:r>
        <w:rPr>
          <w:rFonts w:hint="eastAsia" w:ascii="宋体" w:hAnsi="宋体" w:eastAsia="宋体" w:cs="宋体"/>
          <w:bCs/>
          <w:sz w:val="24"/>
          <w:szCs w:val="24"/>
          <w:lang w:val="en-US" w:eastAsia="zh-CN"/>
        </w:rPr>
        <w:t>供货期、质保期</w:t>
      </w:r>
      <w:r>
        <w:rPr>
          <w:rFonts w:hint="eastAsia" w:ascii="宋体" w:hAnsi="宋体" w:eastAsia="宋体" w:cs="宋体"/>
          <w:bCs/>
          <w:sz w:val="24"/>
          <w:szCs w:val="24"/>
        </w:rPr>
        <w:t>已在供应商须知前附表第</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HYPERLINK "C:\\Users\\Administrator\\Documents\\WeChat Files\\Administrator\\桌面\\2009年施工招标文件和资格预审文件（新）\\2008012清单招标文件范本（经评审的最低价）.doc" \l "_Hlk39211118#_Hlk39211118"</w:instrText>
      </w:r>
      <w:r>
        <w:rPr>
          <w:rFonts w:hint="eastAsia" w:ascii="宋体" w:hAnsi="宋体" w:eastAsia="宋体" w:cs="宋体"/>
          <w:sz w:val="24"/>
          <w:szCs w:val="24"/>
        </w:rPr>
        <w:fldChar w:fldCharType="separate"/>
      </w:r>
      <w:r>
        <w:rPr>
          <w:rStyle w:val="28"/>
          <w:rFonts w:hint="eastAsia" w:ascii="宋体" w:hAnsi="宋体" w:eastAsia="宋体" w:cs="宋体"/>
          <w:color w:val="auto"/>
          <w:sz w:val="24"/>
          <w:szCs w:val="24"/>
        </w:rPr>
        <w:t>3</w:t>
      </w:r>
      <w:r>
        <w:rPr>
          <w:rFonts w:hint="eastAsia" w:ascii="宋体" w:hAnsi="宋体" w:eastAsia="宋体" w:cs="宋体"/>
          <w:sz w:val="24"/>
          <w:szCs w:val="24"/>
        </w:rPr>
        <w:fldChar w:fldCharType="end"/>
      </w:r>
      <w:r>
        <w:rPr>
          <w:rFonts w:hint="eastAsia" w:ascii="宋体" w:hAnsi="宋体" w:eastAsia="宋体" w:cs="宋体"/>
          <w:bCs/>
          <w:sz w:val="24"/>
          <w:szCs w:val="24"/>
        </w:rPr>
        <w:t>项中列清。</w:t>
      </w:r>
    </w:p>
    <w:p>
      <w:pPr>
        <w:keepNext w:val="0"/>
        <w:keepLines w:val="0"/>
        <w:pageBreakBefore w:val="0"/>
        <w:widowControl w:val="0"/>
        <w:kinsoku/>
        <w:wordWrap/>
        <w:overflowPunct/>
        <w:topLinePunct w:val="0"/>
        <w:autoSpaceDE/>
        <w:autoSpaceDN/>
        <w:bidi w:val="0"/>
        <w:adjustRightInd/>
        <w:snapToGrid/>
        <w:spacing w:line="480" w:lineRule="exact"/>
        <w:ind w:firstLine="420"/>
        <w:textAlignment w:val="auto"/>
        <w:rPr>
          <w:rFonts w:hint="eastAsia" w:ascii="宋体" w:hAnsi="宋体" w:eastAsia="宋体" w:cs="宋体"/>
          <w:bCs/>
          <w:sz w:val="24"/>
          <w:szCs w:val="24"/>
        </w:rPr>
      </w:pPr>
      <w:r>
        <w:rPr>
          <w:rFonts w:hint="eastAsia" w:ascii="宋体" w:hAnsi="宋体" w:eastAsia="宋体" w:cs="宋体"/>
          <w:bCs/>
          <w:sz w:val="24"/>
          <w:szCs w:val="24"/>
        </w:rPr>
        <w:t>1.3、项目资金</w:t>
      </w:r>
    </w:p>
    <w:p>
      <w:pPr>
        <w:keepNext w:val="0"/>
        <w:keepLines w:val="0"/>
        <w:pageBreakBefore w:val="0"/>
        <w:widowControl w:val="0"/>
        <w:kinsoku/>
        <w:wordWrap/>
        <w:overflowPunct/>
        <w:topLinePunct w:val="0"/>
        <w:autoSpaceDE/>
        <w:autoSpaceDN/>
        <w:bidi w:val="0"/>
        <w:adjustRightInd/>
        <w:snapToGrid/>
        <w:spacing w:line="480" w:lineRule="exact"/>
        <w:ind w:firstLine="420"/>
        <w:textAlignment w:val="auto"/>
        <w:rPr>
          <w:rFonts w:hint="eastAsia" w:ascii="宋体" w:hAnsi="宋体" w:eastAsia="宋体" w:cs="宋体"/>
          <w:bCs/>
          <w:sz w:val="24"/>
          <w:szCs w:val="24"/>
        </w:rPr>
      </w:pPr>
      <w:r>
        <w:rPr>
          <w:rFonts w:hint="eastAsia" w:ascii="宋体" w:hAnsi="宋体" w:eastAsia="宋体" w:cs="宋体"/>
          <w:bCs/>
          <w:sz w:val="24"/>
          <w:szCs w:val="24"/>
        </w:rPr>
        <w:t>1.3.1、本项目的资金来源已在供应商须知前附表第</w:t>
      </w:r>
      <w:bookmarkStart w:id="148" w:name="_Hlt361843307"/>
      <w:r>
        <w:rPr>
          <w:rFonts w:hint="eastAsia" w:ascii="宋体" w:hAnsi="宋体" w:eastAsia="宋体" w:cs="宋体"/>
          <w:bCs/>
          <w:sz w:val="24"/>
          <w:szCs w:val="24"/>
        </w:rPr>
        <w:fldChar w:fldCharType="begin"/>
      </w:r>
      <w:r>
        <w:rPr>
          <w:rFonts w:hint="eastAsia" w:ascii="宋体" w:hAnsi="宋体" w:eastAsia="宋体" w:cs="宋体"/>
          <w:bCs/>
          <w:sz w:val="24"/>
          <w:szCs w:val="24"/>
        </w:rPr>
        <w:instrText xml:space="preserve">HYPERLINK "C:\\Users\\Administrator\\Documents\\WeChat Files\\Administrator\\桌面\\2009年施工招标文件和资格预审文件（新）\\2008012清单招标文件范本（经评审的最低价）.doc" \l "_Hlk39211204#_Hlk39211204"</w:instrText>
      </w:r>
      <w:r>
        <w:rPr>
          <w:rFonts w:hint="eastAsia" w:ascii="宋体" w:hAnsi="宋体" w:eastAsia="宋体" w:cs="宋体"/>
          <w:bCs/>
          <w:sz w:val="24"/>
          <w:szCs w:val="24"/>
        </w:rPr>
        <w:fldChar w:fldCharType="separate"/>
      </w:r>
      <w:r>
        <w:rPr>
          <w:rStyle w:val="28"/>
          <w:rFonts w:hint="eastAsia" w:ascii="宋体" w:hAnsi="宋体" w:eastAsia="宋体" w:cs="宋体"/>
          <w:color w:val="auto"/>
          <w:sz w:val="24"/>
          <w:szCs w:val="24"/>
        </w:rPr>
        <w:t>4</w:t>
      </w:r>
      <w:r>
        <w:rPr>
          <w:rFonts w:hint="eastAsia" w:ascii="宋体" w:hAnsi="宋体" w:eastAsia="宋体" w:cs="宋体"/>
          <w:bCs/>
          <w:sz w:val="24"/>
          <w:szCs w:val="24"/>
        </w:rPr>
        <w:fldChar w:fldCharType="end"/>
      </w:r>
      <w:bookmarkEnd w:id="148"/>
      <w:r>
        <w:rPr>
          <w:rFonts w:hint="eastAsia" w:ascii="宋体" w:hAnsi="宋体" w:eastAsia="宋体" w:cs="宋体"/>
          <w:bCs/>
          <w:sz w:val="24"/>
          <w:szCs w:val="24"/>
        </w:rPr>
        <w:t>项列清。</w:t>
      </w:r>
    </w:p>
    <w:p>
      <w:pPr>
        <w:keepNext w:val="0"/>
        <w:keepLines w:val="0"/>
        <w:pageBreakBefore w:val="0"/>
        <w:widowControl w:val="0"/>
        <w:kinsoku/>
        <w:wordWrap/>
        <w:overflowPunct/>
        <w:topLinePunct w:val="0"/>
        <w:autoSpaceDE/>
        <w:autoSpaceDN/>
        <w:bidi w:val="0"/>
        <w:adjustRightInd/>
        <w:snapToGrid/>
        <w:spacing w:line="480" w:lineRule="exact"/>
        <w:ind w:firstLine="420"/>
        <w:textAlignment w:val="auto"/>
        <w:rPr>
          <w:rFonts w:hint="eastAsia" w:ascii="宋体" w:hAnsi="宋体" w:eastAsia="宋体" w:cs="宋体"/>
          <w:bCs/>
          <w:sz w:val="24"/>
          <w:szCs w:val="24"/>
        </w:rPr>
      </w:pPr>
      <w:r>
        <w:rPr>
          <w:rFonts w:hint="eastAsia" w:ascii="宋体" w:hAnsi="宋体" w:eastAsia="宋体" w:cs="宋体"/>
          <w:bCs/>
          <w:sz w:val="24"/>
          <w:szCs w:val="24"/>
        </w:rPr>
        <w:t>1.3.2、本项目资金到位情况已在供应商须知前附表第</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HYPERLINK "C:\\Users\\Administrator\\Documents\\WeChat Files\\Administrator\\桌面\\2009年施工招标文件和资格预审文件（新）\\2008012清单招标文件范本（经评审的最低价）.doc" \l "_Hlk39211257#_Hlk39211257"</w:instrText>
      </w:r>
      <w:r>
        <w:rPr>
          <w:rFonts w:hint="eastAsia" w:ascii="宋体" w:hAnsi="宋体" w:eastAsia="宋体" w:cs="宋体"/>
          <w:sz w:val="24"/>
          <w:szCs w:val="24"/>
        </w:rPr>
        <w:fldChar w:fldCharType="separate"/>
      </w:r>
      <w:r>
        <w:rPr>
          <w:rStyle w:val="28"/>
          <w:rFonts w:hint="eastAsia" w:ascii="宋体" w:hAnsi="宋体" w:eastAsia="宋体" w:cs="宋体"/>
          <w:color w:val="auto"/>
          <w:sz w:val="24"/>
          <w:szCs w:val="24"/>
        </w:rPr>
        <w:t>5</w:t>
      </w:r>
      <w:r>
        <w:rPr>
          <w:rFonts w:hint="eastAsia" w:ascii="宋体" w:hAnsi="宋体" w:eastAsia="宋体" w:cs="宋体"/>
          <w:sz w:val="24"/>
          <w:szCs w:val="24"/>
        </w:rPr>
        <w:fldChar w:fldCharType="end"/>
      </w:r>
      <w:r>
        <w:rPr>
          <w:rFonts w:hint="eastAsia" w:ascii="宋体" w:hAnsi="宋体" w:eastAsia="宋体" w:cs="宋体"/>
          <w:bCs/>
          <w:sz w:val="24"/>
          <w:szCs w:val="24"/>
        </w:rPr>
        <w:t>项列清。</w:t>
      </w:r>
    </w:p>
    <w:p>
      <w:pPr>
        <w:keepNext w:val="0"/>
        <w:keepLines w:val="0"/>
        <w:pageBreakBefore w:val="0"/>
        <w:widowControl w:val="0"/>
        <w:kinsoku/>
        <w:wordWrap/>
        <w:overflowPunct/>
        <w:topLinePunct w:val="0"/>
        <w:autoSpaceDE/>
        <w:autoSpaceDN/>
        <w:bidi w:val="0"/>
        <w:adjustRightInd/>
        <w:snapToGrid/>
        <w:spacing w:line="480" w:lineRule="exact"/>
        <w:ind w:firstLine="420"/>
        <w:textAlignment w:val="auto"/>
        <w:rPr>
          <w:rFonts w:hint="eastAsia" w:ascii="宋体" w:hAnsi="宋体" w:eastAsia="宋体" w:cs="宋体"/>
          <w:sz w:val="24"/>
          <w:szCs w:val="24"/>
        </w:rPr>
      </w:pPr>
      <w:r>
        <w:rPr>
          <w:rFonts w:hint="eastAsia" w:ascii="宋体" w:hAnsi="宋体" w:eastAsia="宋体" w:cs="宋体"/>
          <w:bCs/>
          <w:sz w:val="24"/>
          <w:szCs w:val="24"/>
        </w:rPr>
        <w:t>1.3.3、本项目的部分资金用于合同范围内合格下的支付。</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1.4、招标方式</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bCs/>
          <w:sz w:val="24"/>
          <w:szCs w:val="24"/>
        </w:rPr>
      </w:pPr>
      <w:r>
        <w:rPr>
          <w:rFonts w:hint="eastAsia" w:ascii="宋体" w:hAnsi="宋体" w:eastAsia="宋体" w:cs="宋体"/>
          <w:sz w:val="24"/>
          <w:szCs w:val="24"/>
        </w:rPr>
        <w:t>1.4.1、本项目招标方式</w:t>
      </w:r>
      <w:r>
        <w:rPr>
          <w:rFonts w:hint="eastAsia" w:ascii="宋体" w:hAnsi="宋体" w:eastAsia="宋体" w:cs="宋体"/>
          <w:bCs/>
          <w:sz w:val="24"/>
          <w:szCs w:val="24"/>
        </w:rPr>
        <w:t>已在供应商须知前附表第</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HYPERLINK "C:\\Users\\Administrator\\Documents\\WeChat Files\\Administrator\\桌面\\2009年施工招标文件和资格预审文件（新）\\2008012清单招标文件范本（经评审的最低价）.doc" \l "_Hlk39211314#_Hlk39211314"</w:instrText>
      </w:r>
      <w:r>
        <w:rPr>
          <w:rFonts w:hint="eastAsia" w:ascii="宋体" w:hAnsi="宋体" w:eastAsia="宋体" w:cs="宋体"/>
          <w:sz w:val="24"/>
          <w:szCs w:val="24"/>
        </w:rPr>
        <w:fldChar w:fldCharType="separate"/>
      </w:r>
      <w:r>
        <w:rPr>
          <w:rStyle w:val="28"/>
          <w:rFonts w:hint="eastAsia" w:ascii="宋体" w:hAnsi="宋体" w:eastAsia="宋体" w:cs="宋体"/>
          <w:color w:val="auto"/>
          <w:sz w:val="24"/>
          <w:szCs w:val="24"/>
        </w:rPr>
        <w:t>6</w:t>
      </w:r>
      <w:r>
        <w:rPr>
          <w:rFonts w:hint="eastAsia" w:ascii="宋体" w:hAnsi="宋体" w:eastAsia="宋体" w:cs="宋体"/>
          <w:sz w:val="24"/>
          <w:szCs w:val="24"/>
        </w:rPr>
        <w:fldChar w:fldCharType="end"/>
      </w:r>
      <w:r>
        <w:rPr>
          <w:rFonts w:hint="eastAsia" w:ascii="宋体" w:hAnsi="宋体" w:eastAsia="宋体" w:cs="宋体"/>
          <w:bCs/>
          <w:sz w:val="24"/>
          <w:szCs w:val="24"/>
        </w:rPr>
        <w:t>项列清。</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1.5、合格供应商</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1.5.1、供应商最低资质要求</w:t>
      </w:r>
      <w:r>
        <w:rPr>
          <w:rFonts w:hint="eastAsia" w:ascii="宋体" w:hAnsi="宋体" w:eastAsia="宋体" w:cs="宋体"/>
          <w:bCs/>
          <w:sz w:val="24"/>
          <w:szCs w:val="24"/>
        </w:rPr>
        <w:t>已在供应商须知前附表第</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HYPERLINK "C:\\Users\\Administrator\\Documents\\WeChat Files\\Administrator\\桌面\\2009年施工招标文件和资格预审文件（新）\\2008012清单招标文件范本（经评审的最低价）.doc" \l "_Hlk39211347#_Hlk39211347"</w:instrText>
      </w:r>
      <w:r>
        <w:rPr>
          <w:rFonts w:hint="eastAsia" w:ascii="宋体" w:hAnsi="宋体" w:eastAsia="宋体" w:cs="宋体"/>
          <w:sz w:val="24"/>
          <w:szCs w:val="24"/>
        </w:rPr>
        <w:fldChar w:fldCharType="separate"/>
      </w:r>
      <w:r>
        <w:rPr>
          <w:rStyle w:val="28"/>
          <w:rFonts w:hint="eastAsia" w:ascii="宋体" w:hAnsi="宋体" w:eastAsia="宋体" w:cs="宋体"/>
          <w:color w:val="auto"/>
          <w:sz w:val="24"/>
          <w:szCs w:val="24"/>
        </w:rPr>
        <w:t>8</w:t>
      </w:r>
      <w:r>
        <w:rPr>
          <w:rFonts w:hint="eastAsia" w:ascii="宋体" w:hAnsi="宋体" w:eastAsia="宋体" w:cs="宋体"/>
          <w:sz w:val="24"/>
          <w:szCs w:val="24"/>
        </w:rPr>
        <w:fldChar w:fldCharType="end"/>
      </w:r>
      <w:r>
        <w:rPr>
          <w:rFonts w:hint="eastAsia" w:ascii="宋体" w:hAnsi="宋体" w:eastAsia="宋体" w:cs="宋体"/>
          <w:bCs/>
          <w:sz w:val="24"/>
          <w:szCs w:val="24"/>
        </w:rPr>
        <w:t>项列清</w:t>
      </w:r>
      <w:r>
        <w:rPr>
          <w:rFonts w:hint="eastAsia" w:ascii="宋体" w:hAnsi="宋体" w:eastAsia="宋体" w:cs="宋体"/>
          <w:sz w:val="24"/>
          <w:szCs w:val="24"/>
        </w:rPr>
        <w:t>。</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1.5.2、本项目采用资格现场查验确定合格供应商。</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1.5.3、本项目联合体协议书按供应商须知前附表第</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HYPERLINK "C:\\Users\\Administrator\\Documents\\WeChat Files\\Administrator\\桌面\\2009年施工招标文件和资格预审文件（新）\\2008012清单招标文件范本（经评审的最低价）.doc" \l "_Hlk38642133#_Hlk38642133"</w:instrText>
      </w:r>
      <w:r>
        <w:rPr>
          <w:rFonts w:hint="eastAsia" w:ascii="宋体" w:hAnsi="宋体" w:eastAsia="宋体" w:cs="宋体"/>
          <w:sz w:val="24"/>
          <w:szCs w:val="24"/>
        </w:rPr>
        <w:fldChar w:fldCharType="separate"/>
      </w:r>
      <w:r>
        <w:rPr>
          <w:rStyle w:val="28"/>
          <w:rFonts w:hint="eastAsia" w:ascii="宋体" w:hAnsi="宋体" w:eastAsia="宋体" w:cs="宋体"/>
          <w:color w:val="auto"/>
          <w:sz w:val="24"/>
          <w:szCs w:val="24"/>
        </w:rPr>
        <w:t>9</w:t>
      </w:r>
      <w:r>
        <w:rPr>
          <w:rFonts w:hint="eastAsia" w:ascii="宋体" w:hAnsi="宋体" w:eastAsia="宋体" w:cs="宋体"/>
          <w:sz w:val="24"/>
          <w:szCs w:val="24"/>
        </w:rPr>
        <w:fldChar w:fldCharType="end"/>
      </w:r>
      <w:r>
        <w:rPr>
          <w:rFonts w:hint="eastAsia" w:ascii="宋体" w:hAnsi="宋体" w:eastAsia="宋体" w:cs="宋体"/>
          <w:sz w:val="24"/>
          <w:szCs w:val="24"/>
        </w:rPr>
        <w:t>项规定执行。</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b/>
          <w:bCs/>
          <w:sz w:val="24"/>
          <w:szCs w:val="24"/>
        </w:rPr>
      </w:pPr>
      <w:r>
        <w:rPr>
          <w:rFonts w:hint="eastAsia" w:ascii="宋体" w:hAnsi="宋体" w:eastAsia="宋体" w:cs="宋体"/>
          <w:sz w:val="24"/>
          <w:szCs w:val="24"/>
        </w:rPr>
        <w:t>1.5.4、采购人有权要求各供应商提供更为完整、更详细的供应商资料，以便资格审查。</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b/>
          <w:bCs/>
          <w:sz w:val="24"/>
          <w:szCs w:val="24"/>
        </w:rPr>
      </w:pPr>
      <w:r>
        <w:rPr>
          <w:rFonts w:hint="eastAsia" w:ascii="宋体" w:hAnsi="宋体" w:eastAsia="宋体" w:cs="宋体"/>
          <w:sz w:val="24"/>
          <w:szCs w:val="24"/>
        </w:rPr>
        <w:t>1.6、投标费用</w:t>
      </w:r>
    </w:p>
    <w:p>
      <w:pPr>
        <w:pStyle w:val="20"/>
        <w:keepNext w:val="0"/>
        <w:keepLines w:val="0"/>
        <w:pageBreakBefore w:val="0"/>
        <w:widowControl w:val="0"/>
        <w:kinsoku/>
        <w:wordWrap/>
        <w:overflowPunct/>
        <w:topLinePunct w:val="0"/>
        <w:autoSpaceDE/>
        <w:autoSpaceDN/>
        <w:bidi w:val="0"/>
        <w:adjustRightInd/>
        <w:snapToGrid/>
        <w:spacing w:line="480" w:lineRule="exact"/>
        <w:ind w:firstLine="420"/>
        <w:textAlignment w:val="auto"/>
        <w:rPr>
          <w:rFonts w:hint="eastAsia" w:ascii="宋体" w:hAnsi="宋体" w:eastAsia="宋体" w:cs="宋体"/>
          <w:kern w:val="2"/>
          <w:sz w:val="24"/>
          <w:szCs w:val="24"/>
        </w:rPr>
      </w:pPr>
      <w:r>
        <w:rPr>
          <w:rFonts w:hint="eastAsia" w:ascii="宋体" w:hAnsi="宋体" w:eastAsia="宋体" w:cs="宋体"/>
          <w:kern w:val="2"/>
          <w:sz w:val="24"/>
          <w:szCs w:val="24"/>
        </w:rPr>
        <w:t>1.5.1、供应商应承担其编制响应性文件与递交响应性文件所涉及的一切费用，不论磋商结果如何，采购人对上述费用不做任何补偿。</w:t>
      </w:r>
    </w:p>
    <w:p>
      <w:pPr>
        <w:pStyle w:val="14"/>
        <w:keepNext w:val="0"/>
        <w:keepLines w:val="0"/>
        <w:pageBreakBefore w:val="0"/>
        <w:widowControl w:val="0"/>
        <w:kinsoku/>
        <w:wordWrap/>
        <w:overflowPunct/>
        <w:topLinePunct w:val="0"/>
        <w:autoSpaceDE/>
        <w:autoSpaceDN/>
        <w:bidi w:val="0"/>
        <w:adjustRightInd/>
        <w:snapToGrid/>
        <w:spacing w:line="480" w:lineRule="exact"/>
        <w:ind w:firstLine="489" w:firstLineChars="203"/>
        <w:textAlignment w:val="auto"/>
        <w:rPr>
          <w:rFonts w:hint="eastAsia" w:ascii="宋体" w:hAnsi="宋体" w:eastAsia="宋体" w:cs="宋体"/>
          <w:b/>
          <w:kern w:val="2"/>
          <w:sz w:val="24"/>
          <w:szCs w:val="24"/>
        </w:rPr>
      </w:pPr>
      <w:r>
        <w:rPr>
          <w:rFonts w:hint="eastAsia" w:ascii="宋体" w:hAnsi="宋体" w:eastAsia="宋体" w:cs="宋体"/>
          <w:b/>
          <w:kern w:val="2"/>
          <w:sz w:val="24"/>
          <w:szCs w:val="24"/>
        </w:rPr>
        <w:t>2、</w:t>
      </w:r>
      <w:r>
        <w:rPr>
          <w:rFonts w:hint="eastAsia" w:ascii="宋体" w:hAnsi="宋体" w:eastAsia="宋体" w:cs="宋体"/>
          <w:b/>
          <w:sz w:val="24"/>
          <w:szCs w:val="24"/>
        </w:rPr>
        <w:t>竞争性磋商文件</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b/>
          <w:bCs/>
          <w:sz w:val="24"/>
          <w:szCs w:val="24"/>
        </w:rPr>
      </w:pPr>
      <w:r>
        <w:rPr>
          <w:rFonts w:hint="eastAsia" w:ascii="宋体" w:hAnsi="宋体" w:eastAsia="宋体" w:cs="宋体"/>
          <w:sz w:val="24"/>
          <w:szCs w:val="24"/>
        </w:rPr>
        <w:t>2.1、竞争性磋商文件组成</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2.1.1、竞争性磋商文件由本文件及由采购人按竞争性磋商文件有关规定发出的竞争性磋商文件补充构成。</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2.1.2、竞争性磋商文件的澄清、修改、招标答疑会纪要等书面材料在本招标项目中均称竞争性磋商文件补充。</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2.1.3、竞争性磋商文件补充作为竞争性磋商文件的组成部分，对供应商起同等约束作用。如果竞争性磋商文件补充内容与在此竞争性磋商文件补充发出之前的竞争性磋商文件等书面材料中相关内容相冲突，请供应商执行竞争性磋商文件补充的相关内容，先前发出的竞争性磋商文件等书面材料中相关内容自动废止。</w:t>
      </w:r>
    </w:p>
    <w:p>
      <w:pPr>
        <w:pStyle w:val="20"/>
        <w:keepNext w:val="0"/>
        <w:keepLines w:val="0"/>
        <w:pageBreakBefore w:val="0"/>
        <w:widowControl w:val="0"/>
        <w:kinsoku/>
        <w:wordWrap/>
        <w:overflowPunct/>
        <w:topLinePunct w:val="0"/>
        <w:autoSpaceDE/>
        <w:autoSpaceDN/>
        <w:bidi w:val="0"/>
        <w:adjustRightInd/>
        <w:snapToGrid/>
        <w:spacing w:line="480" w:lineRule="exact"/>
        <w:ind w:firstLine="420"/>
        <w:textAlignment w:val="auto"/>
        <w:rPr>
          <w:rFonts w:hint="eastAsia" w:ascii="宋体" w:hAnsi="宋体" w:eastAsia="宋体" w:cs="宋体"/>
          <w:kern w:val="2"/>
          <w:sz w:val="24"/>
          <w:szCs w:val="24"/>
        </w:rPr>
      </w:pPr>
      <w:r>
        <w:rPr>
          <w:rFonts w:hint="eastAsia" w:ascii="宋体" w:hAnsi="宋体" w:eastAsia="宋体" w:cs="宋体"/>
          <w:kern w:val="2"/>
          <w:sz w:val="24"/>
          <w:szCs w:val="24"/>
        </w:rPr>
        <w:t>2.1.4、供应商应认真审阅和理解竞争性磋商文件所有内容，尤其应注意有“</w:t>
      </w:r>
      <w:r>
        <w:rPr>
          <w:rFonts w:hint="eastAsia" w:ascii="宋体" w:hAnsi="宋体" w:eastAsia="宋体" w:cs="宋体"/>
          <w:b/>
          <w:bCs/>
          <w:kern w:val="2"/>
          <w:sz w:val="24"/>
          <w:szCs w:val="24"/>
        </w:rPr>
        <w:t>废标”、“拒绝评审”</w:t>
      </w:r>
      <w:r>
        <w:rPr>
          <w:rFonts w:hint="eastAsia" w:ascii="宋体" w:hAnsi="宋体" w:eastAsia="宋体" w:cs="宋体"/>
          <w:kern w:val="2"/>
          <w:sz w:val="24"/>
          <w:szCs w:val="24"/>
        </w:rPr>
        <w:t>字样的条款，否则引起的后果由供应商自负。</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2.2、竞争性磋商文件澄清</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2.2.1、供应商领取竞争性磋商文件后，若有疑问需要澄清的，应于投标截止时间前5日以书面形式提交采购代理机构，由采购代理机构汇总后转交采购人，否则采购人不作任何解释。采购人将在投标截止时间48小时前对供应商的疑问做出统一的解答以竞争性磋商文件补充形式通知所有供应商。</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2.3、竞争性磋商文件修改</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2.3.1、投标截止日期</w:t>
      </w:r>
      <w:r>
        <w:rPr>
          <w:rFonts w:hint="eastAsia" w:ascii="宋体" w:hAnsi="宋体" w:eastAsia="宋体" w:cs="宋体"/>
          <w:sz w:val="24"/>
          <w:szCs w:val="24"/>
          <w:lang w:val="en-US" w:eastAsia="zh-CN"/>
        </w:rPr>
        <w:t>48</w:t>
      </w:r>
      <w:r>
        <w:rPr>
          <w:rFonts w:hint="eastAsia" w:ascii="宋体" w:hAnsi="宋体" w:eastAsia="宋体" w:cs="宋体"/>
          <w:sz w:val="24"/>
          <w:szCs w:val="24"/>
        </w:rPr>
        <w:t>小时前，采购人都可能会以竞争性磋商文件补充形式修改竞争性磋商文件。</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2.3.2、为使供应商在编制响应性文件时把竞争性磋商文件补充内容考虑进去，采购人应延长递交响应性文件的截止时间，具体时间将在竞争性磋商文件补充中写明。</w:t>
      </w:r>
    </w:p>
    <w:p>
      <w:pPr>
        <w:keepNext w:val="0"/>
        <w:keepLines w:val="0"/>
        <w:pageBreakBefore w:val="0"/>
        <w:widowControl w:val="0"/>
        <w:kinsoku/>
        <w:wordWrap/>
        <w:overflowPunct/>
        <w:topLinePunct w:val="0"/>
        <w:autoSpaceDE/>
        <w:autoSpaceDN/>
        <w:bidi w:val="0"/>
        <w:adjustRightInd/>
        <w:snapToGrid/>
        <w:spacing w:line="480" w:lineRule="exact"/>
        <w:ind w:firstLine="489" w:firstLineChars="203"/>
        <w:textAlignment w:val="auto"/>
        <w:rPr>
          <w:rFonts w:hint="eastAsia" w:ascii="宋体" w:hAnsi="宋体" w:eastAsia="宋体" w:cs="宋体"/>
          <w:b/>
          <w:bCs/>
          <w:sz w:val="24"/>
          <w:szCs w:val="24"/>
        </w:rPr>
      </w:pPr>
      <w:r>
        <w:rPr>
          <w:rFonts w:hint="eastAsia" w:ascii="宋体" w:hAnsi="宋体" w:eastAsia="宋体" w:cs="宋体"/>
          <w:b/>
          <w:bCs/>
          <w:sz w:val="24"/>
          <w:szCs w:val="24"/>
        </w:rPr>
        <w:t>3、</w:t>
      </w:r>
      <w:r>
        <w:rPr>
          <w:rFonts w:hint="eastAsia" w:ascii="宋体" w:hAnsi="宋体" w:eastAsia="宋体" w:cs="宋体"/>
          <w:b/>
          <w:bCs/>
          <w:kern w:val="0"/>
          <w:sz w:val="24"/>
          <w:szCs w:val="24"/>
        </w:rPr>
        <w:t>投标报价</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本项目投标计价方式已在</w:t>
      </w:r>
      <w:r>
        <w:rPr>
          <w:rFonts w:hint="eastAsia" w:ascii="宋体" w:hAnsi="宋体" w:eastAsia="宋体" w:cs="宋体"/>
          <w:bCs/>
          <w:sz w:val="24"/>
          <w:szCs w:val="24"/>
        </w:rPr>
        <w:t>供应商须知前附表</w:t>
      </w:r>
      <w:r>
        <w:rPr>
          <w:rFonts w:hint="eastAsia" w:ascii="宋体" w:hAnsi="宋体" w:eastAsia="宋体" w:cs="宋体"/>
          <w:bCs/>
          <w:color w:val="auto"/>
          <w:sz w:val="24"/>
          <w:szCs w:val="24"/>
        </w:rPr>
        <w:t>第</w:t>
      </w: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HYPERLINK "C:\\Users\\Administrator\\Documents\\WeChat Files\\wxid_5mjt1kjyg86j21\\Administrator\\桌面\\2009年施工招标文件和资格预审文件（新）\\2008012清单招标文件范本（经评审的最低价）.doc" \l "_Hlk38642163#_Hlk38642163"</w:instrText>
      </w:r>
      <w:r>
        <w:rPr>
          <w:rFonts w:hint="eastAsia" w:ascii="宋体" w:hAnsi="宋体" w:eastAsia="宋体" w:cs="宋体"/>
          <w:color w:val="auto"/>
          <w:sz w:val="24"/>
          <w:szCs w:val="24"/>
        </w:rPr>
        <w:fldChar w:fldCharType="separate"/>
      </w:r>
      <w:r>
        <w:rPr>
          <w:rStyle w:val="28"/>
          <w:rFonts w:hint="eastAsia" w:ascii="宋体" w:hAnsi="宋体" w:eastAsia="宋体" w:cs="宋体"/>
          <w:color w:val="auto"/>
          <w:sz w:val="24"/>
          <w:szCs w:val="24"/>
        </w:rPr>
        <w:t>10</w:t>
      </w:r>
      <w:r>
        <w:rPr>
          <w:rFonts w:hint="eastAsia" w:ascii="宋体" w:hAnsi="宋体" w:eastAsia="宋体" w:cs="宋体"/>
          <w:color w:val="auto"/>
          <w:sz w:val="24"/>
          <w:szCs w:val="24"/>
        </w:rPr>
        <w:fldChar w:fldCharType="end"/>
      </w:r>
      <w:r>
        <w:rPr>
          <w:rFonts w:hint="eastAsia" w:ascii="宋体" w:hAnsi="宋体" w:eastAsia="宋体" w:cs="宋体"/>
          <w:sz w:val="24"/>
          <w:szCs w:val="24"/>
        </w:rPr>
        <w:t>项列清。</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sz w:val="24"/>
          <w:szCs w:val="24"/>
        </w:rPr>
        <w:t>供应商应对投标提供完整详细的书面说明。</w:t>
      </w:r>
      <w:r>
        <w:rPr>
          <w:rFonts w:hint="eastAsia" w:ascii="宋体" w:hAnsi="宋体" w:eastAsia="宋体" w:cs="宋体"/>
          <w:color w:val="auto"/>
          <w:sz w:val="24"/>
          <w:szCs w:val="24"/>
        </w:rPr>
        <w:t>供应商</w:t>
      </w:r>
      <w:r>
        <w:rPr>
          <w:rFonts w:hint="eastAsia" w:ascii="宋体" w:hAnsi="宋体" w:eastAsia="宋体" w:cs="宋体"/>
          <w:b/>
          <w:color w:val="auto"/>
          <w:sz w:val="24"/>
          <w:szCs w:val="24"/>
        </w:rPr>
        <w:t>不得复制磋商文件的相关内容（包括技术参数）作为其</w:t>
      </w:r>
      <w:r>
        <w:rPr>
          <w:rFonts w:hint="eastAsia" w:ascii="宋体" w:hAnsi="宋体" w:eastAsia="宋体" w:cs="宋体"/>
          <w:b/>
          <w:color w:val="auto"/>
          <w:sz w:val="24"/>
          <w:szCs w:val="24"/>
          <w:lang w:eastAsia="zh-CN"/>
        </w:rPr>
        <w:t>响应文件</w:t>
      </w:r>
      <w:r>
        <w:rPr>
          <w:rFonts w:hint="eastAsia" w:ascii="宋体" w:hAnsi="宋体" w:eastAsia="宋体" w:cs="宋体"/>
          <w:b/>
          <w:color w:val="auto"/>
          <w:sz w:val="24"/>
          <w:szCs w:val="24"/>
        </w:rPr>
        <w:t>的一部分，否则做无效标处理。</w:t>
      </w:r>
    </w:p>
    <w:p>
      <w:pPr>
        <w:keepNext w:val="0"/>
        <w:keepLines w:val="0"/>
        <w:pageBreakBefore w:val="0"/>
        <w:widowControl w:val="0"/>
        <w:kinsoku/>
        <w:wordWrap/>
        <w:overflowPunct/>
        <w:topLinePunct w:val="0"/>
        <w:autoSpaceDE/>
        <w:autoSpaceDN/>
        <w:bidi w:val="0"/>
        <w:adjustRightInd/>
        <w:snapToGrid/>
        <w:spacing w:line="480" w:lineRule="exact"/>
        <w:ind w:firstLine="489" w:firstLineChars="203"/>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4、</w:t>
      </w:r>
      <w:r>
        <w:rPr>
          <w:rFonts w:hint="eastAsia" w:ascii="宋体" w:hAnsi="宋体" w:eastAsia="宋体" w:cs="宋体"/>
          <w:b/>
          <w:bCs/>
          <w:color w:val="auto"/>
          <w:kern w:val="0"/>
          <w:sz w:val="24"/>
          <w:szCs w:val="24"/>
        </w:rPr>
        <w:t>保证金</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4.1、供应商应提供不少于</w:t>
      </w:r>
      <w:r>
        <w:rPr>
          <w:rFonts w:hint="eastAsia" w:ascii="宋体" w:hAnsi="宋体" w:eastAsia="宋体" w:cs="宋体"/>
          <w:bCs/>
          <w:sz w:val="24"/>
          <w:szCs w:val="24"/>
        </w:rPr>
        <w:t>供应商须知前附表第</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HYPERLINK "C:\\Users\\Administrator\\Documents\\WeChat Files\\Administrator\\桌面\\2009年施工招标文件和资格预审文件（新）\\2008012清单招标文件范本（经评审的最低价）.doc" \l "_Hlk64397194#_Hlk64397194"</w:instrText>
      </w:r>
      <w:r>
        <w:rPr>
          <w:rFonts w:hint="eastAsia" w:ascii="宋体" w:hAnsi="宋体" w:eastAsia="宋体" w:cs="宋体"/>
          <w:sz w:val="24"/>
          <w:szCs w:val="24"/>
        </w:rPr>
        <w:fldChar w:fldCharType="separate"/>
      </w:r>
      <w:r>
        <w:rPr>
          <w:rStyle w:val="28"/>
          <w:rFonts w:hint="eastAsia" w:ascii="宋体" w:hAnsi="宋体" w:eastAsia="宋体" w:cs="宋体"/>
          <w:color w:val="auto"/>
          <w:sz w:val="24"/>
          <w:szCs w:val="24"/>
        </w:rPr>
        <w:t>11</w:t>
      </w:r>
      <w:r>
        <w:rPr>
          <w:rFonts w:hint="eastAsia" w:ascii="宋体" w:hAnsi="宋体" w:eastAsia="宋体" w:cs="宋体"/>
          <w:sz w:val="24"/>
          <w:szCs w:val="24"/>
        </w:rPr>
        <w:fldChar w:fldCharType="end"/>
      </w:r>
      <w:r>
        <w:rPr>
          <w:rFonts w:hint="eastAsia" w:ascii="宋体" w:hAnsi="宋体" w:eastAsia="宋体" w:cs="宋体"/>
          <w:bCs/>
          <w:sz w:val="24"/>
          <w:szCs w:val="24"/>
        </w:rPr>
        <w:t>项</w:t>
      </w:r>
      <w:r>
        <w:rPr>
          <w:rFonts w:hint="eastAsia" w:ascii="宋体" w:hAnsi="宋体" w:eastAsia="宋体" w:cs="宋体"/>
          <w:sz w:val="24"/>
          <w:szCs w:val="24"/>
        </w:rPr>
        <w:t>规定数额的保证金。</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4.2、供应商有下列情形之一者，保证金将被没收：</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4.2.1、供应商在投标有效期内撤销其响应性文件；</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 xml:space="preserve">4.2.2、成交供应商未能在规定期限内签署合同协议书； </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4.3、未成交供应商在成交公示后5日内，办理退回保证金手续。因违反规定被没收的保证金不予退回。</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4.4、成交供应商的保证金</w:t>
      </w:r>
      <w:r>
        <w:rPr>
          <w:rFonts w:hint="eastAsia" w:ascii="宋体" w:hAnsi="宋体" w:eastAsia="宋体" w:cs="宋体"/>
          <w:color w:val="000000"/>
          <w:kern w:val="0"/>
          <w:sz w:val="24"/>
          <w:szCs w:val="24"/>
        </w:rPr>
        <w:t>在与采购人签订合同后，联系采购代理机构项目负责人办理退还手续</w:t>
      </w:r>
      <w:r>
        <w:rPr>
          <w:rFonts w:hint="eastAsia" w:ascii="宋体" w:hAnsi="宋体" w:eastAsia="宋体" w:cs="宋体"/>
          <w:sz w:val="24"/>
          <w:szCs w:val="24"/>
        </w:rPr>
        <w:t>。</w:t>
      </w:r>
    </w:p>
    <w:p>
      <w:pPr>
        <w:pStyle w:val="14"/>
        <w:keepNext w:val="0"/>
        <w:keepLines w:val="0"/>
        <w:pageBreakBefore w:val="0"/>
        <w:widowControl w:val="0"/>
        <w:kinsoku/>
        <w:wordWrap/>
        <w:overflowPunct/>
        <w:topLinePunct w:val="0"/>
        <w:autoSpaceDE/>
        <w:autoSpaceDN/>
        <w:bidi w:val="0"/>
        <w:adjustRightInd/>
        <w:snapToGrid/>
        <w:spacing w:line="480" w:lineRule="exact"/>
        <w:ind w:firstLine="550" w:firstLineChars="203"/>
        <w:textAlignment w:val="auto"/>
        <w:rPr>
          <w:rFonts w:hint="eastAsia" w:ascii="宋体" w:hAnsi="宋体" w:eastAsia="宋体" w:cs="宋体"/>
          <w:b/>
          <w:kern w:val="2"/>
          <w:sz w:val="24"/>
          <w:szCs w:val="24"/>
        </w:rPr>
      </w:pPr>
      <w:r>
        <w:rPr>
          <w:rFonts w:hint="eastAsia" w:ascii="宋体" w:hAnsi="宋体" w:eastAsia="宋体" w:cs="宋体"/>
          <w:b/>
          <w:bCs/>
          <w:spacing w:val="15"/>
          <w:sz w:val="24"/>
          <w:szCs w:val="24"/>
        </w:rPr>
        <w:t>5、</w:t>
      </w:r>
      <w:r>
        <w:rPr>
          <w:rFonts w:hint="eastAsia" w:ascii="宋体" w:hAnsi="宋体" w:eastAsia="宋体" w:cs="宋体"/>
          <w:b/>
          <w:sz w:val="24"/>
          <w:szCs w:val="24"/>
        </w:rPr>
        <w:t>响应性文件的组成</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b/>
          <w:sz w:val="24"/>
          <w:szCs w:val="24"/>
        </w:rPr>
      </w:pPr>
      <w:r>
        <w:rPr>
          <w:rFonts w:hint="eastAsia" w:ascii="宋体" w:hAnsi="宋体" w:eastAsia="宋体" w:cs="宋体"/>
          <w:sz w:val="24"/>
          <w:szCs w:val="24"/>
        </w:rPr>
        <w:t>5.2、响应性文件部分主要包括下列内容：</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bookmarkStart w:id="149" w:name="_Hlt131417893"/>
      <w:bookmarkEnd w:id="149"/>
      <w:r>
        <w:rPr>
          <w:rFonts w:hint="eastAsia" w:ascii="宋体" w:hAnsi="宋体" w:eastAsia="宋体" w:cs="宋体"/>
          <w:sz w:val="24"/>
          <w:szCs w:val="24"/>
        </w:rPr>
        <w:t>1、报价一览表</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2、详细分项报价清单</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3、法定代表人身份证明书</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4、法定代表人授权委托书</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rPr>
        <w:t>5、</w:t>
      </w:r>
      <w:r>
        <w:rPr>
          <w:rFonts w:hint="eastAsia" w:ascii="宋体" w:hAnsi="宋体" w:eastAsia="宋体" w:cs="宋体"/>
          <w:sz w:val="24"/>
          <w:szCs w:val="24"/>
          <w:lang w:eastAsia="zh-CN"/>
        </w:rPr>
        <w:t>磋商承诺函</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6、供应商概况；</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7、供应商类似项目业绩证明材料</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8</w:t>
      </w:r>
      <w:r>
        <w:rPr>
          <w:rFonts w:hint="eastAsia" w:ascii="宋体" w:hAnsi="宋体" w:eastAsia="宋体" w:cs="宋体"/>
          <w:sz w:val="24"/>
          <w:szCs w:val="24"/>
          <w:lang w:eastAsia="zh-CN"/>
        </w:rPr>
        <w:t>、</w:t>
      </w:r>
      <w:r>
        <w:rPr>
          <w:rFonts w:hint="eastAsia" w:ascii="宋体" w:hAnsi="宋体" w:eastAsia="宋体" w:cs="宋体"/>
          <w:sz w:val="24"/>
          <w:szCs w:val="24"/>
        </w:rPr>
        <w:t>商务条款偏离表</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9、项目配备人员构成</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10、供应商认为需要提供的其他资料</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11、技术文件</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12.售后服务承诺书</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13.技术规格偏离表</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14.中小微企业声明函</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5.4、响应性文件纸张要求</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5.4.1、响应性文件应采用A4打印纸。</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5.5、响应性文件书写要求</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5.5.1、响应性文件必须采用打印方式书写。</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5.6、响应性文件装订要求</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5.6.1、响应性文件必须装订成一册。</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5.6.2、响应性文件应按封面、目录、正文顺序装订。</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5.7、响应性文件字体要求</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5.7.1、响应性文件所采用的字体，以能够供评委识别看清为准。</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5.8、响应性文件封面要求</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5.8.1、响应性文件封面宜按竞争性磋商文件规定格式编制。</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5.9、响应性文件目录要求</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5.9.1、为便于评审，响应性文件目录宜按本竞争性磋商文件相关内容先后顺序编排。</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5.10、响应性文件的份数和签署</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5.10.1、供应商应按</w:t>
      </w:r>
      <w:r>
        <w:rPr>
          <w:rFonts w:hint="eastAsia" w:ascii="宋体" w:hAnsi="宋体" w:eastAsia="宋体" w:cs="宋体"/>
          <w:bCs/>
          <w:sz w:val="24"/>
          <w:szCs w:val="24"/>
        </w:rPr>
        <w:t>供应商须知前附表第</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HYPERLINK "../../../../../../../../../../../Administrator/桌面/2009年施工招标文件和资格预审文件（新）/2008012清单招标文件范本（经评审的最低价）.doc" \l "_Hlk64398616#_Hlk64398616"</w:instrText>
      </w:r>
      <w:r>
        <w:rPr>
          <w:rFonts w:hint="eastAsia" w:ascii="宋体" w:hAnsi="宋体" w:eastAsia="宋体" w:cs="宋体"/>
          <w:sz w:val="24"/>
          <w:szCs w:val="24"/>
        </w:rPr>
        <w:fldChar w:fldCharType="separate"/>
      </w:r>
      <w:r>
        <w:rPr>
          <w:rStyle w:val="28"/>
          <w:rFonts w:hint="eastAsia" w:ascii="宋体" w:hAnsi="宋体" w:eastAsia="宋体" w:cs="宋体"/>
          <w:color w:val="auto"/>
          <w:sz w:val="24"/>
          <w:szCs w:val="24"/>
        </w:rPr>
        <w:t>13</w:t>
      </w:r>
      <w:r>
        <w:rPr>
          <w:rFonts w:hint="eastAsia" w:ascii="宋体" w:hAnsi="宋体" w:eastAsia="宋体" w:cs="宋体"/>
          <w:sz w:val="24"/>
          <w:szCs w:val="24"/>
        </w:rPr>
        <w:fldChar w:fldCharType="end"/>
      </w:r>
      <w:r>
        <w:rPr>
          <w:rFonts w:hint="eastAsia" w:ascii="宋体" w:hAnsi="宋体" w:eastAsia="宋体" w:cs="宋体"/>
          <w:bCs/>
          <w:sz w:val="24"/>
          <w:szCs w:val="24"/>
        </w:rPr>
        <w:t>项</w:t>
      </w:r>
      <w:r>
        <w:rPr>
          <w:rFonts w:hint="eastAsia" w:ascii="宋体" w:hAnsi="宋体" w:eastAsia="宋体" w:cs="宋体"/>
          <w:sz w:val="24"/>
          <w:szCs w:val="24"/>
        </w:rPr>
        <w:t>规定，编制响应性文件“正本”和“副本”份数。</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5.10.2、响应性文件封面右上角必须注明“正本”或“副本”字样。</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5.10.3、响应性文件凡是要求盖供应商章、法定代表人或委托代理人章处，供应商必须加盖。</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5.10.4、报价单凡是要求盖供应商章、法定代表人或委托代理人章，供应商必须加盖。</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5.11、响应性文件正本和副本如有不一致之处，以正本为准。</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b/>
          <w:sz w:val="24"/>
          <w:szCs w:val="24"/>
        </w:rPr>
      </w:pPr>
      <w:r>
        <w:rPr>
          <w:rFonts w:hint="eastAsia" w:ascii="宋体" w:hAnsi="宋体" w:eastAsia="宋体" w:cs="宋体"/>
          <w:sz w:val="24"/>
          <w:szCs w:val="24"/>
        </w:rPr>
        <w:t>5.12、全套响应性文件应无涂改和行间插字，除非这些删改是根据采购人的指示进行的，或者是供应商造成的必须修改的错误。修改处应加盖法定代表人或委托代理人章。</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b/>
          <w:bCs/>
          <w:sz w:val="24"/>
          <w:szCs w:val="24"/>
        </w:rPr>
      </w:pPr>
      <w:r>
        <w:rPr>
          <w:rFonts w:hint="eastAsia" w:ascii="宋体" w:hAnsi="宋体" w:eastAsia="宋体" w:cs="宋体"/>
          <w:sz w:val="24"/>
          <w:szCs w:val="24"/>
        </w:rPr>
        <w:t>5.13、响应性文件的密封与标志。</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5.13.1、</w:t>
      </w:r>
      <w:r>
        <w:rPr>
          <w:rFonts w:hint="eastAsia" w:ascii="宋体" w:hAnsi="宋体" w:eastAsia="宋体" w:cs="宋体"/>
          <w:b/>
          <w:sz w:val="24"/>
          <w:szCs w:val="24"/>
        </w:rPr>
        <w:t>供应商必须将响应性文件密封装袋并在封袋上标明“响应性文件”字样，即 “响应性文件”封袋 。否则整个响应性文件将被视为不响应竞争性磋商文件，而予以拒绝评审。</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5.13.2、响应性文件封袋必须在开启处密封，并加盖供应商章。</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5.13.3、响应性文件封袋上应写明采购人名称、供应商名称和项目名称。</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5.14、响应性文件递交</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5.14.1、供应商必须按</w:t>
      </w:r>
      <w:r>
        <w:rPr>
          <w:rFonts w:hint="eastAsia" w:ascii="宋体" w:hAnsi="宋体" w:eastAsia="宋体" w:cs="宋体"/>
          <w:bCs/>
          <w:sz w:val="24"/>
          <w:szCs w:val="24"/>
        </w:rPr>
        <w:t>供应商须知前附表第</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HYPERLINK "C:\\Users\\Administrator\\Documents\\WeChat Files\\Administrator\\桌面\\2009年施工招标文件和资格预审文件（新）\\2008012清单招标文件范本（经评审的最低价）.doc" \l "_Hlk64398631#_Hlk64398631"</w:instrText>
      </w:r>
      <w:r>
        <w:rPr>
          <w:rFonts w:hint="eastAsia" w:ascii="宋体" w:hAnsi="宋体" w:eastAsia="宋体" w:cs="宋体"/>
          <w:sz w:val="24"/>
          <w:szCs w:val="24"/>
        </w:rPr>
        <w:fldChar w:fldCharType="separate"/>
      </w:r>
      <w:r>
        <w:rPr>
          <w:rStyle w:val="28"/>
          <w:rFonts w:hint="eastAsia" w:ascii="宋体" w:hAnsi="宋体" w:eastAsia="宋体" w:cs="宋体"/>
          <w:color w:val="auto"/>
          <w:sz w:val="24"/>
          <w:szCs w:val="24"/>
        </w:rPr>
        <w:t>14</w:t>
      </w:r>
      <w:r>
        <w:rPr>
          <w:rFonts w:hint="eastAsia" w:ascii="宋体" w:hAnsi="宋体" w:eastAsia="宋体" w:cs="宋体"/>
          <w:sz w:val="24"/>
          <w:szCs w:val="24"/>
        </w:rPr>
        <w:fldChar w:fldCharType="end"/>
      </w:r>
      <w:r>
        <w:rPr>
          <w:rFonts w:hint="eastAsia" w:ascii="宋体" w:hAnsi="宋体" w:eastAsia="宋体" w:cs="宋体"/>
          <w:bCs/>
          <w:sz w:val="24"/>
          <w:szCs w:val="24"/>
        </w:rPr>
        <w:t>项</w:t>
      </w:r>
      <w:r>
        <w:rPr>
          <w:rFonts w:hint="eastAsia" w:ascii="宋体" w:hAnsi="宋体" w:eastAsia="宋体" w:cs="宋体"/>
          <w:sz w:val="24"/>
          <w:szCs w:val="24"/>
        </w:rPr>
        <w:t>规定，将响应性文件送至规定的开标地点。超过规定时间送达的响应性文件，整个响应性文件将被视为不响应竞争性磋商文件，予以拒绝评审。</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5.14.2、采购人事先约定延长投标截止时间的，采购人与供应商以前的投标截止期方面的全部权利、责任和义务，将适用延长至新的投标截止期。</w:t>
      </w:r>
    </w:p>
    <w:p>
      <w:pPr>
        <w:keepNext w:val="0"/>
        <w:keepLines w:val="0"/>
        <w:pageBreakBefore w:val="0"/>
        <w:widowControl w:val="0"/>
        <w:tabs>
          <w:tab w:val="left" w:pos="3769"/>
        </w:tabs>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5.15、响应性文件修改与撤回</w:t>
      </w:r>
    </w:p>
    <w:p>
      <w:pPr>
        <w:pStyle w:val="20"/>
        <w:keepNext w:val="0"/>
        <w:keepLines w:val="0"/>
        <w:pageBreakBefore w:val="0"/>
        <w:widowControl w:val="0"/>
        <w:kinsoku/>
        <w:wordWrap/>
        <w:overflowPunct/>
        <w:topLinePunct w:val="0"/>
        <w:autoSpaceDE/>
        <w:autoSpaceDN/>
        <w:bidi w:val="0"/>
        <w:adjustRightInd/>
        <w:snapToGrid/>
        <w:spacing w:line="480" w:lineRule="exact"/>
        <w:ind w:firstLine="420"/>
        <w:textAlignment w:val="auto"/>
        <w:rPr>
          <w:rFonts w:hint="eastAsia" w:ascii="宋体" w:hAnsi="宋体" w:eastAsia="宋体" w:cs="宋体"/>
          <w:kern w:val="2"/>
          <w:sz w:val="24"/>
          <w:szCs w:val="24"/>
        </w:rPr>
      </w:pPr>
      <w:r>
        <w:rPr>
          <w:rFonts w:hint="eastAsia" w:ascii="宋体" w:hAnsi="宋体" w:eastAsia="宋体" w:cs="宋体"/>
          <w:kern w:val="2"/>
          <w:sz w:val="24"/>
          <w:szCs w:val="24"/>
        </w:rPr>
        <w:t>5.15.1、供应商可以在递交响应性文件以后，在规定投标截止时间前，以书面形式向采购人递交修改或撤回其响应性文件的通知，并将此通知报监督人处备案。</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5.15.2、响应性文件的修改或撤回，同样应按本竞争性磋商文件有关规定进行编制、密封、标志、盖章和递交，并且密封袋上应表明“修改”或“撤回”字样。</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5.15.3、投标截止时间后，供应商不得撤回或修改响应性文件。</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bCs/>
          <w:sz w:val="24"/>
          <w:szCs w:val="24"/>
        </w:rPr>
      </w:pPr>
      <w:r>
        <w:rPr>
          <w:rFonts w:hint="eastAsia" w:ascii="宋体" w:hAnsi="宋体" w:eastAsia="宋体" w:cs="宋体"/>
          <w:bCs/>
          <w:sz w:val="24"/>
          <w:szCs w:val="24"/>
        </w:rPr>
        <w:t>5.16、响应性文件澄清</w:t>
      </w:r>
    </w:p>
    <w:p>
      <w:pPr>
        <w:pStyle w:val="20"/>
        <w:keepNext w:val="0"/>
        <w:keepLines w:val="0"/>
        <w:pageBreakBefore w:val="0"/>
        <w:widowControl w:val="0"/>
        <w:kinsoku/>
        <w:wordWrap/>
        <w:overflowPunct/>
        <w:topLinePunct w:val="0"/>
        <w:autoSpaceDE/>
        <w:autoSpaceDN/>
        <w:bidi w:val="0"/>
        <w:adjustRightInd/>
        <w:snapToGrid/>
        <w:spacing w:line="480" w:lineRule="exact"/>
        <w:ind w:firstLine="420"/>
        <w:textAlignment w:val="auto"/>
        <w:rPr>
          <w:rFonts w:hint="eastAsia" w:ascii="宋体" w:hAnsi="宋体" w:eastAsia="宋体" w:cs="宋体"/>
          <w:b/>
          <w:kern w:val="2"/>
          <w:sz w:val="24"/>
          <w:szCs w:val="24"/>
        </w:rPr>
      </w:pPr>
      <w:r>
        <w:rPr>
          <w:rFonts w:hint="eastAsia" w:ascii="宋体" w:hAnsi="宋体" w:eastAsia="宋体" w:cs="宋体"/>
          <w:bCs/>
          <w:kern w:val="2"/>
          <w:sz w:val="24"/>
          <w:szCs w:val="24"/>
        </w:rPr>
        <w:t>5.16.</w:t>
      </w:r>
      <w:r>
        <w:rPr>
          <w:rFonts w:hint="eastAsia" w:ascii="宋体" w:hAnsi="宋体" w:eastAsia="宋体" w:cs="宋体"/>
          <w:kern w:val="2"/>
          <w:sz w:val="24"/>
          <w:szCs w:val="24"/>
        </w:rPr>
        <w:t>1、评标过程中，磋商小组为了有助于响应性文件的评审，可以要求供应商就响应性文件中非改变实质性内容的部分，做出书面说明并提供相关材料进行澄清，但改变响应性文件实质性内容的澄清磋商小组将不予接受。</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5.17、响应性文件格式</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5.17.1、响应性文件格式见第四章。</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5.17.2、供应商应使用本竞争性磋商文件后面提供的响应性文件格式填写，如不够用时，供应商可按同样格式自行编制和填补，如果本竞争性磋商文件未提供格式的，供应商可自行编制。</w:t>
      </w:r>
    </w:p>
    <w:p>
      <w:pPr>
        <w:keepNext w:val="0"/>
        <w:keepLines w:val="0"/>
        <w:pageBreakBefore w:val="0"/>
        <w:widowControl w:val="0"/>
        <w:kinsoku/>
        <w:wordWrap/>
        <w:overflowPunct/>
        <w:topLinePunct w:val="0"/>
        <w:autoSpaceDE/>
        <w:autoSpaceDN/>
        <w:bidi w:val="0"/>
        <w:adjustRightInd/>
        <w:snapToGrid/>
        <w:spacing w:line="480" w:lineRule="exact"/>
        <w:ind w:firstLine="489" w:firstLineChars="203"/>
        <w:textAlignment w:val="auto"/>
        <w:rPr>
          <w:rFonts w:hint="eastAsia" w:ascii="宋体" w:hAnsi="宋体" w:eastAsia="宋体" w:cs="宋体"/>
          <w:sz w:val="24"/>
          <w:szCs w:val="24"/>
        </w:rPr>
      </w:pPr>
      <w:r>
        <w:rPr>
          <w:rFonts w:hint="eastAsia" w:ascii="宋体" w:hAnsi="宋体" w:eastAsia="宋体" w:cs="宋体"/>
          <w:b/>
          <w:bCs/>
          <w:sz w:val="24"/>
          <w:szCs w:val="24"/>
        </w:rPr>
        <w:t>6、</w:t>
      </w:r>
      <w:r>
        <w:rPr>
          <w:rFonts w:hint="eastAsia" w:ascii="宋体" w:hAnsi="宋体" w:eastAsia="宋体" w:cs="宋体"/>
          <w:b/>
          <w:bCs/>
          <w:kern w:val="0"/>
          <w:sz w:val="24"/>
          <w:szCs w:val="24"/>
        </w:rPr>
        <w:t>磋商时间及地点</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6.1、项目开标的时间、地点已在</w:t>
      </w:r>
      <w:r>
        <w:rPr>
          <w:rFonts w:hint="eastAsia" w:ascii="宋体" w:hAnsi="宋体" w:eastAsia="宋体" w:cs="宋体"/>
          <w:bCs/>
          <w:sz w:val="24"/>
          <w:szCs w:val="24"/>
        </w:rPr>
        <w:t>供应商须知前附表第</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HYPERLINK "C:\\Users\\Administrator\\Documents\\WeChat Files\\Administrator\\桌面\\2009年施工招标文件和资格预审文件（新）\\2008012清单招标文件范本（经评审的最低价）.doc" \l "_Hlk64398642#_Hlk64398642"</w:instrText>
      </w:r>
      <w:r>
        <w:rPr>
          <w:rFonts w:hint="eastAsia" w:ascii="宋体" w:hAnsi="宋体" w:eastAsia="宋体" w:cs="宋体"/>
          <w:sz w:val="24"/>
          <w:szCs w:val="24"/>
        </w:rPr>
        <w:fldChar w:fldCharType="separate"/>
      </w:r>
      <w:r>
        <w:rPr>
          <w:rStyle w:val="28"/>
          <w:rFonts w:hint="eastAsia" w:ascii="宋体" w:hAnsi="宋体" w:eastAsia="宋体" w:cs="宋体"/>
          <w:color w:val="auto"/>
          <w:sz w:val="24"/>
          <w:szCs w:val="24"/>
        </w:rPr>
        <w:t>15</w:t>
      </w:r>
      <w:r>
        <w:rPr>
          <w:rFonts w:hint="eastAsia" w:ascii="宋体" w:hAnsi="宋体" w:eastAsia="宋体" w:cs="宋体"/>
          <w:sz w:val="24"/>
          <w:szCs w:val="24"/>
        </w:rPr>
        <w:fldChar w:fldCharType="end"/>
      </w:r>
      <w:r>
        <w:rPr>
          <w:rFonts w:hint="eastAsia" w:ascii="宋体" w:hAnsi="宋体" w:eastAsia="宋体" w:cs="宋体"/>
          <w:bCs/>
          <w:sz w:val="24"/>
          <w:szCs w:val="24"/>
        </w:rPr>
        <w:t>项</w:t>
      </w:r>
      <w:r>
        <w:rPr>
          <w:rFonts w:hint="eastAsia" w:ascii="宋体" w:hAnsi="宋体" w:eastAsia="宋体" w:cs="宋体"/>
          <w:sz w:val="24"/>
          <w:szCs w:val="24"/>
        </w:rPr>
        <w:t>列清。</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b/>
          <w:sz w:val="24"/>
          <w:szCs w:val="24"/>
        </w:rPr>
      </w:pPr>
      <w:r>
        <w:rPr>
          <w:rFonts w:hint="eastAsia" w:ascii="宋体" w:hAnsi="宋体" w:eastAsia="宋体" w:cs="宋体"/>
          <w:sz w:val="24"/>
          <w:szCs w:val="24"/>
        </w:rPr>
        <w:t>6.2、采购人将邀请所有供应商派代表参加开标会。</w:t>
      </w:r>
      <w:r>
        <w:rPr>
          <w:rFonts w:hint="eastAsia" w:ascii="宋体" w:hAnsi="宋体" w:eastAsia="宋体" w:cs="宋体"/>
          <w:b/>
          <w:sz w:val="24"/>
          <w:szCs w:val="24"/>
        </w:rPr>
        <w:t>请供应商代表随身携带</w:t>
      </w:r>
      <w:r>
        <w:rPr>
          <w:rFonts w:hint="eastAsia" w:ascii="宋体" w:hAnsi="宋体" w:eastAsia="宋体" w:cs="宋体"/>
          <w:b/>
          <w:sz w:val="24"/>
          <w:szCs w:val="24"/>
          <w:lang w:val="en-US" w:eastAsia="zh-CN"/>
        </w:rPr>
        <w:t>营业执照复印件加盖公章、</w:t>
      </w:r>
      <w:r>
        <w:rPr>
          <w:rFonts w:hint="eastAsia" w:ascii="宋体" w:hAnsi="宋体" w:eastAsia="宋体" w:cs="宋体"/>
          <w:b/>
          <w:sz w:val="24"/>
          <w:szCs w:val="24"/>
        </w:rPr>
        <w:t>法人代表授权委托书及有效身份证明</w:t>
      </w:r>
      <w:r>
        <w:rPr>
          <w:rFonts w:hint="eastAsia" w:ascii="宋体" w:hAnsi="宋体" w:eastAsia="宋体" w:cs="宋体"/>
          <w:b/>
          <w:sz w:val="24"/>
          <w:szCs w:val="24"/>
          <w:lang w:eastAsia="zh-CN"/>
        </w:rPr>
        <w:t>、</w:t>
      </w:r>
      <w:r>
        <w:rPr>
          <w:rFonts w:hint="eastAsia" w:ascii="宋体" w:hAnsi="宋体" w:eastAsia="宋体" w:cs="宋体"/>
          <w:b/>
          <w:sz w:val="24"/>
          <w:szCs w:val="24"/>
          <w:lang w:val="en-US" w:eastAsia="zh-CN"/>
        </w:rPr>
        <w:t>保证金汇款凭证加盖公章</w:t>
      </w:r>
      <w:r>
        <w:rPr>
          <w:rFonts w:hint="eastAsia" w:ascii="宋体" w:hAnsi="宋体" w:eastAsia="宋体" w:cs="宋体"/>
          <w:b/>
          <w:sz w:val="24"/>
          <w:szCs w:val="24"/>
        </w:rPr>
        <w:t>，</w:t>
      </w:r>
      <w:r>
        <w:rPr>
          <w:rFonts w:hint="eastAsia" w:ascii="宋体" w:hAnsi="宋体" w:eastAsia="宋体" w:cs="宋体"/>
          <w:b/>
          <w:sz w:val="24"/>
          <w:szCs w:val="24"/>
          <w:lang w:val="en-US" w:eastAsia="zh-CN"/>
        </w:rPr>
        <w:t>以供</w:t>
      </w:r>
      <w:r>
        <w:rPr>
          <w:rFonts w:hint="eastAsia" w:ascii="宋体" w:hAnsi="宋体" w:eastAsia="宋体" w:cs="宋体"/>
          <w:b/>
          <w:sz w:val="24"/>
          <w:szCs w:val="24"/>
        </w:rPr>
        <w:t>现场查验。</w:t>
      </w:r>
    </w:p>
    <w:p>
      <w:pPr>
        <w:keepNext w:val="0"/>
        <w:keepLines w:val="0"/>
        <w:pageBreakBefore w:val="0"/>
        <w:widowControl w:val="0"/>
        <w:kinsoku/>
        <w:wordWrap/>
        <w:overflowPunct/>
        <w:topLinePunct w:val="0"/>
        <w:autoSpaceDE/>
        <w:autoSpaceDN/>
        <w:bidi w:val="0"/>
        <w:adjustRightInd/>
        <w:snapToGrid/>
        <w:spacing w:line="480" w:lineRule="exact"/>
        <w:ind w:firstLine="482" w:firstLineChars="200"/>
        <w:textAlignment w:val="auto"/>
        <w:rPr>
          <w:rFonts w:hint="eastAsia" w:ascii="宋体" w:hAnsi="宋体" w:eastAsia="宋体" w:cs="宋体"/>
          <w:b/>
          <w:bCs/>
          <w:kern w:val="0"/>
          <w:sz w:val="24"/>
          <w:szCs w:val="24"/>
        </w:rPr>
      </w:pPr>
      <w:r>
        <w:rPr>
          <w:rFonts w:hint="eastAsia" w:ascii="宋体" w:hAnsi="宋体" w:eastAsia="宋体" w:cs="宋体"/>
          <w:b/>
          <w:bCs/>
          <w:sz w:val="24"/>
          <w:szCs w:val="24"/>
        </w:rPr>
        <w:t>7、</w:t>
      </w:r>
      <w:r>
        <w:rPr>
          <w:rFonts w:hint="eastAsia" w:ascii="宋体" w:hAnsi="宋体" w:eastAsia="宋体" w:cs="宋体"/>
          <w:b/>
          <w:bCs/>
          <w:kern w:val="0"/>
          <w:sz w:val="24"/>
          <w:szCs w:val="24"/>
        </w:rPr>
        <w:t>评标方法</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7.1、评标中各评委若发生意见分歧，通过记名书面表决形式，以少数服从多数为原则决定。</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7.2资格审查</w:t>
      </w:r>
    </w:p>
    <w:p>
      <w:pPr>
        <w:spacing w:line="360" w:lineRule="auto"/>
        <w:ind w:firstLine="482" w:firstLineChars="200"/>
        <w:jc w:val="center"/>
        <w:rPr>
          <w:rFonts w:hint="eastAsia" w:ascii="宋体" w:hAnsi="宋体" w:eastAsia="宋体" w:cs="宋体"/>
          <w:b/>
          <w:sz w:val="24"/>
          <w:szCs w:val="24"/>
        </w:rPr>
      </w:pPr>
      <w:r>
        <w:rPr>
          <w:rFonts w:hint="eastAsia" w:ascii="宋体" w:hAnsi="宋体" w:eastAsia="宋体" w:cs="宋体"/>
          <w:b/>
          <w:sz w:val="24"/>
          <w:szCs w:val="24"/>
        </w:rPr>
        <w:t>《资格审查标准》</w:t>
      </w:r>
    </w:p>
    <w:tbl>
      <w:tblPr>
        <w:tblStyle w:val="23"/>
        <w:tblW w:w="10243" w:type="dxa"/>
        <w:tblInd w:w="-35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9"/>
        <w:gridCol w:w="92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1029" w:type="dxa"/>
            <w:noWrap w:val="0"/>
            <w:vAlign w:val="center"/>
          </w:tcPr>
          <w:p>
            <w:pPr>
              <w:keepNext w:val="0"/>
              <w:keepLines w:val="0"/>
              <w:pageBreakBefore w:val="0"/>
              <w:widowControl w:val="0"/>
              <w:kinsoku/>
              <w:wordWrap/>
              <w:overflowPunct/>
              <w:topLinePunct w:val="0"/>
              <w:autoSpaceDE/>
              <w:autoSpaceDN/>
              <w:bidi w:val="0"/>
              <w:spacing w:line="300" w:lineRule="auto"/>
              <w:jc w:val="center"/>
              <w:textAlignment w:val="auto"/>
              <w:rPr>
                <w:rFonts w:hint="eastAsia" w:ascii="宋体" w:hAnsi="宋体" w:eastAsia="宋体" w:cs="宋体"/>
                <w:bCs/>
                <w:sz w:val="24"/>
                <w:szCs w:val="24"/>
              </w:rPr>
            </w:pPr>
            <w:r>
              <w:rPr>
                <w:rFonts w:hint="eastAsia" w:ascii="宋体" w:hAnsi="宋体" w:eastAsia="宋体" w:cs="宋体"/>
                <w:bCs/>
                <w:sz w:val="24"/>
                <w:szCs w:val="24"/>
              </w:rPr>
              <w:t>序号</w:t>
            </w:r>
          </w:p>
        </w:tc>
        <w:tc>
          <w:tcPr>
            <w:tcW w:w="9214" w:type="dxa"/>
            <w:noWrap w:val="0"/>
            <w:vAlign w:val="center"/>
          </w:tcPr>
          <w:p>
            <w:pPr>
              <w:keepNext w:val="0"/>
              <w:keepLines w:val="0"/>
              <w:pageBreakBefore w:val="0"/>
              <w:widowControl w:val="0"/>
              <w:kinsoku/>
              <w:wordWrap/>
              <w:overflowPunct/>
              <w:topLinePunct w:val="0"/>
              <w:autoSpaceDE/>
              <w:autoSpaceDN/>
              <w:bidi w:val="0"/>
              <w:spacing w:line="300" w:lineRule="auto"/>
              <w:jc w:val="center"/>
              <w:textAlignment w:val="auto"/>
              <w:rPr>
                <w:rFonts w:hint="eastAsia" w:ascii="宋体" w:hAnsi="宋体" w:eastAsia="宋体" w:cs="宋体"/>
                <w:bCs/>
                <w:sz w:val="24"/>
                <w:szCs w:val="24"/>
              </w:rPr>
            </w:pPr>
            <w:r>
              <w:rPr>
                <w:rFonts w:hint="eastAsia" w:ascii="宋体" w:hAnsi="宋体" w:eastAsia="宋体" w:cs="宋体"/>
                <w:bCs/>
                <w:sz w:val="24"/>
                <w:szCs w:val="24"/>
              </w:rPr>
              <w:t>标  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1029" w:type="dxa"/>
            <w:noWrap w:val="0"/>
            <w:vAlign w:val="center"/>
          </w:tcPr>
          <w:p>
            <w:pPr>
              <w:keepNext w:val="0"/>
              <w:keepLines w:val="0"/>
              <w:pageBreakBefore w:val="0"/>
              <w:widowControl w:val="0"/>
              <w:kinsoku/>
              <w:wordWrap/>
              <w:overflowPunct/>
              <w:topLinePunct w:val="0"/>
              <w:autoSpaceDE/>
              <w:autoSpaceDN/>
              <w:bidi w:val="0"/>
              <w:spacing w:line="300" w:lineRule="auto"/>
              <w:jc w:val="center"/>
              <w:textAlignment w:val="auto"/>
              <w:rPr>
                <w:rFonts w:hint="eastAsia" w:ascii="宋体" w:hAnsi="宋体" w:eastAsia="宋体" w:cs="宋体"/>
                <w:sz w:val="24"/>
                <w:szCs w:val="24"/>
              </w:rPr>
            </w:pPr>
            <w:r>
              <w:rPr>
                <w:rFonts w:hint="eastAsia" w:ascii="宋体" w:hAnsi="宋体" w:eastAsia="宋体" w:cs="宋体"/>
                <w:sz w:val="24"/>
                <w:szCs w:val="24"/>
              </w:rPr>
              <w:t>1</w:t>
            </w:r>
          </w:p>
        </w:tc>
        <w:tc>
          <w:tcPr>
            <w:tcW w:w="9214" w:type="dxa"/>
            <w:noWrap w:val="0"/>
            <w:vAlign w:val="center"/>
          </w:tcPr>
          <w:p>
            <w:pPr>
              <w:keepNext w:val="0"/>
              <w:keepLines w:val="0"/>
              <w:pageBreakBefore w:val="0"/>
              <w:widowControl w:val="0"/>
              <w:kinsoku/>
              <w:wordWrap/>
              <w:overflowPunct/>
              <w:topLinePunct w:val="0"/>
              <w:autoSpaceDE/>
              <w:autoSpaceDN/>
              <w:bidi w:val="0"/>
              <w:spacing w:line="300" w:lineRule="auto"/>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有效的</w:t>
            </w:r>
            <w:r>
              <w:rPr>
                <w:rFonts w:hint="eastAsia" w:ascii="宋体" w:hAnsi="宋体" w:eastAsia="宋体" w:cs="宋体"/>
                <w:sz w:val="24"/>
                <w:szCs w:val="24"/>
              </w:rPr>
              <w:t>营业执照复印件加盖公章</w:t>
            </w:r>
            <w:r>
              <w:rPr>
                <w:rFonts w:hint="eastAsia" w:ascii="宋体" w:hAnsi="宋体" w:eastAsia="宋体" w:cs="宋体"/>
                <w:b w:val="0"/>
                <w:bCs w:val="0"/>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1029" w:type="dxa"/>
            <w:noWrap w:val="0"/>
            <w:vAlign w:val="center"/>
          </w:tcPr>
          <w:p>
            <w:pPr>
              <w:keepNext w:val="0"/>
              <w:keepLines w:val="0"/>
              <w:pageBreakBefore w:val="0"/>
              <w:widowControl w:val="0"/>
              <w:kinsoku/>
              <w:wordWrap/>
              <w:overflowPunct/>
              <w:topLinePunct w:val="0"/>
              <w:autoSpaceDE/>
              <w:autoSpaceDN/>
              <w:bidi w:val="0"/>
              <w:spacing w:line="300" w:lineRule="auto"/>
              <w:jc w:val="center"/>
              <w:textAlignment w:val="auto"/>
              <w:rPr>
                <w:rFonts w:hint="eastAsia" w:ascii="宋体" w:hAnsi="宋体" w:eastAsia="宋体" w:cs="宋体"/>
                <w:sz w:val="24"/>
                <w:szCs w:val="24"/>
              </w:rPr>
            </w:pPr>
            <w:r>
              <w:rPr>
                <w:rFonts w:hint="eastAsia" w:ascii="宋体" w:hAnsi="宋体" w:eastAsia="宋体" w:cs="宋体"/>
                <w:sz w:val="24"/>
                <w:szCs w:val="24"/>
              </w:rPr>
              <w:t>2</w:t>
            </w:r>
          </w:p>
        </w:tc>
        <w:tc>
          <w:tcPr>
            <w:tcW w:w="9214"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rPr>
              <w:t>有效的法定代表人授权委托书、委托代理人身份证</w:t>
            </w:r>
            <w:r>
              <w:rPr>
                <w:rFonts w:hint="eastAsia" w:ascii="宋体" w:hAnsi="宋体" w:eastAsia="宋体" w:cs="宋体"/>
                <w:sz w:val="24"/>
                <w:szCs w:val="24"/>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1029" w:type="dxa"/>
            <w:noWrap w:val="0"/>
            <w:vAlign w:val="center"/>
          </w:tcPr>
          <w:p>
            <w:pPr>
              <w:keepNext w:val="0"/>
              <w:keepLines w:val="0"/>
              <w:pageBreakBefore w:val="0"/>
              <w:widowControl w:val="0"/>
              <w:kinsoku/>
              <w:wordWrap/>
              <w:overflowPunct/>
              <w:topLinePunct w:val="0"/>
              <w:autoSpaceDE/>
              <w:autoSpaceDN/>
              <w:bidi w:val="0"/>
              <w:spacing w:line="300" w:lineRule="auto"/>
              <w:jc w:val="center"/>
              <w:textAlignment w:val="auto"/>
              <w:rPr>
                <w:rFonts w:hint="eastAsia" w:ascii="宋体" w:hAnsi="宋体" w:eastAsia="宋体" w:cs="宋体"/>
                <w:sz w:val="24"/>
                <w:szCs w:val="24"/>
              </w:rPr>
            </w:pPr>
            <w:r>
              <w:rPr>
                <w:rFonts w:hint="eastAsia" w:ascii="宋体" w:hAnsi="宋体" w:eastAsia="宋体" w:cs="宋体"/>
                <w:sz w:val="24"/>
                <w:szCs w:val="24"/>
              </w:rPr>
              <w:t>3</w:t>
            </w:r>
          </w:p>
        </w:tc>
        <w:tc>
          <w:tcPr>
            <w:tcW w:w="9214"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left"/>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保证金汇款凭证加盖公章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7" w:hRule="atLeast"/>
        </w:trPr>
        <w:tc>
          <w:tcPr>
            <w:tcW w:w="10243" w:type="dxa"/>
            <w:gridSpan w:val="2"/>
            <w:noWrap w:val="0"/>
            <w:vAlign w:val="center"/>
          </w:tcPr>
          <w:p>
            <w:pPr>
              <w:keepNext w:val="0"/>
              <w:keepLines w:val="0"/>
              <w:pageBreakBefore w:val="0"/>
              <w:widowControl w:val="0"/>
              <w:kinsoku/>
              <w:wordWrap/>
              <w:overflowPunct/>
              <w:topLinePunct w:val="0"/>
              <w:autoSpaceDE/>
              <w:autoSpaceDN/>
              <w:bidi w:val="0"/>
              <w:spacing w:line="300" w:lineRule="auto"/>
              <w:textAlignment w:val="auto"/>
              <w:rPr>
                <w:rFonts w:hint="eastAsia" w:ascii="宋体" w:hAnsi="宋体" w:eastAsia="宋体" w:cs="宋体"/>
                <w:sz w:val="24"/>
                <w:szCs w:val="24"/>
              </w:rPr>
            </w:pPr>
            <w:r>
              <w:rPr>
                <w:rFonts w:hint="eastAsia" w:ascii="宋体" w:hAnsi="宋体" w:eastAsia="宋体" w:cs="宋体"/>
                <w:sz w:val="24"/>
                <w:szCs w:val="24"/>
              </w:rPr>
              <w:t>注：1、以上审查项目中，凡要求提交证件审查的，若未提交原件，响应性文件将被拒绝。</w:t>
            </w:r>
          </w:p>
          <w:p>
            <w:pPr>
              <w:keepNext w:val="0"/>
              <w:keepLines w:val="0"/>
              <w:pageBreakBefore w:val="0"/>
              <w:widowControl w:val="0"/>
              <w:kinsoku/>
              <w:wordWrap/>
              <w:overflowPunct/>
              <w:topLinePunct w:val="0"/>
              <w:autoSpaceDE/>
              <w:autoSpaceDN/>
              <w:bidi w:val="0"/>
              <w:spacing w:line="300" w:lineRule="auto"/>
              <w:textAlignment w:val="auto"/>
              <w:rPr>
                <w:rFonts w:hint="eastAsia" w:ascii="宋体" w:hAnsi="宋体" w:eastAsia="宋体" w:cs="宋体"/>
                <w:sz w:val="24"/>
                <w:szCs w:val="24"/>
              </w:rPr>
            </w:pPr>
            <w:r>
              <w:rPr>
                <w:rFonts w:hint="eastAsia" w:ascii="宋体" w:hAnsi="宋体" w:eastAsia="宋体" w:cs="宋体"/>
                <w:sz w:val="24"/>
                <w:szCs w:val="24"/>
              </w:rPr>
              <w:t>2、如果资格评审中有一项不满足审查标准的，采购人及监督人将认定该供应商不通过资格审查，不得进入下一阶段评审。并且不允许供应商通过修改或撤销其不符合要求的差异或保留，使之成为具有响应性的投标。</w:t>
            </w:r>
          </w:p>
        </w:tc>
      </w:tr>
    </w:tbl>
    <w:p>
      <w:pPr>
        <w:spacing w:line="300" w:lineRule="auto"/>
        <w:ind w:firstLine="480" w:firstLineChars="200"/>
        <w:rPr>
          <w:rFonts w:hint="eastAsia" w:ascii="宋体" w:hAnsi="宋体" w:eastAsia="宋体" w:cs="宋体"/>
          <w:bCs/>
          <w:sz w:val="24"/>
          <w:szCs w:val="24"/>
        </w:rPr>
        <w:sectPr>
          <w:headerReference r:id="rId8" w:type="first"/>
          <w:headerReference r:id="rId7" w:type="default"/>
          <w:footerReference r:id="rId9" w:type="default"/>
          <w:pgSz w:w="11907" w:h="16840"/>
          <w:pgMar w:top="1134" w:right="1134" w:bottom="1134" w:left="1134" w:header="851" w:footer="992" w:gutter="0"/>
          <w:pgNumType w:fmt="decimal" w:start="1"/>
          <w:cols w:space="0" w:num="1"/>
          <w:rtlGutter w:val="0"/>
          <w:docGrid w:type="lines" w:linePitch="312" w:charSpace="0"/>
        </w:sectPr>
      </w:pPr>
    </w:p>
    <w:p>
      <w:pPr>
        <w:spacing w:line="300" w:lineRule="auto"/>
        <w:ind w:firstLine="480" w:firstLineChars="200"/>
        <w:rPr>
          <w:rFonts w:hint="eastAsia" w:ascii="宋体" w:hAnsi="宋体" w:eastAsia="宋体" w:cs="宋体"/>
          <w:bCs/>
          <w:sz w:val="24"/>
          <w:szCs w:val="24"/>
        </w:rPr>
      </w:pPr>
      <w:r>
        <w:rPr>
          <w:rFonts w:hint="eastAsia" w:ascii="宋体" w:hAnsi="宋体" w:eastAsia="宋体" w:cs="宋体"/>
          <w:bCs/>
          <w:sz w:val="24"/>
          <w:szCs w:val="24"/>
        </w:rPr>
        <w:t>7.3、响应性文件初步评审</w:t>
      </w:r>
    </w:p>
    <w:p>
      <w:pPr>
        <w:spacing w:line="300" w:lineRule="auto"/>
        <w:ind w:firstLine="480" w:firstLineChars="200"/>
        <w:rPr>
          <w:rFonts w:hint="eastAsia" w:ascii="宋体" w:hAnsi="宋体" w:eastAsia="宋体" w:cs="宋体"/>
          <w:bCs/>
          <w:sz w:val="24"/>
          <w:szCs w:val="24"/>
        </w:rPr>
      </w:pPr>
      <w:r>
        <w:rPr>
          <w:rFonts w:hint="eastAsia" w:ascii="宋体" w:hAnsi="宋体" w:eastAsia="宋体" w:cs="宋体"/>
          <w:bCs/>
          <w:sz w:val="24"/>
          <w:szCs w:val="24"/>
        </w:rPr>
        <w:t>磋商小组只对通过上述评审的</w:t>
      </w:r>
      <w:r>
        <w:rPr>
          <w:rFonts w:hint="eastAsia" w:ascii="宋体" w:hAnsi="宋体" w:eastAsia="宋体" w:cs="宋体"/>
          <w:sz w:val="24"/>
          <w:szCs w:val="24"/>
        </w:rPr>
        <w:t>响应性文件</w:t>
      </w:r>
      <w:r>
        <w:rPr>
          <w:rFonts w:hint="eastAsia" w:ascii="宋体" w:hAnsi="宋体" w:eastAsia="宋体" w:cs="宋体"/>
          <w:bCs/>
          <w:sz w:val="24"/>
          <w:szCs w:val="24"/>
        </w:rPr>
        <w:t>按照《</w:t>
      </w:r>
      <w:r>
        <w:rPr>
          <w:rFonts w:hint="eastAsia" w:ascii="宋体" w:hAnsi="宋体" w:eastAsia="宋体" w:cs="宋体"/>
          <w:sz w:val="24"/>
          <w:szCs w:val="24"/>
        </w:rPr>
        <w:t>符合性审查标准》</w:t>
      </w:r>
      <w:r>
        <w:rPr>
          <w:rFonts w:hint="eastAsia" w:ascii="宋体" w:hAnsi="宋体" w:eastAsia="宋体" w:cs="宋体"/>
          <w:bCs/>
          <w:sz w:val="24"/>
          <w:szCs w:val="24"/>
        </w:rPr>
        <w:t>进行初步评审。</w:t>
      </w:r>
    </w:p>
    <w:p>
      <w:pPr>
        <w:spacing w:line="300" w:lineRule="auto"/>
        <w:jc w:val="center"/>
        <w:rPr>
          <w:rFonts w:hint="eastAsia" w:ascii="宋体" w:hAnsi="宋体" w:eastAsia="宋体" w:cs="宋体"/>
          <w:b/>
          <w:bCs/>
          <w:sz w:val="24"/>
          <w:szCs w:val="24"/>
        </w:rPr>
      </w:pPr>
      <w:r>
        <w:rPr>
          <w:rFonts w:hint="eastAsia" w:ascii="宋体" w:hAnsi="宋体" w:eastAsia="宋体" w:cs="宋体"/>
          <w:b/>
          <w:bCs/>
          <w:sz w:val="24"/>
          <w:szCs w:val="24"/>
        </w:rPr>
        <w:t>《符合性审查标准》</w:t>
      </w:r>
    </w:p>
    <w:tbl>
      <w:tblPr>
        <w:tblStyle w:val="23"/>
        <w:tblW w:w="10260" w:type="dxa"/>
        <w:tblInd w:w="-34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3"/>
        <w:gridCol w:w="94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trPr>
        <w:tc>
          <w:tcPr>
            <w:tcW w:w="773" w:type="dxa"/>
            <w:noWrap w:val="0"/>
            <w:vAlign w:val="top"/>
          </w:tcPr>
          <w:p>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bCs/>
                <w:sz w:val="24"/>
                <w:szCs w:val="24"/>
              </w:rPr>
            </w:pPr>
            <w:r>
              <w:rPr>
                <w:rFonts w:hint="eastAsia" w:ascii="宋体" w:hAnsi="宋体" w:eastAsia="宋体" w:cs="宋体"/>
                <w:bCs/>
                <w:sz w:val="24"/>
                <w:szCs w:val="24"/>
              </w:rPr>
              <w:t>序号</w:t>
            </w:r>
          </w:p>
        </w:tc>
        <w:tc>
          <w:tcPr>
            <w:tcW w:w="9487"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bCs/>
                <w:sz w:val="24"/>
                <w:szCs w:val="24"/>
              </w:rPr>
            </w:pPr>
            <w:r>
              <w:rPr>
                <w:rFonts w:hint="eastAsia" w:ascii="宋体" w:hAnsi="宋体" w:eastAsia="宋体" w:cs="宋体"/>
                <w:bCs/>
                <w:sz w:val="24"/>
                <w:szCs w:val="24"/>
              </w:rPr>
              <w:t>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80" w:hRule="atLeast"/>
        </w:trPr>
        <w:tc>
          <w:tcPr>
            <w:tcW w:w="773"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sz w:val="24"/>
                <w:szCs w:val="24"/>
              </w:rPr>
            </w:pPr>
            <w:r>
              <w:rPr>
                <w:rFonts w:hint="eastAsia" w:ascii="宋体" w:hAnsi="宋体" w:eastAsia="宋体" w:cs="宋体"/>
                <w:bCs/>
                <w:sz w:val="24"/>
                <w:szCs w:val="24"/>
              </w:rPr>
              <w:t>1</w:t>
            </w:r>
          </w:p>
        </w:tc>
        <w:tc>
          <w:tcPr>
            <w:tcW w:w="9487"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sz w:val="24"/>
                <w:szCs w:val="24"/>
              </w:rPr>
            </w:pPr>
            <w:r>
              <w:rPr>
                <w:rFonts w:hint="eastAsia" w:ascii="宋体" w:hAnsi="宋体" w:eastAsia="宋体" w:cs="宋体"/>
                <w:bCs/>
                <w:sz w:val="24"/>
                <w:szCs w:val="24"/>
              </w:rPr>
              <w:t>供应商的投标报价未超过采购预算价；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trPr>
        <w:tc>
          <w:tcPr>
            <w:tcW w:w="773"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bCs/>
                <w:sz w:val="24"/>
                <w:szCs w:val="24"/>
                <w:lang w:eastAsia="zh-CN"/>
              </w:rPr>
            </w:pPr>
            <w:r>
              <w:rPr>
                <w:rFonts w:hint="eastAsia" w:ascii="宋体" w:hAnsi="宋体" w:cs="宋体"/>
                <w:bCs/>
                <w:sz w:val="24"/>
                <w:szCs w:val="24"/>
                <w:lang w:val="en-US" w:eastAsia="zh-CN"/>
              </w:rPr>
              <w:t>2</w:t>
            </w:r>
          </w:p>
        </w:tc>
        <w:tc>
          <w:tcPr>
            <w:tcW w:w="9487"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bCs/>
                <w:sz w:val="24"/>
                <w:szCs w:val="24"/>
              </w:rPr>
            </w:pPr>
            <w:r>
              <w:rPr>
                <w:rFonts w:hint="eastAsia" w:ascii="宋体" w:hAnsi="宋体" w:eastAsia="宋体" w:cs="宋体"/>
                <w:bCs/>
                <w:sz w:val="24"/>
                <w:szCs w:val="24"/>
              </w:rPr>
              <w:t>报价一览表及</w:t>
            </w:r>
            <w:r>
              <w:rPr>
                <w:rFonts w:hint="eastAsia" w:ascii="宋体" w:hAnsi="宋体" w:eastAsia="宋体" w:cs="宋体"/>
                <w:sz w:val="24"/>
                <w:szCs w:val="24"/>
              </w:rPr>
              <w:t>详细报价清单</w:t>
            </w:r>
            <w:r>
              <w:rPr>
                <w:rFonts w:hint="eastAsia" w:ascii="宋体" w:hAnsi="宋体" w:eastAsia="宋体" w:cs="宋体"/>
                <w:bCs/>
                <w:sz w:val="24"/>
                <w:szCs w:val="24"/>
              </w:rPr>
              <w:t>必须按竞争性磋商文件规定格式完整提供，并要盖供应商章、法定代表人或</w:t>
            </w:r>
            <w:r>
              <w:rPr>
                <w:rFonts w:hint="eastAsia" w:ascii="宋体" w:hAnsi="宋体" w:eastAsia="宋体" w:cs="宋体"/>
                <w:sz w:val="24"/>
                <w:szCs w:val="24"/>
              </w:rPr>
              <w:t>委托代理人</w:t>
            </w:r>
            <w:r>
              <w:rPr>
                <w:rFonts w:hint="eastAsia" w:ascii="宋体" w:hAnsi="宋体" w:eastAsia="宋体" w:cs="宋体"/>
                <w:bCs/>
                <w:sz w:val="24"/>
                <w:szCs w:val="24"/>
              </w:rPr>
              <w:t>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80" w:hRule="atLeast"/>
        </w:trPr>
        <w:tc>
          <w:tcPr>
            <w:tcW w:w="773"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bCs/>
                <w:sz w:val="24"/>
                <w:szCs w:val="24"/>
                <w:lang w:eastAsia="zh-CN"/>
              </w:rPr>
            </w:pPr>
            <w:r>
              <w:rPr>
                <w:rFonts w:hint="eastAsia" w:ascii="宋体" w:hAnsi="宋体" w:cs="宋体"/>
                <w:bCs/>
                <w:sz w:val="24"/>
                <w:szCs w:val="24"/>
                <w:lang w:val="en-US" w:eastAsia="zh-CN"/>
              </w:rPr>
              <w:t>3</w:t>
            </w:r>
          </w:p>
        </w:tc>
        <w:tc>
          <w:tcPr>
            <w:tcW w:w="9487"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bCs/>
                <w:sz w:val="24"/>
                <w:szCs w:val="24"/>
              </w:rPr>
            </w:pPr>
            <w:r>
              <w:rPr>
                <w:rFonts w:hint="eastAsia" w:ascii="宋体" w:hAnsi="宋体" w:eastAsia="宋体" w:cs="宋体"/>
                <w:bCs/>
                <w:sz w:val="24"/>
                <w:szCs w:val="24"/>
              </w:rPr>
              <w:t>法定代表人身份证明书必须按竞争性磋商文件规定格式完整提供，并要盖供应商章。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trPr>
        <w:tc>
          <w:tcPr>
            <w:tcW w:w="773"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bCs/>
                <w:sz w:val="24"/>
                <w:szCs w:val="24"/>
                <w:lang w:eastAsia="zh-CN"/>
              </w:rPr>
            </w:pPr>
            <w:r>
              <w:rPr>
                <w:rFonts w:hint="eastAsia" w:ascii="宋体" w:hAnsi="宋体" w:cs="宋体"/>
                <w:bCs/>
                <w:sz w:val="24"/>
                <w:szCs w:val="24"/>
                <w:lang w:val="en-US" w:eastAsia="zh-CN"/>
              </w:rPr>
              <w:t>4</w:t>
            </w:r>
          </w:p>
        </w:tc>
        <w:tc>
          <w:tcPr>
            <w:tcW w:w="9487"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bCs/>
                <w:sz w:val="24"/>
                <w:szCs w:val="24"/>
              </w:rPr>
            </w:pPr>
            <w:r>
              <w:rPr>
                <w:rFonts w:hint="eastAsia" w:ascii="宋体" w:hAnsi="宋体" w:eastAsia="宋体" w:cs="宋体"/>
                <w:bCs/>
                <w:sz w:val="24"/>
                <w:szCs w:val="24"/>
              </w:rPr>
              <w:t>法定代表人授权委托书必须按竞争性磋商文件规定格式完整提供，并要盖供应商章、法定代表人章。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80" w:hRule="atLeast"/>
        </w:trPr>
        <w:tc>
          <w:tcPr>
            <w:tcW w:w="773"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bCs/>
                <w:sz w:val="24"/>
                <w:szCs w:val="24"/>
                <w:lang w:eastAsia="zh-CN"/>
              </w:rPr>
            </w:pPr>
            <w:r>
              <w:rPr>
                <w:rFonts w:hint="eastAsia" w:ascii="宋体" w:hAnsi="宋体" w:cs="宋体"/>
                <w:bCs/>
                <w:sz w:val="24"/>
                <w:szCs w:val="24"/>
                <w:lang w:val="en-US" w:eastAsia="zh-CN"/>
              </w:rPr>
              <w:t>5</w:t>
            </w:r>
          </w:p>
        </w:tc>
        <w:tc>
          <w:tcPr>
            <w:tcW w:w="9487"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uto"/>
              <w:textAlignment w:val="auto"/>
              <w:rPr>
                <w:rFonts w:hint="default" w:ascii="宋体" w:hAnsi="宋体" w:eastAsia="宋体" w:cs="宋体"/>
                <w:bCs/>
                <w:sz w:val="24"/>
                <w:szCs w:val="24"/>
                <w:lang w:val="en-US" w:eastAsia="zh-CN"/>
              </w:rPr>
            </w:pPr>
            <w:r>
              <w:rPr>
                <w:rFonts w:hint="eastAsia" w:ascii="宋体" w:hAnsi="宋体" w:cs="宋体"/>
                <w:bCs/>
                <w:sz w:val="24"/>
                <w:szCs w:val="24"/>
                <w:lang w:val="en-US" w:eastAsia="zh-CN"/>
              </w:rPr>
              <w:t>供货期是否满足磋商文件要求。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trPr>
        <w:tc>
          <w:tcPr>
            <w:tcW w:w="773"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bCs/>
                <w:sz w:val="24"/>
                <w:szCs w:val="24"/>
                <w:lang w:eastAsia="zh-CN"/>
              </w:rPr>
            </w:pPr>
            <w:r>
              <w:rPr>
                <w:rFonts w:hint="eastAsia" w:ascii="宋体" w:hAnsi="宋体" w:cs="宋体"/>
                <w:bCs/>
                <w:sz w:val="24"/>
                <w:szCs w:val="24"/>
                <w:lang w:val="en-US" w:eastAsia="zh-CN"/>
              </w:rPr>
              <w:t>6</w:t>
            </w:r>
          </w:p>
        </w:tc>
        <w:tc>
          <w:tcPr>
            <w:tcW w:w="9487"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sz w:val="24"/>
                <w:szCs w:val="24"/>
              </w:rPr>
            </w:pPr>
            <w:r>
              <w:rPr>
                <w:rFonts w:hint="eastAsia" w:ascii="宋体" w:hAnsi="宋体" w:eastAsia="宋体" w:cs="宋体"/>
                <w:sz w:val="24"/>
                <w:szCs w:val="24"/>
              </w:rPr>
              <w:t>响应性文件必须采用打印方式书写。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80" w:hRule="atLeast"/>
        </w:trPr>
        <w:tc>
          <w:tcPr>
            <w:tcW w:w="773"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bCs/>
                <w:sz w:val="24"/>
                <w:szCs w:val="24"/>
                <w:lang w:eastAsia="zh-CN"/>
              </w:rPr>
            </w:pPr>
            <w:r>
              <w:rPr>
                <w:rFonts w:hint="eastAsia" w:ascii="宋体" w:hAnsi="宋体" w:cs="宋体"/>
                <w:bCs/>
                <w:sz w:val="24"/>
                <w:szCs w:val="24"/>
                <w:lang w:val="en-US" w:eastAsia="zh-CN"/>
              </w:rPr>
              <w:t>7</w:t>
            </w:r>
          </w:p>
        </w:tc>
        <w:tc>
          <w:tcPr>
            <w:tcW w:w="9487"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sz w:val="24"/>
                <w:szCs w:val="24"/>
              </w:rPr>
            </w:pPr>
            <w:r>
              <w:rPr>
                <w:rFonts w:hint="eastAsia" w:ascii="宋体" w:hAnsi="宋体" w:eastAsia="宋体" w:cs="宋体"/>
                <w:sz w:val="24"/>
                <w:szCs w:val="24"/>
              </w:rPr>
              <w:t>响应性文件封面右上角必须注明“正本”或“副本”字样。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0" w:hRule="atLeast"/>
        </w:trPr>
        <w:tc>
          <w:tcPr>
            <w:tcW w:w="10260" w:type="dxa"/>
            <w:gridSpan w:val="2"/>
            <w:noWrap w:val="0"/>
            <w:vAlign w:val="top"/>
          </w:tcPr>
          <w:p>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sz w:val="24"/>
                <w:szCs w:val="24"/>
              </w:rPr>
            </w:pPr>
            <w:r>
              <w:rPr>
                <w:rFonts w:hint="eastAsia" w:ascii="宋体" w:hAnsi="宋体" w:eastAsia="宋体" w:cs="宋体"/>
                <w:bCs/>
                <w:sz w:val="24"/>
                <w:szCs w:val="24"/>
              </w:rPr>
              <w:t>备注：如果</w:t>
            </w:r>
            <w:r>
              <w:rPr>
                <w:rFonts w:hint="eastAsia" w:ascii="宋体" w:hAnsi="宋体" w:eastAsia="宋体" w:cs="宋体"/>
                <w:sz w:val="24"/>
                <w:szCs w:val="24"/>
              </w:rPr>
              <w:t>响应性文件</w:t>
            </w:r>
            <w:r>
              <w:rPr>
                <w:rFonts w:hint="eastAsia" w:ascii="宋体" w:hAnsi="宋体" w:eastAsia="宋体" w:cs="宋体"/>
                <w:bCs/>
                <w:sz w:val="24"/>
                <w:szCs w:val="24"/>
              </w:rPr>
              <w:t>中有一项未通过上述审查标准，磋商小组将认定整个响应性文件不响应竞争性磋商文件而予以废标，并且不允许供应商通过修改或撤销其不符合要求的差异或保留，使之成为具有响应性的投标。</w:t>
            </w:r>
          </w:p>
        </w:tc>
      </w:tr>
    </w:tbl>
    <w:p>
      <w:pPr>
        <w:spacing w:line="360" w:lineRule="auto"/>
        <w:rPr>
          <w:rFonts w:hint="eastAsia" w:ascii="宋体" w:hAnsi="宋体" w:eastAsia="宋体" w:cs="宋体"/>
          <w:sz w:val="24"/>
          <w:szCs w:val="24"/>
        </w:rPr>
        <w:sectPr>
          <w:pgSz w:w="11907" w:h="16840"/>
          <w:pgMar w:top="1134" w:right="1134" w:bottom="1134" w:left="1134" w:header="851" w:footer="992" w:gutter="0"/>
          <w:pgNumType w:fmt="decimal"/>
          <w:cols w:space="0" w:num="1"/>
          <w:rtlGutter w:val="0"/>
          <w:docGrid w:type="lines" w:linePitch="312" w:charSpace="0"/>
        </w:sectPr>
      </w:pPr>
    </w:p>
    <w:p>
      <w:pPr>
        <w:spacing w:line="360" w:lineRule="auto"/>
        <w:rPr>
          <w:rFonts w:hint="eastAsia" w:ascii="宋体" w:hAnsi="宋体" w:eastAsia="宋体" w:cs="宋体"/>
          <w:sz w:val="24"/>
          <w:szCs w:val="24"/>
        </w:rPr>
      </w:pPr>
      <w:r>
        <w:rPr>
          <w:rFonts w:hint="eastAsia" w:ascii="宋体" w:hAnsi="宋体" w:eastAsia="宋体" w:cs="宋体"/>
          <w:sz w:val="24"/>
          <w:szCs w:val="24"/>
        </w:rPr>
        <w:t>7.4、响应性文件详细评审</w:t>
      </w:r>
    </w:p>
    <w:p>
      <w:pPr>
        <w:snapToGrid w:val="0"/>
        <w:spacing w:line="360" w:lineRule="auto"/>
        <w:ind w:firstLine="480" w:firstLineChars="200"/>
        <w:jc w:val="center"/>
        <w:rPr>
          <w:rFonts w:hint="eastAsia" w:ascii="宋体" w:hAnsi="宋体" w:eastAsia="宋体" w:cs="宋体"/>
          <w:sz w:val="24"/>
          <w:szCs w:val="24"/>
        </w:rPr>
      </w:pPr>
      <w:r>
        <w:rPr>
          <w:rFonts w:hint="eastAsia" w:ascii="宋体" w:hAnsi="宋体" w:eastAsia="宋体" w:cs="宋体"/>
          <w:sz w:val="24"/>
          <w:szCs w:val="24"/>
        </w:rPr>
        <w:t>磋商小组只对通过上述评审的响应性文件按照《响应性文件评审标准》进行详细评审。</w:t>
      </w:r>
    </w:p>
    <w:p>
      <w:pPr>
        <w:snapToGrid w:val="0"/>
        <w:spacing w:line="360" w:lineRule="auto"/>
        <w:jc w:val="center"/>
        <w:rPr>
          <w:rFonts w:hint="eastAsia" w:ascii="宋体" w:hAnsi="宋体" w:eastAsia="宋体" w:cs="宋体"/>
          <w:b/>
          <w:sz w:val="24"/>
          <w:szCs w:val="24"/>
        </w:rPr>
      </w:pPr>
      <w:r>
        <w:rPr>
          <w:rFonts w:hint="eastAsia" w:ascii="宋体" w:hAnsi="宋体" w:eastAsia="宋体" w:cs="宋体"/>
          <w:b/>
          <w:sz w:val="24"/>
          <w:szCs w:val="24"/>
        </w:rPr>
        <w:t>《响应性文件评审标准》</w:t>
      </w:r>
    </w:p>
    <w:p>
      <w:pPr>
        <w:keepNext w:val="0"/>
        <w:keepLines w:val="0"/>
        <w:pageBreakBefore w:val="0"/>
        <w:widowControl w:val="0"/>
        <w:shd w:val="clear" w:color="auto" w:fill="auto"/>
        <w:tabs>
          <w:tab w:val="left" w:pos="761"/>
          <w:tab w:val="left" w:pos="1662"/>
          <w:tab w:val="left" w:pos="3363"/>
          <w:tab w:val="left" w:pos="3887"/>
          <w:tab w:val="left" w:pos="9649"/>
        </w:tabs>
        <w:kinsoku/>
        <w:wordWrap/>
        <w:overflowPunct/>
        <w:topLinePunct w:val="0"/>
        <w:autoSpaceDE/>
        <w:autoSpaceDN/>
        <w:bidi w:val="0"/>
        <w:adjustRightInd/>
        <w:snapToGrid/>
        <w:spacing w:line="312" w:lineRule="auto"/>
        <w:ind w:right="0"/>
        <w:jc w:val="left"/>
        <w:textAlignment w:val="auto"/>
        <w:rPr>
          <w:rFonts w:hint="default"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rPr>
        <w:t>报价部分</w:t>
      </w:r>
      <w:r>
        <w:rPr>
          <w:rFonts w:hint="eastAsia" w:ascii="宋体" w:hAnsi="宋体" w:cs="宋体"/>
          <w:b/>
          <w:color w:val="auto"/>
          <w:sz w:val="24"/>
          <w:szCs w:val="24"/>
          <w:highlight w:val="none"/>
          <w:lang w:eastAsia="zh-CN"/>
        </w:rPr>
        <w:t>（</w:t>
      </w:r>
      <w:r>
        <w:rPr>
          <w:rFonts w:hint="eastAsia" w:ascii="宋体" w:hAnsi="宋体" w:cs="宋体"/>
          <w:b/>
          <w:color w:val="auto"/>
          <w:sz w:val="24"/>
          <w:szCs w:val="24"/>
          <w:highlight w:val="none"/>
          <w:lang w:val="en-US" w:eastAsia="zh-CN"/>
        </w:rPr>
        <w:t>30分</w:t>
      </w:r>
      <w:r>
        <w:rPr>
          <w:rFonts w:hint="eastAsia" w:ascii="宋体" w:hAnsi="宋体" w:cs="宋体"/>
          <w:b/>
          <w:color w:val="auto"/>
          <w:sz w:val="24"/>
          <w:szCs w:val="24"/>
          <w:highlight w:val="none"/>
          <w:lang w:eastAsia="zh-CN"/>
        </w:rPr>
        <w:t>）</w:t>
      </w:r>
    </w:p>
    <w:tbl>
      <w:tblPr>
        <w:tblStyle w:val="23"/>
        <w:tblW w:w="5274"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045"/>
        <w:gridCol w:w="6992"/>
        <w:gridCol w:w="13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jc w:val="center"/>
        </w:trPr>
        <w:tc>
          <w:tcPr>
            <w:tcW w:w="984" w:type="pct"/>
            <w:noWrap w:val="0"/>
            <w:vAlign w:val="center"/>
          </w:tcPr>
          <w:p>
            <w:pPr>
              <w:keepNext w:val="0"/>
              <w:keepLines w:val="0"/>
              <w:pageBreakBefore w:val="0"/>
              <w:widowControl w:val="0"/>
              <w:shd w:val="clear" w:color="auto" w:fill="auto"/>
              <w:tabs>
                <w:tab w:val="left" w:pos="761"/>
                <w:tab w:val="left" w:pos="1662"/>
                <w:tab w:val="left" w:pos="3363"/>
                <w:tab w:val="left" w:pos="3887"/>
                <w:tab w:val="left" w:pos="9649"/>
              </w:tabs>
              <w:kinsoku/>
              <w:wordWrap/>
              <w:overflowPunct/>
              <w:topLinePunct w:val="0"/>
              <w:autoSpaceDE/>
              <w:autoSpaceDN/>
              <w:bidi w:val="0"/>
              <w:adjustRightInd/>
              <w:snapToGrid/>
              <w:spacing w:line="312" w:lineRule="auto"/>
              <w:ind w:right="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项目</w:t>
            </w:r>
          </w:p>
        </w:tc>
        <w:tc>
          <w:tcPr>
            <w:tcW w:w="3363" w:type="pct"/>
            <w:noWrap w:val="0"/>
            <w:vAlign w:val="center"/>
          </w:tcPr>
          <w:p>
            <w:pPr>
              <w:keepNext w:val="0"/>
              <w:keepLines w:val="0"/>
              <w:pageBreakBefore w:val="0"/>
              <w:widowControl w:val="0"/>
              <w:shd w:val="clear" w:color="auto" w:fill="auto"/>
              <w:tabs>
                <w:tab w:val="left" w:pos="761"/>
                <w:tab w:val="left" w:pos="1662"/>
                <w:tab w:val="left" w:pos="3363"/>
                <w:tab w:val="left" w:pos="3887"/>
                <w:tab w:val="left" w:pos="9649"/>
              </w:tabs>
              <w:kinsoku/>
              <w:wordWrap/>
              <w:overflowPunct/>
              <w:topLinePunct w:val="0"/>
              <w:autoSpaceDE/>
              <w:autoSpaceDN/>
              <w:bidi w:val="0"/>
              <w:adjustRightInd/>
              <w:snapToGrid/>
              <w:spacing w:line="312" w:lineRule="auto"/>
              <w:ind w:right="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评 分 标 准</w:t>
            </w:r>
          </w:p>
        </w:tc>
        <w:tc>
          <w:tcPr>
            <w:tcW w:w="651" w:type="pct"/>
            <w:noWrap w:val="0"/>
            <w:vAlign w:val="center"/>
          </w:tcPr>
          <w:p>
            <w:pPr>
              <w:keepNext w:val="0"/>
              <w:keepLines w:val="0"/>
              <w:pageBreakBefore w:val="0"/>
              <w:widowControl w:val="0"/>
              <w:shd w:val="clear" w:color="auto" w:fill="auto"/>
              <w:tabs>
                <w:tab w:val="left" w:pos="761"/>
                <w:tab w:val="left" w:pos="1662"/>
                <w:tab w:val="left" w:pos="3363"/>
                <w:tab w:val="left" w:pos="3887"/>
                <w:tab w:val="left" w:pos="9649"/>
              </w:tabs>
              <w:kinsoku/>
              <w:wordWrap/>
              <w:overflowPunct/>
              <w:topLinePunct w:val="0"/>
              <w:autoSpaceDE/>
              <w:autoSpaceDN/>
              <w:bidi w:val="0"/>
              <w:adjustRightInd/>
              <w:snapToGrid/>
              <w:spacing w:line="312" w:lineRule="auto"/>
              <w:ind w:right="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32" w:hRule="atLeast"/>
          <w:jc w:val="center"/>
        </w:trPr>
        <w:tc>
          <w:tcPr>
            <w:tcW w:w="984" w:type="pct"/>
            <w:noWrap w:val="0"/>
            <w:vAlign w:val="center"/>
          </w:tcPr>
          <w:p>
            <w:pPr>
              <w:keepNext w:val="0"/>
              <w:keepLines w:val="0"/>
              <w:pageBreakBefore w:val="0"/>
              <w:widowControl w:val="0"/>
              <w:shd w:val="clear" w:color="auto" w:fill="auto"/>
              <w:tabs>
                <w:tab w:val="left" w:pos="761"/>
                <w:tab w:val="left" w:pos="1662"/>
                <w:tab w:val="left" w:pos="3363"/>
                <w:tab w:val="left" w:pos="3887"/>
                <w:tab w:val="left" w:pos="9649"/>
              </w:tabs>
              <w:kinsoku/>
              <w:wordWrap/>
              <w:overflowPunct/>
              <w:topLinePunct w:val="0"/>
              <w:autoSpaceDE/>
              <w:autoSpaceDN/>
              <w:bidi w:val="0"/>
              <w:adjustRightInd/>
              <w:snapToGrid/>
              <w:spacing w:line="312" w:lineRule="auto"/>
              <w:ind w:right="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报价部分 </w:t>
            </w:r>
          </w:p>
        </w:tc>
        <w:tc>
          <w:tcPr>
            <w:tcW w:w="3363" w:type="pct"/>
            <w:noWrap w:val="0"/>
            <w:vAlign w:val="center"/>
          </w:tcPr>
          <w:p>
            <w:pPr>
              <w:keepNext w:val="0"/>
              <w:keepLines w:val="0"/>
              <w:pageBreakBefore w:val="0"/>
              <w:widowControl w:val="0"/>
              <w:kinsoku/>
              <w:wordWrap/>
              <w:overflowPunct/>
              <w:topLinePunct w:val="0"/>
              <w:autoSpaceDE/>
              <w:autoSpaceDN/>
              <w:bidi w:val="0"/>
              <w:adjustRightInd/>
              <w:snapToGrid/>
              <w:spacing w:line="312" w:lineRule="auto"/>
              <w:textAlignment w:val="auto"/>
              <w:rPr>
                <w:rFonts w:hint="eastAsia" w:ascii="宋体" w:hAnsi="宋体" w:eastAsia="宋体" w:cs="宋体"/>
                <w:bCs/>
                <w:sz w:val="24"/>
                <w:szCs w:val="24"/>
              </w:rPr>
            </w:pPr>
            <w:r>
              <w:rPr>
                <w:rFonts w:hint="eastAsia" w:ascii="宋体" w:hAnsi="宋体" w:eastAsia="宋体" w:cs="宋体"/>
                <w:bCs/>
                <w:sz w:val="24"/>
                <w:szCs w:val="24"/>
              </w:rPr>
              <w:t>满足磋商文件要求且磋商价格最低的磋商报价为磋商基准价，其价格分为满分；其他供应商的价格分统一按照下列公式计算：</w:t>
            </w:r>
          </w:p>
          <w:p>
            <w:pPr>
              <w:keepNext w:val="0"/>
              <w:keepLines w:val="0"/>
              <w:pageBreakBefore w:val="0"/>
              <w:widowControl w:val="0"/>
              <w:kinsoku/>
              <w:wordWrap/>
              <w:overflowPunct/>
              <w:topLinePunct w:val="0"/>
              <w:autoSpaceDE/>
              <w:autoSpaceDN/>
              <w:bidi w:val="0"/>
              <w:adjustRightInd/>
              <w:snapToGrid/>
              <w:spacing w:line="312" w:lineRule="auto"/>
              <w:textAlignment w:val="auto"/>
              <w:rPr>
                <w:rFonts w:hint="eastAsia" w:ascii="宋体" w:hAnsi="宋体" w:eastAsia="宋体" w:cs="宋体"/>
                <w:bCs/>
                <w:sz w:val="24"/>
                <w:szCs w:val="24"/>
              </w:rPr>
            </w:pPr>
            <w:r>
              <w:rPr>
                <w:rFonts w:hint="eastAsia" w:ascii="宋体" w:hAnsi="宋体" w:eastAsia="宋体" w:cs="宋体"/>
                <w:bCs/>
                <w:sz w:val="24"/>
                <w:szCs w:val="24"/>
              </w:rPr>
              <w:t>磋商报价得分=(磋商基准价／最终报价)×价格权值×100。</w:t>
            </w:r>
          </w:p>
          <w:p>
            <w:pPr>
              <w:keepNext w:val="0"/>
              <w:keepLines w:val="0"/>
              <w:pageBreakBefore w:val="0"/>
              <w:widowControl w:val="0"/>
              <w:kinsoku/>
              <w:wordWrap/>
              <w:overflowPunct/>
              <w:topLinePunct w:val="0"/>
              <w:autoSpaceDE/>
              <w:autoSpaceDN/>
              <w:bidi w:val="0"/>
              <w:adjustRightInd/>
              <w:snapToGrid/>
              <w:spacing w:line="312" w:lineRule="auto"/>
              <w:textAlignment w:val="auto"/>
              <w:rPr>
                <w:rFonts w:hint="eastAsia" w:ascii="宋体" w:hAnsi="宋体" w:eastAsia="宋体" w:cs="宋体"/>
                <w:b/>
                <w:color w:val="auto"/>
                <w:sz w:val="24"/>
                <w:szCs w:val="24"/>
                <w:highlight w:val="none"/>
              </w:rPr>
            </w:pPr>
            <w:r>
              <w:rPr>
                <w:rFonts w:hint="eastAsia" w:ascii="宋体" w:hAnsi="宋体" w:eastAsia="宋体" w:cs="宋体"/>
                <w:bCs/>
                <w:sz w:val="24"/>
                <w:szCs w:val="24"/>
              </w:rPr>
              <w:t>本项目的价格权值为30%。</w:t>
            </w:r>
          </w:p>
        </w:tc>
        <w:tc>
          <w:tcPr>
            <w:tcW w:w="651" w:type="pct"/>
            <w:noWrap w:val="0"/>
            <w:vAlign w:val="center"/>
          </w:tcPr>
          <w:p>
            <w:pPr>
              <w:keepNext w:val="0"/>
              <w:keepLines w:val="0"/>
              <w:pageBreakBefore w:val="0"/>
              <w:widowControl w:val="0"/>
              <w:shd w:val="clear" w:color="auto" w:fill="auto"/>
              <w:tabs>
                <w:tab w:val="left" w:pos="761"/>
                <w:tab w:val="left" w:pos="1662"/>
                <w:tab w:val="left" w:pos="3363"/>
                <w:tab w:val="left" w:pos="3887"/>
                <w:tab w:val="left" w:pos="9649"/>
              </w:tabs>
              <w:kinsoku/>
              <w:wordWrap/>
              <w:overflowPunct/>
              <w:topLinePunct w:val="0"/>
              <w:autoSpaceDE/>
              <w:autoSpaceDN/>
              <w:bidi w:val="0"/>
              <w:adjustRightInd/>
              <w:snapToGrid/>
              <w:spacing w:line="312" w:lineRule="auto"/>
              <w:ind w:right="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30分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22" w:hRule="atLeast"/>
          <w:jc w:val="center"/>
        </w:trPr>
        <w:tc>
          <w:tcPr>
            <w:tcW w:w="5000" w:type="pct"/>
            <w:gridSpan w:val="3"/>
            <w:noWrap w:val="0"/>
            <w:vAlign w:val="center"/>
          </w:tcPr>
          <w:p>
            <w:pPr>
              <w:keepNext w:val="0"/>
              <w:keepLines w:val="0"/>
              <w:pageBreakBefore w:val="0"/>
              <w:widowControl w:val="0"/>
              <w:kinsoku/>
              <w:wordWrap/>
              <w:overflowPunct/>
              <w:topLinePunct w:val="0"/>
              <w:autoSpaceDE/>
              <w:autoSpaceDN/>
              <w:bidi w:val="0"/>
              <w:adjustRightInd/>
              <w:snapToGrid/>
              <w:spacing w:line="312" w:lineRule="auto"/>
              <w:textAlignment w:val="auto"/>
              <w:rPr>
                <w:rFonts w:hint="eastAsia" w:ascii="宋体" w:hAnsi="宋体" w:eastAsia="宋体" w:cs="宋体"/>
                <w:bCs/>
                <w:sz w:val="24"/>
                <w:szCs w:val="24"/>
              </w:rPr>
            </w:pPr>
            <w:r>
              <w:rPr>
                <w:rFonts w:hint="eastAsia" w:ascii="宋体" w:hAnsi="宋体" w:eastAsia="宋体" w:cs="宋体"/>
                <w:bCs/>
                <w:sz w:val="24"/>
                <w:szCs w:val="24"/>
              </w:rPr>
              <w:t>根据中华人民共和国财政部、中华人民共和国工业和信息化部《政府采购促进中小企业发展暂行办法》（财库[2020] 46号）文件的规定，属于中小企业评标优惠内容及幅度如下：</w:t>
            </w:r>
          </w:p>
          <w:p>
            <w:pPr>
              <w:keepNext w:val="0"/>
              <w:keepLines w:val="0"/>
              <w:pageBreakBefore w:val="0"/>
              <w:widowControl w:val="0"/>
              <w:kinsoku/>
              <w:wordWrap/>
              <w:overflowPunct/>
              <w:topLinePunct w:val="0"/>
              <w:autoSpaceDE/>
              <w:autoSpaceDN/>
              <w:bidi w:val="0"/>
              <w:adjustRightInd/>
              <w:snapToGrid/>
              <w:spacing w:line="312" w:lineRule="auto"/>
              <w:textAlignment w:val="auto"/>
              <w:rPr>
                <w:rFonts w:hint="eastAsia" w:ascii="宋体" w:hAnsi="宋体" w:eastAsia="宋体" w:cs="宋体"/>
                <w:bCs/>
                <w:sz w:val="24"/>
                <w:szCs w:val="24"/>
              </w:rPr>
            </w:pPr>
            <w:r>
              <w:rPr>
                <w:rFonts w:hint="eastAsia" w:ascii="宋体" w:hAnsi="宋体" w:eastAsia="宋体" w:cs="宋体"/>
                <w:bCs/>
                <w:sz w:val="24"/>
                <w:szCs w:val="24"/>
              </w:rPr>
              <w:t>（一）中小企业（含中型、小型、微型企业）应当同时符合以下条件：</w:t>
            </w:r>
          </w:p>
          <w:p>
            <w:pPr>
              <w:keepNext w:val="0"/>
              <w:keepLines w:val="0"/>
              <w:pageBreakBefore w:val="0"/>
              <w:widowControl w:val="0"/>
              <w:kinsoku/>
              <w:wordWrap/>
              <w:overflowPunct/>
              <w:topLinePunct w:val="0"/>
              <w:autoSpaceDE/>
              <w:autoSpaceDN/>
              <w:bidi w:val="0"/>
              <w:adjustRightInd/>
              <w:snapToGrid/>
              <w:spacing w:line="312" w:lineRule="auto"/>
              <w:textAlignment w:val="auto"/>
              <w:rPr>
                <w:rFonts w:hint="eastAsia" w:ascii="宋体" w:hAnsi="宋体" w:eastAsia="宋体" w:cs="宋体"/>
                <w:bCs/>
                <w:sz w:val="24"/>
                <w:szCs w:val="24"/>
              </w:rPr>
            </w:pPr>
            <w:r>
              <w:rPr>
                <w:rFonts w:hint="eastAsia" w:ascii="宋体" w:hAnsi="宋体" w:eastAsia="宋体" w:cs="宋体"/>
                <w:bCs/>
                <w:sz w:val="24"/>
                <w:szCs w:val="24"/>
              </w:rPr>
              <w:t>①根据《政府采购促进中小企业发展管理办法》（财库[2020]46号）的规定；</w:t>
            </w:r>
          </w:p>
          <w:p>
            <w:pPr>
              <w:keepNext w:val="0"/>
              <w:keepLines w:val="0"/>
              <w:pageBreakBefore w:val="0"/>
              <w:widowControl w:val="0"/>
              <w:kinsoku/>
              <w:wordWrap/>
              <w:overflowPunct/>
              <w:topLinePunct w:val="0"/>
              <w:autoSpaceDE/>
              <w:autoSpaceDN/>
              <w:bidi w:val="0"/>
              <w:adjustRightInd/>
              <w:snapToGrid/>
              <w:spacing w:line="312" w:lineRule="auto"/>
              <w:textAlignment w:val="auto"/>
              <w:rPr>
                <w:rFonts w:hint="eastAsia" w:ascii="宋体" w:hAnsi="宋体" w:eastAsia="宋体" w:cs="宋体"/>
                <w:bCs/>
                <w:sz w:val="24"/>
                <w:szCs w:val="24"/>
              </w:rPr>
            </w:pPr>
            <w:r>
              <w:rPr>
                <w:rFonts w:hint="eastAsia" w:ascii="宋体" w:hAnsi="宋体" w:eastAsia="宋体" w:cs="宋体"/>
                <w:bCs/>
                <w:sz w:val="24"/>
                <w:szCs w:val="24"/>
              </w:rPr>
              <w:t>②提供本企业制造的货物、承担的项目或者服务，或者提供其他中小企业制造的货物。本项所称货物不包括使用大型企业注册商标的货物；</w:t>
            </w:r>
          </w:p>
          <w:p>
            <w:pPr>
              <w:keepNext w:val="0"/>
              <w:keepLines w:val="0"/>
              <w:pageBreakBefore w:val="0"/>
              <w:widowControl w:val="0"/>
              <w:kinsoku/>
              <w:wordWrap/>
              <w:overflowPunct/>
              <w:topLinePunct w:val="0"/>
              <w:autoSpaceDE/>
              <w:autoSpaceDN/>
              <w:bidi w:val="0"/>
              <w:adjustRightInd/>
              <w:snapToGrid/>
              <w:spacing w:line="312" w:lineRule="auto"/>
              <w:textAlignment w:val="auto"/>
              <w:rPr>
                <w:rFonts w:hint="eastAsia" w:ascii="宋体" w:hAnsi="宋体" w:eastAsia="宋体" w:cs="宋体"/>
                <w:bCs/>
                <w:sz w:val="24"/>
                <w:szCs w:val="24"/>
              </w:rPr>
            </w:pPr>
            <w:r>
              <w:rPr>
                <w:rFonts w:hint="eastAsia" w:ascii="宋体" w:hAnsi="宋体" w:eastAsia="宋体" w:cs="宋体"/>
                <w:bCs/>
                <w:sz w:val="24"/>
                <w:szCs w:val="24"/>
              </w:rPr>
              <w:t>③小型、微型企业提供中型企业制造的货物的，视同为中型企业。</w:t>
            </w:r>
          </w:p>
          <w:p>
            <w:pPr>
              <w:keepNext w:val="0"/>
              <w:keepLines w:val="0"/>
              <w:pageBreakBefore w:val="0"/>
              <w:widowControl w:val="0"/>
              <w:kinsoku/>
              <w:wordWrap/>
              <w:overflowPunct/>
              <w:topLinePunct w:val="0"/>
              <w:autoSpaceDE/>
              <w:autoSpaceDN/>
              <w:bidi w:val="0"/>
              <w:adjustRightInd/>
              <w:snapToGrid/>
              <w:spacing w:line="312" w:lineRule="auto"/>
              <w:textAlignment w:val="auto"/>
              <w:rPr>
                <w:rFonts w:hint="eastAsia" w:ascii="宋体" w:hAnsi="宋体" w:eastAsia="宋体" w:cs="宋体"/>
                <w:bCs/>
                <w:sz w:val="24"/>
                <w:szCs w:val="24"/>
              </w:rPr>
            </w:pPr>
            <w:r>
              <w:rPr>
                <w:rFonts w:hint="eastAsia" w:ascii="宋体" w:hAnsi="宋体" w:eastAsia="宋体" w:cs="宋体"/>
                <w:bCs/>
                <w:sz w:val="24"/>
                <w:szCs w:val="24"/>
              </w:rPr>
              <w:t>（二）价格扣除办法：</w:t>
            </w:r>
          </w:p>
          <w:p>
            <w:pPr>
              <w:keepNext w:val="0"/>
              <w:keepLines w:val="0"/>
              <w:pageBreakBefore w:val="0"/>
              <w:widowControl w:val="0"/>
              <w:kinsoku/>
              <w:wordWrap/>
              <w:overflowPunct/>
              <w:topLinePunct w:val="0"/>
              <w:autoSpaceDE/>
              <w:autoSpaceDN/>
              <w:bidi w:val="0"/>
              <w:adjustRightInd/>
              <w:snapToGrid/>
              <w:spacing w:line="312" w:lineRule="auto"/>
              <w:textAlignment w:val="auto"/>
              <w:rPr>
                <w:rFonts w:hint="eastAsia" w:ascii="宋体" w:hAnsi="宋体" w:eastAsia="宋体" w:cs="宋体"/>
                <w:bCs/>
                <w:sz w:val="24"/>
                <w:szCs w:val="24"/>
              </w:rPr>
            </w:pPr>
            <w:r>
              <w:rPr>
                <w:rFonts w:hint="eastAsia" w:ascii="宋体" w:hAnsi="宋体" w:eastAsia="宋体" w:cs="宋体"/>
                <w:bCs/>
                <w:sz w:val="24"/>
                <w:szCs w:val="24"/>
              </w:rPr>
              <w:t>①</w:t>
            </w:r>
            <w:r>
              <w:rPr>
                <w:rFonts w:hint="eastAsia" w:ascii="宋体" w:hAnsi="宋体" w:eastAsia="宋体" w:cs="宋体"/>
                <w:bCs/>
                <w:color w:val="auto"/>
                <w:sz w:val="24"/>
                <w:szCs w:val="24"/>
              </w:rPr>
              <w:t>对于非专门面向中小企业的项目，对小型和微型企业（或联合体各方均为小型、微型企业的）产品的价格给予</w:t>
            </w:r>
            <w:r>
              <w:rPr>
                <w:rFonts w:hint="eastAsia" w:ascii="宋体" w:hAnsi="宋体" w:eastAsia="宋体" w:cs="宋体"/>
                <w:bCs/>
                <w:color w:val="auto"/>
                <w:sz w:val="24"/>
                <w:szCs w:val="24"/>
                <w:lang w:val="en-US" w:eastAsia="zh-CN"/>
              </w:rPr>
              <w:t>10</w:t>
            </w:r>
            <w:r>
              <w:rPr>
                <w:rFonts w:hint="eastAsia" w:ascii="宋体" w:hAnsi="宋体" w:eastAsia="宋体" w:cs="宋体"/>
                <w:bCs/>
                <w:color w:val="auto"/>
                <w:sz w:val="24"/>
                <w:szCs w:val="24"/>
              </w:rPr>
              <w:t>%的扣除，用扣除后的价格参与价格分的评标。</w:t>
            </w:r>
          </w:p>
          <w:p>
            <w:pPr>
              <w:keepNext w:val="0"/>
              <w:keepLines w:val="0"/>
              <w:pageBreakBefore w:val="0"/>
              <w:widowControl w:val="0"/>
              <w:kinsoku/>
              <w:wordWrap/>
              <w:overflowPunct/>
              <w:topLinePunct w:val="0"/>
              <w:autoSpaceDE/>
              <w:autoSpaceDN/>
              <w:bidi w:val="0"/>
              <w:adjustRightInd/>
              <w:snapToGrid/>
              <w:spacing w:line="312" w:lineRule="auto"/>
              <w:textAlignment w:val="auto"/>
              <w:rPr>
                <w:rFonts w:hint="eastAsia" w:ascii="宋体" w:hAnsi="宋体" w:eastAsia="宋体" w:cs="宋体"/>
                <w:bCs/>
                <w:sz w:val="24"/>
                <w:szCs w:val="24"/>
              </w:rPr>
            </w:pPr>
            <w:r>
              <w:rPr>
                <w:rFonts w:hint="eastAsia" w:ascii="宋体" w:hAnsi="宋体" w:eastAsia="宋体" w:cs="宋体"/>
                <w:bCs/>
                <w:sz w:val="24"/>
                <w:szCs w:val="24"/>
              </w:rPr>
              <w:t>（三）小型和微型企业适用价格扣除办法时应提供的相关资料：</w:t>
            </w:r>
          </w:p>
          <w:p>
            <w:pPr>
              <w:keepNext w:val="0"/>
              <w:keepLines w:val="0"/>
              <w:pageBreakBefore w:val="0"/>
              <w:widowControl w:val="0"/>
              <w:kinsoku/>
              <w:wordWrap/>
              <w:overflowPunct/>
              <w:topLinePunct w:val="0"/>
              <w:autoSpaceDE/>
              <w:autoSpaceDN/>
              <w:bidi w:val="0"/>
              <w:adjustRightInd/>
              <w:snapToGrid/>
              <w:spacing w:line="312" w:lineRule="auto"/>
              <w:textAlignment w:val="auto"/>
              <w:rPr>
                <w:rFonts w:hint="eastAsia" w:ascii="宋体" w:hAnsi="宋体" w:eastAsia="宋体" w:cs="宋体"/>
                <w:b/>
                <w:color w:val="auto"/>
                <w:sz w:val="24"/>
                <w:szCs w:val="24"/>
                <w:highlight w:val="none"/>
              </w:rPr>
            </w:pPr>
            <w:r>
              <w:rPr>
                <w:rFonts w:hint="eastAsia" w:ascii="宋体" w:hAnsi="宋体" w:eastAsia="宋体" w:cs="宋体"/>
                <w:bCs/>
                <w:sz w:val="24"/>
                <w:szCs w:val="24"/>
              </w:rPr>
              <w:t>①《中小企业声明函》。</w:t>
            </w:r>
          </w:p>
        </w:tc>
      </w:tr>
    </w:tbl>
    <w:p>
      <w:pPr>
        <w:keepNext w:val="0"/>
        <w:keepLines w:val="0"/>
        <w:pageBreakBefore w:val="0"/>
        <w:widowControl w:val="0"/>
        <w:shd w:val="clear" w:color="auto" w:fill="auto"/>
        <w:tabs>
          <w:tab w:val="left" w:pos="761"/>
          <w:tab w:val="left" w:pos="1662"/>
          <w:tab w:val="left" w:pos="3363"/>
          <w:tab w:val="left" w:pos="3887"/>
          <w:tab w:val="left" w:pos="9649"/>
        </w:tabs>
        <w:kinsoku/>
        <w:wordWrap/>
        <w:overflowPunct/>
        <w:topLinePunct w:val="0"/>
        <w:autoSpaceDE/>
        <w:autoSpaceDN/>
        <w:bidi w:val="0"/>
        <w:adjustRightInd/>
        <w:snapToGrid/>
        <w:spacing w:line="312" w:lineRule="auto"/>
        <w:ind w:right="0"/>
        <w:jc w:val="center"/>
        <w:textAlignment w:val="auto"/>
        <w:rPr>
          <w:rFonts w:hint="eastAsia" w:ascii="宋体" w:hAnsi="宋体" w:eastAsia="宋体" w:cs="宋体"/>
          <w:b/>
          <w:color w:val="auto"/>
          <w:sz w:val="24"/>
          <w:szCs w:val="24"/>
          <w:highlight w:val="none"/>
        </w:rPr>
      </w:pPr>
    </w:p>
    <w:p>
      <w:pPr>
        <w:pStyle w:val="12"/>
        <w:rPr>
          <w:rFonts w:hint="eastAsia" w:ascii="宋体" w:hAnsi="宋体" w:eastAsia="宋体" w:cs="宋体"/>
          <w:b/>
          <w:color w:val="000000"/>
          <w:kern w:val="0"/>
          <w:sz w:val="24"/>
          <w:szCs w:val="24"/>
        </w:rPr>
        <w:sectPr>
          <w:pgSz w:w="11907" w:h="16840"/>
          <w:pgMar w:top="1134" w:right="1134" w:bottom="1134" w:left="1134" w:header="851" w:footer="992" w:gutter="0"/>
          <w:pgNumType w:fmt="decimal"/>
          <w:cols w:space="0" w:num="1"/>
          <w:rtlGutter w:val="0"/>
          <w:docGrid w:type="lines" w:linePitch="312" w:charSpace="0"/>
        </w:sectPr>
      </w:pPr>
    </w:p>
    <w:p>
      <w:pPr>
        <w:pStyle w:val="12"/>
        <w:rPr>
          <w:rFonts w:hint="eastAsia" w:eastAsia="宋体"/>
          <w:lang w:eastAsia="zh-CN"/>
        </w:rPr>
      </w:pPr>
      <w:r>
        <w:rPr>
          <w:rFonts w:hint="eastAsia" w:ascii="宋体" w:hAnsi="宋体" w:eastAsia="宋体" w:cs="宋体"/>
          <w:b/>
          <w:color w:val="000000"/>
          <w:kern w:val="0"/>
          <w:sz w:val="24"/>
          <w:szCs w:val="24"/>
        </w:rPr>
        <w:t>商务、技术部分</w:t>
      </w:r>
      <w:r>
        <w:rPr>
          <w:rFonts w:hint="eastAsia" w:ascii="宋体" w:hAnsi="宋体" w:cs="宋体"/>
          <w:b/>
          <w:color w:val="000000"/>
          <w:kern w:val="0"/>
          <w:sz w:val="24"/>
          <w:szCs w:val="24"/>
          <w:lang w:eastAsia="zh-CN"/>
        </w:rPr>
        <w:t>（</w:t>
      </w:r>
      <w:r>
        <w:rPr>
          <w:rFonts w:hint="eastAsia" w:ascii="宋体" w:hAnsi="宋体" w:cs="宋体"/>
          <w:b/>
          <w:color w:val="000000"/>
          <w:kern w:val="0"/>
          <w:sz w:val="24"/>
          <w:szCs w:val="24"/>
          <w:lang w:val="en-US" w:eastAsia="zh-CN"/>
        </w:rPr>
        <w:t>70分</w:t>
      </w:r>
      <w:r>
        <w:rPr>
          <w:rFonts w:hint="eastAsia" w:ascii="宋体" w:hAnsi="宋体" w:cs="宋体"/>
          <w:b/>
          <w:color w:val="000000"/>
          <w:kern w:val="0"/>
          <w:sz w:val="24"/>
          <w:szCs w:val="24"/>
          <w:lang w:eastAsia="zh-CN"/>
        </w:rPr>
        <w:t>）</w:t>
      </w:r>
    </w:p>
    <w:tbl>
      <w:tblPr>
        <w:tblStyle w:val="23"/>
        <w:tblpPr w:leftFromText="180" w:rightFromText="180" w:vertAnchor="text" w:horzAnchor="page" w:tblpX="1090" w:tblpY="302"/>
        <w:tblOverlap w:val="never"/>
        <w:tblW w:w="1025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7"/>
        <w:gridCol w:w="887"/>
        <w:gridCol w:w="1075"/>
        <w:gridCol w:w="775"/>
        <w:gridCol w:w="70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45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hd w:val="clear" w:color="auto" w:fill="auto"/>
              <w:tabs>
                <w:tab w:val="left" w:pos="749"/>
                <w:tab w:val="left" w:pos="3346"/>
                <w:tab w:val="left" w:pos="3873"/>
                <w:tab w:val="left" w:pos="9611"/>
              </w:tabs>
              <w:kinsoku/>
              <w:wordWrap/>
              <w:overflowPunct/>
              <w:topLinePunct w:val="0"/>
              <w:autoSpaceDE/>
              <w:autoSpaceDN/>
              <w:bidi w:val="0"/>
              <w:adjustRightInd/>
              <w:snapToGrid/>
              <w:spacing w:line="300" w:lineRule="auto"/>
              <w:ind w:right="0"/>
              <w:jc w:val="center"/>
              <w:textAlignment w:val="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序号</w:t>
            </w:r>
          </w:p>
        </w:tc>
        <w:tc>
          <w:tcPr>
            <w:tcW w:w="88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hd w:val="clear" w:color="auto" w:fill="auto"/>
              <w:tabs>
                <w:tab w:val="left" w:pos="749"/>
                <w:tab w:val="left" w:pos="3346"/>
                <w:tab w:val="left" w:pos="3873"/>
                <w:tab w:val="left" w:pos="9611"/>
              </w:tabs>
              <w:kinsoku/>
              <w:wordWrap/>
              <w:overflowPunct/>
              <w:topLinePunct w:val="0"/>
              <w:autoSpaceDE/>
              <w:autoSpaceDN/>
              <w:bidi w:val="0"/>
              <w:adjustRightInd/>
              <w:snapToGrid/>
              <w:spacing w:line="300" w:lineRule="auto"/>
              <w:ind w:right="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项目</w:t>
            </w:r>
          </w:p>
        </w:tc>
        <w:tc>
          <w:tcPr>
            <w:tcW w:w="107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hd w:val="clear" w:color="auto" w:fill="auto"/>
              <w:tabs>
                <w:tab w:val="left" w:pos="761"/>
                <w:tab w:val="left" w:pos="1662"/>
                <w:tab w:val="left" w:pos="3363"/>
                <w:tab w:val="left" w:pos="3887"/>
                <w:tab w:val="left" w:pos="9649"/>
              </w:tabs>
              <w:kinsoku/>
              <w:wordWrap/>
              <w:overflowPunct/>
              <w:topLinePunct w:val="0"/>
              <w:autoSpaceDE/>
              <w:autoSpaceDN/>
              <w:bidi w:val="0"/>
              <w:adjustRightInd/>
              <w:snapToGrid/>
              <w:spacing w:line="300" w:lineRule="auto"/>
              <w:ind w:right="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评审</w:t>
            </w:r>
          </w:p>
          <w:p>
            <w:pPr>
              <w:keepNext w:val="0"/>
              <w:keepLines w:val="0"/>
              <w:pageBreakBefore w:val="0"/>
              <w:widowControl w:val="0"/>
              <w:shd w:val="clear" w:color="auto" w:fill="auto"/>
              <w:tabs>
                <w:tab w:val="left" w:pos="761"/>
                <w:tab w:val="left" w:pos="1662"/>
                <w:tab w:val="left" w:pos="3363"/>
                <w:tab w:val="left" w:pos="3887"/>
                <w:tab w:val="left" w:pos="9649"/>
              </w:tabs>
              <w:kinsoku/>
              <w:wordWrap/>
              <w:overflowPunct/>
              <w:topLinePunct w:val="0"/>
              <w:autoSpaceDE/>
              <w:autoSpaceDN/>
              <w:bidi w:val="0"/>
              <w:adjustRightInd/>
              <w:snapToGrid/>
              <w:spacing w:line="300" w:lineRule="auto"/>
              <w:ind w:right="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因素</w:t>
            </w:r>
          </w:p>
        </w:tc>
        <w:tc>
          <w:tcPr>
            <w:tcW w:w="77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hd w:val="clear" w:color="auto" w:fill="auto"/>
              <w:tabs>
                <w:tab w:val="left" w:pos="761"/>
                <w:tab w:val="left" w:pos="1662"/>
                <w:tab w:val="left" w:pos="3363"/>
                <w:tab w:val="left" w:pos="3887"/>
                <w:tab w:val="left" w:pos="9649"/>
              </w:tabs>
              <w:kinsoku/>
              <w:wordWrap/>
              <w:overflowPunct/>
              <w:topLinePunct w:val="0"/>
              <w:autoSpaceDE/>
              <w:autoSpaceDN/>
              <w:bidi w:val="0"/>
              <w:adjustRightInd/>
              <w:snapToGrid/>
              <w:spacing w:line="300" w:lineRule="auto"/>
              <w:ind w:right="0"/>
              <w:jc w:val="center"/>
              <w:textAlignment w:val="auto"/>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标准</w:t>
            </w:r>
            <w:r>
              <w:rPr>
                <w:rFonts w:hint="eastAsia" w:ascii="宋体" w:hAnsi="宋体" w:eastAsia="宋体" w:cs="宋体"/>
                <w:b/>
                <w:color w:val="auto"/>
                <w:sz w:val="24"/>
                <w:szCs w:val="24"/>
                <w:highlight w:val="none"/>
              </w:rPr>
              <w:t>分</w:t>
            </w:r>
            <w:r>
              <w:rPr>
                <w:rFonts w:hint="eastAsia" w:ascii="宋体" w:hAnsi="宋体" w:eastAsia="宋体" w:cs="宋体"/>
                <w:b/>
                <w:color w:val="auto"/>
                <w:sz w:val="24"/>
                <w:szCs w:val="24"/>
                <w:highlight w:val="none"/>
                <w:lang w:val="en-US" w:eastAsia="zh-CN"/>
              </w:rPr>
              <w:t>值</w:t>
            </w:r>
          </w:p>
        </w:tc>
        <w:tc>
          <w:tcPr>
            <w:tcW w:w="70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hd w:val="clear" w:color="auto" w:fill="auto"/>
              <w:tabs>
                <w:tab w:val="left" w:pos="761"/>
                <w:tab w:val="left" w:pos="1662"/>
                <w:tab w:val="left" w:pos="3363"/>
                <w:tab w:val="left" w:pos="3887"/>
                <w:tab w:val="left" w:pos="9649"/>
              </w:tabs>
              <w:kinsoku/>
              <w:wordWrap/>
              <w:overflowPunct/>
              <w:topLinePunct w:val="0"/>
              <w:autoSpaceDE/>
              <w:autoSpaceDN/>
              <w:bidi w:val="0"/>
              <w:adjustRightInd/>
              <w:snapToGrid/>
              <w:spacing w:line="300" w:lineRule="auto"/>
              <w:ind w:right="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评审内容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457"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bCs/>
                <w:sz w:val="24"/>
                <w:szCs w:val="24"/>
                <w:lang w:eastAsia="zh-CN"/>
              </w:rPr>
            </w:pPr>
            <w:r>
              <w:rPr>
                <w:rFonts w:hint="eastAsia" w:ascii="宋体" w:hAnsi="宋体" w:eastAsia="宋体" w:cs="宋体"/>
                <w:bCs/>
                <w:sz w:val="24"/>
                <w:szCs w:val="24"/>
                <w:lang w:val="en-US" w:eastAsia="zh-CN"/>
              </w:rPr>
              <w:t>1</w:t>
            </w:r>
          </w:p>
        </w:tc>
        <w:tc>
          <w:tcPr>
            <w:tcW w:w="887"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b/>
                <w:bCs w:val="0"/>
                <w:sz w:val="24"/>
                <w:szCs w:val="24"/>
                <w:lang w:val="en-US" w:eastAsia="zh-CN"/>
              </w:rPr>
            </w:pPr>
            <w:r>
              <w:rPr>
                <w:rFonts w:hint="eastAsia" w:ascii="宋体" w:hAnsi="宋体" w:eastAsia="宋体" w:cs="宋体"/>
                <w:b/>
                <w:bCs w:val="0"/>
                <w:sz w:val="24"/>
                <w:szCs w:val="24"/>
              </w:rPr>
              <w:t>商务、技术</w:t>
            </w:r>
            <w:r>
              <w:rPr>
                <w:rFonts w:hint="eastAsia" w:ascii="宋体" w:hAnsi="宋体" w:eastAsia="宋体" w:cs="宋体"/>
                <w:b/>
                <w:bCs w:val="0"/>
                <w:sz w:val="24"/>
                <w:szCs w:val="24"/>
                <w:lang w:val="en-US" w:eastAsia="zh-CN"/>
              </w:rPr>
              <w:t>、部分</w:t>
            </w:r>
          </w:p>
          <w:p>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bCs/>
                <w:sz w:val="24"/>
                <w:szCs w:val="24"/>
              </w:rPr>
            </w:pPr>
            <w:r>
              <w:rPr>
                <w:rFonts w:hint="eastAsia" w:ascii="宋体" w:hAnsi="宋体" w:eastAsia="宋体" w:cs="宋体"/>
                <w:b/>
                <w:bCs w:val="0"/>
                <w:sz w:val="24"/>
                <w:szCs w:val="24"/>
                <w:lang w:val="en-US" w:eastAsia="zh-CN"/>
              </w:rPr>
              <w:t>70</w:t>
            </w:r>
            <w:r>
              <w:rPr>
                <w:rFonts w:hint="eastAsia" w:ascii="宋体" w:hAnsi="宋体" w:eastAsia="宋体" w:cs="宋体"/>
                <w:b/>
                <w:bCs w:val="0"/>
                <w:sz w:val="24"/>
                <w:szCs w:val="24"/>
              </w:rPr>
              <w:t>分</w:t>
            </w:r>
          </w:p>
        </w:tc>
        <w:tc>
          <w:tcPr>
            <w:tcW w:w="107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bCs/>
                <w:sz w:val="24"/>
                <w:szCs w:val="24"/>
                <w:lang w:val="en-US" w:eastAsia="zh-CN"/>
              </w:rPr>
            </w:pPr>
            <w:r>
              <w:rPr>
                <w:rFonts w:hint="eastAsia" w:ascii="宋体" w:hAnsi="宋体" w:eastAsia="宋体" w:cs="宋体"/>
                <w:bCs/>
                <w:sz w:val="24"/>
                <w:szCs w:val="24"/>
                <w:lang w:val="en-US" w:eastAsia="zh-CN"/>
              </w:rPr>
              <w:t>类似</w:t>
            </w:r>
          </w:p>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bCs/>
                <w:sz w:val="24"/>
                <w:szCs w:val="24"/>
                <w:lang w:val="en-US" w:eastAsia="zh-CN"/>
              </w:rPr>
            </w:pPr>
            <w:r>
              <w:rPr>
                <w:rFonts w:hint="eastAsia" w:ascii="宋体" w:hAnsi="宋体" w:eastAsia="宋体" w:cs="宋体"/>
                <w:bCs/>
                <w:sz w:val="24"/>
                <w:szCs w:val="24"/>
                <w:lang w:val="en-US" w:eastAsia="zh-CN"/>
              </w:rPr>
              <w:t>业绩</w:t>
            </w:r>
          </w:p>
        </w:tc>
        <w:tc>
          <w:tcPr>
            <w:tcW w:w="77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bCs/>
                <w:sz w:val="24"/>
                <w:szCs w:val="24"/>
                <w:lang w:val="en-US" w:eastAsia="zh-CN"/>
              </w:rPr>
            </w:pPr>
            <w:r>
              <w:rPr>
                <w:rFonts w:hint="eastAsia" w:ascii="宋体" w:hAnsi="宋体" w:cs="宋体"/>
                <w:bCs/>
                <w:sz w:val="24"/>
                <w:szCs w:val="24"/>
                <w:lang w:val="en-US" w:eastAsia="zh-CN"/>
              </w:rPr>
              <w:t>10</w:t>
            </w:r>
            <w:r>
              <w:rPr>
                <w:rFonts w:hint="eastAsia" w:ascii="宋体" w:hAnsi="宋体" w:eastAsia="宋体" w:cs="宋体"/>
                <w:bCs/>
                <w:sz w:val="24"/>
                <w:szCs w:val="24"/>
                <w:lang w:val="en-US" w:eastAsia="zh-CN"/>
              </w:rPr>
              <w:t>分</w:t>
            </w:r>
          </w:p>
        </w:tc>
        <w:tc>
          <w:tcPr>
            <w:tcW w:w="70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bCs/>
                <w:sz w:val="24"/>
                <w:szCs w:val="24"/>
              </w:rPr>
            </w:pPr>
            <w:r>
              <w:rPr>
                <w:rFonts w:hint="eastAsia" w:ascii="宋体" w:hAnsi="宋体" w:eastAsia="宋体" w:cs="宋体"/>
                <w:bCs/>
                <w:sz w:val="24"/>
                <w:szCs w:val="24"/>
                <w:lang w:eastAsia="zh-CN"/>
              </w:rPr>
              <w:t>供应商</w:t>
            </w:r>
            <w:r>
              <w:rPr>
                <w:rFonts w:hint="eastAsia" w:ascii="宋体" w:hAnsi="宋体" w:eastAsia="宋体" w:cs="宋体"/>
                <w:bCs/>
                <w:sz w:val="24"/>
                <w:szCs w:val="24"/>
              </w:rPr>
              <w:t>近三年（20</w:t>
            </w:r>
            <w:r>
              <w:rPr>
                <w:rFonts w:hint="eastAsia" w:ascii="宋体" w:hAnsi="宋体" w:eastAsia="宋体" w:cs="宋体"/>
                <w:bCs/>
                <w:sz w:val="24"/>
                <w:szCs w:val="24"/>
                <w:lang w:val="en-US" w:eastAsia="zh-CN"/>
              </w:rPr>
              <w:t>19</w:t>
            </w:r>
            <w:r>
              <w:rPr>
                <w:rFonts w:hint="eastAsia" w:ascii="宋体" w:hAnsi="宋体" w:eastAsia="宋体" w:cs="宋体"/>
                <w:bCs/>
                <w:sz w:val="24"/>
                <w:szCs w:val="24"/>
              </w:rPr>
              <w:t>年1月1日-至今）完成的类似业绩，一项计</w:t>
            </w:r>
            <w:r>
              <w:rPr>
                <w:rFonts w:hint="eastAsia" w:ascii="宋体" w:hAnsi="宋体" w:eastAsia="宋体" w:cs="宋体"/>
                <w:bCs/>
                <w:sz w:val="24"/>
                <w:szCs w:val="24"/>
                <w:lang w:val="en-US" w:eastAsia="zh-CN"/>
              </w:rPr>
              <w:t>2</w:t>
            </w:r>
            <w:r>
              <w:rPr>
                <w:rFonts w:hint="eastAsia" w:ascii="宋体" w:hAnsi="宋体" w:eastAsia="宋体" w:cs="宋体"/>
                <w:bCs/>
                <w:sz w:val="24"/>
                <w:szCs w:val="24"/>
              </w:rPr>
              <w:t>分，最多</w:t>
            </w:r>
            <w:r>
              <w:rPr>
                <w:rFonts w:hint="eastAsia" w:ascii="宋体" w:hAnsi="宋体" w:cs="宋体"/>
                <w:bCs/>
                <w:sz w:val="24"/>
                <w:szCs w:val="24"/>
                <w:lang w:val="en-US" w:eastAsia="zh-CN"/>
              </w:rPr>
              <w:t>10</w:t>
            </w:r>
            <w:r>
              <w:rPr>
                <w:rFonts w:hint="eastAsia" w:ascii="宋体" w:hAnsi="宋体" w:eastAsia="宋体" w:cs="宋体"/>
                <w:bCs/>
                <w:sz w:val="24"/>
                <w:szCs w:val="24"/>
              </w:rPr>
              <w:t>分；</w:t>
            </w:r>
          </w:p>
          <w:p>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bCs/>
                <w:sz w:val="24"/>
                <w:szCs w:val="24"/>
                <w:lang w:eastAsia="zh-CN"/>
              </w:rPr>
            </w:pPr>
            <w:r>
              <w:rPr>
                <w:rFonts w:hint="eastAsia" w:ascii="宋体" w:hAnsi="宋体" w:eastAsia="宋体" w:cs="宋体"/>
                <w:bCs/>
                <w:sz w:val="24"/>
                <w:szCs w:val="24"/>
              </w:rPr>
              <w:t>业绩证明材料为：合同或中标</w:t>
            </w:r>
            <w:r>
              <w:rPr>
                <w:rFonts w:hint="eastAsia" w:ascii="宋体" w:hAnsi="宋体" w:cs="宋体"/>
                <w:bCs/>
                <w:sz w:val="24"/>
                <w:szCs w:val="24"/>
                <w:lang w:eastAsia="zh-CN"/>
              </w:rPr>
              <w:t>（</w:t>
            </w:r>
            <w:r>
              <w:rPr>
                <w:rFonts w:hint="eastAsia" w:ascii="宋体" w:hAnsi="宋体" w:cs="宋体"/>
                <w:bCs/>
                <w:sz w:val="24"/>
                <w:szCs w:val="24"/>
                <w:lang w:val="en-US" w:eastAsia="zh-CN"/>
              </w:rPr>
              <w:t>成交</w:t>
            </w:r>
            <w:r>
              <w:rPr>
                <w:rFonts w:hint="eastAsia" w:ascii="宋体" w:hAnsi="宋体" w:cs="宋体"/>
                <w:bCs/>
                <w:sz w:val="24"/>
                <w:szCs w:val="24"/>
                <w:lang w:eastAsia="zh-CN"/>
              </w:rPr>
              <w:t>）</w:t>
            </w:r>
            <w:r>
              <w:rPr>
                <w:rFonts w:hint="eastAsia" w:ascii="宋体" w:hAnsi="宋体" w:eastAsia="宋体" w:cs="宋体"/>
                <w:bCs/>
                <w:sz w:val="24"/>
                <w:szCs w:val="24"/>
              </w:rPr>
              <w:t>通知书等，否则，业绩不予认可。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457"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bCs/>
                <w:sz w:val="24"/>
                <w:szCs w:val="24"/>
              </w:rPr>
            </w:pPr>
          </w:p>
        </w:tc>
        <w:tc>
          <w:tcPr>
            <w:tcW w:w="887"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bCs/>
                <w:sz w:val="24"/>
                <w:szCs w:val="24"/>
              </w:rPr>
            </w:pPr>
          </w:p>
        </w:tc>
        <w:tc>
          <w:tcPr>
            <w:tcW w:w="107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bCs/>
                <w:sz w:val="24"/>
                <w:szCs w:val="24"/>
              </w:rPr>
            </w:pPr>
            <w:r>
              <w:rPr>
                <w:rFonts w:hint="eastAsia" w:ascii="宋体" w:hAnsi="宋体" w:eastAsia="宋体" w:cs="宋体"/>
                <w:bCs/>
                <w:sz w:val="24"/>
                <w:szCs w:val="24"/>
              </w:rPr>
              <w:t>产品技术参数</w:t>
            </w:r>
          </w:p>
        </w:tc>
        <w:tc>
          <w:tcPr>
            <w:tcW w:w="77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bCs/>
                <w:sz w:val="24"/>
                <w:szCs w:val="24"/>
                <w:lang w:val="en-US" w:eastAsia="zh-CN"/>
              </w:rPr>
            </w:pPr>
            <w:r>
              <w:rPr>
                <w:rFonts w:hint="eastAsia" w:ascii="宋体" w:hAnsi="宋体" w:cs="宋体"/>
                <w:bCs/>
                <w:sz w:val="24"/>
                <w:szCs w:val="24"/>
                <w:lang w:val="en-US" w:eastAsia="zh-CN"/>
              </w:rPr>
              <w:t>30</w:t>
            </w:r>
            <w:r>
              <w:rPr>
                <w:rFonts w:hint="eastAsia" w:ascii="宋体" w:hAnsi="宋体" w:eastAsia="宋体" w:cs="宋体"/>
                <w:bCs/>
                <w:sz w:val="24"/>
                <w:szCs w:val="24"/>
                <w:lang w:val="en-US" w:eastAsia="zh-CN"/>
              </w:rPr>
              <w:t>分</w:t>
            </w:r>
          </w:p>
        </w:tc>
        <w:tc>
          <w:tcPr>
            <w:tcW w:w="70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bCs/>
                <w:sz w:val="24"/>
                <w:szCs w:val="24"/>
              </w:rPr>
            </w:pPr>
            <w:r>
              <w:rPr>
                <w:rFonts w:hint="eastAsia" w:ascii="宋体" w:hAnsi="宋体" w:eastAsia="宋体" w:cs="宋体"/>
                <w:bCs/>
                <w:sz w:val="24"/>
                <w:szCs w:val="24"/>
                <w:lang w:val="en-US" w:eastAsia="zh-CN"/>
              </w:rPr>
              <w:t>1</w:t>
            </w:r>
            <w:r>
              <w:rPr>
                <w:rFonts w:hint="eastAsia" w:ascii="宋体" w:hAnsi="宋体" w:eastAsia="宋体" w:cs="宋体"/>
                <w:bCs/>
                <w:sz w:val="24"/>
                <w:szCs w:val="24"/>
              </w:rPr>
              <w:t>、根据</w:t>
            </w:r>
            <w:r>
              <w:rPr>
                <w:rFonts w:hint="eastAsia" w:ascii="宋体" w:hAnsi="宋体" w:eastAsia="宋体" w:cs="宋体"/>
                <w:bCs/>
                <w:sz w:val="24"/>
                <w:szCs w:val="24"/>
                <w:lang w:val="en-US" w:eastAsia="zh-CN"/>
              </w:rPr>
              <w:t>响应</w:t>
            </w:r>
            <w:r>
              <w:rPr>
                <w:rFonts w:hint="eastAsia" w:ascii="宋体" w:hAnsi="宋体" w:eastAsia="宋体" w:cs="宋体"/>
                <w:bCs/>
                <w:sz w:val="24"/>
                <w:szCs w:val="24"/>
              </w:rPr>
              <w:t>文件对采购文件产品详细技术参数和性能指标的响应程度:完全符合采购文件要求的得</w:t>
            </w:r>
            <w:r>
              <w:rPr>
                <w:rFonts w:hint="eastAsia" w:ascii="宋体" w:hAnsi="宋体" w:cs="宋体"/>
                <w:bCs/>
                <w:sz w:val="24"/>
                <w:szCs w:val="24"/>
                <w:lang w:val="en-US" w:eastAsia="zh-CN"/>
              </w:rPr>
              <w:t>30</w:t>
            </w:r>
            <w:r>
              <w:rPr>
                <w:rFonts w:hint="eastAsia" w:ascii="宋体" w:hAnsi="宋体" w:eastAsia="宋体" w:cs="宋体"/>
                <w:bCs/>
                <w:sz w:val="24"/>
                <w:szCs w:val="24"/>
              </w:rPr>
              <w:t>分。负偏离在</w:t>
            </w:r>
            <w:r>
              <w:rPr>
                <w:rFonts w:hint="eastAsia" w:ascii="宋体" w:hAnsi="宋体" w:eastAsia="宋体" w:cs="宋体"/>
                <w:bCs/>
                <w:sz w:val="24"/>
                <w:szCs w:val="24"/>
                <w:lang w:val="en-US" w:eastAsia="zh-CN"/>
              </w:rPr>
              <w:t>10</w:t>
            </w:r>
            <w:r>
              <w:rPr>
                <w:rFonts w:hint="eastAsia" w:ascii="宋体" w:hAnsi="宋体" w:eastAsia="宋体" w:cs="宋体"/>
                <w:bCs/>
                <w:sz w:val="24"/>
                <w:szCs w:val="24"/>
              </w:rPr>
              <w:t>条</w:t>
            </w:r>
            <w:r>
              <w:rPr>
                <w:rFonts w:hint="eastAsia" w:ascii="宋体" w:hAnsi="宋体" w:eastAsia="宋体" w:cs="宋体"/>
                <w:bCs/>
                <w:sz w:val="24"/>
                <w:szCs w:val="24"/>
                <w:lang w:val="en-US" w:eastAsia="zh-CN"/>
              </w:rPr>
              <w:t>以内</w:t>
            </w:r>
            <w:r>
              <w:rPr>
                <w:rFonts w:hint="eastAsia" w:ascii="宋体" w:hAnsi="宋体" w:eastAsia="宋体" w:cs="宋体"/>
                <w:bCs/>
                <w:sz w:val="24"/>
                <w:szCs w:val="24"/>
              </w:rPr>
              <w:t>（含</w:t>
            </w:r>
            <w:r>
              <w:rPr>
                <w:rFonts w:hint="eastAsia" w:ascii="宋体" w:hAnsi="宋体" w:eastAsia="宋体" w:cs="宋体"/>
                <w:bCs/>
                <w:sz w:val="24"/>
                <w:szCs w:val="24"/>
                <w:lang w:val="en-US" w:eastAsia="zh-CN"/>
              </w:rPr>
              <w:t>10</w:t>
            </w:r>
            <w:r>
              <w:rPr>
                <w:rFonts w:hint="eastAsia" w:ascii="宋体" w:hAnsi="宋体" w:eastAsia="宋体" w:cs="宋体"/>
                <w:bCs/>
                <w:sz w:val="24"/>
                <w:szCs w:val="24"/>
              </w:rPr>
              <w:t>条）每出现一条负偏离扣</w:t>
            </w:r>
            <w:r>
              <w:rPr>
                <w:rFonts w:hint="eastAsia" w:ascii="宋体" w:hAnsi="宋体" w:cs="宋体"/>
                <w:bCs/>
                <w:sz w:val="24"/>
                <w:szCs w:val="24"/>
                <w:lang w:val="en-US" w:eastAsia="zh-CN"/>
              </w:rPr>
              <w:t>2</w:t>
            </w:r>
            <w:r>
              <w:rPr>
                <w:rFonts w:hint="eastAsia" w:ascii="宋体" w:hAnsi="宋体" w:eastAsia="宋体" w:cs="宋体"/>
                <w:bCs/>
                <w:sz w:val="24"/>
                <w:szCs w:val="24"/>
              </w:rPr>
              <w:t>分，超过</w:t>
            </w:r>
            <w:r>
              <w:rPr>
                <w:rFonts w:hint="eastAsia" w:ascii="宋体" w:hAnsi="宋体" w:eastAsia="宋体" w:cs="宋体"/>
                <w:bCs/>
                <w:sz w:val="24"/>
                <w:szCs w:val="24"/>
                <w:lang w:val="en-US" w:eastAsia="zh-CN"/>
              </w:rPr>
              <w:t>10</w:t>
            </w:r>
            <w:r>
              <w:rPr>
                <w:rFonts w:hint="eastAsia" w:ascii="宋体" w:hAnsi="宋体" w:eastAsia="宋体" w:cs="宋体"/>
                <w:bCs/>
                <w:sz w:val="24"/>
                <w:szCs w:val="24"/>
              </w:rPr>
              <w:t>条本项不得分。</w:t>
            </w:r>
          </w:p>
          <w:p>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bCs/>
                <w:sz w:val="24"/>
                <w:szCs w:val="24"/>
              </w:rPr>
            </w:pPr>
            <w:r>
              <w:rPr>
                <w:rFonts w:hint="eastAsia" w:ascii="宋体" w:hAnsi="宋体" w:eastAsia="宋体" w:cs="宋体"/>
                <w:bCs/>
                <w:sz w:val="24"/>
                <w:szCs w:val="24"/>
              </w:rPr>
              <w:t>注：1.</w:t>
            </w:r>
            <w:r>
              <w:rPr>
                <w:rFonts w:hint="eastAsia" w:ascii="宋体" w:hAnsi="宋体" w:eastAsia="宋体" w:cs="宋体"/>
                <w:bCs/>
                <w:sz w:val="24"/>
                <w:szCs w:val="24"/>
                <w:lang w:eastAsia="zh-CN"/>
              </w:rPr>
              <w:t>供应商</w:t>
            </w:r>
            <w:r>
              <w:rPr>
                <w:rFonts w:hint="eastAsia" w:ascii="宋体" w:hAnsi="宋体" w:eastAsia="宋体" w:cs="宋体"/>
                <w:bCs/>
                <w:sz w:val="24"/>
                <w:szCs w:val="24"/>
              </w:rPr>
              <w:t>须对本采购文件技术要求进行点对点应答，必须根据本采购文件的要求,结合所投产品的实际参数值，进行逐条逐项答复、说明和解释。</w:t>
            </w:r>
          </w:p>
          <w:p>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bCs/>
                <w:sz w:val="24"/>
                <w:szCs w:val="24"/>
                <w:lang w:val="en-US" w:eastAsia="zh-CN"/>
              </w:rPr>
            </w:pPr>
            <w:r>
              <w:rPr>
                <w:rFonts w:hint="eastAsia" w:ascii="宋体" w:hAnsi="宋体" w:eastAsia="宋体" w:cs="宋体"/>
                <w:bCs/>
                <w:sz w:val="24"/>
                <w:szCs w:val="24"/>
              </w:rPr>
              <w:t>2.技术参数中要求提供相关证明材料，包含但不限于（产品彩页、功能截图、证书、查询链接、检测报告等）未提供或不符合要求的，视为负偏离。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457"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bCs/>
                <w:sz w:val="24"/>
                <w:szCs w:val="24"/>
              </w:rPr>
            </w:pPr>
          </w:p>
        </w:tc>
        <w:tc>
          <w:tcPr>
            <w:tcW w:w="887"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bCs/>
                <w:sz w:val="24"/>
                <w:szCs w:val="24"/>
              </w:rPr>
            </w:pPr>
          </w:p>
        </w:tc>
        <w:tc>
          <w:tcPr>
            <w:tcW w:w="107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bCs/>
                <w:sz w:val="24"/>
                <w:szCs w:val="24"/>
                <w:lang w:val="en-US" w:eastAsia="zh-CN"/>
              </w:rPr>
            </w:pPr>
            <w:r>
              <w:rPr>
                <w:rFonts w:hint="eastAsia" w:ascii="宋体" w:hAnsi="宋体" w:eastAsia="宋体" w:cs="宋体"/>
                <w:bCs/>
                <w:sz w:val="24"/>
                <w:szCs w:val="24"/>
              </w:rPr>
              <w:t>主要产品配置及技术参数指标</w:t>
            </w:r>
          </w:p>
        </w:tc>
        <w:tc>
          <w:tcPr>
            <w:tcW w:w="77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bCs/>
                <w:sz w:val="24"/>
                <w:szCs w:val="24"/>
                <w:lang w:val="en-US" w:eastAsia="zh-CN"/>
              </w:rPr>
            </w:pPr>
            <w:r>
              <w:rPr>
                <w:rFonts w:hint="eastAsia" w:ascii="宋体" w:hAnsi="宋体" w:eastAsia="宋体" w:cs="宋体"/>
                <w:bCs/>
                <w:sz w:val="24"/>
                <w:szCs w:val="24"/>
                <w:lang w:val="en-US" w:eastAsia="zh-CN"/>
              </w:rPr>
              <w:t>6分</w:t>
            </w:r>
          </w:p>
        </w:tc>
        <w:tc>
          <w:tcPr>
            <w:tcW w:w="70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bCs/>
                <w:sz w:val="24"/>
                <w:szCs w:val="24"/>
              </w:rPr>
            </w:pPr>
            <w:r>
              <w:rPr>
                <w:rFonts w:hint="eastAsia" w:ascii="宋体" w:hAnsi="宋体" w:eastAsia="宋体" w:cs="宋体"/>
                <w:bCs/>
                <w:sz w:val="24"/>
                <w:szCs w:val="24"/>
              </w:rPr>
              <w:t>主要产品性能、质量及技术参数均能够满足</w:t>
            </w:r>
            <w:r>
              <w:rPr>
                <w:rFonts w:hint="eastAsia" w:ascii="宋体" w:hAnsi="宋体" w:cs="宋体"/>
                <w:bCs/>
                <w:sz w:val="24"/>
                <w:szCs w:val="24"/>
                <w:lang w:eastAsia="zh-CN"/>
              </w:rPr>
              <w:t>磋商文件</w:t>
            </w:r>
            <w:r>
              <w:rPr>
                <w:rFonts w:hint="eastAsia" w:ascii="宋体" w:hAnsi="宋体" w:eastAsia="宋体" w:cs="宋体"/>
                <w:bCs/>
                <w:sz w:val="24"/>
                <w:szCs w:val="24"/>
              </w:rPr>
              <w:t>要求的，</w:t>
            </w:r>
            <w:r>
              <w:rPr>
                <w:rFonts w:hint="eastAsia" w:ascii="宋体" w:hAnsi="宋体" w:cs="宋体"/>
                <w:bCs/>
                <w:sz w:val="24"/>
                <w:szCs w:val="24"/>
                <w:lang w:val="en-US" w:eastAsia="zh-CN"/>
              </w:rPr>
              <w:t>配套</w:t>
            </w:r>
            <w:r>
              <w:rPr>
                <w:rFonts w:hint="eastAsia" w:ascii="宋体" w:hAnsi="宋体" w:eastAsia="宋体" w:cs="宋体"/>
                <w:bCs/>
                <w:sz w:val="24"/>
                <w:szCs w:val="24"/>
              </w:rPr>
              <w:t>软件兼容性、可操作性、实用性强，配置科学合理、详细完整,技术指标配置提供齐全得</w:t>
            </w:r>
            <w:r>
              <w:rPr>
                <w:rFonts w:hint="eastAsia" w:ascii="宋体" w:hAnsi="宋体" w:eastAsia="宋体" w:cs="宋体"/>
                <w:bCs/>
                <w:sz w:val="24"/>
                <w:szCs w:val="24"/>
                <w:lang w:val="en-US" w:eastAsia="zh-CN"/>
              </w:rPr>
              <w:t>6</w:t>
            </w:r>
            <w:r>
              <w:rPr>
                <w:rFonts w:hint="eastAsia" w:ascii="宋体" w:hAnsi="宋体" w:eastAsia="宋体" w:cs="宋体"/>
                <w:bCs/>
                <w:sz w:val="24"/>
                <w:szCs w:val="24"/>
              </w:rPr>
              <w:t>分；</w:t>
            </w:r>
          </w:p>
          <w:p>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bCs/>
                <w:sz w:val="24"/>
                <w:szCs w:val="24"/>
              </w:rPr>
            </w:pPr>
            <w:r>
              <w:rPr>
                <w:rFonts w:hint="eastAsia" w:ascii="宋体" w:hAnsi="宋体" w:eastAsia="宋体" w:cs="宋体"/>
                <w:bCs/>
                <w:sz w:val="24"/>
                <w:szCs w:val="24"/>
              </w:rPr>
              <w:t>配套软件兼容性、可操作性、实用性较好，相关配置较好得</w:t>
            </w:r>
            <w:r>
              <w:rPr>
                <w:rFonts w:hint="eastAsia" w:ascii="宋体" w:hAnsi="宋体" w:eastAsia="宋体" w:cs="宋体"/>
                <w:bCs/>
                <w:sz w:val="24"/>
                <w:szCs w:val="24"/>
                <w:lang w:val="en-US" w:eastAsia="zh-CN"/>
              </w:rPr>
              <w:t>4</w:t>
            </w:r>
            <w:r>
              <w:rPr>
                <w:rFonts w:hint="eastAsia" w:ascii="宋体" w:hAnsi="宋体" w:eastAsia="宋体" w:cs="宋体"/>
                <w:bCs/>
                <w:sz w:val="24"/>
                <w:szCs w:val="24"/>
              </w:rPr>
              <w:t>分；</w:t>
            </w:r>
          </w:p>
          <w:p>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bCs/>
                <w:sz w:val="24"/>
                <w:szCs w:val="24"/>
              </w:rPr>
            </w:pPr>
            <w:r>
              <w:rPr>
                <w:rFonts w:hint="eastAsia" w:ascii="宋体" w:hAnsi="宋体" w:eastAsia="宋体" w:cs="宋体"/>
                <w:bCs/>
                <w:sz w:val="24"/>
                <w:szCs w:val="24"/>
              </w:rPr>
              <w:t>配套软件兼容性、可操作性、实用性一般，相关配置一般得</w:t>
            </w:r>
            <w:r>
              <w:rPr>
                <w:rFonts w:hint="eastAsia" w:ascii="宋体" w:hAnsi="宋体" w:eastAsia="宋体" w:cs="宋体"/>
                <w:bCs/>
                <w:sz w:val="24"/>
                <w:szCs w:val="24"/>
                <w:lang w:val="en-US" w:eastAsia="zh-CN"/>
              </w:rPr>
              <w:t>3</w:t>
            </w:r>
            <w:r>
              <w:rPr>
                <w:rFonts w:hint="eastAsia" w:ascii="宋体" w:hAnsi="宋体" w:eastAsia="宋体" w:cs="宋体"/>
                <w:bCs/>
                <w:sz w:val="24"/>
                <w:szCs w:val="24"/>
              </w:rPr>
              <w:t>分；</w:t>
            </w:r>
          </w:p>
          <w:p>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bCs/>
                <w:sz w:val="24"/>
                <w:szCs w:val="24"/>
              </w:rPr>
            </w:pPr>
            <w:r>
              <w:rPr>
                <w:rFonts w:hint="eastAsia" w:ascii="宋体" w:hAnsi="宋体" w:eastAsia="宋体" w:cs="宋体"/>
                <w:bCs/>
                <w:sz w:val="24"/>
                <w:szCs w:val="24"/>
              </w:rPr>
              <w:t>配套软件兼容性、可操作性、实用性较弱，相关配置较弱得</w:t>
            </w:r>
            <w:r>
              <w:rPr>
                <w:rFonts w:hint="eastAsia" w:ascii="宋体" w:hAnsi="宋体" w:eastAsia="宋体" w:cs="宋体"/>
                <w:bCs/>
                <w:sz w:val="24"/>
                <w:szCs w:val="24"/>
                <w:lang w:val="en-US" w:eastAsia="zh-CN"/>
              </w:rPr>
              <w:t>2</w:t>
            </w:r>
            <w:r>
              <w:rPr>
                <w:rFonts w:hint="eastAsia" w:ascii="宋体" w:hAnsi="宋体" w:eastAsia="宋体" w:cs="宋体"/>
                <w:bCs/>
                <w:sz w:val="24"/>
                <w:szCs w:val="24"/>
              </w:rPr>
              <w:t>分；</w:t>
            </w:r>
          </w:p>
          <w:p>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bCs/>
                <w:sz w:val="24"/>
                <w:szCs w:val="24"/>
                <w:lang w:val="en-US" w:eastAsia="zh-CN"/>
              </w:rPr>
            </w:pPr>
            <w:r>
              <w:rPr>
                <w:rFonts w:hint="eastAsia" w:ascii="宋体" w:hAnsi="宋体" w:eastAsia="宋体" w:cs="宋体"/>
                <w:bCs/>
                <w:sz w:val="24"/>
                <w:szCs w:val="24"/>
              </w:rPr>
              <w:t>配套软件兼容性、可操作性、实用性较差，相关配置无法满足条件得1分。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457"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bCs/>
                <w:sz w:val="24"/>
                <w:szCs w:val="24"/>
              </w:rPr>
            </w:pPr>
          </w:p>
        </w:tc>
        <w:tc>
          <w:tcPr>
            <w:tcW w:w="887"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bCs/>
                <w:sz w:val="24"/>
                <w:szCs w:val="24"/>
              </w:rPr>
            </w:pPr>
          </w:p>
        </w:tc>
        <w:tc>
          <w:tcPr>
            <w:tcW w:w="107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bCs/>
                <w:sz w:val="24"/>
                <w:szCs w:val="24"/>
              </w:rPr>
            </w:pPr>
            <w:r>
              <w:rPr>
                <w:rFonts w:hint="eastAsia" w:ascii="宋体" w:hAnsi="宋体" w:eastAsia="宋体" w:cs="宋体"/>
                <w:bCs/>
                <w:sz w:val="24"/>
                <w:szCs w:val="24"/>
                <w:lang w:val="en-US" w:eastAsia="zh-CN"/>
              </w:rPr>
              <w:t>项目实施方案</w:t>
            </w:r>
          </w:p>
        </w:tc>
        <w:tc>
          <w:tcPr>
            <w:tcW w:w="77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bCs/>
                <w:sz w:val="24"/>
                <w:szCs w:val="24"/>
                <w:lang w:val="en-US" w:eastAsia="zh-CN"/>
              </w:rPr>
            </w:pPr>
            <w:r>
              <w:rPr>
                <w:rFonts w:hint="eastAsia" w:ascii="宋体" w:hAnsi="宋体" w:eastAsia="宋体" w:cs="宋体"/>
                <w:bCs/>
                <w:sz w:val="24"/>
                <w:szCs w:val="24"/>
                <w:lang w:val="en-US" w:eastAsia="zh-CN"/>
              </w:rPr>
              <w:t>5分</w:t>
            </w:r>
          </w:p>
        </w:tc>
        <w:tc>
          <w:tcPr>
            <w:tcW w:w="70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bCs/>
                <w:sz w:val="24"/>
                <w:szCs w:val="24"/>
                <w:lang w:val="en-US" w:eastAsia="zh-CN"/>
              </w:rPr>
            </w:pPr>
            <w:r>
              <w:rPr>
                <w:rFonts w:hint="eastAsia" w:ascii="宋体" w:hAnsi="宋体" w:eastAsia="宋体" w:cs="宋体"/>
                <w:bCs/>
                <w:sz w:val="24"/>
                <w:szCs w:val="24"/>
                <w:lang w:val="en-US" w:eastAsia="zh-CN"/>
              </w:rPr>
              <w:t>对用户需求理解透彻，明确系统的建设要求和目标，能描述出服务对象的关键点，全面切合项目实际需求，内容完整，方法先进，具有很强的针对性和可操作性得5分；</w:t>
            </w:r>
          </w:p>
          <w:p>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bCs/>
                <w:sz w:val="24"/>
                <w:szCs w:val="24"/>
                <w:lang w:val="en-US" w:eastAsia="zh-CN"/>
              </w:rPr>
            </w:pPr>
            <w:r>
              <w:rPr>
                <w:rFonts w:hint="eastAsia" w:ascii="宋体" w:hAnsi="宋体" w:eastAsia="宋体" w:cs="宋体"/>
                <w:bCs/>
                <w:sz w:val="24"/>
                <w:szCs w:val="24"/>
                <w:lang w:val="en-US" w:eastAsia="zh-CN"/>
              </w:rPr>
              <w:t>对用户需求理解透彻，明确系统的建设要求和目标，未能或较少描述服务对象的关键点或未能完全切合项目实际需求，得3分；</w:t>
            </w:r>
          </w:p>
          <w:p>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bCs/>
                <w:sz w:val="24"/>
                <w:szCs w:val="24"/>
              </w:rPr>
            </w:pPr>
            <w:r>
              <w:rPr>
                <w:rFonts w:hint="eastAsia" w:ascii="宋体" w:hAnsi="宋体" w:eastAsia="宋体" w:cs="宋体"/>
                <w:bCs/>
                <w:sz w:val="24"/>
                <w:szCs w:val="24"/>
                <w:lang w:val="en-US" w:eastAsia="zh-CN"/>
              </w:rPr>
              <w:t>未提供方案或方案未能体现对用户需求理解透彻，或者反映未能明确系统的建设要求和目标，或者明显不符合项目实际需求的，得1分。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457"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bCs/>
                <w:sz w:val="24"/>
                <w:szCs w:val="24"/>
              </w:rPr>
            </w:pPr>
          </w:p>
        </w:tc>
        <w:tc>
          <w:tcPr>
            <w:tcW w:w="887"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bCs/>
                <w:sz w:val="24"/>
                <w:szCs w:val="24"/>
              </w:rPr>
            </w:pPr>
          </w:p>
        </w:tc>
        <w:tc>
          <w:tcPr>
            <w:tcW w:w="107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default" w:ascii="宋体" w:hAnsi="宋体" w:eastAsia="宋体" w:cs="宋体"/>
                <w:bCs/>
                <w:sz w:val="24"/>
                <w:szCs w:val="24"/>
                <w:lang w:val="en-US" w:eastAsia="zh-CN"/>
              </w:rPr>
            </w:pPr>
            <w:r>
              <w:rPr>
                <w:rFonts w:hint="eastAsia" w:ascii="宋体" w:hAnsi="宋体" w:eastAsia="宋体" w:cs="宋体"/>
                <w:bCs/>
                <w:sz w:val="24"/>
                <w:szCs w:val="24"/>
                <w:lang w:val="en-US" w:eastAsia="zh-CN"/>
              </w:rPr>
              <w:t>供货方案</w:t>
            </w:r>
          </w:p>
        </w:tc>
        <w:tc>
          <w:tcPr>
            <w:tcW w:w="77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default" w:ascii="宋体" w:hAnsi="宋体" w:eastAsia="宋体" w:cs="宋体"/>
                <w:bCs/>
                <w:sz w:val="24"/>
                <w:szCs w:val="24"/>
                <w:lang w:val="en-US" w:eastAsia="zh-CN"/>
              </w:rPr>
            </w:pPr>
            <w:r>
              <w:rPr>
                <w:rFonts w:hint="eastAsia" w:ascii="宋体" w:hAnsi="宋体" w:eastAsia="宋体" w:cs="宋体"/>
                <w:bCs/>
                <w:sz w:val="24"/>
                <w:szCs w:val="24"/>
                <w:lang w:val="en-US" w:eastAsia="zh-CN"/>
              </w:rPr>
              <w:t>6分</w:t>
            </w:r>
          </w:p>
        </w:tc>
        <w:tc>
          <w:tcPr>
            <w:tcW w:w="70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bCs/>
                <w:sz w:val="24"/>
                <w:szCs w:val="24"/>
                <w:lang w:val="en-US" w:eastAsia="zh-CN"/>
              </w:rPr>
            </w:pPr>
            <w:r>
              <w:rPr>
                <w:rFonts w:hint="eastAsia" w:ascii="宋体" w:hAnsi="宋体" w:eastAsia="宋体" w:cs="宋体"/>
                <w:bCs/>
                <w:sz w:val="24"/>
                <w:szCs w:val="24"/>
                <w:lang w:val="en-US" w:eastAsia="zh-CN"/>
              </w:rPr>
              <w:t>供应商提供供货方案，方案从供货安排（2分）、安装计划（2分）、质量控制（2分）等方面进行评审。</w:t>
            </w:r>
          </w:p>
          <w:p>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bCs/>
                <w:sz w:val="24"/>
                <w:szCs w:val="24"/>
                <w:lang w:val="en-US" w:eastAsia="zh-CN"/>
              </w:rPr>
            </w:pPr>
            <w:r>
              <w:rPr>
                <w:rFonts w:hint="eastAsia" w:ascii="宋体" w:hAnsi="宋体" w:eastAsia="宋体" w:cs="宋体"/>
                <w:bCs/>
                <w:sz w:val="24"/>
                <w:szCs w:val="24"/>
                <w:lang w:val="en-US" w:eastAsia="zh-CN"/>
              </w:rPr>
              <w:t>每部分方案内容详细、完整、科学、全面得2分；</w:t>
            </w:r>
          </w:p>
          <w:p>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bCs/>
                <w:sz w:val="24"/>
                <w:szCs w:val="24"/>
                <w:lang w:val="en-US" w:eastAsia="zh-CN"/>
              </w:rPr>
            </w:pPr>
            <w:r>
              <w:rPr>
                <w:rFonts w:hint="eastAsia" w:ascii="宋体" w:hAnsi="宋体" w:eastAsia="宋体" w:cs="宋体"/>
                <w:bCs/>
                <w:sz w:val="24"/>
                <w:szCs w:val="24"/>
                <w:lang w:val="en-US" w:eastAsia="zh-CN"/>
              </w:rPr>
              <w:t>每部分方案存在缺陷或不利于项目实施的得1.5分；</w:t>
            </w:r>
          </w:p>
          <w:p>
            <w:pPr>
              <w:keepNext w:val="0"/>
              <w:keepLines w:val="0"/>
              <w:pageBreakBefore w:val="0"/>
              <w:widowControl w:val="0"/>
              <w:kinsoku/>
              <w:wordWrap/>
              <w:overflowPunct/>
              <w:topLinePunct w:val="0"/>
              <w:autoSpaceDE/>
              <w:autoSpaceDN/>
              <w:bidi w:val="0"/>
              <w:adjustRightInd/>
              <w:snapToGrid/>
              <w:spacing w:line="300" w:lineRule="auto"/>
              <w:textAlignment w:val="auto"/>
              <w:rPr>
                <w:rFonts w:hint="default"/>
                <w:lang w:val="en-US" w:eastAsia="zh-CN"/>
              </w:rPr>
            </w:pPr>
            <w:r>
              <w:rPr>
                <w:rFonts w:hint="eastAsia" w:ascii="宋体" w:hAnsi="宋体" w:eastAsia="宋体" w:cs="宋体"/>
                <w:bCs/>
                <w:sz w:val="24"/>
                <w:szCs w:val="24"/>
                <w:lang w:val="en-US" w:eastAsia="zh-CN"/>
              </w:rPr>
              <w:t>每部分方案存在缺陷可能会导致项目无法实施的不得分。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457"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bCs/>
                <w:sz w:val="24"/>
                <w:szCs w:val="24"/>
              </w:rPr>
            </w:pPr>
          </w:p>
        </w:tc>
        <w:tc>
          <w:tcPr>
            <w:tcW w:w="887"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bCs/>
                <w:sz w:val="24"/>
                <w:szCs w:val="24"/>
              </w:rPr>
            </w:pPr>
          </w:p>
        </w:tc>
        <w:tc>
          <w:tcPr>
            <w:tcW w:w="107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bCs/>
                <w:sz w:val="24"/>
                <w:szCs w:val="24"/>
                <w:lang w:val="en-US" w:eastAsia="zh-CN"/>
              </w:rPr>
            </w:pPr>
            <w:r>
              <w:rPr>
                <w:rFonts w:hint="eastAsia" w:ascii="宋体" w:hAnsi="宋体" w:eastAsia="宋体" w:cs="宋体"/>
                <w:bCs/>
                <w:sz w:val="24"/>
                <w:szCs w:val="24"/>
                <w:lang w:val="en-US" w:eastAsia="zh-CN"/>
              </w:rPr>
              <w:t>培训</w:t>
            </w:r>
          </w:p>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bCs/>
                <w:sz w:val="24"/>
                <w:szCs w:val="24"/>
                <w:lang w:val="en-US" w:eastAsia="zh-CN"/>
              </w:rPr>
            </w:pPr>
            <w:r>
              <w:rPr>
                <w:rFonts w:hint="eastAsia" w:ascii="宋体" w:hAnsi="宋体" w:eastAsia="宋体" w:cs="宋体"/>
                <w:bCs/>
                <w:sz w:val="24"/>
                <w:szCs w:val="24"/>
                <w:lang w:val="en-US" w:eastAsia="zh-CN"/>
              </w:rPr>
              <w:t>方案</w:t>
            </w:r>
          </w:p>
        </w:tc>
        <w:tc>
          <w:tcPr>
            <w:tcW w:w="77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bCs/>
                <w:sz w:val="24"/>
                <w:szCs w:val="24"/>
                <w:lang w:val="en-US" w:eastAsia="zh-CN"/>
              </w:rPr>
            </w:pPr>
            <w:r>
              <w:rPr>
                <w:rFonts w:hint="eastAsia" w:ascii="宋体" w:hAnsi="宋体" w:cs="宋体"/>
                <w:bCs/>
                <w:sz w:val="24"/>
                <w:szCs w:val="24"/>
                <w:lang w:val="en-US" w:eastAsia="zh-CN"/>
              </w:rPr>
              <w:t>6</w:t>
            </w:r>
            <w:r>
              <w:rPr>
                <w:rFonts w:hint="eastAsia" w:ascii="宋体" w:hAnsi="宋体" w:eastAsia="宋体" w:cs="宋体"/>
                <w:bCs/>
                <w:sz w:val="24"/>
                <w:szCs w:val="24"/>
                <w:lang w:val="en-US" w:eastAsia="zh-CN"/>
              </w:rPr>
              <w:t>分</w:t>
            </w:r>
          </w:p>
        </w:tc>
        <w:tc>
          <w:tcPr>
            <w:tcW w:w="70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bCs/>
                <w:sz w:val="24"/>
                <w:szCs w:val="24"/>
                <w:lang w:val="en-US" w:eastAsia="zh-CN"/>
              </w:rPr>
            </w:pPr>
            <w:r>
              <w:rPr>
                <w:rFonts w:hint="eastAsia" w:ascii="宋体" w:hAnsi="宋体" w:eastAsia="宋体" w:cs="宋体"/>
                <w:bCs/>
                <w:sz w:val="24"/>
                <w:szCs w:val="24"/>
                <w:lang w:val="en-US" w:eastAsia="zh-CN"/>
              </w:rPr>
              <w:t>根据供应商响应的项目培训方案，应至少涵盖但不限于培训组织架构、培训方式、培训流程、培训内容、培训质量保障等内容。培训方案对磋商文件所提培训需求能逐条响应。</w:t>
            </w:r>
          </w:p>
          <w:p>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bCs/>
                <w:sz w:val="24"/>
                <w:szCs w:val="24"/>
                <w:lang w:val="en-US" w:eastAsia="zh-CN"/>
              </w:rPr>
            </w:pPr>
            <w:r>
              <w:rPr>
                <w:rFonts w:hint="eastAsia" w:ascii="宋体" w:hAnsi="宋体" w:eastAsia="宋体" w:cs="宋体"/>
                <w:bCs/>
                <w:sz w:val="24"/>
                <w:szCs w:val="24"/>
                <w:lang w:val="en-US" w:eastAsia="zh-CN"/>
              </w:rPr>
              <w:t>方案表述条理清晰,内容全面完整，方案制定完全符合项目实际需求，编制科学合理，可操作性强，得</w:t>
            </w:r>
            <w:r>
              <w:rPr>
                <w:rFonts w:hint="eastAsia" w:ascii="宋体" w:hAnsi="宋体" w:cs="宋体"/>
                <w:bCs/>
                <w:sz w:val="24"/>
                <w:szCs w:val="24"/>
                <w:lang w:val="en-US" w:eastAsia="zh-CN"/>
              </w:rPr>
              <w:t>6</w:t>
            </w:r>
            <w:r>
              <w:rPr>
                <w:rFonts w:hint="eastAsia" w:ascii="宋体" w:hAnsi="宋体" w:eastAsia="宋体" w:cs="宋体"/>
                <w:bCs/>
                <w:sz w:val="24"/>
                <w:szCs w:val="24"/>
                <w:lang w:val="en-US" w:eastAsia="zh-CN"/>
              </w:rPr>
              <w:t>分；</w:t>
            </w:r>
          </w:p>
          <w:p>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bCs/>
                <w:sz w:val="24"/>
                <w:szCs w:val="24"/>
                <w:lang w:val="en-US" w:eastAsia="zh-CN"/>
              </w:rPr>
            </w:pPr>
            <w:r>
              <w:rPr>
                <w:rFonts w:hint="eastAsia" w:ascii="宋体" w:hAnsi="宋体" w:eastAsia="宋体" w:cs="宋体"/>
                <w:bCs/>
                <w:sz w:val="24"/>
                <w:szCs w:val="24"/>
                <w:lang w:val="en-US" w:eastAsia="zh-CN"/>
              </w:rPr>
              <w:t>方案表述条理清晰，但内容不够完整或不能全面满足项目实际需求或方案制定有不科学或不合理处，得</w:t>
            </w:r>
            <w:r>
              <w:rPr>
                <w:rFonts w:hint="eastAsia" w:ascii="宋体" w:hAnsi="宋体" w:cs="宋体"/>
                <w:bCs/>
                <w:sz w:val="24"/>
                <w:szCs w:val="24"/>
                <w:lang w:val="en-US" w:eastAsia="zh-CN"/>
              </w:rPr>
              <w:t>4</w:t>
            </w:r>
            <w:r>
              <w:rPr>
                <w:rFonts w:hint="eastAsia" w:ascii="宋体" w:hAnsi="宋体" w:eastAsia="宋体" w:cs="宋体"/>
                <w:bCs/>
                <w:sz w:val="24"/>
                <w:szCs w:val="24"/>
                <w:lang w:val="en-US" w:eastAsia="zh-CN"/>
              </w:rPr>
              <w:t>分；</w:t>
            </w:r>
          </w:p>
          <w:p>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bCs/>
                <w:sz w:val="24"/>
                <w:szCs w:val="24"/>
                <w:lang w:val="en-US" w:eastAsia="zh-CN"/>
              </w:rPr>
            </w:pPr>
            <w:r>
              <w:rPr>
                <w:rFonts w:hint="eastAsia" w:ascii="宋体" w:hAnsi="宋体" w:eastAsia="宋体" w:cs="宋体"/>
                <w:bCs/>
                <w:sz w:val="24"/>
                <w:szCs w:val="24"/>
                <w:lang w:val="en-US" w:eastAsia="zh-CN"/>
              </w:rPr>
              <w:t>方案表述条理一般，基本符合采购需求，但有缺项得</w:t>
            </w:r>
            <w:r>
              <w:rPr>
                <w:rFonts w:hint="eastAsia" w:ascii="宋体" w:hAnsi="宋体" w:cs="宋体"/>
                <w:bCs/>
                <w:sz w:val="24"/>
                <w:szCs w:val="24"/>
                <w:lang w:val="en-US" w:eastAsia="zh-CN"/>
              </w:rPr>
              <w:t>2</w:t>
            </w:r>
            <w:r>
              <w:rPr>
                <w:rFonts w:hint="eastAsia" w:ascii="宋体" w:hAnsi="宋体" w:eastAsia="宋体" w:cs="宋体"/>
                <w:bCs/>
                <w:sz w:val="24"/>
                <w:szCs w:val="24"/>
                <w:lang w:val="en-US" w:eastAsia="zh-CN"/>
              </w:rPr>
              <w:t>分；</w:t>
            </w:r>
          </w:p>
          <w:p>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bCs/>
                <w:sz w:val="24"/>
                <w:szCs w:val="24"/>
                <w:lang w:val="en-US" w:eastAsia="zh-CN"/>
              </w:rPr>
            </w:pPr>
            <w:r>
              <w:rPr>
                <w:rFonts w:hint="eastAsia" w:ascii="宋体" w:hAnsi="宋体" w:eastAsia="宋体" w:cs="宋体"/>
                <w:bCs/>
                <w:sz w:val="24"/>
                <w:szCs w:val="24"/>
                <w:lang w:val="en-US" w:eastAsia="zh-CN"/>
              </w:rPr>
              <w:t>提供的方案与本项目采购内容不符，得0分。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457"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bCs/>
                <w:sz w:val="24"/>
                <w:szCs w:val="24"/>
              </w:rPr>
            </w:pPr>
          </w:p>
        </w:tc>
        <w:tc>
          <w:tcPr>
            <w:tcW w:w="887"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bCs/>
                <w:sz w:val="24"/>
                <w:szCs w:val="24"/>
              </w:rPr>
            </w:pPr>
          </w:p>
        </w:tc>
        <w:tc>
          <w:tcPr>
            <w:tcW w:w="107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bCs/>
                <w:sz w:val="24"/>
                <w:szCs w:val="24"/>
                <w:lang w:val="en-US" w:eastAsia="zh-CN"/>
              </w:rPr>
            </w:pPr>
            <w:r>
              <w:rPr>
                <w:rFonts w:hint="eastAsia" w:ascii="宋体" w:hAnsi="宋体" w:eastAsia="宋体" w:cs="宋体"/>
                <w:bCs/>
                <w:sz w:val="24"/>
                <w:szCs w:val="24"/>
                <w:lang w:val="en-US" w:eastAsia="zh-CN"/>
              </w:rPr>
              <w:t>优惠条件</w:t>
            </w:r>
          </w:p>
        </w:tc>
        <w:tc>
          <w:tcPr>
            <w:tcW w:w="77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bCs/>
                <w:sz w:val="24"/>
                <w:szCs w:val="24"/>
                <w:lang w:val="en-US" w:eastAsia="zh-CN"/>
              </w:rPr>
            </w:pPr>
            <w:r>
              <w:rPr>
                <w:rFonts w:hint="eastAsia" w:ascii="宋体" w:hAnsi="宋体" w:eastAsia="宋体" w:cs="宋体"/>
                <w:bCs/>
                <w:sz w:val="24"/>
                <w:szCs w:val="24"/>
                <w:lang w:val="en-US" w:eastAsia="zh-CN"/>
              </w:rPr>
              <w:t>3分</w:t>
            </w:r>
          </w:p>
        </w:tc>
        <w:tc>
          <w:tcPr>
            <w:tcW w:w="70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textAlignment w:val="auto"/>
              <w:rPr>
                <w:rFonts w:hint="default" w:ascii="宋体" w:hAnsi="宋体" w:eastAsia="宋体" w:cs="宋体"/>
                <w:bCs/>
                <w:sz w:val="24"/>
                <w:szCs w:val="24"/>
                <w:lang w:val="en-US" w:eastAsia="zh-CN"/>
              </w:rPr>
            </w:pPr>
            <w:r>
              <w:rPr>
                <w:rFonts w:hint="eastAsia" w:ascii="宋体" w:hAnsi="宋体" w:cs="宋体"/>
                <w:bCs/>
                <w:sz w:val="24"/>
                <w:szCs w:val="24"/>
                <w:lang w:val="en-US" w:eastAsia="zh-CN"/>
              </w:rPr>
              <w:t>所投产品</w:t>
            </w:r>
            <w:r>
              <w:rPr>
                <w:rFonts w:hint="eastAsia" w:ascii="宋体" w:hAnsi="宋体" w:eastAsia="宋体" w:cs="宋体"/>
                <w:bCs/>
                <w:sz w:val="24"/>
                <w:szCs w:val="24"/>
                <w:lang w:val="en-US" w:eastAsia="zh-CN"/>
              </w:rPr>
              <w:t>三年免费</w:t>
            </w:r>
            <w:r>
              <w:rPr>
                <w:rFonts w:hint="eastAsia" w:ascii="宋体" w:hAnsi="宋体" w:cs="宋体"/>
                <w:bCs/>
                <w:sz w:val="24"/>
                <w:szCs w:val="24"/>
                <w:lang w:val="en-US" w:eastAsia="zh-CN"/>
              </w:rPr>
              <w:t>质保</w:t>
            </w:r>
            <w:r>
              <w:rPr>
                <w:rFonts w:hint="eastAsia" w:ascii="宋体" w:hAnsi="宋体" w:eastAsia="宋体" w:cs="宋体"/>
                <w:bCs/>
                <w:sz w:val="24"/>
                <w:szCs w:val="24"/>
                <w:lang w:val="en-US" w:eastAsia="zh-CN"/>
              </w:rPr>
              <w:t>的基础上，每增加一年得</w:t>
            </w:r>
            <w:r>
              <w:rPr>
                <w:rFonts w:hint="eastAsia" w:ascii="宋体" w:hAnsi="宋体" w:cs="宋体"/>
                <w:bCs/>
                <w:sz w:val="24"/>
                <w:szCs w:val="24"/>
                <w:lang w:val="en-US" w:eastAsia="zh-CN"/>
              </w:rPr>
              <w:t>1</w:t>
            </w:r>
            <w:r>
              <w:rPr>
                <w:rFonts w:hint="eastAsia" w:ascii="宋体" w:hAnsi="宋体" w:eastAsia="宋体" w:cs="宋体"/>
                <w:bCs/>
                <w:sz w:val="24"/>
                <w:szCs w:val="24"/>
                <w:lang w:val="en-US" w:eastAsia="zh-CN"/>
              </w:rPr>
              <w:t>分，满分</w:t>
            </w:r>
            <w:r>
              <w:rPr>
                <w:rFonts w:hint="eastAsia" w:ascii="宋体" w:hAnsi="宋体" w:cs="宋体"/>
                <w:bCs/>
                <w:sz w:val="24"/>
                <w:szCs w:val="24"/>
                <w:lang w:val="en-US" w:eastAsia="zh-CN"/>
              </w:rPr>
              <w:t>3</w:t>
            </w:r>
            <w:r>
              <w:rPr>
                <w:rFonts w:hint="eastAsia" w:ascii="宋体" w:hAnsi="宋体" w:eastAsia="宋体" w:cs="宋体"/>
                <w:bCs/>
                <w:sz w:val="24"/>
                <w:szCs w:val="24"/>
                <w:lang w:val="en-US" w:eastAsia="zh-CN"/>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457"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bCs/>
                <w:sz w:val="24"/>
                <w:szCs w:val="24"/>
              </w:rPr>
            </w:pPr>
          </w:p>
        </w:tc>
        <w:tc>
          <w:tcPr>
            <w:tcW w:w="887"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bCs/>
                <w:sz w:val="24"/>
                <w:szCs w:val="24"/>
              </w:rPr>
            </w:pPr>
          </w:p>
        </w:tc>
        <w:tc>
          <w:tcPr>
            <w:tcW w:w="107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bCs/>
                <w:sz w:val="24"/>
                <w:szCs w:val="24"/>
              </w:rPr>
            </w:pPr>
            <w:r>
              <w:rPr>
                <w:rFonts w:hint="eastAsia" w:ascii="宋体" w:hAnsi="宋体" w:eastAsia="宋体" w:cs="宋体"/>
                <w:bCs/>
                <w:sz w:val="24"/>
                <w:szCs w:val="24"/>
              </w:rPr>
              <w:t>售后及服务</w:t>
            </w:r>
          </w:p>
        </w:tc>
        <w:tc>
          <w:tcPr>
            <w:tcW w:w="77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bCs/>
                <w:sz w:val="24"/>
                <w:szCs w:val="24"/>
                <w:lang w:val="en-US" w:eastAsia="zh-CN"/>
              </w:rPr>
            </w:pPr>
            <w:r>
              <w:rPr>
                <w:rFonts w:hint="eastAsia" w:ascii="宋体" w:hAnsi="宋体" w:cs="宋体"/>
                <w:bCs/>
                <w:sz w:val="24"/>
                <w:szCs w:val="24"/>
                <w:lang w:val="en-US" w:eastAsia="zh-CN"/>
              </w:rPr>
              <w:t>4</w:t>
            </w:r>
            <w:r>
              <w:rPr>
                <w:rFonts w:hint="eastAsia" w:ascii="宋体" w:hAnsi="宋体" w:eastAsia="宋体" w:cs="宋体"/>
                <w:bCs/>
                <w:sz w:val="24"/>
                <w:szCs w:val="24"/>
              </w:rPr>
              <w:t>分</w:t>
            </w:r>
          </w:p>
        </w:tc>
        <w:tc>
          <w:tcPr>
            <w:tcW w:w="70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bCs/>
                <w:sz w:val="24"/>
                <w:szCs w:val="24"/>
                <w:lang w:eastAsia="zh-CN"/>
              </w:rPr>
            </w:pPr>
            <w:r>
              <w:rPr>
                <w:rFonts w:hint="eastAsia" w:ascii="宋体" w:hAnsi="宋体" w:eastAsia="宋体" w:cs="宋体"/>
                <w:bCs/>
                <w:sz w:val="24"/>
                <w:szCs w:val="24"/>
              </w:rPr>
              <w:t>结合本项目的特点，制定项目售后服务方案（服务响应时间、人员配置、服务措施、升级更新方案、故障解决方案、产品质量、出现产品质量问题后的处理方案、赔偿方案、退换货计划等方面，从整体售后服务方案的专业性、完整性、可靠性、先进性结合该项目实际需求及可行性进行打分等）</w:t>
            </w:r>
            <w:r>
              <w:rPr>
                <w:rFonts w:hint="eastAsia" w:ascii="宋体" w:hAnsi="宋体" w:cs="宋体"/>
                <w:bCs/>
                <w:sz w:val="24"/>
                <w:szCs w:val="24"/>
                <w:lang w:eastAsia="zh-CN"/>
              </w:rPr>
              <w:t>。</w:t>
            </w:r>
          </w:p>
          <w:p>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bCs/>
                <w:sz w:val="24"/>
                <w:szCs w:val="24"/>
              </w:rPr>
            </w:pPr>
            <w:r>
              <w:rPr>
                <w:rFonts w:hint="eastAsia" w:ascii="宋体" w:hAnsi="宋体" w:eastAsia="宋体" w:cs="宋体"/>
                <w:bCs/>
                <w:sz w:val="24"/>
                <w:szCs w:val="24"/>
              </w:rPr>
              <w:t>1）方案完整详细、逻辑清晰、表达清楚、人员配置合理，实施步骤明确且切实可行的得</w:t>
            </w:r>
            <w:r>
              <w:rPr>
                <w:rFonts w:hint="eastAsia" w:ascii="宋体" w:hAnsi="宋体" w:cs="宋体"/>
                <w:bCs/>
                <w:sz w:val="24"/>
                <w:szCs w:val="24"/>
                <w:lang w:val="en-US" w:eastAsia="zh-CN"/>
              </w:rPr>
              <w:t>4</w:t>
            </w:r>
            <w:r>
              <w:rPr>
                <w:rFonts w:hint="eastAsia" w:ascii="宋体" w:hAnsi="宋体" w:eastAsia="宋体" w:cs="宋体"/>
                <w:bCs/>
                <w:sz w:val="24"/>
                <w:szCs w:val="24"/>
              </w:rPr>
              <w:t>分；</w:t>
            </w:r>
          </w:p>
          <w:p>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bCs/>
                <w:sz w:val="24"/>
                <w:szCs w:val="24"/>
              </w:rPr>
            </w:pPr>
            <w:r>
              <w:rPr>
                <w:rFonts w:hint="eastAsia" w:ascii="宋体" w:hAnsi="宋体" w:eastAsia="宋体" w:cs="宋体"/>
                <w:bCs/>
                <w:sz w:val="24"/>
                <w:szCs w:val="24"/>
              </w:rPr>
              <w:t>2）方案较为完整但有小部分内容不够详细，表达不够清楚、人员配置较为合理，实施步骤较为明确、切实可行的得</w:t>
            </w:r>
            <w:r>
              <w:rPr>
                <w:rFonts w:hint="eastAsia" w:ascii="宋体" w:hAnsi="宋体" w:cs="宋体"/>
                <w:bCs/>
                <w:sz w:val="24"/>
                <w:szCs w:val="24"/>
                <w:lang w:val="en-US" w:eastAsia="zh-CN"/>
              </w:rPr>
              <w:t>3</w:t>
            </w:r>
            <w:r>
              <w:rPr>
                <w:rFonts w:hint="eastAsia" w:ascii="宋体" w:hAnsi="宋体" w:eastAsia="宋体" w:cs="宋体"/>
                <w:bCs/>
                <w:sz w:val="24"/>
                <w:szCs w:val="24"/>
              </w:rPr>
              <w:t>分；</w:t>
            </w:r>
          </w:p>
          <w:p>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bCs/>
                <w:sz w:val="24"/>
                <w:szCs w:val="24"/>
              </w:rPr>
            </w:pPr>
            <w:r>
              <w:rPr>
                <w:rFonts w:hint="eastAsia" w:ascii="宋体" w:hAnsi="宋体" w:eastAsia="宋体" w:cs="宋体"/>
                <w:bCs/>
                <w:sz w:val="24"/>
                <w:szCs w:val="24"/>
              </w:rPr>
              <w:t>3）方案不够完善详细缺项多，人员配置基本合理，实施步骤基本可行得</w:t>
            </w:r>
            <w:r>
              <w:rPr>
                <w:rFonts w:hint="eastAsia" w:ascii="宋体" w:hAnsi="宋体" w:eastAsia="宋体" w:cs="宋体"/>
                <w:bCs/>
                <w:sz w:val="24"/>
                <w:szCs w:val="24"/>
                <w:lang w:val="en-US" w:eastAsia="zh-CN"/>
              </w:rPr>
              <w:t>1</w:t>
            </w:r>
            <w:r>
              <w:rPr>
                <w:rFonts w:hint="eastAsia" w:ascii="宋体" w:hAnsi="宋体" w:eastAsia="宋体" w:cs="宋体"/>
                <w:bCs/>
                <w:sz w:val="24"/>
                <w:szCs w:val="24"/>
              </w:rPr>
              <w:t>分；</w:t>
            </w:r>
          </w:p>
          <w:p>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bCs/>
                <w:sz w:val="24"/>
                <w:szCs w:val="24"/>
                <w:lang w:eastAsia="zh-CN"/>
              </w:rPr>
            </w:pPr>
            <w:r>
              <w:rPr>
                <w:rFonts w:hint="eastAsia" w:ascii="宋体" w:hAnsi="宋体" w:eastAsia="宋体" w:cs="宋体"/>
                <w:bCs/>
                <w:sz w:val="24"/>
                <w:szCs w:val="24"/>
              </w:rPr>
              <w:t>4）未提供不得分。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457"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bCs/>
                <w:sz w:val="24"/>
                <w:szCs w:val="24"/>
              </w:rPr>
            </w:pPr>
          </w:p>
        </w:tc>
        <w:tc>
          <w:tcPr>
            <w:tcW w:w="887"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bCs/>
                <w:sz w:val="24"/>
                <w:szCs w:val="24"/>
              </w:rPr>
            </w:pPr>
          </w:p>
        </w:tc>
        <w:tc>
          <w:tcPr>
            <w:tcW w:w="8914" w:type="dxa"/>
            <w:gridSpan w:val="3"/>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bCs/>
                <w:sz w:val="24"/>
                <w:szCs w:val="24"/>
                <w:lang w:val="en-US" w:eastAsia="zh-CN"/>
              </w:rPr>
            </w:pPr>
            <w:r>
              <w:rPr>
                <w:rFonts w:hint="eastAsia" w:ascii="宋体" w:hAnsi="宋体" w:eastAsia="宋体" w:cs="宋体"/>
                <w:bCs/>
                <w:sz w:val="24"/>
                <w:szCs w:val="24"/>
                <w:lang w:val="en-US" w:eastAsia="zh-CN"/>
              </w:rPr>
              <w:t>合计</w:t>
            </w:r>
            <w:r>
              <w:rPr>
                <w:rFonts w:hint="eastAsia" w:ascii="宋体" w:hAnsi="宋体" w:eastAsia="宋体" w:cs="宋体"/>
                <w:bCs/>
                <w:sz w:val="24"/>
                <w:szCs w:val="24"/>
              </w:rPr>
              <w:t>得分</w:t>
            </w:r>
            <w:r>
              <w:rPr>
                <w:rFonts w:hint="eastAsia" w:ascii="宋体" w:hAnsi="宋体" w:eastAsia="宋体" w:cs="宋体"/>
                <w:bCs/>
                <w:sz w:val="24"/>
                <w:szCs w:val="24"/>
                <w:lang w:eastAsia="zh-CN"/>
              </w:rPr>
              <w:t>：</w:t>
            </w:r>
            <w:r>
              <w:rPr>
                <w:rFonts w:hint="eastAsia" w:ascii="宋体" w:hAnsi="宋体" w:eastAsia="宋体" w:cs="宋体"/>
                <w:bCs/>
                <w:sz w:val="24"/>
                <w:szCs w:val="24"/>
                <w:lang w:val="en-US" w:eastAsia="zh-CN"/>
              </w:rPr>
              <w:t>70分</w:t>
            </w:r>
          </w:p>
        </w:tc>
      </w:tr>
    </w:tbl>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7.5、</w:t>
      </w:r>
      <w:r>
        <w:rPr>
          <w:rFonts w:hint="eastAsia" w:ascii="宋体" w:hAnsi="宋体" w:eastAsia="宋体" w:cs="宋体"/>
          <w:bCs/>
          <w:sz w:val="24"/>
          <w:szCs w:val="24"/>
        </w:rPr>
        <w:t>响应性文件通过上</w:t>
      </w:r>
      <w:r>
        <w:rPr>
          <w:rFonts w:hint="eastAsia" w:ascii="宋体" w:hAnsi="宋体" w:eastAsia="宋体" w:cs="宋体"/>
          <w:sz w:val="24"/>
          <w:szCs w:val="24"/>
        </w:rPr>
        <w:t>述评审后，造成合格的响应性文件不足三个的，磋商小组应认定本次招标项目的供应商数量没有竞争力，宣布本次招标失败，业主将重新组织招标活动。</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7.6、响应文件通过《资格审查标准》、《符合性审查标准》、《响应性文件评审标准》，磋商结束后，磋商小组应当要求所有继续参加磋商的供应商在规定时间内提交最后报价，提交最后报价的供应商不得少于3家。</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7.7、已提交响应性文件的供应商，在提交最后报价之前，可以根据磋商情况退出磋商。采购人、采购代理机构应当退还退出磋商的供应商的保证金。</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最后报价是供应商响应性文件的有效组成部分。</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7.8、磋商小组会按照综合得分由高到低顺序确定出各供应商排名顺序。如果出现供应商最终得分相同的情况，</w:t>
      </w:r>
      <w:r>
        <w:rPr>
          <w:rFonts w:hint="eastAsia" w:ascii="宋体" w:hAnsi="宋体" w:eastAsia="宋体" w:cs="宋体"/>
          <w:sz w:val="24"/>
          <w:szCs w:val="24"/>
          <w:lang w:val="en-US" w:eastAsia="zh-CN"/>
        </w:rPr>
        <w:t>供应商</w:t>
      </w:r>
      <w:r>
        <w:rPr>
          <w:rFonts w:hint="eastAsia" w:ascii="宋体" w:hAnsi="宋体" w:eastAsia="宋体" w:cs="宋体"/>
          <w:sz w:val="24"/>
          <w:szCs w:val="24"/>
        </w:rPr>
        <w:t>报价低者排名顺序优先在前。</w:t>
      </w:r>
    </w:p>
    <w:p>
      <w:pPr>
        <w:keepNext w:val="0"/>
        <w:keepLines w:val="0"/>
        <w:pageBreakBefore w:val="0"/>
        <w:widowControl w:val="0"/>
        <w:kinsoku/>
        <w:wordWrap/>
        <w:overflowPunct/>
        <w:topLinePunct w:val="0"/>
        <w:autoSpaceDE/>
        <w:autoSpaceDN/>
        <w:bidi w:val="0"/>
        <w:adjustRightInd/>
        <w:snapToGrid/>
        <w:spacing w:line="480" w:lineRule="exact"/>
        <w:ind w:firstLine="482" w:firstLineChars="200"/>
        <w:textAlignment w:val="auto"/>
        <w:rPr>
          <w:rFonts w:hint="eastAsia" w:ascii="宋体" w:hAnsi="宋体" w:eastAsia="宋体" w:cs="宋体"/>
          <w:sz w:val="24"/>
          <w:szCs w:val="24"/>
        </w:rPr>
      </w:pPr>
      <w:r>
        <w:rPr>
          <w:rFonts w:hint="eastAsia" w:ascii="宋体" w:hAnsi="宋体" w:eastAsia="宋体" w:cs="宋体"/>
          <w:b/>
          <w:bCs/>
          <w:sz w:val="24"/>
          <w:szCs w:val="24"/>
        </w:rPr>
        <w:t>8、定标原则</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8.1、磋商小组对通过响应性文件评审的合格供应商，以最终综合得分由高到低排序，得分最高为第一成交候选人，以此类推，确定出前三名作为成交候选人推荐给采购人，采购人从三名成交候选人中确定出最终的成交供应商。</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8.2、采购人确定成交供应商的原则：采购人应当确定排名第一的成交候选人为成交供应商。排名第一的成交候选人放弃</w:t>
      </w:r>
      <w:r>
        <w:rPr>
          <w:rFonts w:hint="eastAsia" w:ascii="宋体" w:hAnsi="宋体" w:eastAsia="宋体" w:cs="宋体"/>
          <w:sz w:val="24"/>
          <w:szCs w:val="24"/>
          <w:lang w:eastAsia="zh-CN"/>
        </w:rPr>
        <w:t>成交</w:t>
      </w:r>
      <w:r>
        <w:rPr>
          <w:rFonts w:hint="eastAsia" w:ascii="宋体" w:hAnsi="宋体" w:eastAsia="宋体" w:cs="宋体"/>
          <w:sz w:val="24"/>
          <w:szCs w:val="24"/>
        </w:rPr>
        <w:t>、因不可抗力不能履行合同、或者被查实存在影响</w:t>
      </w:r>
      <w:r>
        <w:rPr>
          <w:rFonts w:hint="eastAsia" w:ascii="宋体" w:hAnsi="宋体" w:eastAsia="宋体" w:cs="宋体"/>
          <w:sz w:val="24"/>
          <w:szCs w:val="24"/>
          <w:lang w:eastAsia="zh-CN"/>
        </w:rPr>
        <w:t>成交</w:t>
      </w:r>
      <w:r>
        <w:rPr>
          <w:rFonts w:hint="eastAsia" w:ascii="宋体" w:hAnsi="宋体" w:eastAsia="宋体" w:cs="宋体"/>
          <w:sz w:val="24"/>
          <w:szCs w:val="24"/>
        </w:rPr>
        <w:t>结果的违法行为等情形，不符合</w:t>
      </w:r>
      <w:r>
        <w:rPr>
          <w:rFonts w:hint="eastAsia" w:ascii="宋体" w:hAnsi="宋体" w:eastAsia="宋体" w:cs="宋体"/>
          <w:sz w:val="24"/>
          <w:szCs w:val="24"/>
          <w:lang w:eastAsia="zh-CN"/>
        </w:rPr>
        <w:t>成交</w:t>
      </w:r>
      <w:r>
        <w:rPr>
          <w:rFonts w:hint="eastAsia" w:ascii="宋体" w:hAnsi="宋体" w:eastAsia="宋体" w:cs="宋体"/>
          <w:sz w:val="24"/>
          <w:szCs w:val="24"/>
        </w:rPr>
        <w:t>条件的，采购人可以按照磋商小组提出的成交候选人名单排序依次确定其他成交候选人为成交供应商，也可以重新招标。</w:t>
      </w:r>
    </w:p>
    <w:p>
      <w:pPr>
        <w:keepNext w:val="0"/>
        <w:keepLines w:val="0"/>
        <w:pageBreakBefore w:val="0"/>
        <w:widowControl w:val="0"/>
        <w:kinsoku/>
        <w:wordWrap/>
        <w:overflowPunct/>
        <w:topLinePunct w:val="0"/>
        <w:autoSpaceDE/>
        <w:autoSpaceDN/>
        <w:bidi w:val="0"/>
        <w:adjustRightInd/>
        <w:snapToGrid/>
        <w:spacing w:line="480" w:lineRule="exact"/>
        <w:ind w:firstLine="489" w:firstLineChars="203"/>
        <w:textAlignment w:val="auto"/>
        <w:rPr>
          <w:rFonts w:hint="eastAsia" w:ascii="宋体" w:hAnsi="宋体" w:eastAsia="宋体" w:cs="宋体"/>
          <w:b/>
          <w:bCs/>
          <w:sz w:val="24"/>
          <w:szCs w:val="24"/>
        </w:rPr>
      </w:pPr>
      <w:r>
        <w:rPr>
          <w:rFonts w:hint="eastAsia" w:ascii="宋体" w:hAnsi="宋体" w:eastAsia="宋体" w:cs="宋体"/>
          <w:b/>
          <w:bCs/>
          <w:sz w:val="24"/>
          <w:szCs w:val="24"/>
        </w:rPr>
        <w:t>9、开标会程序</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9.1、标前会</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9.1.1、标前会由采购代理机构主持，采购人、采购代理机构、监督人参加。</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9.1.2、采购人在标前会上确定开标会主持人、唱标人、记录人。</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开标会主持人负责按本竞争性磋商文件规定的开标会程序主持招标会。</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招标会记录人负责对整个招标会情况进行记录。</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唱标人负责宣读响应性文件的</w:t>
      </w:r>
      <w:r>
        <w:rPr>
          <w:rFonts w:hint="eastAsia" w:ascii="宋体" w:hAnsi="宋体" w:eastAsia="宋体" w:cs="宋体"/>
          <w:sz w:val="24"/>
          <w:szCs w:val="24"/>
          <w:lang w:val="en-US" w:eastAsia="zh-CN"/>
        </w:rPr>
        <w:t>供货期</w:t>
      </w:r>
      <w:r>
        <w:rPr>
          <w:rFonts w:hint="eastAsia" w:ascii="宋体" w:hAnsi="宋体" w:eastAsia="宋体" w:cs="宋体"/>
          <w:sz w:val="24"/>
          <w:szCs w:val="24"/>
        </w:rPr>
        <w:t>以及</w:t>
      </w:r>
      <w:r>
        <w:rPr>
          <w:rFonts w:hint="eastAsia" w:ascii="宋体" w:hAnsi="宋体" w:eastAsia="宋体" w:cs="宋体"/>
          <w:sz w:val="24"/>
          <w:szCs w:val="24"/>
          <w:lang w:eastAsia="zh-CN"/>
        </w:rPr>
        <w:t>供应商</w:t>
      </w:r>
      <w:r>
        <w:rPr>
          <w:rFonts w:hint="eastAsia" w:ascii="宋体" w:hAnsi="宋体" w:eastAsia="宋体" w:cs="宋体"/>
          <w:sz w:val="24"/>
          <w:szCs w:val="24"/>
        </w:rPr>
        <w:t>报价等内容。</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9.2、资格现场审查、密封性及送达时间查验及开标。</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9.2.1、开标会主持人介绍参加会议的人员。</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9.2.2、请参加开标的供应商代表签名报到，监督人查验供应商的</w:t>
      </w:r>
      <w:r>
        <w:rPr>
          <w:rFonts w:hint="eastAsia" w:ascii="宋体" w:hAnsi="宋体" w:eastAsia="宋体" w:cs="宋体"/>
          <w:b/>
          <w:sz w:val="24"/>
          <w:szCs w:val="24"/>
        </w:rPr>
        <w:t>有效的营业执照复印件加盖公章</w:t>
      </w:r>
      <w:r>
        <w:rPr>
          <w:rFonts w:hint="eastAsia" w:ascii="宋体" w:hAnsi="宋体" w:eastAsia="宋体" w:cs="宋体"/>
          <w:b/>
          <w:sz w:val="24"/>
          <w:szCs w:val="24"/>
          <w:lang w:eastAsia="zh-CN"/>
        </w:rPr>
        <w:t>、</w:t>
      </w:r>
      <w:r>
        <w:rPr>
          <w:rFonts w:hint="eastAsia" w:ascii="宋体" w:hAnsi="宋体" w:eastAsia="宋体" w:cs="宋体"/>
          <w:b/>
          <w:sz w:val="24"/>
          <w:szCs w:val="24"/>
        </w:rPr>
        <w:t>有效的法定代表人授权委托书、委托代理人身份证</w:t>
      </w:r>
      <w:r>
        <w:rPr>
          <w:rFonts w:hint="eastAsia" w:ascii="宋体" w:hAnsi="宋体" w:eastAsia="宋体" w:cs="宋体"/>
          <w:b/>
          <w:sz w:val="24"/>
          <w:szCs w:val="24"/>
          <w:lang w:eastAsia="zh-CN"/>
        </w:rPr>
        <w:t>、</w:t>
      </w:r>
      <w:r>
        <w:rPr>
          <w:rFonts w:hint="eastAsia" w:ascii="宋体" w:hAnsi="宋体" w:eastAsia="宋体" w:cs="宋体"/>
          <w:b/>
          <w:sz w:val="24"/>
          <w:szCs w:val="24"/>
        </w:rPr>
        <w:t>保证金汇款凭证加盖公章</w:t>
      </w:r>
      <w:r>
        <w:rPr>
          <w:rFonts w:hint="eastAsia" w:ascii="宋体" w:hAnsi="宋体" w:eastAsia="宋体" w:cs="宋体"/>
          <w:sz w:val="24"/>
          <w:szCs w:val="24"/>
        </w:rPr>
        <w:t>。</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bCs/>
          <w:sz w:val="24"/>
          <w:szCs w:val="24"/>
        </w:rPr>
      </w:pPr>
      <w:r>
        <w:rPr>
          <w:rFonts w:hint="eastAsia" w:ascii="宋体" w:hAnsi="宋体" w:eastAsia="宋体" w:cs="宋体"/>
          <w:sz w:val="24"/>
          <w:szCs w:val="24"/>
        </w:rPr>
        <w:t>9.2.3、</w:t>
      </w:r>
      <w:r>
        <w:rPr>
          <w:rFonts w:hint="eastAsia" w:ascii="宋体" w:hAnsi="宋体" w:eastAsia="宋体" w:cs="宋体"/>
          <w:bCs/>
          <w:sz w:val="24"/>
          <w:szCs w:val="24"/>
        </w:rPr>
        <w:t>供应商代表宣读书送达时间和密封情况是否完好。</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bCs/>
          <w:sz w:val="24"/>
          <w:szCs w:val="24"/>
        </w:rPr>
      </w:pPr>
      <w:r>
        <w:rPr>
          <w:rFonts w:hint="eastAsia" w:ascii="宋体" w:hAnsi="宋体" w:eastAsia="宋体" w:cs="宋体"/>
          <w:bCs/>
          <w:sz w:val="24"/>
          <w:szCs w:val="24"/>
        </w:rPr>
        <w:t>9.2.4、开标会主持人宣布响应性文件送达时间是否符合竞争性磋商文件要求。监督人对响应性文件是否按竞争性磋商文件规定密封与标志进行核查。</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bCs/>
          <w:sz w:val="24"/>
          <w:szCs w:val="24"/>
        </w:rPr>
      </w:pPr>
      <w:r>
        <w:rPr>
          <w:rFonts w:hint="eastAsia" w:ascii="宋体" w:hAnsi="宋体" w:eastAsia="宋体" w:cs="宋体"/>
          <w:bCs/>
          <w:sz w:val="24"/>
          <w:szCs w:val="24"/>
        </w:rPr>
        <w:t>9.2.5、开标会主持人征求供应商有无书面补充材料，但是对</w:t>
      </w:r>
      <w:r>
        <w:rPr>
          <w:rFonts w:hint="eastAsia" w:ascii="宋体" w:hAnsi="宋体" w:eastAsia="宋体" w:cs="宋体"/>
          <w:bCs/>
          <w:sz w:val="24"/>
          <w:szCs w:val="24"/>
          <w:lang w:val="en-US" w:eastAsia="zh-CN"/>
        </w:rPr>
        <w:t>供货期</w:t>
      </w:r>
      <w:r>
        <w:rPr>
          <w:rFonts w:hint="eastAsia" w:ascii="宋体" w:hAnsi="宋体" w:eastAsia="宋体" w:cs="宋体"/>
          <w:bCs/>
          <w:sz w:val="24"/>
          <w:szCs w:val="24"/>
        </w:rPr>
        <w:t>、报价等实质性内容更改的无效。</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bCs/>
          <w:sz w:val="24"/>
          <w:szCs w:val="24"/>
        </w:rPr>
      </w:pPr>
      <w:r>
        <w:rPr>
          <w:rFonts w:hint="eastAsia" w:ascii="宋体" w:hAnsi="宋体" w:eastAsia="宋体" w:cs="宋体"/>
          <w:sz w:val="24"/>
          <w:szCs w:val="24"/>
        </w:rPr>
        <w:t>9.2.6、</w:t>
      </w:r>
      <w:r>
        <w:rPr>
          <w:rFonts w:hint="eastAsia" w:ascii="宋体" w:hAnsi="宋体" w:eastAsia="宋体" w:cs="宋体"/>
          <w:b/>
          <w:bCs/>
          <w:sz w:val="24"/>
          <w:szCs w:val="24"/>
        </w:rPr>
        <w:t>唱标人将对供应商的第一轮磋商报价不进行公布，待所有供应商确定最终磋商报价后，同时公布供应商的第一、第二轮磋商报价，如果磋商小组认为有必要可要求供应商进行多轮报价。</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bCs/>
          <w:sz w:val="24"/>
          <w:szCs w:val="24"/>
        </w:rPr>
      </w:pPr>
      <w:r>
        <w:rPr>
          <w:rFonts w:hint="eastAsia" w:ascii="宋体" w:hAnsi="宋体" w:eastAsia="宋体" w:cs="宋体"/>
          <w:sz w:val="24"/>
          <w:szCs w:val="24"/>
        </w:rPr>
        <w:t>9.2</w:t>
      </w:r>
      <w:r>
        <w:rPr>
          <w:rFonts w:hint="eastAsia" w:ascii="宋体" w:hAnsi="宋体" w:eastAsia="宋体" w:cs="宋体"/>
          <w:bCs/>
          <w:sz w:val="24"/>
          <w:szCs w:val="24"/>
        </w:rPr>
        <w:t>.7、响应性文件开标完毕，供应商退场。</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bCs/>
          <w:sz w:val="24"/>
          <w:szCs w:val="24"/>
        </w:rPr>
        <w:t>9.3、评标准备会</w:t>
      </w:r>
    </w:p>
    <w:p>
      <w:pPr>
        <w:keepNext w:val="0"/>
        <w:keepLines w:val="0"/>
        <w:pageBreakBefore w:val="0"/>
        <w:widowControl w:val="0"/>
        <w:kinsoku/>
        <w:wordWrap/>
        <w:overflowPunct/>
        <w:topLinePunct w:val="0"/>
        <w:autoSpaceDE/>
        <w:autoSpaceDN/>
        <w:bidi w:val="0"/>
        <w:adjustRightInd/>
        <w:snapToGrid/>
        <w:spacing w:line="480" w:lineRule="exact"/>
        <w:ind w:left="319" w:leftChars="152" w:firstLine="112" w:firstLineChars="47"/>
        <w:textAlignment w:val="auto"/>
        <w:rPr>
          <w:rFonts w:hint="eastAsia" w:ascii="宋体" w:hAnsi="宋体" w:eastAsia="宋体" w:cs="宋体"/>
          <w:sz w:val="24"/>
          <w:szCs w:val="24"/>
        </w:rPr>
      </w:pPr>
      <w:r>
        <w:rPr>
          <w:rFonts w:hint="eastAsia" w:ascii="宋体" w:hAnsi="宋体" w:eastAsia="宋体" w:cs="宋体"/>
          <w:sz w:val="24"/>
          <w:szCs w:val="24"/>
        </w:rPr>
        <w:t>9.3.1、评标准备会由采购代理机构主持，采购人、采购代理机构、磋商小组成员、监督人参加并且采购人将向磋商小组提供一份竞争性磋商文件。</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9.3.2、采购人确定磋商小组负责人，磋商小组负责人负责宣布成交供应商等内容。如果磋商小组负责人参与评标工作则与其他评标专家的权利相同。</w:t>
      </w:r>
    </w:p>
    <w:p>
      <w:pPr>
        <w:keepNext w:val="0"/>
        <w:keepLines w:val="0"/>
        <w:pageBreakBefore w:val="0"/>
        <w:widowControl w:val="0"/>
        <w:kinsoku/>
        <w:wordWrap/>
        <w:overflowPunct/>
        <w:topLinePunct w:val="0"/>
        <w:autoSpaceDE/>
        <w:autoSpaceDN/>
        <w:bidi w:val="0"/>
        <w:adjustRightInd/>
        <w:snapToGrid/>
        <w:spacing w:line="480" w:lineRule="exact"/>
        <w:ind w:left="319" w:leftChars="152" w:firstLine="112" w:firstLineChars="47"/>
        <w:textAlignment w:val="auto"/>
        <w:rPr>
          <w:rFonts w:hint="eastAsia" w:ascii="宋体" w:hAnsi="宋体" w:eastAsia="宋体" w:cs="宋体"/>
          <w:sz w:val="24"/>
          <w:szCs w:val="24"/>
        </w:rPr>
      </w:pPr>
      <w:r>
        <w:rPr>
          <w:rFonts w:hint="eastAsia" w:ascii="宋体" w:hAnsi="宋体" w:eastAsia="宋体" w:cs="宋体"/>
          <w:sz w:val="24"/>
          <w:szCs w:val="24"/>
        </w:rPr>
        <w:t>9.3.3、采购代理机构介绍评标时的重要信息和数据。包括：招标的目标、招标项目的范围和性质、竞争性磋商文件中规定的主要技术要求、标准和商务条款、竞争性磋商文件规定的评标标准、评标方法和在评标过程中考虑的相关因素。</w:t>
      </w:r>
    </w:p>
    <w:p>
      <w:pPr>
        <w:keepNext w:val="0"/>
        <w:keepLines w:val="0"/>
        <w:pageBreakBefore w:val="0"/>
        <w:widowControl w:val="0"/>
        <w:kinsoku/>
        <w:wordWrap/>
        <w:overflowPunct/>
        <w:topLinePunct w:val="0"/>
        <w:autoSpaceDE/>
        <w:autoSpaceDN/>
        <w:bidi w:val="0"/>
        <w:adjustRightInd/>
        <w:snapToGrid/>
        <w:spacing w:line="480" w:lineRule="exact"/>
        <w:ind w:left="319" w:leftChars="152" w:firstLine="112" w:firstLineChars="47"/>
        <w:textAlignment w:val="auto"/>
        <w:rPr>
          <w:rFonts w:hint="eastAsia" w:ascii="宋体" w:hAnsi="宋体" w:eastAsia="宋体" w:cs="宋体"/>
          <w:sz w:val="24"/>
          <w:szCs w:val="24"/>
        </w:rPr>
      </w:pPr>
      <w:r>
        <w:rPr>
          <w:rFonts w:hint="eastAsia" w:ascii="宋体" w:hAnsi="宋体" w:eastAsia="宋体" w:cs="宋体"/>
          <w:sz w:val="24"/>
          <w:szCs w:val="24"/>
        </w:rPr>
        <w:t>9.4、响应性文件评审</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9.4.1、磋商小组按照竞争性磋商文件规定的评标方法对响应性文件进行评审。</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9.5、宣布成交候选人</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bCs/>
          <w:sz w:val="24"/>
          <w:szCs w:val="24"/>
        </w:rPr>
      </w:pPr>
      <w:r>
        <w:rPr>
          <w:rFonts w:hint="eastAsia" w:ascii="宋体" w:hAnsi="宋体" w:eastAsia="宋体" w:cs="宋体"/>
          <w:sz w:val="24"/>
          <w:szCs w:val="24"/>
        </w:rPr>
        <w:t>采购人代表根据评标结果按照竞争性磋商文件规定宣布成交候选人，并</w:t>
      </w:r>
      <w:r>
        <w:rPr>
          <w:rFonts w:hint="eastAsia" w:ascii="宋体" w:hAnsi="宋体" w:eastAsia="宋体" w:cs="宋体"/>
          <w:bCs/>
          <w:sz w:val="24"/>
          <w:szCs w:val="24"/>
        </w:rPr>
        <w:t>请供应商签字确认最终结果。</w:t>
      </w:r>
    </w:p>
    <w:p>
      <w:pPr>
        <w:keepNext w:val="0"/>
        <w:keepLines w:val="0"/>
        <w:pageBreakBefore w:val="0"/>
        <w:widowControl w:val="0"/>
        <w:kinsoku/>
        <w:wordWrap/>
        <w:overflowPunct/>
        <w:topLinePunct w:val="0"/>
        <w:autoSpaceDE/>
        <w:autoSpaceDN/>
        <w:bidi w:val="0"/>
        <w:adjustRightInd/>
        <w:snapToGrid/>
        <w:spacing w:line="480" w:lineRule="exact"/>
        <w:ind w:firstLine="489" w:firstLineChars="203"/>
        <w:textAlignment w:val="auto"/>
        <w:rPr>
          <w:rFonts w:hint="eastAsia" w:ascii="宋体" w:hAnsi="宋体" w:eastAsia="宋体" w:cs="宋体"/>
          <w:b/>
          <w:sz w:val="24"/>
          <w:szCs w:val="24"/>
        </w:rPr>
      </w:pPr>
      <w:r>
        <w:rPr>
          <w:rFonts w:hint="eastAsia" w:ascii="宋体" w:hAnsi="宋体" w:eastAsia="宋体" w:cs="宋体"/>
          <w:b/>
          <w:sz w:val="24"/>
          <w:szCs w:val="24"/>
        </w:rPr>
        <w:t>10、投标有效期</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b/>
          <w:bCs/>
          <w:sz w:val="24"/>
          <w:szCs w:val="24"/>
        </w:rPr>
      </w:pPr>
      <w:r>
        <w:rPr>
          <w:rFonts w:hint="eastAsia" w:ascii="宋体" w:hAnsi="宋体" w:eastAsia="宋体" w:cs="宋体"/>
          <w:bCs/>
          <w:sz w:val="24"/>
          <w:szCs w:val="24"/>
        </w:rPr>
        <w:t>10.1、评标和定标将在供应商须知前附表第</w:t>
      </w:r>
      <w:r>
        <w:rPr>
          <w:rFonts w:hint="eastAsia" w:ascii="宋体" w:hAnsi="宋体" w:eastAsia="宋体" w:cs="宋体"/>
          <w:sz w:val="24"/>
          <w:szCs w:val="24"/>
          <w:u w:val="single"/>
        </w:rPr>
        <w:t>11</w:t>
      </w:r>
      <w:r>
        <w:rPr>
          <w:rFonts w:hint="eastAsia" w:ascii="宋体" w:hAnsi="宋体" w:eastAsia="宋体" w:cs="宋体"/>
          <w:bCs/>
          <w:sz w:val="24"/>
          <w:szCs w:val="24"/>
        </w:rPr>
        <w:t>项规定内完成，如果不能完成，采购人将通知供应商延长投标有效期。</w:t>
      </w:r>
      <w:r>
        <w:rPr>
          <w:rFonts w:hint="eastAsia" w:ascii="宋体" w:hAnsi="宋体" w:eastAsia="宋体" w:cs="宋体"/>
          <w:b/>
          <w:bCs/>
          <w:sz w:val="24"/>
          <w:szCs w:val="24"/>
        </w:rPr>
        <w:t xml:space="preserve"> </w:t>
      </w:r>
    </w:p>
    <w:p>
      <w:pPr>
        <w:keepNext w:val="0"/>
        <w:keepLines w:val="0"/>
        <w:pageBreakBefore w:val="0"/>
        <w:widowControl w:val="0"/>
        <w:kinsoku/>
        <w:wordWrap/>
        <w:overflowPunct/>
        <w:topLinePunct w:val="0"/>
        <w:autoSpaceDE/>
        <w:autoSpaceDN/>
        <w:bidi w:val="0"/>
        <w:adjustRightInd/>
        <w:snapToGrid/>
        <w:spacing w:line="480" w:lineRule="exact"/>
        <w:ind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11、合同</w:t>
      </w:r>
    </w:p>
    <w:p>
      <w:pPr>
        <w:keepNext w:val="0"/>
        <w:keepLines w:val="0"/>
        <w:pageBreakBefore w:val="0"/>
        <w:widowControl w:val="0"/>
        <w:kinsoku/>
        <w:wordWrap/>
        <w:overflowPunct/>
        <w:topLinePunct w:val="0"/>
        <w:autoSpaceDE/>
        <w:autoSpaceDN/>
        <w:bidi w:val="0"/>
        <w:adjustRightInd/>
        <w:snapToGrid/>
        <w:spacing w:line="480" w:lineRule="exact"/>
        <w:ind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11.1、授予合同</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采购代理机构将向成交供应商发</w:t>
      </w:r>
      <w:r>
        <w:rPr>
          <w:rFonts w:hint="eastAsia" w:ascii="宋体" w:hAnsi="宋体" w:eastAsia="宋体" w:cs="宋体"/>
          <w:color w:val="auto"/>
          <w:sz w:val="24"/>
          <w:szCs w:val="24"/>
        </w:rPr>
        <w:t>出</w:t>
      </w:r>
      <w:r>
        <w:rPr>
          <w:rFonts w:hint="eastAsia" w:ascii="宋体" w:hAnsi="宋体" w:eastAsia="宋体" w:cs="宋体"/>
          <w:color w:val="auto"/>
          <w:sz w:val="24"/>
          <w:szCs w:val="24"/>
          <w:lang w:eastAsia="zh-CN"/>
        </w:rPr>
        <w:t>成交</w:t>
      </w:r>
      <w:r>
        <w:rPr>
          <w:rFonts w:hint="eastAsia" w:ascii="宋体" w:hAnsi="宋体" w:eastAsia="宋体" w:cs="宋体"/>
          <w:sz w:val="24"/>
          <w:szCs w:val="24"/>
        </w:rPr>
        <w:t>通知书，并及时通知其它供应商其投标未被接受。</w:t>
      </w:r>
    </w:p>
    <w:p>
      <w:pPr>
        <w:keepNext w:val="0"/>
        <w:keepLines w:val="0"/>
        <w:pageBreakBefore w:val="0"/>
        <w:widowControl w:val="0"/>
        <w:kinsoku/>
        <w:wordWrap/>
        <w:overflowPunct/>
        <w:topLinePunct w:val="0"/>
        <w:autoSpaceDE/>
        <w:autoSpaceDN/>
        <w:bidi w:val="0"/>
        <w:adjustRightInd/>
        <w:snapToGrid/>
        <w:spacing w:line="480" w:lineRule="exact"/>
        <w:ind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11.2、合同签订</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11.2.1、采购人与成交供应商在自</w:t>
      </w:r>
      <w:r>
        <w:rPr>
          <w:rFonts w:hint="eastAsia" w:ascii="宋体" w:hAnsi="宋体" w:eastAsia="宋体" w:cs="宋体"/>
          <w:sz w:val="24"/>
          <w:szCs w:val="24"/>
          <w:lang w:eastAsia="zh-CN"/>
        </w:rPr>
        <w:t>成交</w:t>
      </w:r>
      <w:r>
        <w:rPr>
          <w:rFonts w:hint="eastAsia" w:ascii="宋体" w:hAnsi="宋体" w:eastAsia="宋体" w:cs="宋体"/>
          <w:sz w:val="24"/>
          <w:szCs w:val="24"/>
        </w:rPr>
        <w:t>通知书发出之日起30日内，依据国家、地方有关规定及竞争性磋商文件和响应性文件签订合同。</w:t>
      </w:r>
    </w:p>
    <w:p>
      <w:pPr>
        <w:numPr>
          <w:ilvl w:val="0"/>
          <w:numId w:val="0"/>
        </w:numPr>
        <w:tabs>
          <w:tab w:val="left" w:pos="432"/>
        </w:tabs>
        <w:jc w:val="center"/>
        <w:outlineLvl w:val="0"/>
        <w:rPr>
          <w:rFonts w:hint="eastAsia" w:ascii="宋体" w:hAnsi="宋体" w:eastAsia="宋体" w:cs="宋体"/>
        </w:rPr>
      </w:pPr>
      <w:r>
        <w:rPr>
          <w:rFonts w:hint="eastAsia" w:ascii="宋体" w:hAnsi="宋体" w:eastAsia="宋体" w:cs="宋体"/>
        </w:rPr>
        <w:br w:type="page"/>
      </w:r>
      <w:bookmarkStart w:id="150" w:name="_Toc19631"/>
      <w:r>
        <w:rPr>
          <w:rFonts w:hint="eastAsia" w:ascii="宋体" w:hAnsi="宋体" w:eastAsia="宋体" w:cs="宋体"/>
          <w:b/>
          <w:kern w:val="0"/>
          <w:sz w:val="32"/>
          <w:lang w:val="en-US" w:eastAsia="zh-CN" w:bidi="ar-SA"/>
        </w:rPr>
        <w:t>第二章  合 同</w:t>
      </w:r>
      <w:bookmarkEnd w:id="150"/>
    </w:p>
    <w:p>
      <w:pPr>
        <w:autoSpaceDE w:val="0"/>
        <w:autoSpaceDN w:val="0"/>
        <w:adjustRightInd w:val="0"/>
        <w:spacing w:line="440" w:lineRule="exact"/>
        <w:ind w:firstLine="420"/>
        <w:jc w:val="center"/>
        <w:rPr>
          <w:rFonts w:hint="eastAsia" w:ascii="宋体" w:hAnsi="宋体" w:eastAsia="宋体" w:cs="宋体"/>
          <w:lang w:val="zh-CN"/>
        </w:rPr>
      </w:pPr>
    </w:p>
    <w:p>
      <w:pPr>
        <w:pStyle w:val="12"/>
        <w:rPr>
          <w:rFonts w:hint="eastAsia" w:ascii="宋体" w:hAnsi="宋体" w:eastAsia="宋体" w:cs="宋体"/>
          <w:lang w:val="zh-CN"/>
        </w:rPr>
      </w:pPr>
    </w:p>
    <w:p>
      <w:pPr>
        <w:rPr>
          <w:rFonts w:hint="eastAsia" w:ascii="宋体" w:hAnsi="宋体" w:eastAsia="宋体" w:cs="宋体"/>
          <w:lang w:val="zh-CN"/>
        </w:rPr>
      </w:pPr>
    </w:p>
    <w:p>
      <w:pPr>
        <w:pStyle w:val="12"/>
        <w:rPr>
          <w:rFonts w:hint="eastAsia" w:ascii="宋体" w:hAnsi="宋体" w:eastAsia="宋体" w:cs="宋体"/>
          <w:lang w:val="zh-CN"/>
        </w:rPr>
      </w:pPr>
    </w:p>
    <w:p>
      <w:pPr>
        <w:rPr>
          <w:rFonts w:hint="eastAsia" w:ascii="宋体" w:hAnsi="宋体" w:eastAsia="宋体" w:cs="宋体"/>
          <w:lang w:val="zh-CN"/>
        </w:rPr>
      </w:pPr>
    </w:p>
    <w:p>
      <w:pPr>
        <w:pStyle w:val="12"/>
        <w:rPr>
          <w:rFonts w:hint="eastAsia"/>
          <w:lang w:val="zh-CN"/>
        </w:rPr>
      </w:pPr>
    </w:p>
    <w:p>
      <w:pPr>
        <w:jc w:val="center"/>
        <w:rPr>
          <w:rFonts w:hint="eastAsia" w:ascii="宋体" w:hAnsi="宋体" w:eastAsia="宋体" w:cs="宋体"/>
          <w:b/>
          <w:sz w:val="72"/>
          <w:szCs w:val="72"/>
        </w:rPr>
      </w:pPr>
      <w:bookmarkStart w:id="151" w:name="_Toc415679866"/>
      <w:r>
        <w:rPr>
          <w:rFonts w:hint="eastAsia" w:ascii="宋体" w:hAnsi="宋体" w:eastAsia="宋体" w:cs="宋体"/>
          <w:b/>
          <w:sz w:val="72"/>
          <w:szCs w:val="72"/>
        </w:rPr>
        <w:t>政府采购合同</w:t>
      </w:r>
    </w:p>
    <w:p>
      <w:pPr>
        <w:jc w:val="center"/>
        <w:rPr>
          <w:rFonts w:hint="eastAsia" w:ascii="宋体" w:hAnsi="宋体" w:eastAsia="宋体" w:cs="宋体"/>
          <w:b/>
          <w:sz w:val="24"/>
          <w:szCs w:val="24"/>
        </w:rPr>
      </w:pPr>
      <w:r>
        <w:rPr>
          <w:rFonts w:hint="eastAsia" w:ascii="宋体" w:hAnsi="宋体" w:eastAsia="宋体" w:cs="宋体"/>
          <w:b/>
          <w:sz w:val="24"/>
          <w:szCs w:val="24"/>
        </w:rPr>
        <w:t>（具体以签订的合同为准）</w:t>
      </w:r>
    </w:p>
    <w:p>
      <w:pPr>
        <w:jc w:val="center"/>
        <w:rPr>
          <w:rFonts w:hint="eastAsia" w:ascii="宋体" w:hAnsi="宋体" w:eastAsia="宋体" w:cs="宋体"/>
          <w:b/>
          <w:sz w:val="96"/>
          <w:szCs w:val="96"/>
        </w:rPr>
      </w:pPr>
    </w:p>
    <w:p>
      <w:pPr>
        <w:ind w:firstLine="420" w:firstLineChars="200"/>
        <w:rPr>
          <w:rFonts w:hint="eastAsia" w:ascii="宋体" w:hAnsi="宋体" w:eastAsia="宋体" w:cs="宋体"/>
          <w:szCs w:val="21"/>
        </w:rPr>
      </w:pPr>
    </w:p>
    <w:p>
      <w:pPr>
        <w:ind w:firstLine="420" w:firstLineChars="200"/>
        <w:rPr>
          <w:rFonts w:hint="eastAsia" w:ascii="宋体" w:hAnsi="宋体" w:eastAsia="宋体" w:cs="宋体"/>
          <w:szCs w:val="21"/>
        </w:rPr>
      </w:pPr>
    </w:p>
    <w:p>
      <w:pPr>
        <w:ind w:firstLine="420" w:firstLineChars="200"/>
        <w:rPr>
          <w:rFonts w:hint="eastAsia" w:ascii="宋体" w:hAnsi="宋体" w:eastAsia="宋体" w:cs="宋体"/>
          <w:szCs w:val="21"/>
        </w:rPr>
      </w:pPr>
    </w:p>
    <w:p>
      <w:pPr>
        <w:ind w:firstLine="420" w:firstLineChars="200"/>
        <w:rPr>
          <w:rFonts w:hint="eastAsia" w:ascii="宋体" w:hAnsi="宋体" w:eastAsia="宋体" w:cs="宋体"/>
          <w:szCs w:val="21"/>
        </w:rPr>
      </w:pPr>
    </w:p>
    <w:p>
      <w:pPr>
        <w:ind w:firstLine="420" w:firstLineChars="200"/>
        <w:rPr>
          <w:rFonts w:hint="eastAsia" w:ascii="宋体" w:hAnsi="宋体" w:eastAsia="宋体" w:cs="宋体"/>
          <w:szCs w:val="21"/>
        </w:rPr>
      </w:pPr>
    </w:p>
    <w:p>
      <w:pPr>
        <w:ind w:firstLine="420" w:firstLineChars="200"/>
        <w:rPr>
          <w:rFonts w:hint="eastAsia" w:ascii="宋体" w:hAnsi="宋体" w:eastAsia="宋体" w:cs="宋体"/>
          <w:szCs w:val="21"/>
        </w:rPr>
      </w:pPr>
    </w:p>
    <w:p>
      <w:pPr>
        <w:ind w:firstLine="420" w:firstLineChars="200"/>
        <w:rPr>
          <w:rFonts w:hint="eastAsia" w:ascii="宋体" w:hAnsi="宋体" w:eastAsia="宋体" w:cs="宋体"/>
          <w:szCs w:val="21"/>
        </w:rPr>
      </w:pPr>
    </w:p>
    <w:p>
      <w:pPr>
        <w:ind w:firstLine="420" w:firstLineChars="200"/>
        <w:rPr>
          <w:rFonts w:hint="eastAsia" w:ascii="宋体" w:hAnsi="宋体" w:eastAsia="宋体" w:cs="宋体"/>
          <w:szCs w:val="21"/>
        </w:rPr>
      </w:pPr>
    </w:p>
    <w:p>
      <w:pPr>
        <w:ind w:firstLine="420" w:firstLineChars="200"/>
        <w:rPr>
          <w:rFonts w:hint="eastAsia" w:ascii="宋体" w:hAnsi="宋体" w:eastAsia="宋体" w:cs="宋体"/>
          <w:szCs w:val="21"/>
        </w:rPr>
      </w:pPr>
    </w:p>
    <w:p>
      <w:pPr>
        <w:ind w:firstLine="420" w:firstLineChars="200"/>
        <w:rPr>
          <w:rFonts w:hint="eastAsia" w:ascii="宋体" w:hAnsi="宋体" w:eastAsia="宋体" w:cs="宋体"/>
          <w:szCs w:val="21"/>
        </w:rPr>
      </w:pPr>
    </w:p>
    <w:p>
      <w:pPr>
        <w:ind w:firstLine="420" w:firstLineChars="200"/>
        <w:rPr>
          <w:rFonts w:hint="eastAsia" w:ascii="宋体" w:hAnsi="宋体" w:eastAsia="宋体" w:cs="宋体"/>
          <w:szCs w:val="21"/>
        </w:rPr>
      </w:pPr>
    </w:p>
    <w:p>
      <w:pPr>
        <w:ind w:firstLine="420" w:firstLineChars="200"/>
        <w:rPr>
          <w:rFonts w:hint="eastAsia" w:ascii="宋体" w:hAnsi="宋体" w:eastAsia="宋体" w:cs="宋体"/>
          <w:szCs w:val="21"/>
        </w:rPr>
      </w:pPr>
    </w:p>
    <w:p>
      <w:pPr>
        <w:ind w:firstLine="420" w:firstLineChars="200"/>
        <w:rPr>
          <w:rFonts w:hint="eastAsia" w:ascii="宋体" w:hAnsi="宋体" w:eastAsia="宋体" w:cs="宋体"/>
          <w:szCs w:val="21"/>
        </w:rPr>
      </w:pPr>
    </w:p>
    <w:p>
      <w:pPr>
        <w:ind w:firstLine="480" w:firstLineChars="200"/>
        <w:rPr>
          <w:rFonts w:hint="eastAsia" w:ascii="宋体" w:hAnsi="宋体" w:eastAsia="宋体" w:cs="宋体"/>
          <w:sz w:val="24"/>
          <w:szCs w:val="24"/>
        </w:rPr>
      </w:pPr>
      <w:r>
        <w:rPr>
          <w:rFonts w:hint="eastAsia" w:ascii="宋体" w:hAnsi="宋体" w:eastAsia="宋体" w:cs="宋体"/>
          <w:sz w:val="24"/>
          <w:szCs w:val="24"/>
        </w:rPr>
        <w:t>项目名称：</w:t>
      </w:r>
      <w:r>
        <w:rPr>
          <w:rFonts w:hint="eastAsia" w:ascii="宋体" w:hAnsi="宋体" w:cs="宋体"/>
          <w:sz w:val="24"/>
          <w:szCs w:val="24"/>
          <w:lang w:eastAsia="zh-CN"/>
        </w:rPr>
        <w:t>新疆财经大学虚拟仿真实验室综合管理云平台建设项目（二包）</w:t>
      </w:r>
    </w:p>
    <w:p>
      <w:pPr>
        <w:ind w:firstLine="480" w:firstLineChars="200"/>
        <w:rPr>
          <w:rFonts w:hint="eastAsia" w:ascii="宋体" w:hAnsi="宋体" w:eastAsia="宋体" w:cs="宋体"/>
          <w:sz w:val="24"/>
          <w:szCs w:val="24"/>
          <w:u w:val="single"/>
        </w:rPr>
      </w:pPr>
    </w:p>
    <w:p>
      <w:pPr>
        <w:ind w:firstLine="480" w:firstLineChars="200"/>
        <w:rPr>
          <w:rFonts w:hint="eastAsia" w:ascii="宋体" w:hAnsi="宋体" w:eastAsia="宋体" w:cs="宋体"/>
          <w:sz w:val="24"/>
          <w:szCs w:val="24"/>
        </w:rPr>
      </w:pPr>
      <w:r>
        <w:rPr>
          <w:rFonts w:hint="eastAsia" w:ascii="宋体" w:hAnsi="宋体" w:eastAsia="宋体" w:cs="宋体"/>
          <w:sz w:val="24"/>
          <w:szCs w:val="24"/>
        </w:rPr>
        <w:t>甲方合同编号：</w:t>
      </w:r>
      <w:r>
        <w:rPr>
          <w:rFonts w:hint="eastAsia" w:ascii="宋体" w:hAnsi="宋体" w:eastAsia="宋体" w:cs="宋体"/>
          <w:sz w:val="24"/>
          <w:szCs w:val="24"/>
          <w:u w:val="single"/>
        </w:rPr>
        <w:t xml:space="preserve">                               </w:t>
      </w:r>
    </w:p>
    <w:p>
      <w:pPr>
        <w:ind w:firstLine="480" w:firstLineChars="200"/>
        <w:rPr>
          <w:rFonts w:hint="eastAsia" w:ascii="宋体" w:hAnsi="宋体" w:eastAsia="宋体" w:cs="宋体"/>
          <w:sz w:val="24"/>
          <w:szCs w:val="24"/>
        </w:rPr>
      </w:pPr>
    </w:p>
    <w:p>
      <w:pPr>
        <w:ind w:firstLine="480" w:firstLineChars="200"/>
        <w:rPr>
          <w:rFonts w:hint="eastAsia" w:ascii="宋体" w:hAnsi="宋体" w:eastAsia="宋体" w:cs="宋体"/>
          <w:sz w:val="24"/>
          <w:szCs w:val="24"/>
          <w:u w:val="single"/>
        </w:rPr>
      </w:pPr>
      <w:r>
        <w:rPr>
          <w:rFonts w:hint="eastAsia" w:ascii="宋体" w:hAnsi="宋体" w:eastAsia="宋体" w:cs="宋体"/>
          <w:sz w:val="24"/>
          <w:szCs w:val="24"/>
        </w:rPr>
        <w:t>甲 方：</w:t>
      </w:r>
      <w:r>
        <w:rPr>
          <w:rFonts w:hint="eastAsia" w:ascii="宋体" w:hAnsi="宋体" w:eastAsia="宋体" w:cs="宋体"/>
          <w:sz w:val="24"/>
          <w:szCs w:val="24"/>
          <w:u w:val="single"/>
        </w:rPr>
        <w:t xml:space="preserve">新疆财经大学                          </w:t>
      </w:r>
    </w:p>
    <w:p>
      <w:pPr>
        <w:ind w:firstLine="480" w:firstLineChars="200"/>
        <w:rPr>
          <w:rFonts w:hint="eastAsia" w:ascii="宋体" w:hAnsi="宋体" w:eastAsia="宋体" w:cs="宋体"/>
          <w:sz w:val="24"/>
          <w:szCs w:val="24"/>
        </w:rPr>
      </w:pPr>
    </w:p>
    <w:p>
      <w:pPr>
        <w:ind w:firstLine="480" w:firstLineChars="200"/>
        <w:rPr>
          <w:rFonts w:hint="eastAsia" w:ascii="宋体" w:hAnsi="宋体" w:eastAsia="宋体" w:cs="宋体"/>
          <w:sz w:val="24"/>
          <w:szCs w:val="24"/>
        </w:rPr>
      </w:pPr>
      <w:r>
        <w:rPr>
          <w:rFonts w:hint="eastAsia" w:ascii="宋体" w:hAnsi="宋体" w:eastAsia="宋体" w:cs="宋体"/>
          <w:sz w:val="24"/>
          <w:szCs w:val="24"/>
        </w:rPr>
        <w:t>乙 方：</w:t>
      </w:r>
      <w:r>
        <w:rPr>
          <w:rFonts w:hint="eastAsia" w:ascii="宋体" w:hAnsi="宋体" w:eastAsia="宋体" w:cs="宋体"/>
          <w:sz w:val="24"/>
          <w:szCs w:val="24"/>
          <w:u w:val="single"/>
        </w:rPr>
        <w:t xml:space="preserve">                                      </w:t>
      </w:r>
    </w:p>
    <w:p>
      <w:pPr>
        <w:rPr>
          <w:rFonts w:hint="eastAsia" w:ascii="宋体" w:hAnsi="宋体" w:eastAsia="宋体" w:cs="宋体"/>
          <w:sz w:val="24"/>
          <w:szCs w:val="24"/>
        </w:rPr>
      </w:pPr>
    </w:p>
    <w:p>
      <w:pPr>
        <w:rPr>
          <w:rFonts w:hint="eastAsia" w:ascii="宋体" w:hAnsi="宋体" w:eastAsia="宋体" w:cs="宋体"/>
          <w:sz w:val="24"/>
          <w:szCs w:val="24"/>
        </w:rPr>
      </w:pPr>
    </w:p>
    <w:p>
      <w:pPr>
        <w:rPr>
          <w:rFonts w:hint="eastAsia" w:ascii="宋体" w:hAnsi="宋体" w:eastAsia="宋体" w:cs="宋体"/>
          <w:sz w:val="24"/>
          <w:szCs w:val="24"/>
        </w:rPr>
      </w:pPr>
    </w:p>
    <w:p>
      <w:pPr>
        <w:rPr>
          <w:rFonts w:hint="eastAsia" w:ascii="宋体" w:hAnsi="宋体" w:eastAsia="宋体" w:cs="宋体"/>
          <w:sz w:val="24"/>
          <w:szCs w:val="24"/>
        </w:rPr>
      </w:pPr>
    </w:p>
    <w:p>
      <w:pPr>
        <w:jc w:val="center"/>
        <w:rPr>
          <w:rFonts w:hint="eastAsia" w:ascii="宋体" w:hAnsi="宋体" w:eastAsia="宋体" w:cs="宋体"/>
          <w:sz w:val="24"/>
          <w:szCs w:val="24"/>
        </w:rPr>
      </w:pPr>
      <w:r>
        <w:rPr>
          <w:rFonts w:hint="eastAsia" w:ascii="宋体" w:hAnsi="宋体" w:eastAsia="宋体" w:cs="宋体"/>
          <w:sz w:val="24"/>
          <w:szCs w:val="24"/>
        </w:rPr>
        <w:t>签订时间：      年    月    日</w:t>
      </w:r>
    </w:p>
    <w:p>
      <w:pPr>
        <w:keepNext w:val="0"/>
        <w:keepLines w:val="0"/>
        <w:pageBreakBefore w:val="0"/>
        <w:widowControl w:val="0"/>
        <w:kinsoku/>
        <w:wordWrap/>
        <w:overflowPunct/>
        <w:topLinePunct w:val="0"/>
        <w:autoSpaceDE/>
        <w:autoSpaceDN/>
        <w:bidi w:val="0"/>
        <w:adjustRightInd/>
        <w:spacing w:line="48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br w:type="page"/>
      </w:r>
      <w:r>
        <w:rPr>
          <w:rFonts w:hint="eastAsia" w:ascii="宋体" w:hAnsi="宋体" w:eastAsia="宋体" w:cs="宋体"/>
          <w:sz w:val="24"/>
          <w:szCs w:val="24"/>
        </w:rPr>
        <w:t>（甲方）（××项目）委托（代理机构名称）进行了政府采购。按照评委会评审推荐、甲方确定乙方为</w:t>
      </w:r>
      <w:r>
        <w:rPr>
          <w:rFonts w:hint="eastAsia" w:ascii="宋体" w:hAnsi="宋体" w:eastAsia="宋体" w:cs="宋体"/>
          <w:sz w:val="24"/>
          <w:szCs w:val="24"/>
          <w:lang w:eastAsia="zh-CN"/>
        </w:rPr>
        <w:t>成交</w:t>
      </w:r>
      <w:r>
        <w:rPr>
          <w:rFonts w:hint="eastAsia" w:ascii="宋体" w:hAnsi="宋体" w:eastAsia="宋体" w:cs="宋体"/>
          <w:sz w:val="24"/>
          <w:szCs w:val="24"/>
        </w:rPr>
        <w:t>单位。现甲乙双方协商同意签订本合同。</w:t>
      </w:r>
    </w:p>
    <w:p>
      <w:pPr>
        <w:keepNext w:val="0"/>
        <w:keepLines w:val="0"/>
        <w:pageBreakBefore w:val="0"/>
        <w:widowControl w:val="0"/>
        <w:numPr>
          <w:ilvl w:val="0"/>
          <w:numId w:val="5"/>
        </w:numPr>
        <w:tabs>
          <w:tab w:val="left" w:pos="0"/>
          <w:tab w:val="clear" w:pos="720"/>
        </w:tabs>
        <w:kinsoku/>
        <w:wordWrap/>
        <w:overflowPunct/>
        <w:topLinePunct w:val="0"/>
        <w:autoSpaceDE/>
        <w:autoSpaceDN/>
        <w:bidi w:val="0"/>
        <w:adjustRightInd/>
        <w:spacing w:line="480" w:lineRule="exact"/>
        <w:ind w:left="0" w:firstLine="482" w:firstLineChars="200"/>
        <w:rPr>
          <w:rFonts w:hint="eastAsia" w:ascii="宋体" w:hAnsi="宋体" w:eastAsia="宋体" w:cs="宋体"/>
          <w:b/>
          <w:sz w:val="24"/>
          <w:szCs w:val="24"/>
        </w:rPr>
      </w:pPr>
      <w:r>
        <w:rPr>
          <w:rFonts w:hint="eastAsia" w:ascii="宋体" w:hAnsi="宋体" w:eastAsia="宋体" w:cs="宋体"/>
          <w:b/>
          <w:sz w:val="24"/>
          <w:szCs w:val="24"/>
        </w:rPr>
        <w:t xml:space="preserve"> 合同文件</w:t>
      </w:r>
    </w:p>
    <w:p>
      <w:pPr>
        <w:keepNext w:val="0"/>
        <w:keepLines w:val="0"/>
        <w:pageBreakBefore w:val="0"/>
        <w:widowControl w:val="0"/>
        <w:kinsoku/>
        <w:wordWrap/>
        <w:overflowPunct/>
        <w:topLinePunct w:val="0"/>
        <w:autoSpaceDE/>
        <w:autoSpaceDN/>
        <w:bidi w:val="0"/>
        <w:adjustRightInd/>
        <w:spacing w:line="48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下列与本次采购活动有关的文件及附件是本合同不可分割的组成部分，与本合同具有同等法律效力，这些文件包括但不限于：</w:t>
      </w:r>
    </w:p>
    <w:p>
      <w:pPr>
        <w:keepNext w:val="0"/>
        <w:keepLines w:val="0"/>
        <w:pageBreakBefore w:val="0"/>
        <w:widowControl w:val="0"/>
        <w:kinsoku/>
        <w:wordWrap/>
        <w:overflowPunct/>
        <w:topLinePunct w:val="0"/>
        <w:autoSpaceDE/>
        <w:autoSpaceDN/>
        <w:bidi w:val="0"/>
        <w:adjustRightInd/>
        <w:spacing w:line="48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1.（××号）招标采购文件</w:t>
      </w:r>
    </w:p>
    <w:p>
      <w:pPr>
        <w:keepNext w:val="0"/>
        <w:keepLines w:val="0"/>
        <w:pageBreakBefore w:val="0"/>
        <w:widowControl w:val="0"/>
        <w:kinsoku/>
        <w:wordWrap/>
        <w:overflowPunct/>
        <w:topLinePunct w:val="0"/>
        <w:autoSpaceDE/>
        <w:autoSpaceDN/>
        <w:bidi w:val="0"/>
        <w:adjustRightInd/>
        <w:spacing w:line="48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en-US" w:eastAsia="zh-CN"/>
        </w:rPr>
        <w:t>响应</w:t>
      </w:r>
      <w:r>
        <w:rPr>
          <w:rFonts w:hint="eastAsia" w:ascii="宋体" w:hAnsi="宋体" w:eastAsia="宋体" w:cs="宋体"/>
          <w:sz w:val="24"/>
          <w:szCs w:val="24"/>
        </w:rPr>
        <w:t>文件</w:t>
      </w:r>
    </w:p>
    <w:p>
      <w:pPr>
        <w:keepNext w:val="0"/>
        <w:keepLines w:val="0"/>
        <w:pageBreakBefore w:val="0"/>
        <w:widowControl w:val="0"/>
        <w:kinsoku/>
        <w:wordWrap/>
        <w:overflowPunct/>
        <w:topLinePunct w:val="0"/>
        <w:autoSpaceDE/>
        <w:autoSpaceDN/>
        <w:bidi w:val="0"/>
        <w:adjustRightInd/>
        <w:spacing w:line="48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3.乙方在投标时的书面承诺</w:t>
      </w:r>
    </w:p>
    <w:p>
      <w:pPr>
        <w:keepNext w:val="0"/>
        <w:keepLines w:val="0"/>
        <w:pageBreakBefore w:val="0"/>
        <w:widowControl w:val="0"/>
        <w:kinsoku/>
        <w:wordWrap/>
        <w:overflowPunct/>
        <w:topLinePunct w:val="0"/>
        <w:autoSpaceDE/>
        <w:autoSpaceDN/>
        <w:bidi w:val="0"/>
        <w:adjustRightInd/>
        <w:spacing w:line="48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4.（××号）</w:t>
      </w:r>
      <w:r>
        <w:rPr>
          <w:rFonts w:hint="eastAsia" w:ascii="宋体" w:hAnsi="宋体" w:eastAsia="宋体" w:cs="宋体"/>
          <w:sz w:val="24"/>
          <w:szCs w:val="24"/>
          <w:lang w:eastAsia="zh-CN"/>
        </w:rPr>
        <w:t>成交</w:t>
      </w:r>
      <w:r>
        <w:rPr>
          <w:rFonts w:hint="eastAsia" w:ascii="宋体" w:hAnsi="宋体" w:eastAsia="宋体" w:cs="宋体"/>
          <w:sz w:val="24"/>
          <w:szCs w:val="24"/>
        </w:rPr>
        <w:t>通知书</w:t>
      </w:r>
    </w:p>
    <w:p>
      <w:pPr>
        <w:keepNext w:val="0"/>
        <w:keepLines w:val="0"/>
        <w:pageBreakBefore w:val="0"/>
        <w:widowControl w:val="0"/>
        <w:kinsoku/>
        <w:wordWrap/>
        <w:overflowPunct/>
        <w:topLinePunct w:val="0"/>
        <w:autoSpaceDE/>
        <w:autoSpaceDN/>
        <w:bidi w:val="0"/>
        <w:adjustRightInd/>
        <w:spacing w:line="48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5.合同补充条款或说明</w:t>
      </w:r>
    </w:p>
    <w:p>
      <w:pPr>
        <w:keepNext w:val="0"/>
        <w:keepLines w:val="0"/>
        <w:pageBreakBefore w:val="0"/>
        <w:widowControl w:val="0"/>
        <w:kinsoku/>
        <w:wordWrap/>
        <w:overflowPunct/>
        <w:topLinePunct w:val="0"/>
        <w:autoSpaceDE/>
        <w:autoSpaceDN/>
        <w:bidi w:val="0"/>
        <w:adjustRightInd/>
        <w:spacing w:line="48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6.保密协议或条款</w:t>
      </w:r>
    </w:p>
    <w:p>
      <w:pPr>
        <w:keepNext w:val="0"/>
        <w:keepLines w:val="0"/>
        <w:pageBreakBefore w:val="0"/>
        <w:widowControl w:val="0"/>
        <w:kinsoku/>
        <w:wordWrap/>
        <w:overflowPunct/>
        <w:topLinePunct w:val="0"/>
        <w:autoSpaceDE/>
        <w:autoSpaceDN/>
        <w:bidi w:val="0"/>
        <w:adjustRightInd/>
        <w:spacing w:line="48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7.相关附件、图纸及电子版资料</w:t>
      </w:r>
    </w:p>
    <w:p>
      <w:pPr>
        <w:keepNext w:val="0"/>
        <w:keepLines w:val="0"/>
        <w:pageBreakBefore w:val="0"/>
        <w:widowControl w:val="0"/>
        <w:kinsoku/>
        <w:wordWrap/>
        <w:overflowPunct/>
        <w:topLinePunct w:val="0"/>
        <w:autoSpaceDE/>
        <w:autoSpaceDN/>
        <w:bidi w:val="0"/>
        <w:adjustRightInd/>
        <w:spacing w:line="48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8. 项目平台详细设计方案</w:t>
      </w:r>
    </w:p>
    <w:p>
      <w:pPr>
        <w:keepNext w:val="0"/>
        <w:keepLines w:val="0"/>
        <w:pageBreakBefore w:val="0"/>
        <w:widowControl w:val="0"/>
        <w:kinsoku/>
        <w:wordWrap/>
        <w:overflowPunct/>
        <w:topLinePunct w:val="0"/>
        <w:autoSpaceDE/>
        <w:autoSpaceDN/>
        <w:bidi w:val="0"/>
        <w:adjustRightInd/>
        <w:spacing w:line="480" w:lineRule="exact"/>
        <w:ind w:left="482"/>
        <w:rPr>
          <w:rFonts w:hint="eastAsia" w:ascii="宋体" w:hAnsi="宋体" w:eastAsia="宋体" w:cs="宋体"/>
          <w:b/>
          <w:sz w:val="24"/>
          <w:szCs w:val="24"/>
        </w:rPr>
      </w:pPr>
      <w:r>
        <w:rPr>
          <w:rFonts w:hint="eastAsia" w:ascii="宋体" w:hAnsi="宋体" w:eastAsia="宋体" w:cs="宋体"/>
          <w:b/>
          <w:sz w:val="24"/>
          <w:szCs w:val="24"/>
        </w:rPr>
        <w:t>第二条  合同内容</w:t>
      </w:r>
    </w:p>
    <w:p>
      <w:pPr>
        <w:keepNext w:val="0"/>
        <w:keepLines w:val="0"/>
        <w:pageBreakBefore w:val="0"/>
        <w:widowControl w:val="0"/>
        <w:kinsoku/>
        <w:wordWrap/>
        <w:overflowPunct/>
        <w:topLinePunct w:val="0"/>
        <w:autoSpaceDE/>
        <w:autoSpaceDN/>
        <w:bidi w:val="0"/>
        <w:adjustRightInd/>
        <w:spacing w:line="48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 xml:space="preserve">服务名称：详见合同附件中《服务一览表》  </w:t>
      </w:r>
    </w:p>
    <w:p>
      <w:pPr>
        <w:keepNext w:val="0"/>
        <w:keepLines w:val="0"/>
        <w:pageBreakBefore w:val="0"/>
        <w:widowControl w:val="0"/>
        <w:kinsoku/>
        <w:wordWrap/>
        <w:overflowPunct/>
        <w:topLinePunct w:val="0"/>
        <w:autoSpaceDE/>
        <w:autoSpaceDN/>
        <w:bidi w:val="0"/>
        <w:adjustRightInd/>
        <w:spacing w:line="480" w:lineRule="exact"/>
        <w:ind w:left="482"/>
        <w:rPr>
          <w:rFonts w:hint="eastAsia" w:ascii="宋体" w:hAnsi="宋体" w:eastAsia="宋体" w:cs="宋体"/>
          <w:b/>
          <w:sz w:val="24"/>
          <w:szCs w:val="24"/>
        </w:rPr>
      </w:pPr>
      <w:r>
        <w:rPr>
          <w:rFonts w:hint="eastAsia" w:ascii="宋体" w:hAnsi="宋体" w:eastAsia="宋体" w:cs="宋体"/>
          <w:b/>
          <w:sz w:val="24"/>
          <w:szCs w:val="24"/>
        </w:rPr>
        <w:t>第三条  合同总金额</w:t>
      </w:r>
    </w:p>
    <w:p>
      <w:pPr>
        <w:keepNext w:val="0"/>
        <w:keepLines w:val="0"/>
        <w:pageBreakBefore w:val="0"/>
        <w:widowControl w:val="0"/>
        <w:kinsoku/>
        <w:wordWrap/>
        <w:overflowPunct/>
        <w:topLinePunct w:val="0"/>
        <w:autoSpaceDE/>
        <w:autoSpaceDN/>
        <w:bidi w:val="0"/>
        <w:adjustRightInd/>
        <w:spacing w:line="48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本合同总金额：￥</w:t>
      </w:r>
      <w:r>
        <w:rPr>
          <w:rFonts w:hint="eastAsia" w:ascii="宋体" w:hAnsi="宋体" w:eastAsia="宋体" w:cs="宋体"/>
          <w:sz w:val="24"/>
          <w:szCs w:val="24"/>
          <w:u w:val="single"/>
        </w:rPr>
        <w:t xml:space="preserve">                   </w:t>
      </w:r>
      <w:r>
        <w:rPr>
          <w:rFonts w:hint="eastAsia" w:ascii="宋体" w:hAnsi="宋体" w:eastAsia="宋体" w:cs="宋体"/>
          <w:sz w:val="24"/>
          <w:szCs w:val="24"/>
        </w:rPr>
        <w:t>元。</w:t>
      </w:r>
    </w:p>
    <w:p>
      <w:pPr>
        <w:keepNext w:val="0"/>
        <w:keepLines w:val="0"/>
        <w:pageBreakBefore w:val="0"/>
        <w:widowControl w:val="0"/>
        <w:kinsoku/>
        <w:wordWrap/>
        <w:overflowPunct/>
        <w:topLinePunct w:val="0"/>
        <w:autoSpaceDE/>
        <w:autoSpaceDN/>
        <w:bidi w:val="0"/>
        <w:adjustRightInd/>
        <w:spacing w:line="48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大写：</w:t>
      </w:r>
      <w:r>
        <w:rPr>
          <w:rFonts w:hint="eastAsia" w:ascii="宋体" w:hAnsi="宋体" w:eastAsia="宋体" w:cs="宋体"/>
          <w:sz w:val="24"/>
          <w:szCs w:val="24"/>
          <w:u w:val="single"/>
        </w:rPr>
        <w:t xml:space="preserve">                                      </w:t>
      </w:r>
      <w:r>
        <w:rPr>
          <w:rFonts w:hint="eastAsia" w:ascii="宋体" w:hAnsi="宋体" w:eastAsia="宋体" w:cs="宋体"/>
          <w:sz w:val="24"/>
          <w:szCs w:val="24"/>
        </w:rPr>
        <w:t>元。</w:t>
      </w:r>
    </w:p>
    <w:p>
      <w:pPr>
        <w:keepNext w:val="0"/>
        <w:keepLines w:val="0"/>
        <w:pageBreakBefore w:val="0"/>
        <w:widowControl w:val="0"/>
        <w:kinsoku/>
        <w:wordWrap/>
        <w:overflowPunct/>
        <w:topLinePunct w:val="0"/>
        <w:autoSpaceDE/>
        <w:autoSpaceDN/>
        <w:bidi w:val="0"/>
        <w:adjustRightInd/>
        <w:spacing w:line="48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分项价款在《服务一览表》中有明确规定。</w:t>
      </w:r>
    </w:p>
    <w:p>
      <w:pPr>
        <w:keepNext w:val="0"/>
        <w:keepLines w:val="0"/>
        <w:pageBreakBefore w:val="0"/>
        <w:widowControl w:val="0"/>
        <w:kinsoku/>
        <w:wordWrap/>
        <w:overflowPunct/>
        <w:topLinePunct w:val="0"/>
        <w:autoSpaceDE/>
        <w:autoSpaceDN/>
        <w:bidi w:val="0"/>
        <w:adjustRightInd/>
        <w:spacing w:line="48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本合同总价款包括服务期间必须的日常物料、易耗品、工具、研发费、调试费、培训费等相关费用。</w:t>
      </w:r>
    </w:p>
    <w:p>
      <w:pPr>
        <w:keepNext w:val="0"/>
        <w:keepLines w:val="0"/>
        <w:pageBreakBefore w:val="0"/>
        <w:widowControl w:val="0"/>
        <w:kinsoku/>
        <w:wordWrap/>
        <w:overflowPunct/>
        <w:topLinePunct w:val="0"/>
        <w:autoSpaceDE/>
        <w:autoSpaceDN/>
        <w:bidi w:val="0"/>
        <w:adjustRightInd/>
        <w:spacing w:line="48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本合同执行期内，在合同总体框架内，因工作量变化而引起的服务费用的变动，由乙方自行承担。</w:t>
      </w:r>
    </w:p>
    <w:p>
      <w:pPr>
        <w:keepNext w:val="0"/>
        <w:keepLines w:val="0"/>
        <w:pageBreakBefore w:val="0"/>
        <w:widowControl w:val="0"/>
        <w:kinsoku/>
        <w:wordWrap/>
        <w:overflowPunct/>
        <w:topLinePunct w:val="0"/>
        <w:autoSpaceDE/>
        <w:autoSpaceDN/>
        <w:bidi w:val="0"/>
        <w:adjustRightInd/>
        <w:spacing w:line="480" w:lineRule="exact"/>
        <w:ind w:left="482"/>
        <w:rPr>
          <w:rFonts w:hint="eastAsia" w:ascii="宋体" w:hAnsi="宋体" w:eastAsia="宋体" w:cs="宋体"/>
          <w:b/>
          <w:sz w:val="24"/>
          <w:szCs w:val="24"/>
        </w:rPr>
      </w:pPr>
      <w:r>
        <w:rPr>
          <w:rFonts w:hint="eastAsia" w:ascii="宋体" w:hAnsi="宋体" w:eastAsia="宋体" w:cs="宋体"/>
          <w:b/>
          <w:sz w:val="24"/>
          <w:szCs w:val="24"/>
        </w:rPr>
        <w:t>第四条  权利义务和质量保证</w:t>
      </w:r>
    </w:p>
    <w:p>
      <w:pPr>
        <w:pStyle w:val="15"/>
        <w:keepNext w:val="0"/>
        <w:keepLines w:val="0"/>
        <w:pageBreakBefore w:val="0"/>
        <w:widowControl w:val="0"/>
        <w:tabs>
          <w:tab w:val="left" w:pos="0"/>
        </w:tabs>
        <w:kinsoku/>
        <w:wordWrap/>
        <w:overflowPunct/>
        <w:topLinePunct w:val="0"/>
        <w:autoSpaceDE/>
        <w:autoSpaceDN/>
        <w:bidi w:val="0"/>
        <w:adjustRightInd/>
        <w:spacing w:line="48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甲方保证服务期间，对乙方工作给予支持，提供水、电、场地等必须的基础工作条件。如乙方需要与已有相关平台对接，甲方负责出具乙方项目建设资格的相关证明，具体对接事项由乙方自行全面负责解决。未获甲方同意，乙方不得将甲方项目平台建设资料提供给与履行本合同无关的任何其他人。即使向履行本合同有关的人员提供，也应注意保密并限于履行合同的必需范围内。</w:t>
      </w:r>
    </w:p>
    <w:p>
      <w:pPr>
        <w:pStyle w:val="15"/>
        <w:keepNext w:val="0"/>
        <w:keepLines w:val="0"/>
        <w:pageBreakBefore w:val="0"/>
        <w:widowControl w:val="0"/>
        <w:kinsoku/>
        <w:wordWrap/>
        <w:overflowPunct/>
        <w:topLinePunct w:val="0"/>
        <w:autoSpaceDE/>
        <w:autoSpaceDN/>
        <w:bidi w:val="0"/>
        <w:adjustRightInd/>
        <w:spacing w:line="48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2.乙方保证所完成的本合同项目平台，其任何一部分均不会侵犯任何第三方的专利权、商标权或著作权。一旦出现侵权，索赔或诉讼，乙方应承担全部责任。</w:t>
      </w:r>
    </w:p>
    <w:p>
      <w:pPr>
        <w:pStyle w:val="15"/>
        <w:keepNext w:val="0"/>
        <w:keepLines w:val="0"/>
        <w:pageBreakBefore w:val="0"/>
        <w:widowControl w:val="0"/>
        <w:kinsoku/>
        <w:wordWrap/>
        <w:overflowPunct/>
        <w:topLinePunct w:val="0"/>
        <w:autoSpaceDE/>
        <w:autoSpaceDN/>
        <w:bidi w:val="0"/>
        <w:adjustRightInd/>
        <w:spacing w:line="48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3.乙方保证本合同项目平台不存在影响或危害甲方已有运行平台之隐患和结果，不存在违反国家法规、法令、法律以及行业规范所要求的有关安全条款，否则应承担由此造成的所有后果和全部法律责任。</w:t>
      </w:r>
    </w:p>
    <w:p>
      <w:pPr>
        <w:pStyle w:val="15"/>
        <w:keepNext w:val="0"/>
        <w:keepLines w:val="0"/>
        <w:pageBreakBefore w:val="0"/>
        <w:widowControl w:val="0"/>
        <w:kinsoku/>
        <w:wordWrap/>
        <w:overflowPunct/>
        <w:topLinePunct w:val="0"/>
        <w:autoSpaceDE/>
        <w:autoSpaceDN/>
        <w:bidi w:val="0"/>
        <w:adjustRightInd/>
        <w:spacing w:line="48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4.本合同约定的项目平台系统软件及源代码等产权全部归甲方所有。项目最终验收时，乙方应将所有设计开发文档、代码、数据库和用户使用操作文档等全部交与甲方。同时，乙方应协助配合甲方完成至少一件软件著作权的申报登记工作。</w:t>
      </w:r>
    </w:p>
    <w:p>
      <w:pPr>
        <w:pStyle w:val="15"/>
        <w:keepNext w:val="0"/>
        <w:keepLines w:val="0"/>
        <w:pageBreakBefore w:val="0"/>
        <w:widowControl w:val="0"/>
        <w:kinsoku/>
        <w:wordWrap/>
        <w:overflowPunct/>
        <w:topLinePunct w:val="0"/>
        <w:autoSpaceDE/>
        <w:autoSpaceDN/>
        <w:bidi w:val="0"/>
        <w:adjustRightInd/>
        <w:spacing w:line="48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5.乙方不得在本合同项目平台系统中，增加或删减未经甲方同意或认可的用户类型、权限和功能模块等。</w:t>
      </w:r>
    </w:p>
    <w:p>
      <w:pPr>
        <w:keepNext w:val="0"/>
        <w:keepLines w:val="0"/>
        <w:pageBreakBefore w:val="0"/>
        <w:widowControl w:val="0"/>
        <w:kinsoku/>
        <w:wordWrap/>
        <w:overflowPunct/>
        <w:topLinePunct w:val="0"/>
        <w:autoSpaceDE/>
        <w:autoSpaceDN/>
        <w:bidi w:val="0"/>
        <w:adjustRightInd/>
        <w:spacing w:line="480" w:lineRule="exact"/>
        <w:ind w:left="482"/>
        <w:rPr>
          <w:rFonts w:hint="eastAsia" w:ascii="宋体" w:hAnsi="宋体" w:eastAsia="宋体" w:cs="宋体"/>
          <w:b/>
          <w:sz w:val="24"/>
          <w:szCs w:val="24"/>
        </w:rPr>
      </w:pPr>
      <w:r>
        <w:rPr>
          <w:rFonts w:hint="eastAsia" w:ascii="宋体" w:hAnsi="宋体" w:eastAsia="宋体" w:cs="宋体"/>
          <w:b/>
          <w:sz w:val="24"/>
          <w:szCs w:val="24"/>
        </w:rPr>
        <w:t>第五条  付款方式</w:t>
      </w:r>
    </w:p>
    <w:p>
      <w:pPr>
        <w:keepNext w:val="0"/>
        <w:keepLines w:val="0"/>
        <w:pageBreakBefore w:val="0"/>
        <w:widowControl w:val="0"/>
        <w:kinsoku/>
        <w:wordWrap/>
        <w:overflowPunct/>
        <w:topLinePunct w:val="0"/>
        <w:autoSpaceDE/>
        <w:autoSpaceDN/>
        <w:bidi w:val="0"/>
        <w:adjustRightInd/>
        <w:spacing w:line="48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1.本合同项下所有款项均以人民币支付。</w:t>
      </w:r>
    </w:p>
    <w:p>
      <w:pPr>
        <w:keepNext w:val="0"/>
        <w:keepLines w:val="0"/>
        <w:pageBreakBefore w:val="0"/>
        <w:widowControl w:val="0"/>
        <w:kinsoku/>
        <w:wordWrap/>
        <w:overflowPunct/>
        <w:topLinePunct w:val="0"/>
        <w:autoSpaceDE/>
        <w:autoSpaceDN/>
        <w:bidi w:val="0"/>
        <w:adjustRightInd/>
        <w:spacing w:line="48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2.乙方向甲方提交下列文件材料，经甲方审核无误后支付采购资金：</w:t>
      </w:r>
    </w:p>
    <w:p>
      <w:pPr>
        <w:keepNext w:val="0"/>
        <w:keepLines w:val="0"/>
        <w:pageBreakBefore w:val="0"/>
        <w:widowControl w:val="0"/>
        <w:kinsoku/>
        <w:wordWrap/>
        <w:overflowPunct/>
        <w:topLinePunct w:val="0"/>
        <w:autoSpaceDE/>
        <w:autoSpaceDN/>
        <w:bidi w:val="0"/>
        <w:adjustRightInd/>
        <w:spacing w:line="48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（1）经甲方确认的发票；</w:t>
      </w:r>
    </w:p>
    <w:p>
      <w:pPr>
        <w:keepNext w:val="0"/>
        <w:keepLines w:val="0"/>
        <w:pageBreakBefore w:val="0"/>
        <w:widowControl w:val="0"/>
        <w:kinsoku/>
        <w:wordWrap/>
        <w:overflowPunct/>
        <w:topLinePunct w:val="0"/>
        <w:autoSpaceDE/>
        <w:autoSpaceDN/>
        <w:bidi w:val="0"/>
        <w:adjustRightInd/>
        <w:spacing w:line="48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（2）经甲乙双方确认签署的《验收报告》（或按项目进度阶段性《验收报告》）；</w:t>
      </w:r>
    </w:p>
    <w:p>
      <w:pPr>
        <w:keepNext w:val="0"/>
        <w:keepLines w:val="0"/>
        <w:pageBreakBefore w:val="0"/>
        <w:widowControl w:val="0"/>
        <w:kinsoku/>
        <w:wordWrap/>
        <w:overflowPunct/>
        <w:topLinePunct w:val="0"/>
        <w:autoSpaceDE/>
        <w:autoSpaceDN/>
        <w:bidi w:val="0"/>
        <w:adjustRightInd/>
        <w:spacing w:line="48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（3）其他材料。</w:t>
      </w:r>
    </w:p>
    <w:p>
      <w:pPr>
        <w:keepNext w:val="0"/>
        <w:keepLines w:val="0"/>
        <w:pageBreakBefore w:val="0"/>
        <w:widowControl w:val="0"/>
        <w:kinsoku/>
        <w:wordWrap/>
        <w:overflowPunct/>
        <w:topLinePunct w:val="0"/>
        <w:autoSpaceDE/>
        <w:autoSpaceDN/>
        <w:bidi w:val="0"/>
        <w:adjustRightInd/>
        <w:spacing w:line="480" w:lineRule="exact"/>
        <w:ind w:firstLine="480" w:firstLineChars="200"/>
        <w:rPr>
          <w:rFonts w:hint="eastAsia" w:ascii="宋体" w:hAnsi="宋体" w:cs="宋体"/>
          <w:color w:val="auto"/>
          <w:sz w:val="24"/>
          <w:szCs w:val="24"/>
          <w:lang w:eastAsia="zh-CN"/>
        </w:rPr>
      </w:pPr>
      <w:r>
        <w:rPr>
          <w:rFonts w:hint="eastAsia" w:ascii="宋体" w:hAnsi="宋体" w:eastAsia="宋体" w:cs="宋体"/>
          <w:color w:val="auto"/>
          <w:sz w:val="24"/>
          <w:szCs w:val="24"/>
        </w:rPr>
        <w:t>3.款项的支付进度以招标采购文件的有关规定为准。如招标采购文件未作特别规定，则付款进度应符合如下约定：</w:t>
      </w:r>
      <w:r>
        <w:rPr>
          <w:rFonts w:hint="eastAsia" w:ascii="宋体" w:hAnsi="宋体" w:eastAsia="宋体" w:cs="宋体"/>
          <w:color w:val="auto"/>
          <w:sz w:val="24"/>
          <w:szCs w:val="24"/>
          <w:lang w:val="en-US" w:eastAsia="zh-CN"/>
        </w:rPr>
        <w:t>合同签订后甲方向乙方支付本合同总金额的30%作为预付款。所有设备安装和调试完成，经相关部门验收合格出具检验报告后，支付合同总金额的95%。预留合同总价的5%作为产品质量保证金，质保期满，无息退还5%的质量保证金</w:t>
      </w:r>
      <w:r>
        <w:rPr>
          <w:rFonts w:hint="eastAsia" w:ascii="宋体" w:hAnsi="宋体" w:cs="宋体"/>
          <w:color w:val="auto"/>
          <w:sz w:val="24"/>
          <w:szCs w:val="24"/>
          <w:lang w:eastAsia="zh-CN"/>
        </w:rPr>
        <w:t>。</w:t>
      </w:r>
    </w:p>
    <w:p>
      <w:pPr>
        <w:keepNext w:val="0"/>
        <w:keepLines w:val="0"/>
        <w:pageBreakBefore w:val="0"/>
        <w:widowControl w:val="0"/>
        <w:kinsoku/>
        <w:wordWrap/>
        <w:overflowPunct/>
        <w:topLinePunct w:val="0"/>
        <w:autoSpaceDE/>
        <w:autoSpaceDN/>
        <w:bidi w:val="0"/>
        <w:adjustRightInd/>
        <w:spacing w:line="480" w:lineRule="exact"/>
        <w:ind w:firstLine="482" w:firstLineChars="200"/>
        <w:rPr>
          <w:rFonts w:hint="eastAsia" w:ascii="宋体" w:hAnsi="宋体" w:eastAsia="宋体" w:cs="宋体"/>
          <w:b/>
          <w:sz w:val="24"/>
          <w:szCs w:val="24"/>
        </w:rPr>
      </w:pPr>
      <w:r>
        <w:rPr>
          <w:rFonts w:hint="eastAsia" w:ascii="宋体" w:hAnsi="宋体" w:eastAsia="宋体" w:cs="宋体"/>
          <w:b/>
          <w:sz w:val="24"/>
          <w:szCs w:val="24"/>
        </w:rPr>
        <w:t>第六条  履约保证金</w:t>
      </w:r>
    </w:p>
    <w:p>
      <w:pPr>
        <w:keepNext w:val="0"/>
        <w:keepLines w:val="0"/>
        <w:pageBreakBefore w:val="0"/>
        <w:widowControl w:val="0"/>
        <w:kinsoku/>
        <w:wordWrap/>
        <w:overflowPunct/>
        <w:topLinePunct w:val="0"/>
        <w:autoSpaceDE/>
        <w:autoSpaceDN/>
        <w:bidi w:val="0"/>
        <w:adjustRightInd/>
        <w:spacing w:line="48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1.乙方在签订本合同之日，向甲方提交合同履约保证金</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rPr>
        <w:t xml:space="preserve"> 万元（不低于合同金额的</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%）（履约保证金的数额不得超过政府采购合同金额的</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w:t>
      </w:r>
    </w:p>
    <w:p>
      <w:pPr>
        <w:keepNext w:val="0"/>
        <w:keepLines w:val="0"/>
        <w:pageBreakBefore w:val="0"/>
        <w:widowControl w:val="0"/>
        <w:kinsoku/>
        <w:wordWrap/>
        <w:overflowPunct/>
        <w:topLinePunct w:val="0"/>
        <w:autoSpaceDE/>
        <w:autoSpaceDN/>
        <w:bidi w:val="0"/>
        <w:adjustRightInd/>
        <w:spacing w:line="480" w:lineRule="exact"/>
        <w:ind w:firstLine="480" w:firstLineChars="200"/>
        <w:rPr>
          <w:rFonts w:hint="eastAsia" w:ascii="宋体" w:hAnsi="宋体" w:eastAsia="宋体" w:cs="宋体"/>
          <w:strike/>
          <w:sz w:val="24"/>
          <w:szCs w:val="24"/>
        </w:rPr>
      </w:pPr>
      <w:r>
        <w:rPr>
          <w:rFonts w:hint="eastAsia" w:ascii="宋体" w:hAnsi="宋体" w:eastAsia="宋体" w:cs="宋体"/>
          <w:sz w:val="24"/>
          <w:szCs w:val="24"/>
        </w:rPr>
        <w:t>2.履约保证金有效期为甲乙双方最终验收后</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个月内。到期后，甲方向乙方无息退还。</w:t>
      </w:r>
    </w:p>
    <w:p>
      <w:pPr>
        <w:keepNext w:val="0"/>
        <w:keepLines w:val="0"/>
        <w:pageBreakBefore w:val="0"/>
        <w:widowControl w:val="0"/>
        <w:kinsoku/>
        <w:wordWrap/>
        <w:overflowPunct/>
        <w:topLinePunct w:val="0"/>
        <w:autoSpaceDE/>
        <w:autoSpaceDN/>
        <w:bidi w:val="0"/>
        <w:adjustRightInd/>
        <w:spacing w:line="48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 xml:space="preserve">3.如乙方未能履行、或未能完全履行合同规定的义务，甲方有权从履约保证金中取得补偿。履约保证金扣除甲方应得的补偿后的余额在合同期满后 </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 xml:space="preserve"> </w:t>
      </w:r>
      <w:r>
        <w:rPr>
          <w:rFonts w:hint="eastAsia" w:ascii="宋体" w:hAnsi="宋体" w:eastAsia="宋体" w:cs="宋体"/>
          <w:sz w:val="24"/>
          <w:szCs w:val="24"/>
        </w:rPr>
        <w:t>天内无息退还乙方。</w:t>
      </w:r>
    </w:p>
    <w:p>
      <w:pPr>
        <w:keepNext w:val="0"/>
        <w:keepLines w:val="0"/>
        <w:pageBreakBefore w:val="0"/>
        <w:widowControl w:val="0"/>
        <w:kinsoku/>
        <w:wordWrap/>
        <w:overflowPunct/>
        <w:topLinePunct w:val="0"/>
        <w:autoSpaceDE/>
        <w:autoSpaceDN/>
        <w:bidi w:val="0"/>
        <w:adjustRightInd/>
        <w:spacing w:line="480" w:lineRule="exact"/>
        <w:ind w:left="482"/>
        <w:rPr>
          <w:rFonts w:hint="eastAsia" w:ascii="宋体" w:hAnsi="宋体" w:eastAsia="宋体" w:cs="宋体"/>
          <w:b/>
          <w:sz w:val="24"/>
          <w:szCs w:val="24"/>
        </w:rPr>
      </w:pPr>
      <w:r>
        <w:rPr>
          <w:rFonts w:hint="eastAsia" w:ascii="宋体" w:hAnsi="宋体" w:eastAsia="宋体" w:cs="宋体"/>
          <w:b/>
          <w:sz w:val="24"/>
          <w:szCs w:val="24"/>
        </w:rPr>
        <w:t>第七条  验收</w:t>
      </w:r>
    </w:p>
    <w:p>
      <w:pPr>
        <w:keepNext w:val="0"/>
        <w:keepLines w:val="0"/>
        <w:pageBreakBefore w:val="0"/>
        <w:widowControl w:val="0"/>
        <w:kinsoku/>
        <w:wordWrap/>
        <w:overflowPunct/>
        <w:topLinePunct w:val="0"/>
        <w:autoSpaceDE/>
        <w:autoSpaceDN/>
        <w:bidi w:val="0"/>
        <w:adjustRightInd/>
        <w:spacing w:line="48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1.本项目最终验收（项目平台正式投入使用并稳定运行）期限：自</w:t>
      </w:r>
      <w:r>
        <w:rPr>
          <w:rFonts w:hint="eastAsia" w:ascii="宋体" w:hAnsi="宋体" w:eastAsia="宋体" w:cs="宋体"/>
          <w:sz w:val="24"/>
          <w:szCs w:val="24"/>
          <w:lang w:eastAsia="zh-CN"/>
        </w:rPr>
        <w:t>成交</w:t>
      </w:r>
      <w:r>
        <w:rPr>
          <w:rFonts w:hint="eastAsia" w:ascii="宋体" w:hAnsi="宋体" w:eastAsia="宋体" w:cs="宋体"/>
          <w:sz w:val="24"/>
          <w:szCs w:val="24"/>
        </w:rPr>
        <w:t>公示期满之日起</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rPr>
        <w:t>个月。</w:t>
      </w:r>
    </w:p>
    <w:p>
      <w:pPr>
        <w:keepNext w:val="0"/>
        <w:keepLines w:val="0"/>
        <w:pageBreakBefore w:val="0"/>
        <w:widowControl w:val="0"/>
        <w:kinsoku/>
        <w:wordWrap/>
        <w:overflowPunct/>
        <w:topLinePunct w:val="0"/>
        <w:autoSpaceDE/>
        <w:autoSpaceDN/>
        <w:bidi w:val="0"/>
        <w:adjustRightInd/>
        <w:spacing w:line="48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 xml:space="preserve">2.验收地点： </w:t>
      </w:r>
      <w:r>
        <w:rPr>
          <w:rFonts w:hint="eastAsia" w:ascii="宋体" w:hAnsi="宋体" w:eastAsia="宋体" w:cs="宋体"/>
          <w:sz w:val="24"/>
          <w:szCs w:val="24"/>
          <w:u w:val="single"/>
        </w:rPr>
        <w:t xml:space="preserve">  新疆财经大学    </w:t>
      </w:r>
      <w:r>
        <w:rPr>
          <w:rFonts w:hint="eastAsia" w:ascii="宋体" w:hAnsi="宋体" w:eastAsia="宋体" w:cs="宋体"/>
          <w:sz w:val="24"/>
          <w:szCs w:val="24"/>
        </w:rPr>
        <w:t>。</w:t>
      </w:r>
    </w:p>
    <w:p>
      <w:pPr>
        <w:pStyle w:val="15"/>
        <w:keepNext w:val="0"/>
        <w:keepLines w:val="0"/>
        <w:pageBreakBefore w:val="0"/>
        <w:widowControl w:val="0"/>
        <w:tabs>
          <w:tab w:val="left" w:pos="0"/>
        </w:tabs>
        <w:kinsoku/>
        <w:wordWrap/>
        <w:overflowPunct/>
        <w:topLinePunct w:val="0"/>
        <w:autoSpaceDE/>
        <w:autoSpaceDN/>
        <w:bidi w:val="0"/>
        <w:adjustRightInd/>
        <w:spacing w:line="48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3.乙方应对提供的服务成果作出全面自查和整理，并列出清单，作为甲方验收和使用的服务条件依据，清单应随提供的服务成果交给甲方。</w:t>
      </w:r>
    </w:p>
    <w:p>
      <w:pPr>
        <w:keepNext w:val="0"/>
        <w:keepLines w:val="0"/>
        <w:pageBreakBefore w:val="0"/>
        <w:widowControl w:val="0"/>
        <w:kinsoku/>
        <w:wordWrap/>
        <w:overflowPunct/>
        <w:topLinePunct w:val="0"/>
        <w:autoSpaceDE/>
        <w:autoSpaceDN/>
        <w:bidi w:val="0"/>
        <w:adjustRightInd/>
        <w:spacing w:line="48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4.验收时，甲乙双方必须同时在场，乙方所提供的服务不符合合同内容规定的，甲方有权拒绝验收。乙方应及时按本合同内容规定和甲方要求免费进行整改，直至验收合格，方视为乙方按本合同规定完成服务。验收合格的，由双方共同签署《验收报告》。在经过两次限期整改后，服务仍达不到合同文件规定内容的，甲方有权拒收，并可以解除合同；由此引起甲方损失及赔偿责任由乙方承担。</w:t>
      </w:r>
    </w:p>
    <w:p>
      <w:pPr>
        <w:keepNext w:val="0"/>
        <w:keepLines w:val="0"/>
        <w:pageBreakBefore w:val="0"/>
        <w:widowControl w:val="0"/>
        <w:kinsoku/>
        <w:wordWrap/>
        <w:overflowPunct/>
        <w:topLinePunct w:val="0"/>
        <w:autoSpaceDE/>
        <w:autoSpaceDN/>
        <w:bidi w:val="0"/>
        <w:adjustRightInd/>
        <w:snapToGrid w:val="0"/>
        <w:spacing w:line="480" w:lineRule="exact"/>
        <w:ind w:firstLine="482"/>
        <w:textAlignment w:val="baseline"/>
        <w:rPr>
          <w:rFonts w:hint="eastAsia" w:ascii="宋体" w:hAnsi="宋体" w:eastAsia="宋体" w:cs="宋体"/>
          <w:sz w:val="24"/>
          <w:szCs w:val="24"/>
        </w:rPr>
      </w:pPr>
      <w:r>
        <w:rPr>
          <w:rFonts w:hint="eastAsia" w:ascii="宋体" w:hAnsi="宋体" w:eastAsia="宋体" w:cs="宋体"/>
          <w:sz w:val="24"/>
          <w:szCs w:val="24"/>
        </w:rPr>
        <w:t>5.甲方可以视项目规模或复杂情况聘请专业人员参与验收，大型或复杂项目，以及涉及专业服务内容的应当邀请国家认可的第三方质量检测机构参与验收，也可以视项目情况邀请参加本项目投标的落标人参与验收。</w:t>
      </w:r>
    </w:p>
    <w:p>
      <w:pPr>
        <w:keepNext w:val="0"/>
        <w:keepLines w:val="0"/>
        <w:pageBreakBefore w:val="0"/>
        <w:widowControl w:val="0"/>
        <w:kinsoku/>
        <w:wordWrap/>
        <w:overflowPunct/>
        <w:topLinePunct w:val="0"/>
        <w:autoSpaceDE/>
        <w:autoSpaceDN/>
        <w:bidi w:val="0"/>
        <w:adjustRightInd/>
        <w:snapToGrid w:val="0"/>
        <w:spacing w:line="480" w:lineRule="exact"/>
        <w:ind w:firstLine="482"/>
        <w:textAlignment w:val="baseline"/>
        <w:rPr>
          <w:rFonts w:hint="eastAsia" w:ascii="宋体" w:hAnsi="宋体" w:eastAsia="宋体" w:cs="宋体"/>
          <w:sz w:val="24"/>
          <w:szCs w:val="24"/>
        </w:rPr>
      </w:pPr>
      <w:r>
        <w:rPr>
          <w:rFonts w:hint="eastAsia" w:ascii="宋体" w:hAnsi="宋体" w:eastAsia="宋体" w:cs="宋体"/>
          <w:sz w:val="24"/>
          <w:szCs w:val="24"/>
        </w:rPr>
        <w:t>6.如根据项目实施情况需要分阶段验收，则双方分阶段签署《验收报告》。</w:t>
      </w:r>
    </w:p>
    <w:p>
      <w:pPr>
        <w:keepNext w:val="0"/>
        <w:keepLines w:val="0"/>
        <w:pageBreakBefore w:val="0"/>
        <w:widowControl w:val="0"/>
        <w:kinsoku/>
        <w:wordWrap/>
        <w:overflowPunct/>
        <w:topLinePunct w:val="0"/>
        <w:autoSpaceDE/>
        <w:autoSpaceDN/>
        <w:bidi w:val="0"/>
        <w:adjustRightInd/>
        <w:snapToGrid w:val="0"/>
        <w:spacing w:line="480" w:lineRule="exact"/>
        <w:ind w:firstLine="482"/>
        <w:textAlignment w:val="baseline"/>
        <w:rPr>
          <w:rFonts w:hint="eastAsia" w:ascii="宋体" w:hAnsi="宋体" w:eastAsia="宋体" w:cs="宋体"/>
          <w:sz w:val="24"/>
          <w:szCs w:val="24"/>
        </w:rPr>
      </w:pPr>
      <w:r>
        <w:rPr>
          <w:rFonts w:hint="eastAsia" w:ascii="宋体" w:hAnsi="宋体" w:eastAsia="宋体" w:cs="宋体"/>
          <w:sz w:val="24"/>
          <w:szCs w:val="24"/>
        </w:rPr>
        <w:t>7.如果合同双方对《验收报告》有分歧，双方须于出现分歧后</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rPr>
        <w:t>天内给对方书面声明，以陈述己方的理由及要求，并附有关证据。分歧应通过协商解决。</w:t>
      </w:r>
    </w:p>
    <w:p>
      <w:pPr>
        <w:keepNext w:val="0"/>
        <w:keepLines w:val="0"/>
        <w:pageBreakBefore w:val="0"/>
        <w:widowControl w:val="0"/>
        <w:kinsoku/>
        <w:wordWrap/>
        <w:overflowPunct/>
        <w:topLinePunct w:val="0"/>
        <w:autoSpaceDE/>
        <w:autoSpaceDN/>
        <w:bidi w:val="0"/>
        <w:adjustRightInd/>
        <w:spacing w:line="480" w:lineRule="exact"/>
        <w:ind w:left="482"/>
        <w:rPr>
          <w:rFonts w:hint="eastAsia" w:ascii="宋体" w:hAnsi="宋体" w:eastAsia="宋体" w:cs="宋体"/>
          <w:b/>
          <w:sz w:val="24"/>
          <w:szCs w:val="24"/>
        </w:rPr>
      </w:pPr>
      <w:r>
        <w:rPr>
          <w:rFonts w:hint="eastAsia" w:ascii="宋体" w:hAnsi="宋体" w:eastAsia="宋体" w:cs="宋体"/>
          <w:b/>
          <w:sz w:val="24"/>
          <w:szCs w:val="24"/>
        </w:rPr>
        <w:t>第八条  项目管理服务</w:t>
      </w:r>
    </w:p>
    <w:p>
      <w:pPr>
        <w:keepNext w:val="0"/>
        <w:keepLines w:val="0"/>
        <w:pageBreakBefore w:val="0"/>
        <w:widowControl w:val="0"/>
        <w:kinsoku/>
        <w:wordWrap/>
        <w:overflowPunct/>
        <w:topLinePunct w:val="0"/>
        <w:autoSpaceDE/>
        <w:autoSpaceDN/>
        <w:bidi w:val="0"/>
        <w:adjustRightInd/>
        <w:spacing w:line="48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乙方应组建技术熟练、称职的团队全面履行合同,并指定不少于一人全权全程负责本项目服务的落实，包括前期调研、</w:t>
      </w:r>
      <w:r>
        <w:rPr>
          <w:rFonts w:hint="eastAsia" w:ascii="宋体" w:hAnsi="宋体" w:eastAsia="宋体" w:cs="宋体"/>
          <w:sz w:val="24"/>
          <w:szCs w:val="24"/>
          <w:lang w:val="en-US" w:eastAsia="zh-CN"/>
        </w:rPr>
        <w:t>供货</w:t>
      </w:r>
      <w:r>
        <w:rPr>
          <w:rFonts w:hint="eastAsia" w:ascii="宋体" w:hAnsi="宋体" w:eastAsia="宋体" w:cs="宋体"/>
          <w:sz w:val="24"/>
          <w:szCs w:val="24"/>
        </w:rPr>
        <w:t>方案、测试及服务期内的系统维护，以及在合同总体框架内根据用户需求补充和完善平台功能等售后服务工作。</w:t>
      </w:r>
    </w:p>
    <w:p>
      <w:pPr>
        <w:keepNext w:val="0"/>
        <w:keepLines w:val="0"/>
        <w:pageBreakBefore w:val="0"/>
        <w:widowControl w:val="0"/>
        <w:kinsoku/>
        <w:wordWrap/>
        <w:overflowPunct/>
        <w:topLinePunct w:val="0"/>
        <w:autoSpaceDE/>
        <w:autoSpaceDN/>
        <w:bidi w:val="0"/>
        <w:adjustRightInd/>
        <w:snapToGrid w:val="0"/>
        <w:spacing w:line="480" w:lineRule="exact"/>
        <w:ind w:firstLine="481"/>
        <w:textAlignment w:val="baseline"/>
        <w:rPr>
          <w:rFonts w:hint="eastAsia" w:ascii="宋体" w:hAnsi="宋体" w:eastAsia="宋体" w:cs="宋体"/>
          <w:sz w:val="24"/>
          <w:szCs w:val="24"/>
        </w:rPr>
      </w:pPr>
      <w:r>
        <w:rPr>
          <w:rFonts w:hint="eastAsia" w:ascii="宋体" w:hAnsi="宋体" w:eastAsia="宋体" w:cs="宋体"/>
          <w:sz w:val="24"/>
          <w:szCs w:val="24"/>
        </w:rPr>
        <w:t xml:space="preserve">项目负责人姓名： </w:t>
      </w:r>
      <w:r>
        <w:rPr>
          <w:rFonts w:hint="eastAsia" w:ascii="宋体" w:hAnsi="宋体" w:eastAsia="宋体" w:cs="宋体"/>
          <w:sz w:val="24"/>
          <w:szCs w:val="24"/>
          <w:u w:val="single" w:color="000000"/>
        </w:rPr>
        <w:t xml:space="preserve">              </w:t>
      </w:r>
      <w:r>
        <w:rPr>
          <w:rFonts w:hint="eastAsia" w:ascii="宋体" w:hAnsi="宋体" w:eastAsia="宋体" w:cs="宋体"/>
          <w:sz w:val="24"/>
          <w:szCs w:val="24"/>
        </w:rPr>
        <w:t>； 联系电话：</w:t>
      </w:r>
      <w:r>
        <w:rPr>
          <w:rFonts w:hint="eastAsia" w:ascii="宋体" w:hAnsi="宋体" w:eastAsia="宋体" w:cs="宋体"/>
          <w:sz w:val="24"/>
          <w:szCs w:val="24"/>
          <w:u w:val="single" w:color="000000"/>
        </w:rPr>
        <w:t xml:space="preserve">                      </w:t>
      </w:r>
      <w:r>
        <w:rPr>
          <w:rFonts w:hint="eastAsia" w:ascii="宋体" w:hAnsi="宋体" w:eastAsia="宋体" w:cs="宋体"/>
          <w:sz w:val="24"/>
          <w:szCs w:val="24"/>
        </w:rPr>
        <w:t>。</w:t>
      </w:r>
    </w:p>
    <w:p>
      <w:pPr>
        <w:keepNext w:val="0"/>
        <w:keepLines w:val="0"/>
        <w:pageBreakBefore w:val="0"/>
        <w:widowControl w:val="0"/>
        <w:kinsoku/>
        <w:wordWrap/>
        <w:overflowPunct/>
        <w:topLinePunct w:val="0"/>
        <w:autoSpaceDE/>
        <w:autoSpaceDN/>
        <w:bidi w:val="0"/>
        <w:adjustRightInd/>
        <w:spacing w:line="480" w:lineRule="exact"/>
        <w:ind w:firstLine="472" w:firstLineChars="196"/>
        <w:rPr>
          <w:rFonts w:hint="eastAsia" w:ascii="宋体" w:hAnsi="宋体" w:eastAsia="宋体" w:cs="宋体"/>
          <w:b/>
          <w:sz w:val="24"/>
          <w:szCs w:val="24"/>
        </w:rPr>
      </w:pPr>
      <w:r>
        <w:rPr>
          <w:rFonts w:hint="eastAsia" w:ascii="宋体" w:hAnsi="宋体" w:eastAsia="宋体" w:cs="宋体"/>
          <w:b/>
          <w:sz w:val="24"/>
          <w:szCs w:val="24"/>
        </w:rPr>
        <w:t>第九条  售后服务</w:t>
      </w:r>
    </w:p>
    <w:p>
      <w:pPr>
        <w:keepNext w:val="0"/>
        <w:keepLines w:val="0"/>
        <w:pageBreakBefore w:val="0"/>
        <w:widowControl w:val="0"/>
        <w:kinsoku/>
        <w:wordWrap/>
        <w:overflowPunct/>
        <w:topLinePunct w:val="0"/>
        <w:autoSpaceDE/>
        <w:autoSpaceDN/>
        <w:bidi w:val="0"/>
        <w:adjustRightInd/>
        <w:spacing w:line="48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1.乙方提供的本合同项目平台售后服务期限为通过最终验收之日起</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rPr>
        <w:t>个月。若国家有明确规定的售后服务期限高于此售后服务期的，执行国家规定。</w:t>
      </w:r>
    </w:p>
    <w:p>
      <w:pPr>
        <w:keepNext w:val="0"/>
        <w:keepLines w:val="0"/>
        <w:pageBreakBefore w:val="0"/>
        <w:widowControl w:val="0"/>
        <w:kinsoku/>
        <w:wordWrap/>
        <w:overflowPunct/>
        <w:topLinePunct w:val="0"/>
        <w:autoSpaceDE/>
        <w:autoSpaceDN/>
        <w:bidi w:val="0"/>
        <w:adjustRightInd/>
        <w:spacing w:line="48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2. 售后服务期内，乙方应提供相关服务支持。对甲方所反映的任何服务问题在</w:t>
      </w:r>
      <w:r>
        <w:rPr>
          <w:rFonts w:hint="eastAsia" w:ascii="宋体" w:hAnsi="宋体" w:eastAsia="宋体" w:cs="宋体"/>
          <w:sz w:val="24"/>
          <w:szCs w:val="24"/>
          <w:u w:val="single"/>
        </w:rPr>
        <w:t>8</w:t>
      </w:r>
      <w:r>
        <w:rPr>
          <w:rFonts w:hint="eastAsia" w:ascii="宋体" w:hAnsi="宋体" w:eastAsia="宋体" w:cs="宋体"/>
          <w:sz w:val="24"/>
          <w:szCs w:val="24"/>
        </w:rPr>
        <w:t>小时之内做出及时响应，在</w:t>
      </w:r>
      <w:r>
        <w:rPr>
          <w:rFonts w:hint="eastAsia" w:ascii="宋体" w:hAnsi="宋体" w:eastAsia="宋体" w:cs="宋体"/>
          <w:sz w:val="24"/>
          <w:szCs w:val="24"/>
          <w:u w:val="single"/>
        </w:rPr>
        <w:t xml:space="preserve">  24 </w:t>
      </w:r>
      <w:r>
        <w:rPr>
          <w:rFonts w:hint="eastAsia" w:ascii="宋体" w:hAnsi="宋体" w:eastAsia="宋体" w:cs="宋体"/>
          <w:sz w:val="24"/>
          <w:szCs w:val="24"/>
        </w:rPr>
        <w:t>小时之内赶到现场实地解决问题。若问题在</w:t>
      </w:r>
      <w:r>
        <w:rPr>
          <w:rFonts w:hint="eastAsia" w:ascii="宋体" w:hAnsi="宋体" w:eastAsia="宋体" w:cs="宋体"/>
          <w:sz w:val="24"/>
          <w:szCs w:val="24"/>
          <w:u w:val="single"/>
        </w:rPr>
        <w:t xml:space="preserve"> 48 </w:t>
      </w:r>
      <w:r>
        <w:rPr>
          <w:rFonts w:hint="eastAsia" w:ascii="宋体" w:hAnsi="宋体" w:eastAsia="宋体" w:cs="宋体"/>
          <w:sz w:val="24"/>
          <w:szCs w:val="24"/>
        </w:rPr>
        <w:t>小时后仍无法解决，乙方应在</w:t>
      </w:r>
      <w:r>
        <w:rPr>
          <w:rFonts w:hint="eastAsia" w:ascii="宋体" w:hAnsi="宋体" w:eastAsia="宋体" w:cs="宋体"/>
          <w:sz w:val="24"/>
          <w:szCs w:val="24"/>
          <w:u w:val="single"/>
        </w:rPr>
        <w:t xml:space="preserve"> 48  </w:t>
      </w:r>
      <w:r>
        <w:rPr>
          <w:rFonts w:hint="eastAsia" w:ascii="宋体" w:hAnsi="宋体" w:eastAsia="宋体" w:cs="宋体"/>
          <w:sz w:val="24"/>
          <w:szCs w:val="24"/>
        </w:rPr>
        <w:t>小时内免费提供服务的补偿、替换方案，直至服务恢复正常。</w:t>
      </w:r>
    </w:p>
    <w:p>
      <w:pPr>
        <w:keepNext w:val="0"/>
        <w:keepLines w:val="0"/>
        <w:pageBreakBefore w:val="0"/>
        <w:widowControl w:val="0"/>
        <w:kinsoku/>
        <w:wordWrap/>
        <w:overflowPunct/>
        <w:topLinePunct w:val="0"/>
        <w:autoSpaceDE/>
        <w:autoSpaceDN/>
        <w:bidi w:val="0"/>
        <w:adjustRightInd/>
        <w:spacing w:line="48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3.乙方在售后服务期内，保证根据用户需求，免费完成项目平台升级、功能调整、补充和完善等工作。</w:t>
      </w:r>
    </w:p>
    <w:p>
      <w:pPr>
        <w:keepNext w:val="0"/>
        <w:keepLines w:val="0"/>
        <w:pageBreakBefore w:val="0"/>
        <w:widowControl w:val="0"/>
        <w:kinsoku/>
        <w:wordWrap/>
        <w:overflowPunct/>
        <w:topLinePunct w:val="0"/>
        <w:autoSpaceDE/>
        <w:autoSpaceDN/>
        <w:bidi w:val="0"/>
        <w:adjustRightInd/>
        <w:spacing w:line="48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4.乙方必须遵守甲方的有关管理制度、操作规程。对于乙方违规操作造成甲方损失的，由乙方按照本合同第十二条的约定承担赔偿责任。</w:t>
      </w:r>
    </w:p>
    <w:p>
      <w:pPr>
        <w:keepNext w:val="0"/>
        <w:keepLines w:val="0"/>
        <w:pageBreakBefore w:val="0"/>
        <w:widowControl w:val="0"/>
        <w:kinsoku/>
        <w:wordWrap/>
        <w:overflowPunct/>
        <w:topLinePunct w:val="0"/>
        <w:autoSpaceDE/>
        <w:autoSpaceDN/>
        <w:bidi w:val="0"/>
        <w:adjustRightInd/>
        <w:spacing w:line="480" w:lineRule="exact"/>
        <w:ind w:left="482"/>
        <w:rPr>
          <w:rFonts w:hint="eastAsia" w:ascii="宋体" w:hAnsi="宋体" w:eastAsia="宋体" w:cs="宋体"/>
          <w:b/>
          <w:sz w:val="24"/>
          <w:szCs w:val="24"/>
        </w:rPr>
      </w:pPr>
      <w:r>
        <w:rPr>
          <w:rFonts w:hint="eastAsia" w:ascii="宋体" w:hAnsi="宋体" w:eastAsia="宋体" w:cs="宋体"/>
          <w:b/>
          <w:sz w:val="24"/>
          <w:szCs w:val="24"/>
        </w:rPr>
        <w:t>第十条  分包</w:t>
      </w:r>
    </w:p>
    <w:p>
      <w:pPr>
        <w:keepNext w:val="0"/>
        <w:keepLines w:val="0"/>
        <w:pageBreakBefore w:val="0"/>
        <w:widowControl w:val="0"/>
        <w:kinsoku/>
        <w:wordWrap/>
        <w:overflowPunct/>
        <w:topLinePunct w:val="0"/>
        <w:autoSpaceDE/>
        <w:autoSpaceDN/>
        <w:bidi w:val="0"/>
        <w:adjustRightInd/>
        <w:spacing w:line="480" w:lineRule="exact"/>
        <w:ind w:firstLine="480" w:firstLineChars="200"/>
        <w:rPr>
          <w:rFonts w:hint="eastAsia" w:ascii="宋体" w:hAnsi="宋体" w:eastAsia="宋体" w:cs="宋体"/>
          <w:strike/>
          <w:sz w:val="24"/>
          <w:szCs w:val="24"/>
        </w:rPr>
      </w:pPr>
      <w:r>
        <w:rPr>
          <w:rFonts w:hint="eastAsia" w:ascii="宋体" w:hAnsi="宋体" w:eastAsia="宋体" w:cs="宋体"/>
          <w:sz w:val="24"/>
          <w:szCs w:val="24"/>
        </w:rPr>
        <w:t>除招标采购文件事先说明、且经甲方事先书面同意外，乙方不得分包、转包其应履行的合同义务。</w:t>
      </w:r>
    </w:p>
    <w:p>
      <w:pPr>
        <w:keepNext w:val="0"/>
        <w:keepLines w:val="0"/>
        <w:pageBreakBefore w:val="0"/>
        <w:widowControl w:val="0"/>
        <w:kinsoku/>
        <w:wordWrap/>
        <w:overflowPunct/>
        <w:topLinePunct w:val="0"/>
        <w:autoSpaceDE/>
        <w:autoSpaceDN/>
        <w:bidi w:val="0"/>
        <w:adjustRightInd/>
        <w:spacing w:line="480" w:lineRule="exact"/>
        <w:ind w:firstLine="482" w:firstLineChars="200"/>
        <w:rPr>
          <w:rFonts w:hint="eastAsia" w:ascii="宋体" w:hAnsi="宋体" w:eastAsia="宋体" w:cs="宋体"/>
          <w:b/>
          <w:sz w:val="24"/>
          <w:szCs w:val="24"/>
        </w:rPr>
      </w:pPr>
      <w:r>
        <w:rPr>
          <w:rFonts w:hint="eastAsia" w:ascii="宋体" w:hAnsi="宋体" w:eastAsia="宋体" w:cs="宋体"/>
          <w:b/>
          <w:sz w:val="24"/>
          <w:szCs w:val="24"/>
        </w:rPr>
        <w:t>第十一条  合同的生效</w:t>
      </w:r>
    </w:p>
    <w:p>
      <w:pPr>
        <w:keepNext w:val="0"/>
        <w:keepLines w:val="0"/>
        <w:pageBreakBefore w:val="0"/>
        <w:widowControl w:val="0"/>
        <w:kinsoku/>
        <w:wordWrap/>
        <w:overflowPunct/>
        <w:topLinePunct w:val="0"/>
        <w:autoSpaceDE/>
        <w:autoSpaceDN/>
        <w:bidi w:val="0"/>
        <w:adjustRightInd/>
        <w:spacing w:line="48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1.本合同经甲乙双方授权代表签字并加盖公章或合同专用章后生效。</w:t>
      </w:r>
    </w:p>
    <w:p>
      <w:pPr>
        <w:keepNext w:val="0"/>
        <w:keepLines w:val="0"/>
        <w:pageBreakBefore w:val="0"/>
        <w:widowControl w:val="0"/>
        <w:kinsoku/>
        <w:wordWrap/>
        <w:overflowPunct/>
        <w:topLinePunct w:val="0"/>
        <w:autoSpaceDE/>
        <w:autoSpaceDN/>
        <w:bidi w:val="0"/>
        <w:adjustRightInd/>
        <w:spacing w:line="48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2.生效后，除《政府采购法》第49条、第50条第二款规定的情形外，甲乙双方不得擅自变更、中止或终止合同。</w:t>
      </w:r>
    </w:p>
    <w:p>
      <w:pPr>
        <w:keepNext w:val="0"/>
        <w:keepLines w:val="0"/>
        <w:pageBreakBefore w:val="0"/>
        <w:widowControl w:val="0"/>
        <w:kinsoku/>
        <w:wordWrap/>
        <w:overflowPunct/>
        <w:topLinePunct w:val="0"/>
        <w:autoSpaceDE/>
        <w:autoSpaceDN/>
        <w:bidi w:val="0"/>
        <w:adjustRightInd/>
        <w:spacing w:line="480" w:lineRule="exact"/>
        <w:ind w:left="482"/>
        <w:rPr>
          <w:rFonts w:hint="eastAsia" w:ascii="宋体" w:hAnsi="宋体" w:eastAsia="宋体" w:cs="宋体"/>
          <w:b/>
          <w:sz w:val="24"/>
          <w:szCs w:val="24"/>
        </w:rPr>
      </w:pPr>
      <w:r>
        <w:rPr>
          <w:rFonts w:hint="eastAsia" w:ascii="宋体" w:hAnsi="宋体" w:eastAsia="宋体" w:cs="宋体"/>
          <w:b/>
          <w:sz w:val="24"/>
          <w:szCs w:val="24"/>
        </w:rPr>
        <w:t>第十二条  违约责任</w:t>
      </w:r>
    </w:p>
    <w:p>
      <w:pPr>
        <w:keepNext w:val="0"/>
        <w:keepLines w:val="0"/>
        <w:pageBreakBefore w:val="0"/>
        <w:widowControl w:val="0"/>
        <w:kinsoku/>
        <w:wordWrap/>
        <w:overflowPunct/>
        <w:topLinePunct w:val="0"/>
        <w:autoSpaceDE/>
        <w:autoSpaceDN/>
        <w:bidi w:val="0"/>
        <w:adjustRightInd/>
        <w:spacing w:line="48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1.乙方自</w:t>
      </w:r>
      <w:r>
        <w:rPr>
          <w:rFonts w:hint="eastAsia" w:ascii="宋体" w:hAnsi="宋体" w:eastAsia="宋体" w:cs="宋体"/>
          <w:sz w:val="24"/>
          <w:szCs w:val="24"/>
          <w:lang w:eastAsia="zh-CN"/>
        </w:rPr>
        <w:t>成交</w:t>
      </w:r>
      <w:r>
        <w:rPr>
          <w:rFonts w:hint="eastAsia" w:ascii="宋体" w:hAnsi="宋体" w:eastAsia="宋体" w:cs="宋体"/>
          <w:sz w:val="24"/>
          <w:szCs w:val="24"/>
        </w:rPr>
        <w:t>公示期满之日起两个月内，所交付项目平台系统不符合本合同规定的，甲方有权拒收，乙方在得到甲方通知之日起</w:t>
      </w:r>
      <w:r>
        <w:rPr>
          <w:rFonts w:hint="eastAsia" w:ascii="宋体" w:hAnsi="宋体" w:eastAsia="宋体" w:cs="宋体"/>
          <w:sz w:val="24"/>
          <w:szCs w:val="24"/>
          <w:u w:val="single"/>
        </w:rPr>
        <w:t xml:space="preserve"> 5 </w:t>
      </w:r>
      <w:r>
        <w:rPr>
          <w:rFonts w:hint="eastAsia" w:ascii="宋体" w:hAnsi="宋体" w:eastAsia="宋体" w:cs="宋体"/>
          <w:sz w:val="24"/>
          <w:szCs w:val="24"/>
        </w:rPr>
        <w:t>个工作日内采取补救措施，逾期仍未采取有效措施的，甲方有权要求乙方赔偿因此造成的损失或扣留履约保证金；同时乙方应向甲方支付合同总价</w:t>
      </w:r>
      <w:r>
        <w:rPr>
          <w:rFonts w:hint="eastAsia" w:ascii="宋体" w:hAnsi="宋体" w:eastAsia="宋体" w:cs="宋体"/>
          <w:sz w:val="24"/>
          <w:szCs w:val="24"/>
          <w:u w:val="single"/>
        </w:rPr>
        <w:t xml:space="preserve">  10 </w:t>
      </w:r>
      <w:r>
        <w:rPr>
          <w:rFonts w:hint="eastAsia" w:ascii="宋体" w:hAnsi="宋体" w:eastAsia="宋体" w:cs="宋体"/>
          <w:sz w:val="24"/>
          <w:szCs w:val="24"/>
        </w:rPr>
        <w:t>％的违约金。</w:t>
      </w:r>
    </w:p>
    <w:p>
      <w:pPr>
        <w:keepNext w:val="0"/>
        <w:keepLines w:val="0"/>
        <w:pageBreakBefore w:val="0"/>
        <w:widowControl w:val="0"/>
        <w:kinsoku/>
        <w:wordWrap/>
        <w:overflowPunct/>
        <w:topLinePunct w:val="0"/>
        <w:autoSpaceDE/>
        <w:autoSpaceDN/>
        <w:bidi w:val="0"/>
        <w:adjustRightInd/>
        <w:spacing w:line="48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2.甲方无正当理由拒收交付的系统平台，甲方应向乙方偿付合同总价</w:t>
      </w:r>
      <w:r>
        <w:rPr>
          <w:rFonts w:hint="eastAsia" w:ascii="宋体" w:hAnsi="宋体" w:eastAsia="宋体" w:cs="宋体"/>
          <w:sz w:val="24"/>
          <w:szCs w:val="24"/>
          <w:u w:val="single"/>
        </w:rPr>
        <w:t xml:space="preserve"> 5 </w:t>
      </w:r>
      <w:r>
        <w:rPr>
          <w:rFonts w:hint="eastAsia" w:ascii="宋体" w:hAnsi="宋体" w:eastAsia="宋体" w:cs="宋体"/>
          <w:sz w:val="24"/>
          <w:szCs w:val="24"/>
        </w:rPr>
        <w:t>％的违约金。</w:t>
      </w:r>
    </w:p>
    <w:p>
      <w:pPr>
        <w:keepNext w:val="0"/>
        <w:keepLines w:val="0"/>
        <w:pageBreakBefore w:val="0"/>
        <w:widowControl w:val="0"/>
        <w:kinsoku/>
        <w:wordWrap/>
        <w:overflowPunct/>
        <w:topLinePunct w:val="0"/>
        <w:autoSpaceDE/>
        <w:autoSpaceDN/>
        <w:bidi w:val="0"/>
        <w:adjustRightInd/>
        <w:spacing w:line="48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3.乙方无正当理由逾期交付项目平台系统的，每逾期1天，乙方向甲方偿付合同总额的</w:t>
      </w:r>
      <w:r>
        <w:rPr>
          <w:rFonts w:hint="eastAsia" w:ascii="宋体" w:hAnsi="宋体" w:eastAsia="宋体" w:cs="宋体"/>
          <w:sz w:val="24"/>
          <w:szCs w:val="24"/>
          <w:u w:val="single"/>
        </w:rPr>
        <w:t>5</w:t>
      </w:r>
      <w:r>
        <w:rPr>
          <w:rFonts w:hint="eastAsia" w:ascii="宋体" w:hAnsi="宋体" w:eastAsia="宋体" w:cs="宋体"/>
          <w:sz w:val="24"/>
          <w:szCs w:val="24"/>
        </w:rPr>
        <w:t>‰的违约金。如乙方逾期达</w:t>
      </w:r>
      <w:r>
        <w:rPr>
          <w:rFonts w:hint="eastAsia" w:ascii="宋体" w:hAnsi="宋体" w:eastAsia="宋体" w:cs="宋体"/>
          <w:sz w:val="24"/>
          <w:szCs w:val="24"/>
          <w:u w:val="single"/>
        </w:rPr>
        <w:t xml:space="preserve"> 30 </w:t>
      </w:r>
      <w:r>
        <w:rPr>
          <w:rFonts w:hint="eastAsia" w:ascii="宋体" w:hAnsi="宋体" w:eastAsia="宋体" w:cs="宋体"/>
          <w:sz w:val="24"/>
          <w:szCs w:val="24"/>
        </w:rPr>
        <w:t>天，甲方有权解除合同，甲方解除合同的通知自到达乙方时生效。在此情况下，乙方给甲方造成的实际损失高于履约保证金的，对高出违约金的部分乙方应予以赔偿。</w:t>
      </w:r>
    </w:p>
    <w:p>
      <w:pPr>
        <w:keepNext w:val="0"/>
        <w:keepLines w:val="0"/>
        <w:pageBreakBefore w:val="0"/>
        <w:widowControl w:val="0"/>
        <w:kinsoku/>
        <w:wordWrap/>
        <w:overflowPunct/>
        <w:topLinePunct w:val="0"/>
        <w:autoSpaceDE/>
        <w:autoSpaceDN/>
        <w:bidi w:val="0"/>
        <w:adjustRightInd/>
        <w:spacing w:line="48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4.甲方未按合同规定的期限向乙方支付合同款的，每逾期1天甲方向乙方偿付欠款总额的</w:t>
      </w:r>
      <w:r>
        <w:rPr>
          <w:rFonts w:hint="eastAsia" w:ascii="宋体" w:hAnsi="宋体" w:eastAsia="宋体" w:cs="宋体"/>
          <w:sz w:val="24"/>
          <w:szCs w:val="24"/>
          <w:u w:val="single"/>
        </w:rPr>
        <w:t xml:space="preserve"> 5 </w:t>
      </w:r>
      <w:r>
        <w:rPr>
          <w:rFonts w:hint="eastAsia" w:ascii="宋体" w:hAnsi="宋体" w:eastAsia="宋体" w:cs="宋体"/>
          <w:sz w:val="24"/>
          <w:szCs w:val="24"/>
        </w:rPr>
        <w:t>‰违约金，但累计违约金总额不超过欠款总额的</w:t>
      </w:r>
      <w:r>
        <w:rPr>
          <w:rFonts w:hint="eastAsia" w:ascii="宋体" w:hAnsi="宋体" w:eastAsia="宋体" w:cs="宋体"/>
          <w:sz w:val="24"/>
          <w:szCs w:val="24"/>
          <w:u w:val="single"/>
        </w:rPr>
        <w:t xml:space="preserve"> 10 </w:t>
      </w:r>
      <w:r>
        <w:rPr>
          <w:rFonts w:hint="eastAsia" w:ascii="宋体" w:hAnsi="宋体" w:eastAsia="宋体" w:cs="宋体"/>
          <w:sz w:val="24"/>
          <w:szCs w:val="24"/>
        </w:rPr>
        <w:t>％。</w:t>
      </w:r>
    </w:p>
    <w:p>
      <w:pPr>
        <w:keepNext w:val="0"/>
        <w:keepLines w:val="0"/>
        <w:pageBreakBefore w:val="0"/>
        <w:widowControl w:val="0"/>
        <w:kinsoku/>
        <w:wordWrap/>
        <w:overflowPunct/>
        <w:topLinePunct w:val="0"/>
        <w:autoSpaceDE/>
        <w:autoSpaceDN/>
        <w:bidi w:val="0"/>
        <w:adjustRightInd/>
        <w:spacing w:line="48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5.乙方在售后服务期限内，在项目平台详细设计方案总体框架内，未按时完成甲方提出的调整、补充和完善平台功能等相关需求，每逾期1天，乙方向甲方偿付质保金</w:t>
      </w:r>
      <w:r>
        <w:rPr>
          <w:rFonts w:hint="eastAsia" w:ascii="宋体" w:hAnsi="宋体" w:eastAsia="宋体" w:cs="宋体"/>
          <w:sz w:val="24"/>
          <w:szCs w:val="24"/>
          <w:u w:val="single"/>
        </w:rPr>
        <w:t xml:space="preserve"> 10 </w:t>
      </w:r>
      <w:r>
        <w:rPr>
          <w:rFonts w:hint="eastAsia" w:ascii="宋体" w:hAnsi="宋体" w:eastAsia="宋体" w:cs="宋体"/>
          <w:sz w:val="24"/>
          <w:szCs w:val="24"/>
        </w:rPr>
        <w:t>‰的违约金，如乙方逾期达</w:t>
      </w:r>
      <w:r>
        <w:rPr>
          <w:rFonts w:hint="eastAsia" w:ascii="宋体" w:hAnsi="宋体" w:eastAsia="宋体" w:cs="宋体"/>
          <w:sz w:val="24"/>
          <w:szCs w:val="24"/>
          <w:u w:val="single"/>
        </w:rPr>
        <w:t xml:space="preserve"> 30 </w:t>
      </w:r>
      <w:r>
        <w:rPr>
          <w:rFonts w:hint="eastAsia" w:ascii="宋体" w:hAnsi="宋体" w:eastAsia="宋体" w:cs="宋体"/>
          <w:sz w:val="24"/>
          <w:szCs w:val="24"/>
        </w:rPr>
        <w:t>天，甲方有权扣除所有质保金。</w:t>
      </w:r>
    </w:p>
    <w:p>
      <w:pPr>
        <w:keepNext w:val="0"/>
        <w:keepLines w:val="0"/>
        <w:pageBreakBefore w:val="0"/>
        <w:widowControl w:val="0"/>
        <w:kinsoku/>
        <w:wordWrap/>
        <w:overflowPunct/>
        <w:topLinePunct w:val="0"/>
        <w:autoSpaceDE/>
        <w:autoSpaceDN/>
        <w:bidi w:val="0"/>
        <w:adjustRightInd/>
        <w:spacing w:line="48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6.其它未尽事宜，以《民法典》和《政府采购法》等有关法律法规规定为准，无相关规定的，双方协商解决。</w:t>
      </w:r>
    </w:p>
    <w:p>
      <w:pPr>
        <w:keepNext w:val="0"/>
        <w:keepLines w:val="0"/>
        <w:pageBreakBefore w:val="0"/>
        <w:widowControl w:val="0"/>
        <w:kinsoku/>
        <w:wordWrap/>
        <w:overflowPunct/>
        <w:topLinePunct w:val="0"/>
        <w:autoSpaceDE/>
        <w:autoSpaceDN/>
        <w:bidi w:val="0"/>
        <w:adjustRightInd/>
        <w:spacing w:line="480" w:lineRule="exact"/>
        <w:ind w:left="482"/>
        <w:rPr>
          <w:rFonts w:hint="eastAsia" w:ascii="宋体" w:hAnsi="宋体" w:eastAsia="宋体" w:cs="宋体"/>
          <w:b/>
          <w:sz w:val="24"/>
          <w:szCs w:val="24"/>
        </w:rPr>
      </w:pPr>
      <w:r>
        <w:rPr>
          <w:rFonts w:hint="eastAsia" w:ascii="宋体" w:hAnsi="宋体" w:eastAsia="宋体" w:cs="宋体"/>
          <w:b/>
          <w:sz w:val="24"/>
          <w:szCs w:val="24"/>
        </w:rPr>
        <w:t>第十三条  不可抗力</w:t>
      </w:r>
    </w:p>
    <w:p>
      <w:pPr>
        <w:keepNext w:val="0"/>
        <w:keepLines w:val="0"/>
        <w:pageBreakBefore w:val="0"/>
        <w:widowControl w:val="0"/>
        <w:kinsoku/>
        <w:wordWrap/>
        <w:overflowPunct/>
        <w:topLinePunct w:val="0"/>
        <w:autoSpaceDE/>
        <w:autoSpaceDN/>
        <w:bidi w:val="0"/>
        <w:adjustRightInd/>
        <w:spacing w:line="48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甲、乙方中任何一方，因不可抗力不能按时或完全履行合同的，应及时通知对方，并在</w:t>
      </w:r>
      <w:r>
        <w:rPr>
          <w:rFonts w:hint="eastAsia" w:ascii="宋体" w:hAnsi="宋体" w:eastAsia="宋体" w:cs="宋体"/>
          <w:sz w:val="24"/>
          <w:szCs w:val="24"/>
          <w:u w:val="single"/>
        </w:rPr>
        <w:t xml:space="preserve"> 5 </w:t>
      </w:r>
      <w:r>
        <w:rPr>
          <w:rFonts w:hint="eastAsia" w:ascii="宋体" w:hAnsi="宋体" w:eastAsia="宋体" w:cs="宋体"/>
          <w:sz w:val="24"/>
          <w:szCs w:val="24"/>
        </w:rPr>
        <w:t>个工作日内提供相应证明，结算服务费用。未履行的部分是否继续履行、如何履行等问题，可由双方初步协商，并向主管部门和政府采购管理部门报告。确定为不可抗力原因造成的损失，免予承担责任。</w:t>
      </w:r>
    </w:p>
    <w:p>
      <w:pPr>
        <w:keepNext w:val="0"/>
        <w:keepLines w:val="0"/>
        <w:pageBreakBefore w:val="0"/>
        <w:widowControl w:val="0"/>
        <w:kinsoku/>
        <w:wordWrap/>
        <w:overflowPunct/>
        <w:topLinePunct w:val="0"/>
        <w:autoSpaceDE/>
        <w:autoSpaceDN/>
        <w:bidi w:val="0"/>
        <w:adjustRightInd/>
        <w:spacing w:line="480" w:lineRule="exact"/>
        <w:ind w:left="482"/>
        <w:rPr>
          <w:rFonts w:hint="eastAsia" w:ascii="宋体" w:hAnsi="宋体" w:eastAsia="宋体" w:cs="宋体"/>
          <w:b/>
          <w:sz w:val="24"/>
          <w:szCs w:val="24"/>
        </w:rPr>
      </w:pPr>
      <w:r>
        <w:rPr>
          <w:rFonts w:hint="eastAsia" w:ascii="宋体" w:hAnsi="宋体" w:eastAsia="宋体" w:cs="宋体"/>
          <w:b/>
          <w:sz w:val="24"/>
          <w:szCs w:val="24"/>
        </w:rPr>
        <w:t>第十四条  争议的解决方式</w:t>
      </w:r>
    </w:p>
    <w:p>
      <w:pPr>
        <w:keepNext w:val="0"/>
        <w:keepLines w:val="0"/>
        <w:pageBreakBefore w:val="0"/>
        <w:widowControl w:val="0"/>
        <w:kinsoku/>
        <w:wordWrap/>
        <w:overflowPunct/>
        <w:topLinePunct w:val="0"/>
        <w:autoSpaceDE/>
        <w:autoSpaceDN/>
        <w:bidi w:val="0"/>
        <w:adjustRightInd/>
        <w:spacing w:line="48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1.因服务质量问题发生争议的，应当邀请国家认可的质量检测机构对服务进行鉴定。服务符合标准的，鉴定费由甲方承担；不符合质量标准的，鉴定费由乙方承担。</w:t>
      </w:r>
    </w:p>
    <w:p>
      <w:pPr>
        <w:keepNext w:val="0"/>
        <w:keepLines w:val="0"/>
        <w:pageBreakBefore w:val="0"/>
        <w:widowControl w:val="0"/>
        <w:kinsoku/>
        <w:wordWrap/>
        <w:overflowPunct/>
        <w:topLinePunct w:val="0"/>
        <w:autoSpaceDE/>
        <w:autoSpaceDN/>
        <w:bidi w:val="0"/>
        <w:adjustRightInd/>
        <w:spacing w:line="48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2.在解释或者执行本合同的过程中发生争议时，双方应通过协商方式解决。</w:t>
      </w:r>
    </w:p>
    <w:p>
      <w:pPr>
        <w:keepNext w:val="0"/>
        <w:keepLines w:val="0"/>
        <w:pageBreakBefore w:val="0"/>
        <w:widowControl w:val="0"/>
        <w:kinsoku/>
        <w:wordWrap/>
        <w:overflowPunct/>
        <w:topLinePunct w:val="0"/>
        <w:autoSpaceDE/>
        <w:autoSpaceDN/>
        <w:bidi w:val="0"/>
        <w:adjustRightInd/>
        <w:spacing w:line="48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3.经协商不能解决的争议，双方可选择以下第</w:t>
      </w:r>
      <w:r>
        <w:rPr>
          <w:rFonts w:hint="eastAsia" w:ascii="宋体" w:hAnsi="宋体" w:eastAsia="宋体" w:cs="宋体"/>
          <w:sz w:val="24"/>
          <w:szCs w:val="24"/>
          <w:u w:val="single"/>
        </w:rPr>
        <w:t xml:space="preserve">   </w:t>
      </w:r>
      <w:r>
        <w:rPr>
          <w:rFonts w:hint="eastAsia" w:ascii="宋体" w:hAnsi="宋体" w:eastAsia="宋体" w:cs="宋体"/>
          <w:sz w:val="24"/>
          <w:szCs w:val="24"/>
        </w:rPr>
        <w:t>种方式解决：</w:t>
      </w:r>
    </w:p>
    <w:p>
      <w:pPr>
        <w:keepNext w:val="0"/>
        <w:keepLines w:val="0"/>
        <w:pageBreakBefore w:val="0"/>
        <w:widowControl w:val="0"/>
        <w:kinsoku/>
        <w:wordWrap/>
        <w:overflowPunct/>
        <w:topLinePunct w:val="0"/>
        <w:autoSpaceDE/>
        <w:autoSpaceDN/>
        <w:bidi w:val="0"/>
        <w:adjustRightInd/>
        <w:spacing w:line="48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①向乌鲁木齐市有管辖权的法院提起诉讼；</w:t>
      </w:r>
    </w:p>
    <w:p>
      <w:pPr>
        <w:keepNext w:val="0"/>
        <w:keepLines w:val="0"/>
        <w:pageBreakBefore w:val="0"/>
        <w:widowControl w:val="0"/>
        <w:kinsoku/>
        <w:wordWrap/>
        <w:overflowPunct/>
        <w:topLinePunct w:val="0"/>
        <w:autoSpaceDE/>
        <w:autoSpaceDN/>
        <w:bidi w:val="0"/>
        <w:adjustRightInd/>
        <w:spacing w:line="48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②向乌鲁木齐仲裁委员会提出仲裁。</w:t>
      </w:r>
    </w:p>
    <w:p>
      <w:pPr>
        <w:keepNext w:val="0"/>
        <w:keepLines w:val="0"/>
        <w:pageBreakBefore w:val="0"/>
        <w:widowControl w:val="0"/>
        <w:kinsoku/>
        <w:wordWrap/>
        <w:overflowPunct/>
        <w:topLinePunct w:val="0"/>
        <w:autoSpaceDE/>
        <w:autoSpaceDN/>
        <w:bidi w:val="0"/>
        <w:adjustRightInd/>
        <w:spacing w:line="48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4.在法院审理和仲裁期间，除有争议部分外，本合同其他部分可以履行的仍应按合同条款继续履行。</w:t>
      </w:r>
    </w:p>
    <w:p>
      <w:pPr>
        <w:keepNext w:val="0"/>
        <w:keepLines w:val="0"/>
        <w:pageBreakBefore w:val="0"/>
        <w:widowControl w:val="0"/>
        <w:kinsoku/>
        <w:wordWrap/>
        <w:overflowPunct/>
        <w:topLinePunct w:val="0"/>
        <w:autoSpaceDE/>
        <w:autoSpaceDN/>
        <w:bidi w:val="0"/>
        <w:adjustRightInd/>
        <w:spacing w:line="480" w:lineRule="exact"/>
        <w:ind w:left="482"/>
        <w:rPr>
          <w:rFonts w:hint="eastAsia" w:ascii="宋体" w:hAnsi="宋体" w:eastAsia="宋体" w:cs="宋体"/>
          <w:b/>
          <w:sz w:val="24"/>
          <w:szCs w:val="24"/>
        </w:rPr>
      </w:pPr>
      <w:r>
        <w:rPr>
          <w:rFonts w:hint="eastAsia" w:ascii="宋体" w:hAnsi="宋体" w:eastAsia="宋体" w:cs="宋体"/>
          <w:b/>
          <w:sz w:val="24"/>
          <w:szCs w:val="24"/>
        </w:rPr>
        <w:t>第十五条  其他</w:t>
      </w:r>
    </w:p>
    <w:p>
      <w:pPr>
        <w:keepNext w:val="0"/>
        <w:keepLines w:val="0"/>
        <w:pageBreakBefore w:val="0"/>
        <w:widowControl w:val="0"/>
        <w:kinsoku/>
        <w:wordWrap/>
        <w:overflowPunct/>
        <w:topLinePunct w:val="0"/>
        <w:autoSpaceDE/>
        <w:autoSpaceDN/>
        <w:bidi w:val="0"/>
        <w:adjustRightInd/>
        <w:spacing w:line="48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符合《政府采购法》第49条规定的，经双方协商，办理政府采购手续后，可签订补充合同，所签订的补充合同与本合同具有同等法律效力。</w:t>
      </w:r>
    </w:p>
    <w:p>
      <w:pPr>
        <w:keepNext w:val="0"/>
        <w:keepLines w:val="0"/>
        <w:pageBreakBefore w:val="0"/>
        <w:widowControl w:val="0"/>
        <w:kinsoku/>
        <w:wordWrap/>
        <w:overflowPunct/>
        <w:topLinePunct w:val="0"/>
        <w:autoSpaceDE/>
        <w:autoSpaceDN/>
        <w:bidi w:val="0"/>
        <w:adjustRightInd/>
        <w:spacing w:line="48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本合同一式</w:t>
      </w:r>
      <w:r>
        <w:rPr>
          <w:rFonts w:hint="eastAsia" w:ascii="宋体" w:hAnsi="宋体" w:eastAsia="宋体" w:cs="宋体"/>
          <w:sz w:val="24"/>
          <w:szCs w:val="24"/>
          <w:u w:val="single"/>
        </w:rPr>
        <w:t xml:space="preserve">    </w:t>
      </w:r>
      <w:r>
        <w:rPr>
          <w:rFonts w:hint="eastAsia" w:ascii="宋体" w:hAnsi="宋体" w:eastAsia="宋体" w:cs="宋体"/>
          <w:sz w:val="24"/>
          <w:szCs w:val="24"/>
        </w:rPr>
        <w:t>份，甲、乙双方各执</w:t>
      </w:r>
      <w:r>
        <w:rPr>
          <w:rFonts w:hint="eastAsia" w:ascii="宋体" w:hAnsi="宋体" w:eastAsia="宋体" w:cs="宋体"/>
          <w:sz w:val="24"/>
          <w:szCs w:val="24"/>
          <w:u w:val="single"/>
        </w:rPr>
        <w:t xml:space="preserve">    </w:t>
      </w:r>
      <w:r>
        <w:rPr>
          <w:rFonts w:hint="eastAsia" w:ascii="宋体" w:hAnsi="宋体" w:eastAsia="宋体" w:cs="宋体"/>
          <w:sz w:val="24"/>
          <w:szCs w:val="24"/>
        </w:rPr>
        <w:t>份。</w:t>
      </w:r>
    </w:p>
    <w:p>
      <w:pPr>
        <w:keepNext w:val="0"/>
        <w:keepLines w:val="0"/>
        <w:pageBreakBefore w:val="0"/>
        <w:widowControl w:val="0"/>
        <w:kinsoku/>
        <w:wordWrap/>
        <w:overflowPunct/>
        <w:topLinePunct w:val="0"/>
        <w:autoSpaceDE/>
        <w:autoSpaceDN/>
        <w:bidi w:val="0"/>
        <w:adjustRightInd/>
        <w:spacing w:line="480" w:lineRule="exact"/>
        <w:ind w:firstLine="480" w:firstLineChars="200"/>
        <w:rPr>
          <w:rFonts w:hint="eastAsia" w:ascii="宋体" w:hAnsi="宋体" w:eastAsia="宋体" w:cs="宋体"/>
          <w:sz w:val="24"/>
          <w:szCs w:val="24"/>
        </w:rPr>
      </w:pPr>
    </w:p>
    <w:p>
      <w:pPr>
        <w:keepNext w:val="0"/>
        <w:keepLines w:val="0"/>
        <w:pageBreakBefore w:val="0"/>
        <w:widowControl w:val="0"/>
        <w:kinsoku/>
        <w:wordWrap/>
        <w:overflowPunct/>
        <w:topLinePunct w:val="0"/>
        <w:autoSpaceDE/>
        <w:autoSpaceDN/>
        <w:bidi w:val="0"/>
        <w:adjustRightInd/>
        <w:spacing w:line="48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甲   方：                        乙   方：</w:t>
      </w:r>
    </w:p>
    <w:p>
      <w:pPr>
        <w:keepNext w:val="0"/>
        <w:keepLines w:val="0"/>
        <w:pageBreakBefore w:val="0"/>
        <w:widowControl w:val="0"/>
        <w:kinsoku/>
        <w:wordWrap/>
        <w:overflowPunct/>
        <w:topLinePunct w:val="0"/>
        <w:autoSpaceDE/>
        <w:autoSpaceDN/>
        <w:bidi w:val="0"/>
        <w:adjustRightInd/>
        <w:spacing w:line="48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名称：（盖章）                   名称：（盖章）</w:t>
      </w:r>
    </w:p>
    <w:p>
      <w:pPr>
        <w:keepNext w:val="0"/>
        <w:keepLines w:val="0"/>
        <w:pageBreakBefore w:val="0"/>
        <w:widowControl w:val="0"/>
        <w:kinsoku/>
        <w:wordWrap/>
        <w:overflowPunct/>
        <w:topLinePunct w:val="0"/>
        <w:autoSpaceDE/>
        <w:autoSpaceDN/>
        <w:bidi w:val="0"/>
        <w:adjustRightInd/>
        <w:spacing w:line="48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地址：                           地址：</w:t>
      </w:r>
    </w:p>
    <w:p>
      <w:pPr>
        <w:keepNext w:val="0"/>
        <w:keepLines w:val="0"/>
        <w:pageBreakBefore w:val="0"/>
        <w:widowControl w:val="0"/>
        <w:kinsoku/>
        <w:wordWrap/>
        <w:overflowPunct/>
        <w:topLinePunct w:val="0"/>
        <w:autoSpaceDE/>
        <w:autoSpaceDN/>
        <w:bidi w:val="0"/>
        <w:adjustRightInd/>
        <w:spacing w:line="48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法定代表人（签字）：             法定代表人（签字）：</w:t>
      </w:r>
    </w:p>
    <w:p>
      <w:pPr>
        <w:keepNext w:val="0"/>
        <w:keepLines w:val="0"/>
        <w:pageBreakBefore w:val="0"/>
        <w:widowControl w:val="0"/>
        <w:kinsoku/>
        <w:wordWrap/>
        <w:overflowPunct/>
        <w:topLinePunct w:val="0"/>
        <w:autoSpaceDE/>
        <w:autoSpaceDN/>
        <w:bidi w:val="0"/>
        <w:adjustRightInd/>
        <w:spacing w:line="48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授权代表（签字）：               授权代表（签字）：</w:t>
      </w:r>
    </w:p>
    <w:p>
      <w:pPr>
        <w:keepNext w:val="0"/>
        <w:keepLines w:val="0"/>
        <w:pageBreakBefore w:val="0"/>
        <w:widowControl w:val="0"/>
        <w:kinsoku/>
        <w:wordWrap/>
        <w:overflowPunct/>
        <w:topLinePunct w:val="0"/>
        <w:autoSpaceDE/>
        <w:autoSpaceDN/>
        <w:bidi w:val="0"/>
        <w:adjustRightInd/>
        <w:spacing w:line="48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开户银行：                       开户银行（基本账户）：</w:t>
      </w:r>
    </w:p>
    <w:p>
      <w:pPr>
        <w:keepNext w:val="0"/>
        <w:keepLines w:val="0"/>
        <w:pageBreakBefore w:val="0"/>
        <w:widowControl w:val="0"/>
        <w:kinsoku/>
        <w:wordWrap/>
        <w:overflowPunct/>
        <w:topLinePunct w:val="0"/>
        <w:autoSpaceDE/>
        <w:autoSpaceDN/>
        <w:bidi w:val="0"/>
        <w:adjustRightInd/>
        <w:spacing w:line="48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银行帐号：                       银行帐号（基本账户）：</w:t>
      </w:r>
    </w:p>
    <w:p>
      <w:pPr>
        <w:keepNext w:val="0"/>
        <w:keepLines w:val="0"/>
        <w:pageBreakBefore w:val="0"/>
        <w:widowControl w:val="0"/>
        <w:kinsoku/>
        <w:wordWrap/>
        <w:overflowPunct/>
        <w:topLinePunct w:val="0"/>
        <w:autoSpaceDE/>
        <w:autoSpaceDN/>
        <w:bidi w:val="0"/>
        <w:adjustRightInd/>
        <w:spacing w:line="480" w:lineRule="exact"/>
        <w:ind w:firstLine="480" w:firstLineChars="200"/>
        <w:rPr>
          <w:rFonts w:hint="eastAsia" w:ascii="宋体" w:hAnsi="宋体" w:eastAsia="宋体" w:cs="宋体"/>
          <w:sz w:val="24"/>
          <w:szCs w:val="24"/>
        </w:rPr>
      </w:pPr>
    </w:p>
    <w:p>
      <w:pPr>
        <w:keepNext w:val="0"/>
        <w:keepLines w:val="0"/>
        <w:pageBreakBefore w:val="0"/>
        <w:widowControl w:val="0"/>
        <w:kinsoku/>
        <w:wordWrap/>
        <w:overflowPunct/>
        <w:topLinePunct w:val="0"/>
        <w:autoSpaceDE/>
        <w:autoSpaceDN/>
        <w:bidi w:val="0"/>
        <w:adjustRightInd/>
        <w:spacing w:line="48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时间：         年     月     日</w:t>
      </w:r>
    </w:p>
    <w:p>
      <w:pPr>
        <w:keepNext w:val="0"/>
        <w:keepLines w:val="0"/>
        <w:pageBreakBefore w:val="0"/>
        <w:widowControl w:val="0"/>
        <w:kinsoku/>
        <w:wordWrap/>
        <w:overflowPunct/>
        <w:topLinePunct w:val="0"/>
        <w:autoSpaceDE/>
        <w:autoSpaceDN/>
        <w:bidi w:val="0"/>
        <w:adjustRightInd/>
        <w:spacing w:line="480" w:lineRule="exact"/>
        <w:ind w:firstLine="482" w:firstLineChars="200"/>
        <w:rPr>
          <w:rFonts w:hint="eastAsia" w:ascii="宋体" w:hAnsi="宋体" w:eastAsia="宋体" w:cs="宋体"/>
          <w:b/>
          <w:color w:val="FF0000"/>
          <w:sz w:val="24"/>
          <w:szCs w:val="24"/>
        </w:rPr>
      </w:pPr>
      <w:bookmarkStart w:id="152" w:name="_Toc310580633"/>
    </w:p>
    <w:p>
      <w:pPr>
        <w:keepNext w:val="0"/>
        <w:keepLines w:val="0"/>
        <w:pageBreakBefore w:val="0"/>
        <w:widowControl w:val="0"/>
        <w:kinsoku/>
        <w:wordWrap/>
        <w:overflowPunct/>
        <w:topLinePunct w:val="0"/>
        <w:autoSpaceDE/>
        <w:autoSpaceDN/>
        <w:bidi w:val="0"/>
        <w:adjustRightInd/>
        <w:spacing w:line="480" w:lineRule="exact"/>
        <w:ind w:firstLine="482" w:firstLineChars="200"/>
        <w:rPr>
          <w:rFonts w:hint="eastAsia" w:ascii="宋体" w:hAnsi="宋体" w:eastAsia="宋体" w:cs="宋体"/>
          <w:b/>
          <w:sz w:val="24"/>
          <w:szCs w:val="24"/>
        </w:rPr>
      </w:pPr>
      <w:r>
        <w:rPr>
          <w:rFonts w:hint="eastAsia" w:ascii="宋体" w:hAnsi="宋体" w:eastAsia="宋体" w:cs="宋体"/>
          <w:b/>
          <w:sz w:val="24"/>
          <w:szCs w:val="24"/>
        </w:rPr>
        <w:t>特别说明：</w:t>
      </w:r>
    </w:p>
    <w:p>
      <w:pPr>
        <w:keepNext w:val="0"/>
        <w:keepLines w:val="0"/>
        <w:pageBreakBefore w:val="0"/>
        <w:widowControl w:val="0"/>
        <w:kinsoku/>
        <w:wordWrap/>
        <w:overflowPunct/>
        <w:topLinePunct w:val="0"/>
        <w:autoSpaceDE/>
        <w:autoSpaceDN/>
        <w:bidi w:val="0"/>
        <w:adjustRightInd/>
        <w:spacing w:line="480" w:lineRule="exact"/>
        <w:ind w:firstLine="482" w:firstLineChars="200"/>
        <w:rPr>
          <w:rFonts w:hint="eastAsia" w:ascii="宋体" w:hAnsi="宋体" w:eastAsia="宋体" w:cs="宋体"/>
          <w:b/>
          <w:sz w:val="24"/>
          <w:szCs w:val="24"/>
        </w:rPr>
      </w:pPr>
      <w:r>
        <w:rPr>
          <w:rFonts w:hint="eastAsia" w:ascii="宋体" w:hAnsi="宋体" w:eastAsia="宋体" w:cs="宋体"/>
          <w:b/>
          <w:sz w:val="24"/>
          <w:szCs w:val="24"/>
        </w:rPr>
        <w:t>1.本范本根据《政府采</w:t>
      </w:r>
      <w:r>
        <w:rPr>
          <w:rFonts w:hint="eastAsia" w:ascii="宋体" w:hAnsi="宋体" w:eastAsia="宋体" w:cs="宋体"/>
          <w:b/>
          <w:color w:val="auto"/>
          <w:sz w:val="24"/>
          <w:szCs w:val="24"/>
        </w:rPr>
        <w:t>购法》、《</w:t>
      </w:r>
      <w:r>
        <w:rPr>
          <w:rFonts w:hint="eastAsia" w:ascii="宋体" w:hAnsi="宋体" w:eastAsia="宋体" w:cs="宋体"/>
          <w:b/>
          <w:color w:val="auto"/>
          <w:sz w:val="24"/>
          <w:szCs w:val="24"/>
          <w:lang w:val="en-US" w:eastAsia="zh-CN"/>
        </w:rPr>
        <w:t>民法典</w:t>
      </w:r>
      <w:r>
        <w:rPr>
          <w:rFonts w:hint="eastAsia" w:ascii="宋体" w:hAnsi="宋体" w:eastAsia="宋体" w:cs="宋体"/>
          <w:b/>
          <w:color w:val="auto"/>
          <w:sz w:val="24"/>
          <w:szCs w:val="24"/>
        </w:rPr>
        <w:t>》等法律</w:t>
      </w:r>
      <w:r>
        <w:rPr>
          <w:rFonts w:hint="eastAsia" w:ascii="宋体" w:hAnsi="宋体" w:eastAsia="宋体" w:cs="宋体"/>
          <w:b/>
          <w:sz w:val="24"/>
          <w:szCs w:val="24"/>
        </w:rPr>
        <w:t>法规制定。具体项目的采购合同条款，在本范本框架内由甲乙双方协商一致签订。空格处划横线。</w:t>
      </w:r>
    </w:p>
    <w:p>
      <w:pPr>
        <w:keepNext w:val="0"/>
        <w:keepLines w:val="0"/>
        <w:pageBreakBefore w:val="0"/>
        <w:widowControl w:val="0"/>
        <w:kinsoku/>
        <w:wordWrap/>
        <w:overflowPunct/>
        <w:topLinePunct w:val="0"/>
        <w:autoSpaceDE/>
        <w:autoSpaceDN/>
        <w:bidi w:val="0"/>
        <w:adjustRightInd/>
        <w:spacing w:line="480" w:lineRule="exact"/>
        <w:ind w:firstLine="482" w:firstLineChars="200"/>
        <w:rPr>
          <w:rFonts w:hint="eastAsia" w:ascii="宋体" w:hAnsi="宋体" w:eastAsia="宋体" w:cs="宋体"/>
          <w:b/>
          <w:sz w:val="24"/>
          <w:szCs w:val="24"/>
        </w:rPr>
      </w:pPr>
      <w:r>
        <w:rPr>
          <w:rFonts w:hint="eastAsia" w:ascii="宋体" w:hAnsi="宋体" w:eastAsia="宋体" w:cs="宋体"/>
          <w:b/>
          <w:sz w:val="24"/>
          <w:szCs w:val="24"/>
        </w:rPr>
        <w:t>2.收款单位名称应与本合同乙方单位名称、项目</w:t>
      </w:r>
      <w:r>
        <w:rPr>
          <w:rFonts w:hint="eastAsia" w:ascii="宋体" w:hAnsi="宋体" w:eastAsia="宋体" w:cs="宋体"/>
          <w:b/>
          <w:sz w:val="24"/>
          <w:szCs w:val="24"/>
          <w:lang w:eastAsia="zh-CN"/>
        </w:rPr>
        <w:t>成交</w:t>
      </w:r>
      <w:r>
        <w:rPr>
          <w:rFonts w:hint="eastAsia" w:ascii="宋体" w:hAnsi="宋体" w:eastAsia="宋体" w:cs="宋体"/>
          <w:b/>
          <w:sz w:val="24"/>
          <w:szCs w:val="24"/>
        </w:rPr>
        <w:t>单位名称、开具发票单位名称相一致。</w:t>
      </w:r>
    </w:p>
    <w:p>
      <w:pPr>
        <w:keepNext w:val="0"/>
        <w:keepLines w:val="0"/>
        <w:pageBreakBefore w:val="0"/>
        <w:widowControl w:val="0"/>
        <w:kinsoku/>
        <w:wordWrap/>
        <w:overflowPunct/>
        <w:topLinePunct w:val="0"/>
        <w:autoSpaceDE/>
        <w:autoSpaceDN/>
        <w:bidi w:val="0"/>
        <w:adjustRightInd/>
        <w:spacing w:line="480" w:lineRule="exact"/>
        <w:ind w:firstLine="482" w:firstLineChars="200"/>
        <w:rPr>
          <w:rFonts w:hint="eastAsia" w:ascii="宋体" w:hAnsi="宋体" w:eastAsia="宋体" w:cs="宋体"/>
          <w:b/>
          <w:sz w:val="24"/>
          <w:szCs w:val="24"/>
        </w:rPr>
      </w:pPr>
      <w:r>
        <w:rPr>
          <w:rFonts w:hint="eastAsia" w:ascii="宋体" w:hAnsi="宋体" w:eastAsia="宋体" w:cs="宋体"/>
          <w:b/>
          <w:sz w:val="24"/>
          <w:szCs w:val="24"/>
        </w:rPr>
        <w:t>3.甲方（采购单位）应盖本单位公章（不允许盖内设科室章），乙方应盖单位公章或合同专用章，合同双方应盖骑缝章。</w:t>
      </w:r>
    </w:p>
    <w:p>
      <w:pPr>
        <w:keepNext w:val="0"/>
        <w:keepLines w:val="0"/>
        <w:pageBreakBefore w:val="0"/>
        <w:widowControl w:val="0"/>
        <w:kinsoku/>
        <w:wordWrap/>
        <w:overflowPunct/>
        <w:topLinePunct w:val="0"/>
        <w:autoSpaceDE/>
        <w:autoSpaceDN/>
        <w:bidi w:val="0"/>
        <w:adjustRightInd/>
        <w:spacing w:line="480" w:lineRule="exact"/>
        <w:ind w:firstLine="482" w:firstLineChars="200"/>
        <w:rPr>
          <w:rFonts w:hint="eastAsia" w:ascii="宋体" w:hAnsi="宋体" w:eastAsia="宋体" w:cs="宋体"/>
          <w:b/>
          <w:sz w:val="24"/>
          <w:szCs w:val="24"/>
        </w:rPr>
      </w:pPr>
      <w:r>
        <w:rPr>
          <w:rFonts w:hint="eastAsia" w:ascii="宋体" w:hAnsi="宋体" w:eastAsia="宋体" w:cs="宋体"/>
          <w:b/>
          <w:sz w:val="24"/>
          <w:szCs w:val="24"/>
        </w:rPr>
        <w:t>4. 除涉密项目外，根据《政府采购法实施条例》第50条规定：采购人应当自政府采购合同签订之日起2个工作日内，将政府采购合同在省级以上人民政府财政部门指定的媒体上公告。</w:t>
      </w:r>
    </w:p>
    <w:p>
      <w:pPr>
        <w:keepNext w:val="0"/>
        <w:keepLines w:val="0"/>
        <w:pageBreakBefore w:val="0"/>
        <w:widowControl w:val="0"/>
        <w:kinsoku/>
        <w:wordWrap/>
        <w:overflowPunct/>
        <w:topLinePunct w:val="0"/>
        <w:autoSpaceDE/>
        <w:autoSpaceDN/>
        <w:bidi w:val="0"/>
        <w:adjustRightInd/>
        <w:spacing w:line="480" w:lineRule="exact"/>
        <w:ind w:firstLine="482" w:firstLineChars="200"/>
        <w:rPr>
          <w:rFonts w:hint="eastAsia" w:ascii="宋体" w:hAnsi="宋体" w:eastAsia="宋体" w:cs="宋体"/>
          <w:b/>
          <w:color w:val="FF0000"/>
          <w:sz w:val="24"/>
          <w:szCs w:val="24"/>
        </w:rPr>
      </w:pPr>
      <w:r>
        <w:rPr>
          <w:rFonts w:hint="eastAsia" w:ascii="宋体" w:hAnsi="宋体" w:eastAsia="宋体" w:cs="宋体"/>
          <w:b/>
          <w:color w:val="FF0000"/>
          <w:sz w:val="24"/>
          <w:szCs w:val="24"/>
        </w:rPr>
        <w:br w:type="page"/>
      </w:r>
    </w:p>
    <w:bookmarkEnd w:id="152"/>
    <w:p>
      <w:pPr>
        <w:spacing w:line="480" w:lineRule="exact"/>
        <w:rPr>
          <w:rFonts w:hint="eastAsia" w:ascii="宋体" w:hAnsi="宋体" w:eastAsia="宋体" w:cs="宋体"/>
          <w:b/>
          <w:bCs/>
          <w:sz w:val="24"/>
          <w:szCs w:val="24"/>
        </w:rPr>
      </w:pPr>
      <w:r>
        <w:rPr>
          <w:rFonts w:hint="eastAsia" w:ascii="宋体" w:hAnsi="宋体" w:eastAsia="宋体" w:cs="宋体"/>
          <w:b/>
          <w:bCs/>
          <w:sz w:val="24"/>
          <w:szCs w:val="24"/>
        </w:rPr>
        <w:t>附件</w:t>
      </w:r>
    </w:p>
    <w:p>
      <w:pPr>
        <w:spacing w:line="480" w:lineRule="exact"/>
        <w:jc w:val="center"/>
        <w:rPr>
          <w:rFonts w:hint="eastAsia" w:ascii="宋体" w:hAnsi="宋体" w:eastAsia="宋体" w:cs="宋体"/>
          <w:b/>
          <w:bCs/>
          <w:sz w:val="24"/>
          <w:szCs w:val="24"/>
        </w:rPr>
      </w:pPr>
      <w:r>
        <w:rPr>
          <w:rFonts w:hint="eastAsia" w:ascii="宋体" w:hAnsi="宋体" w:eastAsia="宋体" w:cs="宋体"/>
          <w:b/>
          <w:bCs/>
          <w:sz w:val="24"/>
          <w:szCs w:val="24"/>
        </w:rPr>
        <w:t>服务明细项目一览表</w:t>
      </w:r>
    </w:p>
    <w:p>
      <w:pPr>
        <w:spacing w:line="480" w:lineRule="exact"/>
        <w:ind w:firstLine="360" w:firstLineChars="150"/>
        <w:jc w:val="center"/>
        <w:rPr>
          <w:rFonts w:hint="eastAsia" w:ascii="宋体" w:hAnsi="宋体" w:eastAsia="宋体" w:cs="宋体"/>
          <w:sz w:val="24"/>
          <w:szCs w:val="24"/>
        </w:rPr>
      </w:pPr>
    </w:p>
    <w:tbl>
      <w:tblPr>
        <w:tblStyle w:val="23"/>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90"/>
        <w:gridCol w:w="1475"/>
        <w:gridCol w:w="3043"/>
        <w:gridCol w:w="544"/>
        <w:gridCol w:w="544"/>
        <w:gridCol w:w="981"/>
        <w:gridCol w:w="1036"/>
        <w:gridCol w:w="14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0" w:hRule="atLeast"/>
          <w:jc w:val="center"/>
        </w:trPr>
        <w:tc>
          <w:tcPr>
            <w:tcW w:w="401" w:type="pct"/>
            <w:noWrap w:val="0"/>
            <w:vAlign w:val="center"/>
          </w:tcPr>
          <w:p>
            <w:pPr>
              <w:pStyle w:val="15"/>
              <w:spacing w:line="240" w:lineRule="atLeast"/>
              <w:rPr>
                <w:rFonts w:hint="eastAsia" w:ascii="宋体" w:hAnsi="宋体" w:eastAsia="宋体" w:cs="宋体"/>
                <w:color w:val="000000"/>
                <w:sz w:val="24"/>
                <w:szCs w:val="24"/>
              </w:rPr>
            </w:pPr>
            <w:r>
              <w:rPr>
                <w:rFonts w:hint="eastAsia" w:ascii="宋体" w:hAnsi="宋体" w:eastAsia="宋体" w:cs="宋体"/>
                <w:color w:val="000000"/>
                <w:sz w:val="24"/>
                <w:szCs w:val="24"/>
              </w:rPr>
              <w:t>序号</w:t>
            </w:r>
          </w:p>
        </w:tc>
        <w:tc>
          <w:tcPr>
            <w:tcW w:w="749" w:type="pct"/>
            <w:noWrap w:val="0"/>
            <w:vAlign w:val="center"/>
          </w:tcPr>
          <w:p>
            <w:pPr>
              <w:pStyle w:val="15"/>
              <w:spacing w:line="240" w:lineRule="atLeast"/>
              <w:jc w:val="center"/>
              <w:rPr>
                <w:rFonts w:hint="eastAsia" w:ascii="宋体" w:hAnsi="宋体" w:eastAsia="宋体" w:cs="宋体"/>
                <w:color w:val="000000"/>
                <w:sz w:val="24"/>
                <w:szCs w:val="24"/>
              </w:rPr>
            </w:pPr>
            <w:r>
              <w:rPr>
                <w:rFonts w:hint="eastAsia" w:ascii="宋体" w:hAnsi="宋体" w:eastAsia="宋体" w:cs="宋体"/>
                <w:color w:val="000000"/>
                <w:sz w:val="24"/>
                <w:szCs w:val="24"/>
              </w:rPr>
              <w:t>服务名称</w:t>
            </w:r>
          </w:p>
        </w:tc>
        <w:tc>
          <w:tcPr>
            <w:tcW w:w="1545" w:type="pct"/>
            <w:noWrap w:val="0"/>
            <w:vAlign w:val="center"/>
          </w:tcPr>
          <w:p>
            <w:pPr>
              <w:pStyle w:val="15"/>
              <w:spacing w:line="240" w:lineRule="atLeast"/>
              <w:jc w:val="center"/>
              <w:rPr>
                <w:rFonts w:hint="eastAsia" w:ascii="宋体" w:hAnsi="宋体" w:eastAsia="宋体" w:cs="宋体"/>
                <w:color w:val="000000"/>
                <w:sz w:val="24"/>
                <w:szCs w:val="24"/>
              </w:rPr>
            </w:pPr>
            <w:r>
              <w:rPr>
                <w:rFonts w:hint="eastAsia" w:ascii="宋体" w:hAnsi="宋体" w:eastAsia="宋体" w:cs="宋体"/>
                <w:color w:val="000000"/>
                <w:sz w:val="24"/>
                <w:szCs w:val="24"/>
              </w:rPr>
              <w:t>服务内容</w:t>
            </w:r>
          </w:p>
        </w:tc>
        <w:tc>
          <w:tcPr>
            <w:tcW w:w="276" w:type="pct"/>
            <w:noWrap w:val="0"/>
            <w:vAlign w:val="center"/>
          </w:tcPr>
          <w:p>
            <w:pPr>
              <w:pStyle w:val="15"/>
              <w:spacing w:line="240" w:lineRule="atLeast"/>
              <w:jc w:val="center"/>
              <w:rPr>
                <w:rFonts w:hint="eastAsia" w:ascii="宋体" w:hAnsi="宋体" w:eastAsia="宋体" w:cs="宋体"/>
                <w:color w:val="000000"/>
                <w:sz w:val="24"/>
                <w:szCs w:val="24"/>
              </w:rPr>
            </w:pPr>
            <w:r>
              <w:rPr>
                <w:rFonts w:hint="eastAsia" w:ascii="宋体" w:hAnsi="宋体" w:eastAsia="宋体" w:cs="宋体"/>
                <w:color w:val="000000"/>
                <w:sz w:val="24"/>
                <w:szCs w:val="24"/>
              </w:rPr>
              <w:t xml:space="preserve">计量单 </w:t>
            </w:r>
          </w:p>
          <w:p>
            <w:pPr>
              <w:pStyle w:val="15"/>
              <w:spacing w:line="240" w:lineRule="atLeast"/>
              <w:jc w:val="center"/>
              <w:rPr>
                <w:rFonts w:hint="eastAsia" w:ascii="宋体" w:hAnsi="宋体" w:eastAsia="宋体" w:cs="宋体"/>
                <w:color w:val="000000"/>
                <w:sz w:val="24"/>
                <w:szCs w:val="24"/>
              </w:rPr>
            </w:pPr>
            <w:r>
              <w:rPr>
                <w:rFonts w:hint="eastAsia" w:ascii="宋体" w:hAnsi="宋体" w:eastAsia="宋体" w:cs="宋体"/>
                <w:color w:val="000000"/>
                <w:sz w:val="24"/>
                <w:szCs w:val="24"/>
              </w:rPr>
              <w:t>位</w:t>
            </w:r>
          </w:p>
        </w:tc>
        <w:tc>
          <w:tcPr>
            <w:tcW w:w="276" w:type="pct"/>
            <w:noWrap w:val="0"/>
            <w:vAlign w:val="center"/>
          </w:tcPr>
          <w:p>
            <w:pPr>
              <w:pStyle w:val="15"/>
              <w:spacing w:line="240" w:lineRule="atLeast"/>
              <w:jc w:val="center"/>
              <w:rPr>
                <w:rFonts w:hint="eastAsia" w:ascii="宋体" w:hAnsi="宋体" w:eastAsia="宋体" w:cs="宋体"/>
                <w:color w:val="000000"/>
                <w:sz w:val="24"/>
                <w:szCs w:val="24"/>
              </w:rPr>
            </w:pPr>
            <w:r>
              <w:rPr>
                <w:rFonts w:hint="eastAsia" w:ascii="宋体" w:hAnsi="宋体" w:eastAsia="宋体" w:cs="宋体"/>
                <w:color w:val="000000"/>
                <w:sz w:val="24"/>
                <w:szCs w:val="24"/>
              </w:rPr>
              <w:t>工作量</w:t>
            </w:r>
          </w:p>
        </w:tc>
        <w:tc>
          <w:tcPr>
            <w:tcW w:w="497" w:type="pct"/>
            <w:noWrap w:val="0"/>
            <w:vAlign w:val="center"/>
          </w:tcPr>
          <w:p>
            <w:pPr>
              <w:pStyle w:val="15"/>
              <w:spacing w:line="240" w:lineRule="atLeast"/>
              <w:jc w:val="center"/>
              <w:rPr>
                <w:rFonts w:hint="eastAsia" w:ascii="宋体" w:hAnsi="宋体" w:eastAsia="宋体" w:cs="宋体"/>
                <w:color w:val="000000"/>
                <w:sz w:val="24"/>
                <w:szCs w:val="24"/>
              </w:rPr>
            </w:pPr>
            <w:r>
              <w:rPr>
                <w:rFonts w:hint="eastAsia" w:ascii="宋体" w:hAnsi="宋体" w:eastAsia="宋体" w:cs="宋体"/>
                <w:color w:val="000000"/>
                <w:sz w:val="24"/>
                <w:szCs w:val="24"/>
              </w:rPr>
              <w:t>单 价</w:t>
            </w:r>
          </w:p>
          <w:p>
            <w:pPr>
              <w:pStyle w:val="15"/>
              <w:spacing w:line="240" w:lineRule="atLeast"/>
              <w:jc w:val="center"/>
              <w:rPr>
                <w:rFonts w:hint="eastAsia" w:ascii="宋体" w:hAnsi="宋体" w:eastAsia="宋体" w:cs="宋体"/>
                <w:color w:val="000000"/>
                <w:sz w:val="24"/>
                <w:szCs w:val="24"/>
              </w:rPr>
            </w:pPr>
            <w:r>
              <w:rPr>
                <w:rFonts w:hint="eastAsia" w:ascii="宋体" w:hAnsi="宋体" w:eastAsia="宋体" w:cs="宋体"/>
                <w:color w:val="000000"/>
                <w:sz w:val="24"/>
                <w:szCs w:val="24"/>
              </w:rPr>
              <w:t>（元）</w:t>
            </w:r>
          </w:p>
        </w:tc>
        <w:tc>
          <w:tcPr>
            <w:tcW w:w="526" w:type="pct"/>
            <w:noWrap w:val="0"/>
            <w:vAlign w:val="center"/>
          </w:tcPr>
          <w:p>
            <w:pPr>
              <w:pStyle w:val="15"/>
              <w:spacing w:line="240" w:lineRule="atLeast"/>
              <w:jc w:val="center"/>
              <w:rPr>
                <w:rFonts w:hint="eastAsia" w:ascii="宋体" w:hAnsi="宋体" w:eastAsia="宋体" w:cs="宋体"/>
                <w:color w:val="000000"/>
                <w:sz w:val="24"/>
                <w:szCs w:val="24"/>
              </w:rPr>
            </w:pPr>
            <w:r>
              <w:rPr>
                <w:rFonts w:hint="eastAsia" w:ascii="宋体" w:hAnsi="宋体" w:eastAsia="宋体" w:cs="宋体"/>
                <w:color w:val="000000"/>
                <w:sz w:val="24"/>
                <w:szCs w:val="24"/>
              </w:rPr>
              <w:t>总 价</w:t>
            </w:r>
          </w:p>
          <w:p>
            <w:pPr>
              <w:pStyle w:val="15"/>
              <w:spacing w:line="240" w:lineRule="atLeast"/>
              <w:jc w:val="center"/>
              <w:rPr>
                <w:rFonts w:hint="eastAsia" w:ascii="宋体" w:hAnsi="宋体" w:eastAsia="宋体" w:cs="宋体"/>
                <w:color w:val="000000"/>
                <w:sz w:val="24"/>
                <w:szCs w:val="24"/>
              </w:rPr>
            </w:pPr>
            <w:r>
              <w:rPr>
                <w:rFonts w:hint="eastAsia" w:ascii="宋体" w:hAnsi="宋体" w:eastAsia="宋体" w:cs="宋体"/>
                <w:color w:val="000000"/>
                <w:sz w:val="24"/>
                <w:szCs w:val="24"/>
              </w:rPr>
              <w:t>（元）</w:t>
            </w:r>
          </w:p>
        </w:tc>
        <w:tc>
          <w:tcPr>
            <w:tcW w:w="726" w:type="pct"/>
            <w:noWrap w:val="0"/>
            <w:vAlign w:val="center"/>
          </w:tcPr>
          <w:p>
            <w:pPr>
              <w:pStyle w:val="15"/>
              <w:spacing w:line="240" w:lineRule="atLeast"/>
              <w:jc w:val="center"/>
              <w:rPr>
                <w:rFonts w:hint="eastAsia" w:ascii="宋体" w:hAnsi="宋体" w:eastAsia="宋体" w:cs="宋体"/>
                <w:color w:val="000000"/>
                <w:sz w:val="24"/>
                <w:szCs w:val="24"/>
              </w:rPr>
            </w:pPr>
            <w:r>
              <w:rPr>
                <w:rFonts w:hint="eastAsia" w:ascii="宋体" w:hAnsi="宋体" w:eastAsia="宋体" w:cs="宋体"/>
                <w:color w:val="000000"/>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401" w:type="pct"/>
            <w:noWrap w:val="0"/>
            <w:vAlign w:val="top"/>
          </w:tcPr>
          <w:p>
            <w:pPr>
              <w:pStyle w:val="15"/>
              <w:spacing w:line="360" w:lineRule="auto"/>
              <w:rPr>
                <w:rFonts w:hint="eastAsia" w:ascii="宋体" w:hAnsi="宋体" w:eastAsia="宋体" w:cs="宋体"/>
                <w:color w:val="000000"/>
                <w:sz w:val="24"/>
                <w:szCs w:val="24"/>
              </w:rPr>
            </w:pPr>
          </w:p>
        </w:tc>
        <w:tc>
          <w:tcPr>
            <w:tcW w:w="749" w:type="pct"/>
            <w:noWrap w:val="0"/>
            <w:vAlign w:val="top"/>
          </w:tcPr>
          <w:p>
            <w:pPr>
              <w:pStyle w:val="15"/>
              <w:spacing w:line="360" w:lineRule="auto"/>
              <w:rPr>
                <w:rFonts w:hint="eastAsia" w:ascii="宋体" w:hAnsi="宋体" w:eastAsia="宋体" w:cs="宋体"/>
                <w:color w:val="000000"/>
                <w:sz w:val="24"/>
                <w:szCs w:val="24"/>
              </w:rPr>
            </w:pPr>
          </w:p>
        </w:tc>
        <w:tc>
          <w:tcPr>
            <w:tcW w:w="1545" w:type="pct"/>
            <w:noWrap w:val="0"/>
            <w:vAlign w:val="top"/>
          </w:tcPr>
          <w:p>
            <w:pPr>
              <w:pStyle w:val="15"/>
              <w:spacing w:line="360" w:lineRule="auto"/>
              <w:rPr>
                <w:rFonts w:hint="eastAsia" w:ascii="宋体" w:hAnsi="宋体" w:eastAsia="宋体" w:cs="宋体"/>
                <w:color w:val="000000"/>
                <w:sz w:val="24"/>
                <w:szCs w:val="24"/>
              </w:rPr>
            </w:pPr>
            <w:r>
              <w:rPr>
                <w:rFonts w:hint="eastAsia" w:ascii="宋体" w:hAnsi="宋体" w:eastAsia="宋体" w:cs="宋体"/>
                <w:color w:val="000000"/>
                <w:sz w:val="24"/>
                <w:szCs w:val="24"/>
              </w:rPr>
              <w:t>（视明细项目加行）</w:t>
            </w:r>
          </w:p>
        </w:tc>
        <w:tc>
          <w:tcPr>
            <w:tcW w:w="276" w:type="pct"/>
            <w:noWrap w:val="0"/>
            <w:vAlign w:val="top"/>
          </w:tcPr>
          <w:p>
            <w:pPr>
              <w:pStyle w:val="15"/>
              <w:spacing w:line="360" w:lineRule="auto"/>
              <w:rPr>
                <w:rFonts w:hint="eastAsia" w:ascii="宋体" w:hAnsi="宋体" w:eastAsia="宋体" w:cs="宋体"/>
                <w:color w:val="000000"/>
                <w:sz w:val="24"/>
                <w:szCs w:val="24"/>
              </w:rPr>
            </w:pPr>
          </w:p>
        </w:tc>
        <w:tc>
          <w:tcPr>
            <w:tcW w:w="276" w:type="pct"/>
            <w:noWrap w:val="0"/>
            <w:vAlign w:val="top"/>
          </w:tcPr>
          <w:p>
            <w:pPr>
              <w:pStyle w:val="15"/>
              <w:spacing w:line="360" w:lineRule="auto"/>
              <w:jc w:val="center"/>
              <w:rPr>
                <w:rFonts w:hint="eastAsia" w:ascii="宋体" w:hAnsi="宋体" w:eastAsia="宋体" w:cs="宋体"/>
                <w:color w:val="000000"/>
                <w:sz w:val="24"/>
                <w:szCs w:val="24"/>
              </w:rPr>
            </w:pPr>
          </w:p>
        </w:tc>
        <w:tc>
          <w:tcPr>
            <w:tcW w:w="497" w:type="pct"/>
            <w:noWrap w:val="0"/>
            <w:vAlign w:val="top"/>
          </w:tcPr>
          <w:p>
            <w:pPr>
              <w:pStyle w:val="15"/>
              <w:spacing w:line="360" w:lineRule="auto"/>
              <w:rPr>
                <w:rFonts w:hint="eastAsia" w:ascii="宋体" w:hAnsi="宋体" w:eastAsia="宋体" w:cs="宋体"/>
                <w:color w:val="000000"/>
                <w:sz w:val="24"/>
                <w:szCs w:val="24"/>
              </w:rPr>
            </w:pPr>
          </w:p>
        </w:tc>
        <w:tc>
          <w:tcPr>
            <w:tcW w:w="526" w:type="pct"/>
            <w:noWrap w:val="0"/>
            <w:vAlign w:val="top"/>
          </w:tcPr>
          <w:p>
            <w:pPr>
              <w:pStyle w:val="15"/>
              <w:spacing w:line="360" w:lineRule="auto"/>
              <w:rPr>
                <w:rFonts w:hint="eastAsia" w:ascii="宋体" w:hAnsi="宋体" w:eastAsia="宋体" w:cs="宋体"/>
                <w:color w:val="000000"/>
                <w:sz w:val="24"/>
                <w:szCs w:val="24"/>
              </w:rPr>
            </w:pPr>
          </w:p>
        </w:tc>
        <w:tc>
          <w:tcPr>
            <w:tcW w:w="726" w:type="pct"/>
            <w:noWrap w:val="0"/>
            <w:vAlign w:val="top"/>
          </w:tcPr>
          <w:p>
            <w:pPr>
              <w:pStyle w:val="15"/>
              <w:spacing w:line="360" w:lineRule="auto"/>
              <w:rPr>
                <w:rFonts w:hint="eastAsia" w:ascii="宋体" w:hAnsi="宋体" w:eastAsia="宋体" w:cs="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401" w:type="pct"/>
            <w:noWrap w:val="0"/>
            <w:vAlign w:val="top"/>
          </w:tcPr>
          <w:p>
            <w:pPr>
              <w:pStyle w:val="15"/>
              <w:spacing w:line="360" w:lineRule="auto"/>
              <w:rPr>
                <w:rFonts w:hint="eastAsia" w:ascii="宋体" w:hAnsi="宋体" w:eastAsia="宋体" w:cs="宋体"/>
                <w:color w:val="000000"/>
                <w:sz w:val="24"/>
                <w:szCs w:val="24"/>
              </w:rPr>
            </w:pPr>
          </w:p>
        </w:tc>
        <w:tc>
          <w:tcPr>
            <w:tcW w:w="749" w:type="pct"/>
            <w:noWrap w:val="0"/>
            <w:vAlign w:val="top"/>
          </w:tcPr>
          <w:p>
            <w:pPr>
              <w:pStyle w:val="15"/>
              <w:spacing w:line="360" w:lineRule="auto"/>
              <w:rPr>
                <w:rFonts w:hint="eastAsia" w:ascii="宋体" w:hAnsi="宋体" w:eastAsia="宋体" w:cs="宋体"/>
                <w:color w:val="000000"/>
                <w:sz w:val="24"/>
                <w:szCs w:val="24"/>
              </w:rPr>
            </w:pPr>
          </w:p>
        </w:tc>
        <w:tc>
          <w:tcPr>
            <w:tcW w:w="1545" w:type="pct"/>
            <w:noWrap w:val="0"/>
            <w:vAlign w:val="top"/>
          </w:tcPr>
          <w:p>
            <w:pPr>
              <w:pStyle w:val="15"/>
              <w:spacing w:line="360" w:lineRule="auto"/>
              <w:rPr>
                <w:rFonts w:hint="eastAsia" w:ascii="宋体" w:hAnsi="宋体" w:eastAsia="宋体" w:cs="宋体"/>
                <w:color w:val="000000"/>
                <w:sz w:val="24"/>
                <w:szCs w:val="24"/>
              </w:rPr>
            </w:pPr>
          </w:p>
        </w:tc>
        <w:tc>
          <w:tcPr>
            <w:tcW w:w="276" w:type="pct"/>
            <w:noWrap w:val="0"/>
            <w:vAlign w:val="top"/>
          </w:tcPr>
          <w:p>
            <w:pPr>
              <w:pStyle w:val="15"/>
              <w:spacing w:line="360" w:lineRule="auto"/>
              <w:rPr>
                <w:rFonts w:hint="eastAsia" w:ascii="宋体" w:hAnsi="宋体" w:eastAsia="宋体" w:cs="宋体"/>
                <w:color w:val="000000"/>
                <w:sz w:val="24"/>
                <w:szCs w:val="24"/>
              </w:rPr>
            </w:pPr>
          </w:p>
        </w:tc>
        <w:tc>
          <w:tcPr>
            <w:tcW w:w="276" w:type="pct"/>
            <w:noWrap w:val="0"/>
            <w:vAlign w:val="top"/>
          </w:tcPr>
          <w:p>
            <w:pPr>
              <w:pStyle w:val="15"/>
              <w:spacing w:line="360" w:lineRule="auto"/>
              <w:rPr>
                <w:rFonts w:hint="eastAsia" w:ascii="宋体" w:hAnsi="宋体" w:eastAsia="宋体" w:cs="宋体"/>
                <w:color w:val="000000"/>
                <w:sz w:val="24"/>
                <w:szCs w:val="24"/>
              </w:rPr>
            </w:pPr>
          </w:p>
        </w:tc>
        <w:tc>
          <w:tcPr>
            <w:tcW w:w="497" w:type="pct"/>
            <w:noWrap w:val="0"/>
            <w:vAlign w:val="top"/>
          </w:tcPr>
          <w:p>
            <w:pPr>
              <w:pStyle w:val="15"/>
              <w:spacing w:line="360" w:lineRule="auto"/>
              <w:rPr>
                <w:rFonts w:hint="eastAsia" w:ascii="宋体" w:hAnsi="宋体" w:eastAsia="宋体" w:cs="宋体"/>
                <w:color w:val="000000"/>
                <w:sz w:val="24"/>
                <w:szCs w:val="24"/>
              </w:rPr>
            </w:pPr>
          </w:p>
        </w:tc>
        <w:tc>
          <w:tcPr>
            <w:tcW w:w="526" w:type="pct"/>
            <w:noWrap w:val="0"/>
            <w:vAlign w:val="top"/>
          </w:tcPr>
          <w:p>
            <w:pPr>
              <w:pStyle w:val="15"/>
              <w:spacing w:line="360" w:lineRule="auto"/>
              <w:rPr>
                <w:rFonts w:hint="eastAsia" w:ascii="宋体" w:hAnsi="宋体" w:eastAsia="宋体" w:cs="宋体"/>
                <w:color w:val="000000"/>
                <w:sz w:val="24"/>
                <w:szCs w:val="24"/>
              </w:rPr>
            </w:pPr>
          </w:p>
        </w:tc>
        <w:tc>
          <w:tcPr>
            <w:tcW w:w="726" w:type="pct"/>
            <w:noWrap w:val="0"/>
            <w:vAlign w:val="top"/>
          </w:tcPr>
          <w:p>
            <w:pPr>
              <w:pStyle w:val="15"/>
              <w:spacing w:line="360" w:lineRule="auto"/>
              <w:rPr>
                <w:rFonts w:hint="eastAsia" w:ascii="宋体" w:hAnsi="宋体" w:eastAsia="宋体" w:cs="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401" w:type="pct"/>
            <w:noWrap w:val="0"/>
            <w:vAlign w:val="top"/>
          </w:tcPr>
          <w:p>
            <w:pPr>
              <w:pStyle w:val="15"/>
              <w:spacing w:line="360" w:lineRule="auto"/>
              <w:rPr>
                <w:rFonts w:hint="eastAsia" w:ascii="宋体" w:hAnsi="宋体" w:eastAsia="宋体" w:cs="宋体"/>
                <w:color w:val="000000"/>
                <w:sz w:val="24"/>
                <w:szCs w:val="24"/>
              </w:rPr>
            </w:pPr>
          </w:p>
        </w:tc>
        <w:tc>
          <w:tcPr>
            <w:tcW w:w="749" w:type="pct"/>
            <w:noWrap w:val="0"/>
            <w:vAlign w:val="top"/>
          </w:tcPr>
          <w:p>
            <w:pPr>
              <w:pStyle w:val="15"/>
              <w:spacing w:line="360" w:lineRule="auto"/>
              <w:rPr>
                <w:rFonts w:hint="eastAsia" w:ascii="宋体" w:hAnsi="宋体" w:eastAsia="宋体" w:cs="宋体"/>
                <w:color w:val="000000"/>
                <w:sz w:val="24"/>
                <w:szCs w:val="24"/>
              </w:rPr>
            </w:pPr>
          </w:p>
        </w:tc>
        <w:tc>
          <w:tcPr>
            <w:tcW w:w="1545" w:type="pct"/>
            <w:noWrap w:val="0"/>
            <w:vAlign w:val="top"/>
          </w:tcPr>
          <w:p>
            <w:pPr>
              <w:pStyle w:val="15"/>
              <w:spacing w:line="360" w:lineRule="auto"/>
              <w:rPr>
                <w:rFonts w:hint="eastAsia" w:ascii="宋体" w:hAnsi="宋体" w:eastAsia="宋体" w:cs="宋体"/>
                <w:color w:val="000000"/>
                <w:sz w:val="24"/>
                <w:szCs w:val="24"/>
              </w:rPr>
            </w:pPr>
          </w:p>
        </w:tc>
        <w:tc>
          <w:tcPr>
            <w:tcW w:w="276" w:type="pct"/>
            <w:noWrap w:val="0"/>
            <w:vAlign w:val="top"/>
          </w:tcPr>
          <w:p>
            <w:pPr>
              <w:pStyle w:val="15"/>
              <w:spacing w:line="360" w:lineRule="auto"/>
              <w:rPr>
                <w:rFonts w:hint="eastAsia" w:ascii="宋体" w:hAnsi="宋体" w:eastAsia="宋体" w:cs="宋体"/>
                <w:color w:val="000000"/>
                <w:sz w:val="24"/>
                <w:szCs w:val="24"/>
              </w:rPr>
            </w:pPr>
          </w:p>
        </w:tc>
        <w:tc>
          <w:tcPr>
            <w:tcW w:w="276" w:type="pct"/>
            <w:noWrap w:val="0"/>
            <w:vAlign w:val="top"/>
          </w:tcPr>
          <w:p>
            <w:pPr>
              <w:pStyle w:val="15"/>
              <w:spacing w:line="360" w:lineRule="auto"/>
              <w:rPr>
                <w:rFonts w:hint="eastAsia" w:ascii="宋体" w:hAnsi="宋体" w:eastAsia="宋体" w:cs="宋体"/>
                <w:color w:val="000000"/>
                <w:sz w:val="24"/>
                <w:szCs w:val="24"/>
              </w:rPr>
            </w:pPr>
          </w:p>
        </w:tc>
        <w:tc>
          <w:tcPr>
            <w:tcW w:w="497" w:type="pct"/>
            <w:noWrap w:val="0"/>
            <w:vAlign w:val="top"/>
          </w:tcPr>
          <w:p>
            <w:pPr>
              <w:pStyle w:val="15"/>
              <w:spacing w:line="360" w:lineRule="auto"/>
              <w:rPr>
                <w:rFonts w:hint="eastAsia" w:ascii="宋体" w:hAnsi="宋体" w:eastAsia="宋体" w:cs="宋体"/>
                <w:color w:val="000000"/>
                <w:sz w:val="24"/>
                <w:szCs w:val="24"/>
              </w:rPr>
            </w:pPr>
          </w:p>
        </w:tc>
        <w:tc>
          <w:tcPr>
            <w:tcW w:w="526" w:type="pct"/>
            <w:noWrap w:val="0"/>
            <w:vAlign w:val="top"/>
          </w:tcPr>
          <w:p>
            <w:pPr>
              <w:pStyle w:val="15"/>
              <w:spacing w:line="360" w:lineRule="auto"/>
              <w:rPr>
                <w:rFonts w:hint="eastAsia" w:ascii="宋体" w:hAnsi="宋体" w:eastAsia="宋体" w:cs="宋体"/>
                <w:color w:val="000000"/>
                <w:sz w:val="24"/>
                <w:szCs w:val="24"/>
              </w:rPr>
            </w:pPr>
          </w:p>
        </w:tc>
        <w:tc>
          <w:tcPr>
            <w:tcW w:w="726" w:type="pct"/>
            <w:noWrap w:val="0"/>
            <w:vAlign w:val="top"/>
          </w:tcPr>
          <w:p>
            <w:pPr>
              <w:pStyle w:val="15"/>
              <w:spacing w:line="360" w:lineRule="auto"/>
              <w:rPr>
                <w:rFonts w:hint="eastAsia" w:ascii="宋体" w:hAnsi="宋体" w:eastAsia="宋体" w:cs="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401" w:type="pct"/>
            <w:noWrap w:val="0"/>
            <w:vAlign w:val="top"/>
          </w:tcPr>
          <w:p>
            <w:pPr>
              <w:pStyle w:val="15"/>
              <w:spacing w:line="360" w:lineRule="auto"/>
              <w:rPr>
                <w:rFonts w:hint="eastAsia" w:ascii="宋体" w:hAnsi="宋体" w:eastAsia="宋体" w:cs="宋体"/>
                <w:color w:val="000000"/>
                <w:sz w:val="24"/>
                <w:szCs w:val="24"/>
              </w:rPr>
            </w:pPr>
          </w:p>
        </w:tc>
        <w:tc>
          <w:tcPr>
            <w:tcW w:w="749" w:type="pct"/>
            <w:noWrap w:val="0"/>
            <w:vAlign w:val="top"/>
          </w:tcPr>
          <w:p>
            <w:pPr>
              <w:pStyle w:val="15"/>
              <w:spacing w:line="360" w:lineRule="auto"/>
              <w:rPr>
                <w:rFonts w:hint="eastAsia" w:ascii="宋体" w:hAnsi="宋体" w:eastAsia="宋体" w:cs="宋体"/>
                <w:color w:val="000000"/>
                <w:sz w:val="24"/>
                <w:szCs w:val="24"/>
              </w:rPr>
            </w:pPr>
          </w:p>
        </w:tc>
        <w:tc>
          <w:tcPr>
            <w:tcW w:w="1545" w:type="pct"/>
            <w:noWrap w:val="0"/>
            <w:vAlign w:val="top"/>
          </w:tcPr>
          <w:p>
            <w:pPr>
              <w:pStyle w:val="15"/>
              <w:spacing w:line="360" w:lineRule="auto"/>
              <w:rPr>
                <w:rFonts w:hint="eastAsia" w:ascii="宋体" w:hAnsi="宋体" w:eastAsia="宋体" w:cs="宋体"/>
                <w:color w:val="000000"/>
                <w:sz w:val="24"/>
                <w:szCs w:val="24"/>
              </w:rPr>
            </w:pPr>
          </w:p>
        </w:tc>
        <w:tc>
          <w:tcPr>
            <w:tcW w:w="276" w:type="pct"/>
            <w:noWrap w:val="0"/>
            <w:vAlign w:val="top"/>
          </w:tcPr>
          <w:p>
            <w:pPr>
              <w:pStyle w:val="15"/>
              <w:spacing w:line="360" w:lineRule="auto"/>
              <w:rPr>
                <w:rFonts w:hint="eastAsia" w:ascii="宋体" w:hAnsi="宋体" w:eastAsia="宋体" w:cs="宋体"/>
                <w:color w:val="000000"/>
                <w:sz w:val="24"/>
                <w:szCs w:val="24"/>
              </w:rPr>
            </w:pPr>
          </w:p>
        </w:tc>
        <w:tc>
          <w:tcPr>
            <w:tcW w:w="276" w:type="pct"/>
            <w:noWrap w:val="0"/>
            <w:vAlign w:val="top"/>
          </w:tcPr>
          <w:p>
            <w:pPr>
              <w:pStyle w:val="15"/>
              <w:spacing w:line="360" w:lineRule="auto"/>
              <w:rPr>
                <w:rFonts w:hint="eastAsia" w:ascii="宋体" w:hAnsi="宋体" w:eastAsia="宋体" w:cs="宋体"/>
                <w:color w:val="000000"/>
                <w:sz w:val="24"/>
                <w:szCs w:val="24"/>
              </w:rPr>
            </w:pPr>
          </w:p>
        </w:tc>
        <w:tc>
          <w:tcPr>
            <w:tcW w:w="497" w:type="pct"/>
            <w:noWrap w:val="0"/>
            <w:vAlign w:val="top"/>
          </w:tcPr>
          <w:p>
            <w:pPr>
              <w:pStyle w:val="15"/>
              <w:spacing w:line="360" w:lineRule="auto"/>
              <w:rPr>
                <w:rFonts w:hint="eastAsia" w:ascii="宋体" w:hAnsi="宋体" w:eastAsia="宋体" w:cs="宋体"/>
                <w:color w:val="000000"/>
                <w:sz w:val="24"/>
                <w:szCs w:val="24"/>
              </w:rPr>
            </w:pPr>
          </w:p>
        </w:tc>
        <w:tc>
          <w:tcPr>
            <w:tcW w:w="526" w:type="pct"/>
            <w:noWrap w:val="0"/>
            <w:vAlign w:val="top"/>
          </w:tcPr>
          <w:p>
            <w:pPr>
              <w:pStyle w:val="15"/>
              <w:spacing w:line="360" w:lineRule="auto"/>
              <w:rPr>
                <w:rFonts w:hint="eastAsia" w:ascii="宋体" w:hAnsi="宋体" w:eastAsia="宋体" w:cs="宋体"/>
                <w:color w:val="000000"/>
                <w:sz w:val="24"/>
                <w:szCs w:val="24"/>
              </w:rPr>
            </w:pPr>
          </w:p>
        </w:tc>
        <w:tc>
          <w:tcPr>
            <w:tcW w:w="726" w:type="pct"/>
            <w:noWrap w:val="0"/>
            <w:vAlign w:val="top"/>
          </w:tcPr>
          <w:p>
            <w:pPr>
              <w:pStyle w:val="15"/>
              <w:spacing w:line="360" w:lineRule="auto"/>
              <w:rPr>
                <w:rFonts w:hint="eastAsia" w:ascii="宋体" w:hAnsi="宋体" w:eastAsia="宋体" w:cs="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401" w:type="pct"/>
            <w:noWrap w:val="0"/>
            <w:vAlign w:val="top"/>
          </w:tcPr>
          <w:p>
            <w:pPr>
              <w:pStyle w:val="15"/>
              <w:spacing w:line="360" w:lineRule="auto"/>
              <w:rPr>
                <w:rFonts w:hint="eastAsia" w:ascii="宋体" w:hAnsi="宋体" w:eastAsia="宋体" w:cs="宋体"/>
                <w:color w:val="000000"/>
                <w:sz w:val="24"/>
                <w:szCs w:val="24"/>
              </w:rPr>
            </w:pPr>
          </w:p>
        </w:tc>
        <w:tc>
          <w:tcPr>
            <w:tcW w:w="749" w:type="pct"/>
            <w:noWrap w:val="0"/>
            <w:vAlign w:val="top"/>
          </w:tcPr>
          <w:p>
            <w:pPr>
              <w:pStyle w:val="15"/>
              <w:spacing w:line="360" w:lineRule="auto"/>
              <w:rPr>
                <w:rFonts w:hint="eastAsia" w:ascii="宋体" w:hAnsi="宋体" w:eastAsia="宋体" w:cs="宋体"/>
                <w:color w:val="000000"/>
                <w:sz w:val="24"/>
                <w:szCs w:val="24"/>
              </w:rPr>
            </w:pPr>
          </w:p>
        </w:tc>
        <w:tc>
          <w:tcPr>
            <w:tcW w:w="1545" w:type="pct"/>
            <w:noWrap w:val="0"/>
            <w:vAlign w:val="top"/>
          </w:tcPr>
          <w:p>
            <w:pPr>
              <w:pStyle w:val="15"/>
              <w:spacing w:line="360" w:lineRule="auto"/>
              <w:rPr>
                <w:rFonts w:hint="eastAsia" w:ascii="宋体" w:hAnsi="宋体" w:eastAsia="宋体" w:cs="宋体"/>
                <w:color w:val="000000"/>
                <w:sz w:val="24"/>
                <w:szCs w:val="24"/>
              </w:rPr>
            </w:pPr>
          </w:p>
        </w:tc>
        <w:tc>
          <w:tcPr>
            <w:tcW w:w="276" w:type="pct"/>
            <w:noWrap w:val="0"/>
            <w:vAlign w:val="top"/>
          </w:tcPr>
          <w:p>
            <w:pPr>
              <w:pStyle w:val="15"/>
              <w:spacing w:line="360" w:lineRule="auto"/>
              <w:rPr>
                <w:rFonts w:hint="eastAsia" w:ascii="宋体" w:hAnsi="宋体" w:eastAsia="宋体" w:cs="宋体"/>
                <w:color w:val="000000"/>
                <w:sz w:val="24"/>
                <w:szCs w:val="24"/>
              </w:rPr>
            </w:pPr>
          </w:p>
        </w:tc>
        <w:tc>
          <w:tcPr>
            <w:tcW w:w="276" w:type="pct"/>
            <w:noWrap w:val="0"/>
            <w:vAlign w:val="top"/>
          </w:tcPr>
          <w:p>
            <w:pPr>
              <w:pStyle w:val="15"/>
              <w:spacing w:line="360" w:lineRule="auto"/>
              <w:rPr>
                <w:rFonts w:hint="eastAsia" w:ascii="宋体" w:hAnsi="宋体" w:eastAsia="宋体" w:cs="宋体"/>
                <w:color w:val="000000"/>
                <w:sz w:val="24"/>
                <w:szCs w:val="24"/>
              </w:rPr>
            </w:pPr>
          </w:p>
        </w:tc>
        <w:tc>
          <w:tcPr>
            <w:tcW w:w="497" w:type="pct"/>
            <w:noWrap w:val="0"/>
            <w:vAlign w:val="top"/>
          </w:tcPr>
          <w:p>
            <w:pPr>
              <w:pStyle w:val="15"/>
              <w:spacing w:line="360" w:lineRule="auto"/>
              <w:rPr>
                <w:rFonts w:hint="eastAsia" w:ascii="宋体" w:hAnsi="宋体" w:eastAsia="宋体" w:cs="宋体"/>
                <w:color w:val="000000"/>
                <w:sz w:val="24"/>
                <w:szCs w:val="24"/>
              </w:rPr>
            </w:pPr>
          </w:p>
        </w:tc>
        <w:tc>
          <w:tcPr>
            <w:tcW w:w="526" w:type="pct"/>
            <w:noWrap w:val="0"/>
            <w:vAlign w:val="top"/>
          </w:tcPr>
          <w:p>
            <w:pPr>
              <w:pStyle w:val="15"/>
              <w:spacing w:line="360" w:lineRule="auto"/>
              <w:rPr>
                <w:rFonts w:hint="eastAsia" w:ascii="宋体" w:hAnsi="宋体" w:eastAsia="宋体" w:cs="宋体"/>
                <w:color w:val="000000"/>
                <w:sz w:val="24"/>
                <w:szCs w:val="24"/>
              </w:rPr>
            </w:pPr>
          </w:p>
        </w:tc>
        <w:tc>
          <w:tcPr>
            <w:tcW w:w="726" w:type="pct"/>
            <w:noWrap w:val="0"/>
            <w:vAlign w:val="top"/>
          </w:tcPr>
          <w:p>
            <w:pPr>
              <w:pStyle w:val="15"/>
              <w:spacing w:line="360" w:lineRule="auto"/>
              <w:rPr>
                <w:rFonts w:hint="eastAsia" w:ascii="宋体" w:hAnsi="宋体" w:eastAsia="宋体" w:cs="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401" w:type="pct"/>
            <w:noWrap w:val="0"/>
            <w:vAlign w:val="top"/>
          </w:tcPr>
          <w:p>
            <w:pPr>
              <w:pStyle w:val="15"/>
              <w:spacing w:line="360" w:lineRule="auto"/>
              <w:rPr>
                <w:rFonts w:hint="eastAsia" w:ascii="宋体" w:hAnsi="宋体" w:eastAsia="宋体" w:cs="宋体"/>
                <w:color w:val="000000"/>
                <w:sz w:val="24"/>
                <w:szCs w:val="24"/>
              </w:rPr>
            </w:pPr>
          </w:p>
        </w:tc>
        <w:tc>
          <w:tcPr>
            <w:tcW w:w="749" w:type="pct"/>
            <w:noWrap w:val="0"/>
            <w:vAlign w:val="top"/>
          </w:tcPr>
          <w:p>
            <w:pPr>
              <w:pStyle w:val="15"/>
              <w:spacing w:line="360" w:lineRule="auto"/>
              <w:rPr>
                <w:rFonts w:hint="eastAsia" w:ascii="宋体" w:hAnsi="宋体" w:eastAsia="宋体" w:cs="宋体"/>
                <w:color w:val="000000"/>
                <w:sz w:val="24"/>
                <w:szCs w:val="24"/>
              </w:rPr>
            </w:pPr>
          </w:p>
        </w:tc>
        <w:tc>
          <w:tcPr>
            <w:tcW w:w="1545" w:type="pct"/>
            <w:noWrap w:val="0"/>
            <w:vAlign w:val="top"/>
          </w:tcPr>
          <w:p>
            <w:pPr>
              <w:pStyle w:val="15"/>
              <w:spacing w:line="360" w:lineRule="auto"/>
              <w:rPr>
                <w:rFonts w:hint="eastAsia" w:ascii="宋体" w:hAnsi="宋体" w:eastAsia="宋体" w:cs="宋体"/>
                <w:color w:val="000000"/>
                <w:sz w:val="24"/>
                <w:szCs w:val="24"/>
              </w:rPr>
            </w:pPr>
          </w:p>
        </w:tc>
        <w:tc>
          <w:tcPr>
            <w:tcW w:w="276" w:type="pct"/>
            <w:noWrap w:val="0"/>
            <w:vAlign w:val="top"/>
          </w:tcPr>
          <w:p>
            <w:pPr>
              <w:pStyle w:val="15"/>
              <w:spacing w:line="360" w:lineRule="auto"/>
              <w:rPr>
                <w:rFonts w:hint="eastAsia" w:ascii="宋体" w:hAnsi="宋体" w:eastAsia="宋体" w:cs="宋体"/>
                <w:color w:val="000000"/>
                <w:sz w:val="24"/>
                <w:szCs w:val="24"/>
              </w:rPr>
            </w:pPr>
          </w:p>
        </w:tc>
        <w:tc>
          <w:tcPr>
            <w:tcW w:w="276" w:type="pct"/>
            <w:noWrap w:val="0"/>
            <w:vAlign w:val="top"/>
          </w:tcPr>
          <w:p>
            <w:pPr>
              <w:pStyle w:val="15"/>
              <w:spacing w:line="360" w:lineRule="auto"/>
              <w:rPr>
                <w:rFonts w:hint="eastAsia" w:ascii="宋体" w:hAnsi="宋体" w:eastAsia="宋体" w:cs="宋体"/>
                <w:color w:val="000000"/>
                <w:sz w:val="24"/>
                <w:szCs w:val="24"/>
              </w:rPr>
            </w:pPr>
          </w:p>
        </w:tc>
        <w:tc>
          <w:tcPr>
            <w:tcW w:w="497" w:type="pct"/>
            <w:noWrap w:val="0"/>
            <w:vAlign w:val="top"/>
          </w:tcPr>
          <w:p>
            <w:pPr>
              <w:pStyle w:val="15"/>
              <w:spacing w:line="360" w:lineRule="auto"/>
              <w:rPr>
                <w:rFonts w:hint="eastAsia" w:ascii="宋体" w:hAnsi="宋体" w:eastAsia="宋体" w:cs="宋体"/>
                <w:color w:val="000000"/>
                <w:sz w:val="24"/>
                <w:szCs w:val="24"/>
              </w:rPr>
            </w:pPr>
          </w:p>
        </w:tc>
        <w:tc>
          <w:tcPr>
            <w:tcW w:w="526" w:type="pct"/>
            <w:noWrap w:val="0"/>
            <w:vAlign w:val="top"/>
          </w:tcPr>
          <w:p>
            <w:pPr>
              <w:pStyle w:val="15"/>
              <w:spacing w:line="360" w:lineRule="auto"/>
              <w:rPr>
                <w:rFonts w:hint="eastAsia" w:ascii="宋体" w:hAnsi="宋体" w:eastAsia="宋体" w:cs="宋体"/>
                <w:color w:val="000000"/>
                <w:sz w:val="24"/>
                <w:szCs w:val="24"/>
              </w:rPr>
            </w:pPr>
          </w:p>
        </w:tc>
        <w:tc>
          <w:tcPr>
            <w:tcW w:w="726" w:type="pct"/>
            <w:noWrap w:val="0"/>
            <w:vAlign w:val="top"/>
          </w:tcPr>
          <w:p>
            <w:pPr>
              <w:pStyle w:val="15"/>
              <w:spacing w:line="360" w:lineRule="auto"/>
              <w:rPr>
                <w:rFonts w:hint="eastAsia" w:ascii="宋体" w:hAnsi="宋体" w:eastAsia="宋体" w:cs="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401" w:type="pct"/>
            <w:noWrap w:val="0"/>
            <w:vAlign w:val="top"/>
          </w:tcPr>
          <w:p>
            <w:pPr>
              <w:pStyle w:val="15"/>
              <w:spacing w:line="360" w:lineRule="auto"/>
              <w:rPr>
                <w:rFonts w:hint="eastAsia" w:ascii="宋体" w:hAnsi="宋体" w:eastAsia="宋体" w:cs="宋体"/>
                <w:color w:val="000000"/>
                <w:sz w:val="24"/>
                <w:szCs w:val="24"/>
              </w:rPr>
            </w:pPr>
          </w:p>
        </w:tc>
        <w:tc>
          <w:tcPr>
            <w:tcW w:w="749" w:type="pct"/>
            <w:noWrap w:val="0"/>
            <w:vAlign w:val="top"/>
          </w:tcPr>
          <w:p>
            <w:pPr>
              <w:pStyle w:val="15"/>
              <w:spacing w:line="360" w:lineRule="auto"/>
              <w:rPr>
                <w:rFonts w:hint="eastAsia" w:ascii="宋体" w:hAnsi="宋体" w:eastAsia="宋体" w:cs="宋体"/>
                <w:color w:val="000000"/>
                <w:sz w:val="24"/>
                <w:szCs w:val="24"/>
              </w:rPr>
            </w:pPr>
          </w:p>
        </w:tc>
        <w:tc>
          <w:tcPr>
            <w:tcW w:w="1545" w:type="pct"/>
            <w:noWrap w:val="0"/>
            <w:vAlign w:val="top"/>
          </w:tcPr>
          <w:p>
            <w:pPr>
              <w:pStyle w:val="15"/>
              <w:spacing w:line="360" w:lineRule="auto"/>
              <w:rPr>
                <w:rFonts w:hint="eastAsia" w:ascii="宋体" w:hAnsi="宋体" w:eastAsia="宋体" w:cs="宋体"/>
                <w:color w:val="000000"/>
                <w:sz w:val="24"/>
                <w:szCs w:val="24"/>
              </w:rPr>
            </w:pPr>
          </w:p>
        </w:tc>
        <w:tc>
          <w:tcPr>
            <w:tcW w:w="276" w:type="pct"/>
            <w:noWrap w:val="0"/>
            <w:vAlign w:val="top"/>
          </w:tcPr>
          <w:p>
            <w:pPr>
              <w:pStyle w:val="15"/>
              <w:spacing w:line="360" w:lineRule="auto"/>
              <w:rPr>
                <w:rFonts w:hint="eastAsia" w:ascii="宋体" w:hAnsi="宋体" w:eastAsia="宋体" w:cs="宋体"/>
                <w:color w:val="000000"/>
                <w:sz w:val="24"/>
                <w:szCs w:val="24"/>
              </w:rPr>
            </w:pPr>
          </w:p>
        </w:tc>
        <w:tc>
          <w:tcPr>
            <w:tcW w:w="276" w:type="pct"/>
            <w:noWrap w:val="0"/>
            <w:vAlign w:val="top"/>
          </w:tcPr>
          <w:p>
            <w:pPr>
              <w:pStyle w:val="15"/>
              <w:spacing w:line="360" w:lineRule="auto"/>
              <w:rPr>
                <w:rFonts w:hint="eastAsia" w:ascii="宋体" w:hAnsi="宋体" w:eastAsia="宋体" w:cs="宋体"/>
                <w:color w:val="000000"/>
                <w:sz w:val="24"/>
                <w:szCs w:val="24"/>
              </w:rPr>
            </w:pPr>
          </w:p>
        </w:tc>
        <w:tc>
          <w:tcPr>
            <w:tcW w:w="497" w:type="pct"/>
            <w:noWrap w:val="0"/>
            <w:vAlign w:val="top"/>
          </w:tcPr>
          <w:p>
            <w:pPr>
              <w:pStyle w:val="15"/>
              <w:spacing w:line="360" w:lineRule="auto"/>
              <w:rPr>
                <w:rFonts w:hint="eastAsia" w:ascii="宋体" w:hAnsi="宋体" w:eastAsia="宋体" w:cs="宋体"/>
                <w:color w:val="000000"/>
                <w:sz w:val="24"/>
                <w:szCs w:val="24"/>
              </w:rPr>
            </w:pPr>
          </w:p>
        </w:tc>
        <w:tc>
          <w:tcPr>
            <w:tcW w:w="526" w:type="pct"/>
            <w:noWrap w:val="0"/>
            <w:vAlign w:val="top"/>
          </w:tcPr>
          <w:p>
            <w:pPr>
              <w:pStyle w:val="15"/>
              <w:spacing w:line="360" w:lineRule="auto"/>
              <w:rPr>
                <w:rFonts w:hint="eastAsia" w:ascii="宋体" w:hAnsi="宋体" w:eastAsia="宋体" w:cs="宋体"/>
                <w:color w:val="000000"/>
                <w:sz w:val="24"/>
                <w:szCs w:val="24"/>
              </w:rPr>
            </w:pPr>
          </w:p>
        </w:tc>
        <w:tc>
          <w:tcPr>
            <w:tcW w:w="726" w:type="pct"/>
            <w:noWrap w:val="0"/>
            <w:vAlign w:val="top"/>
          </w:tcPr>
          <w:p>
            <w:pPr>
              <w:pStyle w:val="15"/>
              <w:spacing w:line="360" w:lineRule="auto"/>
              <w:rPr>
                <w:rFonts w:hint="eastAsia" w:ascii="宋体" w:hAnsi="宋体" w:eastAsia="宋体" w:cs="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401" w:type="pct"/>
            <w:noWrap w:val="0"/>
            <w:vAlign w:val="top"/>
          </w:tcPr>
          <w:p>
            <w:pPr>
              <w:pStyle w:val="15"/>
              <w:spacing w:line="360" w:lineRule="auto"/>
              <w:rPr>
                <w:rFonts w:hint="eastAsia" w:ascii="宋体" w:hAnsi="宋体" w:eastAsia="宋体" w:cs="宋体"/>
                <w:color w:val="000000"/>
                <w:sz w:val="24"/>
                <w:szCs w:val="24"/>
              </w:rPr>
            </w:pPr>
          </w:p>
        </w:tc>
        <w:tc>
          <w:tcPr>
            <w:tcW w:w="749" w:type="pct"/>
            <w:noWrap w:val="0"/>
            <w:vAlign w:val="top"/>
          </w:tcPr>
          <w:p>
            <w:pPr>
              <w:pStyle w:val="15"/>
              <w:spacing w:line="360" w:lineRule="auto"/>
              <w:rPr>
                <w:rFonts w:hint="eastAsia" w:ascii="宋体" w:hAnsi="宋体" w:eastAsia="宋体" w:cs="宋体"/>
                <w:color w:val="000000"/>
                <w:sz w:val="24"/>
                <w:szCs w:val="24"/>
              </w:rPr>
            </w:pPr>
          </w:p>
        </w:tc>
        <w:tc>
          <w:tcPr>
            <w:tcW w:w="1545" w:type="pct"/>
            <w:noWrap w:val="0"/>
            <w:vAlign w:val="top"/>
          </w:tcPr>
          <w:p>
            <w:pPr>
              <w:pStyle w:val="15"/>
              <w:spacing w:line="360" w:lineRule="auto"/>
              <w:rPr>
                <w:rFonts w:hint="eastAsia" w:ascii="宋体" w:hAnsi="宋体" w:eastAsia="宋体" w:cs="宋体"/>
                <w:color w:val="000000"/>
                <w:sz w:val="24"/>
                <w:szCs w:val="24"/>
              </w:rPr>
            </w:pPr>
          </w:p>
        </w:tc>
        <w:tc>
          <w:tcPr>
            <w:tcW w:w="276" w:type="pct"/>
            <w:noWrap w:val="0"/>
            <w:vAlign w:val="top"/>
          </w:tcPr>
          <w:p>
            <w:pPr>
              <w:pStyle w:val="15"/>
              <w:spacing w:line="360" w:lineRule="auto"/>
              <w:rPr>
                <w:rFonts w:hint="eastAsia" w:ascii="宋体" w:hAnsi="宋体" w:eastAsia="宋体" w:cs="宋体"/>
                <w:color w:val="000000"/>
                <w:sz w:val="24"/>
                <w:szCs w:val="24"/>
              </w:rPr>
            </w:pPr>
          </w:p>
        </w:tc>
        <w:tc>
          <w:tcPr>
            <w:tcW w:w="276" w:type="pct"/>
            <w:noWrap w:val="0"/>
            <w:vAlign w:val="top"/>
          </w:tcPr>
          <w:p>
            <w:pPr>
              <w:pStyle w:val="15"/>
              <w:spacing w:line="360" w:lineRule="auto"/>
              <w:rPr>
                <w:rFonts w:hint="eastAsia" w:ascii="宋体" w:hAnsi="宋体" w:eastAsia="宋体" w:cs="宋体"/>
                <w:color w:val="000000"/>
                <w:sz w:val="24"/>
                <w:szCs w:val="24"/>
              </w:rPr>
            </w:pPr>
          </w:p>
        </w:tc>
        <w:tc>
          <w:tcPr>
            <w:tcW w:w="497" w:type="pct"/>
            <w:noWrap w:val="0"/>
            <w:vAlign w:val="top"/>
          </w:tcPr>
          <w:p>
            <w:pPr>
              <w:pStyle w:val="15"/>
              <w:spacing w:line="360" w:lineRule="auto"/>
              <w:rPr>
                <w:rFonts w:hint="eastAsia" w:ascii="宋体" w:hAnsi="宋体" w:eastAsia="宋体" w:cs="宋体"/>
                <w:color w:val="000000"/>
                <w:sz w:val="24"/>
                <w:szCs w:val="24"/>
              </w:rPr>
            </w:pPr>
          </w:p>
        </w:tc>
        <w:tc>
          <w:tcPr>
            <w:tcW w:w="526" w:type="pct"/>
            <w:noWrap w:val="0"/>
            <w:vAlign w:val="top"/>
          </w:tcPr>
          <w:p>
            <w:pPr>
              <w:pStyle w:val="15"/>
              <w:spacing w:line="360" w:lineRule="auto"/>
              <w:rPr>
                <w:rFonts w:hint="eastAsia" w:ascii="宋体" w:hAnsi="宋体" w:eastAsia="宋体" w:cs="宋体"/>
                <w:color w:val="000000"/>
                <w:sz w:val="24"/>
                <w:szCs w:val="24"/>
              </w:rPr>
            </w:pPr>
          </w:p>
        </w:tc>
        <w:tc>
          <w:tcPr>
            <w:tcW w:w="726" w:type="pct"/>
            <w:noWrap w:val="0"/>
            <w:vAlign w:val="top"/>
          </w:tcPr>
          <w:p>
            <w:pPr>
              <w:pStyle w:val="15"/>
              <w:spacing w:line="360" w:lineRule="auto"/>
              <w:rPr>
                <w:rFonts w:hint="eastAsia" w:ascii="宋体" w:hAnsi="宋体" w:eastAsia="宋体" w:cs="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401" w:type="pct"/>
            <w:noWrap w:val="0"/>
            <w:vAlign w:val="top"/>
          </w:tcPr>
          <w:p>
            <w:pPr>
              <w:pStyle w:val="15"/>
              <w:spacing w:line="360" w:lineRule="auto"/>
              <w:rPr>
                <w:rFonts w:hint="eastAsia" w:ascii="宋体" w:hAnsi="宋体" w:eastAsia="宋体" w:cs="宋体"/>
                <w:color w:val="000000"/>
                <w:sz w:val="24"/>
                <w:szCs w:val="24"/>
              </w:rPr>
            </w:pPr>
          </w:p>
        </w:tc>
        <w:tc>
          <w:tcPr>
            <w:tcW w:w="749" w:type="pct"/>
            <w:noWrap w:val="0"/>
            <w:vAlign w:val="top"/>
          </w:tcPr>
          <w:p>
            <w:pPr>
              <w:pStyle w:val="15"/>
              <w:spacing w:line="360" w:lineRule="auto"/>
              <w:rPr>
                <w:rFonts w:hint="eastAsia" w:ascii="宋体" w:hAnsi="宋体" w:eastAsia="宋体" w:cs="宋体"/>
                <w:color w:val="000000"/>
                <w:sz w:val="24"/>
                <w:szCs w:val="24"/>
              </w:rPr>
            </w:pPr>
          </w:p>
        </w:tc>
        <w:tc>
          <w:tcPr>
            <w:tcW w:w="1545" w:type="pct"/>
            <w:noWrap w:val="0"/>
            <w:vAlign w:val="top"/>
          </w:tcPr>
          <w:p>
            <w:pPr>
              <w:pStyle w:val="15"/>
              <w:spacing w:line="360" w:lineRule="auto"/>
              <w:rPr>
                <w:rFonts w:hint="eastAsia" w:ascii="宋体" w:hAnsi="宋体" w:eastAsia="宋体" w:cs="宋体"/>
                <w:color w:val="000000"/>
                <w:sz w:val="24"/>
                <w:szCs w:val="24"/>
              </w:rPr>
            </w:pPr>
          </w:p>
        </w:tc>
        <w:tc>
          <w:tcPr>
            <w:tcW w:w="276" w:type="pct"/>
            <w:noWrap w:val="0"/>
            <w:vAlign w:val="top"/>
          </w:tcPr>
          <w:p>
            <w:pPr>
              <w:pStyle w:val="15"/>
              <w:spacing w:line="360" w:lineRule="auto"/>
              <w:rPr>
                <w:rFonts w:hint="eastAsia" w:ascii="宋体" w:hAnsi="宋体" w:eastAsia="宋体" w:cs="宋体"/>
                <w:color w:val="000000"/>
                <w:sz w:val="24"/>
                <w:szCs w:val="24"/>
              </w:rPr>
            </w:pPr>
          </w:p>
        </w:tc>
        <w:tc>
          <w:tcPr>
            <w:tcW w:w="276" w:type="pct"/>
            <w:noWrap w:val="0"/>
            <w:vAlign w:val="top"/>
          </w:tcPr>
          <w:p>
            <w:pPr>
              <w:pStyle w:val="15"/>
              <w:spacing w:line="360" w:lineRule="auto"/>
              <w:rPr>
                <w:rFonts w:hint="eastAsia" w:ascii="宋体" w:hAnsi="宋体" w:eastAsia="宋体" w:cs="宋体"/>
                <w:color w:val="000000"/>
                <w:sz w:val="24"/>
                <w:szCs w:val="24"/>
              </w:rPr>
            </w:pPr>
          </w:p>
        </w:tc>
        <w:tc>
          <w:tcPr>
            <w:tcW w:w="497" w:type="pct"/>
            <w:noWrap w:val="0"/>
            <w:vAlign w:val="top"/>
          </w:tcPr>
          <w:p>
            <w:pPr>
              <w:pStyle w:val="15"/>
              <w:spacing w:line="360" w:lineRule="auto"/>
              <w:rPr>
                <w:rFonts w:hint="eastAsia" w:ascii="宋体" w:hAnsi="宋体" w:eastAsia="宋体" w:cs="宋体"/>
                <w:color w:val="000000"/>
                <w:sz w:val="24"/>
                <w:szCs w:val="24"/>
              </w:rPr>
            </w:pPr>
          </w:p>
        </w:tc>
        <w:tc>
          <w:tcPr>
            <w:tcW w:w="526" w:type="pct"/>
            <w:noWrap w:val="0"/>
            <w:vAlign w:val="top"/>
          </w:tcPr>
          <w:p>
            <w:pPr>
              <w:pStyle w:val="15"/>
              <w:spacing w:line="360" w:lineRule="auto"/>
              <w:rPr>
                <w:rFonts w:hint="eastAsia" w:ascii="宋体" w:hAnsi="宋体" w:eastAsia="宋体" w:cs="宋体"/>
                <w:color w:val="000000"/>
                <w:sz w:val="24"/>
                <w:szCs w:val="24"/>
              </w:rPr>
            </w:pPr>
          </w:p>
        </w:tc>
        <w:tc>
          <w:tcPr>
            <w:tcW w:w="726" w:type="pct"/>
            <w:noWrap w:val="0"/>
            <w:vAlign w:val="top"/>
          </w:tcPr>
          <w:p>
            <w:pPr>
              <w:pStyle w:val="15"/>
              <w:spacing w:line="360" w:lineRule="auto"/>
              <w:rPr>
                <w:rFonts w:hint="eastAsia" w:ascii="宋体" w:hAnsi="宋体" w:eastAsia="宋体" w:cs="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401" w:type="pct"/>
            <w:noWrap w:val="0"/>
            <w:vAlign w:val="top"/>
          </w:tcPr>
          <w:p>
            <w:pPr>
              <w:pStyle w:val="15"/>
              <w:spacing w:line="360" w:lineRule="auto"/>
              <w:rPr>
                <w:rFonts w:hint="eastAsia" w:ascii="宋体" w:hAnsi="宋体" w:eastAsia="宋体" w:cs="宋体"/>
                <w:color w:val="000000"/>
                <w:sz w:val="24"/>
                <w:szCs w:val="24"/>
              </w:rPr>
            </w:pPr>
          </w:p>
        </w:tc>
        <w:tc>
          <w:tcPr>
            <w:tcW w:w="749" w:type="pct"/>
            <w:noWrap w:val="0"/>
            <w:vAlign w:val="top"/>
          </w:tcPr>
          <w:p>
            <w:pPr>
              <w:pStyle w:val="15"/>
              <w:spacing w:line="360" w:lineRule="auto"/>
              <w:rPr>
                <w:rFonts w:hint="eastAsia" w:ascii="宋体" w:hAnsi="宋体" w:eastAsia="宋体" w:cs="宋体"/>
                <w:color w:val="000000"/>
                <w:sz w:val="24"/>
                <w:szCs w:val="24"/>
              </w:rPr>
            </w:pPr>
          </w:p>
        </w:tc>
        <w:tc>
          <w:tcPr>
            <w:tcW w:w="1545" w:type="pct"/>
            <w:noWrap w:val="0"/>
            <w:vAlign w:val="top"/>
          </w:tcPr>
          <w:p>
            <w:pPr>
              <w:pStyle w:val="15"/>
              <w:spacing w:line="360" w:lineRule="auto"/>
              <w:rPr>
                <w:rFonts w:hint="eastAsia" w:ascii="宋体" w:hAnsi="宋体" w:eastAsia="宋体" w:cs="宋体"/>
                <w:color w:val="000000"/>
                <w:sz w:val="24"/>
                <w:szCs w:val="24"/>
              </w:rPr>
            </w:pPr>
          </w:p>
        </w:tc>
        <w:tc>
          <w:tcPr>
            <w:tcW w:w="276" w:type="pct"/>
            <w:noWrap w:val="0"/>
            <w:vAlign w:val="top"/>
          </w:tcPr>
          <w:p>
            <w:pPr>
              <w:pStyle w:val="15"/>
              <w:spacing w:line="360" w:lineRule="auto"/>
              <w:rPr>
                <w:rFonts w:hint="eastAsia" w:ascii="宋体" w:hAnsi="宋体" w:eastAsia="宋体" w:cs="宋体"/>
                <w:color w:val="000000"/>
                <w:sz w:val="24"/>
                <w:szCs w:val="24"/>
              </w:rPr>
            </w:pPr>
          </w:p>
        </w:tc>
        <w:tc>
          <w:tcPr>
            <w:tcW w:w="276" w:type="pct"/>
            <w:noWrap w:val="0"/>
            <w:vAlign w:val="top"/>
          </w:tcPr>
          <w:p>
            <w:pPr>
              <w:pStyle w:val="15"/>
              <w:spacing w:line="360" w:lineRule="auto"/>
              <w:rPr>
                <w:rFonts w:hint="eastAsia" w:ascii="宋体" w:hAnsi="宋体" w:eastAsia="宋体" w:cs="宋体"/>
                <w:color w:val="000000"/>
                <w:sz w:val="24"/>
                <w:szCs w:val="24"/>
              </w:rPr>
            </w:pPr>
          </w:p>
        </w:tc>
        <w:tc>
          <w:tcPr>
            <w:tcW w:w="497" w:type="pct"/>
            <w:noWrap w:val="0"/>
            <w:vAlign w:val="top"/>
          </w:tcPr>
          <w:p>
            <w:pPr>
              <w:pStyle w:val="15"/>
              <w:spacing w:line="360" w:lineRule="auto"/>
              <w:rPr>
                <w:rFonts w:hint="eastAsia" w:ascii="宋体" w:hAnsi="宋体" w:eastAsia="宋体" w:cs="宋体"/>
                <w:color w:val="000000"/>
                <w:sz w:val="24"/>
                <w:szCs w:val="24"/>
              </w:rPr>
            </w:pPr>
          </w:p>
        </w:tc>
        <w:tc>
          <w:tcPr>
            <w:tcW w:w="526" w:type="pct"/>
            <w:noWrap w:val="0"/>
            <w:vAlign w:val="top"/>
          </w:tcPr>
          <w:p>
            <w:pPr>
              <w:pStyle w:val="15"/>
              <w:spacing w:line="360" w:lineRule="auto"/>
              <w:rPr>
                <w:rFonts w:hint="eastAsia" w:ascii="宋体" w:hAnsi="宋体" w:eastAsia="宋体" w:cs="宋体"/>
                <w:color w:val="000000"/>
                <w:sz w:val="24"/>
                <w:szCs w:val="24"/>
              </w:rPr>
            </w:pPr>
          </w:p>
        </w:tc>
        <w:tc>
          <w:tcPr>
            <w:tcW w:w="726" w:type="pct"/>
            <w:noWrap w:val="0"/>
            <w:vAlign w:val="top"/>
          </w:tcPr>
          <w:p>
            <w:pPr>
              <w:pStyle w:val="15"/>
              <w:spacing w:line="360" w:lineRule="auto"/>
              <w:rPr>
                <w:rFonts w:hint="eastAsia" w:ascii="宋体" w:hAnsi="宋体" w:eastAsia="宋体" w:cs="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401" w:type="pct"/>
            <w:noWrap w:val="0"/>
            <w:vAlign w:val="top"/>
          </w:tcPr>
          <w:p>
            <w:pPr>
              <w:pStyle w:val="15"/>
              <w:spacing w:line="360" w:lineRule="auto"/>
              <w:rPr>
                <w:rFonts w:hint="eastAsia" w:ascii="宋体" w:hAnsi="宋体" w:eastAsia="宋体" w:cs="宋体"/>
                <w:color w:val="000000"/>
                <w:sz w:val="24"/>
                <w:szCs w:val="24"/>
              </w:rPr>
            </w:pPr>
          </w:p>
        </w:tc>
        <w:tc>
          <w:tcPr>
            <w:tcW w:w="749" w:type="pct"/>
            <w:noWrap w:val="0"/>
            <w:vAlign w:val="top"/>
          </w:tcPr>
          <w:p>
            <w:pPr>
              <w:pStyle w:val="15"/>
              <w:spacing w:line="360" w:lineRule="auto"/>
              <w:rPr>
                <w:rFonts w:hint="eastAsia" w:ascii="宋体" w:hAnsi="宋体" w:eastAsia="宋体" w:cs="宋体"/>
                <w:color w:val="000000"/>
                <w:sz w:val="24"/>
                <w:szCs w:val="24"/>
              </w:rPr>
            </w:pPr>
          </w:p>
        </w:tc>
        <w:tc>
          <w:tcPr>
            <w:tcW w:w="1545" w:type="pct"/>
            <w:noWrap w:val="0"/>
            <w:vAlign w:val="top"/>
          </w:tcPr>
          <w:p>
            <w:pPr>
              <w:pStyle w:val="15"/>
              <w:spacing w:line="360" w:lineRule="auto"/>
              <w:rPr>
                <w:rFonts w:hint="eastAsia" w:ascii="宋体" w:hAnsi="宋体" w:eastAsia="宋体" w:cs="宋体"/>
                <w:color w:val="000000"/>
                <w:sz w:val="24"/>
                <w:szCs w:val="24"/>
              </w:rPr>
            </w:pPr>
          </w:p>
        </w:tc>
        <w:tc>
          <w:tcPr>
            <w:tcW w:w="276" w:type="pct"/>
            <w:noWrap w:val="0"/>
            <w:vAlign w:val="top"/>
          </w:tcPr>
          <w:p>
            <w:pPr>
              <w:pStyle w:val="15"/>
              <w:spacing w:line="360" w:lineRule="auto"/>
              <w:rPr>
                <w:rFonts w:hint="eastAsia" w:ascii="宋体" w:hAnsi="宋体" w:eastAsia="宋体" w:cs="宋体"/>
                <w:color w:val="000000"/>
                <w:sz w:val="24"/>
                <w:szCs w:val="24"/>
              </w:rPr>
            </w:pPr>
          </w:p>
        </w:tc>
        <w:tc>
          <w:tcPr>
            <w:tcW w:w="276" w:type="pct"/>
            <w:noWrap w:val="0"/>
            <w:vAlign w:val="top"/>
          </w:tcPr>
          <w:p>
            <w:pPr>
              <w:pStyle w:val="15"/>
              <w:spacing w:line="360" w:lineRule="auto"/>
              <w:rPr>
                <w:rFonts w:hint="eastAsia" w:ascii="宋体" w:hAnsi="宋体" w:eastAsia="宋体" w:cs="宋体"/>
                <w:color w:val="000000"/>
                <w:sz w:val="24"/>
                <w:szCs w:val="24"/>
              </w:rPr>
            </w:pPr>
          </w:p>
        </w:tc>
        <w:tc>
          <w:tcPr>
            <w:tcW w:w="497" w:type="pct"/>
            <w:noWrap w:val="0"/>
            <w:vAlign w:val="top"/>
          </w:tcPr>
          <w:p>
            <w:pPr>
              <w:pStyle w:val="15"/>
              <w:spacing w:line="360" w:lineRule="auto"/>
              <w:rPr>
                <w:rFonts w:hint="eastAsia" w:ascii="宋体" w:hAnsi="宋体" w:eastAsia="宋体" w:cs="宋体"/>
                <w:color w:val="000000"/>
                <w:sz w:val="24"/>
                <w:szCs w:val="24"/>
              </w:rPr>
            </w:pPr>
          </w:p>
        </w:tc>
        <w:tc>
          <w:tcPr>
            <w:tcW w:w="526" w:type="pct"/>
            <w:noWrap w:val="0"/>
            <w:vAlign w:val="top"/>
          </w:tcPr>
          <w:p>
            <w:pPr>
              <w:pStyle w:val="15"/>
              <w:spacing w:line="360" w:lineRule="auto"/>
              <w:rPr>
                <w:rFonts w:hint="eastAsia" w:ascii="宋体" w:hAnsi="宋体" w:eastAsia="宋体" w:cs="宋体"/>
                <w:color w:val="000000"/>
                <w:sz w:val="24"/>
                <w:szCs w:val="24"/>
              </w:rPr>
            </w:pPr>
          </w:p>
        </w:tc>
        <w:tc>
          <w:tcPr>
            <w:tcW w:w="726" w:type="pct"/>
            <w:noWrap w:val="0"/>
            <w:vAlign w:val="top"/>
          </w:tcPr>
          <w:p>
            <w:pPr>
              <w:pStyle w:val="15"/>
              <w:spacing w:line="360" w:lineRule="auto"/>
              <w:rPr>
                <w:rFonts w:hint="eastAsia" w:ascii="宋体" w:hAnsi="宋体" w:eastAsia="宋体" w:cs="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401" w:type="pct"/>
            <w:noWrap w:val="0"/>
            <w:vAlign w:val="top"/>
          </w:tcPr>
          <w:p>
            <w:pPr>
              <w:pStyle w:val="15"/>
              <w:spacing w:line="360" w:lineRule="auto"/>
              <w:rPr>
                <w:rFonts w:hint="eastAsia" w:ascii="宋体" w:hAnsi="宋体" w:eastAsia="宋体" w:cs="宋体"/>
                <w:color w:val="000000"/>
                <w:sz w:val="24"/>
                <w:szCs w:val="24"/>
              </w:rPr>
            </w:pPr>
          </w:p>
        </w:tc>
        <w:tc>
          <w:tcPr>
            <w:tcW w:w="749" w:type="pct"/>
            <w:noWrap w:val="0"/>
            <w:vAlign w:val="top"/>
          </w:tcPr>
          <w:p>
            <w:pPr>
              <w:pStyle w:val="15"/>
              <w:spacing w:line="360" w:lineRule="auto"/>
              <w:rPr>
                <w:rFonts w:hint="eastAsia" w:ascii="宋体" w:hAnsi="宋体" w:eastAsia="宋体" w:cs="宋体"/>
                <w:color w:val="000000"/>
                <w:sz w:val="24"/>
                <w:szCs w:val="24"/>
              </w:rPr>
            </w:pPr>
          </w:p>
        </w:tc>
        <w:tc>
          <w:tcPr>
            <w:tcW w:w="2595" w:type="pct"/>
            <w:gridSpan w:val="4"/>
            <w:noWrap w:val="0"/>
            <w:vAlign w:val="top"/>
          </w:tcPr>
          <w:p>
            <w:pPr>
              <w:pStyle w:val="15"/>
              <w:spacing w:line="360" w:lineRule="auto"/>
              <w:rPr>
                <w:rFonts w:hint="eastAsia" w:ascii="宋体" w:hAnsi="宋体" w:eastAsia="宋体" w:cs="宋体"/>
                <w:color w:val="000000"/>
                <w:sz w:val="24"/>
                <w:szCs w:val="24"/>
              </w:rPr>
            </w:pPr>
            <w:r>
              <w:rPr>
                <w:rFonts w:hint="eastAsia" w:ascii="宋体" w:hAnsi="宋体" w:eastAsia="宋体" w:cs="宋体"/>
                <w:color w:val="000000"/>
                <w:sz w:val="24"/>
                <w:szCs w:val="24"/>
              </w:rPr>
              <w:t>物料</w:t>
            </w:r>
          </w:p>
        </w:tc>
        <w:tc>
          <w:tcPr>
            <w:tcW w:w="526" w:type="pct"/>
            <w:noWrap w:val="0"/>
            <w:vAlign w:val="top"/>
          </w:tcPr>
          <w:p>
            <w:pPr>
              <w:pStyle w:val="15"/>
              <w:spacing w:line="360" w:lineRule="auto"/>
              <w:rPr>
                <w:rFonts w:hint="eastAsia" w:ascii="宋体" w:hAnsi="宋体" w:eastAsia="宋体" w:cs="宋体"/>
                <w:color w:val="000000"/>
                <w:sz w:val="24"/>
                <w:szCs w:val="24"/>
              </w:rPr>
            </w:pPr>
          </w:p>
        </w:tc>
        <w:tc>
          <w:tcPr>
            <w:tcW w:w="726" w:type="pct"/>
            <w:noWrap w:val="0"/>
            <w:vAlign w:val="top"/>
          </w:tcPr>
          <w:p>
            <w:pPr>
              <w:pStyle w:val="15"/>
              <w:spacing w:line="360" w:lineRule="auto"/>
              <w:rPr>
                <w:rFonts w:hint="eastAsia" w:ascii="宋体" w:hAnsi="宋体" w:eastAsia="宋体" w:cs="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401" w:type="pct"/>
            <w:noWrap w:val="0"/>
            <w:vAlign w:val="top"/>
          </w:tcPr>
          <w:p>
            <w:pPr>
              <w:pStyle w:val="15"/>
              <w:spacing w:line="360" w:lineRule="auto"/>
              <w:rPr>
                <w:rFonts w:hint="eastAsia" w:ascii="宋体" w:hAnsi="宋体" w:eastAsia="宋体" w:cs="宋体"/>
                <w:color w:val="000000"/>
                <w:sz w:val="24"/>
                <w:szCs w:val="24"/>
              </w:rPr>
            </w:pPr>
          </w:p>
        </w:tc>
        <w:tc>
          <w:tcPr>
            <w:tcW w:w="749" w:type="pct"/>
            <w:noWrap w:val="0"/>
            <w:vAlign w:val="top"/>
          </w:tcPr>
          <w:p>
            <w:pPr>
              <w:pStyle w:val="15"/>
              <w:spacing w:line="360" w:lineRule="auto"/>
              <w:rPr>
                <w:rFonts w:hint="eastAsia" w:ascii="宋体" w:hAnsi="宋体" w:eastAsia="宋体" w:cs="宋体"/>
                <w:color w:val="000000"/>
                <w:sz w:val="24"/>
                <w:szCs w:val="24"/>
              </w:rPr>
            </w:pPr>
          </w:p>
        </w:tc>
        <w:tc>
          <w:tcPr>
            <w:tcW w:w="2595" w:type="pct"/>
            <w:gridSpan w:val="4"/>
            <w:noWrap w:val="0"/>
            <w:vAlign w:val="top"/>
          </w:tcPr>
          <w:p>
            <w:pPr>
              <w:pStyle w:val="15"/>
              <w:spacing w:line="360" w:lineRule="auto"/>
              <w:rPr>
                <w:rFonts w:hint="eastAsia" w:ascii="宋体" w:hAnsi="宋体" w:eastAsia="宋体" w:cs="宋体"/>
                <w:color w:val="000000"/>
                <w:sz w:val="24"/>
                <w:szCs w:val="24"/>
              </w:rPr>
            </w:pPr>
            <w:r>
              <w:rPr>
                <w:rFonts w:hint="eastAsia" w:ascii="宋体" w:hAnsi="宋体" w:eastAsia="宋体" w:cs="宋体"/>
                <w:color w:val="000000"/>
                <w:sz w:val="24"/>
                <w:szCs w:val="24"/>
              </w:rPr>
              <w:t>易耗品</w:t>
            </w:r>
          </w:p>
        </w:tc>
        <w:tc>
          <w:tcPr>
            <w:tcW w:w="526" w:type="pct"/>
            <w:noWrap w:val="0"/>
            <w:vAlign w:val="top"/>
          </w:tcPr>
          <w:p>
            <w:pPr>
              <w:pStyle w:val="15"/>
              <w:spacing w:line="360" w:lineRule="auto"/>
              <w:rPr>
                <w:rFonts w:hint="eastAsia" w:ascii="宋体" w:hAnsi="宋体" w:eastAsia="宋体" w:cs="宋体"/>
                <w:color w:val="000000"/>
                <w:sz w:val="24"/>
                <w:szCs w:val="24"/>
              </w:rPr>
            </w:pPr>
          </w:p>
        </w:tc>
        <w:tc>
          <w:tcPr>
            <w:tcW w:w="726" w:type="pct"/>
            <w:noWrap w:val="0"/>
            <w:vAlign w:val="top"/>
          </w:tcPr>
          <w:p>
            <w:pPr>
              <w:pStyle w:val="15"/>
              <w:spacing w:line="360" w:lineRule="auto"/>
              <w:rPr>
                <w:rFonts w:hint="eastAsia" w:ascii="宋体" w:hAnsi="宋体" w:eastAsia="宋体" w:cs="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401" w:type="pct"/>
            <w:noWrap w:val="0"/>
            <w:vAlign w:val="top"/>
          </w:tcPr>
          <w:p>
            <w:pPr>
              <w:pStyle w:val="15"/>
              <w:spacing w:line="360" w:lineRule="auto"/>
              <w:rPr>
                <w:rFonts w:hint="eastAsia" w:ascii="宋体" w:hAnsi="宋体" w:eastAsia="宋体" w:cs="宋体"/>
                <w:color w:val="000000"/>
                <w:sz w:val="24"/>
                <w:szCs w:val="24"/>
              </w:rPr>
            </w:pPr>
          </w:p>
        </w:tc>
        <w:tc>
          <w:tcPr>
            <w:tcW w:w="749" w:type="pct"/>
            <w:noWrap w:val="0"/>
            <w:vAlign w:val="top"/>
          </w:tcPr>
          <w:p>
            <w:pPr>
              <w:pStyle w:val="15"/>
              <w:spacing w:line="360" w:lineRule="auto"/>
              <w:rPr>
                <w:rFonts w:hint="eastAsia" w:ascii="宋体" w:hAnsi="宋体" w:eastAsia="宋体" w:cs="宋体"/>
                <w:color w:val="000000"/>
                <w:sz w:val="24"/>
                <w:szCs w:val="24"/>
              </w:rPr>
            </w:pPr>
          </w:p>
        </w:tc>
        <w:tc>
          <w:tcPr>
            <w:tcW w:w="2595" w:type="pct"/>
            <w:gridSpan w:val="4"/>
            <w:noWrap w:val="0"/>
            <w:vAlign w:val="top"/>
          </w:tcPr>
          <w:p>
            <w:pPr>
              <w:pStyle w:val="15"/>
              <w:spacing w:line="360" w:lineRule="auto"/>
              <w:rPr>
                <w:rFonts w:hint="eastAsia" w:ascii="宋体" w:hAnsi="宋体" w:eastAsia="宋体" w:cs="宋体"/>
                <w:color w:val="000000"/>
                <w:sz w:val="24"/>
                <w:szCs w:val="24"/>
              </w:rPr>
            </w:pPr>
            <w:r>
              <w:rPr>
                <w:rFonts w:hint="eastAsia" w:ascii="宋体" w:hAnsi="宋体" w:eastAsia="宋体" w:cs="宋体"/>
                <w:color w:val="000000"/>
                <w:sz w:val="24"/>
                <w:szCs w:val="24"/>
              </w:rPr>
              <w:t>专用工具</w:t>
            </w:r>
          </w:p>
        </w:tc>
        <w:tc>
          <w:tcPr>
            <w:tcW w:w="526" w:type="pct"/>
            <w:noWrap w:val="0"/>
            <w:vAlign w:val="top"/>
          </w:tcPr>
          <w:p>
            <w:pPr>
              <w:pStyle w:val="15"/>
              <w:spacing w:line="360" w:lineRule="auto"/>
              <w:rPr>
                <w:rFonts w:hint="eastAsia" w:ascii="宋体" w:hAnsi="宋体" w:eastAsia="宋体" w:cs="宋体"/>
                <w:color w:val="000000"/>
                <w:sz w:val="24"/>
                <w:szCs w:val="24"/>
              </w:rPr>
            </w:pPr>
          </w:p>
        </w:tc>
        <w:tc>
          <w:tcPr>
            <w:tcW w:w="726" w:type="pct"/>
            <w:noWrap w:val="0"/>
            <w:vAlign w:val="top"/>
          </w:tcPr>
          <w:p>
            <w:pPr>
              <w:pStyle w:val="15"/>
              <w:spacing w:line="360" w:lineRule="auto"/>
              <w:rPr>
                <w:rFonts w:hint="eastAsia" w:ascii="宋体" w:hAnsi="宋体" w:eastAsia="宋体" w:cs="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401" w:type="pct"/>
            <w:noWrap w:val="0"/>
            <w:vAlign w:val="top"/>
          </w:tcPr>
          <w:p>
            <w:pPr>
              <w:pStyle w:val="15"/>
              <w:spacing w:line="360" w:lineRule="auto"/>
              <w:rPr>
                <w:rFonts w:hint="eastAsia" w:ascii="宋体" w:hAnsi="宋体" w:eastAsia="宋体" w:cs="宋体"/>
                <w:color w:val="000000"/>
                <w:sz w:val="24"/>
                <w:szCs w:val="24"/>
              </w:rPr>
            </w:pPr>
          </w:p>
        </w:tc>
        <w:tc>
          <w:tcPr>
            <w:tcW w:w="749" w:type="pct"/>
            <w:noWrap w:val="0"/>
            <w:vAlign w:val="top"/>
          </w:tcPr>
          <w:p>
            <w:pPr>
              <w:pStyle w:val="15"/>
              <w:spacing w:line="360" w:lineRule="auto"/>
              <w:rPr>
                <w:rFonts w:hint="eastAsia" w:ascii="宋体" w:hAnsi="宋体" w:eastAsia="宋体" w:cs="宋体"/>
                <w:color w:val="000000"/>
                <w:sz w:val="24"/>
                <w:szCs w:val="24"/>
              </w:rPr>
            </w:pPr>
          </w:p>
        </w:tc>
        <w:tc>
          <w:tcPr>
            <w:tcW w:w="2595" w:type="pct"/>
            <w:gridSpan w:val="4"/>
            <w:noWrap w:val="0"/>
            <w:vAlign w:val="top"/>
          </w:tcPr>
          <w:p>
            <w:pPr>
              <w:pStyle w:val="15"/>
              <w:spacing w:line="360" w:lineRule="auto"/>
              <w:rPr>
                <w:rFonts w:hint="eastAsia" w:ascii="宋体" w:hAnsi="宋体" w:eastAsia="宋体" w:cs="宋体"/>
                <w:color w:val="000000"/>
                <w:sz w:val="24"/>
                <w:szCs w:val="24"/>
              </w:rPr>
            </w:pPr>
            <w:r>
              <w:rPr>
                <w:rFonts w:hint="eastAsia" w:ascii="宋体" w:hAnsi="宋体" w:eastAsia="宋体" w:cs="宋体"/>
                <w:color w:val="000000"/>
                <w:sz w:val="24"/>
                <w:szCs w:val="24"/>
              </w:rPr>
              <w:t>调试费</w:t>
            </w:r>
          </w:p>
        </w:tc>
        <w:tc>
          <w:tcPr>
            <w:tcW w:w="526" w:type="pct"/>
            <w:noWrap w:val="0"/>
            <w:vAlign w:val="top"/>
          </w:tcPr>
          <w:p>
            <w:pPr>
              <w:pStyle w:val="15"/>
              <w:spacing w:line="360" w:lineRule="auto"/>
              <w:rPr>
                <w:rFonts w:hint="eastAsia" w:ascii="宋体" w:hAnsi="宋体" w:eastAsia="宋体" w:cs="宋体"/>
                <w:color w:val="000000"/>
                <w:sz w:val="24"/>
                <w:szCs w:val="24"/>
              </w:rPr>
            </w:pPr>
          </w:p>
        </w:tc>
        <w:tc>
          <w:tcPr>
            <w:tcW w:w="726" w:type="pct"/>
            <w:noWrap w:val="0"/>
            <w:vAlign w:val="top"/>
          </w:tcPr>
          <w:p>
            <w:pPr>
              <w:pStyle w:val="15"/>
              <w:spacing w:line="360" w:lineRule="auto"/>
              <w:rPr>
                <w:rFonts w:hint="eastAsia" w:ascii="宋体" w:hAnsi="宋体" w:eastAsia="宋体" w:cs="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401" w:type="pct"/>
            <w:noWrap w:val="0"/>
            <w:vAlign w:val="top"/>
          </w:tcPr>
          <w:p>
            <w:pPr>
              <w:pStyle w:val="15"/>
              <w:spacing w:line="360" w:lineRule="auto"/>
              <w:rPr>
                <w:rFonts w:hint="eastAsia" w:ascii="宋体" w:hAnsi="宋体" w:eastAsia="宋体" w:cs="宋体"/>
                <w:color w:val="000000"/>
                <w:sz w:val="24"/>
                <w:szCs w:val="24"/>
              </w:rPr>
            </w:pPr>
          </w:p>
        </w:tc>
        <w:tc>
          <w:tcPr>
            <w:tcW w:w="749" w:type="pct"/>
            <w:noWrap w:val="0"/>
            <w:vAlign w:val="top"/>
          </w:tcPr>
          <w:p>
            <w:pPr>
              <w:pStyle w:val="15"/>
              <w:spacing w:line="360" w:lineRule="auto"/>
              <w:rPr>
                <w:rFonts w:hint="eastAsia" w:ascii="宋体" w:hAnsi="宋体" w:eastAsia="宋体" w:cs="宋体"/>
                <w:color w:val="000000"/>
                <w:sz w:val="24"/>
                <w:szCs w:val="24"/>
              </w:rPr>
            </w:pPr>
          </w:p>
        </w:tc>
        <w:tc>
          <w:tcPr>
            <w:tcW w:w="2595" w:type="pct"/>
            <w:gridSpan w:val="4"/>
            <w:noWrap w:val="0"/>
            <w:vAlign w:val="top"/>
          </w:tcPr>
          <w:p>
            <w:pPr>
              <w:pStyle w:val="15"/>
              <w:spacing w:line="360" w:lineRule="auto"/>
              <w:rPr>
                <w:rFonts w:hint="eastAsia" w:ascii="宋体" w:hAnsi="宋体" w:eastAsia="宋体" w:cs="宋体"/>
                <w:color w:val="000000"/>
                <w:sz w:val="24"/>
                <w:szCs w:val="24"/>
              </w:rPr>
            </w:pPr>
            <w:r>
              <w:rPr>
                <w:rFonts w:hint="eastAsia" w:ascii="宋体" w:hAnsi="宋体" w:eastAsia="宋体" w:cs="宋体"/>
                <w:color w:val="000000"/>
                <w:sz w:val="24"/>
                <w:szCs w:val="24"/>
              </w:rPr>
              <w:t>培训费</w:t>
            </w:r>
          </w:p>
        </w:tc>
        <w:tc>
          <w:tcPr>
            <w:tcW w:w="526" w:type="pct"/>
            <w:noWrap w:val="0"/>
            <w:vAlign w:val="top"/>
          </w:tcPr>
          <w:p>
            <w:pPr>
              <w:pStyle w:val="15"/>
              <w:spacing w:line="360" w:lineRule="auto"/>
              <w:rPr>
                <w:rFonts w:hint="eastAsia" w:ascii="宋体" w:hAnsi="宋体" w:eastAsia="宋体" w:cs="宋体"/>
                <w:color w:val="000000"/>
                <w:sz w:val="24"/>
                <w:szCs w:val="24"/>
              </w:rPr>
            </w:pPr>
          </w:p>
        </w:tc>
        <w:tc>
          <w:tcPr>
            <w:tcW w:w="726" w:type="pct"/>
            <w:noWrap w:val="0"/>
            <w:vAlign w:val="top"/>
          </w:tcPr>
          <w:p>
            <w:pPr>
              <w:pStyle w:val="15"/>
              <w:spacing w:line="360" w:lineRule="auto"/>
              <w:rPr>
                <w:rFonts w:hint="eastAsia" w:ascii="宋体" w:hAnsi="宋体" w:eastAsia="宋体" w:cs="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401" w:type="pct"/>
            <w:tcBorders>
              <w:bottom w:val="single" w:color="auto" w:sz="4" w:space="0"/>
            </w:tcBorders>
            <w:noWrap w:val="0"/>
            <w:vAlign w:val="top"/>
          </w:tcPr>
          <w:p>
            <w:pPr>
              <w:pStyle w:val="15"/>
              <w:spacing w:line="360" w:lineRule="auto"/>
              <w:rPr>
                <w:rFonts w:hint="eastAsia" w:ascii="宋体" w:hAnsi="宋体" w:eastAsia="宋体" w:cs="宋体"/>
                <w:color w:val="000000"/>
                <w:sz w:val="24"/>
                <w:szCs w:val="24"/>
              </w:rPr>
            </w:pPr>
          </w:p>
        </w:tc>
        <w:tc>
          <w:tcPr>
            <w:tcW w:w="749" w:type="pct"/>
            <w:tcBorders>
              <w:bottom w:val="single" w:color="auto" w:sz="4" w:space="0"/>
            </w:tcBorders>
            <w:noWrap w:val="0"/>
            <w:vAlign w:val="top"/>
          </w:tcPr>
          <w:p>
            <w:pPr>
              <w:pStyle w:val="15"/>
              <w:spacing w:line="360" w:lineRule="auto"/>
              <w:rPr>
                <w:rFonts w:hint="eastAsia" w:ascii="宋体" w:hAnsi="宋体" w:eastAsia="宋体" w:cs="宋体"/>
                <w:color w:val="000000"/>
                <w:sz w:val="24"/>
                <w:szCs w:val="24"/>
              </w:rPr>
            </w:pPr>
          </w:p>
        </w:tc>
        <w:tc>
          <w:tcPr>
            <w:tcW w:w="2595" w:type="pct"/>
            <w:gridSpan w:val="4"/>
            <w:tcBorders>
              <w:bottom w:val="single" w:color="auto" w:sz="4" w:space="0"/>
            </w:tcBorders>
            <w:noWrap w:val="0"/>
            <w:vAlign w:val="top"/>
          </w:tcPr>
          <w:p>
            <w:pPr>
              <w:pStyle w:val="15"/>
              <w:spacing w:line="360" w:lineRule="auto"/>
              <w:rPr>
                <w:rFonts w:hint="eastAsia" w:ascii="宋体" w:hAnsi="宋体" w:eastAsia="宋体" w:cs="宋体"/>
                <w:color w:val="000000"/>
                <w:sz w:val="24"/>
                <w:szCs w:val="24"/>
              </w:rPr>
            </w:pPr>
            <w:r>
              <w:rPr>
                <w:rFonts w:hint="eastAsia" w:ascii="宋体" w:hAnsi="宋体" w:eastAsia="宋体" w:cs="宋体"/>
                <w:color w:val="000000"/>
                <w:sz w:val="24"/>
                <w:szCs w:val="24"/>
              </w:rPr>
              <w:t>其他</w:t>
            </w:r>
          </w:p>
        </w:tc>
        <w:tc>
          <w:tcPr>
            <w:tcW w:w="526" w:type="pct"/>
            <w:tcBorders>
              <w:bottom w:val="single" w:color="auto" w:sz="4" w:space="0"/>
            </w:tcBorders>
            <w:noWrap w:val="0"/>
            <w:vAlign w:val="top"/>
          </w:tcPr>
          <w:p>
            <w:pPr>
              <w:pStyle w:val="15"/>
              <w:spacing w:line="360" w:lineRule="auto"/>
              <w:rPr>
                <w:rFonts w:hint="eastAsia" w:ascii="宋体" w:hAnsi="宋体" w:eastAsia="宋体" w:cs="宋体"/>
                <w:color w:val="000000"/>
                <w:sz w:val="24"/>
                <w:szCs w:val="24"/>
              </w:rPr>
            </w:pPr>
          </w:p>
        </w:tc>
        <w:tc>
          <w:tcPr>
            <w:tcW w:w="726" w:type="pct"/>
            <w:tcBorders>
              <w:bottom w:val="single" w:color="auto" w:sz="4" w:space="0"/>
            </w:tcBorders>
            <w:noWrap w:val="0"/>
            <w:vAlign w:val="top"/>
          </w:tcPr>
          <w:p>
            <w:pPr>
              <w:pStyle w:val="15"/>
              <w:spacing w:line="360" w:lineRule="auto"/>
              <w:rPr>
                <w:rFonts w:hint="eastAsia" w:ascii="宋体" w:hAnsi="宋体" w:eastAsia="宋体" w:cs="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5000" w:type="pct"/>
            <w:gridSpan w:val="8"/>
            <w:noWrap w:val="0"/>
            <w:vAlign w:val="top"/>
          </w:tcPr>
          <w:p>
            <w:pPr>
              <w:pStyle w:val="15"/>
              <w:spacing w:line="360" w:lineRule="auto"/>
              <w:rPr>
                <w:rFonts w:hint="eastAsia" w:ascii="宋体" w:hAnsi="宋体" w:eastAsia="宋体" w:cs="宋体"/>
                <w:color w:val="000000"/>
                <w:sz w:val="24"/>
                <w:szCs w:val="24"/>
              </w:rPr>
            </w:pPr>
            <w:r>
              <w:rPr>
                <w:rFonts w:hint="eastAsia" w:ascii="宋体" w:hAnsi="宋体" w:eastAsia="宋体" w:cs="宋体"/>
                <w:color w:val="000000"/>
                <w:sz w:val="24"/>
                <w:szCs w:val="24"/>
              </w:rPr>
              <w:t>大写：                                                合同价：                 元</w:t>
            </w:r>
          </w:p>
        </w:tc>
      </w:tr>
    </w:tbl>
    <w:p>
      <w:pPr>
        <w:spacing w:line="360" w:lineRule="auto"/>
        <w:rPr>
          <w:rFonts w:hint="eastAsia" w:ascii="宋体" w:hAnsi="宋体" w:eastAsia="宋体" w:cs="宋体"/>
          <w:sz w:val="28"/>
          <w:szCs w:val="28"/>
        </w:rPr>
      </w:pPr>
    </w:p>
    <w:p>
      <w:pPr>
        <w:pStyle w:val="2"/>
        <w:numPr>
          <w:ilvl w:val="0"/>
          <w:numId w:val="0"/>
        </w:numPr>
        <w:rPr>
          <w:rFonts w:hint="eastAsia" w:ascii="宋体" w:hAnsi="宋体" w:eastAsia="宋体" w:cs="宋体"/>
        </w:rPr>
      </w:pPr>
      <w:bookmarkStart w:id="153" w:name="_Toc19200"/>
      <w:r>
        <w:rPr>
          <w:rFonts w:hint="eastAsia" w:ascii="宋体" w:hAnsi="宋体" w:eastAsia="宋体" w:cs="宋体"/>
        </w:rPr>
        <w:t>第三章 采购人需求</w:t>
      </w:r>
      <w:bookmarkEnd w:id="151"/>
      <w:bookmarkEnd w:id="153"/>
    </w:p>
    <w:tbl>
      <w:tblPr>
        <w:tblStyle w:val="23"/>
        <w:tblW w:w="9762" w:type="dxa"/>
        <w:tblInd w:w="9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99"/>
        <w:gridCol w:w="1653"/>
        <w:gridCol w:w="1626"/>
        <w:gridCol w:w="4768"/>
        <w:gridCol w:w="715"/>
        <w:gridCol w:w="5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499" w:type="dxa"/>
            <w:shd w:val="clear" w:color="auto" w:fill="auto"/>
            <w:noWrap/>
            <w:vAlign w:val="center"/>
          </w:tcPr>
          <w:p>
            <w:pPr>
              <w:widowControl/>
              <w:jc w:val="center"/>
              <w:textAlignment w:val="center"/>
              <w:rPr>
                <w:rFonts w:ascii="宋体" w:hAnsi="宋体" w:cs="宋体"/>
                <w:b/>
                <w:bCs/>
                <w:color w:val="000000"/>
                <w:sz w:val="24"/>
                <w:szCs w:val="24"/>
              </w:rPr>
            </w:pPr>
            <w:r>
              <w:rPr>
                <w:rFonts w:hint="eastAsia" w:ascii="宋体" w:hAnsi="宋体" w:cs="宋体"/>
                <w:b/>
                <w:bCs/>
                <w:color w:val="000000"/>
                <w:kern w:val="0"/>
                <w:sz w:val="24"/>
                <w:szCs w:val="24"/>
                <w:lang w:bidi="ar"/>
              </w:rPr>
              <w:t>序号</w:t>
            </w:r>
          </w:p>
        </w:tc>
        <w:tc>
          <w:tcPr>
            <w:tcW w:w="1653" w:type="dxa"/>
            <w:shd w:val="clear" w:color="auto" w:fill="auto"/>
            <w:noWrap/>
            <w:vAlign w:val="center"/>
          </w:tcPr>
          <w:p>
            <w:pPr>
              <w:widowControl/>
              <w:jc w:val="center"/>
              <w:textAlignment w:val="center"/>
              <w:rPr>
                <w:rFonts w:ascii="宋体" w:hAnsi="宋体" w:cs="宋体"/>
                <w:b/>
                <w:bCs/>
                <w:color w:val="000000"/>
                <w:sz w:val="24"/>
                <w:szCs w:val="24"/>
              </w:rPr>
            </w:pPr>
            <w:r>
              <w:rPr>
                <w:rFonts w:hint="eastAsia" w:ascii="宋体" w:hAnsi="宋体" w:cs="宋体"/>
                <w:b/>
                <w:bCs/>
                <w:color w:val="000000"/>
                <w:kern w:val="0"/>
                <w:sz w:val="24"/>
                <w:szCs w:val="24"/>
                <w:lang w:bidi="ar"/>
              </w:rPr>
              <w:t>名称</w:t>
            </w:r>
          </w:p>
        </w:tc>
        <w:tc>
          <w:tcPr>
            <w:tcW w:w="1626" w:type="dxa"/>
            <w:shd w:val="clear" w:color="auto" w:fill="auto"/>
            <w:noWrap/>
            <w:vAlign w:val="center"/>
          </w:tcPr>
          <w:p>
            <w:pPr>
              <w:widowControl/>
              <w:jc w:val="center"/>
              <w:textAlignment w:val="center"/>
              <w:rPr>
                <w:rFonts w:ascii="宋体" w:hAnsi="宋体" w:cs="宋体"/>
                <w:b/>
                <w:bCs/>
                <w:color w:val="000000"/>
                <w:sz w:val="24"/>
                <w:szCs w:val="24"/>
              </w:rPr>
            </w:pPr>
            <w:r>
              <w:rPr>
                <w:rFonts w:hint="eastAsia" w:ascii="宋体" w:hAnsi="宋体" w:cs="宋体"/>
                <w:b/>
                <w:bCs/>
                <w:color w:val="000000"/>
                <w:kern w:val="0"/>
                <w:sz w:val="24"/>
                <w:szCs w:val="24"/>
                <w:lang w:bidi="ar"/>
              </w:rPr>
              <w:t>型号</w:t>
            </w:r>
          </w:p>
        </w:tc>
        <w:tc>
          <w:tcPr>
            <w:tcW w:w="4768" w:type="dxa"/>
            <w:shd w:val="clear" w:color="auto" w:fill="auto"/>
            <w:noWrap/>
            <w:vAlign w:val="center"/>
          </w:tcPr>
          <w:p>
            <w:pPr>
              <w:widowControl/>
              <w:jc w:val="center"/>
              <w:textAlignment w:val="center"/>
              <w:rPr>
                <w:rFonts w:ascii="宋体" w:hAnsi="宋体" w:cs="宋体"/>
                <w:b/>
                <w:bCs/>
                <w:color w:val="000000"/>
                <w:sz w:val="24"/>
                <w:szCs w:val="24"/>
              </w:rPr>
            </w:pPr>
            <w:r>
              <w:rPr>
                <w:rFonts w:hint="eastAsia" w:ascii="宋体" w:hAnsi="宋体" w:cs="宋体"/>
                <w:b/>
                <w:bCs/>
                <w:color w:val="000000"/>
                <w:kern w:val="0"/>
                <w:sz w:val="24"/>
                <w:szCs w:val="24"/>
                <w:lang w:bidi="ar"/>
              </w:rPr>
              <w:t>参数</w:t>
            </w:r>
          </w:p>
        </w:tc>
        <w:tc>
          <w:tcPr>
            <w:tcW w:w="715" w:type="dxa"/>
            <w:shd w:val="clear" w:color="auto" w:fill="auto"/>
            <w:noWrap/>
            <w:vAlign w:val="center"/>
          </w:tcPr>
          <w:p>
            <w:pPr>
              <w:widowControl/>
              <w:jc w:val="center"/>
              <w:textAlignment w:val="center"/>
              <w:rPr>
                <w:rFonts w:ascii="宋体" w:hAnsi="宋体" w:cs="宋体"/>
                <w:b/>
                <w:bCs/>
                <w:color w:val="000000"/>
                <w:sz w:val="24"/>
                <w:szCs w:val="24"/>
              </w:rPr>
            </w:pPr>
            <w:r>
              <w:rPr>
                <w:rFonts w:hint="eastAsia" w:ascii="宋体" w:hAnsi="宋体" w:cs="宋体"/>
                <w:b/>
                <w:bCs/>
                <w:color w:val="000000"/>
                <w:kern w:val="0"/>
                <w:sz w:val="24"/>
                <w:szCs w:val="24"/>
                <w:lang w:bidi="ar"/>
              </w:rPr>
              <w:t>数量</w:t>
            </w:r>
          </w:p>
        </w:tc>
        <w:tc>
          <w:tcPr>
            <w:tcW w:w="501" w:type="dxa"/>
            <w:shd w:val="clear" w:color="auto" w:fill="auto"/>
            <w:noWrap/>
            <w:vAlign w:val="center"/>
          </w:tcPr>
          <w:p>
            <w:pPr>
              <w:widowControl/>
              <w:jc w:val="center"/>
              <w:textAlignment w:val="center"/>
              <w:rPr>
                <w:rFonts w:ascii="宋体" w:hAnsi="宋体" w:cs="宋体"/>
                <w:b/>
                <w:bCs/>
                <w:color w:val="000000"/>
                <w:sz w:val="24"/>
                <w:szCs w:val="24"/>
              </w:rPr>
            </w:pPr>
            <w:r>
              <w:rPr>
                <w:rFonts w:hint="eastAsia" w:ascii="宋体" w:hAnsi="宋体" w:cs="宋体"/>
                <w:b/>
                <w:bCs/>
                <w:color w:val="000000"/>
                <w:kern w:val="0"/>
                <w:sz w:val="24"/>
                <w:szCs w:val="24"/>
                <w:lang w:bidi="ar"/>
              </w:rPr>
              <w:t>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8" w:hRule="atLeast"/>
        </w:trPr>
        <w:tc>
          <w:tcPr>
            <w:tcW w:w="499" w:type="dxa"/>
            <w:shd w:val="clear" w:color="auto" w:fill="auto"/>
            <w:noWrap/>
            <w:vAlign w:val="center"/>
          </w:tcPr>
          <w:p>
            <w:pPr>
              <w:widowControl/>
              <w:jc w:val="center"/>
              <w:textAlignment w:val="center"/>
              <w:rPr>
                <w:rFonts w:ascii="宋体" w:hAnsi="宋体" w:cs="宋体"/>
                <w:color w:val="000000"/>
                <w:sz w:val="24"/>
                <w:szCs w:val="24"/>
              </w:rPr>
            </w:pPr>
            <w:r>
              <w:rPr>
                <w:rFonts w:hint="eastAsia" w:ascii="宋体" w:hAnsi="宋体" w:cs="宋体"/>
                <w:color w:val="000000"/>
                <w:kern w:val="0"/>
                <w:sz w:val="24"/>
                <w:szCs w:val="24"/>
                <w:lang w:bidi="ar"/>
              </w:rPr>
              <w:t>1</w:t>
            </w:r>
          </w:p>
        </w:tc>
        <w:tc>
          <w:tcPr>
            <w:tcW w:w="1653" w:type="dxa"/>
            <w:shd w:val="clear" w:color="auto" w:fill="auto"/>
            <w:noWrap/>
            <w:vAlign w:val="center"/>
          </w:tcPr>
          <w:p>
            <w:pPr>
              <w:widowControl/>
              <w:jc w:val="center"/>
              <w:textAlignment w:val="center"/>
              <w:rPr>
                <w:rFonts w:ascii="宋体" w:hAnsi="宋体" w:cs="宋体"/>
                <w:color w:val="000000"/>
                <w:sz w:val="24"/>
                <w:szCs w:val="24"/>
              </w:rPr>
            </w:pPr>
            <w:r>
              <w:rPr>
                <w:rFonts w:hint="eastAsia" w:ascii="宋体" w:hAnsi="宋体" w:cs="宋体"/>
                <w:color w:val="000000"/>
                <w:kern w:val="0"/>
                <w:sz w:val="24"/>
                <w:szCs w:val="24"/>
                <w:lang w:bidi="ar"/>
              </w:rPr>
              <w:t>内存条</w:t>
            </w:r>
          </w:p>
        </w:tc>
        <w:tc>
          <w:tcPr>
            <w:tcW w:w="1626" w:type="dxa"/>
            <w:shd w:val="clear" w:color="auto" w:fill="auto"/>
            <w:noWrap/>
            <w:vAlign w:val="center"/>
          </w:tcPr>
          <w:p>
            <w:pPr>
              <w:widowControl/>
              <w:jc w:val="center"/>
              <w:textAlignment w:val="center"/>
              <w:rPr>
                <w:rFonts w:ascii="宋体" w:hAnsi="宋体" w:cs="宋体"/>
                <w:color w:val="000000"/>
                <w:sz w:val="24"/>
                <w:szCs w:val="24"/>
              </w:rPr>
            </w:pPr>
            <w:r>
              <w:rPr>
                <w:rFonts w:hint="eastAsia" w:ascii="宋体" w:hAnsi="宋体" w:cs="宋体"/>
                <w:color w:val="000000"/>
                <w:kern w:val="0"/>
                <w:sz w:val="24"/>
                <w:szCs w:val="24"/>
                <w:lang w:bidi="ar"/>
              </w:rPr>
              <w:t>2Rx4 PC4-2666V-RB2-12</w:t>
            </w:r>
          </w:p>
        </w:tc>
        <w:tc>
          <w:tcPr>
            <w:tcW w:w="4768" w:type="dxa"/>
            <w:shd w:val="clear" w:color="auto" w:fill="auto"/>
            <w:vAlign w:val="center"/>
          </w:tcPr>
          <w:p>
            <w:pPr>
              <w:rPr>
                <w:rFonts w:ascii="宋体" w:hAnsi="宋体" w:cs="宋体"/>
                <w:color w:val="000000"/>
                <w:sz w:val="22"/>
                <w:szCs w:val="22"/>
              </w:rPr>
            </w:pPr>
            <w:r>
              <w:rPr>
                <w:rFonts w:hint="eastAsia" w:ascii="宋体" w:hAnsi="宋体" w:cs="宋体"/>
                <w:kern w:val="0"/>
                <w:sz w:val="22"/>
                <w:szCs w:val="22"/>
              </w:rPr>
              <w:t>32G 2RX4 PC4-2666V服务器内存32GB DDR4 REG ECC RDIMM；与服务器原厂同品牌同主频服务器专用内存条；供应商供货时提供厂家正规渠道供货证明；安装调试完成后可以正常试用；</w:t>
            </w:r>
            <w:r>
              <w:rPr>
                <w:rFonts w:hint="eastAsia" w:ascii="宋体" w:hAnsi="宋体"/>
                <w:sz w:val="22"/>
                <w:szCs w:val="24"/>
              </w:rPr>
              <w:t>提供3年原厂质保服务；</w:t>
            </w:r>
          </w:p>
        </w:tc>
        <w:tc>
          <w:tcPr>
            <w:tcW w:w="715" w:type="dxa"/>
            <w:shd w:val="clear" w:color="auto" w:fill="auto"/>
            <w:noWrap/>
            <w:vAlign w:val="center"/>
          </w:tcPr>
          <w:p>
            <w:pPr>
              <w:widowControl/>
              <w:jc w:val="center"/>
              <w:textAlignment w:val="center"/>
              <w:rPr>
                <w:rFonts w:ascii="宋体" w:hAnsi="宋体" w:cs="宋体"/>
                <w:color w:val="000000"/>
                <w:sz w:val="24"/>
                <w:szCs w:val="24"/>
              </w:rPr>
            </w:pPr>
            <w:r>
              <w:rPr>
                <w:rFonts w:hint="eastAsia" w:ascii="宋体" w:hAnsi="宋体" w:cs="宋体"/>
                <w:color w:val="000000"/>
                <w:kern w:val="0"/>
                <w:sz w:val="24"/>
                <w:szCs w:val="24"/>
                <w:lang w:bidi="ar"/>
              </w:rPr>
              <w:t>168</w:t>
            </w:r>
          </w:p>
        </w:tc>
        <w:tc>
          <w:tcPr>
            <w:tcW w:w="501" w:type="dxa"/>
            <w:shd w:val="clear" w:color="auto" w:fill="auto"/>
            <w:noWrap/>
            <w:vAlign w:val="center"/>
          </w:tcPr>
          <w:p>
            <w:pPr>
              <w:widowControl/>
              <w:jc w:val="center"/>
              <w:textAlignment w:val="center"/>
              <w:rPr>
                <w:rFonts w:ascii="宋体" w:hAnsi="宋体" w:cs="宋体"/>
                <w:color w:val="000000"/>
                <w:sz w:val="24"/>
                <w:szCs w:val="24"/>
              </w:rPr>
            </w:pPr>
            <w:r>
              <w:rPr>
                <w:rFonts w:hint="eastAsia" w:ascii="宋体" w:hAnsi="宋体" w:cs="宋体"/>
                <w:color w:val="000000"/>
                <w:kern w:val="0"/>
                <w:sz w:val="24"/>
                <w:szCs w:val="24"/>
                <w:lang w:bidi="ar"/>
              </w:rPr>
              <w:t>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0" w:hRule="atLeast"/>
        </w:trPr>
        <w:tc>
          <w:tcPr>
            <w:tcW w:w="499" w:type="dxa"/>
            <w:shd w:val="clear" w:color="auto" w:fill="auto"/>
            <w:noWrap/>
            <w:vAlign w:val="center"/>
          </w:tcPr>
          <w:p>
            <w:pPr>
              <w:widowControl/>
              <w:jc w:val="center"/>
              <w:textAlignment w:val="center"/>
              <w:rPr>
                <w:rFonts w:ascii="宋体" w:hAnsi="宋体" w:cs="宋体"/>
                <w:color w:val="000000"/>
                <w:sz w:val="24"/>
                <w:szCs w:val="24"/>
              </w:rPr>
            </w:pPr>
            <w:r>
              <w:rPr>
                <w:rFonts w:hint="eastAsia" w:ascii="宋体" w:hAnsi="宋体" w:cs="宋体"/>
                <w:color w:val="000000"/>
                <w:kern w:val="0"/>
                <w:sz w:val="24"/>
                <w:szCs w:val="24"/>
                <w:lang w:bidi="ar"/>
              </w:rPr>
              <w:t>2</w:t>
            </w:r>
          </w:p>
        </w:tc>
        <w:tc>
          <w:tcPr>
            <w:tcW w:w="1653" w:type="dxa"/>
            <w:shd w:val="clear" w:color="auto" w:fill="auto"/>
            <w:noWrap/>
            <w:vAlign w:val="center"/>
          </w:tcPr>
          <w:p>
            <w:pPr>
              <w:widowControl/>
              <w:jc w:val="center"/>
              <w:textAlignment w:val="center"/>
              <w:rPr>
                <w:rFonts w:ascii="宋体" w:hAnsi="宋体" w:cs="宋体"/>
                <w:color w:val="000000"/>
                <w:sz w:val="24"/>
                <w:szCs w:val="24"/>
              </w:rPr>
            </w:pPr>
            <w:r>
              <w:rPr>
                <w:rFonts w:hint="eastAsia" w:ascii="宋体" w:hAnsi="宋体" w:cs="宋体"/>
                <w:color w:val="000000"/>
                <w:kern w:val="0"/>
                <w:sz w:val="24"/>
                <w:szCs w:val="24"/>
                <w:lang w:bidi="ar"/>
              </w:rPr>
              <w:t>云终端</w:t>
            </w:r>
          </w:p>
        </w:tc>
        <w:tc>
          <w:tcPr>
            <w:tcW w:w="1626" w:type="dxa"/>
            <w:shd w:val="clear" w:color="auto" w:fill="auto"/>
            <w:noWrap/>
            <w:vAlign w:val="center"/>
          </w:tcPr>
          <w:p>
            <w:pPr>
              <w:jc w:val="center"/>
              <w:rPr>
                <w:rFonts w:ascii="宋体" w:hAnsi="宋体" w:cs="宋体"/>
                <w:color w:val="000000"/>
                <w:sz w:val="24"/>
                <w:szCs w:val="24"/>
              </w:rPr>
            </w:pPr>
          </w:p>
        </w:tc>
        <w:tc>
          <w:tcPr>
            <w:tcW w:w="4768" w:type="dxa"/>
            <w:shd w:val="clear" w:color="auto" w:fill="auto"/>
            <w:vAlign w:val="center"/>
          </w:tcPr>
          <w:p>
            <w:pPr>
              <w:rPr>
                <w:rFonts w:ascii="宋体" w:hAnsi="宋体" w:cs="宋体"/>
                <w:kern w:val="0"/>
                <w:sz w:val="22"/>
                <w:szCs w:val="22"/>
              </w:rPr>
            </w:pPr>
            <w:r>
              <w:rPr>
                <w:rFonts w:hint="eastAsia" w:ascii="宋体" w:hAnsi="宋体" w:cs="宋体"/>
                <w:sz w:val="22"/>
                <w:szCs w:val="22"/>
              </w:rPr>
              <w:t>1.主板芯片：H310芯片组；2.CPU：≥intel i5八代六核六线程，2.8GHZ基础主频；3.内存：≥8G DDR4；4.硬盘：≥512G SSD；5.显卡：集成高清显卡；6.网口：≥1个千兆网口；7.USB接口: ≥8个USB接口（至少含4个USB3.0接口；8.其他接口：≥1*VGA,1*HDMI,1*COM（串口），1*IR红外，2对音频输入输出接口；9.环境：工作温度0-45℃（10%-90%非凝霜），存储温度-10-60℃（5%-95%非凝霜)；</w:t>
            </w:r>
            <w:r>
              <w:rPr>
                <w:rFonts w:hint="eastAsia" w:ascii="宋体" w:hAnsi="宋体"/>
                <w:sz w:val="22"/>
                <w:szCs w:val="24"/>
              </w:rPr>
              <w:t>提供3年原厂质保服务；</w:t>
            </w:r>
          </w:p>
        </w:tc>
        <w:tc>
          <w:tcPr>
            <w:tcW w:w="715" w:type="dxa"/>
            <w:shd w:val="clear" w:color="auto" w:fill="auto"/>
            <w:noWrap/>
            <w:vAlign w:val="center"/>
          </w:tcPr>
          <w:p>
            <w:pPr>
              <w:widowControl/>
              <w:jc w:val="center"/>
              <w:textAlignment w:val="center"/>
              <w:rPr>
                <w:rFonts w:ascii="宋体" w:hAnsi="宋体" w:cs="宋体"/>
                <w:color w:val="000000"/>
                <w:sz w:val="24"/>
                <w:szCs w:val="24"/>
              </w:rPr>
            </w:pPr>
            <w:r>
              <w:rPr>
                <w:rFonts w:hint="eastAsia" w:ascii="宋体" w:hAnsi="宋体" w:cs="宋体"/>
                <w:color w:val="000000"/>
                <w:kern w:val="0"/>
                <w:sz w:val="24"/>
                <w:szCs w:val="24"/>
                <w:lang w:bidi="ar"/>
              </w:rPr>
              <w:t>70</w:t>
            </w:r>
          </w:p>
        </w:tc>
        <w:tc>
          <w:tcPr>
            <w:tcW w:w="501" w:type="dxa"/>
            <w:shd w:val="clear" w:color="auto" w:fill="auto"/>
            <w:noWrap/>
            <w:vAlign w:val="center"/>
          </w:tcPr>
          <w:p>
            <w:pPr>
              <w:widowControl/>
              <w:jc w:val="center"/>
              <w:textAlignment w:val="center"/>
              <w:rPr>
                <w:rFonts w:ascii="宋体" w:hAnsi="宋体" w:cs="宋体"/>
                <w:color w:val="000000"/>
                <w:sz w:val="24"/>
                <w:szCs w:val="24"/>
              </w:rPr>
            </w:pPr>
            <w:r>
              <w:rPr>
                <w:rFonts w:hint="eastAsia" w:ascii="宋体" w:hAnsi="宋体" w:cs="宋体"/>
                <w:color w:val="000000"/>
                <w:kern w:val="0"/>
                <w:sz w:val="24"/>
                <w:szCs w:val="24"/>
                <w:lang w:bidi="ar"/>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0" w:hRule="atLeast"/>
        </w:trPr>
        <w:tc>
          <w:tcPr>
            <w:tcW w:w="499" w:type="dxa"/>
            <w:shd w:val="clear" w:color="auto" w:fill="auto"/>
            <w:noWrap/>
            <w:vAlign w:val="center"/>
          </w:tcPr>
          <w:p>
            <w:pPr>
              <w:widowControl/>
              <w:jc w:val="center"/>
              <w:textAlignment w:val="center"/>
              <w:rPr>
                <w:rFonts w:ascii="宋体" w:hAnsi="宋体" w:cs="宋体"/>
                <w:color w:val="000000"/>
                <w:sz w:val="24"/>
                <w:szCs w:val="24"/>
              </w:rPr>
            </w:pPr>
            <w:r>
              <w:rPr>
                <w:rFonts w:hint="eastAsia" w:ascii="宋体" w:hAnsi="宋体" w:cs="宋体"/>
                <w:color w:val="000000"/>
                <w:kern w:val="0"/>
                <w:sz w:val="24"/>
                <w:szCs w:val="24"/>
                <w:lang w:bidi="ar"/>
              </w:rPr>
              <w:t>3</w:t>
            </w:r>
          </w:p>
        </w:tc>
        <w:tc>
          <w:tcPr>
            <w:tcW w:w="1653" w:type="dxa"/>
            <w:shd w:val="clear" w:color="auto" w:fill="auto"/>
            <w:noWrap/>
            <w:vAlign w:val="center"/>
          </w:tcPr>
          <w:p>
            <w:pPr>
              <w:widowControl/>
              <w:jc w:val="center"/>
              <w:textAlignment w:val="center"/>
              <w:rPr>
                <w:rFonts w:ascii="宋体" w:hAnsi="宋体" w:cs="宋体"/>
                <w:color w:val="000000"/>
                <w:sz w:val="24"/>
                <w:szCs w:val="24"/>
              </w:rPr>
            </w:pPr>
            <w:r>
              <w:rPr>
                <w:rFonts w:hint="eastAsia" w:ascii="宋体" w:hAnsi="宋体" w:cs="宋体"/>
                <w:color w:val="000000"/>
                <w:kern w:val="0"/>
                <w:sz w:val="24"/>
                <w:szCs w:val="24"/>
                <w:lang w:bidi="ar"/>
              </w:rPr>
              <w:t>云桌面系统</w:t>
            </w:r>
          </w:p>
        </w:tc>
        <w:tc>
          <w:tcPr>
            <w:tcW w:w="1626" w:type="dxa"/>
            <w:shd w:val="clear" w:color="auto" w:fill="auto"/>
            <w:noWrap/>
            <w:vAlign w:val="center"/>
          </w:tcPr>
          <w:p>
            <w:pPr>
              <w:jc w:val="center"/>
              <w:rPr>
                <w:rFonts w:ascii="宋体" w:hAnsi="宋体" w:cs="宋体"/>
                <w:color w:val="000000"/>
                <w:sz w:val="24"/>
                <w:szCs w:val="24"/>
              </w:rPr>
            </w:pPr>
          </w:p>
        </w:tc>
        <w:tc>
          <w:tcPr>
            <w:tcW w:w="4768" w:type="dxa"/>
            <w:shd w:val="clear" w:color="auto" w:fill="auto"/>
            <w:vAlign w:val="center"/>
          </w:tcPr>
          <w:p>
            <w:pPr>
              <w:spacing w:line="276" w:lineRule="auto"/>
              <w:rPr>
                <w:rFonts w:ascii="宋体" w:hAnsi="宋体" w:cs="宋体"/>
                <w:color w:val="000000" w:themeColor="text1"/>
                <w:sz w:val="22"/>
                <w:szCs w:val="22"/>
                <w14:textFill>
                  <w14:solidFill>
                    <w14:schemeClr w14:val="tx1"/>
                  </w14:solidFill>
                </w14:textFill>
              </w:rPr>
            </w:pPr>
            <w:r>
              <w:rPr>
                <w:rFonts w:hint="eastAsia" w:ascii="宋体" w:hAnsi="宋体" w:cs="宋体"/>
                <w:sz w:val="22"/>
                <w:szCs w:val="22"/>
              </w:rPr>
              <w:t>1.采用裸金属架构，虚拟化软件可直接安装在物理服务器上，通过一个安装包即可实现VDI/VOI/IDV三种架构云桌面服务端的统一安装，并立即生效使用，无需部署其他组件；2.为保证平台的兼容性和扩展性，提供单一视图的融合管理平台，对VDI/VOI/IDV三种架构云桌面进行统一管理，实现操作界面的融合、计算/存储/网络资源的融合、桌面融合、模板融合、数据融合；（提供功能截图并加盖原厂公章）；3.为了清楚的了解到本次的建设情况，在一个视图页面通过图报表可视化的方式，集中展示桌面云整体建设使用情况，至少包含物理服务器集群资源，终端总数及在线占比、桌面总数、桌面在线/离线数量、场景总数及激活状态、不同类型的桌面模板数量及总数； （提供功能截图并加盖原厂公章）；4.为保证后续更好的扩展，支持跨校区分散部署，云服务器可部署在不同的校区，单一IP地址即可访问和管理所有校区，支持多区域切换管理，支持新增区域，便于构建云桌面统一管理平台，满足跨校区云桌面建设；5.支持视频重定向技术，本地及在线1080P视频均可流畅播放，在线视频支持添加任意视频网站，兼容各类片源；6.为了及时发现服务器的故障并减轻维护工作，要求支持在WEB管理平台上直接对服务器SSD硬盘进行性能测试，可获取SSD硬盘16K随机读、顺序写数值，便于管理员定位系统故障；（提供产品功能测试报告）；7.支持通过手机APP（非浏览器）查看各个终端在线和离线情况，并且可对服务器及终端实现远程关机；（提供产品功能测试报告）；8.为方便文件传输及共享，支持设置虚拟桌面和本地系统之间的文件传输策略，包括双向传输，仅虚拟机往本地系统传输，仅本地系统往虚拟机传输多种策略，通过网页登录VDI桌面或系统模板时，支持拖拽方式实现本地系统和虚拟桌面之间的文件上传和下载，便于数据文件的共享；9.为了应对学校网络调整，可在管理平台上灵活修改服务器的ip地址，无需重启服务器，使用更改后的ip地址即可访问平台，平台原有模板、桌面信息、网络配置无变化；（提供功能截图并加盖原厂公章）；10.平台集成远程维护，可过WEB管理台上的控制台直接进入服务器底层操作系统，实现底层系统编辑和维护；11.为保证系统网络安全性与稳定性，WEB管理平台上可支持多网卡绑定，支持activebackup、broadcast、roundrobin、random、loadbalance 等5种常用的bond模式； 也可支持管理网络、数据网络、镜像网络分离，将三种网络分别绑定到不同的服务器物理网卡，实现网络分流，上述功能均无需采用命令行操作；（提供功能截图并加盖原厂公章）；12.可根据不同的教学要求，创建VDI/IDV/VOI三种桌面类型，每种类型均可创建多套不同的场景桌面，所有场景桌面在服务端可控制开关，终端开机只能看到开启的场景桌面，可自由选择开启的场景进入；13.为了应对不同使用习惯和使用需求，单个终端可同时支持教学桌面和个人桌面两种使用方式，教学桌面开机无需账号直接进入桌面，个人桌面开机须输入账号密码进入桌面；管理台可控制允许终端进入的桌面类型，包括仅使用教学桌面，仅使用个人桌面，混合登录三种方式；（提供产品功能测试报告）；14.支持本地VOI桌面漫游到云端服务器，在任意终端可通过浏览器或VDI客户端访问该桌面，实现本地VOI桌面的漫游使用； （提供产品功能测试报告）；15.支持共享磁盘功能，可单独针对某套教学场景的虚拟桌面自动挂载共享磁盘（其他场景不可见），可上传文件实现文件共享，可设置固定时间自动清理磁盘，实现空间释放；16.为了满足教学数据保留时长的不同需求，支持桌面属性修改，桌面创建完成后，可随时在管理平台根据需求修改桌面还原属性，可单独分别为系统盘和数据盘设置每次还原，每天还原，每周还原、每月还原或不还原；（提供功能截图并加盖原厂公章）；17.支持模板管理，VDI/VOI/IDV三种架构桌面均可针对不同的要求提供windows、linux等多套教学模板；18.支持在一个界面展示终端名称、IP地址、MAC地址，运行状态、接入时间、接入时长等信息，可分别对云终端和胖终端实现唤醒、重启、关机、删除等操作；19.支持云终端联动关机设置策略，可实现虚拟桌面正常关机时，终端设备自动关机；终端设备按电源键时虚拟桌面自动关机，终端异常断电时可根据策略实现虚拟机自动关机或挂起；20.为了满足一些多终端多系统使用要求，支持在一个VDI终端上通过一个账号密码，同时登录多个VDI个人桌面，桌面可窗口化显示，可以拖动缩放,无需桌面切换即可满足用户同时使用不同桌面的场景； （提供产品功能测试报告）；21.至少支持windows客户端和linux客户端，windows客户端支持窗口模式和全屏模式并可设置开机自启；linux客户端支持虚实双系统断网切换，虚拟桌面连接中断时，无需人工干预，平台自动将虚拟桌面切换至终端本地系统；22.★支持在虚拟化平台上查看服务器和虚拟机的运行详细情况，包括服务器和虚拟桌面的CPU占用率、内存占用率、磁盘读写速度、网络流量、进程资源占用率；（提供产品功能测试报告）；23.为节省多个模板对空间的占用，支持融合模板功能，可基于单个融合模板创建对应的VDI/VOI/IDV桌面，实现VDI/VOI/IDV模板镜像统一管理；（提供功能截图并加盖原厂公章）；24.考虑到需要运用不同的场景，单个终端可部署多个操作系统，支持在管理平台上设置终端共享数据盘，所有操作系统均可见，可设置终端共享数据盘的的空间大小，并能设定清除策略，包含不清除/每周清除/每月清除； （提供功能截图并加盖原厂公章）；25.支持报警功能，用户可以选择主机范围配置报警项，至少包括CPU利用率、内存利用率、磁盘使用空间、桌面运行时间、授权时间5项内容，可设置报警项的触发条件和持续时间，报警信息可推送给不同的管理员邮箱；26.★为了便于快速搭建需要使用的环境，支持模板分享链接，管理员可以将编辑模板的链接分享给需要编辑模板的用户，在浏览器中直接输入链接地址即可对模板进行编辑，支持分享日期、分享链接的失效期设置；（提供产品功能测试报告）；27.支持用户的批量导入和导出，通过表格导入方式批量创建的用户可用于登录虚拟桌面；28.可针对不同的功能模块和教室范围进行权限角色的划分，可授权管理员能操作的管理平台功能，权限细分到每一个功能菜单操作；可授权管理员可管理的教室范围；（提供功能截图并加盖原厂公章）；29.支持在管理平台直接创建虚拟化服务器，并可设置随宿主机自动启动；（提供功能截图并加盖原厂公章）；30.针对VDI/VOI/IDV三种桌面终端均可设置定时开关机计划，可按周期在固定时间唤醒和关闭对应的教学桌面终端，日期精确到天、时间精确到分钟，并可以指定开机的虚拟桌面范围；（提供功能截图并加盖原厂公章）；31.云桌面保留与PC完全一致的使用习惯，禁用网卡、修改网卡IP，桌面连接不会中断；32.支持控制节点HA，配置两台主控时采用主备模式，当主控服务器故障，备控服务器自动完成接管，虚拟桌面零中断，执行HA切换前后，所有终端连接服务器的网络配置无需更改；HA触发的敏感时间可精细化到秒并可配置；（提供功能截图并加盖原厂公章）；33.支持系统数据库的备份，支持立即备份和自动备份，可设置自动备份周期、备份时间、备份文件保留数量，保障平台数据库安全性（提供功能截图并加盖原厂公章）；34.VOI桌面支持usb急救恢复，无需通过管理平台或者样机模式下发桌面，直接在终端插入专用急救u盘（非PE系统），即可快速恢复操作系统；35.支持消息发布功能，管理员可直接通过web管理平台给终端发送消息，终端无需进入操作系统即可接收消息，消息内容可在屏幕上方滚动显示。（提供功能截图并加盖原厂公章）；36.★为保证系统整体运行的稳定性和兼容性，要求提供的云桌面系统和云终端为同一品牌。且要求本次提供的云桌面系统能够与我校现有云桌面系统对接使用，实现统一管理和数据归集；附加盖原制造商提供接口对接的声明函或省级以上检测机构出具的兼容证明材料；37.提供加盖制造厂商公章的授权函及售后服务承诺函；</w:t>
            </w:r>
          </w:p>
        </w:tc>
        <w:tc>
          <w:tcPr>
            <w:tcW w:w="715" w:type="dxa"/>
            <w:shd w:val="clear" w:color="auto" w:fill="auto"/>
            <w:noWrap/>
            <w:vAlign w:val="center"/>
          </w:tcPr>
          <w:p>
            <w:pPr>
              <w:widowControl/>
              <w:jc w:val="center"/>
              <w:textAlignment w:val="center"/>
              <w:rPr>
                <w:rFonts w:ascii="宋体" w:hAnsi="宋体" w:cs="宋体"/>
                <w:color w:val="000000"/>
                <w:sz w:val="24"/>
                <w:szCs w:val="24"/>
              </w:rPr>
            </w:pPr>
            <w:r>
              <w:rPr>
                <w:rFonts w:hint="eastAsia" w:ascii="宋体" w:hAnsi="宋体" w:cs="宋体"/>
                <w:color w:val="000000"/>
                <w:kern w:val="0"/>
                <w:sz w:val="24"/>
                <w:szCs w:val="24"/>
                <w:lang w:bidi="ar"/>
              </w:rPr>
              <w:t>54</w:t>
            </w:r>
          </w:p>
        </w:tc>
        <w:tc>
          <w:tcPr>
            <w:tcW w:w="501" w:type="dxa"/>
            <w:shd w:val="clear" w:color="auto" w:fill="auto"/>
            <w:noWrap/>
            <w:vAlign w:val="center"/>
          </w:tcPr>
          <w:p>
            <w:pPr>
              <w:widowControl/>
              <w:jc w:val="center"/>
              <w:textAlignment w:val="center"/>
              <w:rPr>
                <w:rFonts w:ascii="宋体" w:hAnsi="宋体" w:cs="宋体"/>
                <w:color w:val="000000"/>
                <w:sz w:val="24"/>
                <w:szCs w:val="24"/>
              </w:rPr>
            </w:pPr>
            <w:r>
              <w:rPr>
                <w:rFonts w:hint="eastAsia" w:ascii="宋体" w:hAnsi="宋体" w:cs="宋体"/>
                <w:color w:val="000000"/>
                <w:kern w:val="0"/>
                <w:sz w:val="24"/>
                <w:szCs w:val="24"/>
                <w:lang w:bidi="ar"/>
              </w:rPr>
              <w:t>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3" w:hRule="atLeast"/>
        </w:trPr>
        <w:tc>
          <w:tcPr>
            <w:tcW w:w="499" w:type="dxa"/>
            <w:shd w:val="clear" w:color="auto" w:fill="auto"/>
            <w:noWrap/>
            <w:vAlign w:val="center"/>
          </w:tcPr>
          <w:p>
            <w:pPr>
              <w:widowControl/>
              <w:jc w:val="center"/>
              <w:textAlignment w:val="center"/>
              <w:rPr>
                <w:rFonts w:ascii="宋体" w:hAnsi="宋体" w:cs="宋体"/>
                <w:color w:val="000000"/>
                <w:sz w:val="24"/>
                <w:szCs w:val="24"/>
              </w:rPr>
            </w:pPr>
            <w:r>
              <w:rPr>
                <w:rFonts w:hint="eastAsia" w:ascii="宋体" w:hAnsi="宋体" w:cs="宋体"/>
                <w:color w:val="000000"/>
                <w:kern w:val="0"/>
                <w:sz w:val="24"/>
                <w:szCs w:val="24"/>
                <w:lang w:bidi="ar"/>
              </w:rPr>
              <w:t>4</w:t>
            </w:r>
          </w:p>
        </w:tc>
        <w:tc>
          <w:tcPr>
            <w:tcW w:w="1653" w:type="dxa"/>
            <w:shd w:val="clear" w:color="auto" w:fill="auto"/>
            <w:noWrap/>
            <w:vAlign w:val="center"/>
          </w:tcPr>
          <w:p>
            <w:pPr>
              <w:widowControl/>
              <w:jc w:val="center"/>
              <w:textAlignment w:val="center"/>
              <w:rPr>
                <w:rFonts w:ascii="宋体" w:hAnsi="宋体" w:cs="宋体"/>
                <w:color w:val="000000"/>
                <w:sz w:val="24"/>
                <w:szCs w:val="24"/>
              </w:rPr>
            </w:pPr>
            <w:r>
              <w:rPr>
                <w:rFonts w:hint="eastAsia" w:ascii="宋体" w:hAnsi="宋体" w:cs="宋体"/>
                <w:color w:val="000000"/>
                <w:kern w:val="0"/>
                <w:sz w:val="24"/>
                <w:szCs w:val="24"/>
                <w:lang w:bidi="ar"/>
              </w:rPr>
              <w:t>实验室搬迁改造</w:t>
            </w:r>
          </w:p>
        </w:tc>
        <w:tc>
          <w:tcPr>
            <w:tcW w:w="1626" w:type="dxa"/>
            <w:shd w:val="clear" w:color="auto" w:fill="auto"/>
            <w:noWrap/>
            <w:vAlign w:val="center"/>
          </w:tcPr>
          <w:p>
            <w:pPr>
              <w:jc w:val="center"/>
              <w:rPr>
                <w:rFonts w:ascii="宋体" w:hAnsi="宋体" w:cs="宋体"/>
                <w:color w:val="000000"/>
                <w:sz w:val="24"/>
                <w:szCs w:val="24"/>
              </w:rPr>
            </w:pPr>
          </w:p>
        </w:tc>
        <w:tc>
          <w:tcPr>
            <w:tcW w:w="4768" w:type="dxa"/>
            <w:shd w:val="clear" w:color="auto" w:fill="auto"/>
            <w:noWrap/>
            <w:vAlign w:val="center"/>
          </w:tcPr>
          <w:p>
            <w:pPr>
              <w:spacing w:line="276" w:lineRule="auto"/>
              <w:rPr>
                <w:rFonts w:ascii="宋体" w:hAnsi="宋体" w:cs="宋体"/>
                <w:sz w:val="22"/>
                <w:szCs w:val="22"/>
              </w:rPr>
            </w:pPr>
            <w:r>
              <w:rPr>
                <w:rFonts w:hint="eastAsia" w:ascii="宋体" w:hAnsi="宋体" w:cs="宋体"/>
                <w:sz w:val="22"/>
                <w:szCs w:val="22"/>
              </w:rPr>
              <w:t>配套桌椅，强弱电改造，综合布线，门禁、扩声等设备安装调试；</w:t>
            </w:r>
          </w:p>
        </w:tc>
        <w:tc>
          <w:tcPr>
            <w:tcW w:w="715" w:type="dxa"/>
            <w:shd w:val="clear" w:color="auto" w:fill="auto"/>
            <w:noWrap/>
            <w:vAlign w:val="center"/>
          </w:tcPr>
          <w:p>
            <w:pPr>
              <w:widowControl/>
              <w:jc w:val="center"/>
              <w:textAlignment w:val="center"/>
              <w:rPr>
                <w:rFonts w:ascii="宋体" w:hAnsi="宋体" w:cs="宋体"/>
                <w:color w:val="000000"/>
                <w:sz w:val="24"/>
                <w:szCs w:val="24"/>
              </w:rPr>
            </w:pPr>
            <w:r>
              <w:rPr>
                <w:rFonts w:hint="eastAsia" w:ascii="宋体" w:hAnsi="宋体" w:cs="宋体"/>
                <w:color w:val="000000"/>
                <w:kern w:val="0"/>
                <w:sz w:val="24"/>
                <w:szCs w:val="24"/>
                <w:lang w:bidi="ar"/>
              </w:rPr>
              <w:t>2</w:t>
            </w:r>
          </w:p>
        </w:tc>
        <w:tc>
          <w:tcPr>
            <w:tcW w:w="501" w:type="dxa"/>
            <w:shd w:val="clear" w:color="auto" w:fill="auto"/>
            <w:noWrap/>
            <w:vAlign w:val="center"/>
          </w:tcPr>
          <w:p>
            <w:pPr>
              <w:widowControl/>
              <w:jc w:val="center"/>
              <w:textAlignment w:val="center"/>
              <w:rPr>
                <w:rFonts w:ascii="宋体" w:hAnsi="宋体" w:cs="宋体"/>
                <w:color w:val="000000"/>
                <w:sz w:val="24"/>
                <w:szCs w:val="24"/>
              </w:rPr>
            </w:pPr>
            <w:r>
              <w:rPr>
                <w:rFonts w:hint="eastAsia" w:ascii="宋体" w:hAnsi="宋体" w:cs="宋体"/>
                <w:color w:val="000000"/>
                <w:kern w:val="0"/>
                <w:sz w:val="24"/>
                <w:szCs w:val="24"/>
                <w:lang w:bidi="ar"/>
              </w:rPr>
              <w:t>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6" w:hRule="atLeast"/>
        </w:trPr>
        <w:tc>
          <w:tcPr>
            <w:tcW w:w="499" w:type="dxa"/>
            <w:shd w:val="clear" w:color="auto" w:fill="auto"/>
            <w:noWrap/>
            <w:vAlign w:val="center"/>
          </w:tcPr>
          <w:p>
            <w:pPr>
              <w:widowControl/>
              <w:jc w:val="center"/>
              <w:textAlignment w:val="center"/>
              <w:rPr>
                <w:rFonts w:ascii="宋体" w:hAnsi="宋体" w:cs="宋体"/>
                <w:color w:val="000000"/>
                <w:sz w:val="24"/>
                <w:szCs w:val="24"/>
              </w:rPr>
            </w:pPr>
            <w:r>
              <w:rPr>
                <w:rFonts w:hint="eastAsia" w:ascii="宋体" w:hAnsi="宋体" w:cs="宋体"/>
                <w:color w:val="000000"/>
                <w:kern w:val="0"/>
                <w:sz w:val="24"/>
                <w:szCs w:val="24"/>
                <w:lang w:bidi="ar"/>
              </w:rPr>
              <w:t>5</w:t>
            </w:r>
          </w:p>
        </w:tc>
        <w:tc>
          <w:tcPr>
            <w:tcW w:w="1653" w:type="dxa"/>
            <w:shd w:val="clear" w:color="auto" w:fill="auto"/>
            <w:noWrap/>
            <w:vAlign w:val="center"/>
          </w:tcPr>
          <w:p>
            <w:pPr>
              <w:widowControl/>
              <w:jc w:val="center"/>
              <w:textAlignment w:val="center"/>
              <w:rPr>
                <w:rFonts w:ascii="宋体" w:hAnsi="宋体" w:cs="宋体"/>
                <w:color w:val="000000"/>
                <w:sz w:val="24"/>
                <w:szCs w:val="24"/>
              </w:rPr>
            </w:pPr>
            <w:r>
              <w:rPr>
                <w:rFonts w:hint="eastAsia" w:ascii="宋体" w:hAnsi="宋体" w:cs="宋体"/>
                <w:color w:val="000000"/>
                <w:kern w:val="0"/>
                <w:sz w:val="24"/>
                <w:szCs w:val="24"/>
                <w:lang w:bidi="ar"/>
              </w:rPr>
              <w:t>万兆交换机</w:t>
            </w:r>
          </w:p>
        </w:tc>
        <w:tc>
          <w:tcPr>
            <w:tcW w:w="1626" w:type="dxa"/>
            <w:shd w:val="clear" w:color="auto" w:fill="auto"/>
            <w:noWrap/>
            <w:vAlign w:val="center"/>
          </w:tcPr>
          <w:p>
            <w:pPr>
              <w:widowControl/>
              <w:jc w:val="center"/>
              <w:textAlignment w:val="center"/>
              <w:rPr>
                <w:rFonts w:ascii="宋体" w:hAnsi="宋体" w:cs="宋体"/>
                <w:color w:val="000000"/>
                <w:sz w:val="24"/>
                <w:szCs w:val="24"/>
              </w:rPr>
            </w:pPr>
            <w:r>
              <w:rPr>
                <w:rFonts w:hint="eastAsia" w:ascii="宋体" w:hAnsi="宋体" w:cs="宋体"/>
                <w:color w:val="000000"/>
                <w:kern w:val="0"/>
                <w:sz w:val="24"/>
                <w:szCs w:val="24"/>
                <w:lang w:bidi="ar"/>
              </w:rPr>
              <w:t>LS-5130S-52S-EI</w:t>
            </w:r>
          </w:p>
        </w:tc>
        <w:tc>
          <w:tcPr>
            <w:tcW w:w="4768" w:type="dxa"/>
            <w:shd w:val="clear" w:color="auto" w:fill="auto"/>
            <w:vAlign w:val="center"/>
          </w:tcPr>
          <w:p>
            <w:pPr>
              <w:rPr>
                <w:rFonts w:ascii="宋体" w:hAnsi="宋体"/>
                <w:sz w:val="22"/>
                <w:szCs w:val="24"/>
              </w:rPr>
            </w:pPr>
            <w:r>
              <w:rPr>
                <w:rFonts w:hint="eastAsia" w:ascii="宋体" w:hAnsi="宋体"/>
                <w:sz w:val="22"/>
                <w:szCs w:val="24"/>
              </w:rPr>
              <w:t>48个10/100/1000Base-T自适应以太网端口，4个万兆SFP+口交换容量；432Gbps/4.32Tbps、包转发率：144Mpps/166Mpps、链路聚合：支持GE端口聚合、支持10GE端口聚合、支持静态聚合、支持动态聚合、支持跨设备聚合、MAC地址表：支持黑洞MAC地址、支持设置端口MAC地址学习最大个数、VLAN:支持基于端口的VLAN、支持QinQ、灵活QinQ、支持Voice VLAN、支持协议VLAN、支持MAC VLAN、二层环网协议：支持STP/RSTP/MSTP协议、支持STP Root Protection、支持BPDU Protection、镜像：支持端口镜像、支持远程镜像、提供3年原厂质保服务；</w:t>
            </w:r>
          </w:p>
        </w:tc>
        <w:tc>
          <w:tcPr>
            <w:tcW w:w="715" w:type="dxa"/>
            <w:shd w:val="clear" w:color="auto" w:fill="auto"/>
            <w:noWrap/>
            <w:vAlign w:val="center"/>
          </w:tcPr>
          <w:p>
            <w:pPr>
              <w:widowControl/>
              <w:jc w:val="center"/>
              <w:textAlignment w:val="center"/>
              <w:rPr>
                <w:rFonts w:ascii="宋体" w:hAnsi="宋体" w:cs="宋体"/>
                <w:color w:val="000000"/>
                <w:sz w:val="24"/>
                <w:szCs w:val="24"/>
              </w:rPr>
            </w:pPr>
            <w:r>
              <w:rPr>
                <w:rFonts w:hint="eastAsia" w:ascii="宋体" w:hAnsi="宋体" w:cs="宋体"/>
                <w:color w:val="000000"/>
                <w:kern w:val="0"/>
                <w:sz w:val="24"/>
                <w:szCs w:val="24"/>
                <w:lang w:bidi="ar"/>
              </w:rPr>
              <w:t>2</w:t>
            </w:r>
          </w:p>
        </w:tc>
        <w:tc>
          <w:tcPr>
            <w:tcW w:w="501" w:type="dxa"/>
            <w:shd w:val="clear" w:color="auto" w:fill="auto"/>
            <w:noWrap/>
            <w:vAlign w:val="center"/>
          </w:tcPr>
          <w:p>
            <w:pPr>
              <w:widowControl/>
              <w:jc w:val="center"/>
              <w:textAlignment w:val="center"/>
              <w:rPr>
                <w:rFonts w:ascii="宋体" w:hAnsi="宋体" w:cs="宋体"/>
                <w:color w:val="000000"/>
                <w:sz w:val="24"/>
                <w:szCs w:val="24"/>
              </w:rPr>
            </w:pPr>
            <w:r>
              <w:rPr>
                <w:rFonts w:hint="eastAsia" w:ascii="宋体" w:hAnsi="宋体" w:cs="宋体"/>
                <w:color w:val="000000"/>
                <w:kern w:val="0"/>
                <w:sz w:val="24"/>
                <w:szCs w:val="24"/>
                <w:lang w:bidi="ar"/>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4" w:hRule="atLeast"/>
        </w:trPr>
        <w:tc>
          <w:tcPr>
            <w:tcW w:w="499" w:type="dxa"/>
            <w:shd w:val="clear" w:color="auto" w:fill="auto"/>
            <w:noWrap/>
            <w:vAlign w:val="center"/>
          </w:tcPr>
          <w:p>
            <w:pPr>
              <w:widowControl/>
              <w:jc w:val="center"/>
              <w:textAlignment w:val="center"/>
              <w:rPr>
                <w:rFonts w:ascii="宋体" w:hAnsi="宋体" w:cs="宋体"/>
                <w:color w:val="000000"/>
                <w:sz w:val="24"/>
                <w:szCs w:val="24"/>
              </w:rPr>
            </w:pPr>
            <w:r>
              <w:rPr>
                <w:rFonts w:hint="eastAsia" w:ascii="宋体" w:hAnsi="宋体" w:cs="宋体"/>
                <w:color w:val="000000"/>
                <w:kern w:val="0"/>
                <w:sz w:val="24"/>
                <w:szCs w:val="24"/>
                <w:lang w:bidi="ar"/>
              </w:rPr>
              <w:t>6</w:t>
            </w:r>
          </w:p>
        </w:tc>
        <w:tc>
          <w:tcPr>
            <w:tcW w:w="1653" w:type="dxa"/>
            <w:shd w:val="clear" w:color="auto" w:fill="auto"/>
            <w:noWrap/>
            <w:vAlign w:val="center"/>
          </w:tcPr>
          <w:p>
            <w:pPr>
              <w:widowControl/>
              <w:jc w:val="center"/>
              <w:textAlignment w:val="center"/>
              <w:rPr>
                <w:rFonts w:ascii="宋体" w:hAnsi="宋体" w:cs="宋体"/>
                <w:color w:val="000000"/>
                <w:sz w:val="24"/>
                <w:szCs w:val="24"/>
              </w:rPr>
            </w:pPr>
            <w:r>
              <w:rPr>
                <w:rFonts w:hint="eastAsia" w:ascii="宋体" w:hAnsi="宋体" w:cs="宋体"/>
                <w:color w:val="000000"/>
                <w:kern w:val="0"/>
                <w:sz w:val="24"/>
                <w:szCs w:val="24"/>
                <w:lang w:bidi="ar"/>
              </w:rPr>
              <w:t>监控授权扩容</w:t>
            </w:r>
          </w:p>
        </w:tc>
        <w:tc>
          <w:tcPr>
            <w:tcW w:w="1626" w:type="dxa"/>
            <w:shd w:val="clear" w:color="auto" w:fill="auto"/>
            <w:noWrap/>
            <w:vAlign w:val="center"/>
          </w:tcPr>
          <w:p>
            <w:pPr>
              <w:jc w:val="center"/>
              <w:rPr>
                <w:rFonts w:ascii="宋体" w:hAnsi="宋体" w:cs="宋体"/>
                <w:color w:val="000000"/>
                <w:sz w:val="24"/>
                <w:szCs w:val="24"/>
              </w:rPr>
            </w:pPr>
          </w:p>
        </w:tc>
        <w:tc>
          <w:tcPr>
            <w:tcW w:w="4768" w:type="dxa"/>
            <w:shd w:val="clear" w:color="auto" w:fill="auto"/>
            <w:noWrap/>
            <w:vAlign w:val="center"/>
          </w:tcPr>
          <w:p>
            <w:pPr>
              <w:spacing w:line="360" w:lineRule="auto"/>
              <w:rPr>
                <w:rFonts w:ascii="宋体" w:hAnsi="宋体" w:cs="宋体"/>
                <w:color w:val="000000" w:themeColor="text1"/>
                <w:sz w:val="22"/>
                <w:szCs w:val="22"/>
                <w14:textFill>
                  <w14:solidFill>
                    <w14:schemeClr w14:val="tx1"/>
                  </w14:solidFill>
                </w14:textFill>
              </w:rPr>
            </w:pPr>
            <w:r>
              <w:rPr>
                <w:rFonts w:hint="eastAsia" w:ascii="宋体" w:hAnsi="宋体" w:cs="宋体"/>
                <w:color w:val="000000" w:themeColor="text1"/>
                <w:sz w:val="22"/>
                <w:szCs w:val="22"/>
                <w14:textFill>
                  <w14:solidFill>
                    <w14:schemeClr w14:val="tx1"/>
                  </w14:solidFill>
                </w14:textFill>
              </w:rPr>
              <w:t>对现有监控平台服务器扩容200路；</w:t>
            </w:r>
          </w:p>
        </w:tc>
        <w:tc>
          <w:tcPr>
            <w:tcW w:w="715" w:type="dxa"/>
            <w:shd w:val="clear" w:color="auto" w:fill="auto"/>
            <w:noWrap/>
            <w:vAlign w:val="center"/>
          </w:tcPr>
          <w:p>
            <w:pPr>
              <w:widowControl/>
              <w:jc w:val="center"/>
              <w:textAlignment w:val="center"/>
              <w:rPr>
                <w:rFonts w:ascii="宋体" w:hAnsi="宋体" w:cs="宋体"/>
                <w:color w:val="000000"/>
                <w:sz w:val="24"/>
                <w:szCs w:val="24"/>
              </w:rPr>
            </w:pPr>
            <w:r>
              <w:rPr>
                <w:rFonts w:hint="eastAsia" w:ascii="宋体" w:hAnsi="宋体" w:cs="宋体"/>
                <w:color w:val="000000"/>
                <w:kern w:val="0"/>
                <w:sz w:val="24"/>
                <w:szCs w:val="24"/>
                <w:lang w:bidi="ar"/>
              </w:rPr>
              <w:t>200</w:t>
            </w:r>
          </w:p>
        </w:tc>
        <w:tc>
          <w:tcPr>
            <w:tcW w:w="501" w:type="dxa"/>
            <w:shd w:val="clear" w:color="auto" w:fill="auto"/>
            <w:noWrap/>
            <w:vAlign w:val="center"/>
          </w:tcPr>
          <w:p>
            <w:pPr>
              <w:widowControl/>
              <w:jc w:val="center"/>
              <w:textAlignment w:val="center"/>
              <w:rPr>
                <w:rFonts w:ascii="宋体" w:hAnsi="宋体" w:cs="宋体"/>
                <w:color w:val="000000"/>
                <w:sz w:val="24"/>
                <w:szCs w:val="24"/>
              </w:rPr>
            </w:pPr>
            <w:r>
              <w:rPr>
                <w:rFonts w:hint="eastAsia" w:ascii="宋体" w:hAnsi="宋体" w:cs="宋体"/>
                <w:color w:val="000000"/>
                <w:kern w:val="0"/>
                <w:sz w:val="24"/>
                <w:szCs w:val="24"/>
                <w:lang w:bidi="ar"/>
              </w:rPr>
              <w:t>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68" w:hRule="atLeast"/>
        </w:trPr>
        <w:tc>
          <w:tcPr>
            <w:tcW w:w="499" w:type="dxa"/>
            <w:shd w:val="clear" w:color="auto" w:fill="auto"/>
            <w:noWrap/>
            <w:vAlign w:val="center"/>
          </w:tcPr>
          <w:p>
            <w:pPr>
              <w:widowControl/>
              <w:jc w:val="center"/>
              <w:textAlignment w:val="center"/>
              <w:rPr>
                <w:rFonts w:ascii="宋体" w:hAnsi="宋体" w:cs="宋体"/>
                <w:color w:val="000000"/>
                <w:sz w:val="24"/>
                <w:szCs w:val="24"/>
              </w:rPr>
            </w:pPr>
            <w:r>
              <w:rPr>
                <w:rFonts w:hint="eastAsia" w:ascii="宋体" w:hAnsi="宋体" w:cs="宋体"/>
                <w:color w:val="000000"/>
                <w:kern w:val="0"/>
                <w:sz w:val="24"/>
                <w:szCs w:val="24"/>
                <w:lang w:bidi="ar"/>
              </w:rPr>
              <w:t>7</w:t>
            </w:r>
          </w:p>
        </w:tc>
        <w:tc>
          <w:tcPr>
            <w:tcW w:w="1653" w:type="dxa"/>
            <w:shd w:val="clear" w:color="auto" w:fill="auto"/>
            <w:noWrap/>
            <w:vAlign w:val="center"/>
          </w:tcPr>
          <w:p>
            <w:pPr>
              <w:widowControl/>
              <w:jc w:val="center"/>
              <w:textAlignment w:val="center"/>
              <w:rPr>
                <w:rFonts w:ascii="宋体" w:hAnsi="宋体" w:cs="宋体"/>
                <w:color w:val="000000"/>
                <w:sz w:val="24"/>
                <w:szCs w:val="24"/>
              </w:rPr>
            </w:pPr>
            <w:r>
              <w:rPr>
                <w:rFonts w:hint="eastAsia" w:ascii="宋体" w:hAnsi="宋体" w:cs="宋体"/>
                <w:color w:val="000000"/>
                <w:kern w:val="0"/>
                <w:sz w:val="24"/>
                <w:szCs w:val="24"/>
                <w:lang w:bidi="ar"/>
              </w:rPr>
              <w:t>监控存储扩容</w:t>
            </w:r>
          </w:p>
        </w:tc>
        <w:tc>
          <w:tcPr>
            <w:tcW w:w="1626" w:type="dxa"/>
            <w:shd w:val="clear" w:color="auto" w:fill="auto"/>
            <w:noWrap/>
            <w:vAlign w:val="center"/>
          </w:tcPr>
          <w:p>
            <w:pPr>
              <w:widowControl/>
              <w:jc w:val="center"/>
              <w:textAlignment w:val="center"/>
              <w:rPr>
                <w:rFonts w:ascii="宋体" w:hAnsi="宋体" w:cs="宋体"/>
                <w:color w:val="000000"/>
                <w:sz w:val="24"/>
                <w:szCs w:val="24"/>
              </w:rPr>
            </w:pPr>
            <w:r>
              <w:rPr>
                <w:rFonts w:hint="eastAsia" w:ascii="宋体" w:hAnsi="宋体" w:cs="宋体"/>
                <w:color w:val="000000"/>
                <w:kern w:val="0"/>
                <w:sz w:val="24"/>
                <w:szCs w:val="24"/>
                <w:lang w:bidi="ar"/>
              </w:rPr>
              <w:t>8T</w:t>
            </w:r>
          </w:p>
        </w:tc>
        <w:tc>
          <w:tcPr>
            <w:tcW w:w="4768" w:type="dxa"/>
            <w:shd w:val="clear" w:color="auto" w:fill="auto"/>
            <w:vAlign w:val="center"/>
          </w:tcPr>
          <w:p>
            <w:pPr>
              <w:rPr>
                <w:rFonts w:ascii="宋体" w:hAnsi="宋体"/>
                <w:sz w:val="22"/>
                <w:szCs w:val="24"/>
              </w:rPr>
            </w:pPr>
            <w:r>
              <w:rPr>
                <w:rFonts w:hint="eastAsia" w:ascii="宋体" w:hAnsi="宋体"/>
                <w:sz w:val="22"/>
                <w:szCs w:val="24"/>
              </w:rPr>
              <w:t>SAS/SATA硬盘</w:t>
            </w:r>
          </w:p>
          <w:p>
            <w:pPr>
              <w:rPr>
                <w:rFonts w:ascii="宋体" w:hAnsi="宋体"/>
                <w:sz w:val="22"/>
                <w:szCs w:val="24"/>
              </w:rPr>
            </w:pPr>
            <w:r>
              <w:rPr>
                <w:rFonts w:hint="eastAsia" w:ascii="宋体" w:hAnsi="宋体"/>
                <w:sz w:val="22"/>
                <w:szCs w:val="24"/>
              </w:rPr>
              <w:t>支持磁盘阵列技术raid</w:t>
            </w:r>
          </w:p>
          <w:p>
            <w:pPr>
              <w:rPr>
                <w:rFonts w:ascii="宋体" w:hAnsi="宋体"/>
                <w:sz w:val="22"/>
                <w:szCs w:val="24"/>
              </w:rPr>
            </w:pPr>
            <w:r>
              <w:rPr>
                <w:rFonts w:hint="eastAsia" w:ascii="宋体" w:hAnsi="宋体"/>
                <w:sz w:val="22"/>
                <w:szCs w:val="24"/>
              </w:rPr>
              <w:t>商品毛重：400.00g数据缓冲内存容量：256mb</w:t>
            </w:r>
          </w:p>
          <w:p>
            <w:pPr>
              <w:rPr>
                <w:rFonts w:ascii="宋体" w:hAnsi="宋体"/>
                <w:sz w:val="22"/>
                <w:szCs w:val="24"/>
              </w:rPr>
            </w:pPr>
            <w:r>
              <w:rPr>
                <w:rFonts w:hint="eastAsia" w:ascii="宋体" w:hAnsi="宋体"/>
                <w:sz w:val="22"/>
                <w:szCs w:val="24"/>
              </w:rPr>
              <w:t>类型：服务器配件，工作站配件</w:t>
            </w:r>
          </w:p>
          <w:p>
            <w:pPr>
              <w:rPr>
                <w:rFonts w:ascii="宋体" w:hAnsi="宋体"/>
                <w:sz w:val="22"/>
                <w:szCs w:val="24"/>
              </w:rPr>
            </w:pPr>
            <w:r>
              <w:rPr>
                <w:rFonts w:hint="eastAsia" w:ascii="宋体" w:hAnsi="宋体"/>
                <w:sz w:val="22"/>
                <w:szCs w:val="24"/>
              </w:rPr>
              <w:t>转速7200rpm   硬盘容量：8t  接口传输sata 600mb/s，sas1200mb/s</w:t>
            </w:r>
          </w:p>
          <w:p>
            <w:pPr>
              <w:rPr>
                <w:rFonts w:ascii="宋体" w:hAnsi="宋体" w:cs="宋体"/>
                <w:color w:val="000000" w:themeColor="text1"/>
                <w:sz w:val="22"/>
                <w:szCs w:val="22"/>
                <w14:textFill>
                  <w14:solidFill>
                    <w14:schemeClr w14:val="tx1"/>
                  </w14:solidFill>
                </w14:textFill>
              </w:rPr>
            </w:pPr>
            <w:r>
              <w:rPr>
                <w:rFonts w:hint="eastAsia" w:ascii="宋体" w:hAnsi="宋体"/>
                <w:sz w:val="22"/>
                <w:szCs w:val="24"/>
              </w:rPr>
              <w:t>Raid卡缓存：256mb  mtbf：200万小时</w:t>
            </w:r>
          </w:p>
        </w:tc>
        <w:tc>
          <w:tcPr>
            <w:tcW w:w="715" w:type="dxa"/>
            <w:shd w:val="clear" w:color="auto" w:fill="auto"/>
            <w:noWrap/>
            <w:vAlign w:val="center"/>
          </w:tcPr>
          <w:p>
            <w:pPr>
              <w:widowControl/>
              <w:jc w:val="center"/>
              <w:textAlignment w:val="center"/>
              <w:rPr>
                <w:rFonts w:ascii="宋体" w:hAnsi="宋体" w:cs="宋体"/>
                <w:color w:val="000000"/>
                <w:sz w:val="24"/>
                <w:szCs w:val="24"/>
              </w:rPr>
            </w:pPr>
            <w:r>
              <w:rPr>
                <w:rFonts w:hint="eastAsia" w:ascii="宋体" w:hAnsi="宋体" w:cs="宋体"/>
                <w:color w:val="000000"/>
                <w:kern w:val="0"/>
                <w:sz w:val="24"/>
                <w:szCs w:val="24"/>
                <w:lang w:bidi="ar"/>
              </w:rPr>
              <w:t>12</w:t>
            </w:r>
          </w:p>
        </w:tc>
        <w:tc>
          <w:tcPr>
            <w:tcW w:w="501" w:type="dxa"/>
            <w:shd w:val="clear" w:color="auto" w:fill="auto"/>
            <w:noWrap/>
            <w:vAlign w:val="center"/>
          </w:tcPr>
          <w:p>
            <w:pPr>
              <w:widowControl/>
              <w:jc w:val="center"/>
              <w:textAlignment w:val="center"/>
              <w:rPr>
                <w:rFonts w:ascii="宋体" w:hAnsi="宋体" w:cs="宋体"/>
                <w:color w:val="000000"/>
                <w:sz w:val="24"/>
                <w:szCs w:val="24"/>
              </w:rPr>
            </w:pPr>
            <w:r>
              <w:rPr>
                <w:rFonts w:hint="eastAsia" w:ascii="宋体" w:hAnsi="宋体" w:cs="宋体"/>
                <w:color w:val="000000"/>
                <w:kern w:val="0"/>
                <w:sz w:val="24"/>
                <w:szCs w:val="24"/>
                <w:lang w:bidi="ar"/>
              </w:rPr>
              <w:t>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61" w:hRule="atLeast"/>
        </w:trPr>
        <w:tc>
          <w:tcPr>
            <w:tcW w:w="499" w:type="dxa"/>
            <w:shd w:val="clear" w:color="auto" w:fill="auto"/>
            <w:noWrap/>
            <w:vAlign w:val="center"/>
          </w:tcPr>
          <w:p>
            <w:pPr>
              <w:widowControl/>
              <w:jc w:val="center"/>
              <w:textAlignment w:val="center"/>
              <w:rPr>
                <w:rFonts w:ascii="宋体" w:hAnsi="宋体" w:cs="宋体"/>
                <w:color w:val="000000"/>
                <w:sz w:val="24"/>
                <w:szCs w:val="24"/>
              </w:rPr>
            </w:pPr>
            <w:r>
              <w:rPr>
                <w:rFonts w:hint="eastAsia" w:ascii="宋体" w:hAnsi="宋体" w:cs="宋体"/>
                <w:color w:val="000000"/>
                <w:kern w:val="0"/>
                <w:sz w:val="24"/>
                <w:szCs w:val="24"/>
                <w:lang w:bidi="ar"/>
              </w:rPr>
              <w:t>8</w:t>
            </w:r>
          </w:p>
        </w:tc>
        <w:tc>
          <w:tcPr>
            <w:tcW w:w="1653" w:type="dxa"/>
            <w:shd w:val="clear" w:color="auto" w:fill="auto"/>
            <w:noWrap/>
            <w:vAlign w:val="center"/>
          </w:tcPr>
          <w:p>
            <w:pPr>
              <w:widowControl/>
              <w:jc w:val="center"/>
              <w:textAlignment w:val="center"/>
              <w:rPr>
                <w:rFonts w:ascii="宋体" w:hAnsi="宋体" w:cs="宋体"/>
                <w:color w:val="000000"/>
                <w:sz w:val="24"/>
                <w:szCs w:val="24"/>
              </w:rPr>
            </w:pPr>
            <w:r>
              <w:rPr>
                <w:rFonts w:hint="eastAsia" w:ascii="宋体" w:hAnsi="宋体" w:cs="宋体"/>
                <w:color w:val="000000"/>
                <w:kern w:val="0"/>
                <w:sz w:val="24"/>
                <w:szCs w:val="24"/>
                <w:lang w:bidi="ar"/>
              </w:rPr>
              <w:t>服务器</w:t>
            </w:r>
          </w:p>
        </w:tc>
        <w:tc>
          <w:tcPr>
            <w:tcW w:w="1626" w:type="dxa"/>
            <w:shd w:val="clear" w:color="auto" w:fill="auto"/>
            <w:noWrap/>
            <w:vAlign w:val="center"/>
          </w:tcPr>
          <w:p>
            <w:pPr>
              <w:jc w:val="center"/>
              <w:rPr>
                <w:rFonts w:ascii="宋体" w:hAnsi="宋体" w:cs="宋体"/>
                <w:color w:val="000000"/>
                <w:sz w:val="24"/>
                <w:szCs w:val="24"/>
              </w:rPr>
            </w:pPr>
          </w:p>
        </w:tc>
        <w:tc>
          <w:tcPr>
            <w:tcW w:w="4768" w:type="dxa"/>
            <w:shd w:val="clear" w:color="auto" w:fill="auto"/>
            <w:vAlign w:val="center"/>
          </w:tcPr>
          <w:p>
            <w:pPr>
              <w:rPr>
                <w:rFonts w:ascii="宋体" w:hAnsi="宋体"/>
                <w:sz w:val="22"/>
                <w:szCs w:val="24"/>
              </w:rPr>
            </w:pPr>
            <w:r>
              <w:rPr>
                <w:rFonts w:hint="eastAsia" w:ascii="宋体" w:hAnsi="宋体"/>
                <w:sz w:val="22"/>
                <w:szCs w:val="24"/>
              </w:rPr>
              <w:t>1.国产品牌，非OEM产品，2U机架式服务器</w:t>
            </w:r>
          </w:p>
          <w:p>
            <w:pPr>
              <w:rPr>
                <w:rFonts w:ascii="宋体" w:hAnsi="宋体"/>
                <w:sz w:val="22"/>
                <w:szCs w:val="24"/>
              </w:rPr>
            </w:pPr>
            <w:r>
              <w:rPr>
                <w:rFonts w:hint="eastAsia" w:ascii="宋体" w:hAnsi="宋体"/>
                <w:sz w:val="22"/>
                <w:szCs w:val="24"/>
              </w:rPr>
              <w:t>2.处理器：配置≥2颗英特尔至强银牌4215R(3.2GHz/8-Core/11MB/130W)</w:t>
            </w:r>
          </w:p>
          <w:p>
            <w:pPr>
              <w:rPr>
                <w:rFonts w:ascii="宋体" w:hAnsi="宋体"/>
                <w:sz w:val="22"/>
                <w:szCs w:val="24"/>
              </w:rPr>
            </w:pPr>
            <w:r>
              <w:rPr>
                <w:rFonts w:hint="eastAsia" w:ascii="宋体" w:hAnsi="宋体"/>
                <w:sz w:val="22"/>
                <w:szCs w:val="24"/>
              </w:rPr>
              <w:t>3.内存：配置≥64GB （2*32GB）DDR4 RDIMM 2933Y；最大可扩展24个内存条</w:t>
            </w:r>
          </w:p>
          <w:p>
            <w:pPr>
              <w:rPr>
                <w:rFonts w:ascii="宋体" w:hAnsi="宋体"/>
                <w:sz w:val="22"/>
                <w:szCs w:val="24"/>
              </w:rPr>
            </w:pPr>
            <w:r>
              <w:rPr>
                <w:rFonts w:hint="eastAsia" w:ascii="宋体" w:hAnsi="宋体"/>
                <w:sz w:val="22"/>
                <w:szCs w:val="24"/>
              </w:rPr>
              <w:t>4.硬盘：配置≥5块480GB SSD 2.5 英寸热插拔企业级固态硬盘；</w:t>
            </w:r>
          </w:p>
          <w:p>
            <w:pPr>
              <w:rPr>
                <w:rFonts w:ascii="宋体" w:hAnsi="宋体"/>
                <w:sz w:val="22"/>
                <w:szCs w:val="24"/>
              </w:rPr>
            </w:pPr>
            <w:r>
              <w:rPr>
                <w:rFonts w:hint="eastAsia" w:ascii="宋体" w:hAnsi="宋体"/>
                <w:sz w:val="22"/>
                <w:szCs w:val="24"/>
              </w:rPr>
              <w:t>5.RAID：配置≥SR450C-M 2G(Avago3508) SAS/SATA RAID卡-RAID0,1,5,6,10,50,60-12Gb/s-2GB Cache</w:t>
            </w:r>
          </w:p>
          <w:p>
            <w:pPr>
              <w:rPr>
                <w:rFonts w:ascii="宋体" w:hAnsi="宋体"/>
                <w:sz w:val="22"/>
                <w:szCs w:val="24"/>
              </w:rPr>
            </w:pPr>
            <w:r>
              <w:rPr>
                <w:rFonts w:hint="eastAsia" w:ascii="宋体" w:hAnsi="宋体"/>
                <w:sz w:val="22"/>
                <w:szCs w:val="24"/>
              </w:rPr>
              <w:t>6.网络：配置≥2个千兆网口；2个管理口；2个万兆网口(含模块）；</w:t>
            </w:r>
          </w:p>
          <w:p>
            <w:pPr>
              <w:rPr>
                <w:rFonts w:ascii="宋体" w:hAnsi="宋体"/>
                <w:sz w:val="22"/>
                <w:szCs w:val="24"/>
              </w:rPr>
            </w:pPr>
            <w:r>
              <w:rPr>
                <w:rFonts w:hint="eastAsia" w:ascii="宋体" w:hAnsi="宋体"/>
                <w:sz w:val="22"/>
                <w:szCs w:val="24"/>
              </w:rPr>
              <w:t>7.电源：配置≥550W白金交流双电源；</w:t>
            </w:r>
          </w:p>
          <w:p>
            <w:pPr>
              <w:rPr>
                <w:rFonts w:ascii="宋体" w:hAnsi="宋体"/>
                <w:sz w:val="22"/>
                <w:szCs w:val="24"/>
              </w:rPr>
            </w:pPr>
            <w:r>
              <w:rPr>
                <w:rFonts w:hint="eastAsia" w:ascii="宋体" w:hAnsi="宋体"/>
                <w:sz w:val="22"/>
                <w:szCs w:val="24"/>
              </w:rPr>
              <w:t>8.风扇：配置冗余热插拔风扇；</w:t>
            </w:r>
          </w:p>
          <w:p>
            <w:pPr>
              <w:rPr>
                <w:rFonts w:ascii="宋体" w:hAnsi="宋体"/>
                <w:sz w:val="22"/>
                <w:szCs w:val="24"/>
              </w:rPr>
            </w:pPr>
            <w:r>
              <w:rPr>
                <w:rFonts w:hint="eastAsia" w:ascii="宋体" w:hAnsi="宋体"/>
                <w:sz w:val="22"/>
                <w:szCs w:val="24"/>
              </w:rPr>
              <w:t>9.可管理和维护性: 配置国产管理芯片，提供管理芯片国产证明材料，主板集成BMC管理系统：支持自动服务器重启、风扇监视和控制、电源监控、温度监控、启动/关闭、按序重启、本地固件更新、错误日志，可通过可视化工具提供系统未来状况的可视显示；支持系统记录运行记录和最后一屏功能，支持黑匣子功能。</w:t>
            </w:r>
          </w:p>
          <w:p>
            <w:pPr>
              <w:rPr>
                <w:rFonts w:ascii="宋体" w:hAnsi="宋体"/>
                <w:sz w:val="22"/>
                <w:szCs w:val="24"/>
              </w:rPr>
            </w:pPr>
            <w:r>
              <w:rPr>
                <w:rFonts w:hint="eastAsia" w:ascii="宋体" w:hAnsi="宋体"/>
                <w:sz w:val="22"/>
                <w:szCs w:val="24"/>
              </w:rPr>
              <w:t>10.温度：工作温度 5℃－45℃</w:t>
            </w:r>
          </w:p>
          <w:p>
            <w:pPr>
              <w:rPr>
                <w:rFonts w:ascii="宋体" w:hAnsi="宋体" w:cs="宋体"/>
                <w:color w:val="000000" w:themeColor="text1"/>
                <w:sz w:val="22"/>
                <w:szCs w:val="22"/>
                <w14:textFill>
                  <w14:solidFill>
                    <w14:schemeClr w14:val="tx1"/>
                  </w14:solidFill>
                </w14:textFill>
              </w:rPr>
            </w:pPr>
            <w:r>
              <w:rPr>
                <w:rFonts w:hint="eastAsia" w:ascii="宋体" w:hAnsi="宋体"/>
                <w:sz w:val="22"/>
                <w:szCs w:val="24"/>
              </w:rPr>
              <w:t>11.提供3年原厂质保服务</w:t>
            </w:r>
          </w:p>
        </w:tc>
        <w:tc>
          <w:tcPr>
            <w:tcW w:w="715" w:type="dxa"/>
            <w:shd w:val="clear" w:color="auto" w:fill="auto"/>
            <w:noWrap/>
            <w:vAlign w:val="center"/>
          </w:tcPr>
          <w:p>
            <w:pPr>
              <w:widowControl/>
              <w:jc w:val="center"/>
              <w:textAlignment w:val="center"/>
              <w:rPr>
                <w:rFonts w:ascii="宋体" w:hAnsi="宋体" w:cs="宋体"/>
                <w:color w:val="000000"/>
                <w:sz w:val="24"/>
                <w:szCs w:val="24"/>
              </w:rPr>
            </w:pPr>
            <w:r>
              <w:rPr>
                <w:rFonts w:hint="eastAsia" w:ascii="宋体" w:hAnsi="宋体" w:cs="宋体"/>
                <w:color w:val="000000"/>
                <w:kern w:val="0"/>
                <w:sz w:val="24"/>
                <w:szCs w:val="24"/>
                <w:lang w:bidi="ar"/>
              </w:rPr>
              <w:t>2</w:t>
            </w:r>
          </w:p>
        </w:tc>
        <w:tc>
          <w:tcPr>
            <w:tcW w:w="501" w:type="dxa"/>
            <w:shd w:val="clear" w:color="auto" w:fill="auto"/>
            <w:noWrap/>
            <w:vAlign w:val="center"/>
          </w:tcPr>
          <w:p>
            <w:pPr>
              <w:widowControl/>
              <w:jc w:val="center"/>
              <w:textAlignment w:val="center"/>
              <w:rPr>
                <w:rFonts w:ascii="宋体" w:hAnsi="宋体" w:cs="宋体"/>
                <w:color w:val="000000"/>
                <w:sz w:val="24"/>
                <w:szCs w:val="24"/>
              </w:rPr>
            </w:pPr>
            <w:r>
              <w:rPr>
                <w:rFonts w:hint="eastAsia" w:ascii="宋体" w:hAnsi="宋体" w:cs="宋体"/>
                <w:color w:val="000000"/>
                <w:kern w:val="0"/>
                <w:sz w:val="24"/>
                <w:szCs w:val="24"/>
                <w:lang w:bidi="ar"/>
              </w:rPr>
              <w:t>台</w:t>
            </w:r>
          </w:p>
        </w:tc>
      </w:tr>
    </w:tbl>
    <w:p>
      <w:pPr>
        <w:numPr>
          <w:ilvl w:val="0"/>
          <w:numId w:val="0"/>
        </w:numPr>
        <w:tabs>
          <w:tab w:val="left" w:pos="432"/>
        </w:tabs>
        <w:spacing w:line="360" w:lineRule="auto"/>
        <w:ind w:firstLine="422" w:firstLineChars="200"/>
        <w:jc w:val="left"/>
        <w:outlineLvl w:val="9"/>
        <w:rPr>
          <w:rFonts w:hint="eastAsia" w:ascii="宋体" w:hAnsi="宋体" w:eastAsia="宋体" w:cs="宋体"/>
          <w:b/>
          <w:bCs/>
          <w:lang w:val="en-US" w:eastAsia="zh-CN"/>
        </w:rPr>
      </w:pPr>
    </w:p>
    <w:p>
      <w:pPr>
        <w:numPr>
          <w:ilvl w:val="0"/>
          <w:numId w:val="0"/>
        </w:numPr>
        <w:tabs>
          <w:tab w:val="left" w:pos="432"/>
        </w:tabs>
        <w:spacing w:line="360" w:lineRule="auto"/>
        <w:ind w:firstLine="482" w:firstLineChars="200"/>
        <w:jc w:val="left"/>
        <w:outlineLvl w:val="9"/>
        <w:rPr>
          <w:rFonts w:hint="eastAsia" w:ascii="宋体" w:hAnsi="宋体" w:eastAsia="宋体" w:cs="宋体"/>
          <w:b/>
          <w:bCs/>
          <w:sz w:val="24"/>
          <w:szCs w:val="24"/>
          <w:lang w:val="en-US" w:eastAsia="zh-CN"/>
        </w:rPr>
      </w:pPr>
    </w:p>
    <w:p>
      <w:pPr>
        <w:numPr>
          <w:ilvl w:val="0"/>
          <w:numId w:val="0"/>
        </w:numPr>
        <w:tabs>
          <w:tab w:val="left" w:pos="432"/>
        </w:tabs>
        <w:spacing w:line="360" w:lineRule="auto"/>
        <w:ind w:firstLine="482" w:firstLineChars="200"/>
        <w:jc w:val="left"/>
        <w:outlineLvl w:val="9"/>
        <w:rPr>
          <w:rFonts w:hint="eastAsia" w:ascii="宋体" w:hAnsi="宋体" w:eastAsia="宋体" w:cs="宋体"/>
          <w:b/>
          <w:bCs/>
          <w:sz w:val="24"/>
          <w:szCs w:val="24"/>
        </w:rPr>
      </w:pPr>
      <w:r>
        <w:rPr>
          <w:rFonts w:hint="eastAsia" w:ascii="宋体" w:hAnsi="宋体" w:eastAsia="宋体" w:cs="宋体"/>
          <w:b/>
          <w:bCs/>
          <w:sz w:val="24"/>
          <w:szCs w:val="24"/>
          <w:lang w:val="en-US" w:eastAsia="zh-CN"/>
        </w:rPr>
        <w:t>注：1.</w:t>
      </w:r>
      <w:r>
        <w:rPr>
          <w:rFonts w:hint="eastAsia" w:ascii="宋体" w:hAnsi="宋体" w:eastAsia="宋体" w:cs="宋体"/>
          <w:b/>
          <w:bCs/>
          <w:sz w:val="24"/>
          <w:szCs w:val="24"/>
        </w:rPr>
        <w:t>针对本项目特点，采购人可能在技术性能描述中列举了某些品牌或型号等，但此品牌或型号仅是为了说明货物的性能要求，仅供参考，并不强制要求，投标时可理解为“或相当于”。不论任何情况，供应商在投标时必须达到</w:t>
      </w:r>
      <w:r>
        <w:rPr>
          <w:rFonts w:hint="eastAsia" w:ascii="宋体" w:hAnsi="宋体" w:cs="宋体"/>
          <w:b/>
          <w:bCs/>
          <w:sz w:val="24"/>
          <w:szCs w:val="24"/>
          <w:lang w:eastAsia="zh-CN"/>
        </w:rPr>
        <w:t>磋商文件</w:t>
      </w:r>
      <w:r>
        <w:rPr>
          <w:rFonts w:hint="eastAsia" w:ascii="宋体" w:hAnsi="宋体" w:eastAsia="宋体" w:cs="宋体"/>
          <w:b/>
          <w:bCs/>
          <w:sz w:val="24"/>
          <w:szCs w:val="24"/>
        </w:rPr>
        <w:t>要求。</w:t>
      </w:r>
    </w:p>
    <w:p>
      <w:pPr>
        <w:numPr>
          <w:ilvl w:val="0"/>
          <w:numId w:val="0"/>
        </w:numPr>
        <w:tabs>
          <w:tab w:val="left" w:pos="432"/>
        </w:tabs>
        <w:spacing w:line="360" w:lineRule="auto"/>
        <w:ind w:firstLine="482" w:firstLineChars="200"/>
        <w:jc w:val="left"/>
        <w:outlineLvl w:val="9"/>
        <w:rPr>
          <w:rFonts w:hint="eastAsia" w:ascii="宋体" w:hAnsi="宋体" w:eastAsia="宋体" w:cs="宋体"/>
          <w:b/>
          <w:bCs/>
          <w:sz w:val="24"/>
          <w:szCs w:val="24"/>
          <w:lang w:eastAsia="zh-CN"/>
        </w:rPr>
      </w:pPr>
      <w:r>
        <w:rPr>
          <w:rFonts w:hint="eastAsia" w:ascii="宋体" w:hAnsi="宋体" w:eastAsia="宋体" w:cs="宋体"/>
          <w:b/>
          <w:bCs/>
          <w:sz w:val="24"/>
          <w:szCs w:val="24"/>
        </w:rPr>
        <w:t>2.本标书规范书中列出的各种品牌，除特别说明的，均为技术上的最低要求，供应商可提供等于或优于该品牌产品的投标设备，而不得提供低于该品牌的各项技术参数的设备</w:t>
      </w:r>
      <w:r>
        <w:rPr>
          <w:rFonts w:hint="eastAsia" w:ascii="宋体" w:hAnsi="宋体" w:eastAsia="宋体" w:cs="宋体"/>
          <w:b/>
          <w:bCs/>
          <w:sz w:val="24"/>
          <w:szCs w:val="24"/>
          <w:lang w:eastAsia="zh-CN"/>
        </w:rPr>
        <w:t>。</w:t>
      </w:r>
    </w:p>
    <w:p>
      <w:pPr>
        <w:rPr>
          <w:rFonts w:hint="eastAsia" w:ascii="宋体" w:hAnsi="宋体" w:eastAsia="宋体" w:cs="宋体"/>
          <w:b w:val="0"/>
          <w:bCs w:val="0"/>
          <w:sz w:val="21"/>
          <w:szCs w:val="21"/>
        </w:rPr>
      </w:pPr>
    </w:p>
    <w:p>
      <w:pPr>
        <w:rPr>
          <w:rFonts w:hint="eastAsia" w:ascii="宋体" w:hAnsi="宋体" w:eastAsia="宋体" w:cs="宋体"/>
        </w:rPr>
      </w:pPr>
    </w:p>
    <w:p>
      <w:pPr>
        <w:numPr>
          <w:ilvl w:val="0"/>
          <w:numId w:val="0"/>
        </w:numPr>
        <w:tabs>
          <w:tab w:val="left" w:pos="432"/>
        </w:tabs>
        <w:jc w:val="center"/>
        <w:outlineLvl w:val="0"/>
        <w:rPr>
          <w:rFonts w:hint="eastAsia" w:ascii="宋体" w:hAnsi="宋体" w:eastAsia="宋体" w:cs="宋体"/>
          <w:b/>
          <w:kern w:val="0"/>
          <w:sz w:val="32"/>
          <w:lang w:val="en-US" w:eastAsia="zh-CN" w:bidi="ar-SA"/>
        </w:rPr>
      </w:pPr>
      <w:r>
        <w:rPr>
          <w:rFonts w:hint="eastAsia" w:ascii="宋体" w:hAnsi="宋体" w:eastAsia="宋体" w:cs="宋体"/>
        </w:rPr>
        <w:br w:type="page"/>
      </w:r>
      <w:bookmarkStart w:id="154" w:name="_Toc9165"/>
      <w:r>
        <w:rPr>
          <w:rFonts w:hint="eastAsia" w:ascii="宋体" w:hAnsi="宋体" w:eastAsia="宋体" w:cs="宋体"/>
          <w:b/>
          <w:kern w:val="0"/>
          <w:sz w:val="32"/>
          <w:lang w:val="en-US" w:eastAsia="zh-CN" w:bidi="ar-SA"/>
        </w:rPr>
        <w:t>第四章  响应性文件格式</w:t>
      </w:r>
      <w:bookmarkEnd w:id="154"/>
    </w:p>
    <w:p>
      <w:pPr>
        <w:spacing w:line="440" w:lineRule="exact"/>
        <w:rPr>
          <w:rFonts w:hint="eastAsia" w:ascii="宋体" w:hAnsi="宋体" w:eastAsia="宋体" w:cs="宋体"/>
        </w:rPr>
      </w:pPr>
    </w:p>
    <w:p>
      <w:pPr>
        <w:jc w:val="center"/>
        <w:rPr>
          <w:rFonts w:hint="eastAsia" w:ascii="宋体" w:hAnsi="宋体" w:eastAsia="宋体" w:cs="宋体"/>
        </w:rPr>
      </w:pPr>
    </w:p>
    <w:p>
      <w:pPr>
        <w:jc w:val="center"/>
        <w:rPr>
          <w:rFonts w:hint="eastAsia" w:ascii="宋体" w:hAnsi="宋体" w:eastAsia="宋体" w:cs="宋体"/>
        </w:rPr>
      </w:pPr>
    </w:p>
    <w:p>
      <w:pPr>
        <w:jc w:val="center"/>
        <w:rPr>
          <w:rFonts w:hint="eastAsia" w:ascii="宋体" w:hAnsi="宋体" w:eastAsia="宋体" w:cs="宋体"/>
        </w:rPr>
      </w:pPr>
    </w:p>
    <w:p>
      <w:pPr>
        <w:rPr>
          <w:rFonts w:hint="eastAsia" w:ascii="宋体" w:hAnsi="宋体" w:eastAsia="宋体" w:cs="宋体"/>
        </w:rPr>
      </w:pPr>
    </w:p>
    <w:p>
      <w:pPr>
        <w:rPr>
          <w:rFonts w:hint="eastAsia" w:ascii="宋体" w:hAnsi="宋体" w:eastAsia="宋体" w:cs="宋体"/>
        </w:rPr>
      </w:pPr>
    </w:p>
    <w:p>
      <w:pPr>
        <w:rPr>
          <w:rFonts w:hint="eastAsia" w:ascii="宋体" w:hAnsi="宋体" w:eastAsia="宋体" w:cs="宋体"/>
        </w:rPr>
      </w:pPr>
    </w:p>
    <w:p>
      <w:pPr>
        <w:rPr>
          <w:rFonts w:hint="eastAsia" w:ascii="宋体" w:hAnsi="宋体" w:eastAsia="宋体" w:cs="宋体"/>
        </w:rPr>
      </w:pPr>
    </w:p>
    <w:p>
      <w:pPr>
        <w:rPr>
          <w:rFonts w:hint="eastAsia" w:ascii="宋体" w:hAnsi="宋体" w:eastAsia="宋体" w:cs="宋体"/>
        </w:rPr>
      </w:pPr>
    </w:p>
    <w:p>
      <w:pPr>
        <w:jc w:val="center"/>
        <w:rPr>
          <w:rFonts w:hint="eastAsia" w:ascii="宋体" w:hAnsi="宋体" w:eastAsia="宋体" w:cs="宋体"/>
        </w:rPr>
      </w:pPr>
    </w:p>
    <w:p>
      <w:pPr>
        <w:jc w:val="right"/>
        <w:rPr>
          <w:rFonts w:hint="eastAsia" w:ascii="宋体" w:hAnsi="宋体" w:eastAsia="宋体" w:cs="宋体"/>
        </w:rPr>
      </w:pPr>
    </w:p>
    <w:p>
      <w:pPr>
        <w:jc w:val="center"/>
        <w:rPr>
          <w:rFonts w:hint="eastAsia" w:ascii="宋体" w:hAnsi="宋体" w:eastAsia="宋体" w:cs="宋体"/>
        </w:rPr>
      </w:pPr>
      <w:r>
        <w:rPr>
          <w:rFonts w:hint="eastAsia" w:ascii="宋体" w:hAnsi="宋体" w:eastAsia="宋体" w:cs="宋体"/>
          <w:b/>
          <w:sz w:val="32"/>
          <w:szCs w:val="32"/>
        </w:rPr>
        <w:t>响应文件格式</w:t>
      </w:r>
    </w:p>
    <w:p>
      <w:pPr>
        <w:spacing w:line="440" w:lineRule="exact"/>
        <w:rPr>
          <w:rFonts w:hint="eastAsia" w:ascii="宋体" w:hAnsi="宋体" w:eastAsia="宋体" w:cs="宋体"/>
          <w:u w:val="single"/>
        </w:rPr>
      </w:pPr>
      <w:r>
        <w:rPr>
          <w:rFonts w:hint="eastAsia" w:ascii="宋体" w:hAnsi="宋体" w:eastAsia="宋体" w:cs="宋体"/>
          <w:b/>
        </w:rPr>
        <w:br w:type="page"/>
      </w:r>
      <w:r>
        <w:rPr>
          <w:rFonts w:hint="eastAsia" w:ascii="宋体" w:hAnsi="宋体" w:eastAsia="宋体" w:cs="宋体"/>
          <w:u w:val="single"/>
        </w:rPr>
        <w:t>响应性文件封面示例</w:t>
      </w:r>
    </w:p>
    <w:p>
      <w:pPr>
        <w:jc w:val="right"/>
        <w:rPr>
          <w:rFonts w:ascii="宋体" w:hAnsi="宋体" w:cs="宋体"/>
          <w:b/>
          <w:color w:val="000000"/>
        </w:rPr>
      </w:pPr>
      <w:r>
        <w:rPr>
          <w:rFonts w:hint="eastAsia" w:ascii="宋体" w:hAnsi="宋体" w:cs="宋体"/>
          <w:b/>
          <w:color w:val="000000"/>
          <w:sz w:val="28"/>
          <w:szCs w:val="24"/>
          <w:bdr w:val="single" w:color="auto" w:sz="4" w:space="0"/>
        </w:rPr>
        <w:t>正本/副本</w:t>
      </w:r>
    </w:p>
    <w:p>
      <w:pPr>
        <w:spacing w:line="720" w:lineRule="auto"/>
        <w:rPr>
          <w:rFonts w:hint="eastAsia" w:ascii="宋体" w:hAnsi="宋体" w:cs="宋体"/>
          <w:b/>
          <w:color w:val="000000"/>
          <w:sz w:val="24"/>
          <w:u w:val="single"/>
        </w:rPr>
      </w:pPr>
    </w:p>
    <w:p>
      <w:pPr>
        <w:pStyle w:val="12"/>
        <w:jc w:val="center"/>
        <w:rPr>
          <w:rFonts w:hint="eastAsia" w:ascii="宋体" w:hAnsi="宋体" w:cs="宋体"/>
          <w:b/>
          <w:color w:val="000000"/>
          <w:sz w:val="44"/>
          <w:szCs w:val="32"/>
          <w:lang w:val="en-US" w:eastAsia="zh-CN"/>
        </w:rPr>
      </w:pPr>
      <w:r>
        <w:rPr>
          <w:rFonts w:hint="eastAsia" w:ascii="宋体" w:hAnsi="宋体" w:cs="宋体"/>
          <w:b/>
          <w:color w:val="000000"/>
          <w:sz w:val="44"/>
          <w:szCs w:val="32"/>
          <w:lang w:val="en-US" w:eastAsia="zh-CN"/>
        </w:rPr>
        <w:t>新疆财经大学虚拟仿真实验室综合管理云平台建设项目（二包）</w:t>
      </w:r>
    </w:p>
    <w:p>
      <w:pPr>
        <w:rPr>
          <w:rFonts w:hint="eastAsia"/>
          <w:lang w:val="en-US" w:eastAsia="zh-CN"/>
        </w:rPr>
      </w:pPr>
    </w:p>
    <w:p>
      <w:pPr>
        <w:pStyle w:val="12"/>
        <w:jc w:val="center"/>
        <w:rPr>
          <w:color w:val="000000"/>
          <w:sz w:val="16"/>
          <w:szCs w:val="11"/>
        </w:rPr>
      </w:pPr>
      <w:r>
        <w:rPr>
          <w:rFonts w:hint="eastAsia" w:ascii="宋体" w:hAnsi="宋体" w:cs="宋体"/>
          <w:b/>
          <w:color w:val="000000"/>
          <w:sz w:val="28"/>
          <w:szCs w:val="21"/>
        </w:rPr>
        <w:t>（项目编号：</w:t>
      </w:r>
      <w:r>
        <w:rPr>
          <w:rFonts w:hint="eastAsia" w:ascii="宋体" w:hAnsi="宋体" w:cs="宋体"/>
          <w:b/>
          <w:color w:val="000000"/>
          <w:sz w:val="28"/>
          <w:szCs w:val="21"/>
          <w:lang w:val="zh-CN"/>
        </w:rPr>
        <w:t>NO.2022(HZXR)095</w:t>
      </w:r>
      <w:r>
        <w:rPr>
          <w:rFonts w:hint="eastAsia" w:ascii="宋体" w:hAnsi="宋体" w:cs="宋体"/>
          <w:b/>
          <w:color w:val="000000"/>
          <w:sz w:val="28"/>
          <w:szCs w:val="21"/>
          <w:lang w:val="en-US" w:eastAsia="zh-CN"/>
        </w:rPr>
        <w:t>-2</w:t>
      </w:r>
      <w:r>
        <w:rPr>
          <w:rFonts w:hint="eastAsia" w:ascii="宋体" w:hAnsi="宋体" w:cs="宋体"/>
          <w:b/>
          <w:color w:val="000000"/>
          <w:sz w:val="28"/>
          <w:szCs w:val="21"/>
        </w:rPr>
        <w:t>）</w:t>
      </w:r>
    </w:p>
    <w:p>
      <w:pPr>
        <w:spacing w:line="600" w:lineRule="auto"/>
        <w:jc w:val="center"/>
        <w:rPr>
          <w:rFonts w:hint="eastAsia" w:ascii="宋体" w:hAnsi="宋体" w:cs="宋体"/>
          <w:b/>
          <w:bCs/>
          <w:color w:val="000000"/>
          <w:sz w:val="36"/>
          <w:szCs w:val="36"/>
        </w:rPr>
      </w:pPr>
    </w:p>
    <w:p>
      <w:pPr>
        <w:pStyle w:val="12"/>
        <w:rPr>
          <w:rFonts w:hint="eastAsia"/>
          <w:color w:val="000000"/>
        </w:rPr>
      </w:pPr>
    </w:p>
    <w:p>
      <w:pPr>
        <w:spacing w:line="600" w:lineRule="auto"/>
        <w:jc w:val="center"/>
        <w:rPr>
          <w:rFonts w:hint="default" w:ascii="宋体" w:hAnsi="宋体" w:eastAsia="宋体" w:cs="宋体"/>
          <w:b/>
          <w:bCs/>
          <w:color w:val="000000"/>
          <w:sz w:val="32"/>
          <w:szCs w:val="32"/>
          <w:lang w:val="en-US" w:eastAsia="zh-CN"/>
        </w:rPr>
      </w:pPr>
      <w:r>
        <w:rPr>
          <w:rFonts w:hint="eastAsia" w:ascii="宋体" w:hAnsi="宋体" w:cs="宋体"/>
          <w:b/>
          <w:bCs/>
          <w:color w:val="000000"/>
          <w:sz w:val="40"/>
          <w:szCs w:val="40"/>
        </w:rPr>
        <w:t>响应性文件/电子版响应性文件</w:t>
      </w:r>
      <w:r>
        <w:rPr>
          <w:rFonts w:hint="eastAsia" w:ascii="宋体" w:hAnsi="宋体" w:cs="宋体"/>
          <w:b/>
          <w:bCs/>
          <w:color w:val="000000"/>
          <w:sz w:val="40"/>
          <w:szCs w:val="40"/>
          <w:lang w:val="en-US" w:eastAsia="zh-CN"/>
        </w:rPr>
        <w:t>/报价一览表</w:t>
      </w:r>
    </w:p>
    <w:p>
      <w:pPr>
        <w:spacing w:line="600" w:lineRule="auto"/>
        <w:rPr>
          <w:rFonts w:hint="eastAsia" w:ascii="宋体" w:hAnsi="宋体" w:cs="宋体"/>
          <w:color w:val="000000"/>
          <w:sz w:val="24"/>
        </w:rPr>
      </w:pPr>
    </w:p>
    <w:p>
      <w:pPr>
        <w:spacing w:line="600" w:lineRule="auto"/>
        <w:rPr>
          <w:rFonts w:hint="eastAsia" w:ascii="宋体" w:hAnsi="宋体" w:cs="宋体"/>
          <w:color w:val="000000"/>
          <w:sz w:val="24"/>
        </w:rPr>
      </w:pPr>
    </w:p>
    <w:p>
      <w:pPr>
        <w:pStyle w:val="12"/>
        <w:rPr>
          <w:rFonts w:hint="eastAsia" w:ascii="宋体" w:hAnsi="宋体" w:cs="宋体"/>
          <w:color w:val="000000"/>
        </w:rPr>
      </w:pPr>
    </w:p>
    <w:p>
      <w:pPr>
        <w:rPr>
          <w:rFonts w:hint="eastAsia"/>
          <w:color w:val="000000"/>
        </w:rPr>
      </w:pPr>
    </w:p>
    <w:p>
      <w:pPr>
        <w:rPr>
          <w:rFonts w:hint="eastAsia" w:ascii="宋体" w:hAnsi="宋体" w:cs="宋体"/>
          <w:color w:val="000000"/>
          <w:sz w:val="24"/>
        </w:rPr>
      </w:pPr>
    </w:p>
    <w:p>
      <w:pPr>
        <w:pStyle w:val="12"/>
        <w:rPr>
          <w:rFonts w:hint="eastAsia" w:ascii="宋体" w:hAnsi="宋体" w:cs="宋体"/>
          <w:color w:val="000000"/>
        </w:rPr>
      </w:pPr>
    </w:p>
    <w:p>
      <w:pPr>
        <w:rPr>
          <w:rFonts w:hint="eastAsia"/>
          <w:color w:val="000000"/>
        </w:rPr>
      </w:pPr>
    </w:p>
    <w:p>
      <w:pPr>
        <w:spacing w:line="480" w:lineRule="auto"/>
        <w:rPr>
          <w:rFonts w:hint="eastAsia" w:ascii="宋体" w:hAnsi="宋体" w:cs="宋体"/>
          <w:color w:val="000000"/>
          <w:sz w:val="28"/>
          <w:szCs w:val="21"/>
        </w:rPr>
      </w:pPr>
      <w:r>
        <w:rPr>
          <w:rFonts w:hint="eastAsia" w:ascii="宋体" w:hAnsi="宋体" w:cs="宋体"/>
          <w:color w:val="000000"/>
          <w:sz w:val="28"/>
          <w:szCs w:val="21"/>
        </w:rPr>
        <w:t>供应商名称（盖章）：</w:t>
      </w:r>
    </w:p>
    <w:p>
      <w:pPr>
        <w:spacing w:line="480" w:lineRule="auto"/>
        <w:rPr>
          <w:rFonts w:hint="eastAsia" w:ascii="宋体" w:hAnsi="宋体" w:cs="宋体"/>
          <w:color w:val="000000"/>
          <w:sz w:val="28"/>
          <w:szCs w:val="21"/>
        </w:rPr>
      </w:pPr>
      <w:r>
        <w:rPr>
          <w:rFonts w:hint="eastAsia" w:ascii="宋体" w:hAnsi="宋体" w:cs="宋体"/>
          <w:color w:val="000000"/>
          <w:sz w:val="28"/>
          <w:szCs w:val="21"/>
        </w:rPr>
        <w:t>法定代表人（签字</w:t>
      </w:r>
      <w:r>
        <w:rPr>
          <w:rFonts w:ascii="宋体" w:hAnsi="宋体" w:cs="宋体"/>
          <w:color w:val="000000"/>
          <w:sz w:val="28"/>
          <w:szCs w:val="21"/>
        </w:rPr>
        <w:t>或</w:t>
      </w:r>
      <w:r>
        <w:rPr>
          <w:rFonts w:hint="eastAsia" w:ascii="宋体" w:hAnsi="宋体" w:cs="宋体"/>
          <w:color w:val="000000"/>
          <w:sz w:val="28"/>
          <w:szCs w:val="21"/>
        </w:rPr>
        <w:t>盖章）：</w:t>
      </w:r>
    </w:p>
    <w:p>
      <w:pPr>
        <w:spacing w:line="480" w:lineRule="auto"/>
        <w:rPr>
          <w:rFonts w:hint="eastAsia" w:ascii="宋体" w:hAnsi="宋体" w:cs="宋体"/>
          <w:color w:val="000000"/>
          <w:sz w:val="28"/>
          <w:szCs w:val="21"/>
        </w:rPr>
      </w:pPr>
      <w:r>
        <w:rPr>
          <w:rFonts w:hint="eastAsia" w:ascii="宋体" w:hAnsi="宋体" w:cs="宋体"/>
          <w:color w:val="000000"/>
          <w:sz w:val="28"/>
          <w:szCs w:val="21"/>
        </w:rPr>
        <w:t>联 系 人：</w:t>
      </w:r>
    </w:p>
    <w:p>
      <w:pPr>
        <w:spacing w:line="480" w:lineRule="auto"/>
        <w:rPr>
          <w:rFonts w:hint="eastAsia" w:ascii="宋体" w:hAnsi="宋体" w:cs="宋体"/>
          <w:color w:val="000000"/>
          <w:sz w:val="28"/>
          <w:szCs w:val="21"/>
        </w:rPr>
      </w:pPr>
      <w:r>
        <w:rPr>
          <w:rFonts w:hint="eastAsia" w:ascii="宋体" w:hAnsi="宋体" w:cs="宋体"/>
          <w:color w:val="000000"/>
          <w:sz w:val="28"/>
          <w:szCs w:val="21"/>
        </w:rPr>
        <w:t>联系电话：</w:t>
      </w:r>
    </w:p>
    <w:p>
      <w:pPr>
        <w:spacing w:line="480" w:lineRule="auto"/>
        <w:rPr>
          <w:rFonts w:hint="eastAsia" w:ascii="宋体" w:hAnsi="宋体" w:cs="宋体"/>
          <w:color w:val="000000"/>
          <w:sz w:val="28"/>
          <w:szCs w:val="21"/>
        </w:rPr>
      </w:pPr>
      <w:r>
        <w:rPr>
          <w:rFonts w:hint="eastAsia" w:ascii="宋体" w:hAnsi="宋体" w:cs="宋体"/>
          <w:color w:val="000000"/>
          <w:sz w:val="28"/>
          <w:szCs w:val="21"/>
        </w:rPr>
        <w:t>单位地址：</w:t>
      </w:r>
    </w:p>
    <w:p>
      <w:pPr>
        <w:jc w:val="center"/>
        <w:rPr>
          <w:rFonts w:hint="eastAsia" w:ascii="宋体" w:hAnsi="宋体" w:eastAsia="宋体" w:cs="宋体"/>
          <w:bCs/>
          <w:sz w:val="28"/>
          <w:szCs w:val="28"/>
        </w:rPr>
      </w:pPr>
      <w:r>
        <w:rPr>
          <w:rFonts w:hint="eastAsia" w:ascii="宋体" w:hAnsi="宋体" w:cs="宋体"/>
          <w:bCs/>
          <w:color w:val="000000"/>
          <w:sz w:val="28"/>
          <w:szCs w:val="21"/>
        </w:rPr>
        <w:t>日期：</w:t>
      </w:r>
      <w:r>
        <w:rPr>
          <w:rFonts w:hint="eastAsia" w:ascii="宋体" w:hAnsi="宋体" w:cs="宋体"/>
          <w:b/>
          <w:color w:val="000000"/>
          <w:sz w:val="28"/>
          <w:szCs w:val="21"/>
          <w:u w:val="single"/>
        </w:rPr>
        <w:t xml:space="preserve">   </w:t>
      </w:r>
      <w:r>
        <w:rPr>
          <w:rFonts w:hint="eastAsia" w:ascii="宋体" w:hAnsi="宋体" w:cs="宋体"/>
          <w:color w:val="000000"/>
          <w:sz w:val="28"/>
          <w:szCs w:val="21"/>
        </w:rPr>
        <w:t>年</w:t>
      </w:r>
      <w:r>
        <w:rPr>
          <w:rFonts w:hint="eastAsia" w:ascii="宋体" w:hAnsi="宋体" w:cs="宋体"/>
          <w:b/>
          <w:color w:val="000000"/>
          <w:sz w:val="28"/>
          <w:szCs w:val="21"/>
          <w:u w:val="single"/>
        </w:rPr>
        <w:t xml:space="preserve">   </w:t>
      </w:r>
      <w:r>
        <w:rPr>
          <w:rFonts w:hint="eastAsia" w:ascii="宋体" w:hAnsi="宋体" w:cs="宋体"/>
          <w:color w:val="000000"/>
          <w:sz w:val="28"/>
          <w:szCs w:val="21"/>
        </w:rPr>
        <w:t>月</w:t>
      </w:r>
      <w:r>
        <w:rPr>
          <w:rFonts w:hint="eastAsia" w:ascii="宋体" w:hAnsi="宋体" w:cs="宋体"/>
          <w:b/>
          <w:color w:val="000000"/>
          <w:sz w:val="28"/>
          <w:szCs w:val="21"/>
          <w:u w:val="single"/>
        </w:rPr>
        <w:t xml:space="preserve">   </w:t>
      </w:r>
      <w:r>
        <w:rPr>
          <w:rFonts w:hint="eastAsia" w:ascii="宋体" w:hAnsi="宋体" w:cs="宋体"/>
          <w:color w:val="000000"/>
          <w:sz w:val="24"/>
        </w:rPr>
        <w:t>日</w:t>
      </w:r>
      <w:r>
        <w:rPr>
          <w:rFonts w:ascii="宋体" w:hAnsi="宋体"/>
          <w:color w:val="000000"/>
        </w:rPr>
        <w:br w:type="page"/>
      </w:r>
      <w:r>
        <w:rPr>
          <w:rFonts w:hint="eastAsia" w:ascii="宋体" w:hAnsi="宋体" w:eastAsia="宋体" w:cs="宋体"/>
          <w:bCs/>
          <w:sz w:val="28"/>
          <w:szCs w:val="28"/>
        </w:rPr>
        <w:t>目  录</w:t>
      </w:r>
    </w:p>
    <w:p>
      <w:pPr>
        <w:jc w:val="center"/>
        <w:rPr>
          <w:rFonts w:hint="eastAsia" w:ascii="宋体" w:hAnsi="宋体" w:eastAsia="宋体" w:cs="宋体"/>
          <w:b/>
        </w:rPr>
      </w:pPr>
    </w:p>
    <w:p>
      <w:pPr>
        <w:rPr>
          <w:rFonts w:hint="eastAsia" w:ascii="宋体" w:hAnsi="宋体" w:eastAsia="宋体" w:cs="宋体"/>
          <w:b/>
        </w:rPr>
      </w:pPr>
    </w:p>
    <w:p>
      <w:pPr>
        <w:spacing w:line="300" w:lineRule="auto"/>
        <w:rPr>
          <w:rFonts w:hint="eastAsia" w:ascii="宋体" w:hAnsi="宋体" w:eastAsia="宋体" w:cs="宋体"/>
          <w:sz w:val="24"/>
          <w:szCs w:val="24"/>
        </w:rPr>
      </w:pPr>
      <w:r>
        <w:rPr>
          <w:rFonts w:hint="eastAsia" w:ascii="宋体" w:hAnsi="宋体" w:eastAsia="宋体" w:cs="宋体"/>
          <w:sz w:val="24"/>
          <w:szCs w:val="24"/>
        </w:rPr>
        <w:t>1、报价一览表</w:t>
      </w:r>
    </w:p>
    <w:p>
      <w:pPr>
        <w:spacing w:line="300" w:lineRule="auto"/>
        <w:rPr>
          <w:rFonts w:hint="eastAsia" w:ascii="宋体" w:hAnsi="宋体" w:eastAsia="宋体" w:cs="宋体"/>
          <w:sz w:val="24"/>
          <w:szCs w:val="24"/>
        </w:rPr>
      </w:pPr>
      <w:r>
        <w:rPr>
          <w:rFonts w:hint="eastAsia" w:ascii="宋体" w:hAnsi="宋体" w:eastAsia="宋体" w:cs="宋体"/>
          <w:sz w:val="24"/>
          <w:szCs w:val="24"/>
        </w:rPr>
        <w:t>2、详细分项报价清单</w:t>
      </w:r>
    </w:p>
    <w:p>
      <w:pPr>
        <w:spacing w:line="300" w:lineRule="auto"/>
        <w:rPr>
          <w:rFonts w:hint="eastAsia" w:ascii="宋体" w:hAnsi="宋体" w:eastAsia="宋体" w:cs="宋体"/>
          <w:sz w:val="24"/>
          <w:szCs w:val="24"/>
        </w:rPr>
      </w:pPr>
      <w:r>
        <w:rPr>
          <w:rFonts w:hint="eastAsia" w:ascii="宋体" w:hAnsi="宋体" w:eastAsia="宋体" w:cs="宋体"/>
          <w:sz w:val="24"/>
          <w:szCs w:val="24"/>
        </w:rPr>
        <w:t>3、法定代表人身份证明书</w:t>
      </w:r>
    </w:p>
    <w:p>
      <w:pPr>
        <w:spacing w:line="300" w:lineRule="auto"/>
        <w:rPr>
          <w:rFonts w:hint="eastAsia" w:ascii="宋体" w:hAnsi="宋体" w:eastAsia="宋体" w:cs="宋体"/>
          <w:sz w:val="24"/>
          <w:szCs w:val="24"/>
        </w:rPr>
      </w:pPr>
      <w:r>
        <w:rPr>
          <w:rFonts w:hint="eastAsia" w:ascii="宋体" w:hAnsi="宋体" w:eastAsia="宋体" w:cs="宋体"/>
          <w:sz w:val="24"/>
          <w:szCs w:val="24"/>
        </w:rPr>
        <w:t>4、法定代表人授权委托书</w:t>
      </w:r>
    </w:p>
    <w:p>
      <w:pPr>
        <w:spacing w:line="300" w:lineRule="auto"/>
        <w:rPr>
          <w:rFonts w:hint="eastAsia" w:ascii="宋体" w:hAnsi="宋体" w:eastAsia="宋体" w:cs="宋体"/>
          <w:sz w:val="24"/>
          <w:szCs w:val="24"/>
          <w:lang w:eastAsia="zh-CN"/>
        </w:rPr>
      </w:pPr>
      <w:r>
        <w:rPr>
          <w:rFonts w:hint="eastAsia" w:ascii="宋体" w:hAnsi="宋体" w:eastAsia="宋体" w:cs="宋体"/>
          <w:sz w:val="24"/>
          <w:szCs w:val="24"/>
        </w:rPr>
        <w:t>5、</w:t>
      </w:r>
      <w:r>
        <w:rPr>
          <w:rFonts w:hint="eastAsia" w:ascii="宋体" w:hAnsi="宋体" w:eastAsia="宋体" w:cs="宋体"/>
          <w:sz w:val="24"/>
          <w:szCs w:val="24"/>
          <w:lang w:eastAsia="zh-CN"/>
        </w:rPr>
        <w:t>磋商承诺函</w:t>
      </w:r>
    </w:p>
    <w:p>
      <w:pPr>
        <w:spacing w:line="300" w:lineRule="auto"/>
        <w:rPr>
          <w:rFonts w:hint="eastAsia" w:ascii="宋体" w:hAnsi="宋体" w:eastAsia="宋体" w:cs="宋体"/>
          <w:sz w:val="24"/>
          <w:szCs w:val="24"/>
        </w:rPr>
      </w:pPr>
      <w:r>
        <w:rPr>
          <w:rFonts w:hint="eastAsia" w:ascii="宋体" w:hAnsi="宋体" w:eastAsia="宋体" w:cs="宋体"/>
          <w:sz w:val="24"/>
          <w:szCs w:val="24"/>
        </w:rPr>
        <w:t>6、供应商概况；</w:t>
      </w:r>
    </w:p>
    <w:p>
      <w:pPr>
        <w:spacing w:line="300" w:lineRule="auto"/>
        <w:rPr>
          <w:rFonts w:hint="eastAsia" w:ascii="宋体" w:hAnsi="宋体" w:eastAsia="宋体" w:cs="宋体"/>
          <w:sz w:val="24"/>
          <w:szCs w:val="24"/>
        </w:rPr>
      </w:pPr>
      <w:r>
        <w:rPr>
          <w:rFonts w:hint="eastAsia" w:ascii="宋体" w:hAnsi="宋体" w:eastAsia="宋体" w:cs="宋体"/>
          <w:sz w:val="24"/>
          <w:szCs w:val="24"/>
        </w:rPr>
        <w:t>7、供应商类似项目业绩证明材料</w:t>
      </w:r>
    </w:p>
    <w:p>
      <w:pPr>
        <w:spacing w:line="300" w:lineRule="auto"/>
        <w:rPr>
          <w:rFonts w:hint="eastAsia" w:ascii="宋体" w:hAnsi="宋体" w:eastAsia="宋体" w:cs="宋体"/>
          <w:sz w:val="24"/>
          <w:szCs w:val="24"/>
        </w:rPr>
      </w:pPr>
      <w:r>
        <w:rPr>
          <w:rFonts w:hint="eastAsia" w:ascii="宋体" w:hAnsi="宋体" w:eastAsia="宋体" w:cs="宋体"/>
          <w:sz w:val="24"/>
          <w:szCs w:val="24"/>
        </w:rPr>
        <w:t>8.商务条款偏离表</w:t>
      </w:r>
    </w:p>
    <w:p>
      <w:pPr>
        <w:spacing w:line="300" w:lineRule="auto"/>
        <w:rPr>
          <w:rFonts w:hint="eastAsia" w:ascii="宋体" w:hAnsi="宋体" w:eastAsia="宋体" w:cs="宋体"/>
          <w:sz w:val="24"/>
          <w:szCs w:val="24"/>
        </w:rPr>
      </w:pPr>
      <w:r>
        <w:rPr>
          <w:rFonts w:hint="eastAsia" w:ascii="宋体" w:hAnsi="宋体" w:eastAsia="宋体" w:cs="宋体"/>
          <w:sz w:val="24"/>
          <w:szCs w:val="24"/>
        </w:rPr>
        <w:t>9、项目配备人员构成</w:t>
      </w:r>
    </w:p>
    <w:p>
      <w:pPr>
        <w:spacing w:line="300" w:lineRule="auto"/>
        <w:rPr>
          <w:rFonts w:hint="eastAsia" w:ascii="宋体" w:hAnsi="宋体" w:eastAsia="宋体" w:cs="宋体"/>
          <w:sz w:val="24"/>
          <w:szCs w:val="24"/>
        </w:rPr>
      </w:pPr>
      <w:r>
        <w:rPr>
          <w:rFonts w:hint="eastAsia" w:ascii="宋体" w:hAnsi="宋体" w:eastAsia="宋体" w:cs="宋体"/>
          <w:sz w:val="24"/>
          <w:szCs w:val="24"/>
        </w:rPr>
        <w:t>10、供应商认为需要提供的其他资料</w:t>
      </w:r>
    </w:p>
    <w:p>
      <w:pPr>
        <w:spacing w:line="300" w:lineRule="auto"/>
        <w:rPr>
          <w:rFonts w:hint="eastAsia" w:ascii="宋体" w:hAnsi="宋体" w:eastAsia="宋体" w:cs="宋体"/>
          <w:sz w:val="24"/>
          <w:szCs w:val="24"/>
        </w:rPr>
      </w:pPr>
      <w:r>
        <w:rPr>
          <w:rFonts w:hint="eastAsia" w:ascii="宋体" w:hAnsi="宋体" w:eastAsia="宋体" w:cs="宋体"/>
          <w:sz w:val="24"/>
          <w:szCs w:val="24"/>
        </w:rPr>
        <w:t>11、技术文件</w:t>
      </w:r>
    </w:p>
    <w:p>
      <w:pPr>
        <w:spacing w:line="300" w:lineRule="auto"/>
        <w:rPr>
          <w:rFonts w:hint="eastAsia" w:ascii="宋体" w:hAnsi="宋体" w:eastAsia="宋体" w:cs="宋体"/>
          <w:sz w:val="24"/>
          <w:szCs w:val="24"/>
        </w:rPr>
      </w:pPr>
      <w:r>
        <w:rPr>
          <w:rFonts w:hint="eastAsia" w:ascii="宋体" w:hAnsi="宋体" w:eastAsia="宋体" w:cs="宋体"/>
          <w:sz w:val="24"/>
          <w:szCs w:val="24"/>
        </w:rPr>
        <w:t>12.售后服务承诺书</w:t>
      </w:r>
    </w:p>
    <w:p>
      <w:pPr>
        <w:spacing w:line="300" w:lineRule="auto"/>
        <w:rPr>
          <w:rFonts w:hint="eastAsia" w:ascii="宋体" w:hAnsi="宋体" w:eastAsia="宋体" w:cs="宋体"/>
          <w:sz w:val="24"/>
          <w:szCs w:val="24"/>
        </w:rPr>
      </w:pPr>
      <w:r>
        <w:rPr>
          <w:rFonts w:hint="eastAsia" w:ascii="宋体" w:hAnsi="宋体" w:eastAsia="宋体" w:cs="宋体"/>
          <w:sz w:val="24"/>
          <w:szCs w:val="24"/>
        </w:rPr>
        <w:t>13.技术规格偏离表</w:t>
      </w:r>
    </w:p>
    <w:p>
      <w:pPr>
        <w:spacing w:line="300" w:lineRule="auto"/>
        <w:rPr>
          <w:rFonts w:hint="eastAsia" w:ascii="宋体" w:hAnsi="宋体" w:eastAsia="宋体" w:cs="宋体"/>
          <w:sz w:val="24"/>
          <w:szCs w:val="24"/>
        </w:rPr>
      </w:pPr>
      <w:r>
        <w:rPr>
          <w:rFonts w:hint="eastAsia" w:ascii="宋体" w:hAnsi="宋体" w:eastAsia="宋体" w:cs="宋体"/>
          <w:sz w:val="24"/>
          <w:szCs w:val="24"/>
        </w:rPr>
        <w:t>14.中小微企业声明函</w:t>
      </w:r>
    </w:p>
    <w:p>
      <w:pPr>
        <w:spacing w:line="300" w:lineRule="auto"/>
        <w:rPr>
          <w:rFonts w:hint="eastAsia" w:ascii="宋体" w:hAnsi="宋体" w:eastAsia="宋体" w:cs="宋体"/>
          <w:b/>
          <w:sz w:val="24"/>
          <w:szCs w:val="24"/>
        </w:rPr>
      </w:pPr>
    </w:p>
    <w:p>
      <w:pPr>
        <w:spacing w:line="300" w:lineRule="auto"/>
        <w:rPr>
          <w:rFonts w:hint="eastAsia" w:ascii="宋体" w:hAnsi="宋体" w:eastAsia="宋体" w:cs="宋体"/>
          <w:b/>
          <w:sz w:val="24"/>
          <w:szCs w:val="24"/>
        </w:rPr>
      </w:pPr>
    </w:p>
    <w:p>
      <w:pPr>
        <w:spacing w:line="300" w:lineRule="auto"/>
        <w:rPr>
          <w:rFonts w:hint="eastAsia" w:ascii="宋体" w:hAnsi="宋体" w:eastAsia="宋体" w:cs="宋体"/>
          <w:bCs/>
          <w:sz w:val="24"/>
          <w:szCs w:val="24"/>
        </w:rPr>
      </w:pPr>
      <w:r>
        <w:rPr>
          <w:rFonts w:hint="eastAsia" w:ascii="宋体" w:hAnsi="宋体" w:eastAsia="宋体" w:cs="宋体"/>
          <w:bCs/>
          <w:sz w:val="24"/>
          <w:szCs w:val="24"/>
        </w:rPr>
        <w:t>注：为了便于查找，请按上述顺序编排响应性文件内容，并在目录中标明每项内容的起始页码。</w:t>
      </w:r>
    </w:p>
    <w:p>
      <w:pPr>
        <w:rPr>
          <w:rFonts w:hint="eastAsia" w:ascii="宋体" w:hAnsi="宋体" w:eastAsia="宋体" w:cs="宋体"/>
        </w:rPr>
      </w:pPr>
    </w:p>
    <w:p>
      <w:pPr>
        <w:numPr>
          <w:ilvl w:val="1"/>
          <w:numId w:val="0"/>
        </w:numPr>
        <w:tabs>
          <w:tab w:val="left" w:pos="432"/>
          <w:tab w:val="left" w:pos="576"/>
        </w:tabs>
        <w:jc w:val="center"/>
        <w:outlineLvl w:val="9"/>
        <w:rPr>
          <w:rFonts w:hint="eastAsia" w:ascii="宋体" w:hAnsi="宋体" w:eastAsia="宋体" w:cs="宋体"/>
          <w:sz w:val="28"/>
          <w:szCs w:val="28"/>
        </w:rPr>
      </w:pPr>
      <w:r>
        <w:rPr>
          <w:rFonts w:hint="eastAsia" w:ascii="宋体" w:hAnsi="宋体" w:eastAsia="宋体" w:cs="宋体"/>
          <w:b/>
        </w:rPr>
        <w:br w:type="page"/>
      </w:r>
      <w:bookmarkStart w:id="155" w:name="_Toc497928747"/>
      <w:r>
        <w:rPr>
          <w:rFonts w:hint="eastAsia" w:ascii="宋体" w:hAnsi="宋体" w:eastAsia="宋体" w:cs="宋体"/>
          <w:b/>
          <w:bCs/>
          <w:sz w:val="28"/>
          <w:szCs w:val="28"/>
        </w:rPr>
        <w:t>1、报价一览表</w:t>
      </w:r>
      <w:bookmarkEnd w:id="155"/>
    </w:p>
    <w:p>
      <w:pPr>
        <w:spacing w:line="360" w:lineRule="auto"/>
        <w:jc w:val="left"/>
        <w:rPr>
          <w:rFonts w:hint="eastAsia" w:ascii="宋体" w:hAnsi="宋体" w:eastAsia="宋体" w:cs="宋体"/>
          <w:spacing w:val="-16"/>
          <w:sz w:val="24"/>
        </w:rPr>
      </w:pPr>
    </w:p>
    <w:p>
      <w:pPr>
        <w:spacing w:line="360" w:lineRule="auto"/>
        <w:jc w:val="left"/>
        <w:rPr>
          <w:rFonts w:hint="eastAsia" w:ascii="宋体" w:hAnsi="宋体" w:eastAsia="宋体" w:cs="宋体"/>
          <w:b/>
          <w:sz w:val="24"/>
        </w:rPr>
      </w:pPr>
      <w:r>
        <w:rPr>
          <w:rFonts w:hint="eastAsia" w:ascii="宋体" w:hAnsi="宋体" w:eastAsia="宋体" w:cs="宋体"/>
          <w:spacing w:val="-16"/>
          <w:sz w:val="24"/>
        </w:rPr>
        <w:t>项目名称：</w:t>
      </w:r>
    </w:p>
    <w:tbl>
      <w:tblPr>
        <w:tblStyle w:val="2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2105"/>
        <w:gridCol w:w="69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97" w:hRule="atLeast"/>
          <w:jc w:val="center"/>
        </w:trPr>
        <w:tc>
          <w:tcPr>
            <w:tcW w:w="2105" w:type="dxa"/>
            <w:shd w:val="clear" w:color="auto" w:fill="auto"/>
            <w:noWrap w:val="0"/>
            <w:vAlign w:val="center"/>
          </w:tcPr>
          <w:p>
            <w:pPr>
              <w:autoSpaceDE w:val="0"/>
              <w:autoSpaceDN w:val="0"/>
              <w:adjustRightInd w:val="0"/>
              <w:ind w:left="-60" w:leftChars="-29" w:hanging="1"/>
              <w:jc w:val="center"/>
              <w:rPr>
                <w:rFonts w:hint="eastAsia" w:ascii="宋体" w:hAnsi="宋体" w:eastAsia="宋体" w:cs="宋体"/>
                <w:b/>
                <w:sz w:val="24"/>
              </w:rPr>
            </w:pPr>
            <w:r>
              <w:rPr>
                <w:rFonts w:hint="eastAsia" w:ascii="宋体" w:hAnsi="宋体" w:eastAsia="宋体" w:cs="宋体"/>
                <w:b/>
                <w:sz w:val="24"/>
              </w:rPr>
              <w:t>供应商名称</w:t>
            </w:r>
          </w:p>
        </w:tc>
        <w:tc>
          <w:tcPr>
            <w:tcW w:w="6984" w:type="dxa"/>
            <w:shd w:val="clear" w:color="auto" w:fill="auto"/>
            <w:noWrap w:val="0"/>
            <w:vAlign w:val="center"/>
          </w:tcPr>
          <w:p>
            <w:pPr>
              <w:autoSpaceDE w:val="0"/>
              <w:autoSpaceDN w:val="0"/>
              <w:adjustRightInd w:val="0"/>
              <w:jc w:val="center"/>
              <w:rPr>
                <w:rFonts w:hint="eastAsia"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72" w:hRule="atLeast"/>
          <w:jc w:val="center"/>
        </w:trPr>
        <w:tc>
          <w:tcPr>
            <w:tcW w:w="2105" w:type="dxa"/>
            <w:shd w:val="clear" w:color="auto" w:fill="auto"/>
            <w:noWrap w:val="0"/>
            <w:vAlign w:val="center"/>
          </w:tcPr>
          <w:p>
            <w:pPr>
              <w:autoSpaceDE w:val="0"/>
              <w:autoSpaceDN w:val="0"/>
              <w:adjustRightInd w:val="0"/>
              <w:ind w:left="-60" w:leftChars="-29" w:hanging="1"/>
              <w:jc w:val="center"/>
              <w:rPr>
                <w:rFonts w:hint="eastAsia" w:ascii="宋体" w:hAnsi="宋体" w:eastAsia="宋体" w:cs="宋体"/>
                <w:b/>
                <w:sz w:val="24"/>
              </w:rPr>
            </w:pPr>
            <w:r>
              <w:rPr>
                <w:rFonts w:hint="eastAsia" w:ascii="宋体" w:hAnsi="宋体" w:eastAsia="宋体" w:cs="宋体"/>
                <w:b/>
                <w:sz w:val="24"/>
              </w:rPr>
              <w:t>投标总价</w:t>
            </w:r>
          </w:p>
        </w:tc>
        <w:tc>
          <w:tcPr>
            <w:tcW w:w="6984" w:type="dxa"/>
            <w:shd w:val="clear" w:color="auto" w:fill="auto"/>
            <w:noWrap w:val="0"/>
            <w:vAlign w:val="center"/>
          </w:tcPr>
          <w:p>
            <w:pPr>
              <w:autoSpaceDE w:val="0"/>
              <w:autoSpaceDN w:val="0"/>
              <w:adjustRightInd w:val="0"/>
              <w:ind w:left="-60" w:leftChars="-29" w:hanging="1"/>
              <w:jc w:val="center"/>
              <w:rPr>
                <w:rFonts w:hint="eastAsia" w:ascii="宋体" w:hAnsi="宋体" w:eastAsia="宋体" w:cs="宋体"/>
                <w:b/>
                <w:sz w:val="24"/>
              </w:rPr>
            </w:pPr>
          </w:p>
          <w:p>
            <w:pPr>
              <w:autoSpaceDE w:val="0"/>
              <w:autoSpaceDN w:val="0"/>
              <w:adjustRightInd w:val="0"/>
              <w:ind w:left="-60" w:leftChars="-29" w:hanging="1"/>
              <w:jc w:val="center"/>
              <w:rPr>
                <w:rFonts w:hint="eastAsia" w:ascii="宋体" w:hAnsi="宋体" w:eastAsia="宋体" w:cs="宋体"/>
                <w:b/>
                <w:sz w:val="24"/>
              </w:rPr>
            </w:pPr>
            <w:r>
              <w:rPr>
                <w:rFonts w:hint="eastAsia" w:ascii="宋体" w:hAnsi="宋体" w:eastAsia="宋体" w:cs="宋体"/>
                <w:b/>
                <w:sz w:val="24"/>
              </w:rPr>
              <w:t>￥       元</w:t>
            </w:r>
          </w:p>
          <w:p>
            <w:pPr>
              <w:autoSpaceDE w:val="0"/>
              <w:autoSpaceDN w:val="0"/>
              <w:adjustRightInd w:val="0"/>
              <w:ind w:left="-60" w:leftChars="-29" w:hanging="1"/>
              <w:jc w:val="center"/>
              <w:rPr>
                <w:rFonts w:hint="eastAsia" w:ascii="宋体" w:hAnsi="宋体" w:eastAsia="宋体" w:cs="宋体"/>
                <w:b/>
                <w:sz w:val="24"/>
              </w:rPr>
            </w:pPr>
          </w:p>
          <w:p>
            <w:pPr>
              <w:autoSpaceDE w:val="0"/>
              <w:autoSpaceDN w:val="0"/>
              <w:adjustRightInd w:val="0"/>
              <w:ind w:left="-60" w:leftChars="-29" w:hanging="1"/>
              <w:jc w:val="center"/>
              <w:rPr>
                <w:rFonts w:hint="eastAsia" w:ascii="宋体" w:hAnsi="宋体" w:eastAsia="宋体" w:cs="宋体"/>
                <w:b/>
                <w:sz w:val="24"/>
              </w:rPr>
            </w:pPr>
          </w:p>
          <w:p>
            <w:pPr>
              <w:autoSpaceDE w:val="0"/>
              <w:autoSpaceDN w:val="0"/>
              <w:adjustRightInd w:val="0"/>
              <w:ind w:left="-60" w:leftChars="-29" w:hanging="1"/>
              <w:jc w:val="center"/>
              <w:rPr>
                <w:rFonts w:hint="eastAsia" w:ascii="宋体" w:hAnsi="宋体" w:eastAsia="宋体" w:cs="宋体"/>
                <w:b/>
                <w:sz w:val="24"/>
              </w:rPr>
            </w:pPr>
            <w:r>
              <w:rPr>
                <w:rFonts w:hint="eastAsia" w:ascii="宋体" w:hAnsi="宋体" w:eastAsia="宋体" w:cs="宋体"/>
                <w:b/>
                <w:sz w:val="24"/>
              </w:rPr>
              <w:t>（大写：人民币     元整）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38" w:hRule="atLeast"/>
          <w:jc w:val="center"/>
        </w:trPr>
        <w:tc>
          <w:tcPr>
            <w:tcW w:w="2105" w:type="dxa"/>
            <w:shd w:val="clear" w:color="auto" w:fill="auto"/>
            <w:noWrap w:val="0"/>
            <w:vAlign w:val="center"/>
          </w:tcPr>
          <w:p>
            <w:pPr>
              <w:autoSpaceDE w:val="0"/>
              <w:autoSpaceDN w:val="0"/>
              <w:adjustRightInd w:val="0"/>
              <w:ind w:left="-60" w:leftChars="-29" w:hanging="1"/>
              <w:jc w:val="center"/>
              <w:rPr>
                <w:rFonts w:hint="eastAsia" w:ascii="宋体" w:hAnsi="宋体" w:eastAsia="宋体" w:cs="宋体"/>
                <w:b/>
                <w:color w:val="auto"/>
                <w:sz w:val="24"/>
                <w:lang w:eastAsia="zh-CN"/>
              </w:rPr>
            </w:pPr>
            <w:r>
              <w:rPr>
                <w:rFonts w:hint="eastAsia" w:ascii="宋体" w:hAnsi="宋体" w:eastAsia="宋体" w:cs="宋体"/>
                <w:b/>
                <w:color w:val="auto"/>
                <w:sz w:val="24"/>
                <w:lang w:val="en-US" w:eastAsia="zh-CN"/>
              </w:rPr>
              <w:t>供货期</w:t>
            </w:r>
          </w:p>
        </w:tc>
        <w:tc>
          <w:tcPr>
            <w:tcW w:w="6984" w:type="dxa"/>
            <w:shd w:val="clear" w:color="auto" w:fill="auto"/>
            <w:noWrap w:val="0"/>
            <w:vAlign w:val="center"/>
          </w:tcPr>
          <w:p>
            <w:pPr>
              <w:autoSpaceDE w:val="0"/>
              <w:autoSpaceDN w:val="0"/>
              <w:adjustRightInd w:val="0"/>
              <w:ind w:left="-60" w:leftChars="-29" w:hanging="1"/>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合同签订完成后于2022年8月20日前完成交付使用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38" w:hRule="atLeast"/>
          <w:jc w:val="center"/>
        </w:trPr>
        <w:tc>
          <w:tcPr>
            <w:tcW w:w="2105" w:type="dxa"/>
            <w:shd w:val="clear" w:color="auto" w:fill="auto"/>
            <w:noWrap w:val="0"/>
            <w:vAlign w:val="center"/>
          </w:tcPr>
          <w:p>
            <w:pPr>
              <w:autoSpaceDE w:val="0"/>
              <w:autoSpaceDN w:val="0"/>
              <w:adjustRightInd w:val="0"/>
              <w:ind w:left="-60" w:leftChars="-29" w:hanging="1"/>
              <w:jc w:val="center"/>
              <w:rPr>
                <w:rFonts w:hint="eastAsia" w:ascii="宋体" w:hAnsi="宋体" w:eastAsia="宋体" w:cs="宋体"/>
                <w:b/>
                <w:color w:val="auto"/>
                <w:sz w:val="24"/>
              </w:rPr>
            </w:pPr>
            <w:r>
              <w:rPr>
                <w:rFonts w:hint="eastAsia" w:ascii="宋体" w:hAnsi="宋体" w:eastAsia="宋体" w:cs="宋体"/>
                <w:b/>
                <w:color w:val="auto"/>
                <w:sz w:val="24"/>
              </w:rPr>
              <w:t>质保期</w:t>
            </w:r>
          </w:p>
        </w:tc>
        <w:tc>
          <w:tcPr>
            <w:tcW w:w="6984" w:type="dxa"/>
            <w:shd w:val="clear" w:color="auto" w:fill="auto"/>
            <w:noWrap w:val="0"/>
            <w:vAlign w:val="center"/>
          </w:tcPr>
          <w:p>
            <w:pPr>
              <w:autoSpaceDE w:val="0"/>
              <w:autoSpaceDN w:val="0"/>
              <w:adjustRightInd w:val="0"/>
              <w:ind w:left="-61" w:leftChars="-29" w:firstLine="3373" w:firstLineChars="14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三年</w:t>
            </w:r>
          </w:p>
        </w:tc>
      </w:tr>
    </w:tbl>
    <w:p>
      <w:pPr>
        <w:spacing w:line="300" w:lineRule="auto"/>
        <w:rPr>
          <w:rFonts w:hint="eastAsia" w:ascii="宋体" w:hAnsi="宋体" w:eastAsia="宋体" w:cs="宋体"/>
          <w:sz w:val="24"/>
          <w:szCs w:val="24"/>
        </w:rPr>
      </w:pPr>
      <w:r>
        <w:rPr>
          <w:rFonts w:hint="eastAsia" w:ascii="宋体" w:hAnsi="宋体" w:eastAsia="宋体" w:cs="宋体"/>
          <w:sz w:val="24"/>
          <w:szCs w:val="24"/>
        </w:rPr>
        <w:t>注：</w:t>
      </w:r>
    </w:p>
    <w:p>
      <w:pPr>
        <w:spacing w:line="30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1、投标总价应为各分项报价之和，响应性文件差异修正准则参见投标报价说明。</w:t>
      </w:r>
    </w:p>
    <w:p>
      <w:pPr>
        <w:spacing w:line="30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2、供应商必须自行考虑本项目在实施期间的一切可能产生的费用。在合同执行过程中，采购人将不再另行支付与本项目相关的任何费用（非本项目要求的其它内容除外）。</w:t>
      </w:r>
    </w:p>
    <w:p>
      <w:pPr>
        <w:spacing w:line="30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3、报价表述限于中文大写或阿拉伯数字小写，均已核定准确无误，若投标报价大小写不一致，以大写金额为准。</w:t>
      </w:r>
    </w:p>
    <w:p>
      <w:pPr>
        <w:ind w:firstLine="480" w:firstLineChars="20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4、本表应单独密封一份</w:t>
      </w:r>
      <w:r>
        <w:rPr>
          <w:rFonts w:hint="eastAsia" w:ascii="宋体" w:hAnsi="宋体" w:cs="宋体"/>
          <w:sz w:val="24"/>
          <w:szCs w:val="24"/>
          <w:lang w:val="en-US" w:eastAsia="zh-CN"/>
        </w:rPr>
        <w:t>提交</w:t>
      </w:r>
      <w:r>
        <w:rPr>
          <w:rFonts w:hint="eastAsia" w:ascii="宋体" w:hAnsi="宋体" w:eastAsia="宋体" w:cs="宋体"/>
          <w:sz w:val="24"/>
          <w:szCs w:val="24"/>
          <w:lang w:val="en-US" w:eastAsia="zh-CN"/>
        </w:rPr>
        <w:t>。</w:t>
      </w:r>
    </w:p>
    <w:p>
      <w:pPr>
        <w:pStyle w:val="12"/>
        <w:rPr>
          <w:rFonts w:hint="eastAsia"/>
          <w:lang w:val="en-US" w:eastAsia="zh-CN"/>
        </w:rPr>
      </w:pPr>
    </w:p>
    <w:p>
      <w:pPr>
        <w:rPr>
          <w:rFonts w:hint="eastAsia" w:ascii="宋体" w:hAnsi="宋体" w:eastAsia="宋体" w:cs="宋体"/>
          <w:sz w:val="24"/>
          <w:szCs w:val="24"/>
        </w:rPr>
      </w:pPr>
    </w:p>
    <w:p>
      <w:pPr>
        <w:spacing w:line="360" w:lineRule="auto"/>
        <w:rPr>
          <w:rFonts w:hint="eastAsia" w:ascii="宋体" w:hAnsi="宋体" w:cs="宋体"/>
          <w:color w:val="000000"/>
          <w:sz w:val="24"/>
          <w:szCs w:val="24"/>
        </w:rPr>
      </w:pPr>
      <w:r>
        <w:rPr>
          <w:rFonts w:hint="eastAsia" w:ascii="宋体" w:hAnsi="宋体" w:cs="宋体"/>
          <w:color w:val="000000"/>
          <w:sz w:val="24"/>
          <w:szCs w:val="24"/>
        </w:rPr>
        <w:t>供应商名称（盖章）：</w:t>
      </w:r>
    </w:p>
    <w:p>
      <w:pPr>
        <w:spacing w:line="360" w:lineRule="auto"/>
        <w:rPr>
          <w:rFonts w:hint="eastAsia" w:ascii="宋体" w:hAnsi="宋体" w:cs="宋体"/>
          <w:color w:val="000000"/>
          <w:sz w:val="24"/>
          <w:szCs w:val="24"/>
        </w:rPr>
      </w:pPr>
      <w:r>
        <w:rPr>
          <w:rFonts w:hint="eastAsia" w:ascii="宋体" w:hAnsi="宋体" w:cs="宋体"/>
          <w:color w:val="000000"/>
          <w:sz w:val="24"/>
          <w:szCs w:val="24"/>
        </w:rPr>
        <w:t>法定代表人或授权委托人（签字或盖章）：</w:t>
      </w:r>
    </w:p>
    <w:p>
      <w:pPr>
        <w:wordWrap w:val="0"/>
        <w:spacing w:line="360" w:lineRule="auto"/>
        <w:ind w:right="735"/>
        <w:rPr>
          <w:rFonts w:hint="eastAsia" w:ascii="宋体" w:hAnsi="宋体" w:cs="宋体"/>
          <w:color w:val="000000"/>
          <w:sz w:val="24"/>
          <w:szCs w:val="24"/>
        </w:rPr>
        <w:sectPr>
          <w:pgSz w:w="11907" w:h="16840"/>
          <w:pgMar w:top="1134" w:right="1134" w:bottom="1134" w:left="1134" w:header="851" w:footer="992" w:gutter="0"/>
          <w:pgNumType w:fmt="decimal"/>
          <w:cols w:space="0" w:num="1"/>
          <w:rtlGutter w:val="0"/>
          <w:docGrid w:type="lines" w:linePitch="312" w:charSpace="0"/>
        </w:sectPr>
      </w:pPr>
      <w:r>
        <w:rPr>
          <w:rFonts w:hint="eastAsia" w:ascii="宋体" w:hAnsi="宋体" w:cs="宋体"/>
          <w:color w:val="000000"/>
          <w:sz w:val="24"/>
          <w:szCs w:val="24"/>
        </w:rPr>
        <w:t>日期：    年    月    日</w:t>
      </w:r>
    </w:p>
    <w:p>
      <w:pPr>
        <w:numPr>
          <w:ilvl w:val="0"/>
          <w:numId w:val="6"/>
        </w:numPr>
        <w:tabs>
          <w:tab w:val="left" w:pos="432"/>
          <w:tab w:val="left" w:pos="576"/>
        </w:tabs>
        <w:spacing w:before="100" w:beforeAutospacing="1" w:after="100" w:afterAutospacing="1"/>
        <w:jc w:val="center"/>
        <w:outlineLvl w:val="9"/>
        <w:rPr>
          <w:rFonts w:hint="eastAsia" w:ascii="宋体" w:hAnsi="宋体" w:eastAsia="宋体" w:cs="宋体"/>
          <w:b/>
          <w:bCs/>
          <w:sz w:val="28"/>
          <w:szCs w:val="28"/>
        </w:rPr>
      </w:pPr>
      <w:bookmarkStart w:id="156" w:name="_Toc497928748"/>
      <w:r>
        <w:rPr>
          <w:rFonts w:hint="eastAsia" w:ascii="宋体" w:hAnsi="宋体" w:eastAsia="宋体" w:cs="宋体"/>
          <w:b/>
          <w:bCs/>
          <w:sz w:val="28"/>
          <w:szCs w:val="28"/>
        </w:rPr>
        <w:t>详细服务量报价清单</w:t>
      </w:r>
      <w:bookmarkEnd w:id="156"/>
    </w:p>
    <w:p>
      <w:pPr>
        <w:numPr>
          <w:ilvl w:val="0"/>
          <w:numId w:val="0"/>
        </w:numPr>
        <w:tabs>
          <w:tab w:val="left" w:pos="432"/>
          <w:tab w:val="left" w:pos="576"/>
        </w:tabs>
        <w:spacing w:before="100" w:beforeAutospacing="1" w:after="100" w:afterAutospacing="1"/>
        <w:jc w:val="both"/>
        <w:outlineLvl w:val="9"/>
        <w:rPr>
          <w:rFonts w:hint="eastAsia" w:ascii="宋体" w:hAnsi="宋体" w:eastAsia="宋体" w:cs="宋体"/>
          <w:sz w:val="24"/>
          <w:szCs w:val="24"/>
        </w:rPr>
      </w:pPr>
      <w:r>
        <w:rPr>
          <w:rFonts w:hint="eastAsia" w:ascii="宋体" w:hAnsi="宋体" w:eastAsia="宋体" w:cs="宋体"/>
          <w:sz w:val="24"/>
          <w:szCs w:val="24"/>
        </w:rPr>
        <w:t>项目名称：</w:t>
      </w:r>
    </w:p>
    <w:tbl>
      <w:tblPr>
        <w:tblStyle w:val="23"/>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autofit"/>
        <w:tblCellMar>
          <w:top w:w="0" w:type="dxa"/>
          <w:left w:w="108" w:type="dxa"/>
          <w:bottom w:w="0" w:type="dxa"/>
          <w:right w:w="108" w:type="dxa"/>
        </w:tblCellMar>
      </w:tblPr>
      <w:tblGrid>
        <w:gridCol w:w="4049"/>
        <w:gridCol w:w="1774"/>
        <w:gridCol w:w="1829"/>
        <w:gridCol w:w="21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 w:hRule="atLeast"/>
          <w:jc w:val="center"/>
        </w:trPr>
        <w:tc>
          <w:tcPr>
            <w:tcW w:w="2055" w:type="pct"/>
            <w:shd w:val="clear" w:color="auto" w:fill="auto"/>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货物名称</w:t>
            </w:r>
          </w:p>
        </w:tc>
        <w:tc>
          <w:tcPr>
            <w:tcW w:w="900" w:type="pct"/>
            <w:shd w:val="clear" w:color="auto" w:fill="auto"/>
            <w:noWrap w:val="0"/>
            <w:vAlign w:val="center"/>
          </w:tcPr>
          <w:p>
            <w:pPr>
              <w:jc w:val="center"/>
              <w:rPr>
                <w:rFonts w:hint="eastAsia" w:ascii="宋体" w:hAnsi="宋体" w:eastAsia="宋体" w:cs="宋体"/>
                <w:sz w:val="24"/>
                <w:szCs w:val="24"/>
              </w:rPr>
            </w:pPr>
            <w:r>
              <w:rPr>
                <w:rFonts w:hint="eastAsia" w:ascii="宋体" w:hAnsi="宋体" w:eastAsia="宋体" w:cs="宋体"/>
                <w:sz w:val="24"/>
                <w:szCs w:val="24"/>
              </w:rPr>
              <w:t>单价</w:t>
            </w:r>
          </w:p>
        </w:tc>
        <w:tc>
          <w:tcPr>
            <w:tcW w:w="928" w:type="pct"/>
            <w:shd w:val="clear" w:color="auto" w:fill="auto"/>
            <w:noWrap w:val="0"/>
            <w:vAlign w:val="center"/>
          </w:tcPr>
          <w:p>
            <w:pPr>
              <w:jc w:val="center"/>
              <w:rPr>
                <w:rFonts w:hint="eastAsia" w:ascii="宋体" w:hAnsi="宋体" w:eastAsia="宋体" w:cs="宋体"/>
                <w:sz w:val="24"/>
                <w:szCs w:val="24"/>
              </w:rPr>
            </w:pPr>
            <w:r>
              <w:rPr>
                <w:rFonts w:hint="eastAsia" w:ascii="宋体" w:hAnsi="宋体" w:eastAsia="宋体" w:cs="宋体"/>
                <w:sz w:val="24"/>
                <w:szCs w:val="24"/>
              </w:rPr>
              <w:t>数量</w:t>
            </w:r>
          </w:p>
        </w:tc>
        <w:tc>
          <w:tcPr>
            <w:tcW w:w="1116" w:type="pct"/>
            <w:shd w:val="clear" w:color="auto" w:fill="auto"/>
            <w:noWrap w:val="0"/>
            <w:vAlign w:val="center"/>
          </w:tcPr>
          <w:p>
            <w:pPr>
              <w:jc w:val="center"/>
              <w:rPr>
                <w:rFonts w:hint="eastAsia" w:ascii="宋体" w:hAnsi="宋体" w:eastAsia="宋体" w:cs="宋体"/>
                <w:b/>
                <w:bCs/>
                <w:sz w:val="24"/>
                <w:szCs w:val="24"/>
              </w:rPr>
            </w:pPr>
            <w:r>
              <w:rPr>
                <w:rFonts w:hint="eastAsia" w:ascii="宋体" w:hAnsi="宋体" w:eastAsia="宋体" w:cs="宋体"/>
                <w:b w:val="0"/>
                <w:bCs w:val="0"/>
                <w:sz w:val="24"/>
                <w:szCs w:val="24"/>
              </w:rPr>
              <w:t>小计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62" w:hRule="atLeast"/>
          <w:jc w:val="center"/>
        </w:trPr>
        <w:tc>
          <w:tcPr>
            <w:tcW w:w="2055" w:type="pct"/>
            <w:shd w:val="clear" w:color="auto" w:fill="auto"/>
            <w:noWrap w:val="0"/>
            <w:vAlign w:val="center"/>
          </w:tcPr>
          <w:p>
            <w:pPr>
              <w:spacing w:line="360" w:lineRule="auto"/>
              <w:rPr>
                <w:rFonts w:hint="eastAsia" w:ascii="宋体" w:hAnsi="宋体" w:eastAsia="宋体" w:cs="宋体"/>
                <w:sz w:val="24"/>
                <w:szCs w:val="24"/>
              </w:rPr>
            </w:pPr>
          </w:p>
        </w:tc>
        <w:tc>
          <w:tcPr>
            <w:tcW w:w="900" w:type="pct"/>
            <w:shd w:val="clear" w:color="auto" w:fill="auto"/>
            <w:noWrap w:val="0"/>
            <w:vAlign w:val="center"/>
          </w:tcPr>
          <w:p>
            <w:pPr>
              <w:jc w:val="center"/>
              <w:rPr>
                <w:rFonts w:hint="eastAsia" w:ascii="宋体" w:hAnsi="宋体" w:eastAsia="宋体" w:cs="宋体"/>
                <w:sz w:val="24"/>
                <w:szCs w:val="24"/>
              </w:rPr>
            </w:pPr>
          </w:p>
        </w:tc>
        <w:tc>
          <w:tcPr>
            <w:tcW w:w="928" w:type="pct"/>
            <w:shd w:val="clear" w:color="auto" w:fill="auto"/>
            <w:noWrap w:val="0"/>
            <w:vAlign w:val="center"/>
          </w:tcPr>
          <w:p>
            <w:pPr>
              <w:jc w:val="center"/>
              <w:rPr>
                <w:rFonts w:hint="eastAsia" w:ascii="宋体" w:hAnsi="宋体" w:eastAsia="宋体" w:cs="宋体"/>
                <w:sz w:val="24"/>
                <w:szCs w:val="24"/>
              </w:rPr>
            </w:pPr>
          </w:p>
        </w:tc>
        <w:tc>
          <w:tcPr>
            <w:tcW w:w="1116" w:type="pct"/>
            <w:shd w:val="clear" w:color="auto" w:fill="auto"/>
            <w:noWrap w:val="0"/>
            <w:vAlign w:val="center"/>
          </w:tcPr>
          <w:p>
            <w:pPr>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62" w:hRule="atLeast"/>
          <w:jc w:val="center"/>
        </w:trPr>
        <w:tc>
          <w:tcPr>
            <w:tcW w:w="2055" w:type="pct"/>
            <w:shd w:val="clear" w:color="auto" w:fill="auto"/>
            <w:noWrap w:val="0"/>
            <w:vAlign w:val="center"/>
          </w:tcPr>
          <w:p>
            <w:pPr>
              <w:spacing w:line="360" w:lineRule="auto"/>
              <w:rPr>
                <w:rFonts w:hint="eastAsia" w:ascii="宋体" w:hAnsi="宋体" w:eastAsia="宋体" w:cs="宋体"/>
                <w:sz w:val="24"/>
                <w:szCs w:val="24"/>
              </w:rPr>
            </w:pPr>
          </w:p>
        </w:tc>
        <w:tc>
          <w:tcPr>
            <w:tcW w:w="900" w:type="pct"/>
            <w:shd w:val="clear" w:color="auto" w:fill="auto"/>
            <w:noWrap w:val="0"/>
            <w:vAlign w:val="center"/>
          </w:tcPr>
          <w:p>
            <w:pPr>
              <w:jc w:val="center"/>
              <w:rPr>
                <w:rFonts w:hint="eastAsia" w:ascii="宋体" w:hAnsi="宋体" w:eastAsia="宋体" w:cs="宋体"/>
                <w:sz w:val="24"/>
                <w:szCs w:val="24"/>
              </w:rPr>
            </w:pPr>
          </w:p>
        </w:tc>
        <w:tc>
          <w:tcPr>
            <w:tcW w:w="928" w:type="pct"/>
            <w:shd w:val="clear" w:color="auto" w:fill="auto"/>
            <w:noWrap w:val="0"/>
            <w:vAlign w:val="center"/>
          </w:tcPr>
          <w:p>
            <w:pPr>
              <w:jc w:val="center"/>
              <w:rPr>
                <w:rFonts w:hint="eastAsia" w:ascii="宋体" w:hAnsi="宋体" w:eastAsia="宋体" w:cs="宋体"/>
                <w:sz w:val="24"/>
                <w:szCs w:val="24"/>
              </w:rPr>
            </w:pPr>
          </w:p>
        </w:tc>
        <w:tc>
          <w:tcPr>
            <w:tcW w:w="1116" w:type="pct"/>
            <w:shd w:val="clear" w:color="auto" w:fill="auto"/>
            <w:noWrap w:val="0"/>
            <w:vAlign w:val="center"/>
          </w:tcPr>
          <w:p>
            <w:pPr>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62" w:hRule="atLeast"/>
          <w:jc w:val="center"/>
        </w:trPr>
        <w:tc>
          <w:tcPr>
            <w:tcW w:w="2055" w:type="pct"/>
            <w:shd w:val="clear" w:color="auto" w:fill="auto"/>
            <w:noWrap w:val="0"/>
            <w:vAlign w:val="center"/>
          </w:tcPr>
          <w:p>
            <w:pPr>
              <w:tabs>
                <w:tab w:val="left" w:pos="2540"/>
              </w:tabs>
              <w:spacing w:line="360" w:lineRule="auto"/>
              <w:rPr>
                <w:rFonts w:hint="eastAsia" w:ascii="宋体" w:hAnsi="宋体" w:eastAsia="宋体" w:cs="宋体"/>
                <w:sz w:val="24"/>
                <w:szCs w:val="24"/>
              </w:rPr>
            </w:pPr>
            <w:r>
              <w:rPr>
                <w:rFonts w:hint="eastAsia" w:ascii="宋体" w:hAnsi="宋体" w:eastAsia="宋体" w:cs="宋体"/>
                <w:sz w:val="24"/>
                <w:szCs w:val="24"/>
              </w:rPr>
              <w:tab/>
            </w:r>
          </w:p>
        </w:tc>
        <w:tc>
          <w:tcPr>
            <w:tcW w:w="900" w:type="pct"/>
            <w:shd w:val="clear" w:color="auto" w:fill="auto"/>
            <w:noWrap w:val="0"/>
            <w:vAlign w:val="center"/>
          </w:tcPr>
          <w:p>
            <w:pPr>
              <w:jc w:val="center"/>
              <w:rPr>
                <w:rFonts w:hint="eastAsia" w:ascii="宋体" w:hAnsi="宋体" w:eastAsia="宋体" w:cs="宋体"/>
                <w:sz w:val="24"/>
                <w:szCs w:val="24"/>
              </w:rPr>
            </w:pPr>
          </w:p>
        </w:tc>
        <w:tc>
          <w:tcPr>
            <w:tcW w:w="928" w:type="pct"/>
            <w:shd w:val="clear" w:color="auto" w:fill="auto"/>
            <w:noWrap w:val="0"/>
            <w:vAlign w:val="center"/>
          </w:tcPr>
          <w:p>
            <w:pPr>
              <w:jc w:val="center"/>
              <w:rPr>
                <w:rFonts w:hint="eastAsia" w:ascii="宋体" w:hAnsi="宋体" w:eastAsia="宋体" w:cs="宋体"/>
                <w:sz w:val="24"/>
                <w:szCs w:val="24"/>
              </w:rPr>
            </w:pPr>
          </w:p>
        </w:tc>
        <w:tc>
          <w:tcPr>
            <w:tcW w:w="1116" w:type="pct"/>
            <w:shd w:val="clear" w:color="auto" w:fill="auto"/>
            <w:noWrap w:val="0"/>
            <w:vAlign w:val="center"/>
          </w:tcPr>
          <w:p>
            <w:pPr>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62" w:hRule="atLeast"/>
          <w:jc w:val="center"/>
        </w:trPr>
        <w:tc>
          <w:tcPr>
            <w:tcW w:w="2055" w:type="pct"/>
            <w:shd w:val="clear" w:color="auto" w:fill="auto"/>
            <w:noWrap w:val="0"/>
            <w:vAlign w:val="center"/>
          </w:tcPr>
          <w:p>
            <w:pPr>
              <w:spacing w:line="360" w:lineRule="auto"/>
              <w:rPr>
                <w:rFonts w:hint="eastAsia" w:ascii="宋体" w:hAnsi="宋体" w:eastAsia="宋体" w:cs="宋体"/>
                <w:sz w:val="24"/>
                <w:szCs w:val="24"/>
              </w:rPr>
            </w:pPr>
          </w:p>
        </w:tc>
        <w:tc>
          <w:tcPr>
            <w:tcW w:w="900" w:type="pct"/>
            <w:shd w:val="clear" w:color="auto" w:fill="auto"/>
            <w:noWrap w:val="0"/>
            <w:vAlign w:val="center"/>
          </w:tcPr>
          <w:p>
            <w:pPr>
              <w:jc w:val="center"/>
              <w:rPr>
                <w:rFonts w:hint="eastAsia" w:ascii="宋体" w:hAnsi="宋体" w:eastAsia="宋体" w:cs="宋体"/>
                <w:sz w:val="24"/>
                <w:szCs w:val="24"/>
              </w:rPr>
            </w:pPr>
          </w:p>
        </w:tc>
        <w:tc>
          <w:tcPr>
            <w:tcW w:w="928" w:type="pct"/>
            <w:shd w:val="clear" w:color="auto" w:fill="auto"/>
            <w:noWrap w:val="0"/>
            <w:vAlign w:val="center"/>
          </w:tcPr>
          <w:p>
            <w:pPr>
              <w:jc w:val="center"/>
              <w:rPr>
                <w:rFonts w:hint="eastAsia" w:ascii="宋体" w:hAnsi="宋体" w:eastAsia="宋体" w:cs="宋体"/>
                <w:sz w:val="24"/>
                <w:szCs w:val="24"/>
              </w:rPr>
            </w:pPr>
          </w:p>
        </w:tc>
        <w:tc>
          <w:tcPr>
            <w:tcW w:w="1116" w:type="pct"/>
            <w:shd w:val="clear" w:color="auto" w:fill="auto"/>
            <w:noWrap w:val="0"/>
            <w:vAlign w:val="center"/>
          </w:tcPr>
          <w:p>
            <w:pPr>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62" w:hRule="atLeast"/>
          <w:jc w:val="center"/>
        </w:trPr>
        <w:tc>
          <w:tcPr>
            <w:tcW w:w="2055" w:type="pct"/>
            <w:shd w:val="clear" w:color="auto" w:fill="auto"/>
            <w:noWrap w:val="0"/>
            <w:vAlign w:val="center"/>
          </w:tcPr>
          <w:p>
            <w:pPr>
              <w:spacing w:line="360" w:lineRule="auto"/>
              <w:rPr>
                <w:rFonts w:hint="eastAsia" w:ascii="宋体" w:hAnsi="宋体" w:eastAsia="宋体" w:cs="宋体"/>
                <w:sz w:val="24"/>
                <w:szCs w:val="24"/>
              </w:rPr>
            </w:pPr>
          </w:p>
        </w:tc>
        <w:tc>
          <w:tcPr>
            <w:tcW w:w="900" w:type="pct"/>
            <w:shd w:val="clear" w:color="auto" w:fill="auto"/>
            <w:noWrap w:val="0"/>
            <w:vAlign w:val="center"/>
          </w:tcPr>
          <w:p>
            <w:pPr>
              <w:jc w:val="center"/>
              <w:rPr>
                <w:rFonts w:hint="eastAsia" w:ascii="宋体" w:hAnsi="宋体" w:eastAsia="宋体" w:cs="宋体"/>
                <w:sz w:val="24"/>
                <w:szCs w:val="24"/>
              </w:rPr>
            </w:pPr>
          </w:p>
        </w:tc>
        <w:tc>
          <w:tcPr>
            <w:tcW w:w="928" w:type="pct"/>
            <w:shd w:val="clear" w:color="auto" w:fill="auto"/>
            <w:noWrap w:val="0"/>
            <w:vAlign w:val="center"/>
          </w:tcPr>
          <w:p>
            <w:pPr>
              <w:jc w:val="center"/>
              <w:rPr>
                <w:rFonts w:hint="eastAsia" w:ascii="宋体" w:hAnsi="宋体" w:eastAsia="宋体" w:cs="宋体"/>
                <w:sz w:val="24"/>
                <w:szCs w:val="24"/>
              </w:rPr>
            </w:pPr>
          </w:p>
        </w:tc>
        <w:tc>
          <w:tcPr>
            <w:tcW w:w="1116" w:type="pct"/>
            <w:shd w:val="clear" w:color="auto" w:fill="auto"/>
            <w:noWrap w:val="0"/>
            <w:vAlign w:val="center"/>
          </w:tcPr>
          <w:p>
            <w:pPr>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62" w:hRule="atLeast"/>
          <w:jc w:val="center"/>
        </w:trPr>
        <w:tc>
          <w:tcPr>
            <w:tcW w:w="2055" w:type="pct"/>
            <w:shd w:val="clear" w:color="auto" w:fill="auto"/>
            <w:noWrap w:val="0"/>
            <w:vAlign w:val="center"/>
          </w:tcPr>
          <w:p>
            <w:pPr>
              <w:spacing w:line="360" w:lineRule="auto"/>
              <w:rPr>
                <w:rFonts w:hint="eastAsia" w:ascii="宋体" w:hAnsi="宋体" w:eastAsia="宋体" w:cs="宋体"/>
                <w:sz w:val="24"/>
                <w:szCs w:val="24"/>
              </w:rPr>
            </w:pPr>
          </w:p>
        </w:tc>
        <w:tc>
          <w:tcPr>
            <w:tcW w:w="900" w:type="pct"/>
            <w:shd w:val="clear" w:color="auto" w:fill="auto"/>
            <w:noWrap w:val="0"/>
            <w:vAlign w:val="center"/>
          </w:tcPr>
          <w:p>
            <w:pPr>
              <w:jc w:val="center"/>
              <w:rPr>
                <w:rFonts w:hint="eastAsia" w:ascii="宋体" w:hAnsi="宋体" w:eastAsia="宋体" w:cs="宋体"/>
                <w:sz w:val="24"/>
                <w:szCs w:val="24"/>
              </w:rPr>
            </w:pPr>
          </w:p>
        </w:tc>
        <w:tc>
          <w:tcPr>
            <w:tcW w:w="928" w:type="pct"/>
            <w:shd w:val="clear" w:color="auto" w:fill="auto"/>
            <w:noWrap w:val="0"/>
            <w:vAlign w:val="center"/>
          </w:tcPr>
          <w:p>
            <w:pPr>
              <w:jc w:val="center"/>
              <w:rPr>
                <w:rFonts w:hint="eastAsia" w:ascii="宋体" w:hAnsi="宋体" w:eastAsia="宋体" w:cs="宋体"/>
                <w:sz w:val="24"/>
                <w:szCs w:val="24"/>
              </w:rPr>
            </w:pPr>
          </w:p>
        </w:tc>
        <w:tc>
          <w:tcPr>
            <w:tcW w:w="1116" w:type="pct"/>
            <w:shd w:val="clear" w:color="auto" w:fill="auto"/>
            <w:noWrap w:val="0"/>
            <w:vAlign w:val="center"/>
          </w:tcPr>
          <w:p>
            <w:pPr>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62" w:hRule="atLeast"/>
          <w:jc w:val="center"/>
        </w:trPr>
        <w:tc>
          <w:tcPr>
            <w:tcW w:w="2055" w:type="pct"/>
            <w:shd w:val="clear" w:color="auto" w:fill="auto"/>
            <w:noWrap w:val="0"/>
            <w:vAlign w:val="center"/>
          </w:tcPr>
          <w:p>
            <w:pPr>
              <w:spacing w:line="360" w:lineRule="auto"/>
              <w:rPr>
                <w:rFonts w:hint="eastAsia" w:ascii="宋体" w:hAnsi="宋体" w:eastAsia="宋体" w:cs="宋体"/>
                <w:sz w:val="24"/>
                <w:szCs w:val="24"/>
              </w:rPr>
            </w:pPr>
          </w:p>
        </w:tc>
        <w:tc>
          <w:tcPr>
            <w:tcW w:w="900" w:type="pct"/>
            <w:shd w:val="clear" w:color="auto" w:fill="auto"/>
            <w:noWrap w:val="0"/>
            <w:vAlign w:val="center"/>
          </w:tcPr>
          <w:p>
            <w:pPr>
              <w:spacing w:line="360" w:lineRule="auto"/>
              <w:jc w:val="center"/>
              <w:rPr>
                <w:rFonts w:hint="eastAsia" w:ascii="宋体" w:hAnsi="宋体" w:eastAsia="宋体" w:cs="宋体"/>
                <w:sz w:val="24"/>
                <w:szCs w:val="24"/>
              </w:rPr>
            </w:pPr>
          </w:p>
        </w:tc>
        <w:tc>
          <w:tcPr>
            <w:tcW w:w="928" w:type="pct"/>
            <w:shd w:val="clear" w:color="auto" w:fill="auto"/>
            <w:noWrap w:val="0"/>
            <w:vAlign w:val="center"/>
          </w:tcPr>
          <w:p>
            <w:pPr>
              <w:spacing w:line="360" w:lineRule="auto"/>
              <w:jc w:val="center"/>
              <w:rPr>
                <w:rFonts w:hint="eastAsia" w:ascii="宋体" w:hAnsi="宋体" w:eastAsia="宋体" w:cs="宋体"/>
                <w:sz w:val="24"/>
                <w:szCs w:val="24"/>
              </w:rPr>
            </w:pPr>
          </w:p>
        </w:tc>
        <w:tc>
          <w:tcPr>
            <w:tcW w:w="1116" w:type="pct"/>
            <w:shd w:val="clear" w:color="auto" w:fill="auto"/>
            <w:noWrap w:val="0"/>
            <w:vAlign w:val="center"/>
          </w:tcPr>
          <w:p>
            <w:pPr>
              <w:spacing w:line="360" w:lineRule="auto"/>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62" w:hRule="atLeast"/>
          <w:jc w:val="center"/>
        </w:trPr>
        <w:tc>
          <w:tcPr>
            <w:tcW w:w="2055" w:type="pct"/>
            <w:shd w:val="clear" w:color="auto" w:fill="auto"/>
            <w:noWrap w:val="0"/>
            <w:vAlign w:val="center"/>
          </w:tcPr>
          <w:p>
            <w:pPr>
              <w:spacing w:line="360" w:lineRule="auto"/>
              <w:rPr>
                <w:rFonts w:hint="eastAsia" w:ascii="宋体" w:hAnsi="宋体" w:eastAsia="宋体" w:cs="宋体"/>
                <w:sz w:val="24"/>
                <w:szCs w:val="24"/>
              </w:rPr>
            </w:pPr>
          </w:p>
        </w:tc>
        <w:tc>
          <w:tcPr>
            <w:tcW w:w="900" w:type="pct"/>
            <w:shd w:val="clear" w:color="auto" w:fill="auto"/>
            <w:noWrap w:val="0"/>
            <w:vAlign w:val="center"/>
          </w:tcPr>
          <w:p>
            <w:pPr>
              <w:spacing w:line="360" w:lineRule="auto"/>
              <w:jc w:val="center"/>
              <w:rPr>
                <w:rFonts w:hint="eastAsia" w:ascii="宋体" w:hAnsi="宋体" w:eastAsia="宋体" w:cs="宋体"/>
                <w:sz w:val="24"/>
                <w:szCs w:val="24"/>
              </w:rPr>
            </w:pPr>
          </w:p>
        </w:tc>
        <w:tc>
          <w:tcPr>
            <w:tcW w:w="928" w:type="pct"/>
            <w:shd w:val="clear" w:color="auto" w:fill="auto"/>
            <w:noWrap w:val="0"/>
            <w:vAlign w:val="center"/>
          </w:tcPr>
          <w:p>
            <w:pPr>
              <w:spacing w:line="360" w:lineRule="auto"/>
              <w:jc w:val="center"/>
              <w:rPr>
                <w:rFonts w:hint="eastAsia" w:ascii="宋体" w:hAnsi="宋体" w:eastAsia="宋体" w:cs="宋体"/>
                <w:sz w:val="24"/>
                <w:szCs w:val="24"/>
              </w:rPr>
            </w:pPr>
          </w:p>
        </w:tc>
        <w:tc>
          <w:tcPr>
            <w:tcW w:w="1116" w:type="pct"/>
            <w:shd w:val="clear" w:color="auto" w:fill="auto"/>
            <w:noWrap w:val="0"/>
            <w:vAlign w:val="center"/>
          </w:tcPr>
          <w:p>
            <w:pPr>
              <w:spacing w:line="360" w:lineRule="auto"/>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62" w:hRule="atLeast"/>
          <w:jc w:val="center"/>
        </w:trPr>
        <w:tc>
          <w:tcPr>
            <w:tcW w:w="2055" w:type="pct"/>
            <w:shd w:val="clear" w:color="auto" w:fill="auto"/>
            <w:noWrap w:val="0"/>
            <w:vAlign w:val="center"/>
          </w:tcPr>
          <w:p>
            <w:pPr>
              <w:spacing w:line="360" w:lineRule="auto"/>
              <w:jc w:val="center"/>
              <w:rPr>
                <w:rFonts w:hint="eastAsia" w:ascii="宋体" w:hAnsi="宋体" w:eastAsia="宋体" w:cs="宋体"/>
                <w:sz w:val="24"/>
                <w:szCs w:val="24"/>
              </w:rPr>
            </w:pPr>
          </w:p>
        </w:tc>
        <w:tc>
          <w:tcPr>
            <w:tcW w:w="900" w:type="pct"/>
            <w:shd w:val="clear" w:color="auto" w:fill="auto"/>
            <w:noWrap w:val="0"/>
            <w:vAlign w:val="center"/>
          </w:tcPr>
          <w:p>
            <w:pPr>
              <w:spacing w:line="360" w:lineRule="auto"/>
              <w:jc w:val="center"/>
              <w:rPr>
                <w:rFonts w:hint="eastAsia" w:ascii="宋体" w:hAnsi="宋体" w:eastAsia="宋体" w:cs="宋体"/>
                <w:sz w:val="24"/>
                <w:szCs w:val="24"/>
              </w:rPr>
            </w:pPr>
          </w:p>
        </w:tc>
        <w:tc>
          <w:tcPr>
            <w:tcW w:w="928" w:type="pct"/>
            <w:shd w:val="clear" w:color="auto" w:fill="auto"/>
            <w:noWrap w:val="0"/>
            <w:vAlign w:val="center"/>
          </w:tcPr>
          <w:p>
            <w:pPr>
              <w:spacing w:line="360" w:lineRule="auto"/>
              <w:jc w:val="center"/>
              <w:rPr>
                <w:rFonts w:hint="eastAsia" w:ascii="宋体" w:hAnsi="宋体" w:eastAsia="宋体" w:cs="宋体"/>
                <w:sz w:val="24"/>
                <w:szCs w:val="24"/>
              </w:rPr>
            </w:pPr>
          </w:p>
        </w:tc>
        <w:tc>
          <w:tcPr>
            <w:tcW w:w="1116" w:type="pct"/>
            <w:shd w:val="clear" w:color="auto" w:fill="auto"/>
            <w:noWrap w:val="0"/>
            <w:vAlign w:val="center"/>
          </w:tcPr>
          <w:p>
            <w:pPr>
              <w:spacing w:line="360" w:lineRule="auto"/>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62" w:hRule="atLeast"/>
          <w:jc w:val="center"/>
        </w:trPr>
        <w:tc>
          <w:tcPr>
            <w:tcW w:w="2055" w:type="pct"/>
            <w:shd w:val="clear" w:color="auto" w:fill="auto"/>
            <w:noWrap w:val="0"/>
            <w:vAlign w:val="center"/>
          </w:tcPr>
          <w:p>
            <w:pPr>
              <w:spacing w:line="360" w:lineRule="auto"/>
              <w:rPr>
                <w:rFonts w:hint="eastAsia" w:ascii="宋体" w:hAnsi="宋体" w:eastAsia="宋体" w:cs="宋体"/>
                <w:sz w:val="24"/>
                <w:szCs w:val="24"/>
              </w:rPr>
            </w:pPr>
          </w:p>
        </w:tc>
        <w:tc>
          <w:tcPr>
            <w:tcW w:w="900" w:type="pct"/>
            <w:shd w:val="clear" w:color="auto" w:fill="auto"/>
            <w:noWrap w:val="0"/>
            <w:vAlign w:val="center"/>
          </w:tcPr>
          <w:p>
            <w:pPr>
              <w:spacing w:line="360" w:lineRule="auto"/>
              <w:jc w:val="center"/>
              <w:rPr>
                <w:rFonts w:hint="eastAsia" w:ascii="宋体" w:hAnsi="宋体" w:eastAsia="宋体" w:cs="宋体"/>
                <w:sz w:val="24"/>
                <w:szCs w:val="24"/>
              </w:rPr>
            </w:pPr>
          </w:p>
        </w:tc>
        <w:tc>
          <w:tcPr>
            <w:tcW w:w="928" w:type="pct"/>
            <w:shd w:val="clear" w:color="auto" w:fill="auto"/>
            <w:noWrap w:val="0"/>
            <w:vAlign w:val="center"/>
          </w:tcPr>
          <w:p>
            <w:pPr>
              <w:spacing w:line="360" w:lineRule="auto"/>
              <w:jc w:val="center"/>
              <w:rPr>
                <w:rFonts w:hint="eastAsia" w:ascii="宋体" w:hAnsi="宋体" w:eastAsia="宋体" w:cs="宋体"/>
                <w:sz w:val="24"/>
                <w:szCs w:val="24"/>
              </w:rPr>
            </w:pPr>
          </w:p>
        </w:tc>
        <w:tc>
          <w:tcPr>
            <w:tcW w:w="1116" w:type="pct"/>
            <w:shd w:val="clear" w:color="auto" w:fill="auto"/>
            <w:noWrap w:val="0"/>
            <w:vAlign w:val="center"/>
          </w:tcPr>
          <w:p>
            <w:pPr>
              <w:spacing w:line="360" w:lineRule="auto"/>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62" w:hRule="atLeast"/>
          <w:jc w:val="center"/>
        </w:trPr>
        <w:tc>
          <w:tcPr>
            <w:tcW w:w="2055" w:type="pct"/>
            <w:shd w:val="clear" w:color="auto" w:fill="auto"/>
            <w:noWrap w:val="0"/>
            <w:vAlign w:val="center"/>
          </w:tcPr>
          <w:p>
            <w:pPr>
              <w:spacing w:line="360" w:lineRule="auto"/>
              <w:rPr>
                <w:rFonts w:hint="eastAsia" w:ascii="宋体" w:hAnsi="宋体" w:eastAsia="宋体" w:cs="宋体"/>
                <w:sz w:val="24"/>
                <w:szCs w:val="24"/>
              </w:rPr>
            </w:pPr>
            <w:r>
              <w:rPr>
                <w:rFonts w:hint="eastAsia" w:ascii="宋体" w:hAnsi="宋体" w:eastAsia="宋体" w:cs="宋体"/>
                <w:sz w:val="24"/>
                <w:szCs w:val="24"/>
              </w:rPr>
              <w:t>······</w:t>
            </w:r>
          </w:p>
        </w:tc>
        <w:tc>
          <w:tcPr>
            <w:tcW w:w="900" w:type="pct"/>
            <w:shd w:val="clear" w:color="auto" w:fill="auto"/>
            <w:noWrap w:val="0"/>
            <w:vAlign w:val="center"/>
          </w:tcPr>
          <w:p>
            <w:pPr>
              <w:spacing w:line="360" w:lineRule="auto"/>
              <w:jc w:val="center"/>
              <w:rPr>
                <w:rFonts w:hint="eastAsia" w:ascii="宋体" w:hAnsi="宋体" w:eastAsia="宋体" w:cs="宋体"/>
                <w:sz w:val="24"/>
                <w:szCs w:val="24"/>
              </w:rPr>
            </w:pPr>
          </w:p>
        </w:tc>
        <w:tc>
          <w:tcPr>
            <w:tcW w:w="928" w:type="pct"/>
            <w:shd w:val="clear" w:color="auto" w:fill="auto"/>
            <w:noWrap w:val="0"/>
            <w:vAlign w:val="center"/>
          </w:tcPr>
          <w:p>
            <w:pPr>
              <w:spacing w:line="360" w:lineRule="auto"/>
              <w:jc w:val="center"/>
              <w:rPr>
                <w:rFonts w:hint="eastAsia" w:ascii="宋体" w:hAnsi="宋体" w:eastAsia="宋体" w:cs="宋体"/>
                <w:sz w:val="24"/>
                <w:szCs w:val="24"/>
              </w:rPr>
            </w:pPr>
          </w:p>
        </w:tc>
        <w:tc>
          <w:tcPr>
            <w:tcW w:w="1116" w:type="pct"/>
            <w:shd w:val="clear" w:color="auto" w:fill="auto"/>
            <w:noWrap w:val="0"/>
            <w:vAlign w:val="center"/>
          </w:tcPr>
          <w:p>
            <w:pPr>
              <w:spacing w:line="360" w:lineRule="auto"/>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62" w:hRule="atLeast"/>
          <w:jc w:val="center"/>
        </w:trPr>
        <w:tc>
          <w:tcPr>
            <w:tcW w:w="3883" w:type="pct"/>
            <w:gridSpan w:val="3"/>
            <w:shd w:val="clear" w:color="auto" w:fill="auto"/>
            <w:noWrap w:val="0"/>
            <w:vAlign w:val="center"/>
          </w:tcPr>
          <w:p>
            <w:pPr>
              <w:spacing w:line="360" w:lineRule="auto"/>
              <w:jc w:val="center"/>
              <w:rPr>
                <w:rFonts w:hint="eastAsia" w:ascii="宋体" w:hAnsi="宋体" w:eastAsia="宋体" w:cs="宋体"/>
                <w:sz w:val="24"/>
                <w:szCs w:val="24"/>
              </w:rPr>
            </w:pPr>
            <w:r>
              <w:rPr>
                <w:rFonts w:hint="eastAsia" w:ascii="宋体" w:hAnsi="宋体" w:eastAsia="宋体" w:cs="宋体"/>
                <w:sz w:val="24"/>
                <w:szCs w:val="24"/>
              </w:rPr>
              <w:t>合计</w:t>
            </w:r>
          </w:p>
        </w:tc>
        <w:tc>
          <w:tcPr>
            <w:tcW w:w="1116" w:type="pct"/>
            <w:shd w:val="clear" w:color="auto" w:fill="auto"/>
            <w:noWrap w:val="0"/>
            <w:vAlign w:val="center"/>
          </w:tcPr>
          <w:p>
            <w:pPr>
              <w:spacing w:line="360" w:lineRule="auto"/>
              <w:jc w:val="center"/>
              <w:rPr>
                <w:rFonts w:hint="eastAsia" w:ascii="宋体" w:hAnsi="宋体" w:eastAsia="宋体" w:cs="宋体"/>
                <w:b/>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62" w:hRule="atLeast"/>
          <w:jc w:val="center"/>
        </w:trPr>
        <w:tc>
          <w:tcPr>
            <w:tcW w:w="3883" w:type="pct"/>
            <w:gridSpan w:val="3"/>
            <w:shd w:val="clear" w:color="auto" w:fill="auto"/>
            <w:noWrap w:val="0"/>
            <w:vAlign w:val="center"/>
          </w:tcPr>
          <w:p>
            <w:pPr>
              <w:spacing w:line="360" w:lineRule="auto"/>
              <w:jc w:val="center"/>
              <w:rPr>
                <w:rFonts w:hint="eastAsia" w:ascii="宋体" w:hAnsi="宋体" w:eastAsia="宋体" w:cs="宋体"/>
                <w:sz w:val="24"/>
                <w:szCs w:val="24"/>
              </w:rPr>
            </w:pPr>
            <w:r>
              <w:rPr>
                <w:rFonts w:hint="eastAsia" w:ascii="宋体" w:hAnsi="宋体" w:eastAsia="宋体" w:cs="宋体"/>
                <w:b/>
                <w:sz w:val="24"/>
                <w:szCs w:val="24"/>
              </w:rPr>
              <w:t>费用总计</w:t>
            </w:r>
          </w:p>
        </w:tc>
        <w:tc>
          <w:tcPr>
            <w:tcW w:w="1116" w:type="pct"/>
            <w:shd w:val="clear" w:color="auto" w:fill="auto"/>
            <w:noWrap w:val="0"/>
            <w:vAlign w:val="center"/>
          </w:tcPr>
          <w:p>
            <w:pPr>
              <w:spacing w:line="360" w:lineRule="auto"/>
              <w:jc w:val="center"/>
              <w:rPr>
                <w:rFonts w:hint="eastAsia" w:ascii="宋体" w:hAnsi="宋体" w:eastAsia="宋体" w:cs="宋体"/>
                <w:b/>
                <w:bCs/>
                <w:sz w:val="24"/>
                <w:szCs w:val="24"/>
              </w:rPr>
            </w:pPr>
          </w:p>
        </w:tc>
      </w:tr>
    </w:tbl>
    <w:p>
      <w:pPr>
        <w:rPr>
          <w:rFonts w:hint="eastAsia" w:ascii="宋体" w:hAnsi="宋体" w:eastAsia="宋体" w:cs="宋体"/>
          <w:sz w:val="24"/>
          <w:szCs w:val="24"/>
        </w:rPr>
      </w:pPr>
      <w:r>
        <w:rPr>
          <w:rFonts w:hint="eastAsia" w:ascii="宋体" w:hAnsi="宋体" w:eastAsia="宋体" w:cs="宋体"/>
          <w:sz w:val="24"/>
          <w:szCs w:val="24"/>
        </w:rPr>
        <w:t>注：</w:t>
      </w:r>
    </w:p>
    <w:p>
      <w:pPr>
        <w:pStyle w:val="39"/>
        <w:numPr>
          <w:ilvl w:val="0"/>
          <w:numId w:val="7"/>
        </w:numPr>
        <w:ind w:firstLineChars="0"/>
        <w:rPr>
          <w:rFonts w:hint="eastAsia" w:ascii="宋体" w:hAnsi="宋体" w:eastAsia="宋体" w:cs="宋体"/>
          <w:sz w:val="24"/>
          <w:szCs w:val="24"/>
        </w:rPr>
      </w:pPr>
      <w:r>
        <w:rPr>
          <w:rFonts w:hint="eastAsia" w:ascii="宋体" w:hAnsi="宋体" w:eastAsia="宋体" w:cs="宋体"/>
          <w:sz w:val="24"/>
          <w:szCs w:val="24"/>
        </w:rPr>
        <w:t>此表为建议报价方式，但不局限于以上内容；内容必须与</w:t>
      </w:r>
      <w:r>
        <w:rPr>
          <w:rFonts w:hint="eastAsia" w:ascii="宋体" w:hAnsi="宋体" w:eastAsia="宋体" w:cs="宋体"/>
          <w:sz w:val="24"/>
          <w:szCs w:val="24"/>
          <w:lang w:eastAsia="zh-CN"/>
        </w:rPr>
        <w:t>实施方案</w:t>
      </w:r>
      <w:r>
        <w:rPr>
          <w:rFonts w:hint="eastAsia" w:ascii="宋体" w:hAnsi="宋体" w:eastAsia="宋体" w:cs="宋体"/>
          <w:sz w:val="24"/>
          <w:szCs w:val="24"/>
        </w:rPr>
        <w:t>中所介绍的内容相符。</w:t>
      </w:r>
    </w:p>
    <w:p>
      <w:pPr>
        <w:pStyle w:val="39"/>
        <w:numPr>
          <w:ilvl w:val="0"/>
          <w:numId w:val="7"/>
        </w:numPr>
        <w:ind w:firstLineChars="0"/>
        <w:rPr>
          <w:rFonts w:hint="eastAsia" w:ascii="宋体" w:hAnsi="宋体" w:eastAsia="宋体" w:cs="宋体"/>
          <w:sz w:val="24"/>
          <w:szCs w:val="24"/>
        </w:rPr>
      </w:pPr>
      <w:r>
        <w:rPr>
          <w:rFonts w:hint="eastAsia" w:ascii="宋体" w:hAnsi="宋体" w:eastAsia="宋体" w:cs="宋体"/>
          <w:sz w:val="24"/>
          <w:szCs w:val="24"/>
        </w:rPr>
        <w:t>详细服务量报价清单费用总计须与投标报价一览表中投标报价一致，若不一致，以投标报价一览表中投标总价为准。</w:t>
      </w:r>
    </w:p>
    <w:p>
      <w:pPr>
        <w:rPr>
          <w:rFonts w:hint="eastAsia" w:ascii="宋体" w:hAnsi="宋体" w:eastAsia="宋体" w:cs="宋体"/>
          <w:sz w:val="24"/>
          <w:szCs w:val="24"/>
        </w:rPr>
      </w:pPr>
    </w:p>
    <w:p>
      <w:pPr>
        <w:rPr>
          <w:rFonts w:hint="eastAsia" w:ascii="宋体" w:hAnsi="宋体" w:eastAsia="宋体" w:cs="宋体"/>
          <w:sz w:val="24"/>
          <w:szCs w:val="24"/>
        </w:rPr>
      </w:pPr>
    </w:p>
    <w:p>
      <w:pPr>
        <w:spacing w:line="360" w:lineRule="auto"/>
        <w:rPr>
          <w:rFonts w:hint="eastAsia" w:ascii="宋体" w:hAnsi="宋体" w:cs="宋体"/>
          <w:color w:val="000000"/>
          <w:sz w:val="24"/>
          <w:szCs w:val="24"/>
        </w:rPr>
      </w:pPr>
      <w:r>
        <w:rPr>
          <w:rFonts w:hint="eastAsia" w:ascii="宋体" w:hAnsi="宋体" w:cs="宋体"/>
          <w:color w:val="000000"/>
          <w:sz w:val="24"/>
          <w:szCs w:val="24"/>
        </w:rPr>
        <w:t>供应商名称（盖章）：</w:t>
      </w:r>
    </w:p>
    <w:p>
      <w:pPr>
        <w:spacing w:line="360" w:lineRule="auto"/>
        <w:rPr>
          <w:rFonts w:hint="eastAsia" w:ascii="宋体" w:hAnsi="宋体" w:cs="宋体"/>
          <w:color w:val="000000"/>
          <w:sz w:val="24"/>
          <w:szCs w:val="24"/>
        </w:rPr>
      </w:pPr>
      <w:r>
        <w:rPr>
          <w:rFonts w:hint="eastAsia" w:ascii="宋体" w:hAnsi="宋体" w:cs="宋体"/>
          <w:color w:val="000000"/>
          <w:sz w:val="24"/>
          <w:szCs w:val="24"/>
        </w:rPr>
        <w:t>法定代表人或授权委托人（签字或盖章）：</w:t>
      </w:r>
    </w:p>
    <w:p>
      <w:pPr>
        <w:wordWrap w:val="0"/>
        <w:spacing w:line="360" w:lineRule="auto"/>
        <w:ind w:right="735"/>
        <w:rPr>
          <w:rFonts w:hint="eastAsia" w:ascii="宋体" w:hAnsi="宋体" w:cs="宋体"/>
          <w:color w:val="000000"/>
          <w:sz w:val="24"/>
          <w:szCs w:val="24"/>
        </w:rPr>
      </w:pPr>
      <w:r>
        <w:rPr>
          <w:rFonts w:hint="eastAsia" w:ascii="宋体" w:hAnsi="宋体" w:cs="宋体"/>
          <w:color w:val="000000"/>
          <w:sz w:val="24"/>
          <w:szCs w:val="24"/>
        </w:rPr>
        <w:t>日期：    年    月    日</w:t>
      </w:r>
    </w:p>
    <w:p>
      <w:pPr>
        <w:jc w:val="center"/>
        <w:rPr>
          <w:rFonts w:hint="eastAsia" w:ascii="宋体" w:hAnsi="宋体" w:eastAsia="宋体" w:cs="宋体"/>
          <w:b/>
          <w:sz w:val="28"/>
          <w:szCs w:val="28"/>
        </w:rPr>
      </w:pPr>
      <w:r>
        <w:rPr>
          <w:rFonts w:hint="eastAsia" w:ascii="宋体" w:hAnsi="宋体" w:eastAsia="宋体" w:cs="宋体"/>
          <w:b/>
          <w:sz w:val="24"/>
          <w:szCs w:val="24"/>
        </w:rPr>
        <w:br w:type="page"/>
      </w:r>
      <w:r>
        <w:rPr>
          <w:rFonts w:hint="eastAsia" w:ascii="宋体" w:hAnsi="宋体" w:eastAsia="宋体" w:cs="宋体"/>
          <w:b/>
          <w:sz w:val="28"/>
          <w:szCs w:val="28"/>
        </w:rPr>
        <w:t>3、法定代表人身份证明书</w:t>
      </w:r>
    </w:p>
    <w:p>
      <w:pPr>
        <w:jc w:val="center"/>
        <w:rPr>
          <w:rFonts w:hint="eastAsia" w:ascii="宋体" w:hAnsi="宋体" w:eastAsia="宋体" w:cs="宋体"/>
          <w:b/>
          <w:sz w:val="28"/>
          <w:szCs w:val="28"/>
        </w:rPr>
      </w:pPr>
    </w:p>
    <w:p>
      <w:pPr>
        <w:jc w:val="center"/>
        <w:rPr>
          <w:rFonts w:hint="eastAsia" w:ascii="宋体" w:hAnsi="宋体" w:eastAsia="宋体" w:cs="宋体"/>
        </w:rPr>
      </w:pPr>
    </w:p>
    <w:p>
      <w:pPr>
        <w:spacing w:line="360" w:lineRule="auto"/>
        <w:ind w:firstLine="720" w:firstLineChars="300"/>
        <w:rPr>
          <w:rFonts w:hint="eastAsia" w:ascii="宋体" w:hAnsi="宋体" w:cs="宋体"/>
          <w:color w:val="000000"/>
          <w:sz w:val="24"/>
          <w:szCs w:val="24"/>
          <w:u w:val="single"/>
        </w:rPr>
      </w:pPr>
      <w:r>
        <w:rPr>
          <w:rFonts w:hint="eastAsia" w:ascii="宋体" w:hAnsi="宋体" w:cs="宋体"/>
          <w:color w:val="000000"/>
          <w:sz w:val="24"/>
          <w:szCs w:val="24"/>
        </w:rPr>
        <w:t>企业名称：</w:t>
      </w:r>
      <w:r>
        <w:rPr>
          <w:rFonts w:hint="eastAsia" w:ascii="宋体" w:hAnsi="宋体" w:cs="宋体"/>
          <w:color w:val="000000"/>
          <w:sz w:val="24"/>
          <w:szCs w:val="24"/>
          <w:u w:val="single"/>
        </w:rPr>
        <w:t xml:space="preserve">                   </w:t>
      </w:r>
    </w:p>
    <w:p>
      <w:pPr>
        <w:spacing w:line="360" w:lineRule="auto"/>
        <w:ind w:firstLine="720" w:firstLineChars="300"/>
        <w:rPr>
          <w:rFonts w:hint="eastAsia" w:ascii="宋体" w:hAnsi="宋体" w:cs="宋体"/>
          <w:color w:val="000000"/>
          <w:sz w:val="24"/>
          <w:szCs w:val="24"/>
          <w:u w:val="single"/>
        </w:rPr>
      </w:pPr>
    </w:p>
    <w:p>
      <w:pPr>
        <w:spacing w:line="360" w:lineRule="auto"/>
        <w:ind w:firstLine="720" w:firstLineChars="300"/>
        <w:rPr>
          <w:rFonts w:hint="eastAsia" w:ascii="宋体" w:hAnsi="宋体" w:cs="宋体"/>
          <w:color w:val="000000"/>
          <w:sz w:val="24"/>
          <w:szCs w:val="24"/>
          <w:u w:val="single"/>
        </w:rPr>
      </w:pPr>
      <w:r>
        <w:rPr>
          <w:rFonts w:hint="eastAsia" w:ascii="宋体" w:hAnsi="宋体" w:cs="宋体"/>
          <w:color w:val="000000"/>
          <w:sz w:val="24"/>
          <w:szCs w:val="24"/>
        </w:rPr>
        <w:t>企业类型：</w:t>
      </w:r>
      <w:r>
        <w:rPr>
          <w:rFonts w:hint="eastAsia" w:ascii="宋体" w:hAnsi="宋体" w:cs="宋体"/>
          <w:color w:val="000000"/>
          <w:sz w:val="24"/>
          <w:szCs w:val="24"/>
          <w:u w:val="single"/>
        </w:rPr>
        <w:t xml:space="preserve">                  </w:t>
      </w:r>
    </w:p>
    <w:p>
      <w:pPr>
        <w:spacing w:line="360" w:lineRule="auto"/>
        <w:ind w:firstLine="720" w:firstLineChars="300"/>
        <w:rPr>
          <w:rFonts w:hint="eastAsia" w:ascii="宋体" w:hAnsi="宋体" w:cs="宋体"/>
          <w:color w:val="000000"/>
          <w:sz w:val="24"/>
          <w:szCs w:val="24"/>
        </w:rPr>
      </w:pPr>
    </w:p>
    <w:p>
      <w:pPr>
        <w:spacing w:line="360" w:lineRule="auto"/>
        <w:ind w:firstLine="720" w:firstLineChars="300"/>
        <w:rPr>
          <w:rFonts w:hint="eastAsia" w:ascii="宋体" w:hAnsi="宋体" w:cs="宋体"/>
          <w:color w:val="000000"/>
          <w:sz w:val="24"/>
          <w:szCs w:val="24"/>
          <w:u w:val="single"/>
        </w:rPr>
      </w:pPr>
      <w:r>
        <w:rPr>
          <w:rFonts w:hint="eastAsia" w:ascii="宋体" w:hAnsi="宋体" w:cs="宋体"/>
          <w:color w:val="000000"/>
          <w:sz w:val="24"/>
          <w:szCs w:val="24"/>
        </w:rPr>
        <w:t>地    址：</w:t>
      </w:r>
      <w:r>
        <w:rPr>
          <w:rFonts w:hint="eastAsia" w:ascii="宋体" w:hAnsi="宋体" w:cs="宋体"/>
          <w:color w:val="000000"/>
          <w:sz w:val="24"/>
          <w:szCs w:val="24"/>
          <w:u w:val="single"/>
        </w:rPr>
        <w:t xml:space="preserve">                   </w:t>
      </w:r>
    </w:p>
    <w:p>
      <w:pPr>
        <w:spacing w:line="360" w:lineRule="auto"/>
        <w:ind w:firstLine="720" w:firstLineChars="300"/>
        <w:rPr>
          <w:rFonts w:hint="eastAsia" w:ascii="宋体" w:hAnsi="宋体" w:cs="宋体"/>
          <w:color w:val="000000"/>
          <w:sz w:val="24"/>
          <w:szCs w:val="24"/>
        </w:rPr>
      </w:pPr>
    </w:p>
    <w:p>
      <w:pPr>
        <w:spacing w:line="360" w:lineRule="auto"/>
        <w:ind w:firstLine="720" w:firstLineChars="300"/>
        <w:rPr>
          <w:rFonts w:hint="eastAsia" w:ascii="宋体" w:hAnsi="宋体" w:cs="宋体"/>
          <w:color w:val="000000"/>
          <w:sz w:val="24"/>
          <w:szCs w:val="24"/>
          <w:u w:val="single"/>
        </w:rPr>
      </w:pPr>
      <w:r>
        <w:rPr>
          <w:rFonts w:hint="eastAsia" w:ascii="宋体" w:hAnsi="宋体" w:cs="宋体"/>
          <w:color w:val="000000"/>
          <w:sz w:val="24"/>
          <w:szCs w:val="24"/>
        </w:rPr>
        <w:t>营业期限：</w:t>
      </w:r>
      <w:r>
        <w:rPr>
          <w:rFonts w:hint="eastAsia" w:ascii="宋体" w:hAnsi="宋体" w:cs="宋体"/>
          <w:color w:val="000000"/>
          <w:sz w:val="24"/>
          <w:szCs w:val="24"/>
          <w:u w:val="single"/>
        </w:rPr>
        <w:t xml:space="preserve">                   </w:t>
      </w:r>
    </w:p>
    <w:p>
      <w:pPr>
        <w:spacing w:line="360" w:lineRule="auto"/>
        <w:ind w:firstLine="720" w:firstLineChars="300"/>
        <w:rPr>
          <w:rFonts w:hint="eastAsia" w:ascii="宋体" w:hAnsi="宋体" w:cs="宋体"/>
          <w:color w:val="000000"/>
          <w:sz w:val="24"/>
          <w:szCs w:val="24"/>
        </w:rPr>
      </w:pPr>
    </w:p>
    <w:p>
      <w:pPr>
        <w:spacing w:line="360" w:lineRule="auto"/>
        <w:ind w:firstLine="720" w:firstLineChars="300"/>
        <w:rPr>
          <w:rFonts w:hint="eastAsia" w:ascii="宋体" w:hAnsi="宋体" w:cs="宋体"/>
          <w:color w:val="000000"/>
          <w:sz w:val="24"/>
          <w:szCs w:val="24"/>
          <w:u w:val="single"/>
        </w:rPr>
      </w:pPr>
      <w:r>
        <w:rPr>
          <w:rFonts w:hint="eastAsia" w:ascii="宋体" w:hAnsi="宋体" w:cs="宋体"/>
          <w:color w:val="000000"/>
          <w:sz w:val="24"/>
          <w:szCs w:val="24"/>
        </w:rPr>
        <w:t>成立时间：</w:t>
      </w:r>
      <w:r>
        <w:rPr>
          <w:rFonts w:hint="eastAsia" w:ascii="宋体" w:hAnsi="宋体" w:cs="宋体"/>
          <w:color w:val="000000"/>
          <w:sz w:val="24"/>
          <w:szCs w:val="24"/>
          <w:u w:val="single"/>
        </w:rPr>
        <w:t xml:space="preserve">                   </w:t>
      </w:r>
    </w:p>
    <w:p>
      <w:pPr>
        <w:spacing w:line="360" w:lineRule="auto"/>
        <w:rPr>
          <w:rFonts w:hint="eastAsia" w:ascii="宋体" w:hAnsi="宋体" w:cs="宋体"/>
          <w:color w:val="000000"/>
          <w:sz w:val="24"/>
          <w:szCs w:val="24"/>
          <w:u w:val="single"/>
        </w:rPr>
      </w:pPr>
    </w:p>
    <w:p>
      <w:pPr>
        <w:spacing w:line="360" w:lineRule="auto"/>
        <w:ind w:firstLine="480" w:firstLineChars="200"/>
        <w:rPr>
          <w:rFonts w:hint="eastAsia" w:ascii="宋体" w:hAnsi="宋体" w:cs="宋体"/>
          <w:color w:val="000000"/>
          <w:sz w:val="24"/>
          <w:szCs w:val="24"/>
          <w:u w:val="single"/>
        </w:rPr>
      </w:pPr>
      <w:r>
        <w:rPr>
          <w:rFonts w:hint="eastAsia" w:ascii="宋体" w:hAnsi="宋体" w:cs="宋体"/>
          <w:color w:val="000000"/>
          <w:sz w:val="24"/>
          <w:szCs w:val="24"/>
        </w:rPr>
        <w:t>姓名：</w:t>
      </w:r>
      <w:r>
        <w:rPr>
          <w:rFonts w:hint="eastAsia" w:ascii="宋体" w:hAnsi="宋体" w:cs="宋体"/>
          <w:color w:val="000000"/>
          <w:sz w:val="24"/>
          <w:szCs w:val="24"/>
          <w:u w:val="single"/>
        </w:rPr>
        <w:t xml:space="preserve">           </w:t>
      </w:r>
      <w:r>
        <w:rPr>
          <w:rFonts w:hint="eastAsia" w:ascii="宋体" w:hAnsi="宋体" w:cs="宋体"/>
          <w:color w:val="000000"/>
          <w:sz w:val="24"/>
          <w:szCs w:val="24"/>
        </w:rPr>
        <w:t xml:space="preserve">    性别：</w:t>
      </w:r>
      <w:r>
        <w:rPr>
          <w:rFonts w:hint="eastAsia" w:ascii="宋体" w:hAnsi="宋体" w:cs="宋体"/>
          <w:color w:val="000000"/>
          <w:sz w:val="24"/>
          <w:szCs w:val="24"/>
          <w:u w:val="single"/>
        </w:rPr>
        <w:t xml:space="preserve">          </w:t>
      </w:r>
      <w:r>
        <w:rPr>
          <w:rFonts w:hint="eastAsia" w:ascii="宋体" w:hAnsi="宋体" w:cs="宋体"/>
          <w:color w:val="000000"/>
          <w:sz w:val="24"/>
          <w:szCs w:val="24"/>
        </w:rPr>
        <w:t xml:space="preserve">   年龄：</w:t>
      </w:r>
      <w:r>
        <w:rPr>
          <w:rFonts w:hint="eastAsia" w:ascii="宋体" w:hAnsi="宋体" w:cs="宋体"/>
          <w:color w:val="000000"/>
          <w:sz w:val="24"/>
          <w:szCs w:val="24"/>
          <w:u w:val="single"/>
        </w:rPr>
        <w:t xml:space="preserve">          </w:t>
      </w:r>
      <w:r>
        <w:rPr>
          <w:rFonts w:hint="eastAsia" w:ascii="宋体" w:hAnsi="宋体" w:cs="宋体"/>
          <w:color w:val="000000"/>
          <w:sz w:val="24"/>
          <w:szCs w:val="24"/>
        </w:rPr>
        <w:t xml:space="preserve">  职务：</w:t>
      </w:r>
      <w:r>
        <w:rPr>
          <w:rFonts w:hint="eastAsia" w:ascii="宋体" w:hAnsi="宋体" w:cs="宋体"/>
          <w:color w:val="000000"/>
          <w:sz w:val="24"/>
          <w:szCs w:val="24"/>
          <w:u w:val="single"/>
        </w:rPr>
        <w:t xml:space="preserve">            </w:t>
      </w:r>
    </w:p>
    <w:p>
      <w:pPr>
        <w:spacing w:line="360" w:lineRule="auto"/>
        <w:rPr>
          <w:rFonts w:hint="eastAsia" w:ascii="宋体" w:hAnsi="宋体" w:cs="宋体"/>
          <w:color w:val="000000"/>
          <w:sz w:val="24"/>
          <w:szCs w:val="24"/>
        </w:rPr>
      </w:pPr>
      <w:r>
        <w:rPr>
          <w:rFonts w:hint="eastAsia" w:ascii="宋体" w:hAnsi="宋体" w:cs="宋体"/>
          <w:color w:val="000000"/>
          <w:sz w:val="24"/>
          <w:szCs w:val="24"/>
        </w:rPr>
        <w:t xml:space="preserve">系 </w:t>
      </w:r>
      <w:r>
        <w:rPr>
          <w:rFonts w:hint="eastAsia" w:ascii="宋体" w:hAnsi="宋体" w:cs="宋体"/>
          <w:color w:val="000000"/>
          <w:sz w:val="24"/>
          <w:szCs w:val="24"/>
          <w:u w:val="single"/>
        </w:rPr>
        <w:t xml:space="preserve">         （供应商名称）               </w:t>
      </w:r>
      <w:r>
        <w:rPr>
          <w:rFonts w:hint="eastAsia" w:ascii="宋体" w:hAnsi="宋体" w:cs="宋体"/>
          <w:color w:val="000000"/>
          <w:sz w:val="24"/>
          <w:szCs w:val="24"/>
        </w:rPr>
        <w:t>的法定代表人。</w:t>
      </w:r>
    </w:p>
    <w:p>
      <w:pPr>
        <w:spacing w:line="360" w:lineRule="auto"/>
        <w:ind w:firstLine="480" w:firstLineChars="200"/>
        <w:rPr>
          <w:rFonts w:hint="eastAsia" w:ascii="宋体" w:hAnsi="宋体" w:cs="宋体"/>
          <w:color w:val="000000"/>
          <w:sz w:val="24"/>
          <w:szCs w:val="24"/>
        </w:rPr>
      </w:pPr>
      <w:r>
        <w:rPr>
          <w:rFonts w:hint="eastAsia" w:ascii="宋体" w:hAnsi="宋体" w:cs="宋体"/>
          <w:color w:val="000000"/>
          <w:sz w:val="24"/>
          <w:szCs w:val="24"/>
        </w:rPr>
        <w:t>特此证明！</w:t>
      </w:r>
    </w:p>
    <w:p>
      <w:pPr>
        <w:pStyle w:val="12"/>
        <w:spacing w:line="360" w:lineRule="auto"/>
        <w:rPr>
          <w:rFonts w:hint="eastAsia" w:ascii="宋体" w:hAnsi="宋体" w:cs="宋体"/>
          <w:color w:val="000000"/>
          <w:szCs w:val="24"/>
        </w:rPr>
      </w:pPr>
      <w:r>
        <w:rPr>
          <w:rFonts w:hint="eastAsia" w:ascii="宋体" w:hAnsi="宋体" w:cs="宋体"/>
          <w:color w:val="000000"/>
          <w:szCs w:val="24"/>
        </w:rPr>
        <w:t>附法定代表人身份证正反面复印件：</w:t>
      </w:r>
    </w:p>
    <w:p>
      <w:pPr>
        <w:spacing w:line="360" w:lineRule="auto"/>
        <w:rPr>
          <w:rFonts w:hint="eastAsia" w:ascii="宋体" w:hAnsi="宋体" w:cs="宋体"/>
          <w:color w:val="000000"/>
          <w:sz w:val="24"/>
          <w:szCs w:val="24"/>
        </w:rPr>
      </w:pPr>
      <w:r>
        <w:rPr>
          <w:color w:val="000000"/>
          <w:sz w:val="24"/>
        </w:rPr>
        <mc:AlternateContent>
          <mc:Choice Requires="wps">
            <w:drawing>
              <wp:anchor distT="0" distB="0" distL="114300" distR="114300" simplePos="0" relativeHeight="251661312" behindDoc="0" locked="0" layoutInCell="1" allowOverlap="1">
                <wp:simplePos x="0" y="0"/>
                <wp:positionH relativeFrom="column">
                  <wp:posOffset>320040</wp:posOffset>
                </wp:positionH>
                <wp:positionV relativeFrom="paragraph">
                  <wp:posOffset>31115</wp:posOffset>
                </wp:positionV>
                <wp:extent cx="2390140" cy="1261110"/>
                <wp:effectExtent l="4445" t="5080" r="5715" b="10160"/>
                <wp:wrapNone/>
                <wp:docPr id="6" name="文本框 6"/>
                <wp:cNvGraphicFramePr/>
                <a:graphic xmlns:a="http://schemas.openxmlformats.org/drawingml/2006/main">
                  <a:graphicData uri="http://schemas.microsoft.com/office/word/2010/wordprocessingShape">
                    <wps:wsp>
                      <wps:cNvSpPr txBox="1"/>
                      <wps:spPr>
                        <a:xfrm>
                          <a:off x="863600" y="5621655"/>
                          <a:ext cx="2390140" cy="1261110"/>
                        </a:xfrm>
                        <a:prstGeom prst="rect">
                          <a:avLst/>
                        </a:prstGeom>
                        <a:noFill/>
                        <a:ln w="6350">
                          <a:solidFill>
                            <a:prstClr val="black"/>
                          </a:solidFill>
                        </a:ln>
                        <a:effectLst/>
                      </wps:spPr>
                      <wps:txbx>
                        <w:txbxContent>
                          <w:p>
                            <w:pPr>
                              <w:jc w:val="center"/>
                              <w:rPr>
                                <w:sz w:val="24"/>
                                <w:szCs w:val="24"/>
                              </w:rPr>
                            </w:pPr>
                            <w:r>
                              <w:rPr>
                                <w:rFonts w:hint="eastAsia"/>
                                <w:sz w:val="24"/>
                                <w:szCs w:val="24"/>
                              </w:rPr>
                              <w:t>法定代表人身份证复印件正面</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25.2pt;margin-top:2.45pt;height:99.3pt;width:188.2pt;z-index:251661312;mso-width-relative:page;mso-height-relative:page;" filled="f" stroked="t" coordsize="21600,21600" o:gfxdata="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">
                <v:fill on="f" focussize="0,0"/>
                <v:stroke weight="0.5pt" color="#000000" joinstyle="round"/>
                <v:imagedata o:title=""/>
                <o:lock v:ext="edit" aspectratio="f"/>
                <v:textbox>
                  <w:txbxContent>
                    <w:p>
                      <w:pPr>
                        <w:jc w:val="center"/>
                        <w:rPr>
                          <w:sz w:val="24"/>
                          <w:szCs w:val="24"/>
                        </w:rPr>
                      </w:pPr>
                      <w:r>
                        <w:rPr>
                          <w:rFonts w:hint="eastAsia"/>
                          <w:sz w:val="24"/>
                          <w:szCs w:val="24"/>
                        </w:rPr>
                        <w:t>法定代表人身份证复印件正面</w:t>
                      </w:r>
                    </w:p>
                  </w:txbxContent>
                </v:textbox>
              </v:shape>
            </w:pict>
          </mc:Fallback>
        </mc:AlternateContent>
      </w:r>
      <w:r>
        <w:rPr>
          <w:color w:val="000000"/>
          <w:sz w:val="24"/>
        </w:rPr>
        <mc:AlternateContent>
          <mc:Choice Requires="wps">
            <w:drawing>
              <wp:anchor distT="0" distB="0" distL="114300" distR="114300" simplePos="0" relativeHeight="251662336" behindDoc="0" locked="0" layoutInCell="1" allowOverlap="1">
                <wp:simplePos x="0" y="0"/>
                <wp:positionH relativeFrom="column">
                  <wp:posOffset>2909570</wp:posOffset>
                </wp:positionH>
                <wp:positionV relativeFrom="paragraph">
                  <wp:posOffset>24765</wp:posOffset>
                </wp:positionV>
                <wp:extent cx="2390140" cy="1261110"/>
                <wp:effectExtent l="4445" t="5080" r="5715" b="10160"/>
                <wp:wrapNone/>
                <wp:docPr id="7" name="文本框 7"/>
                <wp:cNvGraphicFramePr/>
                <a:graphic xmlns:a="http://schemas.openxmlformats.org/drawingml/2006/main">
                  <a:graphicData uri="http://schemas.microsoft.com/office/word/2010/wordprocessingShape">
                    <wps:wsp>
                      <wps:cNvSpPr txBox="1"/>
                      <wps:spPr>
                        <a:xfrm>
                          <a:off x="0" y="0"/>
                          <a:ext cx="2390140" cy="1261110"/>
                        </a:xfrm>
                        <a:prstGeom prst="rect">
                          <a:avLst/>
                        </a:prstGeom>
                        <a:noFill/>
                        <a:ln w="6350">
                          <a:solidFill>
                            <a:prstClr val="black"/>
                          </a:solidFill>
                        </a:ln>
                        <a:effectLst/>
                      </wps:spPr>
                      <wps:txbx>
                        <w:txbxContent>
                          <w:p>
                            <w:pPr>
                              <w:jc w:val="center"/>
                              <w:rPr>
                                <w:sz w:val="24"/>
                                <w:szCs w:val="24"/>
                              </w:rPr>
                            </w:pPr>
                            <w:r>
                              <w:rPr>
                                <w:rFonts w:hint="eastAsia"/>
                                <w:sz w:val="24"/>
                                <w:szCs w:val="24"/>
                              </w:rPr>
                              <w:t>法定代表人身份证复印件背面</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229.1pt;margin-top:1.95pt;height:99.3pt;width:188.2pt;z-index:251662336;mso-width-relative:page;mso-height-relative:page;" filled="f" stroked="t" coordsize="21600,21600" o:gfxdata="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">
                <v:fill on="f" focussize="0,0"/>
                <v:stroke weight="0.5pt" color="#000000" joinstyle="round"/>
                <v:imagedata o:title=""/>
                <o:lock v:ext="edit" aspectratio="f"/>
                <v:textbox>
                  <w:txbxContent>
                    <w:p>
                      <w:pPr>
                        <w:jc w:val="center"/>
                        <w:rPr>
                          <w:sz w:val="24"/>
                          <w:szCs w:val="24"/>
                        </w:rPr>
                      </w:pPr>
                      <w:r>
                        <w:rPr>
                          <w:rFonts w:hint="eastAsia"/>
                          <w:sz w:val="24"/>
                          <w:szCs w:val="24"/>
                        </w:rPr>
                        <w:t>法定代表人身份证复印件背面</w:t>
                      </w:r>
                    </w:p>
                  </w:txbxContent>
                </v:textbox>
              </v:shape>
            </w:pict>
          </mc:Fallback>
        </mc:AlternateContent>
      </w:r>
    </w:p>
    <w:p>
      <w:pPr>
        <w:spacing w:line="360" w:lineRule="auto"/>
        <w:rPr>
          <w:rFonts w:hint="eastAsia" w:ascii="宋体" w:hAnsi="宋体" w:cs="宋体"/>
          <w:color w:val="000000"/>
          <w:sz w:val="24"/>
          <w:szCs w:val="24"/>
        </w:rPr>
      </w:pPr>
    </w:p>
    <w:p>
      <w:pPr>
        <w:spacing w:line="360" w:lineRule="auto"/>
        <w:rPr>
          <w:rFonts w:hint="eastAsia" w:ascii="宋体" w:hAnsi="宋体" w:cs="宋体"/>
          <w:color w:val="000000"/>
          <w:sz w:val="24"/>
          <w:szCs w:val="24"/>
        </w:rPr>
      </w:pPr>
    </w:p>
    <w:p>
      <w:pPr>
        <w:spacing w:line="360" w:lineRule="auto"/>
        <w:rPr>
          <w:rFonts w:hint="eastAsia" w:ascii="宋体" w:hAnsi="宋体" w:cs="宋体"/>
          <w:color w:val="000000"/>
          <w:sz w:val="24"/>
          <w:szCs w:val="24"/>
        </w:rPr>
      </w:pPr>
    </w:p>
    <w:p>
      <w:pPr>
        <w:spacing w:line="360" w:lineRule="auto"/>
        <w:rPr>
          <w:rFonts w:hint="eastAsia" w:ascii="宋体" w:hAnsi="宋体" w:cs="宋体"/>
          <w:color w:val="000000"/>
          <w:sz w:val="24"/>
          <w:szCs w:val="24"/>
        </w:rPr>
      </w:pPr>
    </w:p>
    <w:p>
      <w:pPr>
        <w:spacing w:line="360" w:lineRule="auto"/>
        <w:rPr>
          <w:rFonts w:hint="eastAsia" w:ascii="宋体" w:hAnsi="宋体" w:cs="宋体"/>
          <w:color w:val="000000"/>
          <w:sz w:val="24"/>
          <w:szCs w:val="24"/>
        </w:rPr>
      </w:pPr>
    </w:p>
    <w:p>
      <w:pPr>
        <w:spacing w:line="360" w:lineRule="auto"/>
        <w:rPr>
          <w:rFonts w:hint="eastAsia" w:ascii="宋体" w:hAnsi="宋体" w:cs="宋体"/>
          <w:color w:val="000000"/>
          <w:sz w:val="24"/>
          <w:szCs w:val="24"/>
        </w:rPr>
      </w:pPr>
    </w:p>
    <w:p>
      <w:pPr>
        <w:spacing w:line="360" w:lineRule="auto"/>
        <w:rPr>
          <w:rFonts w:hint="eastAsia" w:ascii="宋体" w:hAnsi="宋体" w:cs="宋体"/>
          <w:color w:val="000000"/>
          <w:sz w:val="24"/>
          <w:szCs w:val="24"/>
        </w:rPr>
      </w:pPr>
    </w:p>
    <w:p>
      <w:pPr>
        <w:spacing w:line="480" w:lineRule="auto"/>
        <w:jc w:val="left"/>
        <w:rPr>
          <w:rFonts w:hint="eastAsia" w:ascii="宋体" w:hAnsi="宋体" w:cs="宋体"/>
          <w:color w:val="000000"/>
          <w:sz w:val="24"/>
          <w:szCs w:val="24"/>
          <w:u w:val="single"/>
        </w:rPr>
      </w:pPr>
      <w:r>
        <w:rPr>
          <w:rFonts w:hint="eastAsia" w:ascii="宋体" w:hAnsi="宋体" w:cs="宋体"/>
          <w:color w:val="000000"/>
          <w:sz w:val="24"/>
          <w:szCs w:val="24"/>
        </w:rPr>
        <w:t>供应商名称：</w:t>
      </w:r>
      <w:r>
        <w:rPr>
          <w:rFonts w:hint="eastAsia" w:ascii="宋体" w:hAnsi="宋体" w:cs="宋体"/>
          <w:color w:val="000000"/>
          <w:sz w:val="24"/>
          <w:szCs w:val="24"/>
          <w:u w:val="single"/>
        </w:rPr>
        <w:t xml:space="preserve">                      （盖章）</w:t>
      </w:r>
    </w:p>
    <w:p>
      <w:pPr>
        <w:spacing w:line="480" w:lineRule="auto"/>
        <w:jc w:val="left"/>
        <w:rPr>
          <w:rFonts w:hint="eastAsia" w:ascii="宋体" w:hAnsi="宋体" w:cs="宋体"/>
          <w:color w:val="000000"/>
          <w:sz w:val="24"/>
          <w:szCs w:val="24"/>
        </w:rPr>
      </w:pPr>
      <w:r>
        <w:rPr>
          <w:rFonts w:hint="eastAsia" w:ascii="宋体" w:hAnsi="宋体" w:cs="宋体"/>
          <w:color w:val="000000"/>
          <w:sz w:val="24"/>
          <w:szCs w:val="24"/>
        </w:rPr>
        <w:t>日期：</w:t>
      </w:r>
      <w:r>
        <w:rPr>
          <w:rFonts w:hint="eastAsia" w:ascii="宋体" w:hAnsi="宋体" w:cs="宋体"/>
          <w:color w:val="000000"/>
          <w:sz w:val="24"/>
          <w:szCs w:val="24"/>
          <w:u w:val="single"/>
        </w:rPr>
        <w:t xml:space="preserve">   </w:t>
      </w:r>
      <w:r>
        <w:rPr>
          <w:rFonts w:hint="eastAsia" w:ascii="宋体" w:hAnsi="宋体" w:cs="宋体"/>
          <w:color w:val="000000"/>
          <w:sz w:val="24"/>
          <w:szCs w:val="24"/>
        </w:rPr>
        <w:t>年</w:t>
      </w:r>
      <w:r>
        <w:rPr>
          <w:rFonts w:hint="eastAsia" w:ascii="宋体" w:hAnsi="宋体" w:cs="宋体"/>
          <w:color w:val="000000"/>
          <w:sz w:val="24"/>
          <w:szCs w:val="24"/>
          <w:u w:val="single"/>
        </w:rPr>
        <w:t xml:space="preserve">   </w:t>
      </w:r>
      <w:r>
        <w:rPr>
          <w:rFonts w:hint="eastAsia" w:ascii="宋体" w:hAnsi="宋体" w:cs="宋体"/>
          <w:color w:val="000000"/>
          <w:sz w:val="24"/>
          <w:szCs w:val="24"/>
        </w:rPr>
        <w:t>月</w:t>
      </w:r>
      <w:r>
        <w:rPr>
          <w:rFonts w:hint="eastAsia" w:ascii="宋体" w:hAnsi="宋体" w:cs="宋体"/>
          <w:color w:val="000000"/>
          <w:sz w:val="24"/>
          <w:szCs w:val="24"/>
          <w:u w:val="single"/>
        </w:rPr>
        <w:t xml:space="preserve">   </w:t>
      </w:r>
      <w:r>
        <w:rPr>
          <w:rFonts w:hint="eastAsia" w:ascii="宋体" w:hAnsi="宋体" w:cs="宋体"/>
          <w:color w:val="000000"/>
          <w:sz w:val="24"/>
          <w:szCs w:val="24"/>
        </w:rPr>
        <w:t>日</w:t>
      </w:r>
    </w:p>
    <w:p>
      <w:pPr>
        <w:spacing w:line="360" w:lineRule="auto"/>
        <w:rPr>
          <w:rFonts w:hint="eastAsia" w:ascii="宋体" w:hAnsi="宋体" w:cs="宋体"/>
          <w:color w:val="000000"/>
          <w:sz w:val="24"/>
          <w:szCs w:val="24"/>
        </w:rPr>
      </w:pPr>
    </w:p>
    <w:p>
      <w:pPr>
        <w:jc w:val="center"/>
        <w:rPr>
          <w:rFonts w:hint="eastAsia" w:ascii="宋体" w:hAnsi="宋体" w:eastAsia="宋体" w:cs="宋体"/>
        </w:rPr>
      </w:pPr>
      <w:r>
        <w:rPr>
          <w:rFonts w:hint="eastAsia" w:ascii="宋体" w:hAnsi="宋体" w:cs="宋体"/>
          <w:color w:val="000000"/>
          <w:sz w:val="24"/>
          <w:szCs w:val="24"/>
        </w:rPr>
        <w:br w:type="page"/>
      </w:r>
    </w:p>
    <w:p>
      <w:pPr>
        <w:jc w:val="center"/>
        <w:rPr>
          <w:rFonts w:hint="eastAsia" w:ascii="宋体" w:hAnsi="宋体" w:eastAsia="宋体" w:cs="宋体"/>
          <w:b/>
          <w:sz w:val="28"/>
          <w:szCs w:val="28"/>
        </w:rPr>
      </w:pPr>
      <w:r>
        <w:rPr>
          <w:rFonts w:hint="eastAsia" w:ascii="宋体" w:hAnsi="宋体" w:eastAsia="宋体" w:cs="宋体"/>
          <w:b/>
          <w:sz w:val="28"/>
          <w:szCs w:val="28"/>
        </w:rPr>
        <w:t>4、法定代表人授权委托书</w:t>
      </w:r>
    </w:p>
    <w:p>
      <w:pPr>
        <w:jc w:val="center"/>
        <w:rPr>
          <w:rFonts w:hint="eastAsia" w:ascii="宋体" w:hAnsi="宋体" w:eastAsia="宋体" w:cs="宋体"/>
          <w:b/>
        </w:rPr>
      </w:pPr>
    </w:p>
    <w:p>
      <w:pPr>
        <w:spacing w:line="360" w:lineRule="auto"/>
        <w:ind w:firstLine="630"/>
        <w:rPr>
          <w:rFonts w:hint="eastAsia" w:ascii="宋体" w:hAnsi="宋体" w:cs="宋体"/>
          <w:color w:val="000000"/>
          <w:sz w:val="24"/>
          <w:szCs w:val="24"/>
        </w:rPr>
      </w:pPr>
      <w:r>
        <w:rPr>
          <w:rFonts w:hint="eastAsia" w:ascii="宋体" w:hAnsi="宋体" w:cs="宋体"/>
          <w:color w:val="000000"/>
          <w:sz w:val="24"/>
          <w:szCs w:val="24"/>
        </w:rPr>
        <w:t>本授权委托书声明：我</w:t>
      </w:r>
      <w:r>
        <w:rPr>
          <w:rFonts w:hint="eastAsia" w:ascii="宋体" w:hAnsi="宋体" w:cs="宋体"/>
          <w:color w:val="000000"/>
          <w:sz w:val="24"/>
          <w:szCs w:val="24"/>
          <w:u w:val="single"/>
        </w:rPr>
        <w:t xml:space="preserve">         </w:t>
      </w:r>
      <w:r>
        <w:rPr>
          <w:rFonts w:hint="eastAsia" w:ascii="宋体" w:hAnsi="宋体" w:cs="宋体"/>
          <w:color w:val="000000"/>
          <w:sz w:val="24"/>
          <w:szCs w:val="24"/>
        </w:rPr>
        <w:t>（姓名）系</w:t>
      </w:r>
      <w:r>
        <w:rPr>
          <w:rFonts w:hint="eastAsia" w:ascii="宋体" w:hAnsi="宋体" w:cs="宋体"/>
          <w:color w:val="000000"/>
          <w:sz w:val="24"/>
          <w:szCs w:val="24"/>
          <w:u w:val="single"/>
        </w:rPr>
        <w:t xml:space="preserve">               </w:t>
      </w:r>
      <w:r>
        <w:rPr>
          <w:rFonts w:hint="eastAsia" w:ascii="宋体" w:hAnsi="宋体" w:cs="宋体"/>
          <w:color w:val="000000"/>
          <w:sz w:val="24"/>
          <w:szCs w:val="24"/>
        </w:rPr>
        <w:t>（供应商名称）的法定代表人，现授权委托</w:t>
      </w:r>
      <w:r>
        <w:rPr>
          <w:rFonts w:hint="eastAsia" w:ascii="宋体" w:hAnsi="宋体" w:cs="宋体"/>
          <w:color w:val="000000"/>
          <w:sz w:val="24"/>
          <w:szCs w:val="24"/>
          <w:u w:val="single"/>
        </w:rPr>
        <w:t xml:space="preserve">                             </w:t>
      </w:r>
      <w:r>
        <w:rPr>
          <w:rFonts w:hint="eastAsia" w:ascii="宋体" w:hAnsi="宋体" w:cs="宋体"/>
          <w:color w:val="000000"/>
          <w:sz w:val="24"/>
          <w:szCs w:val="24"/>
        </w:rPr>
        <w:t>（供应商名称）的</w:t>
      </w:r>
      <w:r>
        <w:rPr>
          <w:rFonts w:hint="eastAsia" w:ascii="宋体" w:hAnsi="宋体" w:cs="宋体"/>
          <w:color w:val="000000"/>
          <w:sz w:val="24"/>
          <w:szCs w:val="24"/>
          <w:u w:val="single"/>
        </w:rPr>
        <w:t xml:space="preserve">            </w:t>
      </w:r>
      <w:r>
        <w:rPr>
          <w:rFonts w:hint="eastAsia" w:ascii="宋体" w:hAnsi="宋体" w:cs="宋体"/>
          <w:color w:val="000000"/>
          <w:sz w:val="24"/>
          <w:szCs w:val="24"/>
        </w:rPr>
        <w:t>（姓名）为我的代理人，以本公司的名义参加</w:t>
      </w:r>
      <w:r>
        <w:rPr>
          <w:rFonts w:hint="eastAsia" w:ascii="宋体" w:hAnsi="宋体" w:cs="宋体"/>
          <w:color w:val="000000"/>
          <w:sz w:val="24"/>
          <w:szCs w:val="24"/>
          <w:u w:val="single"/>
        </w:rPr>
        <w:t xml:space="preserve">          </w:t>
      </w:r>
      <w:r>
        <w:rPr>
          <w:rFonts w:hint="eastAsia" w:ascii="宋体" w:hAnsi="宋体" w:cs="宋体"/>
          <w:color w:val="000000"/>
          <w:sz w:val="24"/>
          <w:szCs w:val="24"/>
        </w:rPr>
        <w:t>（采购人）的</w:t>
      </w:r>
      <w:r>
        <w:rPr>
          <w:rFonts w:hint="eastAsia" w:ascii="宋体" w:hAnsi="宋体" w:cs="宋体"/>
          <w:color w:val="000000"/>
          <w:sz w:val="24"/>
          <w:szCs w:val="24"/>
          <w:u w:val="single"/>
        </w:rPr>
        <w:t xml:space="preserve">                 </w:t>
      </w:r>
      <w:r>
        <w:rPr>
          <w:rFonts w:hint="eastAsia" w:ascii="宋体" w:hAnsi="宋体" w:cs="宋体"/>
          <w:color w:val="000000"/>
          <w:sz w:val="24"/>
          <w:szCs w:val="24"/>
        </w:rPr>
        <w:t>招标项目的投标活动。代理人在参加整个项目招标投标活动、合同谈判过程中所签署的一切文件和处理与之有关的一切事物，我均予以承认。</w:t>
      </w:r>
    </w:p>
    <w:p>
      <w:pPr>
        <w:spacing w:line="360" w:lineRule="auto"/>
        <w:rPr>
          <w:rFonts w:hint="eastAsia" w:ascii="宋体" w:hAnsi="宋体" w:cs="宋体"/>
          <w:color w:val="000000"/>
          <w:sz w:val="24"/>
          <w:szCs w:val="24"/>
        </w:rPr>
      </w:pPr>
    </w:p>
    <w:p>
      <w:pPr>
        <w:spacing w:line="360" w:lineRule="auto"/>
        <w:rPr>
          <w:rFonts w:hint="eastAsia" w:ascii="宋体" w:hAnsi="宋体" w:cs="宋体"/>
          <w:color w:val="000000"/>
          <w:sz w:val="24"/>
          <w:szCs w:val="24"/>
          <w:u w:val="single"/>
        </w:rPr>
      </w:pPr>
      <w:r>
        <w:rPr>
          <w:rFonts w:hint="eastAsia" w:ascii="宋体" w:hAnsi="宋体" w:cs="宋体"/>
          <w:color w:val="000000"/>
          <w:sz w:val="24"/>
          <w:szCs w:val="24"/>
        </w:rPr>
        <w:t>代理人：</w:t>
      </w:r>
      <w:r>
        <w:rPr>
          <w:rFonts w:hint="eastAsia" w:ascii="宋体" w:hAnsi="宋体" w:cs="宋体"/>
          <w:color w:val="000000"/>
          <w:sz w:val="24"/>
          <w:szCs w:val="24"/>
          <w:u w:val="single"/>
        </w:rPr>
        <w:t xml:space="preserve">           </w:t>
      </w:r>
      <w:r>
        <w:rPr>
          <w:rFonts w:hint="eastAsia" w:ascii="宋体" w:hAnsi="宋体" w:cs="宋体"/>
          <w:color w:val="000000"/>
          <w:sz w:val="24"/>
          <w:szCs w:val="24"/>
        </w:rPr>
        <w:t>性别：</w:t>
      </w:r>
      <w:r>
        <w:rPr>
          <w:rFonts w:hint="eastAsia" w:ascii="宋体" w:hAnsi="宋体" w:cs="宋体"/>
          <w:color w:val="000000"/>
          <w:sz w:val="24"/>
          <w:szCs w:val="24"/>
          <w:u w:val="single"/>
        </w:rPr>
        <w:t xml:space="preserve">           </w:t>
      </w:r>
      <w:r>
        <w:rPr>
          <w:rFonts w:hint="eastAsia" w:ascii="宋体" w:hAnsi="宋体" w:cs="宋体"/>
          <w:color w:val="000000"/>
          <w:sz w:val="24"/>
          <w:szCs w:val="24"/>
        </w:rPr>
        <w:t>年龄：</w:t>
      </w:r>
      <w:r>
        <w:rPr>
          <w:rFonts w:hint="eastAsia" w:ascii="宋体" w:hAnsi="宋体" w:cs="宋体"/>
          <w:color w:val="000000"/>
          <w:sz w:val="24"/>
          <w:szCs w:val="24"/>
          <w:u w:val="single"/>
        </w:rPr>
        <w:t xml:space="preserve">            </w:t>
      </w:r>
    </w:p>
    <w:p>
      <w:pPr>
        <w:spacing w:line="360" w:lineRule="auto"/>
        <w:rPr>
          <w:rFonts w:hint="eastAsia" w:ascii="宋体" w:hAnsi="宋体" w:cs="宋体"/>
          <w:color w:val="000000"/>
          <w:sz w:val="24"/>
          <w:szCs w:val="24"/>
          <w:u w:val="single"/>
        </w:rPr>
      </w:pPr>
      <w:r>
        <w:rPr>
          <w:rFonts w:hint="eastAsia" w:ascii="宋体" w:hAnsi="宋体" w:cs="宋体"/>
          <w:color w:val="000000"/>
          <w:sz w:val="24"/>
          <w:szCs w:val="24"/>
        </w:rPr>
        <w:t>单  位：</w:t>
      </w:r>
      <w:r>
        <w:rPr>
          <w:rFonts w:hint="eastAsia" w:ascii="宋体" w:hAnsi="宋体" w:cs="宋体"/>
          <w:color w:val="000000"/>
          <w:sz w:val="24"/>
          <w:szCs w:val="24"/>
          <w:u w:val="single"/>
        </w:rPr>
        <w:t xml:space="preserve">           </w:t>
      </w:r>
      <w:r>
        <w:rPr>
          <w:rFonts w:hint="eastAsia" w:ascii="宋体" w:hAnsi="宋体" w:cs="宋体"/>
          <w:color w:val="000000"/>
          <w:sz w:val="24"/>
          <w:szCs w:val="24"/>
        </w:rPr>
        <w:t>部门：</w:t>
      </w:r>
      <w:r>
        <w:rPr>
          <w:rFonts w:hint="eastAsia" w:ascii="宋体" w:hAnsi="宋体" w:cs="宋体"/>
          <w:color w:val="000000"/>
          <w:sz w:val="24"/>
          <w:szCs w:val="24"/>
          <w:u w:val="single"/>
        </w:rPr>
        <w:t xml:space="preserve">           </w:t>
      </w:r>
      <w:r>
        <w:rPr>
          <w:rFonts w:hint="eastAsia" w:ascii="宋体" w:hAnsi="宋体" w:cs="宋体"/>
          <w:color w:val="000000"/>
          <w:sz w:val="24"/>
          <w:szCs w:val="24"/>
        </w:rPr>
        <w:t>职务：</w:t>
      </w:r>
      <w:r>
        <w:rPr>
          <w:rFonts w:hint="eastAsia" w:ascii="宋体" w:hAnsi="宋体" w:cs="宋体"/>
          <w:color w:val="000000"/>
          <w:sz w:val="24"/>
          <w:szCs w:val="24"/>
          <w:u w:val="single"/>
        </w:rPr>
        <w:t xml:space="preserve">            </w:t>
      </w:r>
    </w:p>
    <w:p>
      <w:pPr>
        <w:spacing w:line="360" w:lineRule="auto"/>
        <w:rPr>
          <w:rFonts w:hint="eastAsia" w:ascii="宋体" w:hAnsi="宋体" w:cs="宋体"/>
          <w:color w:val="000000"/>
          <w:sz w:val="24"/>
          <w:szCs w:val="24"/>
        </w:rPr>
      </w:pPr>
      <w:r>
        <w:rPr>
          <w:rFonts w:hint="eastAsia" w:ascii="宋体" w:hAnsi="宋体" w:cs="宋体"/>
          <w:color w:val="000000"/>
          <w:sz w:val="24"/>
          <w:szCs w:val="24"/>
        </w:rPr>
        <w:t>代理人无转委权。特此委托。</w:t>
      </w:r>
    </w:p>
    <w:p>
      <w:pPr>
        <w:spacing w:line="360" w:lineRule="auto"/>
        <w:rPr>
          <w:rFonts w:hint="eastAsia" w:ascii="宋体" w:hAnsi="宋体" w:cs="宋体"/>
          <w:color w:val="000000"/>
          <w:sz w:val="24"/>
          <w:szCs w:val="24"/>
        </w:rPr>
      </w:pPr>
    </w:p>
    <w:p>
      <w:pPr>
        <w:spacing w:line="360" w:lineRule="auto"/>
        <w:rPr>
          <w:rFonts w:hint="eastAsia" w:ascii="宋体" w:hAnsi="宋体" w:cs="宋体"/>
          <w:color w:val="000000"/>
          <w:sz w:val="24"/>
          <w:szCs w:val="24"/>
        </w:rPr>
      </w:pPr>
      <w:r>
        <w:rPr>
          <w:rFonts w:hint="eastAsia" w:ascii="宋体" w:hAnsi="宋体" w:cs="宋体"/>
          <w:color w:val="000000"/>
          <w:sz w:val="24"/>
          <w:szCs w:val="24"/>
        </w:rPr>
        <w:t>附：被授权委托人身份证正反面复印件</w:t>
      </w:r>
    </w:p>
    <w:p>
      <w:pPr>
        <w:spacing w:line="360" w:lineRule="auto"/>
        <w:rPr>
          <w:rFonts w:hint="eastAsia" w:ascii="宋体" w:hAnsi="宋体" w:cs="宋体"/>
          <w:color w:val="000000"/>
          <w:sz w:val="24"/>
          <w:szCs w:val="24"/>
        </w:rPr>
      </w:pPr>
      <w:r>
        <w:rPr>
          <w:color w:val="000000"/>
          <w:sz w:val="24"/>
        </w:rPr>
        <mc:AlternateContent>
          <mc:Choice Requires="wps">
            <w:drawing>
              <wp:inline distT="0" distB="0" distL="114300" distR="114300">
                <wp:extent cx="2390140" cy="1261110"/>
                <wp:effectExtent l="4445" t="5080" r="5715" b="10160"/>
                <wp:docPr id="9" name="文本框 9"/>
                <wp:cNvGraphicFramePr/>
                <a:graphic xmlns:a="http://schemas.openxmlformats.org/drawingml/2006/main">
                  <a:graphicData uri="http://schemas.microsoft.com/office/word/2010/wordprocessingShape">
                    <wps:wsp>
                      <wps:cNvSpPr txBox="1">
                        <a:spLocks noRot="1"/>
                      </wps:cNvSpPr>
                      <wps:spPr>
                        <a:xfrm>
                          <a:off x="0" y="0"/>
                          <a:ext cx="2390140" cy="1261110"/>
                        </a:xfrm>
                        <a:prstGeom prst="rect">
                          <a:avLst/>
                        </a:prstGeom>
                        <a:noFill/>
                        <a:ln w="6350">
                          <a:solidFill>
                            <a:prstClr val="black"/>
                          </a:solidFill>
                        </a:ln>
                        <a:effectLst/>
                      </wps:spPr>
                      <wps:txbx>
                        <w:txbxContent>
                          <w:p>
                            <w:pPr>
                              <w:jc w:val="center"/>
                              <w:rPr>
                                <w:sz w:val="24"/>
                                <w:szCs w:val="24"/>
                              </w:rPr>
                            </w:pPr>
                            <w:r>
                              <w:rPr>
                                <w:rFonts w:hint="eastAsia" w:ascii="宋体" w:hAnsi="宋体" w:cs="宋体"/>
                                <w:sz w:val="24"/>
                                <w:szCs w:val="24"/>
                              </w:rPr>
                              <w:t>被授权委托人</w:t>
                            </w:r>
                            <w:r>
                              <w:rPr>
                                <w:rFonts w:hint="eastAsia"/>
                                <w:sz w:val="24"/>
                                <w:szCs w:val="24"/>
                              </w:rPr>
                              <w:t>身份证复印件正面</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inline>
            </w:drawing>
          </mc:Choice>
          <mc:Fallback>
            <w:pict>
              <v:shape id="_x0000_s1026" o:spid="_x0000_s1026" o:spt="202" type="#_x0000_t202" style="height:99.3pt;width:188.2pt;" filled="f" stroked="t" coordsize="21600,21600" o:gfxdata="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">
                <v:fill on="f" focussize="0,0"/>
                <v:stroke weight="0.5pt" color="#000000" joinstyle="round"/>
                <v:imagedata o:title=""/>
                <o:lock v:ext="edit" rotation="t" aspectratio="f"/>
                <v:textbox>
                  <w:txbxContent>
                    <w:p>
                      <w:pPr>
                        <w:jc w:val="center"/>
                        <w:rPr>
                          <w:sz w:val="24"/>
                          <w:szCs w:val="24"/>
                        </w:rPr>
                      </w:pPr>
                      <w:r>
                        <w:rPr>
                          <w:rFonts w:hint="eastAsia" w:ascii="宋体" w:hAnsi="宋体" w:cs="宋体"/>
                          <w:sz w:val="24"/>
                          <w:szCs w:val="24"/>
                        </w:rPr>
                        <w:t>被授权委托人</w:t>
                      </w:r>
                      <w:r>
                        <w:rPr>
                          <w:rFonts w:hint="eastAsia"/>
                          <w:sz w:val="24"/>
                          <w:szCs w:val="24"/>
                        </w:rPr>
                        <w:t>身份证复印件正面</w:t>
                      </w:r>
                    </w:p>
                  </w:txbxContent>
                </v:textbox>
                <w10:wrap type="none"/>
                <w10:anchorlock/>
              </v:shape>
            </w:pict>
          </mc:Fallback>
        </mc:AlternateContent>
      </w:r>
      <w:r>
        <w:rPr>
          <w:rFonts w:hint="eastAsia"/>
          <w:color w:val="000000"/>
          <w:sz w:val="24"/>
        </w:rPr>
        <w:t xml:space="preserve">    </w:t>
      </w:r>
      <w:r>
        <w:rPr>
          <w:color w:val="000000"/>
          <w:sz w:val="24"/>
        </w:rPr>
        <mc:AlternateContent>
          <mc:Choice Requires="wps">
            <w:drawing>
              <wp:inline distT="0" distB="0" distL="114300" distR="114300">
                <wp:extent cx="2390140" cy="1261110"/>
                <wp:effectExtent l="4445" t="5080" r="5715" b="10160"/>
                <wp:docPr id="8" name="文本框 8"/>
                <wp:cNvGraphicFramePr/>
                <a:graphic xmlns:a="http://schemas.openxmlformats.org/drawingml/2006/main">
                  <a:graphicData uri="http://schemas.microsoft.com/office/word/2010/wordprocessingShape">
                    <wps:wsp>
                      <wps:cNvSpPr txBox="1">
                        <a:spLocks noRot="1"/>
                      </wps:cNvSpPr>
                      <wps:spPr>
                        <a:xfrm>
                          <a:off x="0" y="0"/>
                          <a:ext cx="2390140" cy="1261110"/>
                        </a:xfrm>
                        <a:prstGeom prst="rect">
                          <a:avLst/>
                        </a:prstGeom>
                        <a:noFill/>
                        <a:ln w="6350">
                          <a:solidFill>
                            <a:prstClr val="black"/>
                          </a:solidFill>
                        </a:ln>
                        <a:effectLst/>
                      </wps:spPr>
                      <wps:txbx>
                        <w:txbxContent>
                          <w:p>
                            <w:pPr>
                              <w:jc w:val="center"/>
                              <w:rPr>
                                <w:sz w:val="24"/>
                                <w:szCs w:val="24"/>
                              </w:rPr>
                            </w:pPr>
                            <w:r>
                              <w:rPr>
                                <w:rFonts w:hint="eastAsia" w:ascii="宋体" w:hAnsi="宋体" w:cs="宋体"/>
                                <w:sz w:val="24"/>
                                <w:szCs w:val="24"/>
                              </w:rPr>
                              <w:t>被授权委托人</w:t>
                            </w:r>
                            <w:r>
                              <w:rPr>
                                <w:rFonts w:hint="eastAsia"/>
                                <w:sz w:val="24"/>
                                <w:szCs w:val="24"/>
                              </w:rPr>
                              <w:t>身份证复印件背面</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inline>
            </w:drawing>
          </mc:Choice>
          <mc:Fallback>
            <w:pict>
              <v:shape id="_x0000_s1026" o:spid="_x0000_s1026" o:spt="202" type="#_x0000_t202" style="height:99.3pt;width:188.2pt;" filled="f" stroked="t" coordsize="21600,21600" o:gfxdata="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">
                <v:fill on="f" focussize="0,0"/>
                <v:stroke weight="0.5pt" color="#000000" joinstyle="round"/>
                <v:imagedata o:title=""/>
                <o:lock v:ext="edit" rotation="t" aspectratio="f"/>
                <v:textbox>
                  <w:txbxContent>
                    <w:p>
                      <w:pPr>
                        <w:jc w:val="center"/>
                        <w:rPr>
                          <w:sz w:val="24"/>
                          <w:szCs w:val="24"/>
                        </w:rPr>
                      </w:pPr>
                      <w:r>
                        <w:rPr>
                          <w:rFonts w:hint="eastAsia" w:ascii="宋体" w:hAnsi="宋体" w:cs="宋体"/>
                          <w:sz w:val="24"/>
                          <w:szCs w:val="24"/>
                        </w:rPr>
                        <w:t>被授权委托人</w:t>
                      </w:r>
                      <w:r>
                        <w:rPr>
                          <w:rFonts w:hint="eastAsia"/>
                          <w:sz w:val="24"/>
                          <w:szCs w:val="24"/>
                        </w:rPr>
                        <w:t>身份证复印件背面</w:t>
                      </w:r>
                    </w:p>
                  </w:txbxContent>
                </v:textbox>
                <w10:wrap type="none"/>
                <w10:anchorlock/>
              </v:shape>
            </w:pict>
          </mc:Fallback>
        </mc:AlternateContent>
      </w:r>
    </w:p>
    <w:p>
      <w:pPr>
        <w:spacing w:line="360" w:lineRule="auto"/>
        <w:rPr>
          <w:rFonts w:hint="eastAsia" w:ascii="宋体" w:hAnsi="宋体" w:cs="宋体"/>
          <w:color w:val="000000"/>
          <w:sz w:val="24"/>
          <w:szCs w:val="24"/>
        </w:rPr>
      </w:pPr>
    </w:p>
    <w:p>
      <w:pPr>
        <w:spacing w:line="360" w:lineRule="auto"/>
        <w:rPr>
          <w:rFonts w:hint="eastAsia" w:ascii="宋体" w:hAnsi="宋体" w:cs="宋体"/>
          <w:color w:val="000000"/>
          <w:sz w:val="24"/>
          <w:szCs w:val="24"/>
        </w:rPr>
      </w:pPr>
    </w:p>
    <w:p>
      <w:pPr>
        <w:spacing w:line="360" w:lineRule="auto"/>
        <w:rPr>
          <w:rFonts w:hint="eastAsia" w:ascii="宋体" w:hAnsi="宋体" w:cs="宋体"/>
          <w:color w:val="000000"/>
          <w:sz w:val="24"/>
          <w:szCs w:val="24"/>
        </w:rPr>
      </w:pPr>
    </w:p>
    <w:p>
      <w:pPr>
        <w:spacing w:line="360" w:lineRule="auto"/>
        <w:rPr>
          <w:rFonts w:hint="eastAsia" w:ascii="宋体" w:hAnsi="宋体" w:cs="宋体"/>
          <w:color w:val="000000"/>
          <w:sz w:val="24"/>
          <w:szCs w:val="24"/>
        </w:rPr>
      </w:pPr>
    </w:p>
    <w:p>
      <w:pPr>
        <w:spacing w:line="360" w:lineRule="auto"/>
        <w:rPr>
          <w:rFonts w:hint="eastAsia" w:ascii="宋体" w:hAnsi="宋体" w:cs="宋体"/>
          <w:color w:val="000000"/>
          <w:sz w:val="24"/>
          <w:szCs w:val="24"/>
        </w:rPr>
      </w:pPr>
    </w:p>
    <w:p>
      <w:pPr>
        <w:spacing w:line="360" w:lineRule="auto"/>
        <w:rPr>
          <w:rFonts w:hint="eastAsia" w:ascii="宋体" w:hAnsi="宋体" w:cs="宋体"/>
          <w:color w:val="000000"/>
          <w:sz w:val="24"/>
          <w:szCs w:val="24"/>
        </w:rPr>
      </w:pPr>
      <w:r>
        <w:rPr>
          <w:rFonts w:hint="eastAsia" w:ascii="宋体" w:hAnsi="宋体" w:cs="宋体"/>
          <w:color w:val="000000"/>
          <w:sz w:val="24"/>
          <w:szCs w:val="24"/>
        </w:rPr>
        <w:t>供应商名称：（盖章）</w:t>
      </w:r>
    </w:p>
    <w:p>
      <w:pPr>
        <w:spacing w:line="360" w:lineRule="auto"/>
        <w:rPr>
          <w:rFonts w:hint="eastAsia" w:ascii="宋体" w:hAnsi="宋体" w:cs="宋体"/>
          <w:color w:val="000000"/>
          <w:sz w:val="24"/>
          <w:szCs w:val="24"/>
        </w:rPr>
      </w:pPr>
      <w:r>
        <w:rPr>
          <w:rFonts w:hint="eastAsia" w:ascii="宋体" w:hAnsi="宋体" w:cs="宋体"/>
          <w:color w:val="000000"/>
          <w:sz w:val="24"/>
          <w:szCs w:val="24"/>
        </w:rPr>
        <w:t>法定代表人（签字或盖章）：</w:t>
      </w:r>
    </w:p>
    <w:p>
      <w:pPr>
        <w:spacing w:line="360" w:lineRule="auto"/>
        <w:rPr>
          <w:rFonts w:hint="eastAsia" w:ascii="宋体" w:hAnsi="宋体" w:cs="宋体"/>
          <w:color w:val="000000"/>
          <w:sz w:val="24"/>
          <w:szCs w:val="24"/>
        </w:rPr>
      </w:pPr>
      <w:r>
        <w:rPr>
          <w:rFonts w:hint="eastAsia" w:ascii="宋体" w:hAnsi="宋体" w:cs="宋体"/>
          <w:color w:val="000000"/>
          <w:sz w:val="24"/>
          <w:szCs w:val="24"/>
        </w:rPr>
        <w:t>被授权委托人（签字）：</w:t>
      </w:r>
    </w:p>
    <w:p>
      <w:pPr>
        <w:spacing w:line="360" w:lineRule="auto"/>
        <w:rPr>
          <w:rFonts w:hint="eastAsia" w:ascii="宋体" w:hAnsi="宋体" w:cs="宋体"/>
          <w:color w:val="000000"/>
          <w:sz w:val="24"/>
          <w:szCs w:val="24"/>
        </w:rPr>
      </w:pPr>
      <w:r>
        <w:rPr>
          <w:rFonts w:hint="eastAsia" w:ascii="宋体" w:hAnsi="宋体" w:cs="宋体"/>
          <w:color w:val="000000"/>
          <w:sz w:val="24"/>
          <w:szCs w:val="24"/>
        </w:rPr>
        <w:t>日期：</w:t>
      </w:r>
      <w:r>
        <w:rPr>
          <w:rFonts w:hint="eastAsia" w:ascii="宋体" w:hAnsi="宋体" w:cs="宋体"/>
          <w:color w:val="000000"/>
          <w:sz w:val="24"/>
          <w:szCs w:val="24"/>
          <w:u w:val="single"/>
        </w:rPr>
        <w:t xml:space="preserve">   </w:t>
      </w:r>
      <w:r>
        <w:rPr>
          <w:rFonts w:hint="eastAsia" w:ascii="宋体" w:hAnsi="宋体" w:cs="宋体"/>
          <w:color w:val="000000"/>
          <w:sz w:val="24"/>
          <w:szCs w:val="24"/>
        </w:rPr>
        <w:t>年</w:t>
      </w:r>
      <w:r>
        <w:rPr>
          <w:rFonts w:hint="eastAsia" w:ascii="宋体" w:hAnsi="宋体" w:cs="宋体"/>
          <w:color w:val="000000"/>
          <w:sz w:val="24"/>
          <w:szCs w:val="24"/>
          <w:u w:val="single"/>
        </w:rPr>
        <w:t xml:space="preserve">   </w:t>
      </w:r>
      <w:r>
        <w:rPr>
          <w:rFonts w:hint="eastAsia" w:ascii="宋体" w:hAnsi="宋体" w:cs="宋体"/>
          <w:color w:val="000000"/>
          <w:sz w:val="24"/>
          <w:szCs w:val="24"/>
        </w:rPr>
        <w:t>月</w:t>
      </w:r>
      <w:r>
        <w:rPr>
          <w:rFonts w:hint="eastAsia" w:ascii="宋体" w:hAnsi="宋体" w:cs="宋体"/>
          <w:color w:val="000000"/>
          <w:sz w:val="24"/>
          <w:szCs w:val="24"/>
          <w:u w:val="single"/>
        </w:rPr>
        <w:t xml:space="preserve">   </w:t>
      </w:r>
      <w:r>
        <w:rPr>
          <w:rFonts w:hint="eastAsia" w:ascii="宋体" w:hAnsi="宋体" w:cs="宋体"/>
          <w:color w:val="000000"/>
          <w:sz w:val="24"/>
          <w:szCs w:val="24"/>
        </w:rPr>
        <w:t>日</w:t>
      </w:r>
    </w:p>
    <w:p>
      <w:pPr>
        <w:jc w:val="center"/>
        <w:rPr>
          <w:rFonts w:hint="eastAsia" w:ascii="宋体" w:hAnsi="宋体" w:eastAsia="宋体" w:cs="宋体"/>
          <w:b/>
          <w:sz w:val="30"/>
          <w:lang w:eastAsia="zh-CN"/>
        </w:rPr>
      </w:pPr>
      <w:r>
        <w:rPr>
          <w:rFonts w:hint="eastAsia" w:ascii="宋体" w:hAnsi="宋体" w:eastAsia="宋体" w:cs="宋体"/>
          <w:b/>
        </w:rPr>
        <w:br w:type="page"/>
      </w:r>
      <w:r>
        <w:rPr>
          <w:rFonts w:hint="eastAsia" w:ascii="宋体" w:hAnsi="宋体" w:eastAsia="宋体" w:cs="宋体"/>
          <w:b/>
          <w:sz w:val="28"/>
          <w:szCs w:val="28"/>
        </w:rPr>
        <w:t>5、</w:t>
      </w:r>
      <w:r>
        <w:rPr>
          <w:rFonts w:hint="eastAsia" w:ascii="宋体" w:hAnsi="宋体" w:eastAsia="宋体" w:cs="宋体"/>
          <w:b/>
          <w:sz w:val="28"/>
          <w:szCs w:val="28"/>
          <w:lang w:eastAsia="zh-CN"/>
        </w:rPr>
        <w:t>磋商承诺函</w:t>
      </w:r>
    </w:p>
    <w:p>
      <w:pPr>
        <w:autoSpaceDE w:val="0"/>
        <w:spacing w:line="360" w:lineRule="auto"/>
        <w:rPr>
          <w:rFonts w:hint="eastAsia" w:ascii="宋体" w:hAnsi="宋体"/>
          <w:color w:val="000000"/>
          <w:sz w:val="24"/>
          <w:szCs w:val="24"/>
        </w:rPr>
      </w:pPr>
      <w:r>
        <w:rPr>
          <w:rFonts w:hint="eastAsia" w:ascii="宋体" w:hAnsi="宋体"/>
          <w:color w:val="000000"/>
          <w:sz w:val="24"/>
          <w:szCs w:val="24"/>
        </w:rPr>
        <w:t>致：</w:t>
      </w:r>
      <w:r>
        <w:rPr>
          <w:rFonts w:hint="eastAsia" w:ascii="宋体" w:hAnsi="宋体"/>
          <w:color w:val="000000"/>
          <w:sz w:val="24"/>
          <w:szCs w:val="24"/>
          <w:u w:val="single"/>
        </w:rPr>
        <w:t>（采购人名称）</w:t>
      </w:r>
    </w:p>
    <w:p>
      <w:pPr>
        <w:autoSpaceDE w:val="0"/>
        <w:spacing w:line="360" w:lineRule="auto"/>
        <w:ind w:firstLine="555"/>
        <w:rPr>
          <w:rFonts w:hint="eastAsia" w:ascii="宋体" w:hAnsi="宋体"/>
          <w:color w:val="000000"/>
          <w:sz w:val="24"/>
          <w:szCs w:val="24"/>
        </w:rPr>
      </w:pPr>
      <w:r>
        <w:rPr>
          <w:rFonts w:hint="eastAsia" w:ascii="宋体" w:hAnsi="宋体"/>
          <w:color w:val="000000"/>
          <w:sz w:val="24"/>
          <w:szCs w:val="24"/>
        </w:rPr>
        <w:t>根据贵方为</w:t>
      </w:r>
      <w:r>
        <w:rPr>
          <w:rFonts w:hint="eastAsia" w:ascii="宋体" w:hAnsi="宋体"/>
          <w:color w:val="000000"/>
          <w:sz w:val="24"/>
          <w:szCs w:val="24"/>
          <w:u w:val="single"/>
        </w:rPr>
        <w:t xml:space="preserve">　　（项目名称）    </w:t>
      </w:r>
      <w:r>
        <w:rPr>
          <w:rFonts w:hint="eastAsia" w:ascii="宋体" w:hAnsi="宋体"/>
          <w:color w:val="000000"/>
          <w:sz w:val="24"/>
          <w:szCs w:val="24"/>
        </w:rPr>
        <w:t>项目的磋商文件</w:t>
      </w:r>
      <w:r>
        <w:rPr>
          <w:rFonts w:hint="eastAsia" w:ascii="宋体" w:hAnsi="宋体"/>
          <w:color w:val="000000"/>
          <w:sz w:val="24"/>
          <w:szCs w:val="24"/>
          <w:u w:val="single"/>
        </w:rPr>
        <w:t>（项目编号）</w:t>
      </w:r>
      <w:r>
        <w:rPr>
          <w:rFonts w:hint="eastAsia" w:ascii="宋体" w:hAnsi="宋体"/>
          <w:color w:val="000000"/>
          <w:sz w:val="24"/>
          <w:szCs w:val="24"/>
        </w:rPr>
        <w:t>，签字代表</w:t>
      </w:r>
      <w:r>
        <w:rPr>
          <w:rFonts w:hint="eastAsia" w:ascii="宋体" w:hAnsi="宋体"/>
          <w:color w:val="000000"/>
          <w:sz w:val="24"/>
          <w:szCs w:val="24"/>
          <w:u w:val="single"/>
        </w:rPr>
        <w:t>（姓名、职务）</w:t>
      </w:r>
      <w:r>
        <w:rPr>
          <w:rFonts w:hint="eastAsia" w:ascii="宋体" w:hAnsi="宋体"/>
          <w:color w:val="000000"/>
          <w:sz w:val="24"/>
          <w:szCs w:val="24"/>
        </w:rPr>
        <w:t>经正式授权并代表供应商</w:t>
      </w:r>
      <w:r>
        <w:rPr>
          <w:rFonts w:hint="eastAsia" w:ascii="宋体" w:hAnsi="宋体"/>
          <w:color w:val="000000"/>
          <w:sz w:val="24"/>
          <w:szCs w:val="24"/>
          <w:u w:val="single"/>
        </w:rPr>
        <w:t>（供应商名称、地址）</w:t>
      </w:r>
      <w:r>
        <w:rPr>
          <w:rFonts w:hint="eastAsia" w:ascii="宋体" w:hAnsi="宋体"/>
          <w:color w:val="000000"/>
          <w:sz w:val="24"/>
          <w:szCs w:val="24"/>
        </w:rPr>
        <w:t>提交下述文件正本一份和副本</w:t>
      </w:r>
      <w:r>
        <w:rPr>
          <w:rFonts w:hint="eastAsia" w:ascii="宋体" w:hAnsi="宋体"/>
          <w:color w:val="000000"/>
          <w:sz w:val="24"/>
          <w:szCs w:val="24"/>
          <w:u w:val="single"/>
        </w:rPr>
        <w:t>　　</w:t>
      </w:r>
      <w:r>
        <w:rPr>
          <w:rFonts w:hint="eastAsia" w:ascii="宋体" w:hAnsi="宋体"/>
          <w:color w:val="000000"/>
          <w:sz w:val="24"/>
          <w:szCs w:val="24"/>
        </w:rPr>
        <w:t>份。</w:t>
      </w:r>
    </w:p>
    <w:p>
      <w:pPr>
        <w:numPr>
          <w:ilvl w:val="0"/>
          <w:numId w:val="8"/>
        </w:numPr>
        <w:spacing w:line="360" w:lineRule="auto"/>
        <w:rPr>
          <w:rFonts w:hint="eastAsia" w:ascii="宋体" w:hAnsi="宋体"/>
          <w:color w:val="000000"/>
          <w:sz w:val="24"/>
          <w:szCs w:val="24"/>
        </w:rPr>
      </w:pPr>
      <w:r>
        <w:rPr>
          <w:rFonts w:hint="eastAsia" w:ascii="宋体" w:hAnsi="宋体"/>
          <w:color w:val="000000"/>
          <w:sz w:val="24"/>
          <w:szCs w:val="24"/>
        </w:rPr>
        <w:t>报价一览表</w:t>
      </w:r>
    </w:p>
    <w:p>
      <w:pPr>
        <w:numPr>
          <w:ilvl w:val="0"/>
          <w:numId w:val="8"/>
        </w:numPr>
        <w:spacing w:line="360" w:lineRule="auto"/>
        <w:rPr>
          <w:rFonts w:hint="eastAsia" w:ascii="宋体" w:hAnsi="宋体"/>
          <w:color w:val="000000"/>
          <w:sz w:val="24"/>
          <w:szCs w:val="24"/>
        </w:rPr>
      </w:pPr>
      <w:r>
        <w:rPr>
          <w:rFonts w:hint="eastAsia" w:ascii="宋体" w:hAnsi="宋体"/>
          <w:color w:val="000000"/>
          <w:sz w:val="24"/>
          <w:szCs w:val="24"/>
        </w:rPr>
        <w:t>按磋商文件供应商须知、采购需求及其他要求提供有关文件</w:t>
      </w:r>
    </w:p>
    <w:p>
      <w:pPr>
        <w:numPr>
          <w:ilvl w:val="0"/>
          <w:numId w:val="8"/>
        </w:numPr>
        <w:spacing w:line="360" w:lineRule="auto"/>
        <w:rPr>
          <w:rFonts w:hint="eastAsia" w:ascii="宋体" w:hAnsi="宋体"/>
          <w:color w:val="000000"/>
          <w:sz w:val="24"/>
          <w:szCs w:val="24"/>
        </w:rPr>
      </w:pPr>
      <w:r>
        <w:rPr>
          <w:rFonts w:hint="eastAsia" w:ascii="宋体" w:hAnsi="宋体"/>
          <w:color w:val="000000"/>
          <w:sz w:val="24"/>
          <w:szCs w:val="24"/>
        </w:rPr>
        <w:t>资格证明文件</w:t>
      </w:r>
    </w:p>
    <w:p>
      <w:pPr>
        <w:numPr>
          <w:ilvl w:val="0"/>
          <w:numId w:val="8"/>
        </w:numPr>
        <w:autoSpaceDE w:val="0"/>
        <w:spacing w:line="360" w:lineRule="auto"/>
        <w:rPr>
          <w:rFonts w:hint="eastAsia" w:ascii="宋体" w:hAnsi="宋体"/>
          <w:color w:val="000000"/>
          <w:sz w:val="24"/>
          <w:szCs w:val="24"/>
        </w:rPr>
      </w:pPr>
      <w:r>
        <w:rPr>
          <w:rFonts w:hint="eastAsia" w:ascii="宋体" w:hAnsi="宋体"/>
          <w:color w:val="000000"/>
          <w:sz w:val="24"/>
          <w:szCs w:val="24"/>
        </w:rPr>
        <w:t>磋商保证金，形式</w:t>
      </w:r>
      <w:r>
        <w:rPr>
          <w:rFonts w:hint="eastAsia" w:ascii="宋体" w:hAnsi="宋体"/>
          <w:color w:val="000000"/>
          <w:sz w:val="24"/>
          <w:szCs w:val="24"/>
          <w:u w:val="single"/>
        </w:rPr>
        <w:t>（电汇、网银）</w:t>
      </w:r>
      <w:r>
        <w:rPr>
          <w:rFonts w:hint="eastAsia" w:ascii="宋体" w:hAnsi="宋体"/>
          <w:color w:val="000000"/>
          <w:sz w:val="24"/>
          <w:szCs w:val="24"/>
        </w:rPr>
        <w:t>，金额为</w:t>
      </w:r>
      <w:r>
        <w:rPr>
          <w:rFonts w:hint="eastAsia" w:ascii="宋体" w:hAnsi="宋体"/>
          <w:color w:val="000000"/>
          <w:sz w:val="24"/>
          <w:szCs w:val="24"/>
          <w:u w:val="single"/>
        </w:rPr>
        <w:t>　　　　</w:t>
      </w:r>
      <w:r>
        <w:rPr>
          <w:rFonts w:hint="eastAsia" w:ascii="宋体" w:hAnsi="宋体"/>
          <w:color w:val="000000"/>
          <w:sz w:val="24"/>
          <w:szCs w:val="24"/>
        </w:rPr>
        <w:t>。</w:t>
      </w:r>
    </w:p>
    <w:p>
      <w:pPr>
        <w:spacing w:line="360" w:lineRule="auto"/>
        <w:ind w:firstLine="555"/>
        <w:rPr>
          <w:rFonts w:hint="eastAsia" w:ascii="宋体" w:hAnsi="宋体"/>
          <w:color w:val="000000"/>
          <w:sz w:val="24"/>
          <w:szCs w:val="24"/>
        </w:rPr>
      </w:pPr>
      <w:r>
        <w:rPr>
          <w:rFonts w:hint="eastAsia" w:ascii="宋体" w:hAnsi="宋体"/>
          <w:color w:val="000000"/>
          <w:sz w:val="24"/>
          <w:szCs w:val="24"/>
        </w:rPr>
        <w:t>据此函，签字代表宣布并同意如下：</w:t>
      </w:r>
    </w:p>
    <w:p>
      <w:pPr>
        <w:autoSpaceDE w:val="0"/>
        <w:spacing w:line="360" w:lineRule="auto"/>
        <w:ind w:firstLine="555"/>
        <w:rPr>
          <w:rFonts w:hint="eastAsia" w:ascii="宋体" w:hAnsi="宋体"/>
          <w:color w:val="000000"/>
          <w:sz w:val="24"/>
          <w:szCs w:val="24"/>
        </w:rPr>
      </w:pPr>
      <w:r>
        <w:rPr>
          <w:rFonts w:hint="eastAsia" w:ascii="宋体" w:hAnsi="宋体"/>
          <w:color w:val="000000"/>
          <w:sz w:val="24"/>
          <w:szCs w:val="24"/>
        </w:rPr>
        <w:t>1、所附投标报价表中规定的应提交和交付的货物和服务磋商总价为</w:t>
      </w:r>
      <w:r>
        <w:rPr>
          <w:rFonts w:hint="eastAsia" w:ascii="宋体" w:hAnsi="宋体"/>
          <w:color w:val="000000"/>
          <w:sz w:val="24"/>
          <w:szCs w:val="24"/>
          <w:u w:val="single"/>
        </w:rPr>
        <w:t>（注明币种，并用文字和数字表示的</w:t>
      </w:r>
      <w:r>
        <w:rPr>
          <w:rFonts w:hint="eastAsia" w:ascii="宋体" w:hAnsi="宋体"/>
          <w:b/>
          <w:color w:val="000000"/>
          <w:sz w:val="24"/>
          <w:szCs w:val="24"/>
          <w:u w:val="single"/>
        </w:rPr>
        <w:t>磋商总价</w:t>
      </w:r>
      <w:r>
        <w:rPr>
          <w:rFonts w:hint="eastAsia" w:ascii="宋体" w:hAnsi="宋体"/>
          <w:color w:val="000000"/>
          <w:sz w:val="24"/>
          <w:szCs w:val="24"/>
          <w:u w:val="single"/>
        </w:rPr>
        <w:t xml:space="preserve">） </w:t>
      </w:r>
      <w:r>
        <w:rPr>
          <w:rFonts w:hint="eastAsia" w:ascii="宋体" w:hAnsi="宋体"/>
          <w:color w:val="000000"/>
          <w:sz w:val="24"/>
          <w:szCs w:val="24"/>
        </w:rPr>
        <w:t>。</w:t>
      </w:r>
    </w:p>
    <w:p>
      <w:pPr>
        <w:spacing w:line="360" w:lineRule="auto"/>
        <w:ind w:firstLine="555"/>
        <w:rPr>
          <w:rFonts w:hint="eastAsia" w:ascii="宋体" w:hAnsi="宋体"/>
          <w:color w:val="000000"/>
          <w:sz w:val="24"/>
          <w:szCs w:val="24"/>
        </w:rPr>
      </w:pPr>
      <w:r>
        <w:rPr>
          <w:rFonts w:hint="eastAsia" w:ascii="宋体" w:hAnsi="宋体"/>
          <w:color w:val="000000"/>
          <w:sz w:val="24"/>
          <w:szCs w:val="24"/>
        </w:rPr>
        <w:t>2、供应商将按磋商文件的规定履行合同责任和义务；</w:t>
      </w:r>
    </w:p>
    <w:p>
      <w:pPr>
        <w:spacing w:line="360" w:lineRule="auto"/>
        <w:ind w:firstLine="555"/>
        <w:rPr>
          <w:rFonts w:hint="eastAsia" w:ascii="宋体" w:hAnsi="宋体"/>
          <w:color w:val="000000"/>
          <w:sz w:val="24"/>
          <w:szCs w:val="24"/>
        </w:rPr>
      </w:pPr>
      <w:r>
        <w:rPr>
          <w:rFonts w:hint="eastAsia" w:ascii="宋体" w:hAnsi="宋体"/>
          <w:color w:val="000000"/>
          <w:sz w:val="24"/>
          <w:szCs w:val="24"/>
        </w:rPr>
        <w:t>3、供应商已详细阅读并理解了磋商文件的全部，包括修改文件（如有）。我们完全理解并同意放弃对这方面有不明及误解的权利。</w:t>
      </w:r>
    </w:p>
    <w:p>
      <w:pPr>
        <w:autoSpaceDE w:val="0"/>
        <w:spacing w:line="360" w:lineRule="auto"/>
        <w:ind w:firstLine="555"/>
        <w:rPr>
          <w:rFonts w:hint="eastAsia" w:ascii="宋体" w:hAnsi="宋体"/>
          <w:color w:val="000000"/>
          <w:sz w:val="24"/>
          <w:szCs w:val="24"/>
        </w:rPr>
      </w:pPr>
      <w:r>
        <w:rPr>
          <w:rFonts w:hint="eastAsia" w:ascii="宋体" w:hAnsi="宋体"/>
          <w:color w:val="000000"/>
          <w:sz w:val="24"/>
          <w:szCs w:val="24"/>
        </w:rPr>
        <w:t>4、本磋商有效期自投标截止时间后</w:t>
      </w:r>
      <w:r>
        <w:rPr>
          <w:rFonts w:hint="eastAsia" w:ascii="宋体" w:hAnsi="宋体"/>
          <w:color w:val="000000"/>
          <w:sz w:val="24"/>
          <w:szCs w:val="24"/>
          <w:u w:val="single"/>
        </w:rPr>
        <w:t xml:space="preserve">       </w:t>
      </w:r>
      <w:r>
        <w:rPr>
          <w:rFonts w:hint="eastAsia" w:ascii="宋体" w:hAnsi="宋体"/>
          <w:color w:val="000000"/>
          <w:sz w:val="24"/>
          <w:szCs w:val="24"/>
        </w:rPr>
        <w:t>天</w:t>
      </w:r>
      <w:r>
        <w:rPr>
          <w:rFonts w:hint="eastAsia" w:ascii="宋体" w:hAnsi="宋体"/>
          <w:sz w:val="24"/>
          <w:szCs w:val="24"/>
        </w:rPr>
        <w:t>。</w:t>
      </w:r>
    </w:p>
    <w:p>
      <w:pPr>
        <w:spacing w:line="360" w:lineRule="auto"/>
        <w:ind w:firstLine="555"/>
        <w:rPr>
          <w:rFonts w:hint="eastAsia" w:ascii="宋体" w:hAnsi="宋体"/>
          <w:color w:val="000000"/>
          <w:sz w:val="24"/>
          <w:szCs w:val="24"/>
        </w:rPr>
      </w:pPr>
      <w:r>
        <w:rPr>
          <w:rFonts w:hint="eastAsia" w:ascii="宋体" w:hAnsi="宋体"/>
          <w:color w:val="000000"/>
          <w:sz w:val="24"/>
          <w:szCs w:val="24"/>
        </w:rPr>
        <w:t>5、在规定的开标时间后，如果在磋商有效期内撤回响应文件，同意磋商保证金将被贵方没收。</w:t>
      </w:r>
    </w:p>
    <w:p>
      <w:pPr>
        <w:spacing w:line="360" w:lineRule="auto"/>
        <w:ind w:firstLine="555"/>
        <w:rPr>
          <w:rFonts w:hint="eastAsia" w:ascii="宋体" w:hAnsi="宋体"/>
          <w:color w:val="000000"/>
          <w:sz w:val="24"/>
          <w:szCs w:val="24"/>
        </w:rPr>
      </w:pPr>
      <w:r>
        <w:rPr>
          <w:rFonts w:hint="eastAsia" w:ascii="宋体" w:hAnsi="宋体"/>
          <w:color w:val="000000"/>
          <w:sz w:val="24"/>
          <w:szCs w:val="24"/>
        </w:rPr>
        <w:t>6、供应商同意提供按照贵方可能要求的与其磋商有关的一切数据或资料，完全理解贵方不一定接受最低价的磋商或收到的任何磋商投标的约定。</w:t>
      </w:r>
    </w:p>
    <w:p>
      <w:pPr>
        <w:spacing w:line="360" w:lineRule="auto"/>
        <w:ind w:firstLine="570"/>
        <w:rPr>
          <w:rFonts w:hint="eastAsia" w:ascii="宋体" w:hAnsi="宋体"/>
          <w:color w:val="000000"/>
          <w:sz w:val="24"/>
          <w:szCs w:val="24"/>
        </w:rPr>
      </w:pPr>
      <w:r>
        <w:rPr>
          <w:rFonts w:hint="eastAsia" w:ascii="宋体" w:hAnsi="宋体"/>
          <w:color w:val="000000"/>
          <w:sz w:val="24"/>
          <w:szCs w:val="24"/>
        </w:rPr>
        <w:t>7、与本投标有关的一切正式往来信函请寄：</w:t>
      </w:r>
    </w:p>
    <w:p>
      <w:pPr>
        <w:autoSpaceDE w:val="0"/>
        <w:spacing w:line="360" w:lineRule="auto"/>
        <w:ind w:firstLine="516" w:firstLineChars="215"/>
        <w:rPr>
          <w:rFonts w:hint="eastAsia" w:ascii="宋体" w:hAnsi="宋体"/>
          <w:color w:val="000000"/>
          <w:sz w:val="24"/>
          <w:szCs w:val="24"/>
        </w:rPr>
      </w:pPr>
    </w:p>
    <w:p>
      <w:pPr>
        <w:autoSpaceDE w:val="0"/>
        <w:spacing w:line="360" w:lineRule="auto"/>
        <w:ind w:firstLine="516" w:firstLineChars="215"/>
        <w:rPr>
          <w:rFonts w:ascii="宋体" w:hAnsi="宋体"/>
          <w:color w:val="000000"/>
          <w:sz w:val="24"/>
          <w:szCs w:val="24"/>
        </w:rPr>
      </w:pPr>
      <w:r>
        <w:rPr>
          <w:rFonts w:hint="eastAsia" w:ascii="宋体" w:hAnsi="宋体"/>
          <w:color w:val="000000"/>
          <w:sz w:val="24"/>
          <w:szCs w:val="24"/>
        </w:rPr>
        <w:t>地址：</w:t>
      </w:r>
      <w:r>
        <w:rPr>
          <w:rFonts w:hint="eastAsia" w:ascii="宋体" w:hAnsi="宋体"/>
          <w:color w:val="000000"/>
          <w:sz w:val="24"/>
          <w:szCs w:val="24"/>
          <w:u w:val="single"/>
        </w:rPr>
        <w:t xml:space="preserve">                 </w:t>
      </w:r>
      <w:r>
        <w:rPr>
          <w:rFonts w:hint="eastAsia" w:ascii="宋体" w:hAnsi="宋体"/>
          <w:color w:val="000000"/>
          <w:sz w:val="24"/>
          <w:szCs w:val="24"/>
        </w:rPr>
        <w:t xml:space="preserve">            邮编：</w:t>
      </w:r>
      <w:r>
        <w:rPr>
          <w:rFonts w:hint="eastAsia" w:ascii="宋体" w:hAnsi="宋体"/>
          <w:color w:val="000000"/>
          <w:sz w:val="24"/>
          <w:szCs w:val="24"/>
          <w:u w:val="single"/>
        </w:rPr>
        <w:t xml:space="preserve">           </w:t>
      </w:r>
    </w:p>
    <w:p>
      <w:pPr>
        <w:autoSpaceDE w:val="0"/>
        <w:spacing w:line="360" w:lineRule="auto"/>
        <w:ind w:firstLine="480" w:firstLineChars="200"/>
        <w:rPr>
          <w:rFonts w:hint="eastAsia" w:ascii="宋体" w:hAnsi="宋体"/>
          <w:color w:val="000000"/>
          <w:sz w:val="24"/>
          <w:szCs w:val="24"/>
        </w:rPr>
      </w:pPr>
      <w:r>
        <w:rPr>
          <w:rFonts w:hint="eastAsia" w:ascii="宋体" w:hAnsi="宋体"/>
          <w:color w:val="000000"/>
          <w:sz w:val="24"/>
          <w:szCs w:val="24"/>
        </w:rPr>
        <w:t>电话：</w:t>
      </w:r>
      <w:r>
        <w:rPr>
          <w:rFonts w:hint="eastAsia" w:ascii="宋体" w:hAnsi="宋体"/>
          <w:color w:val="000000"/>
          <w:sz w:val="24"/>
          <w:szCs w:val="24"/>
          <w:u w:val="single"/>
        </w:rPr>
        <w:t xml:space="preserve">                 </w:t>
      </w:r>
      <w:r>
        <w:rPr>
          <w:rFonts w:hint="eastAsia" w:ascii="宋体" w:hAnsi="宋体"/>
          <w:color w:val="000000"/>
          <w:sz w:val="24"/>
          <w:szCs w:val="24"/>
        </w:rPr>
        <w:t xml:space="preserve">            传真：</w:t>
      </w:r>
      <w:r>
        <w:rPr>
          <w:rFonts w:hint="eastAsia" w:ascii="宋体" w:hAnsi="宋体"/>
          <w:color w:val="000000"/>
          <w:sz w:val="24"/>
          <w:szCs w:val="24"/>
          <w:u w:val="single"/>
        </w:rPr>
        <w:t xml:space="preserve">           </w:t>
      </w:r>
    </w:p>
    <w:p>
      <w:pPr>
        <w:autoSpaceDE w:val="0"/>
        <w:spacing w:line="360" w:lineRule="auto"/>
        <w:ind w:firstLine="480" w:firstLineChars="200"/>
        <w:rPr>
          <w:rFonts w:hint="eastAsia" w:ascii="宋体" w:hAnsi="宋体"/>
          <w:color w:val="000000"/>
          <w:sz w:val="24"/>
          <w:szCs w:val="24"/>
          <w:u w:val="single"/>
        </w:rPr>
      </w:pPr>
      <w:r>
        <w:rPr>
          <w:rFonts w:hint="eastAsia" w:ascii="宋体" w:hAnsi="宋体"/>
          <w:color w:val="000000"/>
          <w:sz w:val="24"/>
          <w:szCs w:val="24"/>
        </w:rPr>
        <w:t>供应商名称（盖章）：</w:t>
      </w:r>
      <w:r>
        <w:rPr>
          <w:rFonts w:hint="eastAsia" w:ascii="宋体" w:hAnsi="宋体"/>
          <w:color w:val="000000"/>
          <w:sz w:val="24"/>
          <w:szCs w:val="24"/>
          <w:u w:val="single"/>
        </w:rPr>
        <w:t xml:space="preserve">                 </w:t>
      </w:r>
    </w:p>
    <w:p>
      <w:pPr>
        <w:autoSpaceDE w:val="0"/>
        <w:spacing w:line="360" w:lineRule="auto"/>
        <w:ind w:firstLine="480" w:firstLineChars="200"/>
        <w:rPr>
          <w:rFonts w:hint="eastAsia" w:ascii="宋体" w:hAnsi="宋体"/>
          <w:color w:val="000000"/>
          <w:sz w:val="24"/>
          <w:szCs w:val="24"/>
        </w:rPr>
      </w:pPr>
      <w:r>
        <w:rPr>
          <w:rFonts w:hint="eastAsia" w:ascii="宋体" w:hAnsi="宋体"/>
          <w:color w:val="000000"/>
          <w:sz w:val="24"/>
          <w:szCs w:val="24"/>
        </w:rPr>
        <w:t>法定代表人或授权委托人（签字或盖章）：</w:t>
      </w:r>
      <w:r>
        <w:rPr>
          <w:rFonts w:hint="eastAsia" w:ascii="宋体" w:hAnsi="宋体"/>
          <w:color w:val="000000"/>
          <w:sz w:val="24"/>
          <w:szCs w:val="24"/>
          <w:u w:val="single"/>
        </w:rPr>
        <w:t xml:space="preserve">                 </w:t>
      </w:r>
    </w:p>
    <w:p>
      <w:pPr>
        <w:spacing w:line="360" w:lineRule="auto"/>
        <w:rPr>
          <w:rFonts w:hint="eastAsia" w:ascii="宋体" w:hAnsi="宋体" w:eastAsia="宋体" w:cs="宋体"/>
          <w:b/>
          <w:szCs w:val="21"/>
        </w:rPr>
      </w:pPr>
    </w:p>
    <w:p>
      <w:pPr>
        <w:rPr>
          <w:rFonts w:hint="eastAsia" w:ascii="宋体" w:hAnsi="宋体" w:eastAsia="宋体" w:cs="宋体"/>
          <w:szCs w:val="21"/>
        </w:rPr>
      </w:pPr>
    </w:p>
    <w:p>
      <w:pPr>
        <w:spacing w:before="156" w:beforeLines="50" w:after="312" w:afterLines="100" w:line="440" w:lineRule="exact"/>
        <w:jc w:val="center"/>
        <w:rPr>
          <w:rFonts w:hint="eastAsia" w:ascii="宋体" w:hAnsi="宋体" w:eastAsia="宋体" w:cs="宋体"/>
          <w:b/>
        </w:rPr>
      </w:pPr>
    </w:p>
    <w:p>
      <w:pPr>
        <w:spacing w:before="156" w:beforeLines="50" w:after="312" w:afterLines="100" w:line="440" w:lineRule="exact"/>
        <w:jc w:val="center"/>
        <w:rPr>
          <w:rFonts w:hint="eastAsia" w:ascii="宋体" w:hAnsi="宋体" w:eastAsia="宋体" w:cs="宋体"/>
          <w:b/>
        </w:rPr>
      </w:pPr>
    </w:p>
    <w:p>
      <w:pPr>
        <w:spacing w:before="156" w:beforeLines="50" w:after="312" w:afterLines="100" w:line="440" w:lineRule="exact"/>
        <w:jc w:val="center"/>
        <w:rPr>
          <w:rFonts w:hint="eastAsia" w:ascii="宋体" w:hAnsi="宋体" w:eastAsia="宋体" w:cs="宋体"/>
          <w:b/>
          <w:sz w:val="28"/>
          <w:szCs w:val="28"/>
        </w:rPr>
      </w:pPr>
      <w:r>
        <w:rPr>
          <w:rFonts w:hint="eastAsia" w:ascii="宋体" w:hAnsi="宋体" w:eastAsia="宋体" w:cs="宋体"/>
          <w:b/>
          <w:sz w:val="28"/>
          <w:szCs w:val="28"/>
        </w:rPr>
        <w:t>6、供应商概况表</w:t>
      </w:r>
    </w:p>
    <w:tbl>
      <w:tblPr>
        <w:tblStyle w:val="23"/>
        <w:tblW w:w="49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51"/>
        <w:gridCol w:w="1021"/>
        <w:gridCol w:w="1163"/>
        <w:gridCol w:w="1131"/>
        <w:gridCol w:w="321"/>
        <w:gridCol w:w="225"/>
        <w:gridCol w:w="1419"/>
        <w:gridCol w:w="294"/>
        <w:gridCol w:w="806"/>
        <w:gridCol w:w="16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39" w:type="pct"/>
            <w:noWrap w:val="0"/>
            <w:vAlign w:val="center"/>
          </w:tcPr>
          <w:p>
            <w:pPr>
              <w:jc w:val="center"/>
              <w:rPr>
                <w:rFonts w:hint="eastAsia" w:ascii="宋体" w:hAnsi="宋体" w:eastAsia="宋体" w:cs="宋体"/>
                <w:sz w:val="24"/>
                <w:szCs w:val="24"/>
              </w:rPr>
            </w:pPr>
            <w:r>
              <w:rPr>
                <w:rFonts w:hint="eastAsia" w:ascii="宋体" w:hAnsi="宋体" w:eastAsia="宋体" w:cs="宋体"/>
                <w:sz w:val="24"/>
                <w:szCs w:val="24"/>
              </w:rPr>
              <w:t>供应商名称</w:t>
            </w:r>
          </w:p>
        </w:tc>
        <w:tc>
          <w:tcPr>
            <w:tcW w:w="4060" w:type="pct"/>
            <w:gridSpan w:val="9"/>
            <w:noWrap w:val="0"/>
            <w:vAlign w:val="center"/>
          </w:tcPr>
          <w:p>
            <w:pPr>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39" w:type="pct"/>
            <w:noWrap w:val="0"/>
            <w:vAlign w:val="center"/>
          </w:tcPr>
          <w:p>
            <w:pPr>
              <w:jc w:val="center"/>
              <w:rPr>
                <w:rFonts w:hint="eastAsia" w:ascii="宋体" w:hAnsi="宋体" w:eastAsia="宋体" w:cs="宋体"/>
                <w:sz w:val="24"/>
                <w:szCs w:val="24"/>
              </w:rPr>
            </w:pPr>
            <w:r>
              <w:rPr>
                <w:rFonts w:hint="eastAsia" w:ascii="宋体" w:hAnsi="宋体" w:eastAsia="宋体" w:cs="宋体"/>
                <w:sz w:val="24"/>
                <w:szCs w:val="24"/>
              </w:rPr>
              <w:t>注册地址</w:t>
            </w:r>
          </w:p>
        </w:tc>
        <w:tc>
          <w:tcPr>
            <w:tcW w:w="1959" w:type="pct"/>
            <w:gridSpan w:val="5"/>
            <w:noWrap w:val="0"/>
            <w:vAlign w:val="center"/>
          </w:tcPr>
          <w:p>
            <w:pPr>
              <w:jc w:val="center"/>
              <w:rPr>
                <w:rFonts w:hint="eastAsia" w:ascii="宋体" w:hAnsi="宋体" w:eastAsia="宋体" w:cs="宋体"/>
                <w:sz w:val="24"/>
                <w:szCs w:val="24"/>
              </w:rPr>
            </w:pPr>
          </w:p>
        </w:tc>
        <w:tc>
          <w:tcPr>
            <w:tcW w:w="720" w:type="pct"/>
            <w:noWrap w:val="0"/>
            <w:vAlign w:val="center"/>
          </w:tcPr>
          <w:p>
            <w:pPr>
              <w:jc w:val="center"/>
              <w:rPr>
                <w:rFonts w:hint="eastAsia" w:ascii="宋体" w:hAnsi="宋体" w:eastAsia="宋体" w:cs="宋体"/>
                <w:sz w:val="24"/>
                <w:szCs w:val="24"/>
              </w:rPr>
            </w:pPr>
            <w:r>
              <w:rPr>
                <w:rFonts w:hint="eastAsia" w:ascii="宋体" w:hAnsi="宋体" w:eastAsia="宋体" w:cs="宋体"/>
                <w:sz w:val="24"/>
                <w:szCs w:val="24"/>
              </w:rPr>
              <w:t>邮政编码</w:t>
            </w:r>
          </w:p>
        </w:tc>
        <w:tc>
          <w:tcPr>
            <w:tcW w:w="1379" w:type="pct"/>
            <w:gridSpan w:val="3"/>
            <w:noWrap w:val="0"/>
            <w:vAlign w:val="center"/>
          </w:tcPr>
          <w:p>
            <w:pPr>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39" w:type="pct"/>
            <w:vMerge w:val="restart"/>
            <w:noWrap w:val="0"/>
            <w:vAlign w:val="center"/>
          </w:tcPr>
          <w:p>
            <w:pPr>
              <w:jc w:val="center"/>
              <w:rPr>
                <w:rFonts w:hint="eastAsia" w:ascii="宋体" w:hAnsi="宋体" w:eastAsia="宋体" w:cs="宋体"/>
                <w:sz w:val="24"/>
                <w:szCs w:val="24"/>
              </w:rPr>
            </w:pPr>
            <w:r>
              <w:rPr>
                <w:rFonts w:hint="eastAsia" w:ascii="宋体" w:hAnsi="宋体" w:eastAsia="宋体" w:cs="宋体"/>
                <w:sz w:val="24"/>
                <w:szCs w:val="24"/>
              </w:rPr>
              <w:t>联系方式</w:t>
            </w:r>
          </w:p>
        </w:tc>
        <w:tc>
          <w:tcPr>
            <w:tcW w:w="518" w:type="pct"/>
            <w:noWrap w:val="0"/>
            <w:vAlign w:val="center"/>
          </w:tcPr>
          <w:p>
            <w:pPr>
              <w:jc w:val="center"/>
              <w:rPr>
                <w:rFonts w:hint="eastAsia" w:ascii="宋体" w:hAnsi="宋体" w:eastAsia="宋体" w:cs="宋体"/>
                <w:sz w:val="24"/>
                <w:szCs w:val="24"/>
              </w:rPr>
            </w:pPr>
            <w:r>
              <w:rPr>
                <w:rFonts w:hint="eastAsia" w:ascii="宋体" w:hAnsi="宋体" w:eastAsia="宋体" w:cs="宋体"/>
                <w:sz w:val="24"/>
                <w:szCs w:val="24"/>
              </w:rPr>
              <w:t>联系人</w:t>
            </w:r>
          </w:p>
        </w:tc>
        <w:tc>
          <w:tcPr>
            <w:tcW w:w="1441" w:type="pct"/>
            <w:gridSpan w:val="4"/>
            <w:noWrap w:val="0"/>
            <w:vAlign w:val="center"/>
          </w:tcPr>
          <w:p>
            <w:pPr>
              <w:jc w:val="center"/>
              <w:rPr>
                <w:rFonts w:hint="eastAsia" w:ascii="宋体" w:hAnsi="宋体" w:eastAsia="宋体" w:cs="宋体"/>
                <w:sz w:val="24"/>
                <w:szCs w:val="24"/>
              </w:rPr>
            </w:pPr>
          </w:p>
        </w:tc>
        <w:tc>
          <w:tcPr>
            <w:tcW w:w="720" w:type="pct"/>
            <w:noWrap w:val="0"/>
            <w:vAlign w:val="center"/>
          </w:tcPr>
          <w:p>
            <w:pPr>
              <w:jc w:val="center"/>
              <w:rPr>
                <w:rFonts w:hint="eastAsia" w:ascii="宋体" w:hAnsi="宋体" w:eastAsia="宋体" w:cs="宋体"/>
                <w:sz w:val="24"/>
                <w:szCs w:val="24"/>
              </w:rPr>
            </w:pPr>
            <w:r>
              <w:rPr>
                <w:rFonts w:hint="eastAsia" w:ascii="宋体" w:hAnsi="宋体" w:eastAsia="宋体" w:cs="宋体"/>
                <w:sz w:val="24"/>
                <w:szCs w:val="24"/>
              </w:rPr>
              <w:t>电  话</w:t>
            </w:r>
          </w:p>
        </w:tc>
        <w:tc>
          <w:tcPr>
            <w:tcW w:w="1379" w:type="pct"/>
            <w:gridSpan w:val="3"/>
            <w:noWrap w:val="0"/>
            <w:vAlign w:val="center"/>
          </w:tcPr>
          <w:p>
            <w:pPr>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39" w:type="pct"/>
            <w:vMerge w:val="continue"/>
            <w:noWrap w:val="0"/>
            <w:vAlign w:val="center"/>
          </w:tcPr>
          <w:p>
            <w:pPr>
              <w:jc w:val="center"/>
              <w:rPr>
                <w:rFonts w:hint="eastAsia" w:ascii="宋体" w:hAnsi="宋体" w:eastAsia="宋体" w:cs="宋体"/>
                <w:sz w:val="24"/>
                <w:szCs w:val="24"/>
              </w:rPr>
            </w:pPr>
          </w:p>
        </w:tc>
        <w:tc>
          <w:tcPr>
            <w:tcW w:w="518" w:type="pct"/>
            <w:noWrap w:val="0"/>
            <w:vAlign w:val="center"/>
          </w:tcPr>
          <w:p>
            <w:pPr>
              <w:jc w:val="center"/>
              <w:rPr>
                <w:rFonts w:hint="eastAsia" w:ascii="宋体" w:hAnsi="宋体" w:eastAsia="宋体" w:cs="宋体"/>
                <w:sz w:val="24"/>
                <w:szCs w:val="24"/>
              </w:rPr>
            </w:pPr>
            <w:r>
              <w:rPr>
                <w:rFonts w:hint="eastAsia" w:ascii="宋体" w:hAnsi="宋体" w:eastAsia="宋体" w:cs="宋体"/>
                <w:sz w:val="24"/>
                <w:szCs w:val="24"/>
              </w:rPr>
              <w:t>传  真</w:t>
            </w:r>
          </w:p>
        </w:tc>
        <w:tc>
          <w:tcPr>
            <w:tcW w:w="1441" w:type="pct"/>
            <w:gridSpan w:val="4"/>
            <w:noWrap w:val="0"/>
            <w:vAlign w:val="center"/>
          </w:tcPr>
          <w:p>
            <w:pPr>
              <w:jc w:val="center"/>
              <w:rPr>
                <w:rFonts w:hint="eastAsia" w:ascii="宋体" w:hAnsi="宋体" w:eastAsia="宋体" w:cs="宋体"/>
                <w:sz w:val="24"/>
                <w:szCs w:val="24"/>
              </w:rPr>
            </w:pPr>
          </w:p>
        </w:tc>
        <w:tc>
          <w:tcPr>
            <w:tcW w:w="720" w:type="pct"/>
            <w:noWrap w:val="0"/>
            <w:vAlign w:val="center"/>
          </w:tcPr>
          <w:p>
            <w:pPr>
              <w:jc w:val="center"/>
              <w:rPr>
                <w:rFonts w:hint="eastAsia" w:ascii="宋体" w:hAnsi="宋体" w:eastAsia="宋体" w:cs="宋体"/>
                <w:sz w:val="24"/>
                <w:szCs w:val="24"/>
              </w:rPr>
            </w:pPr>
            <w:r>
              <w:rPr>
                <w:rFonts w:hint="eastAsia" w:ascii="宋体" w:hAnsi="宋体" w:eastAsia="宋体" w:cs="宋体"/>
                <w:sz w:val="24"/>
                <w:szCs w:val="24"/>
              </w:rPr>
              <w:t>网  址</w:t>
            </w:r>
          </w:p>
        </w:tc>
        <w:tc>
          <w:tcPr>
            <w:tcW w:w="1379" w:type="pct"/>
            <w:gridSpan w:val="3"/>
            <w:noWrap w:val="0"/>
            <w:vAlign w:val="center"/>
          </w:tcPr>
          <w:p>
            <w:pPr>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39" w:type="pct"/>
            <w:noWrap w:val="0"/>
            <w:vAlign w:val="center"/>
          </w:tcPr>
          <w:p>
            <w:pPr>
              <w:jc w:val="center"/>
              <w:rPr>
                <w:rFonts w:hint="eastAsia" w:ascii="宋体" w:hAnsi="宋体" w:eastAsia="宋体" w:cs="宋体"/>
                <w:sz w:val="24"/>
                <w:szCs w:val="24"/>
              </w:rPr>
            </w:pPr>
            <w:r>
              <w:rPr>
                <w:rFonts w:hint="eastAsia" w:ascii="宋体" w:hAnsi="宋体" w:eastAsia="宋体" w:cs="宋体"/>
                <w:sz w:val="24"/>
                <w:szCs w:val="24"/>
              </w:rPr>
              <w:t>组织结构</w:t>
            </w:r>
          </w:p>
        </w:tc>
        <w:tc>
          <w:tcPr>
            <w:tcW w:w="4060" w:type="pct"/>
            <w:gridSpan w:val="9"/>
            <w:noWrap w:val="0"/>
            <w:vAlign w:val="center"/>
          </w:tcPr>
          <w:p>
            <w:pPr>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39" w:type="pct"/>
            <w:noWrap w:val="0"/>
            <w:vAlign w:val="center"/>
          </w:tcPr>
          <w:p>
            <w:pPr>
              <w:jc w:val="center"/>
              <w:rPr>
                <w:rFonts w:hint="eastAsia" w:ascii="宋体" w:hAnsi="宋体" w:eastAsia="宋体" w:cs="宋体"/>
                <w:sz w:val="24"/>
                <w:szCs w:val="24"/>
              </w:rPr>
            </w:pPr>
            <w:r>
              <w:rPr>
                <w:rFonts w:hint="eastAsia" w:ascii="宋体" w:hAnsi="宋体" w:eastAsia="宋体" w:cs="宋体"/>
                <w:sz w:val="24"/>
                <w:szCs w:val="24"/>
              </w:rPr>
              <w:t>法定代表人</w:t>
            </w:r>
          </w:p>
        </w:tc>
        <w:tc>
          <w:tcPr>
            <w:tcW w:w="518" w:type="pct"/>
            <w:noWrap w:val="0"/>
            <w:vAlign w:val="center"/>
          </w:tcPr>
          <w:p>
            <w:pPr>
              <w:jc w:val="center"/>
              <w:rPr>
                <w:rFonts w:hint="eastAsia" w:ascii="宋体" w:hAnsi="宋体" w:eastAsia="宋体" w:cs="宋体"/>
                <w:sz w:val="24"/>
                <w:szCs w:val="24"/>
              </w:rPr>
            </w:pPr>
            <w:r>
              <w:rPr>
                <w:rFonts w:hint="eastAsia" w:ascii="宋体" w:hAnsi="宋体" w:eastAsia="宋体" w:cs="宋体"/>
                <w:sz w:val="24"/>
                <w:szCs w:val="24"/>
              </w:rPr>
              <w:t>姓名</w:t>
            </w:r>
          </w:p>
        </w:tc>
        <w:tc>
          <w:tcPr>
            <w:tcW w:w="590" w:type="pct"/>
            <w:noWrap w:val="0"/>
            <w:vAlign w:val="center"/>
          </w:tcPr>
          <w:p>
            <w:pPr>
              <w:jc w:val="center"/>
              <w:rPr>
                <w:rFonts w:hint="eastAsia" w:ascii="宋体" w:hAnsi="宋体" w:eastAsia="宋体" w:cs="宋体"/>
                <w:sz w:val="24"/>
                <w:szCs w:val="24"/>
              </w:rPr>
            </w:pPr>
          </w:p>
        </w:tc>
        <w:tc>
          <w:tcPr>
            <w:tcW w:w="737" w:type="pct"/>
            <w:gridSpan w:val="2"/>
            <w:noWrap w:val="0"/>
            <w:vAlign w:val="center"/>
          </w:tcPr>
          <w:p>
            <w:pPr>
              <w:jc w:val="center"/>
              <w:rPr>
                <w:rFonts w:hint="eastAsia" w:ascii="宋体" w:hAnsi="宋体" w:eastAsia="宋体" w:cs="宋体"/>
                <w:sz w:val="24"/>
                <w:szCs w:val="24"/>
              </w:rPr>
            </w:pPr>
            <w:r>
              <w:rPr>
                <w:rFonts w:hint="eastAsia" w:ascii="宋体" w:hAnsi="宋体" w:eastAsia="宋体" w:cs="宋体"/>
                <w:sz w:val="24"/>
                <w:szCs w:val="24"/>
              </w:rPr>
              <w:t>技术职称</w:t>
            </w:r>
          </w:p>
        </w:tc>
        <w:tc>
          <w:tcPr>
            <w:tcW w:w="983" w:type="pct"/>
            <w:gridSpan w:val="3"/>
            <w:noWrap w:val="0"/>
            <w:vAlign w:val="center"/>
          </w:tcPr>
          <w:p>
            <w:pPr>
              <w:jc w:val="center"/>
              <w:rPr>
                <w:rFonts w:hint="eastAsia" w:ascii="宋体" w:hAnsi="宋体" w:eastAsia="宋体" w:cs="宋体"/>
                <w:sz w:val="24"/>
                <w:szCs w:val="24"/>
              </w:rPr>
            </w:pPr>
          </w:p>
        </w:tc>
        <w:tc>
          <w:tcPr>
            <w:tcW w:w="409" w:type="pct"/>
            <w:noWrap w:val="0"/>
            <w:vAlign w:val="center"/>
          </w:tcPr>
          <w:p>
            <w:pPr>
              <w:jc w:val="center"/>
              <w:rPr>
                <w:rFonts w:hint="eastAsia" w:ascii="宋体" w:hAnsi="宋体" w:eastAsia="宋体" w:cs="宋体"/>
                <w:sz w:val="24"/>
                <w:szCs w:val="24"/>
              </w:rPr>
            </w:pPr>
            <w:r>
              <w:rPr>
                <w:rFonts w:hint="eastAsia" w:ascii="宋体" w:hAnsi="宋体" w:eastAsia="宋体" w:cs="宋体"/>
                <w:sz w:val="24"/>
                <w:szCs w:val="24"/>
              </w:rPr>
              <w:t>电话</w:t>
            </w:r>
          </w:p>
        </w:tc>
        <w:tc>
          <w:tcPr>
            <w:tcW w:w="820" w:type="pct"/>
            <w:noWrap w:val="0"/>
            <w:vAlign w:val="center"/>
          </w:tcPr>
          <w:p>
            <w:pPr>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39" w:type="pct"/>
            <w:noWrap w:val="0"/>
            <w:vAlign w:val="center"/>
          </w:tcPr>
          <w:p>
            <w:pPr>
              <w:jc w:val="center"/>
              <w:rPr>
                <w:rFonts w:hint="eastAsia" w:ascii="宋体" w:hAnsi="宋体" w:eastAsia="宋体" w:cs="宋体"/>
                <w:sz w:val="24"/>
                <w:szCs w:val="24"/>
              </w:rPr>
            </w:pPr>
            <w:r>
              <w:rPr>
                <w:rFonts w:hint="eastAsia" w:ascii="宋体" w:hAnsi="宋体" w:eastAsia="宋体" w:cs="宋体"/>
                <w:sz w:val="24"/>
                <w:szCs w:val="24"/>
              </w:rPr>
              <w:t>技术负责人</w:t>
            </w:r>
          </w:p>
        </w:tc>
        <w:tc>
          <w:tcPr>
            <w:tcW w:w="518" w:type="pct"/>
            <w:noWrap w:val="0"/>
            <w:vAlign w:val="center"/>
          </w:tcPr>
          <w:p>
            <w:pPr>
              <w:jc w:val="center"/>
              <w:rPr>
                <w:rFonts w:hint="eastAsia" w:ascii="宋体" w:hAnsi="宋体" w:eastAsia="宋体" w:cs="宋体"/>
                <w:sz w:val="24"/>
                <w:szCs w:val="24"/>
              </w:rPr>
            </w:pPr>
            <w:r>
              <w:rPr>
                <w:rFonts w:hint="eastAsia" w:ascii="宋体" w:hAnsi="宋体" w:eastAsia="宋体" w:cs="宋体"/>
                <w:sz w:val="24"/>
                <w:szCs w:val="24"/>
              </w:rPr>
              <w:t>姓名</w:t>
            </w:r>
          </w:p>
        </w:tc>
        <w:tc>
          <w:tcPr>
            <w:tcW w:w="590" w:type="pct"/>
            <w:noWrap w:val="0"/>
            <w:vAlign w:val="center"/>
          </w:tcPr>
          <w:p>
            <w:pPr>
              <w:jc w:val="center"/>
              <w:rPr>
                <w:rFonts w:hint="eastAsia" w:ascii="宋体" w:hAnsi="宋体" w:eastAsia="宋体" w:cs="宋体"/>
                <w:sz w:val="24"/>
                <w:szCs w:val="24"/>
              </w:rPr>
            </w:pPr>
          </w:p>
        </w:tc>
        <w:tc>
          <w:tcPr>
            <w:tcW w:w="737" w:type="pct"/>
            <w:gridSpan w:val="2"/>
            <w:noWrap w:val="0"/>
            <w:vAlign w:val="center"/>
          </w:tcPr>
          <w:p>
            <w:pPr>
              <w:jc w:val="center"/>
              <w:rPr>
                <w:rFonts w:hint="eastAsia" w:ascii="宋体" w:hAnsi="宋体" w:eastAsia="宋体" w:cs="宋体"/>
                <w:sz w:val="24"/>
                <w:szCs w:val="24"/>
              </w:rPr>
            </w:pPr>
            <w:r>
              <w:rPr>
                <w:rFonts w:hint="eastAsia" w:ascii="宋体" w:hAnsi="宋体" w:eastAsia="宋体" w:cs="宋体"/>
                <w:sz w:val="24"/>
                <w:szCs w:val="24"/>
              </w:rPr>
              <w:t>技术职称</w:t>
            </w:r>
          </w:p>
        </w:tc>
        <w:tc>
          <w:tcPr>
            <w:tcW w:w="983" w:type="pct"/>
            <w:gridSpan w:val="3"/>
            <w:noWrap w:val="0"/>
            <w:vAlign w:val="center"/>
          </w:tcPr>
          <w:p>
            <w:pPr>
              <w:jc w:val="center"/>
              <w:rPr>
                <w:rFonts w:hint="eastAsia" w:ascii="宋体" w:hAnsi="宋体" w:eastAsia="宋体" w:cs="宋体"/>
                <w:sz w:val="24"/>
                <w:szCs w:val="24"/>
              </w:rPr>
            </w:pPr>
          </w:p>
        </w:tc>
        <w:tc>
          <w:tcPr>
            <w:tcW w:w="409" w:type="pct"/>
            <w:noWrap w:val="0"/>
            <w:vAlign w:val="center"/>
          </w:tcPr>
          <w:p>
            <w:pPr>
              <w:jc w:val="center"/>
              <w:rPr>
                <w:rFonts w:hint="eastAsia" w:ascii="宋体" w:hAnsi="宋体" w:eastAsia="宋体" w:cs="宋体"/>
                <w:sz w:val="24"/>
                <w:szCs w:val="24"/>
              </w:rPr>
            </w:pPr>
            <w:r>
              <w:rPr>
                <w:rFonts w:hint="eastAsia" w:ascii="宋体" w:hAnsi="宋体" w:eastAsia="宋体" w:cs="宋体"/>
                <w:sz w:val="24"/>
                <w:szCs w:val="24"/>
              </w:rPr>
              <w:t>电话</w:t>
            </w:r>
          </w:p>
        </w:tc>
        <w:tc>
          <w:tcPr>
            <w:tcW w:w="820" w:type="pct"/>
            <w:noWrap w:val="0"/>
            <w:vAlign w:val="center"/>
          </w:tcPr>
          <w:p>
            <w:pPr>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39" w:type="pct"/>
            <w:noWrap w:val="0"/>
            <w:vAlign w:val="center"/>
          </w:tcPr>
          <w:p>
            <w:pPr>
              <w:jc w:val="center"/>
              <w:rPr>
                <w:rFonts w:hint="eastAsia" w:ascii="宋体" w:hAnsi="宋体" w:eastAsia="宋体" w:cs="宋体"/>
                <w:sz w:val="24"/>
                <w:szCs w:val="24"/>
              </w:rPr>
            </w:pPr>
            <w:r>
              <w:rPr>
                <w:rFonts w:hint="eastAsia" w:ascii="宋体" w:hAnsi="宋体" w:eastAsia="宋体" w:cs="宋体"/>
                <w:sz w:val="24"/>
                <w:szCs w:val="24"/>
              </w:rPr>
              <w:t>成立时间</w:t>
            </w:r>
          </w:p>
        </w:tc>
        <w:tc>
          <w:tcPr>
            <w:tcW w:w="1108" w:type="pct"/>
            <w:gridSpan w:val="2"/>
            <w:noWrap w:val="0"/>
            <w:vAlign w:val="center"/>
          </w:tcPr>
          <w:p>
            <w:pPr>
              <w:jc w:val="center"/>
              <w:rPr>
                <w:rFonts w:hint="eastAsia" w:ascii="宋体" w:hAnsi="宋体" w:eastAsia="宋体" w:cs="宋体"/>
                <w:sz w:val="24"/>
                <w:szCs w:val="24"/>
              </w:rPr>
            </w:pPr>
          </w:p>
        </w:tc>
        <w:tc>
          <w:tcPr>
            <w:tcW w:w="2951" w:type="pct"/>
            <w:gridSpan w:val="7"/>
            <w:noWrap w:val="0"/>
            <w:vAlign w:val="center"/>
          </w:tcPr>
          <w:p>
            <w:pPr>
              <w:jc w:val="center"/>
              <w:rPr>
                <w:rFonts w:hint="eastAsia" w:ascii="宋体" w:hAnsi="宋体" w:eastAsia="宋体" w:cs="宋体"/>
                <w:sz w:val="24"/>
                <w:szCs w:val="24"/>
              </w:rPr>
            </w:pPr>
            <w:r>
              <w:rPr>
                <w:rFonts w:hint="eastAsia" w:ascii="宋体" w:hAnsi="宋体" w:eastAsia="宋体" w:cs="宋体"/>
                <w:sz w:val="24"/>
                <w:szCs w:val="24"/>
              </w:rPr>
              <w:t>员工总人数：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39" w:type="pct"/>
            <w:noWrap w:val="0"/>
            <w:vAlign w:val="center"/>
          </w:tcPr>
          <w:p>
            <w:pPr>
              <w:jc w:val="center"/>
              <w:rPr>
                <w:rFonts w:hint="eastAsia" w:ascii="宋体" w:hAnsi="宋体" w:eastAsia="宋体" w:cs="宋体"/>
                <w:sz w:val="24"/>
                <w:szCs w:val="24"/>
              </w:rPr>
            </w:pPr>
            <w:r>
              <w:rPr>
                <w:rFonts w:hint="eastAsia" w:ascii="宋体" w:hAnsi="宋体" w:eastAsia="宋体" w:cs="宋体"/>
                <w:sz w:val="24"/>
                <w:szCs w:val="24"/>
              </w:rPr>
              <w:t>企业资质等级</w:t>
            </w:r>
          </w:p>
        </w:tc>
        <w:tc>
          <w:tcPr>
            <w:tcW w:w="1108" w:type="pct"/>
            <w:gridSpan w:val="2"/>
            <w:noWrap w:val="0"/>
            <w:vAlign w:val="center"/>
          </w:tcPr>
          <w:p>
            <w:pPr>
              <w:jc w:val="center"/>
              <w:rPr>
                <w:rFonts w:hint="eastAsia" w:ascii="宋体" w:hAnsi="宋体" w:eastAsia="宋体" w:cs="宋体"/>
                <w:sz w:val="24"/>
                <w:szCs w:val="24"/>
              </w:rPr>
            </w:pPr>
          </w:p>
        </w:tc>
        <w:tc>
          <w:tcPr>
            <w:tcW w:w="574" w:type="pct"/>
            <w:vMerge w:val="restart"/>
            <w:noWrap w:val="0"/>
            <w:vAlign w:val="center"/>
          </w:tcPr>
          <w:p>
            <w:pPr>
              <w:jc w:val="center"/>
              <w:rPr>
                <w:rFonts w:hint="eastAsia" w:ascii="宋体" w:hAnsi="宋体" w:eastAsia="宋体" w:cs="宋体"/>
                <w:sz w:val="24"/>
                <w:szCs w:val="24"/>
              </w:rPr>
            </w:pPr>
            <w:r>
              <w:rPr>
                <w:rFonts w:hint="eastAsia" w:ascii="宋体" w:hAnsi="宋体" w:eastAsia="宋体" w:cs="宋体"/>
                <w:sz w:val="24"/>
                <w:szCs w:val="24"/>
              </w:rPr>
              <w:t>其中</w:t>
            </w:r>
          </w:p>
        </w:tc>
        <w:tc>
          <w:tcPr>
            <w:tcW w:w="1146" w:type="pct"/>
            <w:gridSpan w:val="4"/>
            <w:noWrap w:val="0"/>
            <w:vAlign w:val="center"/>
          </w:tcPr>
          <w:p>
            <w:pPr>
              <w:jc w:val="center"/>
              <w:rPr>
                <w:rFonts w:hint="eastAsia" w:ascii="宋体" w:hAnsi="宋体" w:eastAsia="宋体" w:cs="宋体"/>
                <w:sz w:val="24"/>
                <w:szCs w:val="24"/>
              </w:rPr>
            </w:pPr>
            <w:r>
              <w:rPr>
                <w:rFonts w:hint="eastAsia" w:ascii="宋体" w:hAnsi="宋体" w:eastAsia="宋体" w:cs="宋体"/>
                <w:sz w:val="24"/>
                <w:szCs w:val="24"/>
              </w:rPr>
              <w:t>项目负责人</w:t>
            </w:r>
          </w:p>
        </w:tc>
        <w:tc>
          <w:tcPr>
            <w:tcW w:w="1230" w:type="pct"/>
            <w:gridSpan w:val="2"/>
            <w:noWrap w:val="0"/>
            <w:vAlign w:val="center"/>
          </w:tcPr>
          <w:p>
            <w:pPr>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39" w:type="pct"/>
            <w:noWrap w:val="0"/>
            <w:vAlign w:val="center"/>
          </w:tcPr>
          <w:p>
            <w:pPr>
              <w:jc w:val="center"/>
              <w:rPr>
                <w:rFonts w:hint="eastAsia" w:ascii="宋体" w:hAnsi="宋体" w:eastAsia="宋体" w:cs="宋体"/>
                <w:sz w:val="24"/>
                <w:szCs w:val="24"/>
              </w:rPr>
            </w:pPr>
            <w:r>
              <w:rPr>
                <w:rFonts w:hint="eastAsia" w:ascii="宋体" w:hAnsi="宋体" w:eastAsia="宋体" w:cs="宋体"/>
                <w:sz w:val="24"/>
                <w:szCs w:val="24"/>
              </w:rPr>
              <w:t>营业执照号</w:t>
            </w:r>
          </w:p>
        </w:tc>
        <w:tc>
          <w:tcPr>
            <w:tcW w:w="1108" w:type="pct"/>
            <w:gridSpan w:val="2"/>
            <w:noWrap w:val="0"/>
            <w:vAlign w:val="center"/>
          </w:tcPr>
          <w:p>
            <w:pPr>
              <w:jc w:val="center"/>
              <w:rPr>
                <w:rFonts w:hint="eastAsia" w:ascii="宋体" w:hAnsi="宋体" w:eastAsia="宋体" w:cs="宋体"/>
                <w:sz w:val="24"/>
                <w:szCs w:val="24"/>
              </w:rPr>
            </w:pPr>
          </w:p>
        </w:tc>
        <w:tc>
          <w:tcPr>
            <w:tcW w:w="574" w:type="pct"/>
            <w:vMerge w:val="continue"/>
            <w:noWrap w:val="0"/>
            <w:vAlign w:val="center"/>
          </w:tcPr>
          <w:p>
            <w:pPr>
              <w:jc w:val="center"/>
              <w:rPr>
                <w:rFonts w:hint="eastAsia" w:ascii="宋体" w:hAnsi="宋体" w:eastAsia="宋体" w:cs="宋体"/>
                <w:sz w:val="24"/>
                <w:szCs w:val="24"/>
              </w:rPr>
            </w:pPr>
          </w:p>
        </w:tc>
        <w:tc>
          <w:tcPr>
            <w:tcW w:w="1146" w:type="pct"/>
            <w:gridSpan w:val="4"/>
            <w:noWrap w:val="0"/>
            <w:vAlign w:val="center"/>
          </w:tcPr>
          <w:p>
            <w:pPr>
              <w:jc w:val="center"/>
              <w:rPr>
                <w:rFonts w:hint="eastAsia" w:ascii="宋体" w:hAnsi="宋体" w:eastAsia="宋体" w:cs="宋体"/>
                <w:sz w:val="24"/>
                <w:szCs w:val="24"/>
              </w:rPr>
            </w:pPr>
            <w:r>
              <w:rPr>
                <w:rFonts w:hint="eastAsia" w:ascii="宋体" w:hAnsi="宋体" w:eastAsia="宋体" w:cs="宋体"/>
                <w:sz w:val="24"/>
                <w:szCs w:val="24"/>
              </w:rPr>
              <w:t>高级职称人员</w:t>
            </w:r>
          </w:p>
        </w:tc>
        <w:tc>
          <w:tcPr>
            <w:tcW w:w="1230" w:type="pct"/>
            <w:gridSpan w:val="2"/>
            <w:noWrap w:val="0"/>
            <w:vAlign w:val="center"/>
          </w:tcPr>
          <w:p>
            <w:pPr>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39" w:type="pct"/>
            <w:noWrap w:val="0"/>
            <w:vAlign w:val="center"/>
          </w:tcPr>
          <w:p>
            <w:pPr>
              <w:jc w:val="center"/>
              <w:rPr>
                <w:rFonts w:hint="eastAsia" w:ascii="宋体" w:hAnsi="宋体" w:eastAsia="宋体" w:cs="宋体"/>
                <w:sz w:val="24"/>
                <w:szCs w:val="24"/>
              </w:rPr>
            </w:pPr>
            <w:r>
              <w:rPr>
                <w:rFonts w:hint="eastAsia" w:ascii="宋体" w:hAnsi="宋体" w:eastAsia="宋体" w:cs="宋体"/>
                <w:sz w:val="24"/>
                <w:szCs w:val="24"/>
              </w:rPr>
              <w:t>注册资金</w:t>
            </w:r>
          </w:p>
        </w:tc>
        <w:tc>
          <w:tcPr>
            <w:tcW w:w="1108" w:type="pct"/>
            <w:gridSpan w:val="2"/>
            <w:noWrap w:val="0"/>
            <w:vAlign w:val="center"/>
          </w:tcPr>
          <w:p>
            <w:pPr>
              <w:jc w:val="center"/>
              <w:rPr>
                <w:rFonts w:hint="eastAsia" w:ascii="宋体" w:hAnsi="宋体" w:eastAsia="宋体" w:cs="宋体"/>
                <w:sz w:val="24"/>
                <w:szCs w:val="24"/>
              </w:rPr>
            </w:pPr>
          </w:p>
        </w:tc>
        <w:tc>
          <w:tcPr>
            <w:tcW w:w="574" w:type="pct"/>
            <w:vMerge w:val="continue"/>
            <w:noWrap w:val="0"/>
            <w:vAlign w:val="center"/>
          </w:tcPr>
          <w:p>
            <w:pPr>
              <w:jc w:val="center"/>
              <w:rPr>
                <w:rFonts w:hint="eastAsia" w:ascii="宋体" w:hAnsi="宋体" w:eastAsia="宋体" w:cs="宋体"/>
                <w:sz w:val="24"/>
                <w:szCs w:val="24"/>
              </w:rPr>
            </w:pPr>
          </w:p>
        </w:tc>
        <w:tc>
          <w:tcPr>
            <w:tcW w:w="1146" w:type="pct"/>
            <w:gridSpan w:val="4"/>
            <w:noWrap w:val="0"/>
            <w:vAlign w:val="center"/>
          </w:tcPr>
          <w:p>
            <w:pPr>
              <w:jc w:val="center"/>
              <w:rPr>
                <w:rFonts w:hint="eastAsia" w:ascii="宋体" w:hAnsi="宋体" w:eastAsia="宋体" w:cs="宋体"/>
                <w:sz w:val="24"/>
                <w:szCs w:val="24"/>
              </w:rPr>
            </w:pPr>
            <w:r>
              <w:rPr>
                <w:rFonts w:hint="eastAsia" w:ascii="宋体" w:hAnsi="宋体" w:eastAsia="宋体" w:cs="宋体"/>
                <w:sz w:val="24"/>
                <w:szCs w:val="24"/>
              </w:rPr>
              <w:t>中级职称人员</w:t>
            </w:r>
          </w:p>
        </w:tc>
        <w:tc>
          <w:tcPr>
            <w:tcW w:w="1230" w:type="pct"/>
            <w:gridSpan w:val="2"/>
            <w:noWrap w:val="0"/>
            <w:vAlign w:val="center"/>
          </w:tcPr>
          <w:p>
            <w:pPr>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39" w:type="pct"/>
            <w:noWrap w:val="0"/>
            <w:vAlign w:val="center"/>
          </w:tcPr>
          <w:p>
            <w:pPr>
              <w:jc w:val="center"/>
              <w:rPr>
                <w:rFonts w:hint="eastAsia" w:ascii="宋体" w:hAnsi="宋体" w:eastAsia="宋体" w:cs="宋体"/>
                <w:sz w:val="24"/>
                <w:szCs w:val="24"/>
              </w:rPr>
            </w:pPr>
            <w:r>
              <w:rPr>
                <w:rFonts w:hint="eastAsia" w:ascii="宋体" w:hAnsi="宋体" w:eastAsia="宋体" w:cs="宋体"/>
                <w:sz w:val="24"/>
                <w:szCs w:val="24"/>
              </w:rPr>
              <w:t>开户银行</w:t>
            </w:r>
          </w:p>
        </w:tc>
        <w:tc>
          <w:tcPr>
            <w:tcW w:w="1108" w:type="pct"/>
            <w:gridSpan w:val="2"/>
            <w:noWrap w:val="0"/>
            <w:vAlign w:val="center"/>
          </w:tcPr>
          <w:p>
            <w:pPr>
              <w:jc w:val="center"/>
              <w:rPr>
                <w:rFonts w:hint="eastAsia" w:ascii="宋体" w:hAnsi="宋体" w:eastAsia="宋体" w:cs="宋体"/>
                <w:sz w:val="24"/>
                <w:szCs w:val="24"/>
              </w:rPr>
            </w:pPr>
          </w:p>
        </w:tc>
        <w:tc>
          <w:tcPr>
            <w:tcW w:w="574" w:type="pct"/>
            <w:vMerge w:val="continue"/>
            <w:noWrap w:val="0"/>
            <w:vAlign w:val="center"/>
          </w:tcPr>
          <w:p>
            <w:pPr>
              <w:jc w:val="center"/>
              <w:rPr>
                <w:rFonts w:hint="eastAsia" w:ascii="宋体" w:hAnsi="宋体" w:eastAsia="宋体" w:cs="宋体"/>
                <w:sz w:val="24"/>
                <w:szCs w:val="24"/>
              </w:rPr>
            </w:pPr>
          </w:p>
        </w:tc>
        <w:tc>
          <w:tcPr>
            <w:tcW w:w="1146" w:type="pct"/>
            <w:gridSpan w:val="4"/>
            <w:noWrap w:val="0"/>
            <w:vAlign w:val="center"/>
          </w:tcPr>
          <w:p>
            <w:pPr>
              <w:jc w:val="center"/>
              <w:rPr>
                <w:rFonts w:hint="eastAsia" w:ascii="宋体" w:hAnsi="宋体" w:eastAsia="宋体" w:cs="宋体"/>
                <w:sz w:val="24"/>
                <w:szCs w:val="24"/>
              </w:rPr>
            </w:pPr>
            <w:r>
              <w:rPr>
                <w:rFonts w:hint="eastAsia" w:ascii="宋体" w:hAnsi="宋体" w:eastAsia="宋体" w:cs="宋体"/>
                <w:sz w:val="24"/>
                <w:szCs w:val="24"/>
              </w:rPr>
              <w:t>初级职称人员</w:t>
            </w:r>
          </w:p>
        </w:tc>
        <w:tc>
          <w:tcPr>
            <w:tcW w:w="1230" w:type="pct"/>
            <w:gridSpan w:val="2"/>
            <w:noWrap w:val="0"/>
            <w:vAlign w:val="center"/>
          </w:tcPr>
          <w:p>
            <w:pPr>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39" w:type="pct"/>
            <w:noWrap w:val="0"/>
            <w:vAlign w:val="center"/>
          </w:tcPr>
          <w:p>
            <w:pPr>
              <w:jc w:val="center"/>
              <w:rPr>
                <w:rFonts w:hint="eastAsia" w:ascii="宋体" w:hAnsi="宋体" w:eastAsia="宋体" w:cs="宋体"/>
                <w:sz w:val="24"/>
                <w:szCs w:val="24"/>
              </w:rPr>
            </w:pPr>
            <w:r>
              <w:rPr>
                <w:rFonts w:hint="eastAsia" w:ascii="宋体" w:hAnsi="宋体" w:eastAsia="宋体" w:cs="宋体"/>
                <w:sz w:val="24"/>
                <w:szCs w:val="24"/>
              </w:rPr>
              <w:t>账号</w:t>
            </w:r>
          </w:p>
        </w:tc>
        <w:tc>
          <w:tcPr>
            <w:tcW w:w="1108" w:type="pct"/>
            <w:gridSpan w:val="2"/>
            <w:noWrap w:val="0"/>
            <w:vAlign w:val="center"/>
          </w:tcPr>
          <w:p>
            <w:pPr>
              <w:jc w:val="center"/>
              <w:rPr>
                <w:rFonts w:hint="eastAsia" w:ascii="宋体" w:hAnsi="宋体" w:eastAsia="宋体" w:cs="宋体"/>
                <w:sz w:val="24"/>
                <w:szCs w:val="24"/>
              </w:rPr>
            </w:pPr>
          </w:p>
        </w:tc>
        <w:tc>
          <w:tcPr>
            <w:tcW w:w="574" w:type="pct"/>
            <w:vMerge w:val="continue"/>
            <w:noWrap w:val="0"/>
            <w:vAlign w:val="center"/>
          </w:tcPr>
          <w:p>
            <w:pPr>
              <w:jc w:val="center"/>
              <w:rPr>
                <w:rFonts w:hint="eastAsia" w:ascii="宋体" w:hAnsi="宋体" w:eastAsia="宋体" w:cs="宋体"/>
                <w:sz w:val="24"/>
                <w:szCs w:val="24"/>
              </w:rPr>
            </w:pPr>
          </w:p>
        </w:tc>
        <w:tc>
          <w:tcPr>
            <w:tcW w:w="1146" w:type="pct"/>
            <w:gridSpan w:val="4"/>
            <w:noWrap w:val="0"/>
            <w:vAlign w:val="center"/>
          </w:tcPr>
          <w:p>
            <w:pPr>
              <w:jc w:val="center"/>
              <w:rPr>
                <w:rFonts w:hint="eastAsia" w:ascii="宋体" w:hAnsi="宋体" w:eastAsia="宋体" w:cs="宋体"/>
                <w:sz w:val="24"/>
                <w:szCs w:val="24"/>
              </w:rPr>
            </w:pPr>
            <w:r>
              <w:rPr>
                <w:rFonts w:hint="eastAsia" w:ascii="宋体" w:hAnsi="宋体" w:eastAsia="宋体" w:cs="宋体"/>
                <w:sz w:val="24"/>
                <w:szCs w:val="24"/>
              </w:rPr>
              <w:t>技  工</w:t>
            </w:r>
          </w:p>
        </w:tc>
        <w:tc>
          <w:tcPr>
            <w:tcW w:w="1230" w:type="pct"/>
            <w:gridSpan w:val="2"/>
            <w:noWrap w:val="0"/>
            <w:vAlign w:val="center"/>
          </w:tcPr>
          <w:p>
            <w:pPr>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13" w:hRule="atLeast"/>
          <w:jc w:val="center"/>
        </w:trPr>
        <w:tc>
          <w:tcPr>
            <w:tcW w:w="939" w:type="pct"/>
            <w:noWrap w:val="0"/>
            <w:vAlign w:val="center"/>
          </w:tcPr>
          <w:p>
            <w:pPr>
              <w:jc w:val="center"/>
              <w:rPr>
                <w:rFonts w:hint="eastAsia" w:ascii="宋体" w:hAnsi="宋体" w:eastAsia="宋体" w:cs="宋体"/>
                <w:sz w:val="24"/>
                <w:szCs w:val="24"/>
              </w:rPr>
            </w:pPr>
            <w:r>
              <w:rPr>
                <w:rFonts w:hint="eastAsia" w:ascii="宋体" w:hAnsi="宋体" w:eastAsia="宋体" w:cs="宋体"/>
                <w:sz w:val="24"/>
                <w:szCs w:val="24"/>
              </w:rPr>
              <w:t>经营范围</w:t>
            </w:r>
          </w:p>
        </w:tc>
        <w:tc>
          <w:tcPr>
            <w:tcW w:w="4060" w:type="pct"/>
            <w:gridSpan w:val="9"/>
            <w:noWrap w:val="0"/>
            <w:vAlign w:val="center"/>
          </w:tcPr>
          <w:p>
            <w:pPr>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39" w:type="pct"/>
            <w:noWrap w:val="0"/>
            <w:vAlign w:val="center"/>
          </w:tcPr>
          <w:p>
            <w:pPr>
              <w:jc w:val="center"/>
              <w:rPr>
                <w:rFonts w:hint="eastAsia" w:ascii="宋体" w:hAnsi="宋体" w:eastAsia="宋体" w:cs="宋体"/>
                <w:sz w:val="24"/>
                <w:szCs w:val="24"/>
              </w:rPr>
            </w:pPr>
            <w:r>
              <w:rPr>
                <w:rFonts w:hint="eastAsia" w:ascii="宋体" w:hAnsi="宋体" w:eastAsia="宋体" w:cs="宋体"/>
                <w:sz w:val="24"/>
                <w:szCs w:val="24"/>
              </w:rPr>
              <w:t>备注</w:t>
            </w:r>
          </w:p>
        </w:tc>
        <w:tc>
          <w:tcPr>
            <w:tcW w:w="4060" w:type="pct"/>
            <w:gridSpan w:val="9"/>
            <w:noWrap w:val="0"/>
            <w:vAlign w:val="center"/>
          </w:tcPr>
          <w:p>
            <w:pPr>
              <w:jc w:val="center"/>
              <w:rPr>
                <w:rFonts w:hint="eastAsia" w:ascii="宋体" w:hAnsi="宋体" w:eastAsia="宋体" w:cs="宋体"/>
                <w:sz w:val="24"/>
                <w:szCs w:val="24"/>
              </w:rPr>
            </w:pPr>
          </w:p>
        </w:tc>
      </w:tr>
    </w:tbl>
    <w:p>
      <w:pPr>
        <w:topLinePunct/>
        <w:spacing w:line="440" w:lineRule="exact"/>
        <w:ind w:firstLine="525" w:firstLineChars="250"/>
        <w:rPr>
          <w:rFonts w:hint="eastAsia" w:ascii="宋体" w:hAnsi="宋体" w:eastAsia="宋体" w:cs="宋体"/>
          <w:szCs w:val="21"/>
        </w:rPr>
      </w:pPr>
    </w:p>
    <w:p>
      <w:pPr>
        <w:rPr>
          <w:rFonts w:hint="eastAsia" w:ascii="宋体" w:hAnsi="宋体" w:eastAsia="宋体" w:cs="宋体"/>
          <w:b/>
          <w:bCs/>
          <w:sz w:val="24"/>
          <w:szCs w:val="24"/>
        </w:rPr>
      </w:pPr>
      <w:r>
        <w:rPr>
          <w:rFonts w:hint="eastAsia" w:ascii="宋体" w:hAnsi="宋体" w:eastAsia="宋体" w:cs="宋体"/>
          <w:b/>
          <w:bCs/>
          <w:sz w:val="24"/>
          <w:szCs w:val="24"/>
        </w:rPr>
        <w:t>注：1.供应商必须提供营业执照、开户许可证或银行开户信息证明、中国裁判文书网、“信用中国”“中国政府采购网”…等查询截图、磋商保证金缴纳证明文件及相关资质证件。</w:t>
      </w:r>
    </w:p>
    <w:p>
      <w:pPr>
        <w:topLinePunct/>
        <w:spacing w:line="440" w:lineRule="exact"/>
        <w:ind w:left="1155" w:leftChars="250" w:hanging="630" w:hangingChars="300"/>
        <w:rPr>
          <w:rFonts w:hint="eastAsia" w:ascii="宋体" w:hAnsi="宋体" w:eastAsia="宋体" w:cs="宋体"/>
          <w:szCs w:val="21"/>
        </w:rPr>
      </w:pPr>
    </w:p>
    <w:p>
      <w:pPr>
        <w:autoSpaceDE w:val="0"/>
        <w:autoSpaceDN w:val="0"/>
        <w:adjustRightInd w:val="0"/>
        <w:jc w:val="center"/>
        <w:rPr>
          <w:rFonts w:hint="eastAsia" w:ascii="宋体" w:hAnsi="宋体" w:eastAsia="宋体" w:cs="宋体"/>
        </w:rPr>
      </w:pPr>
    </w:p>
    <w:p>
      <w:pPr>
        <w:spacing w:before="156" w:beforeLines="50" w:after="312" w:afterLines="100" w:line="440" w:lineRule="exact"/>
        <w:jc w:val="center"/>
        <w:rPr>
          <w:rFonts w:hint="eastAsia" w:ascii="宋体" w:hAnsi="宋体" w:eastAsia="宋体" w:cs="宋体"/>
          <w:b/>
          <w:sz w:val="28"/>
          <w:szCs w:val="28"/>
        </w:rPr>
      </w:pPr>
    </w:p>
    <w:p>
      <w:pPr>
        <w:spacing w:before="156" w:beforeLines="50" w:after="312" w:afterLines="100" w:line="440" w:lineRule="exact"/>
        <w:jc w:val="center"/>
        <w:rPr>
          <w:rFonts w:hint="eastAsia" w:ascii="宋体" w:hAnsi="宋体" w:eastAsia="宋体" w:cs="宋体"/>
          <w:b/>
          <w:sz w:val="28"/>
          <w:szCs w:val="28"/>
        </w:rPr>
      </w:pPr>
    </w:p>
    <w:p>
      <w:pPr>
        <w:spacing w:before="156" w:beforeLines="50" w:after="312" w:afterLines="100" w:line="440" w:lineRule="exact"/>
        <w:jc w:val="center"/>
        <w:rPr>
          <w:rFonts w:hint="eastAsia" w:ascii="宋体" w:hAnsi="宋体" w:eastAsia="宋体" w:cs="宋体"/>
          <w:b/>
          <w:sz w:val="28"/>
          <w:szCs w:val="28"/>
        </w:rPr>
      </w:pPr>
      <w:r>
        <w:rPr>
          <w:rFonts w:hint="eastAsia" w:ascii="宋体" w:hAnsi="宋体" w:eastAsia="宋体" w:cs="宋体"/>
          <w:b/>
          <w:sz w:val="28"/>
          <w:szCs w:val="28"/>
        </w:rPr>
        <w:t>7、供应商类似业绩表</w:t>
      </w:r>
    </w:p>
    <w:p>
      <w:pPr>
        <w:spacing w:line="360" w:lineRule="auto"/>
        <w:rPr>
          <w:rFonts w:hint="eastAsia" w:ascii="宋体" w:hAnsi="宋体" w:eastAsia="宋体" w:cs="宋体"/>
          <w:b/>
          <w:sz w:val="24"/>
        </w:rPr>
      </w:pPr>
    </w:p>
    <w:p>
      <w:pPr>
        <w:spacing w:line="360" w:lineRule="auto"/>
        <w:rPr>
          <w:rFonts w:hint="eastAsia" w:ascii="宋体" w:hAnsi="宋体" w:eastAsia="宋体" w:cs="宋体"/>
          <w:b/>
          <w:sz w:val="24"/>
        </w:rPr>
      </w:pPr>
    </w:p>
    <w:tbl>
      <w:tblPr>
        <w:tblStyle w:val="2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1317"/>
        <w:gridCol w:w="2207"/>
        <w:gridCol w:w="1393"/>
        <w:gridCol w:w="1512"/>
        <w:gridCol w:w="1512"/>
        <w:gridCol w:w="15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14" w:hRule="atLeast"/>
          <w:jc w:val="center"/>
        </w:trPr>
        <w:tc>
          <w:tcPr>
            <w:tcW w:w="1317" w:type="dxa"/>
            <w:shd w:val="clear" w:color="auto" w:fill="auto"/>
            <w:noWrap w:val="0"/>
            <w:vAlign w:val="center"/>
          </w:tcPr>
          <w:p>
            <w:pPr>
              <w:jc w:val="center"/>
              <w:rPr>
                <w:rFonts w:hint="eastAsia" w:ascii="宋体" w:hAnsi="宋体" w:eastAsia="宋体" w:cs="宋体"/>
                <w:b/>
                <w:bCs/>
                <w:sz w:val="24"/>
              </w:rPr>
            </w:pPr>
            <w:r>
              <w:rPr>
                <w:rFonts w:hint="eastAsia" w:ascii="宋体" w:hAnsi="宋体" w:eastAsia="宋体" w:cs="宋体"/>
                <w:b/>
                <w:bCs/>
                <w:sz w:val="24"/>
              </w:rPr>
              <w:t>序号</w:t>
            </w:r>
          </w:p>
        </w:tc>
        <w:tc>
          <w:tcPr>
            <w:tcW w:w="2207" w:type="dxa"/>
            <w:shd w:val="clear" w:color="auto" w:fill="auto"/>
            <w:noWrap w:val="0"/>
            <w:vAlign w:val="center"/>
          </w:tcPr>
          <w:p>
            <w:pPr>
              <w:jc w:val="center"/>
              <w:rPr>
                <w:rFonts w:hint="eastAsia" w:ascii="宋体" w:hAnsi="宋体" w:eastAsia="宋体" w:cs="宋体"/>
                <w:b/>
                <w:bCs/>
                <w:sz w:val="24"/>
              </w:rPr>
            </w:pPr>
            <w:r>
              <w:rPr>
                <w:rFonts w:hint="eastAsia" w:ascii="宋体" w:hAnsi="宋体" w:eastAsia="宋体" w:cs="宋体"/>
                <w:b/>
                <w:bCs/>
                <w:sz w:val="24"/>
              </w:rPr>
              <w:t>项目名称</w:t>
            </w:r>
          </w:p>
        </w:tc>
        <w:tc>
          <w:tcPr>
            <w:tcW w:w="1393" w:type="dxa"/>
            <w:shd w:val="clear" w:color="auto" w:fill="auto"/>
            <w:noWrap w:val="0"/>
            <w:vAlign w:val="center"/>
          </w:tcPr>
          <w:p>
            <w:pPr>
              <w:jc w:val="center"/>
              <w:rPr>
                <w:rFonts w:hint="eastAsia" w:ascii="宋体" w:hAnsi="宋体" w:eastAsia="宋体" w:cs="宋体"/>
                <w:b/>
                <w:bCs/>
                <w:sz w:val="24"/>
              </w:rPr>
            </w:pPr>
            <w:r>
              <w:rPr>
                <w:rFonts w:hint="eastAsia" w:ascii="宋体" w:hAnsi="宋体" w:eastAsia="宋体" w:cs="宋体"/>
                <w:b/>
                <w:bCs/>
                <w:sz w:val="24"/>
              </w:rPr>
              <w:t>合同总额</w:t>
            </w:r>
          </w:p>
        </w:tc>
        <w:tc>
          <w:tcPr>
            <w:tcW w:w="1512" w:type="dxa"/>
            <w:shd w:val="clear" w:color="auto" w:fill="auto"/>
            <w:noWrap w:val="0"/>
            <w:vAlign w:val="center"/>
          </w:tcPr>
          <w:p>
            <w:pPr>
              <w:jc w:val="center"/>
              <w:rPr>
                <w:rFonts w:hint="eastAsia" w:ascii="宋体" w:hAnsi="宋体" w:eastAsia="宋体" w:cs="宋体"/>
                <w:b/>
                <w:bCs/>
                <w:sz w:val="24"/>
              </w:rPr>
            </w:pPr>
            <w:r>
              <w:rPr>
                <w:rFonts w:hint="eastAsia" w:ascii="宋体" w:hAnsi="宋体" w:eastAsia="宋体" w:cs="宋体"/>
                <w:b/>
                <w:bCs/>
                <w:sz w:val="24"/>
              </w:rPr>
              <w:t>业主名称</w:t>
            </w:r>
          </w:p>
        </w:tc>
        <w:tc>
          <w:tcPr>
            <w:tcW w:w="1512" w:type="dxa"/>
            <w:shd w:val="clear" w:color="auto" w:fill="auto"/>
            <w:noWrap w:val="0"/>
            <w:vAlign w:val="center"/>
          </w:tcPr>
          <w:p>
            <w:pPr>
              <w:jc w:val="center"/>
              <w:rPr>
                <w:rFonts w:hint="eastAsia" w:ascii="宋体" w:hAnsi="宋体" w:eastAsia="宋体" w:cs="宋体"/>
                <w:b/>
                <w:bCs/>
                <w:sz w:val="24"/>
              </w:rPr>
            </w:pPr>
            <w:r>
              <w:rPr>
                <w:rFonts w:hint="eastAsia" w:ascii="宋体" w:hAnsi="宋体" w:eastAsia="宋体" w:cs="宋体"/>
                <w:b/>
                <w:bCs/>
                <w:sz w:val="24"/>
              </w:rPr>
              <w:t>证明人</w:t>
            </w:r>
          </w:p>
        </w:tc>
        <w:tc>
          <w:tcPr>
            <w:tcW w:w="1512" w:type="dxa"/>
            <w:shd w:val="clear" w:color="auto" w:fill="auto"/>
            <w:noWrap w:val="0"/>
            <w:vAlign w:val="center"/>
          </w:tcPr>
          <w:p>
            <w:pPr>
              <w:jc w:val="center"/>
              <w:rPr>
                <w:rFonts w:hint="eastAsia" w:ascii="宋体" w:hAnsi="宋体" w:eastAsia="宋体" w:cs="宋体"/>
                <w:b/>
                <w:bCs/>
                <w:sz w:val="24"/>
              </w:rPr>
            </w:pPr>
            <w:r>
              <w:rPr>
                <w:rFonts w:hint="eastAsia" w:ascii="宋体" w:hAnsi="宋体" w:eastAsia="宋体" w:cs="宋体"/>
                <w:b/>
                <w:bCs/>
                <w:sz w:val="24"/>
              </w:rPr>
              <w:t>联系方式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15" w:hRule="atLeast"/>
          <w:jc w:val="center"/>
        </w:trPr>
        <w:tc>
          <w:tcPr>
            <w:tcW w:w="1317" w:type="dxa"/>
            <w:shd w:val="clear" w:color="auto" w:fill="auto"/>
            <w:noWrap w:val="0"/>
            <w:vAlign w:val="center"/>
          </w:tcPr>
          <w:p>
            <w:pPr>
              <w:jc w:val="center"/>
              <w:rPr>
                <w:rFonts w:hint="eastAsia" w:ascii="宋体" w:hAnsi="宋体" w:eastAsia="宋体" w:cs="宋体"/>
                <w:sz w:val="24"/>
              </w:rPr>
            </w:pPr>
            <w:r>
              <w:rPr>
                <w:rFonts w:hint="eastAsia" w:ascii="宋体" w:hAnsi="宋体" w:eastAsia="宋体" w:cs="宋体"/>
                <w:sz w:val="24"/>
              </w:rPr>
              <w:t>1</w:t>
            </w:r>
          </w:p>
        </w:tc>
        <w:tc>
          <w:tcPr>
            <w:tcW w:w="2207" w:type="dxa"/>
            <w:shd w:val="clear" w:color="auto" w:fill="auto"/>
            <w:noWrap w:val="0"/>
            <w:vAlign w:val="center"/>
          </w:tcPr>
          <w:p>
            <w:pPr>
              <w:jc w:val="center"/>
              <w:rPr>
                <w:rFonts w:hint="eastAsia" w:ascii="宋体" w:hAnsi="宋体" w:eastAsia="宋体" w:cs="宋体"/>
                <w:sz w:val="24"/>
              </w:rPr>
            </w:pPr>
          </w:p>
        </w:tc>
        <w:tc>
          <w:tcPr>
            <w:tcW w:w="1393" w:type="dxa"/>
            <w:shd w:val="clear" w:color="auto" w:fill="auto"/>
            <w:noWrap w:val="0"/>
            <w:vAlign w:val="center"/>
          </w:tcPr>
          <w:p>
            <w:pPr>
              <w:jc w:val="center"/>
              <w:rPr>
                <w:rFonts w:hint="eastAsia" w:ascii="宋体" w:hAnsi="宋体" w:eastAsia="宋体" w:cs="宋体"/>
                <w:sz w:val="24"/>
              </w:rPr>
            </w:pPr>
          </w:p>
        </w:tc>
        <w:tc>
          <w:tcPr>
            <w:tcW w:w="1512" w:type="dxa"/>
            <w:shd w:val="clear" w:color="auto" w:fill="auto"/>
            <w:noWrap w:val="0"/>
            <w:vAlign w:val="center"/>
          </w:tcPr>
          <w:p>
            <w:pPr>
              <w:jc w:val="center"/>
              <w:rPr>
                <w:rFonts w:hint="eastAsia" w:ascii="宋体" w:hAnsi="宋体" w:eastAsia="宋体" w:cs="宋体"/>
                <w:sz w:val="24"/>
              </w:rPr>
            </w:pPr>
          </w:p>
        </w:tc>
        <w:tc>
          <w:tcPr>
            <w:tcW w:w="1512" w:type="dxa"/>
            <w:shd w:val="clear" w:color="auto" w:fill="auto"/>
            <w:noWrap w:val="0"/>
            <w:vAlign w:val="top"/>
          </w:tcPr>
          <w:p>
            <w:pPr>
              <w:jc w:val="center"/>
              <w:rPr>
                <w:rFonts w:hint="eastAsia" w:ascii="宋体" w:hAnsi="宋体" w:eastAsia="宋体" w:cs="宋体"/>
                <w:sz w:val="24"/>
              </w:rPr>
            </w:pPr>
          </w:p>
        </w:tc>
        <w:tc>
          <w:tcPr>
            <w:tcW w:w="1512" w:type="dxa"/>
            <w:shd w:val="clear" w:color="auto" w:fill="auto"/>
            <w:noWrap w:val="0"/>
            <w:vAlign w:val="top"/>
          </w:tcPr>
          <w:p>
            <w:pPr>
              <w:jc w:val="center"/>
              <w:rPr>
                <w:rFonts w:hint="eastAsia"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05" w:hRule="atLeast"/>
          <w:jc w:val="center"/>
        </w:trPr>
        <w:tc>
          <w:tcPr>
            <w:tcW w:w="1317" w:type="dxa"/>
            <w:shd w:val="clear" w:color="auto" w:fill="auto"/>
            <w:noWrap w:val="0"/>
            <w:vAlign w:val="center"/>
          </w:tcPr>
          <w:p>
            <w:pPr>
              <w:spacing w:line="360" w:lineRule="auto"/>
              <w:jc w:val="center"/>
              <w:rPr>
                <w:rFonts w:hint="eastAsia" w:ascii="宋体" w:hAnsi="宋体" w:eastAsia="宋体" w:cs="宋体"/>
                <w:sz w:val="24"/>
              </w:rPr>
            </w:pPr>
            <w:r>
              <w:rPr>
                <w:rFonts w:hint="eastAsia" w:ascii="宋体" w:hAnsi="宋体" w:eastAsia="宋体" w:cs="宋体"/>
                <w:sz w:val="24"/>
              </w:rPr>
              <w:t>2</w:t>
            </w:r>
          </w:p>
        </w:tc>
        <w:tc>
          <w:tcPr>
            <w:tcW w:w="2207" w:type="dxa"/>
            <w:shd w:val="clear" w:color="auto" w:fill="auto"/>
            <w:noWrap w:val="0"/>
            <w:vAlign w:val="center"/>
          </w:tcPr>
          <w:p>
            <w:pPr>
              <w:spacing w:line="360" w:lineRule="auto"/>
              <w:jc w:val="center"/>
              <w:rPr>
                <w:rFonts w:hint="eastAsia" w:ascii="宋体" w:hAnsi="宋体" w:eastAsia="宋体" w:cs="宋体"/>
                <w:sz w:val="24"/>
              </w:rPr>
            </w:pPr>
          </w:p>
        </w:tc>
        <w:tc>
          <w:tcPr>
            <w:tcW w:w="1393" w:type="dxa"/>
            <w:shd w:val="clear" w:color="auto" w:fill="auto"/>
            <w:noWrap w:val="0"/>
            <w:vAlign w:val="center"/>
          </w:tcPr>
          <w:p>
            <w:pPr>
              <w:spacing w:line="360" w:lineRule="auto"/>
              <w:jc w:val="center"/>
              <w:rPr>
                <w:rFonts w:hint="eastAsia" w:ascii="宋体" w:hAnsi="宋体" w:eastAsia="宋体" w:cs="宋体"/>
                <w:sz w:val="24"/>
              </w:rPr>
            </w:pPr>
          </w:p>
        </w:tc>
        <w:tc>
          <w:tcPr>
            <w:tcW w:w="1512" w:type="dxa"/>
            <w:shd w:val="clear" w:color="auto" w:fill="auto"/>
            <w:noWrap w:val="0"/>
            <w:vAlign w:val="center"/>
          </w:tcPr>
          <w:p>
            <w:pPr>
              <w:spacing w:line="360" w:lineRule="auto"/>
              <w:jc w:val="center"/>
              <w:rPr>
                <w:rFonts w:hint="eastAsia" w:ascii="宋体" w:hAnsi="宋体" w:eastAsia="宋体" w:cs="宋体"/>
                <w:sz w:val="24"/>
              </w:rPr>
            </w:pPr>
          </w:p>
        </w:tc>
        <w:tc>
          <w:tcPr>
            <w:tcW w:w="1512" w:type="dxa"/>
            <w:shd w:val="clear" w:color="auto" w:fill="auto"/>
            <w:noWrap w:val="0"/>
            <w:vAlign w:val="top"/>
          </w:tcPr>
          <w:p>
            <w:pPr>
              <w:spacing w:line="360" w:lineRule="auto"/>
              <w:jc w:val="center"/>
              <w:rPr>
                <w:rFonts w:hint="eastAsia" w:ascii="宋体" w:hAnsi="宋体" w:eastAsia="宋体" w:cs="宋体"/>
                <w:sz w:val="24"/>
              </w:rPr>
            </w:pPr>
          </w:p>
        </w:tc>
        <w:tc>
          <w:tcPr>
            <w:tcW w:w="1512" w:type="dxa"/>
            <w:shd w:val="clear" w:color="auto" w:fill="auto"/>
            <w:noWrap w:val="0"/>
            <w:vAlign w:val="top"/>
          </w:tcPr>
          <w:p>
            <w:pPr>
              <w:spacing w:line="360" w:lineRule="auto"/>
              <w:jc w:val="center"/>
              <w:rPr>
                <w:rFonts w:hint="eastAsia"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15" w:hRule="atLeast"/>
          <w:jc w:val="center"/>
        </w:trPr>
        <w:tc>
          <w:tcPr>
            <w:tcW w:w="1317" w:type="dxa"/>
            <w:shd w:val="clear" w:color="auto" w:fill="auto"/>
            <w:noWrap w:val="0"/>
            <w:vAlign w:val="center"/>
          </w:tcPr>
          <w:p>
            <w:pPr>
              <w:spacing w:line="360" w:lineRule="auto"/>
              <w:jc w:val="center"/>
              <w:rPr>
                <w:rFonts w:hint="eastAsia" w:ascii="宋体" w:hAnsi="宋体" w:eastAsia="宋体" w:cs="宋体"/>
                <w:sz w:val="24"/>
              </w:rPr>
            </w:pPr>
            <w:r>
              <w:rPr>
                <w:rFonts w:hint="eastAsia" w:ascii="宋体" w:hAnsi="宋体" w:eastAsia="宋体" w:cs="宋体"/>
                <w:sz w:val="24"/>
              </w:rPr>
              <w:t>3</w:t>
            </w:r>
          </w:p>
        </w:tc>
        <w:tc>
          <w:tcPr>
            <w:tcW w:w="2207" w:type="dxa"/>
            <w:shd w:val="clear" w:color="auto" w:fill="auto"/>
            <w:noWrap w:val="0"/>
            <w:vAlign w:val="center"/>
          </w:tcPr>
          <w:p>
            <w:pPr>
              <w:spacing w:line="360" w:lineRule="auto"/>
              <w:jc w:val="center"/>
              <w:rPr>
                <w:rFonts w:hint="eastAsia" w:ascii="宋体" w:hAnsi="宋体" w:eastAsia="宋体" w:cs="宋体"/>
                <w:sz w:val="24"/>
              </w:rPr>
            </w:pPr>
          </w:p>
        </w:tc>
        <w:tc>
          <w:tcPr>
            <w:tcW w:w="1393" w:type="dxa"/>
            <w:shd w:val="clear" w:color="auto" w:fill="auto"/>
            <w:noWrap w:val="0"/>
            <w:vAlign w:val="center"/>
          </w:tcPr>
          <w:p>
            <w:pPr>
              <w:spacing w:line="360" w:lineRule="auto"/>
              <w:jc w:val="center"/>
              <w:rPr>
                <w:rFonts w:hint="eastAsia" w:ascii="宋体" w:hAnsi="宋体" w:eastAsia="宋体" w:cs="宋体"/>
                <w:sz w:val="24"/>
              </w:rPr>
            </w:pPr>
          </w:p>
        </w:tc>
        <w:tc>
          <w:tcPr>
            <w:tcW w:w="1512" w:type="dxa"/>
            <w:shd w:val="clear" w:color="auto" w:fill="auto"/>
            <w:noWrap w:val="0"/>
            <w:vAlign w:val="center"/>
          </w:tcPr>
          <w:p>
            <w:pPr>
              <w:spacing w:line="360" w:lineRule="auto"/>
              <w:jc w:val="center"/>
              <w:rPr>
                <w:rFonts w:hint="eastAsia" w:ascii="宋体" w:hAnsi="宋体" w:eastAsia="宋体" w:cs="宋体"/>
                <w:sz w:val="24"/>
              </w:rPr>
            </w:pPr>
          </w:p>
        </w:tc>
        <w:tc>
          <w:tcPr>
            <w:tcW w:w="1512" w:type="dxa"/>
            <w:shd w:val="clear" w:color="auto" w:fill="auto"/>
            <w:noWrap w:val="0"/>
            <w:vAlign w:val="top"/>
          </w:tcPr>
          <w:p>
            <w:pPr>
              <w:spacing w:line="360" w:lineRule="auto"/>
              <w:jc w:val="center"/>
              <w:rPr>
                <w:rFonts w:hint="eastAsia" w:ascii="宋体" w:hAnsi="宋体" w:eastAsia="宋体" w:cs="宋体"/>
                <w:sz w:val="24"/>
              </w:rPr>
            </w:pPr>
          </w:p>
        </w:tc>
        <w:tc>
          <w:tcPr>
            <w:tcW w:w="1512" w:type="dxa"/>
            <w:shd w:val="clear" w:color="auto" w:fill="auto"/>
            <w:noWrap w:val="0"/>
            <w:vAlign w:val="top"/>
          </w:tcPr>
          <w:p>
            <w:pPr>
              <w:spacing w:line="360" w:lineRule="auto"/>
              <w:jc w:val="center"/>
              <w:rPr>
                <w:rFonts w:hint="eastAsia"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15" w:hRule="atLeast"/>
          <w:jc w:val="center"/>
        </w:trPr>
        <w:tc>
          <w:tcPr>
            <w:tcW w:w="1317" w:type="dxa"/>
            <w:shd w:val="clear" w:color="auto" w:fill="auto"/>
            <w:noWrap w:val="0"/>
            <w:vAlign w:val="center"/>
          </w:tcPr>
          <w:p>
            <w:pPr>
              <w:spacing w:line="360" w:lineRule="auto"/>
              <w:jc w:val="center"/>
              <w:rPr>
                <w:rFonts w:hint="eastAsia" w:ascii="宋体" w:hAnsi="宋体" w:eastAsia="宋体" w:cs="宋体"/>
                <w:sz w:val="24"/>
              </w:rPr>
            </w:pPr>
            <w:r>
              <w:rPr>
                <w:rFonts w:hint="eastAsia" w:ascii="宋体" w:hAnsi="宋体" w:eastAsia="宋体" w:cs="宋体"/>
                <w:sz w:val="24"/>
              </w:rPr>
              <w:t>…</w:t>
            </w:r>
          </w:p>
        </w:tc>
        <w:tc>
          <w:tcPr>
            <w:tcW w:w="2207" w:type="dxa"/>
            <w:shd w:val="clear" w:color="auto" w:fill="auto"/>
            <w:noWrap w:val="0"/>
            <w:vAlign w:val="center"/>
          </w:tcPr>
          <w:p>
            <w:pPr>
              <w:spacing w:line="360" w:lineRule="auto"/>
              <w:jc w:val="center"/>
              <w:rPr>
                <w:rFonts w:hint="eastAsia" w:ascii="宋体" w:hAnsi="宋体" w:eastAsia="宋体" w:cs="宋体"/>
                <w:sz w:val="24"/>
              </w:rPr>
            </w:pPr>
            <w:r>
              <w:rPr>
                <w:rFonts w:hint="eastAsia" w:ascii="宋体" w:hAnsi="宋体" w:eastAsia="宋体" w:cs="宋体"/>
                <w:sz w:val="24"/>
              </w:rPr>
              <w:t>……</w:t>
            </w:r>
          </w:p>
        </w:tc>
        <w:tc>
          <w:tcPr>
            <w:tcW w:w="1393" w:type="dxa"/>
            <w:shd w:val="clear" w:color="auto" w:fill="auto"/>
            <w:noWrap w:val="0"/>
            <w:vAlign w:val="center"/>
          </w:tcPr>
          <w:p>
            <w:pPr>
              <w:spacing w:line="360" w:lineRule="auto"/>
              <w:jc w:val="center"/>
              <w:rPr>
                <w:rFonts w:hint="eastAsia" w:ascii="宋体" w:hAnsi="宋体" w:eastAsia="宋体" w:cs="宋体"/>
                <w:sz w:val="24"/>
              </w:rPr>
            </w:pPr>
          </w:p>
        </w:tc>
        <w:tc>
          <w:tcPr>
            <w:tcW w:w="1512" w:type="dxa"/>
            <w:shd w:val="clear" w:color="auto" w:fill="auto"/>
            <w:noWrap w:val="0"/>
            <w:vAlign w:val="center"/>
          </w:tcPr>
          <w:p>
            <w:pPr>
              <w:spacing w:line="360" w:lineRule="auto"/>
              <w:jc w:val="center"/>
              <w:rPr>
                <w:rFonts w:hint="eastAsia" w:ascii="宋体" w:hAnsi="宋体" w:eastAsia="宋体" w:cs="宋体"/>
                <w:sz w:val="24"/>
              </w:rPr>
            </w:pPr>
          </w:p>
        </w:tc>
        <w:tc>
          <w:tcPr>
            <w:tcW w:w="1512" w:type="dxa"/>
            <w:shd w:val="clear" w:color="auto" w:fill="auto"/>
            <w:noWrap w:val="0"/>
            <w:vAlign w:val="top"/>
          </w:tcPr>
          <w:p>
            <w:pPr>
              <w:spacing w:line="360" w:lineRule="auto"/>
              <w:jc w:val="center"/>
              <w:rPr>
                <w:rFonts w:hint="eastAsia" w:ascii="宋体" w:hAnsi="宋体" w:eastAsia="宋体" w:cs="宋体"/>
                <w:sz w:val="24"/>
              </w:rPr>
            </w:pPr>
          </w:p>
        </w:tc>
        <w:tc>
          <w:tcPr>
            <w:tcW w:w="1512" w:type="dxa"/>
            <w:shd w:val="clear" w:color="auto" w:fill="auto"/>
            <w:noWrap w:val="0"/>
            <w:vAlign w:val="top"/>
          </w:tcPr>
          <w:p>
            <w:pPr>
              <w:spacing w:line="360" w:lineRule="auto"/>
              <w:jc w:val="center"/>
              <w:rPr>
                <w:rFonts w:hint="eastAsia" w:ascii="宋体" w:hAnsi="宋体" w:eastAsia="宋体" w:cs="宋体"/>
                <w:sz w:val="24"/>
              </w:rPr>
            </w:pPr>
          </w:p>
        </w:tc>
      </w:tr>
    </w:tbl>
    <w:p>
      <w:pPr>
        <w:spacing w:line="360" w:lineRule="auto"/>
        <w:rPr>
          <w:rFonts w:hint="eastAsia" w:ascii="宋体" w:hAnsi="宋体" w:eastAsia="宋体" w:cs="宋体"/>
          <w:b/>
          <w:sz w:val="24"/>
        </w:rPr>
      </w:pPr>
    </w:p>
    <w:p>
      <w:pPr>
        <w:spacing w:line="360" w:lineRule="auto"/>
        <w:ind w:left="360"/>
        <w:rPr>
          <w:rFonts w:hint="eastAsia" w:ascii="宋体" w:hAnsi="宋体" w:eastAsia="宋体" w:cs="宋体"/>
          <w:sz w:val="24"/>
          <w:szCs w:val="24"/>
        </w:rPr>
      </w:pPr>
      <w:r>
        <w:rPr>
          <w:rFonts w:hint="eastAsia" w:ascii="宋体" w:hAnsi="宋体" w:eastAsia="宋体" w:cs="宋体"/>
          <w:sz w:val="24"/>
          <w:szCs w:val="24"/>
        </w:rPr>
        <w:t>注：1. 在本表格之后，附供应商业绩证明材料（提供</w:t>
      </w:r>
      <w:r>
        <w:rPr>
          <w:rFonts w:hint="eastAsia" w:ascii="宋体" w:hAnsi="宋体" w:eastAsia="宋体" w:cs="宋体"/>
          <w:sz w:val="24"/>
          <w:szCs w:val="24"/>
          <w:lang w:eastAsia="zh-CN"/>
        </w:rPr>
        <w:t>成交</w:t>
      </w:r>
      <w:r>
        <w:rPr>
          <w:rFonts w:hint="eastAsia" w:ascii="宋体" w:hAnsi="宋体" w:eastAsia="宋体" w:cs="宋体"/>
          <w:sz w:val="24"/>
          <w:szCs w:val="24"/>
        </w:rPr>
        <w:t>通知书或合同）。</w:t>
      </w:r>
    </w:p>
    <w:p>
      <w:pPr>
        <w:spacing w:line="360" w:lineRule="auto"/>
        <w:ind w:firstLine="960" w:firstLineChars="400"/>
        <w:rPr>
          <w:rFonts w:hint="eastAsia" w:ascii="宋体" w:hAnsi="宋体" w:eastAsia="宋体" w:cs="宋体"/>
          <w:sz w:val="24"/>
          <w:szCs w:val="24"/>
        </w:rPr>
      </w:pPr>
      <w:r>
        <w:rPr>
          <w:rFonts w:hint="eastAsia" w:ascii="宋体" w:hAnsi="宋体" w:eastAsia="宋体" w:cs="宋体"/>
          <w:sz w:val="24"/>
          <w:szCs w:val="24"/>
        </w:rPr>
        <w:t>2.供应商须如实提供本企业的真实业绩情况，如发现有弄虚作假情况其投标保证金将被扣除。</w:t>
      </w:r>
    </w:p>
    <w:p>
      <w:pPr>
        <w:spacing w:line="360" w:lineRule="auto"/>
        <w:ind w:left="360"/>
        <w:jc w:val="center"/>
        <w:rPr>
          <w:rFonts w:hint="eastAsia" w:ascii="宋体" w:hAnsi="宋体" w:eastAsia="宋体" w:cs="宋体"/>
          <w:b/>
          <w:sz w:val="28"/>
          <w:szCs w:val="28"/>
        </w:rPr>
      </w:pPr>
    </w:p>
    <w:p>
      <w:pPr>
        <w:tabs>
          <w:tab w:val="left" w:pos="851"/>
        </w:tabs>
        <w:jc w:val="center"/>
        <w:rPr>
          <w:rFonts w:hint="eastAsia" w:ascii="宋体" w:hAnsi="宋体" w:eastAsia="宋体" w:cs="宋体"/>
          <w:color w:val="000000"/>
          <w:szCs w:val="21"/>
        </w:rPr>
      </w:pPr>
      <w:r>
        <w:rPr>
          <w:rFonts w:hint="eastAsia" w:ascii="宋体" w:hAnsi="宋体" w:eastAsia="宋体" w:cs="宋体"/>
          <w:b/>
          <w:sz w:val="28"/>
          <w:szCs w:val="28"/>
        </w:rPr>
        <w:br w:type="page"/>
      </w:r>
      <w:r>
        <w:rPr>
          <w:rFonts w:hint="eastAsia" w:ascii="宋体" w:hAnsi="宋体" w:eastAsia="宋体" w:cs="宋体"/>
          <w:b/>
          <w:sz w:val="28"/>
          <w:szCs w:val="28"/>
        </w:rPr>
        <w:t>8.</w:t>
      </w:r>
      <w:r>
        <w:rPr>
          <w:rFonts w:hint="eastAsia" w:ascii="宋体" w:hAnsi="宋体" w:eastAsia="宋体" w:cs="宋体"/>
          <w:b/>
          <w:bCs/>
          <w:color w:val="000000"/>
          <w:sz w:val="28"/>
          <w:szCs w:val="28"/>
        </w:rPr>
        <w:t>商务条款偏离表</w:t>
      </w:r>
    </w:p>
    <w:tbl>
      <w:tblPr>
        <w:tblStyle w:val="23"/>
        <w:tblW w:w="9602" w:type="dxa"/>
        <w:tblInd w:w="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39"/>
        <w:gridCol w:w="5953"/>
        <w:gridCol w:w="1276"/>
        <w:gridCol w:w="11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trPr>
        <w:tc>
          <w:tcPr>
            <w:tcW w:w="1239" w:type="dxa"/>
            <w:noWrap w:val="0"/>
            <w:vAlign w:val="center"/>
          </w:tcPr>
          <w:p>
            <w:pPr>
              <w:pStyle w:val="35"/>
              <w:spacing w:line="320" w:lineRule="exact"/>
              <w:jc w:val="center"/>
              <w:rPr>
                <w:rFonts w:hint="eastAsia" w:ascii="宋体" w:hAnsi="宋体" w:eastAsia="宋体" w:cs="宋体"/>
                <w:sz w:val="24"/>
                <w:szCs w:val="24"/>
              </w:rPr>
            </w:pPr>
            <w:r>
              <w:rPr>
                <w:rFonts w:hint="eastAsia" w:ascii="宋体" w:hAnsi="宋体" w:eastAsia="宋体" w:cs="宋体"/>
                <w:sz w:val="24"/>
                <w:szCs w:val="24"/>
              </w:rPr>
              <w:t>序号</w:t>
            </w:r>
          </w:p>
        </w:tc>
        <w:tc>
          <w:tcPr>
            <w:tcW w:w="5953" w:type="dxa"/>
            <w:noWrap w:val="0"/>
            <w:vAlign w:val="center"/>
          </w:tcPr>
          <w:p>
            <w:pPr>
              <w:pStyle w:val="35"/>
              <w:spacing w:line="320" w:lineRule="exact"/>
              <w:jc w:val="center"/>
              <w:rPr>
                <w:rFonts w:hint="eastAsia" w:ascii="宋体" w:hAnsi="宋体" w:eastAsia="宋体" w:cs="宋体"/>
                <w:sz w:val="24"/>
                <w:szCs w:val="24"/>
              </w:rPr>
            </w:pPr>
            <w:r>
              <w:rPr>
                <w:rFonts w:hint="eastAsia" w:ascii="宋体" w:hAnsi="宋体" w:eastAsia="宋体" w:cs="宋体"/>
                <w:sz w:val="24"/>
                <w:szCs w:val="24"/>
              </w:rPr>
              <w:t>商务条款</w:t>
            </w:r>
          </w:p>
        </w:tc>
        <w:tc>
          <w:tcPr>
            <w:tcW w:w="1276" w:type="dxa"/>
            <w:noWrap w:val="0"/>
            <w:vAlign w:val="center"/>
          </w:tcPr>
          <w:p>
            <w:pPr>
              <w:pStyle w:val="35"/>
              <w:spacing w:line="320" w:lineRule="exact"/>
              <w:jc w:val="center"/>
              <w:rPr>
                <w:rFonts w:hint="eastAsia" w:ascii="宋体" w:hAnsi="宋体" w:eastAsia="宋体" w:cs="宋体"/>
                <w:sz w:val="24"/>
                <w:szCs w:val="24"/>
              </w:rPr>
            </w:pPr>
            <w:r>
              <w:rPr>
                <w:rFonts w:hint="eastAsia" w:ascii="宋体" w:hAnsi="宋体" w:eastAsia="宋体" w:cs="宋体"/>
                <w:sz w:val="24"/>
                <w:szCs w:val="24"/>
              </w:rPr>
              <w:t>偏离</w:t>
            </w:r>
          </w:p>
        </w:tc>
        <w:tc>
          <w:tcPr>
            <w:tcW w:w="1134" w:type="dxa"/>
            <w:noWrap w:val="0"/>
            <w:vAlign w:val="center"/>
          </w:tcPr>
          <w:p>
            <w:pPr>
              <w:pStyle w:val="35"/>
              <w:spacing w:line="320" w:lineRule="exact"/>
              <w:jc w:val="center"/>
              <w:rPr>
                <w:rFonts w:hint="eastAsia" w:ascii="宋体" w:hAnsi="宋体" w:eastAsia="宋体" w:cs="宋体"/>
                <w:sz w:val="24"/>
                <w:szCs w:val="24"/>
              </w:rPr>
            </w:pPr>
            <w:r>
              <w:rPr>
                <w:rFonts w:hint="eastAsia" w:ascii="宋体" w:hAnsi="宋体" w:eastAsia="宋体" w:cs="宋体"/>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1239" w:type="dxa"/>
            <w:noWrap w:val="0"/>
            <w:vAlign w:val="top"/>
          </w:tcPr>
          <w:p>
            <w:pPr>
              <w:pStyle w:val="35"/>
              <w:spacing w:line="460" w:lineRule="exact"/>
              <w:jc w:val="center"/>
              <w:rPr>
                <w:rFonts w:hint="eastAsia" w:ascii="宋体" w:hAnsi="宋体" w:eastAsia="宋体" w:cs="宋体"/>
                <w:sz w:val="24"/>
                <w:szCs w:val="24"/>
              </w:rPr>
            </w:pPr>
            <w:r>
              <w:rPr>
                <w:rFonts w:hint="eastAsia" w:ascii="宋体" w:hAnsi="宋体" w:eastAsia="宋体" w:cs="宋体"/>
                <w:sz w:val="24"/>
                <w:szCs w:val="24"/>
              </w:rPr>
              <w:t>1</w:t>
            </w:r>
          </w:p>
        </w:tc>
        <w:tc>
          <w:tcPr>
            <w:tcW w:w="5953" w:type="dxa"/>
            <w:noWrap w:val="0"/>
            <w:vAlign w:val="center"/>
          </w:tcPr>
          <w:p>
            <w:pPr>
              <w:pStyle w:val="35"/>
              <w:spacing w:line="460" w:lineRule="exact"/>
              <w:jc w:val="center"/>
              <w:rPr>
                <w:rFonts w:hint="eastAsia" w:ascii="宋体" w:hAnsi="宋体" w:eastAsia="宋体" w:cs="宋体"/>
                <w:sz w:val="24"/>
                <w:szCs w:val="24"/>
              </w:rPr>
            </w:pPr>
          </w:p>
        </w:tc>
        <w:tc>
          <w:tcPr>
            <w:tcW w:w="1276" w:type="dxa"/>
            <w:noWrap w:val="0"/>
            <w:vAlign w:val="top"/>
          </w:tcPr>
          <w:p>
            <w:pPr>
              <w:pStyle w:val="35"/>
              <w:spacing w:line="460" w:lineRule="exact"/>
              <w:jc w:val="center"/>
              <w:rPr>
                <w:rFonts w:hint="eastAsia" w:ascii="宋体" w:hAnsi="宋体" w:eastAsia="宋体" w:cs="宋体"/>
                <w:sz w:val="24"/>
                <w:szCs w:val="24"/>
              </w:rPr>
            </w:pPr>
          </w:p>
        </w:tc>
        <w:tc>
          <w:tcPr>
            <w:tcW w:w="1134" w:type="dxa"/>
            <w:noWrap w:val="0"/>
            <w:vAlign w:val="top"/>
          </w:tcPr>
          <w:p>
            <w:pPr>
              <w:pStyle w:val="35"/>
              <w:spacing w:line="460" w:lineRule="exact"/>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1239" w:type="dxa"/>
            <w:noWrap w:val="0"/>
            <w:vAlign w:val="top"/>
          </w:tcPr>
          <w:p>
            <w:pPr>
              <w:pStyle w:val="35"/>
              <w:spacing w:line="460" w:lineRule="exact"/>
              <w:jc w:val="center"/>
              <w:rPr>
                <w:rFonts w:hint="eastAsia" w:ascii="宋体" w:hAnsi="宋体" w:eastAsia="宋体" w:cs="宋体"/>
                <w:sz w:val="24"/>
                <w:szCs w:val="24"/>
              </w:rPr>
            </w:pPr>
            <w:r>
              <w:rPr>
                <w:rFonts w:hint="eastAsia" w:ascii="宋体" w:hAnsi="宋体" w:eastAsia="宋体" w:cs="宋体"/>
                <w:sz w:val="24"/>
                <w:szCs w:val="24"/>
              </w:rPr>
              <w:t>2</w:t>
            </w:r>
          </w:p>
        </w:tc>
        <w:tc>
          <w:tcPr>
            <w:tcW w:w="5953" w:type="dxa"/>
            <w:noWrap w:val="0"/>
            <w:vAlign w:val="center"/>
          </w:tcPr>
          <w:p>
            <w:pPr>
              <w:pStyle w:val="35"/>
              <w:spacing w:line="460" w:lineRule="exact"/>
              <w:jc w:val="center"/>
              <w:rPr>
                <w:rFonts w:hint="eastAsia" w:ascii="宋体" w:hAnsi="宋体" w:eastAsia="宋体" w:cs="宋体"/>
                <w:sz w:val="24"/>
                <w:szCs w:val="24"/>
              </w:rPr>
            </w:pPr>
          </w:p>
        </w:tc>
        <w:tc>
          <w:tcPr>
            <w:tcW w:w="1276" w:type="dxa"/>
            <w:noWrap w:val="0"/>
            <w:vAlign w:val="top"/>
          </w:tcPr>
          <w:p>
            <w:pPr>
              <w:pStyle w:val="35"/>
              <w:spacing w:line="460" w:lineRule="exact"/>
              <w:jc w:val="center"/>
              <w:rPr>
                <w:rFonts w:hint="eastAsia" w:ascii="宋体" w:hAnsi="宋体" w:eastAsia="宋体" w:cs="宋体"/>
                <w:sz w:val="24"/>
                <w:szCs w:val="24"/>
              </w:rPr>
            </w:pPr>
          </w:p>
        </w:tc>
        <w:tc>
          <w:tcPr>
            <w:tcW w:w="1134" w:type="dxa"/>
            <w:noWrap w:val="0"/>
            <w:vAlign w:val="top"/>
          </w:tcPr>
          <w:p>
            <w:pPr>
              <w:pStyle w:val="35"/>
              <w:spacing w:line="460" w:lineRule="exact"/>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1239" w:type="dxa"/>
            <w:noWrap w:val="0"/>
            <w:vAlign w:val="top"/>
          </w:tcPr>
          <w:p>
            <w:pPr>
              <w:pStyle w:val="35"/>
              <w:spacing w:line="460" w:lineRule="exact"/>
              <w:jc w:val="center"/>
              <w:rPr>
                <w:rFonts w:hint="eastAsia" w:ascii="宋体" w:hAnsi="宋体" w:eastAsia="宋体" w:cs="宋体"/>
                <w:sz w:val="24"/>
                <w:szCs w:val="24"/>
              </w:rPr>
            </w:pPr>
            <w:r>
              <w:rPr>
                <w:rFonts w:hint="eastAsia" w:ascii="宋体" w:hAnsi="宋体" w:eastAsia="宋体" w:cs="宋体"/>
                <w:sz w:val="24"/>
                <w:szCs w:val="24"/>
              </w:rPr>
              <w:t>3</w:t>
            </w:r>
          </w:p>
        </w:tc>
        <w:tc>
          <w:tcPr>
            <w:tcW w:w="5953" w:type="dxa"/>
            <w:noWrap w:val="0"/>
            <w:vAlign w:val="center"/>
          </w:tcPr>
          <w:p>
            <w:pPr>
              <w:pStyle w:val="35"/>
              <w:spacing w:line="460" w:lineRule="exact"/>
              <w:jc w:val="center"/>
              <w:rPr>
                <w:rFonts w:hint="eastAsia" w:ascii="宋体" w:hAnsi="宋体" w:eastAsia="宋体" w:cs="宋体"/>
                <w:sz w:val="24"/>
                <w:szCs w:val="24"/>
              </w:rPr>
            </w:pPr>
          </w:p>
        </w:tc>
        <w:tc>
          <w:tcPr>
            <w:tcW w:w="1276" w:type="dxa"/>
            <w:noWrap w:val="0"/>
            <w:vAlign w:val="top"/>
          </w:tcPr>
          <w:p>
            <w:pPr>
              <w:pStyle w:val="35"/>
              <w:spacing w:line="460" w:lineRule="exact"/>
              <w:jc w:val="center"/>
              <w:rPr>
                <w:rFonts w:hint="eastAsia" w:ascii="宋体" w:hAnsi="宋体" w:eastAsia="宋体" w:cs="宋体"/>
                <w:sz w:val="24"/>
                <w:szCs w:val="24"/>
              </w:rPr>
            </w:pPr>
          </w:p>
        </w:tc>
        <w:tc>
          <w:tcPr>
            <w:tcW w:w="1134" w:type="dxa"/>
            <w:noWrap w:val="0"/>
            <w:vAlign w:val="top"/>
          </w:tcPr>
          <w:p>
            <w:pPr>
              <w:pStyle w:val="35"/>
              <w:spacing w:line="460" w:lineRule="exact"/>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1239" w:type="dxa"/>
            <w:noWrap w:val="0"/>
            <w:vAlign w:val="top"/>
          </w:tcPr>
          <w:p>
            <w:pPr>
              <w:pStyle w:val="35"/>
              <w:spacing w:line="460" w:lineRule="exact"/>
              <w:jc w:val="center"/>
              <w:rPr>
                <w:rFonts w:hint="eastAsia" w:ascii="宋体" w:hAnsi="宋体" w:eastAsia="宋体" w:cs="宋体"/>
                <w:sz w:val="24"/>
                <w:szCs w:val="24"/>
              </w:rPr>
            </w:pPr>
            <w:r>
              <w:rPr>
                <w:rFonts w:hint="eastAsia" w:ascii="宋体" w:hAnsi="宋体" w:eastAsia="宋体" w:cs="宋体"/>
                <w:sz w:val="24"/>
                <w:szCs w:val="24"/>
              </w:rPr>
              <w:t>4</w:t>
            </w:r>
          </w:p>
        </w:tc>
        <w:tc>
          <w:tcPr>
            <w:tcW w:w="5953" w:type="dxa"/>
            <w:noWrap w:val="0"/>
            <w:vAlign w:val="center"/>
          </w:tcPr>
          <w:p>
            <w:pPr>
              <w:pStyle w:val="35"/>
              <w:spacing w:line="460" w:lineRule="exact"/>
              <w:jc w:val="center"/>
              <w:rPr>
                <w:rFonts w:hint="eastAsia" w:ascii="宋体" w:hAnsi="宋体" w:eastAsia="宋体" w:cs="宋体"/>
                <w:sz w:val="24"/>
                <w:szCs w:val="24"/>
              </w:rPr>
            </w:pPr>
          </w:p>
        </w:tc>
        <w:tc>
          <w:tcPr>
            <w:tcW w:w="1276" w:type="dxa"/>
            <w:noWrap w:val="0"/>
            <w:vAlign w:val="top"/>
          </w:tcPr>
          <w:p>
            <w:pPr>
              <w:pStyle w:val="35"/>
              <w:spacing w:line="460" w:lineRule="exact"/>
              <w:jc w:val="center"/>
              <w:rPr>
                <w:rFonts w:hint="eastAsia" w:ascii="宋体" w:hAnsi="宋体" w:eastAsia="宋体" w:cs="宋体"/>
                <w:sz w:val="24"/>
                <w:szCs w:val="24"/>
              </w:rPr>
            </w:pPr>
          </w:p>
        </w:tc>
        <w:tc>
          <w:tcPr>
            <w:tcW w:w="1134" w:type="dxa"/>
            <w:noWrap w:val="0"/>
            <w:vAlign w:val="top"/>
          </w:tcPr>
          <w:p>
            <w:pPr>
              <w:pStyle w:val="35"/>
              <w:spacing w:line="460" w:lineRule="exact"/>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1239" w:type="dxa"/>
            <w:noWrap w:val="0"/>
            <w:vAlign w:val="top"/>
          </w:tcPr>
          <w:p>
            <w:pPr>
              <w:pStyle w:val="35"/>
              <w:spacing w:line="460" w:lineRule="exact"/>
              <w:jc w:val="center"/>
              <w:rPr>
                <w:rFonts w:hint="eastAsia" w:ascii="宋体" w:hAnsi="宋体" w:eastAsia="宋体" w:cs="宋体"/>
                <w:sz w:val="24"/>
                <w:szCs w:val="24"/>
              </w:rPr>
            </w:pPr>
            <w:r>
              <w:rPr>
                <w:rFonts w:hint="eastAsia" w:ascii="宋体" w:hAnsi="宋体" w:eastAsia="宋体" w:cs="宋体"/>
                <w:sz w:val="24"/>
                <w:szCs w:val="24"/>
              </w:rPr>
              <w:t>5</w:t>
            </w:r>
          </w:p>
        </w:tc>
        <w:tc>
          <w:tcPr>
            <w:tcW w:w="5953" w:type="dxa"/>
            <w:noWrap w:val="0"/>
            <w:vAlign w:val="center"/>
          </w:tcPr>
          <w:p>
            <w:pPr>
              <w:pStyle w:val="35"/>
              <w:spacing w:line="460" w:lineRule="exact"/>
              <w:jc w:val="center"/>
              <w:rPr>
                <w:rFonts w:hint="eastAsia" w:ascii="宋体" w:hAnsi="宋体" w:eastAsia="宋体" w:cs="宋体"/>
                <w:sz w:val="24"/>
                <w:szCs w:val="24"/>
              </w:rPr>
            </w:pPr>
          </w:p>
        </w:tc>
        <w:tc>
          <w:tcPr>
            <w:tcW w:w="1276" w:type="dxa"/>
            <w:noWrap w:val="0"/>
            <w:vAlign w:val="top"/>
          </w:tcPr>
          <w:p>
            <w:pPr>
              <w:pStyle w:val="35"/>
              <w:spacing w:line="460" w:lineRule="exact"/>
              <w:jc w:val="center"/>
              <w:rPr>
                <w:rFonts w:hint="eastAsia" w:ascii="宋体" w:hAnsi="宋体" w:eastAsia="宋体" w:cs="宋体"/>
                <w:sz w:val="24"/>
                <w:szCs w:val="24"/>
              </w:rPr>
            </w:pPr>
          </w:p>
        </w:tc>
        <w:tc>
          <w:tcPr>
            <w:tcW w:w="1134" w:type="dxa"/>
            <w:noWrap w:val="0"/>
            <w:vAlign w:val="top"/>
          </w:tcPr>
          <w:p>
            <w:pPr>
              <w:pStyle w:val="35"/>
              <w:spacing w:line="460" w:lineRule="exact"/>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1239" w:type="dxa"/>
            <w:noWrap w:val="0"/>
            <w:vAlign w:val="top"/>
          </w:tcPr>
          <w:p>
            <w:pPr>
              <w:pStyle w:val="35"/>
              <w:spacing w:line="460" w:lineRule="exact"/>
              <w:jc w:val="center"/>
              <w:rPr>
                <w:rFonts w:hint="eastAsia" w:ascii="宋体" w:hAnsi="宋体" w:eastAsia="宋体" w:cs="宋体"/>
                <w:sz w:val="24"/>
                <w:szCs w:val="24"/>
              </w:rPr>
            </w:pPr>
            <w:r>
              <w:rPr>
                <w:rFonts w:hint="eastAsia" w:ascii="宋体" w:hAnsi="宋体" w:eastAsia="宋体" w:cs="宋体"/>
                <w:sz w:val="24"/>
                <w:szCs w:val="24"/>
              </w:rPr>
              <w:t>6</w:t>
            </w:r>
          </w:p>
        </w:tc>
        <w:tc>
          <w:tcPr>
            <w:tcW w:w="5953" w:type="dxa"/>
            <w:noWrap w:val="0"/>
            <w:vAlign w:val="center"/>
          </w:tcPr>
          <w:p>
            <w:pPr>
              <w:pStyle w:val="35"/>
              <w:spacing w:line="460" w:lineRule="exact"/>
              <w:jc w:val="center"/>
              <w:rPr>
                <w:rFonts w:hint="eastAsia" w:ascii="宋体" w:hAnsi="宋体" w:eastAsia="宋体" w:cs="宋体"/>
                <w:sz w:val="24"/>
                <w:szCs w:val="24"/>
              </w:rPr>
            </w:pPr>
          </w:p>
        </w:tc>
        <w:tc>
          <w:tcPr>
            <w:tcW w:w="1276" w:type="dxa"/>
            <w:noWrap w:val="0"/>
            <w:vAlign w:val="top"/>
          </w:tcPr>
          <w:p>
            <w:pPr>
              <w:pStyle w:val="35"/>
              <w:spacing w:line="460" w:lineRule="exact"/>
              <w:jc w:val="center"/>
              <w:rPr>
                <w:rFonts w:hint="eastAsia" w:ascii="宋体" w:hAnsi="宋体" w:eastAsia="宋体" w:cs="宋体"/>
                <w:sz w:val="24"/>
                <w:szCs w:val="24"/>
              </w:rPr>
            </w:pPr>
          </w:p>
        </w:tc>
        <w:tc>
          <w:tcPr>
            <w:tcW w:w="1134" w:type="dxa"/>
            <w:noWrap w:val="0"/>
            <w:vAlign w:val="top"/>
          </w:tcPr>
          <w:p>
            <w:pPr>
              <w:pStyle w:val="35"/>
              <w:spacing w:line="460" w:lineRule="exact"/>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1239" w:type="dxa"/>
            <w:noWrap w:val="0"/>
            <w:vAlign w:val="top"/>
          </w:tcPr>
          <w:p>
            <w:pPr>
              <w:pStyle w:val="35"/>
              <w:spacing w:line="460" w:lineRule="exact"/>
              <w:jc w:val="center"/>
              <w:rPr>
                <w:rFonts w:hint="eastAsia" w:ascii="宋体" w:hAnsi="宋体" w:eastAsia="宋体" w:cs="宋体"/>
                <w:sz w:val="24"/>
                <w:szCs w:val="24"/>
              </w:rPr>
            </w:pPr>
            <w:r>
              <w:rPr>
                <w:rFonts w:hint="eastAsia" w:ascii="宋体" w:hAnsi="宋体" w:eastAsia="宋体" w:cs="宋体"/>
                <w:sz w:val="24"/>
                <w:szCs w:val="24"/>
              </w:rPr>
              <w:t>7</w:t>
            </w:r>
          </w:p>
        </w:tc>
        <w:tc>
          <w:tcPr>
            <w:tcW w:w="5953" w:type="dxa"/>
            <w:noWrap w:val="0"/>
            <w:vAlign w:val="center"/>
          </w:tcPr>
          <w:p>
            <w:pPr>
              <w:pStyle w:val="35"/>
              <w:spacing w:line="460" w:lineRule="exact"/>
              <w:jc w:val="center"/>
              <w:rPr>
                <w:rFonts w:hint="eastAsia" w:ascii="宋体" w:hAnsi="宋体" w:eastAsia="宋体" w:cs="宋体"/>
                <w:sz w:val="24"/>
                <w:szCs w:val="24"/>
              </w:rPr>
            </w:pPr>
          </w:p>
        </w:tc>
        <w:tc>
          <w:tcPr>
            <w:tcW w:w="1276" w:type="dxa"/>
            <w:noWrap w:val="0"/>
            <w:vAlign w:val="top"/>
          </w:tcPr>
          <w:p>
            <w:pPr>
              <w:pStyle w:val="35"/>
              <w:spacing w:line="460" w:lineRule="exact"/>
              <w:jc w:val="center"/>
              <w:rPr>
                <w:rFonts w:hint="eastAsia" w:ascii="宋体" w:hAnsi="宋体" w:eastAsia="宋体" w:cs="宋体"/>
                <w:sz w:val="24"/>
                <w:szCs w:val="24"/>
              </w:rPr>
            </w:pPr>
          </w:p>
        </w:tc>
        <w:tc>
          <w:tcPr>
            <w:tcW w:w="1134" w:type="dxa"/>
            <w:noWrap w:val="0"/>
            <w:vAlign w:val="top"/>
          </w:tcPr>
          <w:p>
            <w:pPr>
              <w:pStyle w:val="35"/>
              <w:spacing w:line="460" w:lineRule="exact"/>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1239" w:type="dxa"/>
            <w:noWrap w:val="0"/>
            <w:vAlign w:val="top"/>
          </w:tcPr>
          <w:p>
            <w:pPr>
              <w:pStyle w:val="35"/>
              <w:spacing w:line="460" w:lineRule="exact"/>
              <w:jc w:val="center"/>
              <w:rPr>
                <w:rFonts w:hint="eastAsia" w:ascii="宋体" w:hAnsi="宋体" w:eastAsia="宋体" w:cs="宋体"/>
                <w:sz w:val="24"/>
                <w:szCs w:val="24"/>
              </w:rPr>
            </w:pPr>
            <w:r>
              <w:rPr>
                <w:rFonts w:hint="eastAsia" w:ascii="宋体" w:hAnsi="宋体" w:eastAsia="宋体" w:cs="宋体"/>
                <w:sz w:val="24"/>
                <w:szCs w:val="24"/>
              </w:rPr>
              <w:t>8</w:t>
            </w:r>
          </w:p>
        </w:tc>
        <w:tc>
          <w:tcPr>
            <w:tcW w:w="5953" w:type="dxa"/>
            <w:noWrap w:val="0"/>
            <w:vAlign w:val="center"/>
          </w:tcPr>
          <w:p>
            <w:pPr>
              <w:pStyle w:val="35"/>
              <w:spacing w:line="460" w:lineRule="exact"/>
              <w:jc w:val="center"/>
              <w:rPr>
                <w:rFonts w:hint="eastAsia" w:ascii="宋体" w:hAnsi="宋体" w:eastAsia="宋体" w:cs="宋体"/>
                <w:sz w:val="24"/>
                <w:szCs w:val="24"/>
              </w:rPr>
            </w:pPr>
          </w:p>
        </w:tc>
        <w:tc>
          <w:tcPr>
            <w:tcW w:w="1276" w:type="dxa"/>
            <w:noWrap w:val="0"/>
            <w:vAlign w:val="top"/>
          </w:tcPr>
          <w:p>
            <w:pPr>
              <w:pStyle w:val="35"/>
              <w:spacing w:line="460" w:lineRule="exact"/>
              <w:jc w:val="center"/>
              <w:rPr>
                <w:rFonts w:hint="eastAsia" w:ascii="宋体" w:hAnsi="宋体" w:eastAsia="宋体" w:cs="宋体"/>
                <w:sz w:val="24"/>
                <w:szCs w:val="24"/>
              </w:rPr>
            </w:pPr>
          </w:p>
        </w:tc>
        <w:tc>
          <w:tcPr>
            <w:tcW w:w="1134" w:type="dxa"/>
            <w:noWrap w:val="0"/>
            <w:vAlign w:val="top"/>
          </w:tcPr>
          <w:p>
            <w:pPr>
              <w:pStyle w:val="35"/>
              <w:spacing w:line="460" w:lineRule="exact"/>
              <w:jc w:val="center"/>
              <w:rPr>
                <w:rFonts w:hint="eastAsia" w:ascii="宋体" w:hAnsi="宋体" w:eastAsia="宋体" w:cs="宋体"/>
                <w:sz w:val="24"/>
                <w:szCs w:val="24"/>
              </w:rPr>
            </w:pPr>
          </w:p>
        </w:tc>
      </w:tr>
    </w:tbl>
    <w:p>
      <w:pPr>
        <w:spacing w:line="460" w:lineRule="exact"/>
        <w:ind w:right="480"/>
        <w:rPr>
          <w:rFonts w:hint="eastAsia" w:ascii="宋体" w:hAnsi="宋体" w:eastAsia="宋体" w:cs="宋体"/>
          <w:color w:val="000000"/>
          <w:szCs w:val="21"/>
        </w:rPr>
      </w:pPr>
      <w:r>
        <w:rPr>
          <w:rFonts w:hint="eastAsia" w:ascii="宋体" w:hAnsi="宋体" w:eastAsia="宋体" w:cs="宋体"/>
          <w:b/>
          <w:color w:val="000000"/>
          <w:szCs w:val="21"/>
        </w:rPr>
        <w:t xml:space="preserve"> </w:t>
      </w:r>
    </w:p>
    <w:p>
      <w:pPr>
        <w:spacing w:line="460" w:lineRule="exact"/>
        <w:ind w:right="480"/>
        <w:rPr>
          <w:rFonts w:hint="eastAsia" w:ascii="宋体" w:hAnsi="宋体" w:eastAsia="宋体" w:cs="宋体"/>
          <w:color w:val="000000"/>
          <w:szCs w:val="21"/>
        </w:rPr>
      </w:pPr>
    </w:p>
    <w:p>
      <w:pPr>
        <w:spacing w:line="360" w:lineRule="auto"/>
        <w:rPr>
          <w:rFonts w:hint="eastAsia" w:ascii="宋体" w:hAnsi="宋体" w:cs="宋体"/>
          <w:color w:val="000000"/>
          <w:sz w:val="24"/>
          <w:szCs w:val="24"/>
        </w:rPr>
      </w:pPr>
      <w:r>
        <w:rPr>
          <w:rFonts w:hint="eastAsia" w:ascii="宋体" w:hAnsi="宋体" w:cs="宋体"/>
          <w:color w:val="000000"/>
          <w:sz w:val="24"/>
          <w:szCs w:val="24"/>
        </w:rPr>
        <w:t>供应商名称（盖章）：</w:t>
      </w:r>
    </w:p>
    <w:p>
      <w:pPr>
        <w:spacing w:line="360" w:lineRule="auto"/>
        <w:rPr>
          <w:rFonts w:hint="eastAsia" w:ascii="宋体" w:hAnsi="宋体" w:cs="宋体"/>
          <w:color w:val="000000"/>
          <w:sz w:val="24"/>
          <w:szCs w:val="24"/>
        </w:rPr>
      </w:pPr>
      <w:r>
        <w:rPr>
          <w:rFonts w:hint="eastAsia" w:ascii="宋体" w:hAnsi="宋体" w:cs="宋体"/>
          <w:color w:val="000000"/>
          <w:sz w:val="24"/>
          <w:szCs w:val="24"/>
        </w:rPr>
        <w:t>法定代表人或授权委托人（签字或盖章）：</w:t>
      </w:r>
    </w:p>
    <w:p>
      <w:pPr>
        <w:wordWrap w:val="0"/>
        <w:spacing w:line="360" w:lineRule="auto"/>
        <w:ind w:right="735"/>
        <w:rPr>
          <w:rFonts w:hint="eastAsia" w:ascii="宋体" w:hAnsi="宋体" w:cs="宋体"/>
          <w:color w:val="000000"/>
          <w:sz w:val="24"/>
          <w:szCs w:val="24"/>
        </w:rPr>
      </w:pPr>
      <w:r>
        <w:rPr>
          <w:rFonts w:hint="eastAsia" w:ascii="宋体" w:hAnsi="宋体" w:cs="宋体"/>
          <w:color w:val="000000"/>
          <w:sz w:val="24"/>
          <w:szCs w:val="24"/>
        </w:rPr>
        <w:t>日期：    年    月    日</w:t>
      </w:r>
    </w:p>
    <w:p>
      <w:pPr>
        <w:spacing w:line="600" w:lineRule="auto"/>
        <w:jc w:val="center"/>
        <w:rPr>
          <w:rFonts w:hint="eastAsia" w:ascii="宋体" w:hAnsi="宋体" w:eastAsia="宋体" w:cs="宋体"/>
          <w:b/>
          <w:sz w:val="28"/>
          <w:szCs w:val="28"/>
        </w:rPr>
      </w:pPr>
      <w:r>
        <w:rPr>
          <w:rFonts w:hint="eastAsia" w:ascii="宋体" w:hAnsi="宋体" w:eastAsia="宋体" w:cs="宋体"/>
          <w:b/>
          <w:sz w:val="28"/>
          <w:szCs w:val="28"/>
        </w:rPr>
        <w:br w:type="page"/>
      </w:r>
      <w:r>
        <w:rPr>
          <w:rFonts w:hint="eastAsia" w:ascii="宋体" w:hAnsi="宋体" w:eastAsia="宋体" w:cs="宋体"/>
          <w:b/>
          <w:sz w:val="28"/>
          <w:szCs w:val="28"/>
        </w:rPr>
        <w:t>9、项目配备人员构成</w:t>
      </w:r>
    </w:p>
    <w:p>
      <w:pPr>
        <w:jc w:val="center"/>
        <w:rPr>
          <w:rFonts w:hint="eastAsia" w:ascii="宋体" w:hAnsi="宋体" w:eastAsia="宋体" w:cs="宋体"/>
          <w:b/>
        </w:rPr>
      </w:pPr>
    </w:p>
    <w:tbl>
      <w:tblPr>
        <w:tblStyle w:val="2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1253"/>
        <w:gridCol w:w="1465"/>
        <w:gridCol w:w="915"/>
        <w:gridCol w:w="2850"/>
        <w:gridCol w:w="732"/>
        <w:gridCol w:w="732"/>
        <w:gridCol w:w="16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57" w:hRule="atLeast"/>
          <w:jc w:val="center"/>
        </w:trPr>
        <w:tc>
          <w:tcPr>
            <w:tcW w:w="1253" w:type="dxa"/>
            <w:tcBorders>
              <w:bottom w:val="nil"/>
            </w:tcBorders>
            <w:shd w:val="clear" w:color="auto" w:fill="auto"/>
            <w:noWrap w:val="0"/>
            <w:vAlign w:val="center"/>
          </w:tcPr>
          <w:p>
            <w:pPr>
              <w:jc w:val="center"/>
              <w:rPr>
                <w:rFonts w:hint="eastAsia" w:ascii="宋体" w:hAnsi="宋体" w:eastAsia="宋体" w:cs="宋体"/>
                <w:b/>
                <w:szCs w:val="21"/>
              </w:rPr>
            </w:pPr>
            <w:r>
              <w:rPr>
                <w:rFonts w:hint="eastAsia" w:ascii="宋体" w:hAnsi="宋体" w:eastAsia="宋体" w:cs="宋体"/>
                <w:b/>
                <w:szCs w:val="21"/>
              </w:rPr>
              <w:t>职责分工</w:t>
            </w:r>
          </w:p>
        </w:tc>
        <w:tc>
          <w:tcPr>
            <w:tcW w:w="1465" w:type="dxa"/>
            <w:tcBorders>
              <w:bottom w:val="nil"/>
            </w:tcBorders>
            <w:shd w:val="clear" w:color="auto" w:fill="auto"/>
            <w:noWrap w:val="0"/>
            <w:vAlign w:val="center"/>
          </w:tcPr>
          <w:p>
            <w:pPr>
              <w:jc w:val="center"/>
              <w:rPr>
                <w:rFonts w:hint="eastAsia" w:ascii="宋体" w:hAnsi="宋体" w:eastAsia="宋体" w:cs="宋体"/>
                <w:b/>
                <w:szCs w:val="21"/>
              </w:rPr>
            </w:pPr>
            <w:r>
              <w:rPr>
                <w:rFonts w:hint="eastAsia" w:ascii="宋体" w:hAnsi="宋体" w:eastAsia="宋体" w:cs="宋体"/>
                <w:b/>
                <w:szCs w:val="21"/>
              </w:rPr>
              <w:t>姓名</w:t>
            </w:r>
          </w:p>
        </w:tc>
        <w:tc>
          <w:tcPr>
            <w:tcW w:w="915" w:type="dxa"/>
            <w:tcBorders>
              <w:bottom w:val="nil"/>
            </w:tcBorders>
            <w:shd w:val="clear" w:color="auto" w:fill="auto"/>
            <w:noWrap w:val="0"/>
            <w:vAlign w:val="center"/>
          </w:tcPr>
          <w:p>
            <w:pPr>
              <w:jc w:val="center"/>
              <w:rPr>
                <w:rFonts w:hint="eastAsia" w:ascii="宋体" w:hAnsi="宋体" w:eastAsia="宋体" w:cs="宋体"/>
                <w:b/>
                <w:szCs w:val="21"/>
              </w:rPr>
            </w:pPr>
            <w:r>
              <w:rPr>
                <w:rFonts w:hint="eastAsia" w:ascii="宋体" w:hAnsi="宋体" w:eastAsia="宋体" w:cs="宋体"/>
                <w:b/>
                <w:szCs w:val="21"/>
              </w:rPr>
              <w:t>现职务</w:t>
            </w:r>
          </w:p>
        </w:tc>
        <w:tc>
          <w:tcPr>
            <w:tcW w:w="2850" w:type="dxa"/>
            <w:tcBorders>
              <w:bottom w:val="nil"/>
            </w:tcBorders>
            <w:shd w:val="clear" w:color="auto" w:fill="auto"/>
            <w:noWrap w:val="0"/>
            <w:vAlign w:val="center"/>
          </w:tcPr>
          <w:p>
            <w:pPr>
              <w:jc w:val="center"/>
              <w:rPr>
                <w:rFonts w:hint="eastAsia" w:ascii="宋体" w:hAnsi="宋体" w:eastAsia="宋体" w:cs="宋体"/>
                <w:b/>
                <w:szCs w:val="21"/>
              </w:rPr>
            </w:pPr>
            <w:r>
              <w:rPr>
                <w:rFonts w:hint="eastAsia" w:ascii="宋体" w:hAnsi="宋体" w:eastAsia="宋体" w:cs="宋体"/>
                <w:b/>
                <w:szCs w:val="21"/>
              </w:rPr>
              <w:t>曾主持/参与过的</w:t>
            </w:r>
          </w:p>
          <w:p>
            <w:pPr>
              <w:jc w:val="center"/>
              <w:rPr>
                <w:rFonts w:hint="eastAsia" w:ascii="宋体" w:hAnsi="宋体" w:eastAsia="宋体" w:cs="宋体"/>
                <w:b/>
                <w:szCs w:val="21"/>
              </w:rPr>
            </w:pPr>
            <w:r>
              <w:rPr>
                <w:rFonts w:hint="eastAsia" w:ascii="宋体" w:hAnsi="宋体" w:eastAsia="宋体" w:cs="宋体"/>
                <w:b/>
                <w:szCs w:val="21"/>
              </w:rPr>
              <w:t>同类项目经历</w:t>
            </w:r>
          </w:p>
        </w:tc>
        <w:tc>
          <w:tcPr>
            <w:tcW w:w="732" w:type="dxa"/>
            <w:tcBorders>
              <w:bottom w:val="nil"/>
            </w:tcBorders>
            <w:shd w:val="clear" w:color="auto" w:fill="auto"/>
            <w:noWrap w:val="0"/>
            <w:vAlign w:val="center"/>
          </w:tcPr>
          <w:p>
            <w:pPr>
              <w:jc w:val="center"/>
              <w:rPr>
                <w:rFonts w:hint="eastAsia" w:ascii="宋体" w:hAnsi="宋体" w:eastAsia="宋体" w:cs="宋体"/>
                <w:b/>
                <w:szCs w:val="21"/>
              </w:rPr>
            </w:pPr>
            <w:r>
              <w:rPr>
                <w:rFonts w:hint="eastAsia" w:ascii="宋体" w:hAnsi="宋体" w:eastAsia="宋体" w:cs="宋体"/>
                <w:b/>
                <w:szCs w:val="21"/>
              </w:rPr>
              <w:t>年龄</w:t>
            </w:r>
          </w:p>
        </w:tc>
        <w:tc>
          <w:tcPr>
            <w:tcW w:w="732" w:type="dxa"/>
            <w:tcBorders>
              <w:bottom w:val="nil"/>
            </w:tcBorders>
            <w:shd w:val="clear" w:color="auto" w:fill="auto"/>
            <w:noWrap w:val="0"/>
            <w:vAlign w:val="center"/>
          </w:tcPr>
          <w:p>
            <w:pPr>
              <w:ind w:firstLine="12"/>
              <w:jc w:val="center"/>
              <w:rPr>
                <w:rFonts w:hint="eastAsia" w:ascii="宋体" w:hAnsi="宋体" w:eastAsia="宋体" w:cs="宋体"/>
                <w:b/>
                <w:szCs w:val="21"/>
              </w:rPr>
            </w:pPr>
            <w:r>
              <w:rPr>
                <w:rFonts w:hint="eastAsia" w:ascii="宋体" w:hAnsi="宋体" w:eastAsia="宋体" w:cs="宋体"/>
                <w:b/>
                <w:szCs w:val="21"/>
              </w:rPr>
              <w:t>专业工龄</w:t>
            </w:r>
          </w:p>
        </w:tc>
        <w:tc>
          <w:tcPr>
            <w:tcW w:w="1648" w:type="dxa"/>
            <w:tcBorders>
              <w:bottom w:val="nil"/>
            </w:tcBorders>
            <w:shd w:val="clear" w:color="auto" w:fill="auto"/>
            <w:noWrap w:val="0"/>
            <w:vAlign w:val="center"/>
          </w:tcPr>
          <w:p>
            <w:pPr>
              <w:ind w:firstLine="12"/>
              <w:jc w:val="center"/>
              <w:rPr>
                <w:rFonts w:hint="eastAsia" w:ascii="宋体" w:hAnsi="宋体" w:eastAsia="宋体" w:cs="宋体"/>
                <w:b/>
                <w:szCs w:val="21"/>
              </w:rPr>
            </w:pPr>
            <w:r>
              <w:rPr>
                <w:rFonts w:hint="eastAsia" w:ascii="宋体" w:hAnsi="宋体" w:eastAsia="宋体" w:cs="宋体"/>
                <w:b/>
                <w:szCs w:val="21"/>
              </w:rPr>
              <w:t>联系电话</w:t>
            </w:r>
          </w:p>
          <w:p>
            <w:pPr>
              <w:ind w:firstLine="12"/>
              <w:jc w:val="center"/>
              <w:rPr>
                <w:rFonts w:hint="eastAsia" w:ascii="宋体" w:hAnsi="宋体" w:eastAsia="宋体" w:cs="宋体"/>
                <w:b/>
                <w:szCs w:val="21"/>
              </w:rPr>
            </w:pPr>
            <w:r>
              <w:rPr>
                <w:rFonts w:hint="eastAsia" w:ascii="宋体" w:hAnsi="宋体" w:eastAsia="宋体" w:cs="宋体"/>
                <w:b/>
                <w:szCs w:val="21"/>
              </w:rPr>
              <w:t>手机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1253" w:type="dxa"/>
            <w:tcBorders>
              <w:bottom w:val="nil"/>
            </w:tcBorders>
            <w:shd w:val="clear" w:color="auto" w:fill="auto"/>
            <w:noWrap w:val="0"/>
            <w:vAlign w:val="center"/>
          </w:tcPr>
          <w:p>
            <w:pPr>
              <w:jc w:val="center"/>
              <w:rPr>
                <w:rFonts w:hint="eastAsia" w:ascii="宋体" w:hAnsi="宋体" w:eastAsia="宋体" w:cs="宋体"/>
                <w:szCs w:val="21"/>
              </w:rPr>
            </w:pPr>
            <w:r>
              <w:rPr>
                <w:rFonts w:hint="eastAsia" w:ascii="宋体" w:hAnsi="宋体" w:eastAsia="宋体" w:cs="宋体"/>
                <w:szCs w:val="21"/>
              </w:rPr>
              <w:t>项目负责人</w:t>
            </w:r>
          </w:p>
        </w:tc>
        <w:tc>
          <w:tcPr>
            <w:tcW w:w="1465" w:type="dxa"/>
            <w:tcBorders>
              <w:bottom w:val="nil"/>
            </w:tcBorders>
            <w:shd w:val="clear" w:color="auto" w:fill="auto"/>
            <w:noWrap w:val="0"/>
            <w:vAlign w:val="center"/>
          </w:tcPr>
          <w:p>
            <w:pPr>
              <w:jc w:val="center"/>
              <w:rPr>
                <w:rFonts w:hint="eastAsia" w:ascii="宋体" w:hAnsi="宋体" w:eastAsia="宋体" w:cs="宋体"/>
                <w:szCs w:val="21"/>
              </w:rPr>
            </w:pPr>
          </w:p>
        </w:tc>
        <w:tc>
          <w:tcPr>
            <w:tcW w:w="915" w:type="dxa"/>
            <w:tcBorders>
              <w:bottom w:val="nil"/>
            </w:tcBorders>
            <w:shd w:val="clear" w:color="auto" w:fill="auto"/>
            <w:noWrap w:val="0"/>
            <w:vAlign w:val="center"/>
          </w:tcPr>
          <w:p>
            <w:pPr>
              <w:spacing w:line="360" w:lineRule="auto"/>
              <w:jc w:val="center"/>
              <w:rPr>
                <w:rFonts w:hint="eastAsia" w:ascii="宋体" w:hAnsi="宋体" w:eastAsia="宋体" w:cs="宋体"/>
                <w:szCs w:val="21"/>
              </w:rPr>
            </w:pPr>
          </w:p>
        </w:tc>
        <w:tc>
          <w:tcPr>
            <w:tcW w:w="2850" w:type="dxa"/>
            <w:tcBorders>
              <w:bottom w:val="nil"/>
            </w:tcBorders>
            <w:shd w:val="clear" w:color="auto" w:fill="auto"/>
            <w:noWrap w:val="0"/>
            <w:vAlign w:val="center"/>
          </w:tcPr>
          <w:p>
            <w:pPr>
              <w:pStyle w:val="33"/>
              <w:spacing w:before="156" w:beforeLines="50" w:after="156" w:afterLines="50"/>
              <w:outlineLvl w:val="9"/>
              <w:rPr>
                <w:rFonts w:hint="eastAsia" w:ascii="宋体" w:hAnsi="宋体" w:eastAsia="宋体" w:cs="宋体"/>
                <w:kern w:val="2"/>
                <w:sz w:val="21"/>
                <w:szCs w:val="21"/>
              </w:rPr>
            </w:pPr>
          </w:p>
        </w:tc>
        <w:tc>
          <w:tcPr>
            <w:tcW w:w="732" w:type="dxa"/>
            <w:tcBorders>
              <w:bottom w:val="nil"/>
            </w:tcBorders>
            <w:shd w:val="clear" w:color="auto" w:fill="auto"/>
            <w:noWrap w:val="0"/>
            <w:vAlign w:val="center"/>
          </w:tcPr>
          <w:p>
            <w:pPr>
              <w:spacing w:line="360" w:lineRule="auto"/>
              <w:jc w:val="center"/>
              <w:rPr>
                <w:rFonts w:hint="eastAsia" w:ascii="宋体" w:hAnsi="宋体" w:eastAsia="宋体" w:cs="宋体"/>
                <w:szCs w:val="21"/>
              </w:rPr>
            </w:pPr>
          </w:p>
        </w:tc>
        <w:tc>
          <w:tcPr>
            <w:tcW w:w="732" w:type="dxa"/>
            <w:tcBorders>
              <w:bottom w:val="nil"/>
            </w:tcBorders>
            <w:shd w:val="clear" w:color="auto" w:fill="auto"/>
            <w:noWrap w:val="0"/>
            <w:vAlign w:val="center"/>
          </w:tcPr>
          <w:p>
            <w:pPr>
              <w:spacing w:line="360" w:lineRule="auto"/>
              <w:ind w:firstLine="12"/>
              <w:jc w:val="center"/>
              <w:rPr>
                <w:rFonts w:hint="eastAsia" w:ascii="宋体" w:hAnsi="宋体" w:eastAsia="宋体" w:cs="宋体"/>
                <w:szCs w:val="21"/>
              </w:rPr>
            </w:pPr>
          </w:p>
        </w:tc>
        <w:tc>
          <w:tcPr>
            <w:tcW w:w="1648" w:type="dxa"/>
            <w:tcBorders>
              <w:bottom w:val="nil"/>
            </w:tcBorders>
            <w:shd w:val="clear" w:color="auto" w:fill="auto"/>
            <w:noWrap w:val="0"/>
            <w:vAlign w:val="center"/>
          </w:tcPr>
          <w:p>
            <w:pPr>
              <w:spacing w:line="360" w:lineRule="auto"/>
              <w:ind w:firstLine="12"/>
              <w:jc w:val="center"/>
              <w:rPr>
                <w:rFonts w:hint="eastAsia" w:ascii="宋体" w:hAnsi="宋体" w:eastAsia="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33" w:hRule="atLeast"/>
          <w:jc w:val="center"/>
        </w:trPr>
        <w:tc>
          <w:tcPr>
            <w:tcW w:w="1253" w:type="dxa"/>
            <w:vMerge w:val="restart"/>
            <w:shd w:val="clear" w:color="auto" w:fill="auto"/>
            <w:noWrap w:val="0"/>
            <w:vAlign w:val="center"/>
          </w:tcPr>
          <w:p>
            <w:pPr>
              <w:spacing w:line="360" w:lineRule="auto"/>
              <w:jc w:val="center"/>
              <w:rPr>
                <w:rFonts w:hint="eastAsia" w:ascii="宋体" w:hAnsi="宋体" w:eastAsia="宋体" w:cs="宋体"/>
                <w:szCs w:val="21"/>
              </w:rPr>
            </w:pPr>
          </w:p>
        </w:tc>
        <w:tc>
          <w:tcPr>
            <w:tcW w:w="1465" w:type="dxa"/>
            <w:shd w:val="clear" w:color="auto" w:fill="auto"/>
            <w:noWrap w:val="0"/>
            <w:vAlign w:val="center"/>
          </w:tcPr>
          <w:p>
            <w:pPr>
              <w:spacing w:line="360" w:lineRule="auto"/>
              <w:jc w:val="center"/>
              <w:rPr>
                <w:rFonts w:hint="eastAsia" w:ascii="宋体" w:hAnsi="宋体" w:eastAsia="宋体" w:cs="宋体"/>
                <w:szCs w:val="21"/>
              </w:rPr>
            </w:pPr>
          </w:p>
        </w:tc>
        <w:tc>
          <w:tcPr>
            <w:tcW w:w="915" w:type="dxa"/>
            <w:shd w:val="clear" w:color="auto" w:fill="auto"/>
            <w:noWrap w:val="0"/>
            <w:vAlign w:val="center"/>
          </w:tcPr>
          <w:p>
            <w:pPr>
              <w:spacing w:line="360" w:lineRule="auto"/>
              <w:jc w:val="center"/>
              <w:rPr>
                <w:rFonts w:hint="eastAsia" w:ascii="宋体" w:hAnsi="宋体" w:eastAsia="宋体" w:cs="宋体"/>
                <w:szCs w:val="21"/>
              </w:rPr>
            </w:pPr>
          </w:p>
        </w:tc>
        <w:tc>
          <w:tcPr>
            <w:tcW w:w="2850" w:type="dxa"/>
            <w:shd w:val="clear" w:color="auto" w:fill="auto"/>
            <w:noWrap w:val="0"/>
            <w:vAlign w:val="center"/>
          </w:tcPr>
          <w:p>
            <w:pPr>
              <w:spacing w:line="360" w:lineRule="auto"/>
              <w:jc w:val="center"/>
              <w:rPr>
                <w:rFonts w:hint="eastAsia" w:ascii="宋体" w:hAnsi="宋体" w:eastAsia="宋体" w:cs="宋体"/>
                <w:szCs w:val="21"/>
              </w:rPr>
            </w:pPr>
          </w:p>
        </w:tc>
        <w:tc>
          <w:tcPr>
            <w:tcW w:w="732" w:type="dxa"/>
            <w:shd w:val="clear" w:color="auto" w:fill="auto"/>
            <w:noWrap w:val="0"/>
            <w:vAlign w:val="center"/>
          </w:tcPr>
          <w:p>
            <w:pPr>
              <w:spacing w:line="360" w:lineRule="auto"/>
              <w:jc w:val="center"/>
              <w:rPr>
                <w:rFonts w:hint="eastAsia" w:ascii="宋体" w:hAnsi="宋体" w:eastAsia="宋体" w:cs="宋体"/>
                <w:szCs w:val="21"/>
              </w:rPr>
            </w:pPr>
          </w:p>
        </w:tc>
        <w:tc>
          <w:tcPr>
            <w:tcW w:w="732" w:type="dxa"/>
            <w:shd w:val="clear" w:color="auto" w:fill="auto"/>
            <w:noWrap w:val="0"/>
            <w:vAlign w:val="center"/>
          </w:tcPr>
          <w:p>
            <w:pPr>
              <w:spacing w:line="360" w:lineRule="auto"/>
              <w:jc w:val="center"/>
              <w:rPr>
                <w:rFonts w:hint="eastAsia" w:ascii="宋体" w:hAnsi="宋体" w:eastAsia="宋体" w:cs="宋体"/>
                <w:szCs w:val="21"/>
              </w:rPr>
            </w:pPr>
          </w:p>
        </w:tc>
        <w:tc>
          <w:tcPr>
            <w:tcW w:w="1648" w:type="dxa"/>
            <w:shd w:val="clear" w:color="auto" w:fill="auto"/>
            <w:noWrap w:val="0"/>
            <w:vAlign w:val="center"/>
          </w:tcPr>
          <w:p>
            <w:pPr>
              <w:spacing w:line="360" w:lineRule="auto"/>
              <w:jc w:val="center"/>
              <w:rPr>
                <w:rFonts w:hint="eastAsia" w:ascii="宋体" w:hAnsi="宋体" w:eastAsia="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1253" w:type="dxa"/>
            <w:vMerge w:val="continue"/>
            <w:shd w:val="clear" w:color="auto" w:fill="auto"/>
            <w:noWrap w:val="0"/>
            <w:vAlign w:val="center"/>
          </w:tcPr>
          <w:p>
            <w:pPr>
              <w:spacing w:line="360" w:lineRule="auto"/>
              <w:jc w:val="center"/>
              <w:rPr>
                <w:rFonts w:hint="eastAsia" w:ascii="宋体" w:hAnsi="宋体" w:eastAsia="宋体" w:cs="宋体"/>
                <w:szCs w:val="21"/>
              </w:rPr>
            </w:pPr>
          </w:p>
        </w:tc>
        <w:tc>
          <w:tcPr>
            <w:tcW w:w="1465" w:type="dxa"/>
            <w:shd w:val="clear" w:color="auto" w:fill="auto"/>
            <w:noWrap w:val="0"/>
            <w:vAlign w:val="center"/>
          </w:tcPr>
          <w:p>
            <w:pPr>
              <w:spacing w:line="360" w:lineRule="auto"/>
              <w:jc w:val="center"/>
              <w:rPr>
                <w:rFonts w:hint="eastAsia" w:ascii="宋体" w:hAnsi="宋体" w:eastAsia="宋体" w:cs="宋体"/>
                <w:szCs w:val="21"/>
              </w:rPr>
            </w:pPr>
          </w:p>
        </w:tc>
        <w:tc>
          <w:tcPr>
            <w:tcW w:w="915" w:type="dxa"/>
            <w:shd w:val="clear" w:color="auto" w:fill="auto"/>
            <w:noWrap w:val="0"/>
            <w:vAlign w:val="center"/>
          </w:tcPr>
          <w:p>
            <w:pPr>
              <w:spacing w:line="360" w:lineRule="auto"/>
              <w:jc w:val="center"/>
              <w:rPr>
                <w:rFonts w:hint="eastAsia" w:ascii="宋体" w:hAnsi="宋体" w:eastAsia="宋体" w:cs="宋体"/>
                <w:szCs w:val="21"/>
              </w:rPr>
            </w:pPr>
          </w:p>
        </w:tc>
        <w:tc>
          <w:tcPr>
            <w:tcW w:w="2850" w:type="dxa"/>
            <w:shd w:val="clear" w:color="auto" w:fill="auto"/>
            <w:noWrap w:val="0"/>
            <w:vAlign w:val="center"/>
          </w:tcPr>
          <w:p>
            <w:pPr>
              <w:spacing w:line="360" w:lineRule="auto"/>
              <w:jc w:val="center"/>
              <w:rPr>
                <w:rFonts w:hint="eastAsia" w:ascii="宋体" w:hAnsi="宋体" w:eastAsia="宋体" w:cs="宋体"/>
                <w:szCs w:val="21"/>
              </w:rPr>
            </w:pPr>
          </w:p>
        </w:tc>
        <w:tc>
          <w:tcPr>
            <w:tcW w:w="732" w:type="dxa"/>
            <w:shd w:val="clear" w:color="auto" w:fill="auto"/>
            <w:noWrap w:val="0"/>
            <w:vAlign w:val="center"/>
          </w:tcPr>
          <w:p>
            <w:pPr>
              <w:spacing w:line="360" w:lineRule="auto"/>
              <w:jc w:val="center"/>
              <w:rPr>
                <w:rFonts w:hint="eastAsia" w:ascii="宋体" w:hAnsi="宋体" w:eastAsia="宋体" w:cs="宋体"/>
                <w:szCs w:val="21"/>
              </w:rPr>
            </w:pPr>
          </w:p>
        </w:tc>
        <w:tc>
          <w:tcPr>
            <w:tcW w:w="732" w:type="dxa"/>
            <w:shd w:val="clear" w:color="auto" w:fill="auto"/>
            <w:noWrap w:val="0"/>
            <w:vAlign w:val="center"/>
          </w:tcPr>
          <w:p>
            <w:pPr>
              <w:spacing w:line="360" w:lineRule="auto"/>
              <w:jc w:val="center"/>
              <w:rPr>
                <w:rFonts w:hint="eastAsia" w:ascii="宋体" w:hAnsi="宋体" w:eastAsia="宋体" w:cs="宋体"/>
                <w:szCs w:val="21"/>
              </w:rPr>
            </w:pPr>
          </w:p>
        </w:tc>
        <w:tc>
          <w:tcPr>
            <w:tcW w:w="1648" w:type="dxa"/>
            <w:shd w:val="clear" w:color="auto" w:fill="auto"/>
            <w:noWrap w:val="0"/>
            <w:vAlign w:val="center"/>
          </w:tcPr>
          <w:p>
            <w:pPr>
              <w:spacing w:line="360" w:lineRule="auto"/>
              <w:jc w:val="center"/>
              <w:rPr>
                <w:rFonts w:hint="eastAsia" w:ascii="宋体" w:hAnsi="宋体" w:eastAsia="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32" w:hRule="atLeast"/>
          <w:jc w:val="center"/>
        </w:trPr>
        <w:tc>
          <w:tcPr>
            <w:tcW w:w="1253" w:type="dxa"/>
            <w:vMerge w:val="restart"/>
            <w:shd w:val="clear" w:color="auto" w:fill="auto"/>
            <w:noWrap w:val="0"/>
            <w:vAlign w:val="center"/>
          </w:tcPr>
          <w:p>
            <w:pPr>
              <w:spacing w:line="360" w:lineRule="auto"/>
              <w:jc w:val="center"/>
              <w:rPr>
                <w:rFonts w:hint="eastAsia" w:ascii="宋体" w:hAnsi="宋体" w:eastAsia="宋体" w:cs="宋体"/>
                <w:szCs w:val="21"/>
              </w:rPr>
            </w:pPr>
          </w:p>
        </w:tc>
        <w:tc>
          <w:tcPr>
            <w:tcW w:w="1465" w:type="dxa"/>
            <w:shd w:val="clear" w:color="auto" w:fill="auto"/>
            <w:noWrap w:val="0"/>
            <w:vAlign w:val="center"/>
          </w:tcPr>
          <w:p>
            <w:pPr>
              <w:spacing w:line="360" w:lineRule="auto"/>
              <w:jc w:val="center"/>
              <w:rPr>
                <w:rFonts w:hint="eastAsia" w:ascii="宋体" w:hAnsi="宋体" w:eastAsia="宋体" w:cs="宋体"/>
                <w:szCs w:val="21"/>
              </w:rPr>
            </w:pPr>
          </w:p>
        </w:tc>
        <w:tc>
          <w:tcPr>
            <w:tcW w:w="915" w:type="dxa"/>
            <w:shd w:val="clear" w:color="auto" w:fill="auto"/>
            <w:noWrap w:val="0"/>
            <w:vAlign w:val="center"/>
          </w:tcPr>
          <w:p>
            <w:pPr>
              <w:spacing w:line="360" w:lineRule="auto"/>
              <w:jc w:val="center"/>
              <w:rPr>
                <w:rFonts w:hint="eastAsia" w:ascii="宋体" w:hAnsi="宋体" w:eastAsia="宋体" w:cs="宋体"/>
                <w:szCs w:val="21"/>
              </w:rPr>
            </w:pPr>
          </w:p>
        </w:tc>
        <w:tc>
          <w:tcPr>
            <w:tcW w:w="2850" w:type="dxa"/>
            <w:shd w:val="clear" w:color="auto" w:fill="auto"/>
            <w:noWrap w:val="0"/>
            <w:vAlign w:val="center"/>
          </w:tcPr>
          <w:p>
            <w:pPr>
              <w:spacing w:line="360" w:lineRule="auto"/>
              <w:jc w:val="center"/>
              <w:rPr>
                <w:rFonts w:hint="eastAsia" w:ascii="宋体" w:hAnsi="宋体" w:eastAsia="宋体" w:cs="宋体"/>
                <w:szCs w:val="21"/>
              </w:rPr>
            </w:pPr>
          </w:p>
        </w:tc>
        <w:tc>
          <w:tcPr>
            <w:tcW w:w="732" w:type="dxa"/>
            <w:shd w:val="clear" w:color="auto" w:fill="auto"/>
            <w:noWrap w:val="0"/>
            <w:vAlign w:val="center"/>
          </w:tcPr>
          <w:p>
            <w:pPr>
              <w:spacing w:line="360" w:lineRule="auto"/>
              <w:jc w:val="center"/>
              <w:rPr>
                <w:rFonts w:hint="eastAsia" w:ascii="宋体" w:hAnsi="宋体" w:eastAsia="宋体" w:cs="宋体"/>
                <w:szCs w:val="21"/>
              </w:rPr>
            </w:pPr>
          </w:p>
        </w:tc>
        <w:tc>
          <w:tcPr>
            <w:tcW w:w="732" w:type="dxa"/>
            <w:shd w:val="clear" w:color="auto" w:fill="auto"/>
            <w:noWrap w:val="0"/>
            <w:vAlign w:val="center"/>
          </w:tcPr>
          <w:p>
            <w:pPr>
              <w:spacing w:line="360" w:lineRule="auto"/>
              <w:jc w:val="center"/>
              <w:rPr>
                <w:rFonts w:hint="eastAsia" w:ascii="宋体" w:hAnsi="宋体" w:eastAsia="宋体" w:cs="宋体"/>
                <w:szCs w:val="21"/>
              </w:rPr>
            </w:pPr>
          </w:p>
        </w:tc>
        <w:tc>
          <w:tcPr>
            <w:tcW w:w="1648" w:type="dxa"/>
            <w:shd w:val="clear" w:color="auto" w:fill="auto"/>
            <w:noWrap w:val="0"/>
            <w:vAlign w:val="center"/>
          </w:tcPr>
          <w:p>
            <w:pPr>
              <w:spacing w:line="360" w:lineRule="auto"/>
              <w:jc w:val="center"/>
              <w:rPr>
                <w:rFonts w:hint="eastAsia" w:ascii="宋体" w:hAnsi="宋体" w:eastAsia="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1253" w:type="dxa"/>
            <w:vMerge w:val="continue"/>
            <w:shd w:val="clear" w:color="auto" w:fill="auto"/>
            <w:noWrap w:val="0"/>
            <w:vAlign w:val="center"/>
          </w:tcPr>
          <w:p>
            <w:pPr>
              <w:spacing w:line="360" w:lineRule="auto"/>
              <w:jc w:val="center"/>
              <w:rPr>
                <w:rFonts w:hint="eastAsia" w:ascii="宋体" w:hAnsi="宋体" w:eastAsia="宋体" w:cs="宋体"/>
                <w:szCs w:val="21"/>
              </w:rPr>
            </w:pPr>
          </w:p>
        </w:tc>
        <w:tc>
          <w:tcPr>
            <w:tcW w:w="1465" w:type="dxa"/>
            <w:shd w:val="clear" w:color="auto" w:fill="auto"/>
            <w:noWrap w:val="0"/>
            <w:vAlign w:val="center"/>
          </w:tcPr>
          <w:p>
            <w:pPr>
              <w:spacing w:line="360" w:lineRule="auto"/>
              <w:jc w:val="center"/>
              <w:rPr>
                <w:rFonts w:hint="eastAsia" w:ascii="宋体" w:hAnsi="宋体" w:eastAsia="宋体" w:cs="宋体"/>
                <w:szCs w:val="21"/>
              </w:rPr>
            </w:pPr>
          </w:p>
        </w:tc>
        <w:tc>
          <w:tcPr>
            <w:tcW w:w="915" w:type="dxa"/>
            <w:shd w:val="clear" w:color="auto" w:fill="auto"/>
            <w:noWrap w:val="0"/>
            <w:vAlign w:val="center"/>
          </w:tcPr>
          <w:p>
            <w:pPr>
              <w:spacing w:line="360" w:lineRule="auto"/>
              <w:jc w:val="center"/>
              <w:rPr>
                <w:rFonts w:hint="eastAsia" w:ascii="宋体" w:hAnsi="宋体" w:eastAsia="宋体" w:cs="宋体"/>
                <w:szCs w:val="21"/>
              </w:rPr>
            </w:pPr>
          </w:p>
        </w:tc>
        <w:tc>
          <w:tcPr>
            <w:tcW w:w="2850" w:type="dxa"/>
            <w:shd w:val="clear" w:color="auto" w:fill="auto"/>
            <w:noWrap w:val="0"/>
            <w:vAlign w:val="center"/>
          </w:tcPr>
          <w:p>
            <w:pPr>
              <w:spacing w:line="360" w:lineRule="auto"/>
              <w:jc w:val="center"/>
              <w:rPr>
                <w:rFonts w:hint="eastAsia" w:ascii="宋体" w:hAnsi="宋体" w:eastAsia="宋体" w:cs="宋体"/>
                <w:szCs w:val="21"/>
              </w:rPr>
            </w:pPr>
          </w:p>
        </w:tc>
        <w:tc>
          <w:tcPr>
            <w:tcW w:w="732" w:type="dxa"/>
            <w:shd w:val="clear" w:color="auto" w:fill="auto"/>
            <w:noWrap w:val="0"/>
            <w:vAlign w:val="center"/>
          </w:tcPr>
          <w:p>
            <w:pPr>
              <w:spacing w:line="360" w:lineRule="auto"/>
              <w:jc w:val="center"/>
              <w:rPr>
                <w:rFonts w:hint="eastAsia" w:ascii="宋体" w:hAnsi="宋体" w:eastAsia="宋体" w:cs="宋体"/>
                <w:szCs w:val="21"/>
              </w:rPr>
            </w:pPr>
          </w:p>
        </w:tc>
        <w:tc>
          <w:tcPr>
            <w:tcW w:w="732" w:type="dxa"/>
            <w:shd w:val="clear" w:color="auto" w:fill="auto"/>
            <w:noWrap w:val="0"/>
            <w:vAlign w:val="center"/>
          </w:tcPr>
          <w:p>
            <w:pPr>
              <w:spacing w:line="360" w:lineRule="auto"/>
              <w:jc w:val="center"/>
              <w:rPr>
                <w:rFonts w:hint="eastAsia" w:ascii="宋体" w:hAnsi="宋体" w:eastAsia="宋体" w:cs="宋体"/>
                <w:szCs w:val="21"/>
              </w:rPr>
            </w:pPr>
          </w:p>
        </w:tc>
        <w:tc>
          <w:tcPr>
            <w:tcW w:w="1648" w:type="dxa"/>
            <w:shd w:val="clear" w:color="auto" w:fill="auto"/>
            <w:noWrap w:val="0"/>
            <w:vAlign w:val="center"/>
          </w:tcPr>
          <w:p>
            <w:pPr>
              <w:spacing w:line="360" w:lineRule="auto"/>
              <w:jc w:val="center"/>
              <w:rPr>
                <w:rFonts w:hint="eastAsia" w:ascii="宋体" w:hAnsi="宋体" w:eastAsia="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1253" w:type="dxa"/>
            <w:vMerge w:val="restart"/>
            <w:shd w:val="clear" w:color="auto" w:fill="auto"/>
            <w:noWrap w:val="0"/>
            <w:vAlign w:val="center"/>
          </w:tcPr>
          <w:p>
            <w:pPr>
              <w:spacing w:line="360" w:lineRule="auto"/>
              <w:jc w:val="center"/>
              <w:rPr>
                <w:rFonts w:hint="eastAsia" w:ascii="宋体" w:hAnsi="宋体" w:eastAsia="宋体" w:cs="宋体"/>
                <w:szCs w:val="21"/>
              </w:rPr>
            </w:pPr>
            <w:r>
              <w:rPr>
                <w:rFonts w:hint="eastAsia" w:ascii="宋体" w:hAnsi="宋体" w:eastAsia="宋体" w:cs="宋体"/>
                <w:szCs w:val="21"/>
              </w:rPr>
              <w:t>……</w:t>
            </w:r>
          </w:p>
        </w:tc>
        <w:tc>
          <w:tcPr>
            <w:tcW w:w="1465" w:type="dxa"/>
            <w:shd w:val="clear" w:color="auto" w:fill="auto"/>
            <w:noWrap w:val="0"/>
            <w:vAlign w:val="center"/>
          </w:tcPr>
          <w:p>
            <w:pPr>
              <w:spacing w:line="360" w:lineRule="auto"/>
              <w:jc w:val="center"/>
              <w:rPr>
                <w:rFonts w:hint="eastAsia" w:ascii="宋体" w:hAnsi="宋体" w:eastAsia="宋体" w:cs="宋体"/>
                <w:szCs w:val="21"/>
              </w:rPr>
            </w:pPr>
          </w:p>
        </w:tc>
        <w:tc>
          <w:tcPr>
            <w:tcW w:w="915" w:type="dxa"/>
            <w:shd w:val="clear" w:color="auto" w:fill="auto"/>
            <w:noWrap w:val="0"/>
            <w:vAlign w:val="center"/>
          </w:tcPr>
          <w:p>
            <w:pPr>
              <w:spacing w:line="360" w:lineRule="auto"/>
              <w:jc w:val="center"/>
              <w:rPr>
                <w:rFonts w:hint="eastAsia" w:ascii="宋体" w:hAnsi="宋体" w:eastAsia="宋体" w:cs="宋体"/>
                <w:szCs w:val="21"/>
              </w:rPr>
            </w:pPr>
          </w:p>
        </w:tc>
        <w:tc>
          <w:tcPr>
            <w:tcW w:w="2850" w:type="dxa"/>
            <w:shd w:val="clear" w:color="auto" w:fill="auto"/>
            <w:noWrap w:val="0"/>
            <w:vAlign w:val="center"/>
          </w:tcPr>
          <w:p>
            <w:pPr>
              <w:spacing w:line="360" w:lineRule="auto"/>
              <w:jc w:val="center"/>
              <w:rPr>
                <w:rFonts w:hint="eastAsia" w:ascii="宋体" w:hAnsi="宋体" w:eastAsia="宋体" w:cs="宋体"/>
                <w:szCs w:val="21"/>
              </w:rPr>
            </w:pPr>
          </w:p>
        </w:tc>
        <w:tc>
          <w:tcPr>
            <w:tcW w:w="732" w:type="dxa"/>
            <w:shd w:val="clear" w:color="auto" w:fill="auto"/>
            <w:noWrap w:val="0"/>
            <w:vAlign w:val="center"/>
          </w:tcPr>
          <w:p>
            <w:pPr>
              <w:spacing w:line="360" w:lineRule="auto"/>
              <w:jc w:val="center"/>
              <w:rPr>
                <w:rFonts w:hint="eastAsia" w:ascii="宋体" w:hAnsi="宋体" w:eastAsia="宋体" w:cs="宋体"/>
                <w:szCs w:val="21"/>
              </w:rPr>
            </w:pPr>
          </w:p>
        </w:tc>
        <w:tc>
          <w:tcPr>
            <w:tcW w:w="732" w:type="dxa"/>
            <w:shd w:val="clear" w:color="auto" w:fill="auto"/>
            <w:noWrap w:val="0"/>
            <w:vAlign w:val="center"/>
          </w:tcPr>
          <w:p>
            <w:pPr>
              <w:spacing w:line="360" w:lineRule="auto"/>
              <w:jc w:val="center"/>
              <w:rPr>
                <w:rFonts w:hint="eastAsia" w:ascii="宋体" w:hAnsi="宋体" w:eastAsia="宋体" w:cs="宋体"/>
                <w:szCs w:val="21"/>
              </w:rPr>
            </w:pPr>
          </w:p>
        </w:tc>
        <w:tc>
          <w:tcPr>
            <w:tcW w:w="1648" w:type="dxa"/>
            <w:shd w:val="clear" w:color="auto" w:fill="auto"/>
            <w:noWrap w:val="0"/>
            <w:vAlign w:val="center"/>
          </w:tcPr>
          <w:p>
            <w:pPr>
              <w:spacing w:line="360" w:lineRule="auto"/>
              <w:jc w:val="center"/>
              <w:rPr>
                <w:rFonts w:hint="eastAsia" w:ascii="宋体" w:hAnsi="宋体" w:eastAsia="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33" w:hRule="atLeast"/>
          <w:jc w:val="center"/>
        </w:trPr>
        <w:tc>
          <w:tcPr>
            <w:tcW w:w="1253" w:type="dxa"/>
            <w:vMerge w:val="continue"/>
            <w:shd w:val="clear" w:color="auto" w:fill="auto"/>
            <w:noWrap w:val="0"/>
            <w:vAlign w:val="center"/>
          </w:tcPr>
          <w:p>
            <w:pPr>
              <w:spacing w:line="360" w:lineRule="auto"/>
              <w:jc w:val="center"/>
              <w:rPr>
                <w:rFonts w:hint="eastAsia" w:ascii="宋体" w:hAnsi="宋体" w:eastAsia="宋体" w:cs="宋体"/>
                <w:szCs w:val="21"/>
              </w:rPr>
            </w:pPr>
          </w:p>
        </w:tc>
        <w:tc>
          <w:tcPr>
            <w:tcW w:w="1465" w:type="dxa"/>
            <w:shd w:val="clear" w:color="auto" w:fill="auto"/>
            <w:noWrap w:val="0"/>
            <w:vAlign w:val="center"/>
          </w:tcPr>
          <w:p>
            <w:pPr>
              <w:spacing w:line="360" w:lineRule="auto"/>
              <w:jc w:val="center"/>
              <w:rPr>
                <w:rFonts w:hint="eastAsia" w:ascii="宋体" w:hAnsi="宋体" w:eastAsia="宋体" w:cs="宋体"/>
                <w:szCs w:val="21"/>
              </w:rPr>
            </w:pPr>
          </w:p>
        </w:tc>
        <w:tc>
          <w:tcPr>
            <w:tcW w:w="915" w:type="dxa"/>
            <w:shd w:val="clear" w:color="auto" w:fill="auto"/>
            <w:noWrap w:val="0"/>
            <w:vAlign w:val="center"/>
          </w:tcPr>
          <w:p>
            <w:pPr>
              <w:spacing w:line="360" w:lineRule="auto"/>
              <w:jc w:val="center"/>
              <w:rPr>
                <w:rFonts w:hint="eastAsia" w:ascii="宋体" w:hAnsi="宋体" w:eastAsia="宋体" w:cs="宋体"/>
                <w:szCs w:val="21"/>
              </w:rPr>
            </w:pPr>
          </w:p>
        </w:tc>
        <w:tc>
          <w:tcPr>
            <w:tcW w:w="2850" w:type="dxa"/>
            <w:shd w:val="clear" w:color="auto" w:fill="auto"/>
            <w:noWrap w:val="0"/>
            <w:vAlign w:val="center"/>
          </w:tcPr>
          <w:p>
            <w:pPr>
              <w:spacing w:line="360" w:lineRule="auto"/>
              <w:jc w:val="center"/>
              <w:rPr>
                <w:rFonts w:hint="eastAsia" w:ascii="宋体" w:hAnsi="宋体" w:eastAsia="宋体" w:cs="宋体"/>
                <w:szCs w:val="21"/>
              </w:rPr>
            </w:pPr>
          </w:p>
        </w:tc>
        <w:tc>
          <w:tcPr>
            <w:tcW w:w="732" w:type="dxa"/>
            <w:shd w:val="clear" w:color="auto" w:fill="auto"/>
            <w:noWrap w:val="0"/>
            <w:vAlign w:val="center"/>
          </w:tcPr>
          <w:p>
            <w:pPr>
              <w:spacing w:line="360" w:lineRule="auto"/>
              <w:jc w:val="center"/>
              <w:rPr>
                <w:rFonts w:hint="eastAsia" w:ascii="宋体" w:hAnsi="宋体" w:eastAsia="宋体" w:cs="宋体"/>
                <w:szCs w:val="21"/>
              </w:rPr>
            </w:pPr>
          </w:p>
        </w:tc>
        <w:tc>
          <w:tcPr>
            <w:tcW w:w="732" w:type="dxa"/>
            <w:shd w:val="clear" w:color="auto" w:fill="auto"/>
            <w:noWrap w:val="0"/>
            <w:vAlign w:val="center"/>
          </w:tcPr>
          <w:p>
            <w:pPr>
              <w:spacing w:line="360" w:lineRule="auto"/>
              <w:jc w:val="center"/>
              <w:rPr>
                <w:rFonts w:hint="eastAsia" w:ascii="宋体" w:hAnsi="宋体" w:eastAsia="宋体" w:cs="宋体"/>
                <w:szCs w:val="21"/>
              </w:rPr>
            </w:pPr>
          </w:p>
        </w:tc>
        <w:tc>
          <w:tcPr>
            <w:tcW w:w="1648" w:type="dxa"/>
            <w:shd w:val="clear" w:color="auto" w:fill="auto"/>
            <w:noWrap w:val="0"/>
            <w:vAlign w:val="center"/>
          </w:tcPr>
          <w:p>
            <w:pPr>
              <w:spacing w:line="360" w:lineRule="auto"/>
              <w:jc w:val="center"/>
              <w:rPr>
                <w:rFonts w:hint="eastAsia" w:ascii="宋体" w:hAnsi="宋体" w:eastAsia="宋体" w:cs="宋体"/>
                <w:szCs w:val="21"/>
              </w:rPr>
            </w:pPr>
          </w:p>
        </w:tc>
      </w:tr>
    </w:tbl>
    <w:p>
      <w:pPr>
        <w:spacing w:line="360" w:lineRule="auto"/>
        <w:rPr>
          <w:rFonts w:hint="eastAsia" w:ascii="宋体" w:hAnsi="宋体" w:eastAsia="宋体" w:cs="宋体"/>
          <w:sz w:val="24"/>
          <w:szCs w:val="24"/>
        </w:rPr>
      </w:pPr>
      <w:r>
        <w:rPr>
          <w:rFonts w:hint="eastAsia" w:ascii="宋体" w:hAnsi="宋体" w:eastAsia="宋体" w:cs="宋体"/>
          <w:sz w:val="24"/>
          <w:szCs w:val="24"/>
        </w:rPr>
        <w:t>注：</w:t>
      </w:r>
    </w:p>
    <w:p>
      <w:pPr>
        <w:spacing w:line="360" w:lineRule="auto"/>
        <w:ind w:firstLine="360" w:firstLineChars="150"/>
        <w:rPr>
          <w:rFonts w:hint="eastAsia" w:ascii="宋体" w:hAnsi="宋体" w:eastAsia="宋体" w:cs="宋体"/>
          <w:sz w:val="24"/>
          <w:szCs w:val="24"/>
        </w:rPr>
      </w:pPr>
      <w:r>
        <w:rPr>
          <w:rFonts w:hint="eastAsia" w:ascii="宋体" w:hAnsi="宋体" w:eastAsia="宋体" w:cs="宋体"/>
          <w:sz w:val="24"/>
          <w:szCs w:val="24"/>
        </w:rPr>
        <w:t>1、请提供拟参加本项目的全部人员简历表。</w:t>
      </w:r>
    </w:p>
    <w:p>
      <w:pPr>
        <w:ind w:firstLine="360" w:firstLineChars="150"/>
        <w:rPr>
          <w:rFonts w:hint="eastAsia" w:ascii="宋体" w:hAnsi="宋体" w:eastAsia="宋体" w:cs="宋体"/>
          <w:sz w:val="24"/>
          <w:szCs w:val="24"/>
        </w:rPr>
      </w:pPr>
      <w:r>
        <w:rPr>
          <w:rFonts w:hint="eastAsia" w:ascii="宋体" w:hAnsi="宋体" w:eastAsia="宋体" w:cs="宋体"/>
          <w:sz w:val="24"/>
          <w:szCs w:val="24"/>
        </w:rPr>
        <w:t>2、附证明文件（身份证、职称证等）。</w:t>
      </w:r>
    </w:p>
    <w:p>
      <w:pPr>
        <w:jc w:val="center"/>
        <w:rPr>
          <w:rFonts w:hint="eastAsia" w:ascii="宋体" w:hAnsi="宋体" w:eastAsia="宋体" w:cs="宋体"/>
          <w:b/>
        </w:rPr>
      </w:pPr>
    </w:p>
    <w:p>
      <w:pPr>
        <w:jc w:val="center"/>
        <w:rPr>
          <w:rFonts w:hint="eastAsia" w:ascii="宋体" w:hAnsi="宋体" w:eastAsia="宋体" w:cs="宋体"/>
          <w:b/>
        </w:rPr>
      </w:pPr>
    </w:p>
    <w:p>
      <w:pPr>
        <w:jc w:val="center"/>
        <w:rPr>
          <w:rFonts w:hint="eastAsia" w:ascii="宋体" w:hAnsi="宋体" w:eastAsia="宋体" w:cs="宋体"/>
          <w:b/>
        </w:rPr>
      </w:pPr>
    </w:p>
    <w:p>
      <w:pPr>
        <w:spacing w:before="156" w:beforeLines="50" w:after="312" w:afterLines="100" w:line="440" w:lineRule="exact"/>
        <w:jc w:val="center"/>
        <w:rPr>
          <w:rFonts w:hint="eastAsia" w:ascii="宋体" w:hAnsi="宋体" w:eastAsia="宋体" w:cs="宋体"/>
          <w:b/>
          <w:sz w:val="28"/>
          <w:szCs w:val="28"/>
        </w:rPr>
      </w:pPr>
      <w:r>
        <w:rPr>
          <w:rFonts w:hint="eastAsia" w:ascii="宋体" w:hAnsi="宋体" w:eastAsia="宋体" w:cs="宋体"/>
          <w:b/>
          <w:sz w:val="28"/>
          <w:szCs w:val="28"/>
        </w:rPr>
        <w:br w:type="page"/>
      </w:r>
      <w:r>
        <w:rPr>
          <w:rFonts w:hint="eastAsia" w:ascii="宋体" w:hAnsi="宋体" w:eastAsia="宋体" w:cs="宋体"/>
          <w:b/>
          <w:sz w:val="28"/>
          <w:szCs w:val="28"/>
        </w:rPr>
        <w:t>10、供应商认为需要提供的其他资料</w:t>
      </w:r>
    </w:p>
    <w:p>
      <w:pPr>
        <w:spacing w:line="360" w:lineRule="auto"/>
        <w:ind w:firstLine="480" w:firstLineChars="200"/>
        <w:jc w:val="left"/>
        <w:rPr>
          <w:rFonts w:hint="eastAsia" w:ascii="宋体" w:hAnsi="宋体" w:cs="宋体"/>
          <w:bCs/>
          <w:color w:val="000000"/>
          <w:sz w:val="24"/>
          <w:szCs w:val="24"/>
        </w:rPr>
      </w:pPr>
      <w:r>
        <w:rPr>
          <w:rFonts w:hint="eastAsia" w:ascii="宋体" w:hAnsi="宋体" w:cs="宋体"/>
          <w:bCs/>
          <w:color w:val="000000"/>
          <w:sz w:val="24"/>
          <w:szCs w:val="24"/>
        </w:rPr>
        <w:t>一、政府采购法第二十二条规定：</w:t>
      </w:r>
    </w:p>
    <w:p>
      <w:pPr>
        <w:spacing w:line="360" w:lineRule="auto"/>
        <w:ind w:firstLine="480" w:firstLineChars="200"/>
        <w:jc w:val="left"/>
        <w:rPr>
          <w:rFonts w:ascii="宋体" w:hAnsi="宋体" w:cs="宋体"/>
          <w:bCs/>
          <w:color w:val="000000"/>
          <w:sz w:val="24"/>
          <w:szCs w:val="24"/>
          <w:highlight w:val="none"/>
        </w:rPr>
      </w:pPr>
      <w:r>
        <w:rPr>
          <w:rFonts w:hint="eastAsia" w:ascii="宋体" w:hAnsi="宋体" w:cs="宋体"/>
          <w:bCs/>
          <w:color w:val="000000"/>
          <w:sz w:val="24"/>
          <w:szCs w:val="24"/>
          <w:highlight w:val="none"/>
        </w:rPr>
        <w:t>①具有独立承担民事责任的能力：提供有效的营业执照（或事业法人登记证或身份证等相关证明）副本复印件</w:t>
      </w:r>
      <w:r>
        <w:rPr>
          <w:rFonts w:hint="eastAsia" w:ascii="宋体" w:hAnsi="宋体" w:cs="宋体"/>
          <w:bCs/>
          <w:color w:val="000000"/>
          <w:sz w:val="24"/>
          <w:szCs w:val="24"/>
          <w:highlight w:val="none"/>
          <w:lang w:val="en-US" w:eastAsia="zh-CN"/>
        </w:rPr>
        <w:t>加盖公章</w:t>
      </w:r>
      <w:r>
        <w:rPr>
          <w:rFonts w:hint="eastAsia" w:ascii="宋体" w:hAnsi="宋体" w:cs="宋体"/>
          <w:bCs/>
          <w:color w:val="000000"/>
          <w:sz w:val="24"/>
          <w:szCs w:val="24"/>
          <w:highlight w:val="none"/>
        </w:rPr>
        <w:t>。如国家另有规定的，则从其规定。（分支机构投标的，还须提供总公司（总所）和分支机构的营业执照</w:t>
      </w:r>
      <w:r>
        <w:rPr>
          <w:rFonts w:hint="eastAsia" w:ascii="宋体" w:hAnsi="宋体" w:cs="宋体"/>
          <w:bCs/>
          <w:color w:val="000000"/>
          <w:sz w:val="24"/>
          <w:szCs w:val="24"/>
          <w:highlight w:val="none"/>
          <w:lang w:val="en-US" w:eastAsia="zh-CN"/>
        </w:rPr>
        <w:t>复印件</w:t>
      </w:r>
      <w:r>
        <w:rPr>
          <w:rFonts w:hint="eastAsia" w:ascii="宋体" w:hAnsi="宋体" w:cs="宋体"/>
          <w:bCs/>
          <w:color w:val="000000"/>
          <w:sz w:val="24"/>
          <w:szCs w:val="24"/>
          <w:highlight w:val="none"/>
        </w:rPr>
        <w:t>及总公司（总所）出具给分支机构的授权书）</w:t>
      </w:r>
      <w:r>
        <w:rPr>
          <w:rFonts w:hint="eastAsia" w:ascii="宋体" w:hAnsi="宋体" w:cs="宋体"/>
          <w:bCs/>
          <w:color w:val="000000"/>
          <w:sz w:val="24"/>
          <w:szCs w:val="24"/>
          <w:highlight w:val="none"/>
          <w:lang w:eastAsia="zh-CN"/>
        </w:rPr>
        <w:t>，</w:t>
      </w:r>
      <w:r>
        <w:rPr>
          <w:rFonts w:hint="eastAsia" w:ascii="宋体" w:hAnsi="宋体" w:cs="宋体"/>
          <w:bCs/>
          <w:color w:val="000000"/>
          <w:sz w:val="24"/>
          <w:szCs w:val="24"/>
          <w:highlight w:val="none"/>
        </w:rPr>
        <w:t>部队医院仅需提供《对外有偿服务许可证》复印件</w:t>
      </w:r>
      <w:r>
        <w:rPr>
          <w:rFonts w:hint="eastAsia" w:ascii="宋体" w:hAnsi="宋体" w:cs="宋体"/>
          <w:bCs/>
          <w:color w:val="000000"/>
          <w:sz w:val="24"/>
          <w:szCs w:val="24"/>
          <w:highlight w:val="none"/>
          <w:lang w:val="en-US" w:eastAsia="zh-CN"/>
        </w:rPr>
        <w:t>加盖公章</w:t>
      </w:r>
      <w:r>
        <w:rPr>
          <w:rFonts w:hint="eastAsia" w:ascii="宋体" w:hAnsi="宋体" w:cs="宋体"/>
          <w:bCs/>
          <w:color w:val="000000"/>
          <w:sz w:val="24"/>
          <w:szCs w:val="24"/>
          <w:highlight w:val="none"/>
        </w:rPr>
        <w:t>；</w:t>
      </w:r>
    </w:p>
    <w:p>
      <w:pPr>
        <w:spacing w:line="360" w:lineRule="auto"/>
        <w:ind w:firstLine="480" w:firstLineChars="200"/>
        <w:jc w:val="left"/>
        <w:rPr>
          <w:rFonts w:hint="eastAsia" w:ascii="宋体" w:hAnsi="宋体" w:cs="宋体"/>
          <w:bCs/>
          <w:color w:val="000000"/>
          <w:sz w:val="24"/>
          <w:szCs w:val="24"/>
        </w:rPr>
      </w:pPr>
      <w:r>
        <w:rPr>
          <w:rFonts w:hint="eastAsia" w:ascii="宋体" w:hAnsi="宋体" w:cs="宋体"/>
          <w:bCs/>
          <w:color w:val="000000"/>
          <w:sz w:val="24"/>
          <w:szCs w:val="24"/>
        </w:rPr>
        <w:t>②具有良好的商业信誉和健全的财务会计制度：提供2021年度财务审计报告或财务报表或基本账户开户银行提供的资信证明复印件</w:t>
      </w:r>
      <w:r>
        <w:rPr>
          <w:rFonts w:hint="eastAsia" w:ascii="宋体" w:hAnsi="宋体" w:cs="宋体"/>
          <w:bCs/>
          <w:color w:val="000000"/>
          <w:sz w:val="24"/>
          <w:szCs w:val="24"/>
          <w:lang w:val="en-US" w:eastAsia="zh-CN"/>
        </w:rPr>
        <w:t>加盖公章</w:t>
      </w:r>
      <w:r>
        <w:rPr>
          <w:rFonts w:hint="eastAsia" w:ascii="宋体" w:hAnsi="宋体" w:cs="宋体"/>
          <w:bCs/>
          <w:color w:val="000000"/>
          <w:sz w:val="24"/>
          <w:szCs w:val="24"/>
        </w:rPr>
        <w:t>；</w:t>
      </w:r>
    </w:p>
    <w:p>
      <w:pPr>
        <w:spacing w:line="360" w:lineRule="auto"/>
        <w:ind w:firstLine="480" w:firstLineChars="200"/>
        <w:jc w:val="left"/>
        <w:rPr>
          <w:rFonts w:hint="eastAsia" w:ascii="宋体" w:hAnsi="宋体" w:cs="宋体"/>
          <w:bCs/>
          <w:color w:val="000000"/>
          <w:sz w:val="24"/>
          <w:szCs w:val="24"/>
        </w:rPr>
      </w:pPr>
      <w:r>
        <w:rPr>
          <w:rFonts w:hint="eastAsia" w:ascii="宋体" w:hAnsi="宋体" w:cs="宋体"/>
          <w:bCs/>
          <w:color w:val="000000"/>
          <w:sz w:val="24"/>
          <w:szCs w:val="24"/>
        </w:rPr>
        <w:t>③具有履行合同所必需的设备和专业技术能力：</w:t>
      </w:r>
      <w:r>
        <w:rPr>
          <w:rFonts w:hint="eastAsia" w:ascii="宋体" w:hAnsi="宋体" w:cs="宋体"/>
          <w:bCs/>
          <w:color w:val="000000"/>
          <w:sz w:val="24"/>
          <w:szCs w:val="24"/>
          <w:lang w:val="en-US" w:eastAsia="zh-CN"/>
        </w:rPr>
        <w:t>供应商</w:t>
      </w:r>
      <w:r>
        <w:rPr>
          <w:rFonts w:hint="eastAsia" w:ascii="宋体" w:hAnsi="宋体" w:cs="宋体"/>
          <w:bCs/>
          <w:color w:val="000000"/>
          <w:sz w:val="24"/>
          <w:szCs w:val="24"/>
        </w:rPr>
        <w:t>履行合同所必须的设备和专业技术能力的证明材料或声明（格式自拟）；</w:t>
      </w:r>
    </w:p>
    <w:p>
      <w:pPr>
        <w:spacing w:line="360" w:lineRule="auto"/>
        <w:ind w:firstLine="480" w:firstLineChars="200"/>
        <w:jc w:val="left"/>
        <w:rPr>
          <w:rFonts w:hint="eastAsia" w:ascii="宋体" w:hAnsi="宋体" w:cs="宋体"/>
          <w:bCs/>
          <w:color w:val="000000"/>
          <w:sz w:val="24"/>
          <w:szCs w:val="24"/>
        </w:rPr>
      </w:pPr>
      <w:r>
        <w:rPr>
          <w:rFonts w:hint="eastAsia" w:ascii="宋体" w:hAnsi="宋体" w:cs="宋体"/>
          <w:bCs/>
          <w:color w:val="000000"/>
          <w:sz w:val="24"/>
          <w:szCs w:val="24"/>
        </w:rPr>
        <w:t>④有依法缴纳税收和社会保障资金的良好记录：提供近6个月</w:t>
      </w:r>
      <w:r>
        <w:rPr>
          <w:rFonts w:hint="eastAsia" w:ascii="宋体" w:hAnsi="宋体" w:cs="宋体"/>
          <w:bCs/>
          <w:color w:val="000000"/>
          <w:sz w:val="24"/>
          <w:szCs w:val="24"/>
          <w:lang w:val="en-US" w:eastAsia="zh-CN"/>
        </w:rPr>
        <w:t>内任意1个月</w:t>
      </w:r>
      <w:r>
        <w:rPr>
          <w:rFonts w:hint="eastAsia" w:ascii="宋体" w:hAnsi="宋体" w:cs="宋体"/>
          <w:bCs/>
          <w:color w:val="000000"/>
          <w:sz w:val="24"/>
          <w:szCs w:val="24"/>
        </w:rPr>
        <w:t>缴纳社会保险的凭据（专用收据或社会保险交纳清单）；提供近6个月</w:t>
      </w:r>
      <w:r>
        <w:rPr>
          <w:rFonts w:hint="eastAsia" w:ascii="宋体" w:hAnsi="宋体" w:cs="宋体"/>
          <w:bCs/>
          <w:color w:val="000000"/>
          <w:sz w:val="24"/>
          <w:szCs w:val="24"/>
          <w:lang w:val="en-US" w:eastAsia="zh-CN"/>
        </w:rPr>
        <w:t>内任意1个月</w:t>
      </w:r>
      <w:r>
        <w:rPr>
          <w:rFonts w:hint="eastAsia" w:ascii="宋体" w:hAnsi="宋体" w:cs="宋体"/>
          <w:bCs/>
          <w:color w:val="000000"/>
          <w:sz w:val="24"/>
          <w:szCs w:val="24"/>
        </w:rPr>
        <w:t>缴纳税收的凭据（完税证、缴款书、印花税票、银行代扣（代缴）转账凭证等均可）；</w:t>
      </w:r>
    </w:p>
    <w:p>
      <w:pPr>
        <w:spacing w:line="360" w:lineRule="auto"/>
        <w:ind w:firstLine="480" w:firstLineChars="200"/>
        <w:jc w:val="left"/>
        <w:rPr>
          <w:rFonts w:hint="eastAsia" w:ascii="宋体" w:hAnsi="宋体" w:cs="宋体"/>
          <w:bCs/>
          <w:color w:val="000000"/>
          <w:sz w:val="24"/>
          <w:szCs w:val="24"/>
        </w:rPr>
      </w:pPr>
      <w:r>
        <w:rPr>
          <w:rFonts w:hint="eastAsia" w:ascii="宋体" w:hAnsi="宋体" w:cs="宋体"/>
          <w:bCs/>
          <w:color w:val="000000"/>
          <w:sz w:val="24"/>
          <w:szCs w:val="24"/>
        </w:rPr>
        <w:t>⑤参加政府采购活动前三年内，在经营活动中没有重大违法记录：参加政府采购活动前3年内在经营活动中没有重大违法记录的书面声明（格式自拟）</w:t>
      </w:r>
    </w:p>
    <w:p>
      <w:pPr>
        <w:widowControl/>
        <w:spacing w:line="360" w:lineRule="auto"/>
        <w:ind w:firstLine="480" w:firstLineChars="200"/>
        <w:rPr>
          <w:rFonts w:hint="default" w:ascii="宋体" w:hAnsi="宋体" w:eastAsia="宋体" w:cs="宋体"/>
          <w:sz w:val="24"/>
          <w:szCs w:val="24"/>
          <w:lang w:val="en-US" w:eastAsia="zh-CN"/>
        </w:rPr>
      </w:pPr>
      <w:r>
        <w:rPr>
          <w:rFonts w:hint="eastAsia" w:ascii="宋体" w:hAnsi="宋体" w:cs="宋体"/>
          <w:sz w:val="24"/>
          <w:szCs w:val="24"/>
          <w:lang w:val="en-US" w:eastAsia="zh-CN"/>
        </w:rPr>
        <w:t>二</w:t>
      </w:r>
      <w:r>
        <w:rPr>
          <w:rFonts w:hint="eastAsia" w:ascii="宋体" w:hAnsi="宋体" w:eastAsia="宋体" w:cs="宋体"/>
          <w:sz w:val="24"/>
          <w:szCs w:val="24"/>
          <w:lang w:val="en-US" w:eastAsia="zh-CN"/>
        </w:rPr>
        <w:t>、</w:t>
      </w:r>
      <w:r>
        <w:rPr>
          <w:rFonts w:hint="eastAsia" w:ascii="宋体" w:hAnsi="宋体" w:eastAsia="宋体" w:cs="宋体"/>
          <w:sz w:val="24"/>
          <w:szCs w:val="24"/>
        </w:rPr>
        <w:t>近三年未被列入“信用中国”网站(www.creditchina.gov.cn)“记录失信被执行人</w:t>
      </w:r>
      <w:r>
        <w:rPr>
          <w:rFonts w:hint="eastAsia" w:ascii="宋体" w:hAnsi="宋体" w:eastAsia="宋体" w:cs="宋体"/>
          <w:sz w:val="24"/>
          <w:szCs w:val="24"/>
          <w:lang w:eastAsia="zh-CN"/>
        </w:rPr>
        <w:t>和</w:t>
      </w:r>
      <w:r>
        <w:rPr>
          <w:rFonts w:hint="eastAsia" w:ascii="宋体" w:hAnsi="宋体" w:eastAsia="宋体" w:cs="宋体"/>
          <w:sz w:val="24"/>
          <w:szCs w:val="24"/>
        </w:rPr>
        <w:t>政府采</w:t>
      </w:r>
      <w:r>
        <w:rPr>
          <w:rFonts w:hint="eastAsia" w:ascii="宋体" w:hAnsi="宋体" w:cs="宋体"/>
          <w:sz w:val="24"/>
          <w:szCs w:val="24"/>
        </w:rPr>
        <w:t>购严重违法失信行为信息记录”名单；不处于中国政府采购网(www.ccgp.gov.cn)“政府采购严重违法失信行为信息记录”中的禁止参加政府采购活动期间</w:t>
      </w:r>
      <w:r>
        <w:rPr>
          <w:rFonts w:hint="eastAsia" w:ascii="宋体" w:hAnsi="宋体" w:cs="宋体"/>
          <w:sz w:val="24"/>
          <w:szCs w:val="24"/>
          <w:lang w:eastAsia="zh-CN"/>
        </w:rPr>
        <w:t>，</w:t>
      </w:r>
      <w:r>
        <w:rPr>
          <w:rFonts w:hint="eastAsia" w:ascii="宋体" w:hAnsi="宋体" w:cs="宋体"/>
          <w:sz w:val="24"/>
          <w:szCs w:val="24"/>
          <w:lang w:val="en-US" w:eastAsia="zh-CN"/>
        </w:rPr>
        <w:t>提供网页查询记录截图；</w:t>
      </w:r>
    </w:p>
    <w:p>
      <w:pPr>
        <w:jc w:val="center"/>
        <w:rPr>
          <w:rFonts w:hint="eastAsia" w:ascii="宋体" w:hAnsi="宋体" w:eastAsia="宋体" w:cs="宋体"/>
          <w:b/>
        </w:rPr>
      </w:pPr>
      <w:r>
        <w:rPr>
          <w:rFonts w:hint="eastAsia" w:ascii="宋体" w:hAnsi="宋体" w:eastAsia="宋体" w:cs="宋体"/>
          <w:b/>
          <w:sz w:val="28"/>
          <w:szCs w:val="28"/>
        </w:rPr>
        <w:br w:type="page"/>
      </w:r>
      <w:r>
        <w:rPr>
          <w:rFonts w:hint="eastAsia" w:ascii="宋体" w:hAnsi="宋体" w:eastAsia="宋体" w:cs="宋体"/>
          <w:b/>
          <w:sz w:val="28"/>
          <w:szCs w:val="28"/>
        </w:rPr>
        <w:t>11、组织实施方案</w:t>
      </w:r>
    </w:p>
    <w:p>
      <w:pPr>
        <w:spacing w:line="360" w:lineRule="auto"/>
        <w:ind w:firstLine="405" w:firstLineChars="169"/>
        <w:rPr>
          <w:rFonts w:hint="eastAsia" w:ascii="宋体" w:hAnsi="宋体" w:eastAsia="宋体" w:cs="宋体"/>
          <w:sz w:val="24"/>
          <w:szCs w:val="24"/>
        </w:rPr>
      </w:pPr>
      <w:r>
        <w:rPr>
          <w:rFonts w:hint="eastAsia" w:ascii="宋体" w:hAnsi="宋体" w:eastAsia="宋体" w:cs="宋体"/>
          <w:sz w:val="24"/>
          <w:szCs w:val="24"/>
        </w:rPr>
        <w:t>供应商应按《竞争性磋商文件》要求的内容，对完成整个项目提出相应的项目实施方案工作的大纲内容（纲要内容），描述自身对本项目的理解等。方案编写可用文字结合图文进行编制（供应商应尽可能用表格或框图的方式编写，以便评委会的评审），必须条理清晰、突出重点、科学合理、细致周全。</w:t>
      </w:r>
    </w:p>
    <w:p>
      <w:pPr>
        <w:jc w:val="center"/>
        <w:rPr>
          <w:rFonts w:hint="eastAsia" w:ascii="宋体" w:hAnsi="宋体" w:eastAsia="宋体" w:cs="宋体"/>
          <w:b/>
          <w:sz w:val="24"/>
          <w:szCs w:val="24"/>
        </w:rPr>
      </w:pPr>
    </w:p>
    <w:p>
      <w:pPr>
        <w:numPr>
          <w:ilvl w:val="0"/>
          <w:numId w:val="9"/>
        </w:numPr>
        <w:tabs>
          <w:tab w:val="left" w:pos="0"/>
          <w:tab w:val="clear" w:pos="420"/>
        </w:tabs>
        <w:spacing w:after="156" w:afterLines="50" w:line="300" w:lineRule="auto"/>
        <w:ind w:left="0" w:firstLine="482" w:firstLineChars="200"/>
        <w:rPr>
          <w:rFonts w:hint="eastAsia" w:ascii="宋体" w:hAnsi="宋体" w:eastAsia="宋体" w:cs="宋体"/>
          <w:sz w:val="24"/>
          <w:szCs w:val="24"/>
        </w:rPr>
      </w:pPr>
      <w:r>
        <w:rPr>
          <w:rFonts w:hint="eastAsia" w:ascii="宋体" w:hAnsi="宋体" w:eastAsia="宋体" w:cs="宋体"/>
          <w:b/>
          <w:bCs/>
          <w:sz w:val="24"/>
          <w:szCs w:val="24"/>
        </w:rPr>
        <w:t>工作实施方案大纲（纲要）要点：</w:t>
      </w:r>
    </w:p>
    <w:p>
      <w:pPr>
        <w:numPr>
          <w:ilvl w:val="0"/>
          <w:numId w:val="10"/>
        </w:numPr>
        <w:tabs>
          <w:tab w:val="left" w:pos="0"/>
          <w:tab w:val="clear" w:pos="540"/>
        </w:tabs>
        <w:spacing w:line="300" w:lineRule="auto"/>
        <w:ind w:left="0" w:firstLine="480" w:firstLineChars="200"/>
        <w:rPr>
          <w:rFonts w:hint="eastAsia" w:ascii="宋体" w:hAnsi="宋体" w:eastAsia="宋体" w:cs="宋体"/>
          <w:sz w:val="24"/>
          <w:szCs w:val="24"/>
        </w:rPr>
      </w:pPr>
      <w:r>
        <w:rPr>
          <w:rFonts w:hint="eastAsia" w:ascii="宋体" w:hAnsi="宋体" w:eastAsia="宋体" w:cs="宋体"/>
          <w:sz w:val="24"/>
          <w:szCs w:val="24"/>
        </w:rPr>
        <w:t>陈述对本项目背景及需求的解读与理解，并对</w:t>
      </w:r>
      <w:r>
        <w:rPr>
          <w:rFonts w:hint="eastAsia" w:ascii="宋体" w:hAnsi="宋体" w:eastAsia="宋体" w:cs="宋体"/>
          <w:sz w:val="24"/>
          <w:szCs w:val="24"/>
          <w:lang w:val="en-GB"/>
        </w:rPr>
        <w:t>该项目情况的了解和认识</w:t>
      </w:r>
      <w:r>
        <w:rPr>
          <w:rFonts w:hint="eastAsia" w:ascii="宋体" w:hAnsi="宋体" w:eastAsia="宋体" w:cs="宋体"/>
          <w:sz w:val="24"/>
          <w:szCs w:val="24"/>
        </w:rPr>
        <w:t>；</w:t>
      </w:r>
    </w:p>
    <w:p>
      <w:pPr>
        <w:numPr>
          <w:ilvl w:val="0"/>
          <w:numId w:val="10"/>
        </w:numPr>
        <w:tabs>
          <w:tab w:val="left" w:pos="0"/>
          <w:tab w:val="clear" w:pos="540"/>
        </w:tabs>
        <w:spacing w:line="300" w:lineRule="auto"/>
        <w:ind w:left="0" w:firstLine="480" w:firstLineChars="200"/>
        <w:rPr>
          <w:rFonts w:hint="eastAsia" w:ascii="宋体" w:hAnsi="宋体" w:eastAsia="宋体" w:cs="宋体"/>
          <w:sz w:val="24"/>
          <w:szCs w:val="24"/>
        </w:rPr>
      </w:pPr>
      <w:r>
        <w:rPr>
          <w:rFonts w:hint="eastAsia" w:ascii="宋体" w:hAnsi="宋体" w:eastAsia="宋体" w:cs="宋体"/>
          <w:sz w:val="24"/>
          <w:szCs w:val="24"/>
        </w:rPr>
        <w:t>工作技术方案及实施方案</w:t>
      </w:r>
    </w:p>
    <w:p>
      <w:pPr>
        <w:numPr>
          <w:ilvl w:val="0"/>
          <w:numId w:val="10"/>
        </w:numPr>
        <w:tabs>
          <w:tab w:val="left" w:pos="0"/>
          <w:tab w:val="clear" w:pos="540"/>
        </w:tabs>
        <w:spacing w:line="300" w:lineRule="auto"/>
        <w:ind w:left="0" w:firstLine="480" w:firstLineChars="200"/>
        <w:rPr>
          <w:rFonts w:hint="eastAsia" w:ascii="宋体" w:hAnsi="宋体" w:eastAsia="宋体" w:cs="宋体"/>
          <w:sz w:val="24"/>
          <w:szCs w:val="24"/>
        </w:rPr>
      </w:pPr>
      <w:r>
        <w:rPr>
          <w:rFonts w:hint="eastAsia" w:ascii="宋体" w:hAnsi="宋体" w:eastAsia="宋体" w:cs="宋体"/>
          <w:sz w:val="24"/>
          <w:szCs w:val="24"/>
        </w:rPr>
        <w:t>完成本项目的进度计划、工作思路和方法、技术路线以及任务分解；（供应商可用框架图说明工作流程和技术路线，并配合文字简述任务扼要内容）</w:t>
      </w:r>
    </w:p>
    <w:p>
      <w:pPr>
        <w:numPr>
          <w:ilvl w:val="0"/>
          <w:numId w:val="10"/>
        </w:numPr>
        <w:tabs>
          <w:tab w:val="left" w:pos="0"/>
          <w:tab w:val="clear" w:pos="540"/>
        </w:tabs>
        <w:spacing w:line="300" w:lineRule="auto"/>
        <w:ind w:left="0" w:firstLine="480" w:firstLineChars="200"/>
        <w:rPr>
          <w:rFonts w:hint="eastAsia" w:ascii="宋体" w:hAnsi="宋体" w:eastAsia="宋体" w:cs="宋体"/>
          <w:sz w:val="24"/>
          <w:szCs w:val="24"/>
        </w:rPr>
      </w:pPr>
      <w:r>
        <w:rPr>
          <w:rFonts w:hint="eastAsia" w:ascii="宋体" w:hAnsi="宋体" w:eastAsia="宋体" w:cs="宋体"/>
          <w:sz w:val="24"/>
          <w:szCs w:val="24"/>
        </w:rPr>
        <w:t>结合工作内容，陈述相关人员分工情况，并提供投入本项目的人员架构说明；</w:t>
      </w:r>
    </w:p>
    <w:p>
      <w:pPr>
        <w:numPr>
          <w:ilvl w:val="0"/>
          <w:numId w:val="10"/>
        </w:numPr>
        <w:tabs>
          <w:tab w:val="left" w:pos="0"/>
          <w:tab w:val="clear" w:pos="540"/>
        </w:tabs>
        <w:spacing w:line="300" w:lineRule="auto"/>
        <w:ind w:left="0" w:firstLine="480" w:firstLineChars="200"/>
        <w:rPr>
          <w:rFonts w:hint="eastAsia" w:ascii="宋体" w:hAnsi="宋体" w:eastAsia="宋体" w:cs="宋体"/>
          <w:sz w:val="24"/>
          <w:szCs w:val="24"/>
        </w:rPr>
      </w:pPr>
      <w:r>
        <w:rPr>
          <w:rFonts w:hint="eastAsia" w:ascii="宋体" w:hAnsi="宋体" w:eastAsia="宋体" w:cs="宋体"/>
          <w:sz w:val="24"/>
          <w:szCs w:val="24"/>
        </w:rPr>
        <w:t>针对本项目的实际情况，结合自身的经验，对项目实施中存在的重点和难点问题进行阐述并提出具体的应对措施；</w:t>
      </w:r>
    </w:p>
    <w:p>
      <w:pPr>
        <w:numPr>
          <w:ilvl w:val="0"/>
          <w:numId w:val="10"/>
        </w:numPr>
        <w:tabs>
          <w:tab w:val="left" w:pos="0"/>
          <w:tab w:val="clear" w:pos="540"/>
        </w:tabs>
        <w:spacing w:line="300" w:lineRule="auto"/>
        <w:ind w:left="0" w:firstLine="480" w:firstLineChars="200"/>
        <w:rPr>
          <w:rFonts w:hint="eastAsia" w:ascii="宋体" w:hAnsi="宋体" w:eastAsia="宋体" w:cs="宋体"/>
          <w:sz w:val="24"/>
          <w:szCs w:val="24"/>
        </w:rPr>
      </w:pPr>
      <w:bookmarkStart w:id="157" w:name="_Hlk497323077"/>
      <w:r>
        <w:rPr>
          <w:rFonts w:hint="eastAsia" w:ascii="宋体" w:hAnsi="宋体" w:eastAsia="宋体" w:cs="宋体"/>
          <w:sz w:val="24"/>
          <w:szCs w:val="24"/>
        </w:rPr>
        <w:t>培训方案</w:t>
      </w:r>
    </w:p>
    <w:p>
      <w:pPr>
        <w:numPr>
          <w:ilvl w:val="0"/>
          <w:numId w:val="10"/>
        </w:numPr>
        <w:tabs>
          <w:tab w:val="left" w:pos="0"/>
          <w:tab w:val="clear" w:pos="540"/>
        </w:tabs>
        <w:spacing w:line="300" w:lineRule="auto"/>
        <w:ind w:left="0" w:firstLine="480" w:firstLineChars="200"/>
        <w:rPr>
          <w:rFonts w:hint="eastAsia" w:ascii="宋体" w:hAnsi="宋体" w:eastAsia="宋体" w:cs="宋体"/>
          <w:sz w:val="24"/>
          <w:szCs w:val="24"/>
        </w:rPr>
      </w:pPr>
      <w:r>
        <w:rPr>
          <w:rFonts w:hint="eastAsia" w:ascii="宋体" w:hAnsi="宋体" w:eastAsia="宋体" w:cs="宋体"/>
          <w:sz w:val="24"/>
          <w:szCs w:val="24"/>
        </w:rPr>
        <w:t>建设进度计划</w:t>
      </w:r>
    </w:p>
    <w:p>
      <w:pPr>
        <w:numPr>
          <w:ilvl w:val="0"/>
          <w:numId w:val="10"/>
        </w:numPr>
        <w:tabs>
          <w:tab w:val="left" w:pos="0"/>
          <w:tab w:val="clear" w:pos="540"/>
        </w:tabs>
        <w:spacing w:line="300" w:lineRule="auto"/>
        <w:ind w:left="0" w:firstLine="480" w:firstLineChars="200"/>
        <w:rPr>
          <w:rFonts w:hint="eastAsia" w:ascii="宋体" w:hAnsi="宋体" w:eastAsia="宋体" w:cs="宋体"/>
          <w:sz w:val="24"/>
          <w:szCs w:val="24"/>
        </w:rPr>
      </w:pPr>
      <w:r>
        <w:rPr>
          <w:rFonts w:hint="eastAsia" w:ascii="宋体" w:hAnsi="宋体" w:eastAsia="宋体" w:cs="宋体"/>
          <w:sz w:val="24"/>
          <w:szCs w:val="24"/>
        </w:rPr>
        <w:t>售后服务承诺及措施方案</w:t>
      </w:r>
    </w:p>
    <w:p>
      <w:pPr>
        <w:numPr>
          <w:ilvl w:val="0"/>
          <w:numId w:val="10"/>
        </w:numPr>
        <w:tabs>
          <w:tab w:val="left" w:pos="0"/>
          <w:tab w:val="clear" w:pos="540"/>
        </w:tabs>
        <w:spacing w:line="300" w:lineRule="auto"/>
        <w:ind w:left="0" w:firstLine="480" w:firstLineChars="200"/>
        <w:rPr>
          <w:rFonts w:hint="eastAsia" w:ascii="宋体" w:hAnsi="宋体" w:eastAsia="宋体" w:cs="宋体"/>
          <w:sz w:val="24"/>
          <w:szCs w:val="24"/>
        </w:rPr>
      </w:pPr>
      <w:r>
        <w:rPr>
          <w:rFonts w:hint="eastAsia" w:ascii="宋体" w:hAnsi="宋体" w:eastAsia="宋体" w:cs="宋体"/>
          <w:sz w:val="24"/>
          <w:szCs w:val="24"/>
        </w:rPr>
        <w:t>合理化建议及验收方案</w:t>
      </w:r>
    </w:p>
    <w:bookmarkEnd w:id="157"/>
    <w:p>
      <w:pPr>
        <w:tabs>
          <w:tab w:val="left" w:pos="0"/>
        </w:tabs>
        <w:spacing w:line="300" w:lineRule="auto"/>
        <w:ind w:firstLine="480" w:firstLineChars="200"/>
        <w:rPr>
          <w:rFonts w:hint="eastAsia" w:ascii="宋体" w:hAnsi="宋体" w:eastAsia="宋体" w:cs="宋体"/>
          <w:sz w:val="24"/>
          <w:szCs w:val="24"/>
        </w:rPr>
      </w:pPr>
    </w:p>
    <w:p>
      <w:pPr>
        <w:numPr>
          <w:ilvl w:val="0"/>
          <w:numId w:val="9"/>
        </w:numPr>
        <w:tabs>
          <w:tab w:val="left" w:pos="0"/>
          <w:tab w:val="clear" w:pos="420"/>
        </w:tabs>
        <w:spacing w:after="156" w:afterLines="50" w:line="300" w:lineRule="auto"/>
        <w:ind w:left="0" w:firstLine="482" w:firstLineChars="200"/>
        <w:rPr>
          <w:rFonts w:hint="eastAsia" w:ascii="宋体" w:hAnsi="宋体" w:eastAsia="宋体" w:cs="宋体"/>
          <w:b/>
          <w:bCs/>
          <w:sz w:val="24"/>
          <w:szCs w:val="24"/>
        </w:rPr>
      </w:pPr>
      <w:r>
        <w:rPr>
          <w:rFonts w:hint="eastAsia" w:ascii="宋体" w:hAnsi="宋体" w:eastAsia="宋体" w:cs="宋体"/>
          <w:b/>
          <w:bCs/>
          <w:sz w:val="24"/>
          <w:szCs w:val="24"/>
        </w:rPr>
        <w:t>供应商认为有必要的其它内容。</w:t>
      </w:r>
    </w:p>
    <w:p>
      <w:pPr>
        <w:tabs>
          <w:tab w:val="left" w:pos="0"/>
        </w:tabs>
        <w:snapToGrid w:val="0"/>
        <w:spacing w:line="300" w:lineRule="auto"/>
        <w:ind w:right="212" w:rightChars="101" w:firstLine="480" w:firstLineChars="200"/>
        <w:rPr>
          <w:rFonts w:hint="eastAsia" w:ascii="宋体" w:hAnsi="宋体" w:eastAsia="宋体" w:cs="宋体"/>
          <w:sz w:val="24"/>
          <w:szCs w:val="24"/>
        </w:rPr>
      </w:pPr>
      <w:r>
        <w:rPr>
          <w:rFonts w:hint="eastAsia" w:ascii="宋体" w:hAnsi="宋体" w:eastAsia="宋体" w:cs="宋体"/>
          <w:sz w:val="24"/>
          <w:szCs w:val="24"/>
        </w:rPr>
        <w:t>注：</w:t>
      </w:r>
    </w:p>
    <w:p>
      <w:pPr>
        <w:numPr>
          <w:ilvl w:val="1"/>
          <w:numId w:val="11"/>
        </w:numPr>
        <w:tabs>
          <w:tab w:val="left" w:pos="0"/>
          <w:tab w:val="left" w:pos="360"/>
          <w:tab w:val="clear" w:pos="960"/>
        </w:tabs>
        <w:snapToGrid w:val="0"/>
        <w:spacing w:line="300" w:lineRule="auto"/>
        <w:ind w:left="0" w:right="212" w:rightChars="101" w:firstLine="480" w:firstLineChars="200"/>
        <w:rPr>
          <w:rFonts w:hint="eastAsia" w:ascii="宋体" w:hAnsi="宋体" w:eastAsia="宋体" w:cs="宋体"/>
          <w:sz w:val="24"/>
          <w:szCs w:val="24"/>
        </w:rPr>
      </w:pPr>
      <w:r>
        <w:rPr>
          <w:rFonts w:hint="eastAsia" w:ascii="宋体" w:hAnsi="宋体" w:eastAsia="宋体" w:cs="宋体"/>
          <w:sz w:val="24"/>
          <w:szCs w:val="24"/>
        </w:rPr>
        <w:t>请各供应商针对本项目的评审方法、评审子项内容进行详细描述说明。</w:t>
      </w:r>
    </w:p>
    <w:p>
      <w:pPr>
        <w:numPr>
          <w:ilvl w:val="1"/>
          <w:numId w:val="11"/>
        </w:numPr>
        <w:tabs>
          <w:tab w:val="left" w:pos="0"/>
          <w:tab w:val="left" w:pos="360"/>
          <w:tab w:val="clear" w:pos="960"/>
        </w:tabs>
        <w:snapToGrid w:val="0"/>
        <w:spacing w:line="300" w:lineRule="auto"/>
        <w:ind w:left="0" w:right="212" w:rightChars="101" w:firstLine="480" w:firstLineChars="200"/>
        <w:rPr>
          <w:rFonts w:hint="eastAsia" w:ascii="宋体" w:hAnsi="宋体" w:eastAsia="宋体" w:cs="宋体"/>
          <w:sz w:val="24"/>
          <w:szCs w:val="24"/>
        </w:rPr>
      </w:pPr>
      <w:r>
        <w:rPr>
          <w:rFonts w:hint="eastAsia" w:ascii="宋体" w:hAnsi="宋体" w:eastAsia="宋体" w:cs="宋体"/>
          <w:sz w:val="24"/>
          <w:szCs w:val="24"/>
        </w:rPr>
        <w:t>供应商根据自身实际情况，自行设计编制此章内容。编制的内容除上述要求项外，供应商也可自行增加自身具有竞争力的其他投标内容。</w:t>
      </w:r>
    </w:p>
    <w:p>
      <w:pPr>
        <w:spacing w:line="300" w:lineRule="auto"/>
        <w:ind w:firstLine="480" w:firstLineChars="200"/>
        <w:rPr>
          <w:rFonts w:hint="eastAsia" w:ascii="宋体" w:hAnsi="宋体" w:eastAsia="宋体" w:cs="宋体"/>
          <w:b/>
          <w:sz w:val="24"/>
          <w:szCs w:val="24"/>
        </w:rPr>
      </w:pPr>
      <w:r>
        <w:rPr>
          <w:rFonts w:hint="eastAsia" w:ascii="宋体" w:hAnsi="宋体" w:eastAsia="宋体" w:cs="宋体"/>
          <w:sz w:val="24"/>
          <w:szCs w:val="24"/>
        </w:rPr>
        <w:t>方案须以符合国家、行业政策法规、社会公众利益和本项目任务书要求为前提，充分体现出自身的技术优势和特点，突出其扩展性、先进性、可靠性。充分体现自身有足够的履约能力、良好的诚信度和投标诚意，且有完善的售后服务保障承诺等。</w:t>
      </w:r>
    </w:p>
    <w:p>
      <w:pPr>
        <w:spacing w:line="440" w:lineRule="exact"/>
        <w:jc w:val="center"/>
        <w:rPr>
          <w:rFonts w:hint="eastAsia" w:ascii="宋体" w:hAnsi="宋体" w:eastAsia="宋体" w:cs="宋体"/>
        </w:rPr>
      </w:pPr>
    </w:p>
    <w:p>
      <w:pPr>
        <w:spacing w:line="440" w:lineRule="exact"/>
        <w:jc w:val="center"/>
        <w:rPr>
          <w:rFonts w:hint="eastAsia" w:ascii="宋体" w:hAnsi="宋体" w:eastAsia="宋体" w:cs="宋体"/>
        </w:rPr>
      </w:pPr>
    </w:p>
    <w:p>
      <w:pPr>
        <w:spacing w:line="440" w:lineRule="exact"/>
        <w:jc w:val="center"/>
        <w:rPr>
          <w:rFonts w:hint="eastAsia" w:ascii="宋体" w:hAnsi="宋体" w:eastAsia="宋体" w:cs="宋体"/>
        </w:rPr>
      </w:pPr>
    </w:p>
    <w:p>
      <w:pPr>
        <w:spacing w:line="440" w:lineRule="exact"/>
        <w:jc w:val="center"/>
        <w:rPr>
          <w:rFonts w:hint="eastAsia" w:ascii="宋体" w:hAnsi="宋体" w:eastAsia="宋体" w:cs="宋体"/>
        </w:rPr>
      </w:pPr>
    </w:p>
    <w:p>
      <w:pPr>
        <w:spacing w:line="440" w:lineRule="exact"/>
        <w:jc w:val="center"/>
        <w:rPr>
          <w:rFonts w:hint="eastAsia" w:ascii="宋体" w:hAnsi="宋体" w:eastAsia="宋体" w:cs="宋体"/>
        </w:rPr>
      </w:pPr>
    </w:p>
    <w:p>
      <w:pPr>
        <w:spacing w:line="440" w:lineRule="exact"/>
        <w:jc w:val="center"/>
        <w:rPr>
          <w:rFonts w:hint="eastAsia" w:ascii="宋体" w:hAnsi="宋体" w:eastAsia="宋体" w:cs="宋体"/>
        </w:rPr>
      </w:pPr>
    </w:p>
    <w:p>
      <w:pPr>
        <w:spacing w:line="440" w:lineRule="exact"/>
        <w:jc w:val="center"/>
        <w:rPr>
          <w:rFonts w:hint="eastAsia" w:ascii="宋体" w:hAnsi="宋体" w:eastAsia="宋体" w:cs="宋体"/>
        </w:rPr>
      </w:pPr>
    </w:p>
    <w:p>
      <w:pPr>
        <w:jc w:val="center"/>
        <w:rPr>
          <w:rFonts w:hint="eastAsia" w:ascii="宋体" w:hAnsi="宋体" w:eastAsia="宋体" w:cs="宋体"/>
          <w:b/>
          <w:color w:val="000000"/>
          <w:sz w:val="28"/>
          <w:szCs w:val="28"/>
        </w:rPr>
      </w:pPr>
      <w:r>
        <w:rPr>
          <w:rFonts w:hint="eastAsia" w:ascii="宋体" w:hAnsi="宋体" w:eastAsia="宋体" w:cs="宋体"/>
          <w:b/>
          <w:color w:val="000000"/>
          <w:sz w:val="28"/>
          <w:szCs w:val="28"/>
        </w:rPr>
        <w:t>12.售后服务承诺书</w:t>
      </w:r>
    </w:p>
    <w:p>
      <w:pPr>
        <w:jc w:val="center"/>
        <w:rPr>
          <w:rFonts w:hint="eastAsia" w:ascii="宋体" w:hAnsi="宋体" w:eastAsia="宋体" w:cs="宋体"/>
          <w:color w:val="000000"/>
          <w:sz w:val="28"/>
          <w:szCs w:val="28"/>
        </w:rPr>
      </w:pPr>
    </w:p>
    <w:p>
      <w:pPr>
        <w:jc w:val="center"/>
        <w:rPr>
          <w:rFonts w:hint="eastAsia" w:ascii="宋体" w:hAnsi="宋体" w:eastAsia="宋体" w:cs="宋体"/>
          <w:color w:val="000000"/>
          <w:sz w:val="28"/>
          <w:szCs w:val="28"/>
        </w:rPr>
      </w:pPr>
    </w:p>
    <w:p>
      <w:pPr>
        <w:pStyle w:val="35"/>
        <w:spacing w:line="460" w:lineRule="exact"/>
        <w:rPr>
          <w:rFonts w:hint="eastAsia" w:ascii="宋体" w:hAnsi="宋体" w:eastAsia="宋体" w:cs="宋体"/>
          <w:bCs/>
          <w:sz w:val="24"/>
          <w:szCs w:val="24"/>
        </w:rPr>
      </w:pPr>
      <w:r>
        <w:rPr>
          <w:rFonts w:hint="eastAsia" w:ascii="宋体" w:hAnsi="宋体" w:eastAsia="宋体" w:cs="宋体"/>
          <w:bCs/>
          <w:sz w:val="24"/>
          <w:szCs w:val="24"/>
        </w:rPr>
        <w:t>该承诺书格式由</w:t>
      </w:r>
      <w:r>
        <w:rPr>
          <w:rFonts w:hint="eastAsia" w:ascii="宋体" w:hAnsi="宋体" w:eastAsia="宋体" w:cs="宋体"/>
          <w:bCs/>
          <w:sz w:val="24"/>
          <w:szCs w:val="24"/>
          <w:lang w:val="en-US" w:eastAsia="zh-CN"/>
        </w:rPr>
        <w:t>供应商</w:t>
      </w:r>
      <w:r>
        <w:rPr>
          <w:rFonts w:hint="eastAsia" w:ascii="宋体" w:hAnsi="宋体" w:eastAsia="宋体" w:cs="宋体"/>
          <w:bCs/>
          <w:sz w:val="24"/>
          <w:szCs w:val="24"/>
        </w:rPr>
        <w:t>自行确定。</w:t>
      </w:r>
    </w:p>
    <w:p>
      <w:pPr>
        <w:pStyle w:val="35"/>
        <w:spacing w:line="460" w:lineRule="exact"/>
        <w:jc w:val="center"/>
        <w:rPr>
          <w:rFonts w:hint="eastAsia" w:ascii="宋体" w:hAnsi="宋体" w:eastAsia="宋体" w:cs="宋体"/>
          <w:sz w:val="21"/>
          <w:szCs w:val="21"/>
        </w:rPr>
      </w:pPr>
    </w:p>
    <w:p>
      <w:pPr>
        <w:pStyle w:val="35"/>
        <w:spacing w:line="460" w:lineRule="exact"/>
        <w:jc w:val="center"/>
        <w:rPr>
          <w:rFonts w:hint="eastAsia" w:ascii="宋体" w:hAnsi="宋体" w:eastAsia="宋体" w:cs="宋体"/>
          <w:sz w:val="21"/>
          <w:szCs w:val="21"/>
        </w:rPr>
      </w:pPr>
    </w:p>
    <w:p>
      <w:pPr>
        <w:pStyle w:val="35"/>
        <w:spacing w:line="460" w:lineRule="exact"/>
        <w:jc w:val="center"/>
        <w:rPr>
          <w:rFonts w:hint="eastAsia" w:ascii="宋体" w:hAnsi="宋体" w:eastAsia="宋体" w:cs="宋体"/>
          <w:sz w:val="21"/>
          <w:szCs w:val="21"/>
        </w:rPr>
      </w:pPr>
    </w:p>
    <w:p>
      <w:pPr>
        <w:spacing w:line="460" w:lineRule="exact"/>
        <w:ind w:right="480"/>
        <w:rPr>
          <w:rFonts w:hint="eastAsia" w:ascii="宋体" w:hAnsi="宋体" w:eastAsia="宋体" w:cs="宋体"/>
          <w:color w:val="000000"/>
          <w:szCs w:val="21"/>
        </w:rPr>
      </w:pPr>
    </w:p>
    <w:p>
      <w:pPr>
        <w:spacing w:line="360" w:lineRule="auto"/>
        <w:rPr>
          <w:rFonts w:hint="eastAsia" w:ascii="宋体" w:hAnsi="宋体" w:cs="宋体"/>
          <w:color w:val="000000"/>
          <w:sz w:val="24"/>
          <w:szCs w:val="24"/>
        </w:rPr>
      </w:pPr>
      <w:r>
        <w:rPr>
          <w:rFonts w:hint="eastAsia" w:ascii="宋体" w:hAnsi="宋体" w:cs="宋体"/>
          <w:color w:val="000000"/>
          <w:sz w:val="24"/>
          <w:szCs w:val="24"/>
        </w:rPr>
        <w:t>供应商名称（盖章）：</w:t>
      </w:r>
    </w:p>
    <w:p>
      <w:pPr>
        <w:spacing w:line="360" w:lineRule="auto"/>
        <w:rPr>
          <w:rFonts w:hint="eastAsia" w:ascii="宋体" w:hAnsi="宋体" w:cs="宋体"/>
          <w:color w:val="000000"/>
          <w:sz w:val="24"/>
          <w:szCs w:val="24"/>
        </w:rPr>
      </w:pPr>
      <w:r>
        <w:rPr>
          <w:rFonts w:hint="eastAsia" w:ascii="宋体" w:hAnsi="宋体" w:cs="宋体"/>
          <w:color w:val="000000"/>
          <w:sz w:val="24"/>
          <w:szCs w:val="24"/>
        </w:rPr>
        <w:t>法定代表人或授权委托人（签字或盖章）：</w:t>
      </w:r>
    </w:p>
    <w:p>
      <w:pPr>
        <w:wordWrap w:val="0"/>
        <w:spacing w:line="360" w:lineRule="auto"/>
        <w:ind w:right="735"/>
        <w:rPr>
          <w:rFonts w:hint="eastAsia" w:ascii="宋体" w:hAnsi="宋体" w:cs="宋体"/>
          <w:color w:val="000000"/>
          <w:sz w:val="24"/>
          <w:szCs w:val="24"/>
        </w:rPr>
      </w:pPr>
      <w:r>
        <w:rPr>
          <w:rFonts w:hint="eastAsia" w:ascii="宋体" w:hAnsi="宋体" w:cs="宋体"/>
          <w:color w:val="000000"/>
          <w:sz w:val="24"/>
          <w:szCs w:val="24"/>
        </w:rPr>
        <w:t>日期：    年    月    日</w:t>
      </w:r>
    </w:p>
    <w:p>
      <w:pPr>
        <w:spacing w:line="440" w:lineRule="exact"/>
        <w:jc w:val="center"/>
        <w:rPr>
          <w:rFonts w:hint="eastAsia" w:ascii="宋体" w:hAnsi="宋体" w:eastAsia="宋体" w:cs="宋体"/>
        </w:rPr>
      </w:pPr>
    </w:p>
    <w:p>
      <w:pPr>
        <w:spacing w:line="440" w:lineRule="exact"/>
        <w:jc w:val="center"/>
        <w:rPr>
          <w:rFonts w:hint="eastAsia" w:ascii="宋体" w:hAnsi="宋体" w:eastAsia="宋体" w:cs="宋体"/>
        </w:rPr>
      </w:pPr>
    </w:p>
    <w:p>
      <w:pPr>
        <w:spacing w:line="440" w:lineRule="exact"/>
        <w:jc w:val="center"/>
        <w:rPr>
          <w:rFonts w:hint="eastAsia" w:ascii="宋体" w:hAnsi="宋体" w:eastAsia="宋体" w:cs="宋体"/>
        </w:rPr>
      </w:pPr>
    </w:p>
    <w:p>
      <w:pPr>
        <w:spacing w:line="440" w:lineRule="exact"/>
        <w:jc w:val="center"/>
        <w:rPr>
          <w:rFonts w:hint="eastAsia" w:ascii="宋体" w:hAnsi="宋体" w:eastAsia="宋体" w:cs="宋体"/>
        </w:rPr>
      </w:pPr>
    </w:p>
    <w:p>
      <w:pPr>
        <w:spacing w:line="440" w:lineRule="exact"/>
        <w:jc w:val="center"/>
        <w:rPr>
          <w:rFonts w:hint="eastAsia" w:ascii="宋体" w:hAnsi="宋体" w:eastAsia="宋体" w:cs="宋体"/>
        </w:rPr>
      </w:pPr>
    </w:p>
    <w:p>
      <w:pPr>
        <w:spacing w:line="440" w:lineRule="exact"/>
        <w:jc w:val="center"/>
        <w:rPr>
          <w:rFonts w:hint="eastAsia" w:ascii="宋体" w:hAnsi="宋体" w:eastAsia="宋体" w:cs="宋体"/>
        </w:rPr>
      </w:pPr>
    </w:p>
    <w:p>
      <w:pPr>
        <w:spacing w:line="440" w:lineRule="exact"/>
        <w:jc w:val="center"/>
        <w:rPr>
          <w:rFonts w:hint="eastAsia" w:ascii="宋体" w:hAnsi="宋体" w:eastAsia="宋体" w:cs="宋体"/>
        </w:rPr>
      </w:pPr>
    </w:p>
    <w:p>
      <w:pPr>
        <w:spacing w:line="440" w:lineRule="exact"/>
        <w:jc w:val="center"/>
        <w:rPr>
          <w:rFonts w:hint="eastAsia" w:ascii="宋体" w:hAnsi="宋体" w:eastAsia="宋体" w:cs="宋体"/>
        </w:rPr>
      </w:pPr>
    </w:p>
    <w:p>
      <w:pPr>
        <w:spacing w:line="440" w:lineRule="exact"/>
        <w:jc w:val="center"/>
        <w:rPr>
          <w:rFonts w:hint="eastAsia" w:ascii="宋体" w:hAnsi="宋体" w:eastAsia="宋体" w:cs="宋体"/>
        </w:rPr>
      </w:pPr>
    </w:p>
    <w:p>
      <w:pPr>
        <w:spacing w:line="440" w:lineRule="exact"/>
        <w:jc w:val="center"/>
        <w:rPr>
          <w:rFonts w:hint="eastAsia" w:ascii="宋体" w:hAnsi="宋体" w:eastAsia="宋体" w:cs="宋体"/>
        </w:rPr>
      </w:pPr>
    </w:p>
    <w:p>
      <w:pPr>
        <w:spacing w:line="440" w:lineRule="exact"/>
        <w:jc w:val="center"/>
        <w:rPr>
          <w:rFonts w:hint="eastAsia" w:ascii="宋体" w:hAnsi="宋体" w:eastAsia="宋体" w:cs="宋体"/>
        </w:rPr>
      </w:pPr>
    </w:p>
    <w:p>
      <w:pPr>
        <w:spacing w:line="440" w:lineRule="exact"/>
        <w:jc w:val="center"/>
        <w:rPr>
          <w:rFonts w:hint="eastAsia" w:ascii="宋体" w:hAnsi="宋体" w:eastAsia="宋体" w:cs="宋体"/>
        </w:rPr>
      </w:pPr>
    </w:p>
    <w:p>
      <w:pPr>
        <w:spacing w:line="440" w:lineRule="exact"/>
        <w:jc w:val="center"/>
        <w:rPr>
          <w:rFonts w:hint="eastAsia" w:ascii="宋体" w:hAnsi="宋体" w:eastAsia="宋体" w:cs="宋体"/>
        </w:rPr>
      </w:pPr>
    </w:p>
    <w:p>
      <w:pPr>
        <w:spacing w:line="440" w:lineRule="exact"/>
        <w:jc w:val="center"/>
        <w:rPr>
          <w:rFonts w:hint="eastAsia" w:ascii="宋体" w:hAnsi="宋体" w:eastAsia="宋体" w:cs="宋体"/>
        </w:rPr>
      </w:pPr>
    </w:p>
    <w:p>
      <w:pPr>
        <w:spacing w:line="440" w:lineRule="exact"/>
        <w:jc w:val="center"/>
        <w:rPr>
          <w:rFonts w:hint="eastAsia" w:ascii="宋体" w:hAnsi="宋体" w:eastAsia="宋体" w:cs="宋体"/>
        </w:rPr>
      </w:pPr>
    </w:p>
    <w:p>
      <w:pPr>
        <w:spacing w:line="440" w:lineRule="exact"/>
        <w:jc w:val="center"/>
        <w:rPr>
          <w:rFonts w:hint="eastAsia" w:ascii="宋体" w:hAnsi="宋体" w:eastAsia="宋体" w:cs="宋体"/>
        </w:rPr>
      </w:pPr>
    </w:p>
    <w:p>
      <w:pPr>
        <w:spacing w:line="440" w:lineRule="exact"/>
        <w:jc w:val="center"/>
        <w:rPr>
          <w:rFonts w:hint="eastAsia" w:ascii="宋体" w:hAnsi="宋体" w:eastAsia="宋体" w:cs="宋体"/>
        </w:rPr>
      </w:pPr>
    </w:p>
    <w:p>
      <w:pPr>
        <w:spacing w:line="440" w:lineRule="exact"/>
        <w:jc w:val="center"/>
        <w:rPr>
          <w:rFonts w:hint="eastAsia" w:ascii="宋体" w:hAnsi="宋体" w:eastAsia="宋体" w:cs="宋体"/>
        </w:rPr>
      </w:pPr>
    </w:p>
    <w:p>
      <w:pPr>
        <w:tabs>
          <w:tab w:val="left" w:pos="851"/>
        </w:tabs>
        <w:jc w:val="center"/>
        <w:rPr>
          <w:rFonts w:hint="eastAsia" w:ascii="宋体" w:hAnsi="宋体" w:eastAsia="宋体" w:cs="宋体"/>
          <w:b/>
          <w:bCs/>
          <w:color w:val="000000"/>
          <w:sz w:val="28"/>
          <w:szCs w:val="28"/>
        </w:rPr>
      </w:pPr>
    </w:p>
    <w:p>
      <w:pPr>
        <w:tabs>
          <w:tab w:val="left" w:pos="851"/>
        </w:tabs>
        <w:jc w:val="center"/>
        <w:rPr>
          <w:rFonts w:hint="eastAsia" w:ascii="宋体" w:hAnsi="宋体" w:eastAsia="宋体" w:cs="宋体"/>
          <w:b/>
          <w:bCs/>
          <w:color w:val="000000"/>
          <w:sz w:val="28"/>
          <w:szCs w:val="28"/>
        </w:rPr>
      </w:pPr>
      <w:r>
        <w:rPr>
          <w:rFonts w:hint="eastAsia" w:ascii="宋体" w:hAnsi="宋体" w:eastAsia="宋体" w:cs="宋体"/>
          <w:b/>
          <w:bCs/>
          <w:color w:val="000000"/>
          <w:sz w:val="28"/>
          <w:szCs w:val="28"/>
        </w:rPr>
        <w:t>13.技术规格偏离表</w:t>
      </w:r>
    </w:p>
    <w:tbl>
      <w:tblPr>
        <w:tblStyle w:val="23"/>
        <w:tblW w:w="9602" w:type="dxa"/>
        <w:tblInd w:w="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4"/>
        <w:gridCol w:w="1755"/>
        <w:gridCol w:w="2214"/>
        <w:gridCol w:w="2409"/>
        <w:gridCol w:w="1276"/>
        <w:gridCol w:w="11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trPr>
        <w:tc>
          <w:tcPr>
            <w:tcW w:w="814" w:type="dxa"/>
            <w:noWrap w:val="0"/>
            <w:vAlign w:val="center"/>
          </w:tcPr>
          <w:p>
            <w:pPr>
              <w:pStyle w:val="35"/>
              <w:spacing w:line="320" w:lineRule="exact"/>
              <w:jc w:val="center"/>
              <w:rPr>
                <w:rFonts w:hint="eastAsia" w:ascii="宋体" w:hAnsi="宋体" w:eastAsia="宋体" w:cs="宋体"/>
                <w:sz w:val="24"/>
                <w:szCs w:val="24"/>
              </w:rPr>
            </w:pPr>
            <w:r>
              <w:rPr>
                <w:rFonts w:hint="eastAsia" w:ascii="宋体" w:hAnsi="宋体" w:eastAsia="宋体" w:cs="宋体"/>
                <w:sz w:val="24"/>
                <w:szCs w:val="24"/>
              </w:rPr>
              <w:t>序号</w:t>
            </w:r>
          </w:p>
        </w:tc>
        <w:tc>
          <w:tcPr>
            <w:tcW w:w="1755" w:type="dxa"/>
            <w:noWrap w:val="0"/>
            <w:vAlign w:val="center"/>
          </w:tcPr>
          <w:p>
            <w:pPr>
              <w:pStyle w:val="35"/>
              <w:spacing w:line="320" w:lineRule="exact"/>
              <w:jc w:val="center"/>
              <w:rPr>
                <w:rFonts w:hint="eastAsia" w:ascii="宋体" w:hAnsi="宋体" w:eastAsia="宋体" w:cs="宋体"/>
                <w:sz w:val="24"/>
                <w:szCs w:val="24"/>
              </w:rPr>
            </w:pPr>
            <w:r>
              <w:rPr>
                <w:rFonts w:hint="eastAsia" w:ascii="宋体" w:hAnsi="宋体" w:eastAsia="宋体" w:cs="宋体"/>
                <w:sz w:val="24"/>
                <w:szCs w:val="24"/>
              </w:rPr>
              <w:t>采购文件条目号</w:t>
            </w:r>
          </w:p>
        </w:tc>
        <w:tc>
          <w:tcPr>
            <w:tcW w:w="2214" w:type="dxa"/>
            <w:noWrap w:val="0"/>
            <w:vAlign w:val="center"/>
          </w:tcPr>
          <w:p>
            <w:pPr>
              <w:pStyle w:val="35"/>
              <w:spacing w:line="320" w:lineRule="exact"/>
              <w:jc w:val="center"/>
              <w:rPr>
                <w:rFonts w:hint="eastAsia" w:ascii="宋体" w:hAnsi="宋体" w:eastAsia="宋体" w:cs="宋体"/>
                <w:sz w:val="24"/>
                <w:szCs w:val="24"/>
              </w:rPr>
            </w:pPr>
            <w:r>
              <w:rPr>
                <w:rFonts w:hint="eastAsia" w:ascii="宋体" w:hAnsi="宋体" w:eastAsia="宋体" w:cs="宋体"/>
                <w:sz w:val="24"/>
                <w:szCs w:val="24"/>
              </w:rPr>
              <w:t>招标规格</w:t>
            </w:r>
          </w:p>
        </w:tc>
        <w:tc>
          <w:tcPr>
            <w:tcW w:w="2409" w:type="dxa"/>
            <w:noWrap w:val="0"/>
            <w:vAlign w:val="center"/>
          </w:tcPr>
          <w:p>
            <w:pPr>
              <w:pStyle w:val="35"/>
              <w:spacing w:line="320" w:lineRule="exact"/>
              <w:jc w:val="center"/>
              <w:rPr>
                <w:rFonts w:hint="eastAsia" w:ascii="宋体" w:hAnsi="宋体" w:eastAsia="宋体" w:cs="宋体"/>
                <w:sz w:val="24"/>
                <w:szCs w:val="24"/>
              </w:rPr>
            </w:pPr>
            <w:r>
              <w:rPr>
                <w:rFonts w:hint="eastAsia" w:ascii="宋体" w:hAnsi="宋体" w:eastAsia="宋体" w:cs="宋体"/>
                <w:sz w:val="24"/>
                <w:szCs w:val="24"/>
              </w:rPr>
              <w:t>投标规格</w:t>
            </w:r>
          </w:p>
        </w:tc>
        <w:tc>
          <w:tcPr>
            <w:tcW w:w="1276" w:type="dxa"/>
            <w:noWrap w:val="0"/>
            <w:vAlign w:val="center"/>
          </w:tcPr>
          <w:p>
            <w:pPr>
              <w:pStyle w:val="35"/>
              <w:spacing w:line="320" w:lineRule="exact"/>
              <w:jc w:val="center"/>
              <w:rPr>
                <w:rFonts w:hint="eastAsia" w:ascii="宋体" w:hAnsi="宋体" w:eastAsia="宋体" w:cs="宋体"/>
                <w:sz w:val="24"/>
                <w:szCs w:val="24"/>
              </w:rPr>
            </w:pPr>
            <w:r>
              <w:rPr>
                <w:rFonts w:hint="eastAsia" w:ascii="宋体" w:hAnsi="宋体" w:eastAsia="宋体" w:cs="宋体"/>
                <w:sz w:val="24"/>
                <w:szCs w:val="24"/>
              </w:rPr>
              <w:t>偏离</w:t>
            </w:r>
          </w:p>
        </w:tc>
        <w:tc>
          <w:tcPr>
            <w:tcW w:w="1134" w:type="dxa"/>
            <w:noWrap w:val="0"/>
            <w:vAlign w:val="center"/>
          </w:tcPr>
          <w:p>
            <w:pPr>
              <w:pStyle w:val="35"/>
              <w:spacing w:line="320" w:lineRule="exact"/>
              <w:jc w:val="center"/>
              <w:rPr>
                <w:rFonts w:hint="eastAsia" w:ascii="宋体" w:hAnsi="宋体" w:eastAsia="宋体" w:cs="宋体"/>
                <w:sz w:val="24"/>
                <w:szCs w:val="24"/>
              </w:rPr>
            </w:pPr>
            <w:r>
              <w:rPr>
                <w:rFonts w:hint="eastAsia" w:ascii="宋体" w:hAnsi="宋体" w:eastAsia="宋体" w:cs="宋体"/>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814" w:type="dxa"/>
            <w:noWrap w:val="0"/>
            <w:vAlign w:val="top"/>
          </w:tcPr>
          <w:p>
            <w:pPr>
              <w:pStyle w:val="35"/>
              <w:spacing w:line="460" w:lineRule="exact"/>
              <w:jc w:val="center"/>
              <w:rPr>
                <w:rFonts w:hint="eastAsia" w:ascii="宋体" w:hAnsi="宋体" w:eastAsia="宋体" w:cs="宋体"/>
                <w:sz w:val="24"/>
                <w:szCs w:val="24"/>
              </w:rPr>
            </w:pPr>
            <w:r>
              <w:rPr>
                <w:rFonts w:hint="eastAsia" w:ascii="宋体" w:hAnsi="宋体" w:eastAsia="宋体" w:cs="宋体"/>
                <w:sz w:val="24"/>
                <w:szCs w:val="24"/>
              </w:rPr>
              <w:t>1</w:t>
            </w:r>
          </w:p>
        </w:tc>
        <w:tc>
          <w:tcPr>
            <w:tcW w:w="1755" w:type="dxa"/>
            <w:noWrap w:val="0"/>
            <w:vAlign w:val="top"/>
          </w:tcPr>
          <w:p>
            <w:pPr>
              <w:pStyle w:val="35"/>
              <w:spacing w:line="460" w:lineRule="exact"/>
              <w:jc w:val="center"/>
              <w:rPr>
                <w:rFonts w:hint="eastAsia" w:ascii="宋体" w:hAnsi="宋体" w:eastAsia="宋体" w:cs="宋体"/>
                <w:sz w:val="24"/>
                <w:szCs w:val="24"/>
              </w:rPr>
            </w:pPr>
          </w:p>
        </w:tc>
        <w:tc>
          <w:tcPr>
            <w:tcW w:w="2214" w:type="dxa"/>
            <w:noWrap w:val="0"/>
            <w:vAlign w:val="center"/>
          </w:tcPr>
          <w:p>
            <w:pPr>
              <w:widowControl/>
              <w:jc w:val="center"/>
              <w:rPr>
                <w:rFonts w:hint="eastAsia" w:ascii="宋体" w:hAnsi="宋体" w:eastAsia="宋体" w:cs="宋体"/>
                <w:color w:val="000000"/>
                <w:kern w:val="0"/>
                <w:sz w:val="24"/>
                <w:szCs w:val="24"/>
              </w:rPr>
            </w:pPr>
          </w:p>
        </w:tc>
        <w:tc>
          <w:tcPr>
            <w:tcW w:w="2409" w:type="dxa"/>
            <w:noWrap w:val="0"/>
            <w:vAlign w:val="top"/>
          </w:tcPr>
          <w:p>
            <w:pPr>
              <w:pStyle w:val="35"/>
              <w:spacing w:line="460" w:lineRule="exact"/>
              <w:jc w:val="center"/>
              <w:rPr>
                <w:rFonts w:hint="eastAsia" w:ascii="宋体" w:hAnsi="宋体" w:eastAsia="宋体" w:cs="宋体"/>
                <w:sz w:val="24"/>
                <w:szCs w:val="24"/>
              </w:rPr>
            </w:pPr>
          </w:p>
        </w:tc>
        <w:tc>
          <w:tcPr>
            <w:tcW w:w="1276" w:type="dxa"/>
            <w:noWrap w:val="0"/>
            <w:vAlign w:val="top"/>
          </w:tcPr>
          <w:p>
            <w:pPr>
              <w:pStyle w:val="35"/>
              <w:spacing w:line="460" w:lineRule="exact"/>
              <w:jc w:val="center"/>
              <w:rPr>
                <w:rFonts w:hint="eastAsia" w:ascii="宋体" w:hAnsi="宋体" w:eastAsia="宋体" w:cs="宋体"/>
                <w:sz w:val="24"/>
                <w:szCs w:val="24"/>
              </w:rPr>
            </w:pPr>
          </w:p>
        </w:tc>
        <w:tc>
          <w:tcPr>
            <w:tcW w:w="1134" w:type="dxa"/>
            <w:noWrap w:val="0"/>
            <w:vAlign w:val="top"/>
          </w:tcPr>
          <w:p>
            <w:pPr>
              <w:pStyle w:val="35"/>
              <w:spacing w:line="460" w:lineRule="exact"/>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814" w:type="dxa"/>
            <w:noWrap w:val="0"/>
            <w:vAlign w:val="top"/>
          </w:tcPr>
          <w:p>
            <w:pPr>
              <w:pStyle w:val="35"/>
              <w:spacing w:line="460" w:lineRule="exact"/>
              <w:jc w:val="center"/>
              <w:rPr>
                <w:rFonts w:hint="eastAsia" w:ascii="宋体" w:hAnsi="宋体" w:eastAsia="宋体" w:cs="宋体"/>
                <w:sz w:val="24"/>
                <w:szCs w:val="24"/>
              </w:rPr>
            </w:pPr>
            <w:r>
              <w:rPr>
                <w:rFonts w:hint="eastAsia" w:ascii="宋体" w:hAnsi="宋体" w:eastAsia="宋体" w:cs="宋体"/>
                <w:sz w:val="24"/>
                <w:szCs w:val="24"/>
              </w:rPr>
              <w:t>2</w:t>
            </w:r>
          </w:p>
        </w:tc>
        <w:tc>
          <w:tcPr>
            <w:tcW w:w="1755" w:type="dxa"/>
            <w:noWrap w:val="0"/>
            <w:vAlign w:val="top"/>
          </w:tcPr>
          <w:p>
            <w:pPr>
              <w:pStyle w:val="35"/>
              <w:spacing w:line="460" w:lineRule="exact"/>
              <w:jc w:val="center"/>
              <w:rPr>
                <w:rFonts w:hint="eastAsia" w:ascii="宋体" w:hAnsi="宋体" w:eastAsia="宋体" w:cs="宋体"/>
                <w:sz w:val="24"/>
                <w:szCs w:val="24"/>
              </w:rPr>
            </w:pPr>
          </w:p>
        </w:tc>
        <w:tc>
          <w:tcPr>
            <w:tcW w:w="2214" w:type="dxa"/>
            <w:noWrap w:val="0"/>
            <w:vAlign w:val="center"/>
          </w:tcPr>
          <w:p>
            <w:pPr>
              <w:widowControl/>
              <w:jc w:val="center"/>
              <w:rPr>
                <w:rFonts w:hint="eastAsia" w:ascii="宋体" w:hAnsi="宋体" w:eastAsia="宋体" w:cs="宋体"/>
                <w:color w:val="000000"/>
                <w:kern w:val="0"/>
                <w:sz w:val="24"/>
                <w:szCs w:val="24"/>
              </w:rPr>
            </w:pPr>
          </w:p>
        </w:tc>
        <w:tc>
          <w:tcPr>
            <w:tcW w:w="2409" w:type="dxa"/>
            <w:noWrap w:val="0"/>
            <w:vAlign w:val="top"/>
          </w:tcPr>
          <w:p>
            <w:pPr>
              <w:pStyle w:val="35"/>
              <w:spacing w:line="460" w:lineRule="exact"/>
              <w:jc w:val="center"/>
              <w:rPr>
                <w:rFonts w:hint="eastAsia" w:ascii="宋体" w:hAnsi="宋体" w:eastAsia="宋体" w:cs="宋体"/>
                <w:sz w:val="24"/>
                <w:szCs w:val="24"/>
              </w:rPr>
            </w:pPr>
          </w:p>
        </w:tc>
        <w:tc>
          <w:tcPr>
            <w:tcW w:w="1276" w:type="dxa"/>
            <w:noWrap w:val="0"/>
            <w:vAlign w:val="top"/>
          </w:tcPr>
          <w:p>
            <w:pPr>
              <w:pStyle w:val="35"/>
              <w:spacing w:line="460" w:lineRule="exact"/>
              <w:jc w:val="center"/>
              <w:rPr>
                <w:rFonts w:hint="eastAsia" w:ascii="宋体" w:hAnsi="宋体" w:eastAsia="宋体" w:cs="宋体"/>
                <w:sz w:val="24"/>
                <w:szCs w:val="24"/>
              </w:rPr>
            </w:pPr>
          </w:p>
        </w:tc>
        <w:tc>
          <w:tcPr>
            <w:tcW w:w="1134" w:type="dxa"/>
            <w:noWrap w:val="0"/>
            <w:vAlign w:val="top"/>
          </w:tcPr>
          <w:p>
            <w:pPr>
              <w:pStyle w:val="35"/>
              <w:spacing w:line="460" w:lineRule="exact"/>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814" w:type="dxa"/>
            <w:noWrap w:val="0"/>
            <w:vAlign w:val="top"/>
          </w:tcPr>
          <w:p>
            <w:pPr>
              <w:pStyle w:val="35"/>
              <w:spacing w:line="460" w:lineRule="exact"/>
              <w:jc w:val="center"/>
              <w:rPr>
                <w:rFonts w:hint="eastAsia" w:ascii="宋体" w:hAnsi="宋体" w:eastAsia="宋体" w:cs="宋体"/>
                <w:sz w:val="24"/>
                <w:szCs w:val="24"/>
              </w:rPr>
            </w:pPr>
            <w:r>
              <w:rPr>
                <w:rFonts w:hint="eastAsia" w:ascii="宋体" w:hAnsi="宋体" w:eastAsia="宋体" w:cs="宋体"/>
                <w:sz w:val="24"/>
                <w:szCs w:val="24"/>
              </w:rPr>
              <w:t>3</w:t>
            </w:r>
          </w:p>
        </w:tc>
        <w:tc>
          <w:tcPr>
            <w:tcW w:w="1755" w:type="dxa"/>
            <w:noWrap w:val="0"/>
            <w:vAlign w:val="top"/>
          </w:tcPr>
          <w:p>
            <w:pPr>
              <w:pStyle w:val="35"/>
              <w:spacing w:line="460" w:lineRule="exact"/>
              <w:jc w:val="center"/>
              <w:rPr>
                <w:rFonts w:hint="eastAsia" w:ascii="宋体" w:hAnsi="宋体" w:eastAsia="宋体" w:cs="宋体"/>
                <w:sz w:val="24"/>
                <w:szCs w:val="24"/>
              </w:rPr>
            </w:pPr>
          </w:p>
        </w:tc>
        <w:tc>
          <w:tcPr>
            <w:tcW w:w="2214" w:type="dxa"/>
            <w:noWrap w:val="0"/>
            <w:vAlign w:val="center"/>
          </w:tcPr>
          <w:p>
            <w:pPr>
              <w:widowControl/>
              <w:jc w:val="center"/>
              <w:rPr>
                <w:rFonts w:hint="eastAsia" w:ascii="宋体" w:hAnsi="宋体" w:eastAsia="宋体" w:cs="宋体"/>
                <w:color w:val="000000"/>
                <w:kern w:val="0"/>
                <w:sz w:val="24"/>
                <w:szCs w:val="24"/>
              </w:rPr>
            </w:pPr>
          </w:p>
        </w:tc>
        <w:tc>
          <w:tcPr>
            <w:tcW w:w="2409" w:type="dxa"/>
            <w:noWrap w:val="0"/>
            <w:vAlign w:val="top"/>
          </w:tcPr>
          <w:p>
            <w:pPr>
              <w:pStyle w:val="35"/>
              <w:spacing w:line="460" w:lineRule="exact"/>
              <w:jc w:val="center"/>
              <w:rPr>
                <w:rFonts w:hint="eastAsia" w:ascii="宋体" w:hAnsi="宋体" w:eastAsia="宋体" w:cs="宋体"/>
                <w:sz w:val="24"/>
                <w:szCs w:val="24"/>
              </w:rPr>
            </w:pPr>
          </w:p>
        </w:tc>
        <w:tc>
          <w:tcPr>
            <w:tcW w:w="1276" w:type="dxa"/>
            <w:noWrap w:val="0"/>
            <w:vAlign w:val="top"/>
          </w:tcPr>
          <w:p>
            <w:pPr>
              <w:pStyle w:val="35"/>
              <w:spacing w:line="460" w:lineRule="exact"/>
              <w:jc w:val="center"/>
              <w:rPr>
                <w:rFonts w:hint="eastAsia" w:ascii="宋体" w:hAnsi="宋体" w:eastAsia="宋体" w:cs="宋体"/>
                <w:sz w:val="24"/>
                <w:szCs w:val="24"/>
              </w:rPr>
            </w:pPr>
          </w:p>
        </w:tc>
        <w:tc>
          <w:tcPr>
            <w:tcW w:w="1134" w:type="dxa"/>
            <w:noWrap w:val="0"/>
            <w:vAlign w:val="top"/>
          </w:tcPr>
          <w:p>
            <w:pPr>
              <w:pStyle w:val="35"/>
              <w:spacing w:line="460" w:lineRule="exact"/>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814" w:type="dxa"/>
            <w:noWrap w:val="0"/>
            <w:vAlign w:val="top"/>
          </w:tcPr>
          <w:p>
            <w:pPr>
              <w:pStyle w:val="35"/>
              <w:spacing w:line="460" w:lineRule="exact"/>
              <w:jc w:val="center"/>
              <w:rPr>
                <w:rFonts w:hint="eastAsia" w:ascii="宋体" w:hAnsi="宋体" w:eastAsia="宋体" w:cs="宋体"/>
                <w:sz w:val="24"/>
                <w:szCs w:val="24"/>
              </w:rPr>
            </w:pPr>
            <w:r>
              <w:rPr>
                <w:rFonts w:hint="eastAsia" w:ascii="宋体" w:hAnsi="宋体" w:eastAsia="宋体" w:cs="宋体"/>
                <w:sz w:val="24"/>
                <w:szCs w:val="24"/>
              </w:rPr>
              <w:t>4</w:t>
            </w:r>
          </w:p>
        </w:tc>
        <w:tc>
          <w:tcPr>
            <w:tcW w:w="1755" w:type="dxa"/>
            <w:noWrap w:val="0"/>
            <w:vAlign w:val="top"/>
          </w:tcPr>
          <w:p>
            <w:pPr>
              <w:pStyle w:val="35"/>
              <w:spacing w:line="460" w:lineRule="exact"/>
              <w:jc w:val="center"/>
              <w:rPr>
                <w:rFonts w:hint="eastAsia" w:ascii="宋体" w:hAnsi="宋体" w:eastAsia="宋体" w:cs="宋体"/>
                <w:sz w:val="24"/>
                <w:szCs w:val="24"/>
              </w:rPr>
            </w:pPr>
          </w:p>
        </w:tc>
        <w:tc>
          <w:tcPr>
            <w:tcW w:w="2214" w:type="dxa"/>
            <w:noWrap w:val="0"/>
            <w:vAlign w:val="center"/>
          </w:tcPr>
          <w:p>
            <w:pPr>
              <w:widowControl/>
              <w:jc w:val="center"/>
              <w:rPr>
                <w:rFonts w:hint="eastAsia" w:ascii="宋体" w:hAnsi="宋体" w:eastAsia="宋体" w:cs="宋体"/>
                <w:color w:val="000000"/>
                <w:kern w:val="0"/>
                <w:sz w:val="24"/>
                <w:szCs w:val="24"/>
              </w:rPr>
            </w:pPr>
          </w:p>
        </w:tc>
        <w:tc>
          <w:tcPr>
            <w:tcW w:w="2409" w:type="dxa"/>
            <w:noWrap w:val="0"/>
            <w:vAlign w:val="top"/>
          </w:tcPr>
          <w:p>
            <w:pPr>
              <w:pStyle w:val="35"/>
              <w:spacing w:line="460" w:lineRule="exact"/>
              <w:jc w:val="center"/>
              <w:rPr>
                <w:rFonts w:hint="eastAsia" w:ascii="宋体" w:hAnsi="宋体" w:eastAsia="宋体" w:cs="宋体"/>
                <w:sz w:val="24"/>
                <w:szCs w:val="24"/>
              </w:rPr>
            </w:pPr>
          </w:p>
        </w:tc>
        <w:tc>
          <w:tcPr>
            <w:tcW w:w="1276" w:type="dxa"/>
            <w:noWrap w:val="0"/>
            <w:vAlign w:val="top"/>
          </w:tcPr>
          <w:p>
            <w:pPr>
              <w:pStyle w:val="35"/>
              <w:spacing w:line="460" w:lineRule="exact"/>
              <w:jc w:val="center"/>
              <w:rPr>
                <w:rFonts w:hint="eastAsia" w:ascii="宋体" w:hAnsi="宋体" w:eastAsia="宋体" w:cs="宋体"/>
                <w:sz w:val="24"/>
                <w:szCs w:val="24"/>
              </w:rPr>
            </w:pPr>
          </w:p>
        </w:tc>
        <w:tc>
          <w:tcPr>
            <w:tcW w:w="1134" w:type="dxa"/>
            <w:noWrap w:val="0"/>
            <w:vAlign w:val="top"/>
          </w:tcPr>
          <w:p>
            <w:pPr>
              <w:pStyle w:val="35"/>
              <w:spacing w:line="460" w:lineRule="exact"/>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814" w:type="dxa"/>
            <w:noWrap w:val="0"/>
            <w:vAlign w:val="top"/>
          </w:tcPr>
          <w:p>
            <w:pPr>
              <w:pStyle w:val="35"/>
              <w:spacing w:line="460" w:lineRule="exact"/>
              <w:jc w:val="center"/>
              <w:rPr>
                <w:rFonts w:hint="eastAsia" w:ascii="宋体" w:hAnsi="宋体" w:eastAsia="宋体" w:cs="宋体"/>
                <w:sz w:val="24"/>
                <w:szCs w:val="24"/>
              </w:rPr>
            </w:pPr>
            <w:r>
              <w:rPr>
                <w:rFonts w:hint="eastAsia" w:ascii="宋体" w:hAnsi="宋体" w:eastAsia="宋体" w:cs="宋体"/>
                <w:sz w:val="24"/>
                <w:szCs w:val="24"/>
              </w:rPr>
              <w:t>5</w:t>
            </w:r>
          </w:p>
        </w:tc>
        <w:tc>
          <w:tcPr>
            <w:tcW w:w="1755" w:type="dxa"/>
            <w:noWrap w:val="0"/>
            <w:vAlign w:val="top"/>
          </w:tcPr>
          <w:p>
            <w:pPr>
              <w:pStyle w:val="35"/>
              <w:spacing w:line="460" w:lineRule="exact"/>
              <w:jc w:val="center"/>
              <w:rPr>
                <w:rFonts w:hint="eastAsia" w:ascii="宋体" w:hAnsi="宋体" w:eastAsia="宋体" w:cs="宋体"/>
                <w:sz w:val="24"/>
                <w:szCs w:val="24"/>
              </w:rPr>
            </w:pPr>
          </w:p>
        </w:tc>
        <w:tc>
          <w:tcPr>
            <w:tcW w:w="2214" w:type="dxa"/>
            <w:noWrap w:val="0"/>
            <w:vAlign w:val="center"/>
          </w:tcPr>
          <w:p>
            <w:pPr>
              <w:widowControl/>
              <w:jc w:val="center"/>
              <w:rPr>
                <w:rFonts w:hint="eastAsia" w:ascii="宋体" w:hAnsi="宋体" w:eastAsia="宋体" w:cs="宋体"/>
                <w:color w:val="000000"/>
                <w:kern w:val="0"/>
                <w:sz w:val="24"/>
                <w:szCs w:val="24"/>
              </w:rPr>
            </w:pPr>
          </w:p>
        </w:tc>
        <w:tc>
          <w:tcPr>
            <w:tcW w:w="2409" w:type="dxa"/>
            <w:noWrap w:val="0"/>
            <w:vAlign w:val="top"/>
          </w:tcPr>
          <w:p>
            <w:pPr>
              <w:pStyle w:val="35"/>
              <w:spacing w:line="460" w:lineRule="exact"/>
              <w:jc w:val="center"/>
              <w:rPr>
                <w:rFonts w:hint="eastAsia" w:ascii="宋体" w:hAnsi="宋体" w:eastAsia="宋体" w:cs="宋体"/>
                <w:sz w:val="24"/>
                <w:szCs w:val="24"/>
              </w:rPr>
            </w:pPr>
          </w:p>
        </w:tc>
        <w:tc>
          <w:tcPr>
            <w:tcW w:w="1276" w:type="dxa"/>
            <w:noWrap w:val="0"/>
            <w:vAlign w:val="top"/>
          </w:tcPr>
          <w:p>
            <w:pPr>
              <w:pStyle w:val="35"/>
              <w:spacing w:line="460" w:lineRule="exact"/>
              <w:jc w:val="center"/>
              <w:rPr>
                <w:rFonts w:hint="eastAsia" w:ascii="宋体" w:hAnsi="宋体" w:eastAsia="宋体" w:cs="宋体"/>
                <w:sz w:val="24"/>
                <w:szCs w:val="24"/>
              </w:rPr>
            </w:pPr>
          </w:p>
        </w:tc>
        <w:tc>
          <w:tcPr>
            <w:tcW w:w="1134" w:type="dxa"/>
            <w:noWrap w:val="0"/>
            <w:vAlign w:val="top"/>
          </w:tcPr>
          <w:p>
            <w:pPr>
              <w:pStyle w:val="35"/>
              <w:spacing w:line="460" w:lineRule="exact"/>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814" w:type="dxa"/>
            <w:noWrap w:val="0"/>
            <w:vAlign w:val="top"/>
          </w:tcPr>
          <w:p>
            <w:pPr>
              <w:pStyle w:val="35"/>
              <w:spacing w:line="460" w:lineRule="exact"/>
              <w:jc w:val="center"/>
              <w:rPr>
                <w:rFonts w:hint="eastAsia" w:ascii="宋体" w:hAnsi="宋体" w:eastAsia="宋体" w:cs="宋体"/>
                <w:sz w:val="24"/>
                <w:szCs w:val="24"/>
              </w:rPr>
            </w:pPr>
            <w:r>
              <w:rPr>
                <w:rFonts w:hint="eastAsia" w:ascii="宋体" w:hAnsi="宋体" w:eastAsia="宋体" w:cs="宋体"/>
                <w:sz w:val="24"/>
                <w:szCs w:val="24"/>
              </w:rPr>
              <w:t>6</w:t>
            </w:r>
          </w:p>
        </w:tc>
        <w:tc>
          <w:tcPr>
            <w:tcW w:w="1755" w:type="dxa"/>
            <w:noWrap w:val="0"/>
            <w:vAlign w:val="top"/>
          </w:tcPr>
          <w:p>
            <w:pPr>
              <w:pStyle w:val="35"/>
              <w:spacing w:line="460" w:lineRule="exact"/>
              <w:jc w:val="center"/>
              <w:rPr>
                <w:rFonts w:hint="eastAsia" w:ascii="宋体" w:hAnsi="宋体" w:eastAsia="宋体" w:cs="宋体"/>
                <w:sz w:val="24"/>
                <w:szCs w:val="24"/>
              </w:rPr>
            </w:pPr>
          </w:p>
        </w:tc>
        <w:tc>
          <w:tcPr>
            <w:tcW w:w="2214" w:type="dxa"/>
            <w:noWrap w:val="0"/>
            <w:vAlign w:val="center"/>
          </w:tcPr>
          <w:p>
            <w:pPr>
              <w:widowControl/>
              <w:jc w:val="center"/>
              <w:rPr>
                <w:rFonts w:hint="eastAsia" w:ascii="宋体" w:hAnsi="宋体" w:eastAsia="宋体" w:cs="宋体"/>
                <w:color w:val="000000"/>
                <w:kern w:val="0"/>
                <w:sz w:val="24"/>
                <w:szCs w:val="24"/>
              </w:rPr>
            </w:pPr>
          </w:p>
        </w:tc>
        <w:tc>
          <w:tcPr>
            <w:tcW w:w="2409" w:type="dxa"/>
            <w:noWrap w:val="0"/>
            <w:vAlign w:val="top"/>
          </w:tcPr>
          <w:p>
            <w:pPr>
              <w:pStyle w:val="35"/>
              <w:spacing w:line="460" w:lineRule="exact"/>
              <w:jc w:val="center"/>
              <w:rPr>
                <w:rFonts w:hint="eastAsia" w:ascii="宋体" w:hAnsi="宋体" w:eastAsia="宋体" w:cs="宋体"/>
                <w:sz w:val="24"/>
                <w:szCs w:val="24"/>
              </w:rPr>
            </w:pPr>
          </w:p>
        </w:tc>
        <w:tc>
          <w:tcPr>
            <w:tcW w:w="1276" w:type="dxa"/>
            <w:noWrap w:val="0"/>
            <w:vAlign w:val="top"/>
          </w:tcPr>
          <w:p>
            <w:pPr>
              <w:pStyle w:val="35"/>
              <w:spacing w:line="460" w:lineRule="exact"/>
              <w:jc w:val="center"/>
              <w:rPr>
                <w:rFonts w:hint="eastAsia" w:ascii="宋体" w:hAnsi="宋体" w:eastAsia="宋体" w:cs="宋体"/>
                <w:sz w:val="24"/>
                <w:szCs w:val="24"/>
              </w:rPr>
            </w:pPr>
          </w:p>
        </w:tc>
        <w:tc>
          <w:tcPr>
            <w:tcW w:w="1134" w:type="dxa"/>
            <w:noWrap w:val="0"/>
            <w:vAlign w:val="top"/>
          </w:tcPr>
          <w:p>
            <w:pPr>
              <w:pStyle w:val="35"/>
              <w:spacing w:line="460" w:lineRule="exact"/>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814" w:type="dxa"/>
            <w:noWrap w:val="0"/>
            <w:vAlign w:val="top"/>
          </w:tcPr>
          <w:p>
            <w:pPr>
              <w:pStyle w:val="35"/>
              <w:spacing w:line="460" w:lineRule="exact"/>
              <w:jc w:val="center"/>
              <w:rPr>
                <w:rFonts w:hint="eastAsia" w:ascii="宋体" w:hAnsi="宋体" w:eastAsia="宋体" w:cs="宋体"/>
                <w:sz w:val="24"/>
                <w:szCs w:val="24"/>
              </w:rPr>
            </w:pPr>
            <w:r>
              <w:rPr>
                <w:rFonts w:hint="eastAsia" w:ascii="宋体" w:hAnsi="宋体" w:eastAsia="宋体" w:cs="宋体"/>
                <w:sz w:val="24"/>
                <w:szCs w:val="24"/>
              </w:rPr>
              <w:t>7</w:t>
            </w:r>
          </w:p>
        </w:tc>
        <w:tc>
          <w:tcPr>
            <w:tcW w:w="1755" w:type="dxa"/>
            <w:noWrap w:val="0"/>
            <w:vAlign w:val="top"/>
          </w:tcPr>
          <w:p>
            <w:pPr>
              <w:pStyle w:val="35"/>
              <w:spacing w:line="460" w:lineRule="exact"/>
              <w:jc w:val="center"/>
              <w:rPr>
                <w:rFonts w:hint="eastAsia" w:ascii="宋体" w:hAnsi="宋体" w:eastAsia="宋体" w:cs="宋体"/>
                <w:sz w:val="24"/>
                <w:szCs w:val="24"/>
              </w:rPr>
            </w:pPr>
          </w:p>
        </w:tc>
        <w:tc>
          <w:tcPr>
            <w:tcW w:w="2214" w:type="dxa"/>
            <w:noWrap w:val="0"/>
            <w:vAlign w:val="center"/>
          </w:tcPr>
          <w:p>
            <w:pPr>
              <w:widowControl/>
              <w:jc w:val="center"/>
              <w:rPr>
                <w:rFonts w:hint="eastAsia" w:ascii="宋体" w:hAnsi="宋体" w:eastAsia="宋体" w:cs="宋体"/>
                <w:color w:val="000000"/>
                <w:kern w:val="0"/>
                <w:sz w:val="24"/>
                <w:szCs w:val="24"/>
              </w:rPr>
            </w:pPr>
          </w:p>
        </w:tc>
        <w:tc>
          <w:tcPr>
            <w:tcW w:w="2409" w:type="dxa"/>
            <w:noWrap w:val="0"/>
            <w:vAlign w:val="top"/>
          </w:tcPr>
          <w:p>
            <w:pPr>
              <w:pStyle w:val="35"/>
              <w:spacing w:line="460" w:lineRule="exact"/>
              <w:jc w:val="center"/>
              <w:rPr>
                <w:rFonts w:hint="eastAsia" w:ascii="宋体" w:hAnsi="宋体" w:eastAsia="宋体" w:cs="宋体"/>
                <w:sz w:val="24"/>
                <w:szCs w:val="24"/>
              </w:rPr>
            </w:pPr>
          </w:p>
        </w:tc>
        <w:tc>
          <w:tcPr>
            <w:tcW w:w="1276" w:type="dxa"/>
            <w:noWrap w:val="0"/>
            <w:vAlign w:val="top"/>
          </w:tcPr>
          <w:p>
            <w:pPr>
              <w:pStyle w:val="35"/>
              <w:spacing w:line="460" w:lineRule="exact"/>
              <w:jc w:val="center"/>
              <w:rPr>
                <w:rFonts w:hint="eastAsia" w:ascii="宋体" w:hAnsi="宋体" w:eastAsia="宋体" w:cs="宋体"/>
                <w:sz w:val="24"/>
                <w:szCs w:val="24"/>
              </w:rPr>
            </w:pPr>
          </w:p>
        </w:tc>
        <w:tc>
          <w:tcPr>
            <w:tcW w:w="1134" w:type="dxa"/>
            <w:noWrap w:val="0"/>
            <w:vAlign w:val="top"/>
          </w:tcPr>
          <w:p>
            <w:pPr>
              <w:pStyle w:val="35"/>
              <w:spacing w:line="460" w:lineRule="exact"/>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814" w:type="dxa"/>
            <w:noWrap w:val="0"/>
            <w:vAlign w:val="top"/>
          </w:tcPr>
          <w:p>
            <w:pPr>
              <w:pStyle w:val="35"/>
              <w:spacing w:line="460" w:lineRule="exact"/>
              <w:jc w:val="center"/>
              <w:rPr>
                <w:rFonts w:hint="eastAsia" w:ascii="宋体" w:hAnsi="宋体" w:eastAsia="宋体" w:cs="宋体"/>
                <w:sz w:val="24"/>
                <w:szCs w:val="24"/>
              </w:rPr>
            </w:pPr>
            <w:r>
              <w:rPr>
                <w:rFonts w:hint="eastAsia" w:ascii="宋体" w:hAnsi="宋体" w:eastAsia="宋体" w:cs="宋体"/>
                <w:sz w:val="24"/>
                <w:szCs w:val="24"/>
              </w:rPr>
              <w:t>8</w:t>
            </w:r>
          </w:p>
        </w:tc>
        <w:tc>
          <w:tcPr>
            <w:tcW w:w="1755" w:type="dxa"/>
            <w:noWrap w:val="0"/>
            <w:vAlign w:val="top"/>
          </w:tcPr>
          <w:p>
            <w:pPr>
              <w:pStyle w:val="35"/>
              <w:spacing w:line="460" w:lineRule="exact"/>
              <w:jc w:val="center"/>
              <w:rPr>
                <w:rFonts w:hint="eastAsia" w:ascii="宋体" w:hAnsi="宋体" w:eastAsia="宋体" w:cs="宋体"/>
                <w:sz w:val="24"/>
                <w:szCs w:val="24"/>
              </w:rPr>
            </w:pPr>
          </w:p>
        </w:tc>
        <w:tc>
          <w:tcPr>
            <w:tcW w:w="2214" w:type="dxa"/>
            <w:noWrap w:val="0"/>
            <w:vAlign w:val="center"/>
          </w:tcPr>
          <w:p>
            <w:pPr>
              <w:widowControl/>
              <w:jc w:val="center"/>
              <w:rPr>
                <w:rFonts w:hint="eastAsia" w:ascii="宋体" w:hAnsi="宋体" w:eastAsia="宋体" w:cs="宋体"/>
                <w:color w:val="000000"/>
                <w:kern w:val="0"/>
                <w:sz w:val="24"/>
                <w:szCs w:val="24"/>
              </w:rPr>
            </w:pPr>
          </w:p>
        </w:tc>
        <w:tc>
          <w:tcPr>
            <w:tcW w:w="2409" w:type="dxa"/>
            <w:noWrap w:val="0"/>
            <w:vAlign w:val="top"/>
          </w:tcPr>
          <w:p>
            <w:pPr>
              <w:pStyle w:val="35"/>
              <w:spacing w:line="460" w:lineRule="exact"/>
              <w:jc w:val="center"/>
              <w:rPr>
                <w:rFonts w:hint="eastAsia" w:ascii="宋体" w:hAnsi="宋体" w:eastAsia="宋体" w:cs="宋体"/>
                <w:sz w:val="24"/>
                <w:szCs w:val="24"/>
              </w:rPr>
            </w:pPr>
          </w:p>
        </w:tc>
        <w:tc>
          <w:tcPr>
            <w:tcW w:w="1276" w:type="dxa"/>
            <w:noWrap w:val="0"/>
            <w:vAlign w:val="top"/>
          </w:tcPr>
          <w:p>
            <w:pPr>
              <w:pStyle w:val="35"/>
              <w:spacing w:line="460" w:lineRule="exact"/>
              <w:jc w:val="center"/>
              <w:rPr>
                <w:rFonts w:hint="eastAsia" w:ascii="宋体" w:hAnsi="宋体" w:eastAsia="宋体" w:cs="宋体"/>
                <w:sz w:val="24"/>
                <w:szCs w:val="24"/>
              </w:rPr>
            </w:pPr>
          </w:p>
        </w:tc>
        <w:tc>
          <w:tcPr>
            <w:tcW w:w="1134" w:type="dxa"/>
            <w:noWrap w:val="0"/>
            <w:vAlign w:val="top"/>
          </w:tcPr>
          <w:p>
            <w:pPr>
              <w:pStyle w:val="35"/>
              <w:spacing w:line="460" w:lineRule="exact"/>
              <w:jc w:val="center"/>
              <w:rPr>
                <w:rFonts w:hint="eastAsia" w:ascii="宋体" w:hAnsi="宋体" w:eastAsia="宋体" w:cs="宋体"/>
                <w:sz w:val="24"/>
                <w:szCs w:val="24"/>
              </w:rPr>
            </w:pPr>
          </w:p>
        </w:tc>
      </w:tr>
    </w:tbl>
    <w:p>
      <w:pPr>
        <w:spacing w:line="360" w:lineRule="auto"/>
        <w:rPr>
          <w:rFonts w:hint="eastAsia" w:ascii="宋体" w:hAnsi="宋体" w:cs="宋体"/>
          <w:color w:val="000000"/>
          <w:sz w:val="24"/>
          <w:szCs w:val="24"/>
        </w:rPr>
      </w:pPr>
    </w:p>
    <w:p>
      <w:pPr>
        <w:spacing w:line="360" w:lineRule="auto"/>
        <w:rPr>
          <w:rFonts w:hint="eastAsia" w:ascii="宋体" w:hAnsi="宋体" w:cs="宋体"/>
          <w:color w:val="000000"/>
          <w:sz w:val="24"/>
          <w:szCs w:val="24"/>
        </w:rPr>
      </w:pPr>
    </w:p>
    <w:p>
      <w:pPr>
        <w:spacing w:line="360" w:lineRule="auto"/>
        <w:rPr>
          <w:rFonts w:hint="eastAsia" w:ascii="宋体" w:hAnsi="宋体" w:cs="宋体"/>
          <w:color w:val="000000"/>
          <w:sz w:val="24"/>
          <w:szCs w:val="24"/>
        </w:rPr>
      </w:pPr>
      <w:r>
        <w:rPr>
          <w:rFonts w:hint="eastAsia" w:ascii="宋体" w:hAnsi="宋体" w:cs="宋体"/>
          <w:color w:val="000000"/>
          <w:sz w:val="24"/>
          <w:szCs w:val="24"/>
        </w:rPr>
        <w:t>供应商名称（盖章）：</w:t>
      </w:r>
    </w:p>
    <w:p>
      <w:pPr>
        <w:spacing w:line="360" w:lineRule="auto"/>
        <w:rPr>
          <w:rFonts w:hint="eastAsia" w:ascii="宋体" w:hAnsi="宋体" w:cs="宋体"/>
          <w:color w:val="000000"/>
          <w:sz w:val="24"/>
          <w:szCs w:val="24"/>
        </w:rPr>
      </w:pPr>
      <w:r>
        <w:rPr>
          <w:rFonts w:hint="eastAsia" w:ascii="宋体" w:hAnsi="宋体" w:cs="宋体"/>
          <w:color w:val="000000"/>
          <w:sz w:val="24"/>
          <w:szCs w:val="24"/>
        </w:rPr>
        <w:t>法定代表人或授权委托人（签字或盖章）：</w:t>
      </w:r>
    </w:p>
    <w:p>
      <w:pPr>
        <w:wordWrap w:val="0"/>
        <w:spacing w:line="360" w:lineRule="auto"/>
        <w:ind w:right="735"/>
        <w:rPr>
          <w:rFonts w:hint="eastAsia" w:ascii="宋体" w:hAnsi="宋体" w:cs="宋体"/>
          <w:color w:val="000000"/>
          <w:sz w:val="24"/>
          <w:szCs w:val="24"/>
        </w:rPr>
      </w:pPr>
      <w:r>
        <w:rPr>
          <w:rFonts w:hint="eastAsia" w:ascii="宋体" w:hAnsi="宋体" w:cs="宋体"/>
          <w:color w:val="000000"/>
          <w:sz w:val="24"/>
          <w:szCs w:val="24"/>
        </w:rPr>
        <w:t>日期：    年    月    日</w:t>
      </w:r>
    </w:p>
    <w:p>
      <w:pPr>
        <w:spacing w:line="440" w:lineRule="exact"/>
        <w:jc w:val="center"/>
        <w:rPr>
          <w:rFonts w:hint="eastAsia" w:ascii="宋体" w:hAnsi="宋体" w:eastAsia="宋体" w:cs="宋体"/>
        </w:rPr>
      </w:pPr>
    </w:p>
    <w:p>
      <w:pPr>
        <w:spacing w:line="440" w:lineRule="exact"/>
        <w:jc w:val="center"/>
        <w:rPr>
          <w:rFonts w:hint="eastAsia" w:ascii="宋体" w:hAnsi="宋体" w:eastAsia="宋体" w:cs="宋体"/>
        </w:rPr>
      </w:pPr>
    </w:p>
    <w:p>
      <w:pPr>
        <w:spacing w:line="440" w:lineRule="exact"/>
        <w:jc w:val="center"/>
        <w:rPr>
          <w:rFonts w:hint="eastAsia" w:ascii="宋体" w:hAnsi="宋体" w:eastAsia="宋体" w:cs="宋体"/>
        </w:rPr>
      </w:pPr>
    </w:p>
    <w:p>
      <w:pPr>
        <w:spacing w:line="440" w:lineRule="exact"/>
        <w:jc w:val="center"/>
        <w:rPr>
          <w:rFonts w:hint="eastAsia" w:ascii="宋体" w:hAnsi="宋体" w:eastAsia="宋体" w:cs="宋体"/>
        </w:rPr>
      </w:pPr>
    </w:p>
    <w:p>
      <w:pPr>
        <w:spacing w:line="440" w:lineRule="exact"/>
        <w:jc w:val="center"/>
        <w:rPr>
          <w:rFonts w:hint="eastAsia" w:ascii="宋体" w:hAnsi="宋体" w:eastAsia="宋体" w:cs="宋体"/>
        </w:rPr>
      </w:pPr>
    </w:p>
    <w:p>
      <w:pPr>
        <w:spacing w:line="440" w:lineRule="exact"/>
        <w:jc w:val="center"/>
        <w:rPr>
          <w:rFonts w:hint="eastAsia" w:ascii="宋体" w:hAnsi="宋体" w:eastAsia="宋体" w:cs="宋体"/>
        </w:rPr>
      </w:pPr>
    </w:p>
    <w:p>
      <w:pPr>
        <w:spacing w:line="440" w:lineRule="exact"/>
        <w:jc w:val="center"/>
        <w:rPr>
          <w:rFonts w:hint="eastAsia" w:ascii="宋体" w:hAnsi="宋体" w:eastAsia="宋体" w:cs="宋体"/>
        </w:rPr>
      </w:pPr>
    </w:p>
    <w:p>
      <w:pPr>
        <w:spacing w:line="440" w:lineRule="exact"/>
        <w:jc w:val="center"/>
        <w:rPr>
          <w:rFonts w:hint="eastAsia" w:ascii="宋体" w:hAnsi="宋体" w:eastAsia="宋体" w:cs="宋体"/>
        </w:rPr>
      </w:pPr>
    </w:p>
    <w:p>
      <w:pPr>
        <w:spacing w:line="440" w:lineRule="exact"/>
        <w:jc w:val="center"/>
        <w:rPr>
          <w:rFonts w:hint="eastAsia" w:ascii="宋体" w:hAnsi="宋体" w:eastAsia="宋体" w:cs="宋体"/>
        </w:rPr>
      </w:pPr>
    </w:p>
    <w:p>
      <w:pPr>
        <w:spacing w:line="440" w:lineRule="exact"/>
        <w:jc w:val="center"/>
        <w:rPr>
          <w:rFonts w:hint="eastAsia" w:ascii="宋体" w:hAnsi="宋体" w:eastAsia="宋体" w:cs="宋体"/>
        </w:rPr>
      </w:pPr>
    </w:p>
    <w:p>
      <w:pPr>
        <w:spacing w:line="440" w:lineRule="exact"/>
        <w:jc w:val="center"/>
        <w:rPr>
          <w:rFonts w:hint="eastAsia" w:ascii="宋体" w:hAnsi="宋体" w:eastAsia="宋体" w:cs="宋体"/>
        </w:rPr>
      </w:pPr>
    </w:p>
    <w:p>
      <w:pPr>
        <w:spacing w:line="440" w:lineRule="exact"/>
        <w:jc w:val="center"/>
        <w:rPr>
          <w:rFonts w:hint="eastAsia" w:ascii="宋体" w:hAnsi="宋体" w:eastAsia="宋体" w:cs="宋体"/>
        </w:rPr>
      </w:pPr>
    </w:p>
    <w:p>
      <w:pPr>
        <w:spacing w:line="440" w:lineRule="exact"/>
        <w:jc w:val="center"/>
        <w:rPr>
          <w:rFonts w:hint="eastAsia" w:ascii="宋体" w:hAnsi="宋体" w:eastAsia="宋体" w:cs="宋体"/>
        </w:rPr>
      </w:pPr>
    </w:p>
    <w:p>
      <w:pPr>
        <w:spacing w:line="440" w:lineRule="exact"/>
        <w:jc w:val="center"/>
        <w:rPr>
          <w:rFonts w:hint="eastAsia" w:ascii="宋体" w:hAnsi="宋体" w:eastAsia="宋体" w:cs="宋体"/>
        </w:rPr>
      </w:pPr>
    </w:p>
    <w:p>
      <w:pPr>
        <w:spacing w:line="440" w:lineRule="exact"/>
        <w:jc w:val="center"/>
        <w:rPr>
          <w:rFonts w:hint="eastAsia" w:ascii="宋体" w:hAnsi="宋体" w:eastAsia="宋体" w:cs="宋体"/>
        </w:rPr>
      </w:pPr>
    </w:p>
    <w:p>
      <w:pPr>
        <w:spacing w:line="440" w:lineRule="exact"/>
        <w:jc w:val="center"/>
        <w:rPr>
          <w:rFonts w:hint="eastAsia" w:ascii="宋体" w:hAnsi="宋体" w:eastAsia="宋体" w:cs="宋体"/>
        </w:rPr>
      </w:pPr>
    </w:p>
    <w:p>
      <w:pPr>
        <w:spacing w:line="360" w:lineRule="auto"/>
        <w:ind w:firstLine="480"/>
        <w:rPr>
          <w:rFonts w:hint="eastAsia" w:ascii="宋体" w:hAnsi="宋体" w:eastAsia="宋体" w:cs="宋体"/>
          <w:sz w:val="28"/>
          <w:szCs w:val="28"/>
        </w:rPr>
      </w:pPr>
      <w:r>
        <w:rPr>
          <w:rFonts w:hint="eastAsia" w:ascii="宋体" w:hAnsi="宋体" w:eastAsia="宋体" w:cs="宋体"/>
          <w:sz w:val="28"/>
          <w:szCs w:val="28"/>
        </w:rPr>
        <w:t>附件：</w:t>
      </w:r>
    </w:p>
    <w:p>
      <w:pPr>
        <w:spacing w:line="360" w:lineRule="auto"/>
        <w:ind w:firstLine="480"/>
        <w:jc w:val="center"/>
        <w:rPr>
          <w:rFonts w:hint="eastAsia" w:ascii="宋体" w:hAnsi="宋体" w:eastAsia="宋体" w:cs="宋体"/>
          <w:sz w:val="28"/>
          <w:szCs w:val="28"/>
        </w:rPr>
      </w:pPr>
      <w:r>
        <w:rPr>
          <w:rFonts w:hint="eastAsia" w:ascii="宋体" w:hAnsi="宋体" w:eastAsia="宋体" w:cs="宋体"/>
          <w:sz w:val="28"/>
          <w:szCs w:val="28"/>
        </w:rPr>
        <w:t>中小微企业声明函（</w:t>
      </w:r>
      <w:r>
        <w:rPr>
          <w:rFonts w:hint="eastAsia" w:ascii="宋体" w:hAnsi="宋体" w:eastAsia="宋体" w:cs="宋体"/>
          <w:sz w:val="28"/>
          <w:szCs w:val="28"/>
          <w:lang w:eastAsia="zh-CN"/>
        </w:rPr>
        <w:t>供应商</w:t>
      </w:r>
      <w:r>
        <w:rPr>
          <w:rFonts w:hint="eastAsia" w:ascii="宋体" w:hAnsi="宋体" w:eastAsia="宋体" w:cs="宋体"/>
          <w:sz w:val="28"/>
          <w:szCs w:val="28"/>
        </w:rPr>
        <w:t>）</w:t>
      </w:r>
    </w:p>
    <w:p>
      <w:pPr>
        <w:jc w:val="center"/>
        <w:rPr>
          <w:rFonts w:hint="eastAsia" w:ascii="宋体" w:hAnsi="宋体" w:cs="宋体"/>
          <w:color w:val="000000"/>
          <w:sz w:val="24"/>
          <w:szCs w:val="24"/>
        </w:rPr>
      </w:pPr>
      <w:r>
        <w:rPr>
          <w:rFonts w:hint="eastAsia" w:ascii="宋体" w:hAnsi="宋体" w:eastAsia="宋体" w:cs="宋体"/>
          <w:b/>
          <w:sz w:val="28"/>
          <w:szCs w:val="28"/>
        </w:rPr>
        <w:t>中小企业声明函</w:t>
      </w:r>
    </w:p>
    <w:p>
      <w:pPr>
        <w:spacing w:line="360" w:lineRule="auto"/>
        <w:jc w:val="center"/>
        <w:rPr>
          <w:rFonts w:hint="eastAsia" w:ascii="宋体" w:hAnsi="宋体" w:cs="宋体"/>
          <w:b/>
          <w:bCs/>
          <w:color w:val="000000"/>
          <w:sz w:val="24"/>
          <w:szCs w:val="24"/>
        </w:rPr>
      </w:pPr>
    </w:p>
    <w:p>
      <w:pPr>
        <w:spacing w:line="360" w:lineRule="auto"/>
        <w:ind w:firstLine="480" w:firstLineChars="200"/>
        <w:rPr>
          <w:rFonts w:hint="eastAsia" w:ascii="宋体" w:hAnsi="宋体" w:cs="宋体"/>
          <w:color w:val="000000"/>
          <w:sz w:val="24"/>
          <w:szCs w:val="24"/>
        </w:rPr>
      </w:pPr>
      <w:r>
        <w:rPr>
          <w:rFonts w:hint="eastAsia" w:ascii="宋体" w:hAnsi="宋体" w:cs="宋体"/>
          <w:color w:val="000000"/>
          <w:sz w:val="24"/>
          <w:szCs w:val="24"/>
        </w:rPr>
        <w:t>本公司（联合体）郑重声明，根据《政府采购促进中小企业发展管理办法》（财库﹝2020﹞46 号）的规定，本公司（联合体）参加</w:t>
      </w:r>
      <w:r>
        <w:rPr>
          <w:rFonts w:hint="eastAsia" w:ascii="宋体" w:hAnsi="宋体" w:cs="宋体"/>
          <w:color w:val="000000"/>
          <w:sz w:val="24"/>
          <w:szCs w:val="24"/>
          <w:u w:val="single"/>
        </w:rPr>
        <w:t>（单位名称）</w:t>
      </w:r>
      <w:r>
        <w:rPr>
          <w:rFonts w:hint="eastAsia" w:ascii="宋体" w:hAnsi="宋体" w:cs="宋体"/>
          <w:color w:val="000000"/>
          <w:sz w:val="24"/>
          <w:szCs w:val="24"/>
        </w:rPr>
        <w:t>的</w:t>
      </w:r>
      <w:r>
        <w:rPr>
          <w:rFonts w:hint="eastAsia" w:ascii="宋体" w:hAnsi="宋体" w:cs="宋体"/>
          <w:color w:val="000000"/>
          <w:sz w:val="24"/>
          <w:szCs w:val="24"/>
          <w:u w:val="single"/>
        </w:rPr>
        <w:t>（项目名称）</w:t>
      </w:r>
      <w:r>
        <w:rPr>
          <w:rFonts w:hint="eastAsia" w:ascii="宋体" w:hAnsi="宋体" w:cs="宋体"/>
          <w:color w:val="000000"/>
          <w:sz w:val="24"/>
          <w:szCs w:val="24"/>
        </w:rPr>
        <w:t>采购活动，提供的货物全部由符合政策要求的中小企业制造。相关企业（含联合体中的中小企业、签订分包意向协议的中小企业）的具体情况如下：</w:t>
      </w:r>
    </w:p>
    <w:p>
      <w:pPr>
        <w:spacing w:line="360" w:lineRule="auto"/>
        <w:ind w:firstLine="480" w:firstLineChars="200"/>
        <w:rPr>
          <w:rFonts w:hint="eastAsia" w:ascii="宋体" w:hAnsi="宋体" w:cs="宋体"/>
          <w:color w:val="000000"/>
          <w:sz w:val="24"/>
          <w:szCs w:val="24"/>
        </w:rPr>
      </w:pPr>
      <w:r>
        <w:rPr>
          <w:rFonts w:hint="eastAsia" w:ascii="宋体" w:hAnsi="宋体" w:cs="宋体"/>
          <w:color w:val="000000"/>
          <w:sz w:val="24"/>
          <w:szCs w:val="24"/>
        </w:rPr>
        <w:t xml:space="preserve">1. </w:t>
      </w:r>
      <w:r>
        <w:rPr>
          <w:rFonts w:hint="eastAsia" w:ascii="宋体" w:hAnsi="宋体" w:cs="宋体"/>
          <w:color w:val="000000"/>
          <w:sz w:val="24"/>
          <w:szCs w:val="24"/>
          <w:u w:val="single"/>
        </w:rPr>
        <w:t>（标的名称）</w:t>
      </w:r>
      <w:r>
        <w:rPr>
          <w:rFonts w:hint="eastAsia" w:ascii="宋体" w:hAnsi="宋体" w:cs="宋体"/>
          <w:color w:val="000000"/>
          <w:sz w:val="24"/>
          <w:szCs w:val="24"/>
        </w:rPr>
        <w:t xml:space="preserve"> ，属于</w:t>
      </w:r>
      <w:r>
        <w:rPr>
          <w:rFonts w:hint="eastAsia" w:ascii="宋体" w:hAnsi="宋体" w:cs="宋体"/>
          <w:color w:val="000000"/>
          <w:sz w:val="24"/>
          <w:szCs w:val="24"/>
          <w:u w:val="single"/>
        </w:rPr>
        <w:t xml:space="preserve">（采购文件中明确的所属行业）  </w:t>
      </w:r>
      <w:r>
        <w:rPr>
          <w:rFonts w:hint="eastAsia" w:ascii="宋体" w:hAnsi="宋体" w:cs="宋体"/>
          <w:color w:val="000000"/>
          <w:sz w:val="24"/>
          <w:szCs w:val="24"/>
        </w:rPr>
        <w:t>行业；制造商为</w:t>
      </w:r>
      <w:r>
        <w:rPr>
          <w:rFonts w:hint="eastAsia" w:ascii="宋体" w:hAnsi="宋体" w:cs="宋体"/>
          <w:color w:val="000000"/>
          <w:sz w:val="24"/>
          <w:szCs w:val="24"/>
          <w:u w:val="single"/>
        </w:rPr>
        <w:t>（企业名称）</w:t>
      </w:r>
      <w:r>
        <w:rPr>
          <w:rFonts w:hint="eastAsia" w:ascii="宋体" w:hAnsi="宋体" w:cs="宋体"/>
          <w:color w:val="000000"/>
          <w:sz w:val="24"/>
          <w:szCs w:val="24"/>
        </w:rPr>
        <w:t>，从业人员</w:t>
      </w:r>
      <w:r>
        <w:rPr>
          <w:rFonts w:hint="eastAsia" w:ascii="宋体" w:hAnsi="宋体" w:cs="宋体"/>
          <w:color w:val="000000"/>
          <w:sz w:val="24"/>
          <w:szCs w:val="24"/>
          <w:u w:val="single"/>
        </w:rPr>
        <w:t xml:space="preserve">   </w:t>
      </w:r>
      <w:r>
        <w:rPr>
          <w:rFonts w:hint="eastAsia" w:ascii="宋体" w:hAnsi="宋体" w:cs="宋体"/>
          <w:color w:val="000000"/>
          <w:sz w:val="24"/>
          <w:szCs w:val="24"/>
        </w:rPr>
        <w:t>人，营业收入为</w:t>
      </w:r>
      <w:r>
        <w:rPr>
          <w:rFonts w:hint="eastAsia" w:ascii="宋体" w:hAnsi="宋体" w:cs="宋体"/>
          <w:color w:val="000000"/>
          <w:sz w:val="24"/>
          <w:szCs w:val="24"/>
          <w:u w:val="single"/>
        </w:rPr>
        <w:t xml:space="preserve">    </w:t>
      </w:r>
      <w:r>
        <w:rPr>
          <w:rFonts w:hint="eastAsia" w:ascii="宋体" w:hAnsi="宋体" w:cs="宋体"/>
          <w:color w:val="000000"/>
          <w:sz w:val="24"/>
          <w:szCs w:val="24"/>
        </w:rPr>
        <w:t>万元，资产总额为</w:t>
      </w:r>
      <w:r>
        <w:rPr>
          <w:rFonts w:hint="eastAsia" w:ascii="宋体" w:hAnsi="宋体" w:cs="宋体"/>
          <w:color w:val="000000"/>
          <w:sz w:val="24"/>
          <w:szCs w:val="24"/>
          <w:u w:val="single"/>
        </w:rPr>
        <w:t xml:space="preserve">    </w:t>
      </w:r>
      <w:r>
        <w:rPr>
          <w:rFonts w:hint="eastAsia" w:ascii="宋体" w:hAnsi="宋体" w:cs="宋体"/>
          <w:color w:val="000000"/>
          <w:sz w:val="24"/>
          <w:szCs w:val="24"/>
        </w:rPr>
        <w:t>万元。属于</w:t>
      </w:r>
      <w:r>
        <w:rPr>
          <w:rFonts w:hint="eastAsia" w:ascii="宋体" w:hAnsi="宋体" w:cs="宋体"/>
          <w:color w:val="000000"/>
          <w:sz w:val="24"/>
          <w:szCs w:val="24"/>
          <w:u w:val="single"/>
        </w:rPr>
        <w:t>（中型企业、小型企业、微型企业）</w:t>
      </w:r>
      <w:r>
        <w:rPr>
          <w:rFonts w:hint="eastAsia" w:ascii="宋体" w:hAnsi="宋体" w:cs="宋体"/>
          <w:color w:val="000000"/>
          <w:sz w:val="24"/>
          <w:szCs w:val="24"/>
        </w:rPr>
        <w:t>；</w:t>
      </w:r>
    </w:p>
    <w:p>
      <w:pPr>
        <w:spacing w:line="360" w:lineRule="auto"/>
        <w:ind w:firstLine="480" w:firstLineChars="200"/>
        <w:rPr>
          <w:rFonts w:hint="eastAsia" w:ascii="宋体" w:hAnsi="宋体" w:cs="宋体"/>
          <w:color w:val="000000"/>
          <w:sz w:val="24"/>
          <w:szCs w:val="24"/>
        </w:rPr>
      </w:pPr>
      <w:r>
        <w:rPr>
          <w:rFonts w:hint="eastAsia" w:ascii="宋体" w:hAnsi="宋体" w:cs="宋体"/>
          <w:color w:val="000000"/>
          <w:sz w:val="24"/>
          <w:szCs w:val="24"/>
        </w:rPr>
        <w:t xml:space="preserve">2. </w:t>
      </w:r>
      <w:r>
        <w:rPr>
          <w:rFonts w:hint="eastAsia" w:ascii="宋体" w:hAnsi="宋体" w:cs="宋体"/>
          <w:color w:val="000000"/>
          <w:sz w:val="24"/>
          <w:szCs w:val="24"/>
          <w:u w:val="single"/>
        </w:rPr>
        <w:t>（标的名称）</w:t>
      </w:r>
      <w:r>
        <w:rPr>
          <w:rFonts w:hint="eastAsia" w:ascii="宋体" w:hAnsi="宋体" w:cs="宋体"/>
          <w:color w:val="000000"/>
          <w:sz w:val="24"/>
          <w:szCs w:val="24"/>
        </w:rPr>
        <w:t xml:space="preserve"> ，属于</w:t>
      </w:r>
      <w:r>
        <w:rPr>
          <w:rFonts w:hint="eastAsia" w:ascii="宋体" w:hAnsi="宋体" w:cs="宋体"/>
          <w:color w:val="000000"/>
          <w:sz w:val="24"/>
          <w:szCs w:val="24"/>
          <w:u w:val="single"/>
        </w:rPr>
        <w:t>（采购文件中明确的所属行业）  行业</w:t>
      </w:r>
      <w:r>
        <w:rPr>
          <w:rFonts w:hint="eastAsia" w:ascii="宋体" w:hAnsi="宋体" w:cs="宋体"/>
          <w:color w:val="000000"/>
          <w:sz w:val="24"/>
          <w:szCs w:val="24"/>
        </w:rPr>
        <w:t>；制造商为</w:t>
      </w:r>
      <w:r>
        <w:rPr>
          <w:rFonts w:hint="eastAsia" w:ascii="宋体" w:hAnsi="宋体" w:cs="宋体"/>
          <w:color w:val="000000"/>
          <w:sz w:val="24"/>
          <w:szCs w:val="24"/>
          <w:u w:val="single"/>
        </w:rPr>
        <w:t>（企业名称）</w:t>
      </w:r>
      <w:r>
        <w:rPr>
          <w:rFonts w:hint="eastAsia" w:ascii="宋体" w:hAnsi="宋体" w:cs="宋体"/>
          <w:color w:val="000000"/>
          <w:sz w:val="24"/>
          <w:szCs w:val="24"/>
        </w:rPr>
        <w:t>，从业人员</w:t>
      </w:r>
      <w:r>
        <w:rPr>
          <w:rFonts w:hint="eastAsia" w:ascii="宋体" w:hAnsi="宋体" w:cs="宋体"/>
          <w:color w:val="000000"/>
          <w:sz w:val="24"/>
          <w:szCs w:val="24"/>
          <w:u w:val="single"/>
        </w:rPr>
        <w:t xml:space="preserve">    </w:t>
      </w:r>
      <w:r>
        <w:rPr>
          <w:rFonts w:hint="eastAsia" w:ascii="宋体" w:hAnsi="宋体" w:cs="宋体"/>
          <w:color w:val="000000"/>
          <w:sz w:val="24"/>
          <w:szCs w:val="24"/>
        </w:rPr>
        <w:t>人，营业收入为</w:t>
      </w:r>
      <w:r>
        <w:rPr>
          <w:rFonts w:hint="eastAsia" w:ascii="宋体" w:hAnsi="宋体" w:cs="宋体"/>
          <w:color w:val="000000"/>
          <w:sz w:val="24"/>
          <w:szCs w:val="24"/>
          <w:u w:val="single"/>
        </w:rPr>
        <w:t xml:space="preserve">    </w:t>
      </w:r>
      <w:r>
        <w:rPr>
          <w:rFonts w:hint="eastAsia" w:ascii="宋体" w:hAnsi="宋体" w:cs="宋体"/>
          <w:color w:val="000000"/>
          <w:sz w:val="24"/>
          <w:szCs w:val="24"/>
        </w:rPr>
        <w:t>万元，资产总额为</w:t>
      </w:r>
      <w:r>
        <w:rPr>
          <w:rFonts w:hint="eastAsia" w:ascii="宋体" w:hAnsi="宋体" w:cs="宋体"/>
          <w:color w:val="000000"/>
          <w:sz w:val="24"/>
          <w:szCs w:val="24"/>
          <w:u w:val="single"/>
        </w:rPr>
        <w:t xml:space="preserve">     </w:t>
      </w:r>
      <w:r>
        <w:rPr>
          <w:rFonts w:hint="eastAsia" w:ascii="宋体" w:hAnsi="宋体" w:cs="宋体"/>
          <w:color w:val="000000"/>
          <w:sz w:val="24"/>
          <w:szCs w:val="24"/>
        </w:rPr>
        <w:t>万元，属于</w:t>
      </w:r>
      <w:r>
        <w:rPr>
          <w:rFonts w:hint="eastAsia" w:ascii="宋体" w:hAnsi="宋体" w:cs="宋体"/>
          <w:color w:val="000000"/>
          <w:sz w:val="24"/>
          <w:szCs w:val="24"/>
          <w:u w:val="single"/>
        </w:rPr>
        <w:t>（中型企业、小型企业、微型企业）</w:t>
      </w:r>
      <w:r>
        <w:rPr>
          <w:rFonts w:hint="eastAsia" w:ascii="宋体" w:hAnsi="宋体" w:cs="宋体"/>
          <w:color w:val="000000"/>
          <w:sz w:val="24"/>
          <w:szCs w:val="24"/>
        </w:rPr>
        <w:t>；</w:t>
      </w:r>
    </w:p>
    <w:p>
      <w:pPr>
        <w:spacing w:line="360" w:lineRule="auto"/>
        <w:rPr>
          <w:rFonts w:hint="eastAsia" w:ascii="宋体" w:hAnsi="宋体" w:cs="宋体"/>
          <w:color w:val="000000"/>
          <w:sz w:val="24"/>
          <w:szCs w:val="24"/>
        </w:rPr>
      </w:pPr>
      <w:r>
        <w:rPr>
          <w:rFonts w:hint="eastAsia" w:ascii="宋体" w:hAnsi="宋体" w:cs="宋体"/>
          <w:color w:val="000000"/>
          <w:sz w:val="24"/>
          <w:szCs w:val="24"/>
        </w:rPr>
        <w:t>……</w:t>
      </w:r>
    </w:p>
    <w:p>
      <w:pPr>
        <w:spacing w:line="360" w:lineRule="auto"/>
        <w:ind w:firstLine="480" w:firstLineChars="200"/>
        <w:rPr>
          <w:rFonts w:hint="eastAsia" w:ascii="宋体" w:hAnsi="宋体" w:cs="宋体"/>
          <w:color w:val="000000"/>
          <w:sz w:val="24"/>
          <w:szCs w:val="24"/>
        </w:rPr>
      </w:pPr>
      <w:r>
        <w:rPr>
          <w:rFonts w:hint="eastAsia" w:ascii="宋体" w:hAnsi="宋体" w:cs="宋体"/>
          <w:color w:val="000000"/>
          <w:sz w:val="24"/>
          <w:szCs w:val="24"/>
        </w:rPr>
        <w:t>以上企业，不属于大企业的分支机构，不存在控股股东为大企业的情形，也不存在与大企业的负责人为同一人的情形。</w:t>
      </w:r>
    </w:p>
    <w:p>
      <w:pPr>
        <w:spacing w:line="360" w:lineRule="auto"/>
        <w:ind w:firstLine="480" w:firstLineChars="200"/>
        <w:rPr>
          <w:rFonts w:hint="eastAsia" w:ascii="宋体" w:hAnsi="宋体" w:cs="宋体"/>
          <w:color w:val="000000"/>
          <w:sz w:val="24"/>
          <w:szCs w:val="24"/>
        </w:rPr>
      </w:pPr>
      <w:r>
        <w:rPr>
          <w:rFonts w:hint="eastAsia" w:ascii="宋体" w:hAnsi="宋体" w:cs="宋体"/>
          <w:color w:val="000000"/>
          <w:sz w:val="24"/>
          <w:szCs w:val="24"/>
        </w:rPr>
        <w:t>本企业对上述声明内容的真实性负责。如有虚假，将依法承担相应责任。</w:t>
      </w:r>
    </w:p>
    <w:p>
      <w:pPr>
        <w:spacing w:line="360" w:lineRule="auto"/>
        <w:ind w:firstLine="480" w:firstLineChars="200"/>
        <w:rPr>
          <w:rFonts w:hint="eastAsia" w:ascii="宋体" w:hAnsi="宋体" w:cs="宋体"/>
          <w:color w:val="000000"/>
          <w:sz w:val="24"/>
          <w:szCs w:val="24"/>
        </w:rPr>
      </w:pPr>
    </w:p>
    <w:p>
      <w:pPr>
        <w:spacing w:line="360" w:lineRule="auto"/>
        <w:ind w:firstLine="4560" w:firstLineChars="1900"/>
        <w:rPr>
          <w:rFonts w:hint="eastAsia" w:ascii="宋体" w:hAnsi="宋体" w:cs="宋体"/>
          <w:color w:val="000000"/>
          <w:sz w:val="24"/>
          <w:szCs w:val="24"/>
        </w:rPr>
      </w:pPr>
      <w:r>
        <w:rPr>
          <w:rFonts w:hint="eastAsia" w:ascii="宋体" w:hAnsi="宋体" w:cs="宋体"/>
          <w:color w:val="000000"/>
          <w:sz w:val="24"/>
          <w:szCs w:val="24"/>
        </w:rPr>
        <w:t>企业名称（盖章）：</w:t>
      </w:r>
    </w:p>
    <w:p>
      <w:pPr>
        <w:spacing w:line="360" w:lineRule="auto"/>
        <w:ind w:firstLine="4560" w:firstLineChars="1900"/>
        <w:rPr>
          <w:rFonts w:hint="eastAsia" w:ascii="宋体" w:hAnsi="宋体" w:cs="宋体"/>
          <w:color w:val="000000"/>
          <w:sz w:val="24"/>
          <w:szCs w:val="24"/>
        </w:rPr>
      </w:pPr>
      <w:r>
        <w:rPr>
          <w:rFonts w:hint="eastAsia" w:ascii="宋体" w:hAnsi="宋体" w:cs="宋体"/>
          <w:color w:val="000000"/>
          <w:sz w:val="24"/>
          <w:szCs w:val="24"/>
        </w:rPr>
        <w:t>日 期：</w:t>
      </w:r>
    </w:p>
    <w:p>
      <w:pPr>
        <w:spacing w:line="360" w:lineRule="auto"/>
        <w:rPr>
          <w:rFonts w:hint="eastAsia" w:ascii="宋体" w:hAnsi="宋体" w:cs="宋体"/>
          <w:color w:val="000000"/>
          <w:sz w:val="24"/>
          <w:szCs w:val="24"/>
        </w:rPr>
      </w:pPr>
    </w:p>
    <w:p>
      <w:pPr>
        <w:spacing w:line="360" w:lineRule="auto"/>
        <w:rPr>
          <w:rFonts w:hint="eastAsia" w:ascii="宋体" w:hAnsi="宋体" w:cs="宋体"/>
          <w:color w:val="000000"/>
          <w:sz w:val="24"/>
          <w:szCs w:val="24"/>
        </w:rPr>
      </w:pPr>
    </w:p>
    <w:p>
      <w:pPr>
        <w:spacing w:line="360" w:lineRule="auto"/>
        <w:rPr>
          <w:rFonts w:hint="eastAsia" w:ascii="宋体" w:hAnsi="宋体" w:cs="宋体"/>
          <w:color w:val="000000"/>
          <w:sz w:val="24"/>
          <w:szCs w:val="24"/>
        </w:rPr>
      </w:pPr>
      <w:r>
        <w:rPr>
          <w:rFonts w:hint="eastAsia" w:ascii="宋体" w:hAnsi="宋体" w:cs="宋体"/>
          <w:color w:val="000000"/>
          <w:sz w:val="24"/>
          <w:szCs w:val="24"/>
        </w:rPr>
        <w:t>1、从业人员、营业收入、资产总额填报上一年度数据，无上一年度数据的新成立企业可不填报。</w:t>
      </w:r>
    </w:p>
    <w:p>
      <w:pPr>
        <w:jc w:val="center"/>
        <w:rPr>
          <w:rFonts w:hint="eastAsia" w:ascii="宋体" w:hAnsi="宋体" w:eastAsia="宋体" w:cs="宋体"/>
          <w:b/>
          <w:sz w:val="28"/>
          <w:szCs w:val="28"/>
        </w:rPr>
      </w:pPr>
    </w:p>
    <w:p>
      <w:pPr>
        <w:jc w:val="center"/>
        <w:rPr>
          <w:rFonts w:hint="eastAsia" w:ascii="宋体" w:hAnsi="宋体" w:eastAsia="宋体" w:cs="宋体"/>
          <w:b/>
          <w:sz w:val="28"/>
          <w:szCs w:val="28"/>
        </w:rPr>
      </w:pPr>
    </w:p>
    <w:p>
      <w:pPr>
        <w:jc w:val="center"/>
        <w:rPr>
          <w:rFonts w:hint="eastAsia" w:ascii="宋体" w:hAnsi="宋体" w:eastAsia="宋体" w:cs="宋体"/>
          <w:b/>
          <w:sz w:val="28"/>
          <w:szCs w:val="28"/>
        </w:rPr>
      </w:pPr>
    </w:p>
    <w:p>
      <w:pPr>
        <w:pStyle w:val="2"/>
        <w:numPr>
          <w:ilvl w:val="0"/>
          <w:numId w:val="0"/>
        </w:numPr>
        <w:rPr>
          <w:rFonts w:hint="eastAsia" w:ascii="宋体" w:hAnsi="宋体" w:eastAsia="宋体" w:cs="宋体"/>
        </w:rPr>
      </w:pPr>
      <w:bookmarkStart w:id="158" w:name="_Toc25755"/>
      <w:r>
        <w:rPr>
          <w:rFonts w:hint="eastAsia" w:ascii="宋体" w:hAnsi="宋体" w:eastAsia="宋体" w:cs="宋体"/>
        </w:rPr>
        <w:t>第五章 补充条款</w:t>
      </w:r>
      <w:bookmarkEnd w:id="158"/>
    </w:p>
    <w:p>
      <w:pPr>
        <w:autoSpaceDE w:val="0"/>
        <w:autoSpaceDN w:val="0"/>
        <w:adjustRightInd w:val="0"/>
        <w:rPr>
          <w:rFonts w:hint="eastAsia" w:ascii="宋体" w:hAnsi="宋体" w:eastAsia="宋体" w:cs="宋体"/>
          <w:sz w:val="28"/>
          <w:szCs w:val="28"/>
          <w:lang w:val="zh-CN"/>
        </w:rPr>
      </w:pPr>
    </w:p>
    <w:sectPr>
      <w:pgSz w:w="11907" w:h="16840"/>
      <w:pgMar w:top="1134" w:right="1134" w:bottom="1134" w:left="1134" w:header="851"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华文细黑">
    <w:panose1 w:val="02010600040101010101"/>
    <w:charset w:val="86"/>
    <w:family w:val="auto"/>
    <w:pitch w:val="default"/>
    <w:sig w:usb0="00000287" w:usb1="080F0000" w:usb2="00000000" w:usb3="00000000" w:csb0="0004009F" w:csb1="DFD70000"/>
  </w:font>
  <w:font w:name="Cambria">
    <w:panose1 w:val="02040503050406030204"/>
    <w:charset w:val="00"/>
    <w:family w:val="roman"/>
    <w:pitch w:val="default"/>
    <w:sig w:usb0="E00006FF" w:usb1="420024FF" w:usb2="02000000" w:usb3="00000000" w:csb0="2000019F"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PMingLiU">
    <w:altName w:val="PMingLiU-ExtB"/>
    <w:panose1 w:val="02020500000000000000"/>
    <w:charset w:val="88"/>
    <w:family w:val="roma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等线">
    <w:panose1 w:val="02010600030101010101"/>
    <w:charset w:val="86"/>
    <w:family w:val="auto"/>
    <w:pitch w:val="default"/>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framePr w:wrap="around" w:vAnchor="text" w:hAnchor="margin" w:xAlign="center" w:y="2"/>
      <w:rPr>
        <w:rStyle w:val="27"/>
      </w:rPr>
    </w:pPr>
    <w:r>
      <w:fldChar w:fldCharType="begin"/>
    </w:r>
    <w:r>
      <w:rPr>
        <w:rStyle w:val="27"/>
      </w:rPr>
      <w:instrText xml:space="preserve">PAGE  </w:instrText>
    </w:r>
    <w:r>
      <w:fldChar w:fldCharType="separate"/>
    </w:r>
    <w:r>
      <w:rPr>
        <w:rStyle w:val="27"/>
      </w:rPr>
      <w:t>0</w:t>
    </w:r>
    <w:r>
      <w:fldChar w:fldCharType="end"/>
    </w:r>
  </w:p>
  <w:p>
    <w:pPr>
      <w:pStyle w:val="17"/>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jc w:val="center"/>
      <w:rPr>
        <w:sz w:val="21"/>
        <w:szCs w:val="21"/>
      </w:rPr>
    </w:pPr>
    <w:r>
      <w:rPr>
        <w:sz w:val="21"/>
        <w:szCs w:val="21"/>
      </w:rPr>
      <w:fldChar w:fldCharType="begin"/>
    </w:r>
    <w:r>
      <w:rPr>
        <w:sz w:val="21"/>
        <w:szCs w:val="21"/>
      </w:rPr>
      <w:instrText xml:space="preserve">PAGE   \* MERGEFORMAT</w:instrText>
    </w:r>
    <w:r>
      <w:rPr>
        <w:sz w:val="21"/>
        <w:szCs w:val="21"/>
      </w:rPr>
      <w:fldChar w:fldCharType="separate"/>
    </w:r>
    <w:r>
      <w:rPr>
        <w:sz w:val="21"/>
        <w:szCs w:val="21"/>
        <w:lang w:val="zh-CN"/>
      </w:rPr>
      <w:t>1</w:t>
    </w:r>
    <w:r>
      <w:rPr>
        <w:sz w:val="21"/>
        <w:szCs w:val="21"/>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Bdr>
        <w:top w:val="single" w:color="auto" w:sz="4" w:space="0"/>
      </w:pBdr>
      <w:rPr>
        <w:rFonts w:hint="default"/>
        <w:lang w:val="en-US"/>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17"/>
                    </w:pPr>
                    <w:r>
                      <w:fldChar w:fldCharType="begin"/>
                    </w:r>
                    <w:r>
                      <w:instrText xml:space="preserve"> PAGE  \* MERGEFORMAT </w:instrText>
                    </w:r>
                    <w:r>
                      <w:fldChar w:fldCharType="separate"/>
                    </w:r>
                    <w:r>
                      <w:t>1</w:t>
                    </w:r>
                    <w:r>
                      <w:fldChar w:fldCharType="end"/>
                    </w:r>
                  </w:p>
                </w:txbxContent>
              </v:textbox>
            </v:shape>
          </w:pict>
        </mc:Fallback>
      </mc:AlternateContent>
    </w:r>
    <w:r>
      <w:rPr>
        <w:rFonts w:hint="eastAsia"/>
      </w:rPr>
      <w:t>新疆华展鑫荣项目管理咨询有限公司</w:t>
    </w:r>
    <w:r>
      <w:rPr>
        <w:rFonts w:hint="eastAsia"/>
        <w:lang w:val="en-US" w:eastAsia="zh-CN"/>
      </w:rPr>
      <w:t xml:space="preserve">                                          0991-4182952、18164907517@163.com</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pBdr>
        <w:bottom w:val="none" w:color="auto" w:sz="0" w:space="0"/>
      </w:pBdr>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pBdr>
        <w:bottom w:val="double" w:color="auto" w:sz="8" w:space="0"/>
      </w:pBdr>
      <w:jc w:val="right"/>
    </w:pPr>
    <w:r>
      <w:rPr>
        <w:rFonts w:hint="eastAsia"/>
      </w:rPr>
      <w:t>新疆财经大学虚拟仿真实验室综合管理云平台建设项目</w:t>
    </w:r>
    <w:r>
      <w:rPr>
        <w:rFonts w:hint="eastAsia"/>
        <w:lang w:val="en-US" w:eastAsia="zh-CN"/>
      </w:rPr>
      <w:t>(二包)</w:t>
    </w:r>
    <w:r>
      <w:rPr>
        <w:rFonts w:hint="eastAsia"/>
      </w:rPr>
      <w:t>-竞争性</w:t>
    </w:r>
    <w:r>
      <w:rPr>
        <w:rFonts w:hint="eastAsia"/>
        <w:lang w:val="en-US" w:eastAsia="zh-CN"/>
      </w:rPr>
      <w:t>磋商</w:t>
    </w:r>
    <w:r>
      <w:rPr>
        <w:rFonts w:hint="eastAsia"/>
      </w:rPr>
      <w:t>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1B23431"/>
    <w:multiLevelType w:val="singleLevel"/>
    <w:tmpl w:val="91B23431"/>
    <w:lvl w:ilvl="0" w:tentative="0">
      <w:start w:val="2"/>
      <w:numFmt w:val="decimal"/>
      <w:suff w:val="nothing"/>
      <w:lvlText w:val="%1、"/>
      <w:lvlJc w:val="left"/>
    </w:lvl>
  </w:abstractNum>
  <w:abstractNum w:abstractNumId="1">
    <w:nsid w:val="0000000D"/>
    <w:multiLevelType w:val="multilevel"/>
    <w:tmpl w:val="0000000D"/>
    <w:lvl w:ilvl="0" w:tentative="0">
      <w:start w:val="1"/>
      <w:numFmt w:val="bullet"/>
      <w:lvlText w:val=""/>
      <w:lvlJc w:val="left"/>
      <w:pPr>
        <w:tabs>
          <w:tab w:val="left" w:pos="420"/>
        </w:tabs>
        <w:ind w:left="42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2">
    <w:nsid w:val="00000013"/>
    <w:multiLevelType w:val="multilevel"/>
    <w:tmpl w:val="00000013"/>
    <w:lvl w:ilvl="0" w:tentative="0">
      <w:start w:val="1"/>
      <w:numFmt w:val="decimal"/>
      <w:lvlText w:val="%1."/>
      <w:lvlJc w:val="left"/>
      <w:pPr>
        <w:tabs>
          <w:tab w:val="left" w:pos="540"/>
        </w:tabs>
        <w:ind w:left="540" w:hanging="420"/>
      </w:pPr>
      <w:rPr>
        <w:rFonts w:hint="default" w:ascii="Times New Roman" w:hAnsi="Times New Roman" w:cs="Times New Roman"/>
      </w:rPr>
    </w:lvl>
    <w:lvl w:ilvl="1" w:tentative="0">
      <w:start w:val="3"/>
      <w:numFmt w:val="decimal"/>
      <w:isLgl/>
      <w:lvlText w:val="%1.%2"/>
      <w:lvlJc w:val="left"/>
      <w:pPr>
        <w:ind w:left="945" w:hanging="465"/>
      </w:pPr>
      <w:rPr>
        <w:rFonts w:hint="default" w:cs="Times New Roman"/>
      </w:rPr>
    </w:lvl>
    <w:lvl w:ilvl="2" w:tentative="0">
      <w:start w:val="1"/>
      <w:numFmt w:val="decimal"/>
      <w:isLgl/>
      <w:lvlText w:val="%1.%2.%3"/>
      <w:lvlJc w:val="left"/>
      <w:pPr>
        <w:ind w:left="1560" w:hanging="720"/>
      </w:pPr>
      <w:rPr>
        <w:rFonts w:hint="default" w:cs="Times New Roman"/>
      </w:rPr>
    </w:lvl>
    <w:lvl w:ilvl="3" w:tentative="0">
      <w:start w:val="1"/>
      <w:numFmt w:val="decimal"/>
      <w:isLgl/>
      <w:lvlText w:val="%1.%2.%3.%4"/>
      <w:lvlJc w:val="left"/>
      <w:pPr>
        <w:ind w:left="2280" w:hanging="1080"/>
      </w:pPr>
      <w:rPr>
        <w:rFonts w:hint="default" w:cs="Times New Roman"/>
      </w:rPr>
    </w:lvl>
    <w:lvl w:ilvl="4" w:tentative="0">
      <w:start w:val="1"/>
      <w:numFmt w:val="decimal"/>
      <w:isLgl/>
      <w:lvlText w:val="%1.%2.%3.%4.%5"/>
      <w:lvlJc w:val="left"/>
      <w:pPr>
        <w:ind w:left="2640" w:hanging="1080"/>
      </w:pPr>
      <w:rPr>
        <w:rFonts w:hint="default" w:cs="Times New Roman"/>
      </w:rPr>
    </w:lvl>
    <w:lvl w:ilvl="5" w:tentative="0">
      <w:start w:val="1"/>
      <w:numFmt w:val="decimal"/>
      <w:isLgl/>
      <w:lvlText w:val="%1.%2.%3.%4.%5.%6"/>
      <w:lvlJc w:val="left"/>
      <w:pPr>
        <w:ind w:left="3360" w:hanging="1440"/>
      </w:pPr>
      <w:rPr>
        <w:rFonts w:hint="default" w:cs="Times New Roman"/>
      </w:rPr>
    </w:lvl>
    <w:lvl w:ilvl="6" w:tentative="0">
      <w:start w:val="1"/>
      <w:numFmt w:val="decimal"/>
      <w:isLgl/>
      <w:lvlText w:val="%1.%2.%3.%4.%5.%6.%7"/>
      <w:lvlJc w:val="left"/>
      <w:pPr>
        <w:ind w:left="4080" w:hanging="1800"/>
      </w:pPr>
      <w:rPr>
        <w:rFonts w:hint="default" w:cs="Times New Roman"/>
      </w:rPr>
    </w:lvl>
    <w:lvl w:ilvl="7" w:tentative="0">
      <w:start w:val="1"/>
      <w:numFmt w:val="decimal"/>
      <w:isLgl/>
      <w:lvlText w:val="%1.%2.%3.%4.%5.%6.%7.%8"/>
      <w:lvlJc w:val="left"/>
      <w:pPr>
        <w:ind w:left="4440" w:hanging="1800"/>
      </w:pPr>
      <w:rPr>
        <w:rFonts w:hint="default" w:cs="Times New Roman"/>
      </w:rPr>
    </w:lvl>
    <w:lvl w:ilvl="8" w:tentative="0">
      <w:start w:val="1"/>
      <w:numFmt w:val="decimal"/>
      <w:isLgl/>
      <w:lvlText w:val="%1.%2.%3.%4.%5.%6.%7.%8.%9"/>
      <w:lvlJc w:val="left"/>
      <w:pPr>
        <w:ind w:left="5160" w:hanging="2160"/>
      </w:pPr>
      <w:rPr>
        <w:rFonts w:hint="default" w:cs="Times New Roman"/>
      </w:rPr>
    </w:lvl>
  </w:abstractNum>
  <w:abstractNum w:abstractNumId="3">
    <w:nsid w:val="0000001B"/>
    <w:multiLevelType w:val="multilevel"/>
    <w:tmpl w:val="0000001B"/>
    <w:lvl w:ilvl="0" w:tentative="0">
      <w:start w:val="1"/>
      <w:numFmt w:val="decimal"/>
      <w:lvlText w:val="%1."/>
      <w:lvlJc w:val="left"/>
      <w:pPr>
        <w:tabs>
          <w:tab w:val="left" w:pos="540"/>
        </w:tabs>
        <w:ind w:left="540" w:hanging="420"/>
      </w:pPr>
      <w:rPr>
        <w:rFonts w:cs="Times New Roman"/>
      </w:rPr>
    </w:lvl>
    <w:lvl w:ilvl="1" w:tentative="0">
      <w:start w:val="1"/>
      <w:numFmt w:val="decimal"/>
      <w:lvlText w:val="%2."/>
      <w:lvlJc w:val="left"/>
      <w:pPr>
        <w:tabs>
          <w:tab w:val="left" w:pos="960"/>
        </w:tabs>
        <w:ind w:left="960" w:hanging="420"/>
      </w:pPr>
      <w:rPr>
        <w:rFonts w:cs="Times New Roman"/>
      </w:rPr>
    </w:lvl>
    <w:lvl w:ilvl="2" w:tentative="0">
      <w:start w:val="1"/>
      <w:numFmt w:val="lowerRoman"/>
      <w:lvlText w:val="%3."/>
      <w:lvlJc w:val="right"/>
      <w:pPr>
        <w:tabs>
          <w:tab w:val="left" w:pos="1380"/>
        </w:tabs>
        <w:ind w:left="1380" w:hanging="420"/>
      </w:pPr>
      <w:rPr>
        <w:rFonts w:cs="Times New Roman"/>
      </w:rPr>
    </w:lvl>
    <w:lvl w:ilvl="3" w:tentative="0">
      <w:start w:val="1"/>
      <w:numFmt w:val="decimal"/>
      <w:lvlText w:val="%4."/>
      <w:lvlJc w:val="left"/>
      <w:pPr>
        <w:tabs>
          <w:tab w:val="left" w:pos="1800"/>
        </w:tabs>
        <w:ind w:left="1800" w:hanging="420"/>
      </w:pPr>
      <w:rPr>
        <w:rFonts w:cs="Times New Roman"/>
      </w:rPr>
    </w:lvl>
    <w:lvl w:ilvl="4" w:tentative="0">
      <w:start w:val="1"/>
      <w:numFmt w:val="lowerLetter"/>
      <w:lvlText w:val="%5)"/>
      <w:lvlJc w:val="left"/>
      <w:pPr>
        <w:tabs>
          <w:tab w:val="left" w:pos="2220"/>
        </w:tabs>
        <w:ind w:left="2220" w:hanging="420"/>
      </w:pPr>
      <w:rPr>
        <w:rFonts w:cs="Times New Roman"/>
      </w:rPr>
    </w:lvl>
    <w:lvl w:ilvl="5" w:tentative="0">
      <w:start w:val="1"/>
      <w:numFmt w:val="lowerRoman"/>
      <w:lvlText w:val="%6."/>
      <w:lvlJc w:val="right"/>
      <w:pPr>
        <w:tabs>
          <w:tab w:val="left" w:pos="2640"/>
        </w:tabs>
        <w:ind w:left="2640" w:hanging="420"/>
      </w:pPr>
      <w:rPr>
        <w:rFonts w:cs="Times New Roman"/>
      </w:rPr>
    </w:lvl>
    <w:lvl w:ilvl="6" w:tentative="0">
      <w:start w:val="1"/>
      <w:numFmt w:val="decimal"/>
      <w:lvlText w:val="%7."/>
      <w:lvlJc w:val="left"/>
      <w:pPr>
        <w:tabs>
          <w:tab w:val="left" w:pos="3060"/>
        </w:tabs>
        <w:ind w:left="3060" w:hanging="420"/>
      </w:pPr>
      <w:rPr>
        <w:rFonts w:cs="Times New Roman"/>
      </w:rPr>
    </w:lvl>
    <w:lvl w:ilvl="7" w:tentative="0">
      <w:start w:val="1"/>
      <w:numFmt w:val="lowerLetter"/>
      <w:lvlText w:val="%8)"/>
      <w:lvlJc w:val="left"/>
      <w:pPr>
        <w:tabs>
          <w:tab w:val="left" w:pos="3480"/>
        </w:tabs>
        <w:ind w:left="3480" w:hanging="420"/>
      </w:pPr>
      <w:rPr>
        <w:rFonts w:cs="Times New Roman"/>
      </w:rPr>
    </w:lvl>
    <w:lvl w:ilvl="8" w:tentative="0">
      <w:start w:val="1"/>
      <w:numFmt w:val="lowerRoman"/>
      <w:lvlText w:val="%9."/>
      <w:lvlJc w:val="right"/>
      <w:pPr>
        <w:tabs>
          <w:tab w:val="left" w:pos="3900"/>
        </w:tabs>
        <w:ind w:left="3900" w:hanging="420"/>
      </w:pPr>
      <w:rPr>
        <w:rFonts w:cs="Times New Roman"/>
      </w:rPr>
    </w:lvl>
  </w:abstractNum>
  <w:abstractNum w:abstractNumId="4">
    <w:nsid w:val="16A32F38"/>
    <w:multiLevelType w:val="multilevel"/>
    <w:tmpl w:val="16A32F38"/>
    <w:lvl w:ilvl="0" w:tentative="0">
      <w:start w:val="1"/>
      <w:numFmt w:val="japaneseCounting"/>
      <w:lvlText w:val="第%1条"/>
      <w:lvlJc w:val="left"/>
      <w:pPr>
        <w:tabs>
          <w:tab w:val="left" w:pos="720"/>
        </w:tabs>
        <w:ind w:left="720" w:hanging="72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
    <w:nsid w:val="25DC2ACA"/>
    <w:multiLevelType w:val="multilevel"/>
    <w:tmpl w:val="25DC2ACA"/>
    <w:lvl w:ilvl="0" w:tentative="0">
      <w:start w:val="1"/>
      <w:numFmt w:val="decimal"/>
      <w:lvlText w:val="%1."/>
      <w:lvlJc w:val="left"/>
      <w:pPr>
        <w:ind w:left="420" w:hanging="420"/>
      </w:pPr>
      <w:rPr>
        <w:rFonts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6">
    <w:nsid w:val="31DA0DF6"/>
    <w:multiLevelType w:val="singleLevel"/>
    <w:tmpl w:val="31DA0DF6"/>
    <w:lvl w:ilvl="0" w:tentative="0">
      <w:start w:val="1"/>
      <w:numFmt w:val="decimal"/>
      <w:suff w:val="nothing"/>
      <w:lvlText w:val="%1、"/>
      <w:lvlJc w:val="left"/>
    </w:lvl>
  </w:abstractNum>
  <w:abstractNum w:abstractNumId="7">
    <w:nsid w:val="53A76865"/>
    <w:multiLevelType w:val="singleLevel"/>
    <w:tmpl w:val="53A76865"/>
    <w:lvl w:ilvl="0" w:tentative="0">
      <w:start w:val="1"/>
      <w:numFmt w:val="decimal"/>
      <w:lvlText w:val="（%1）"/>
      <w:lvlJc w:val="left"/>
      <w:pPr>
        <w:tabs>
          <w:tab w:val="left" w:pos="1245"/>
        </w:tabs>
        <w:ind w:left="1245" w:hanging="690"/>
      </w:pPr>
      <w:rPr>
        <w:rFonts w:hint="eastAsia"/>
      </w:rPr>
    </w:lvl>
  </w:abstractNum>
  <w:abstractNum w:abstractNumId="8">
    <w:nsid w:val="552E22FC"/>
    <w:multiLevelType w:val="multilevel"/>
    <w:tmpl w:val="552E22FC"/>
    <w:lvl w:ilvl="0" w:tentative="0">
      <w:start w:val="1"/>
      <w:numFmt w:val="decimal"/>
      <w:pStyle w:val="2"/>
      <w:lvlText w:val="%1"/>
      <w:lvlJc w:val="left"/>
      <w:pPr>
        <w:tabs>
          <w:tab w:val="left" w:pos="432"/>
        </w:tabs>
        <w:ind w:left="432" w:hanging="432"/>
      </w:pPr>
    </w:lvl>
    <w:lvl w:ilvl="1" w:tentative="0">
      <w:start w:val="1"/>
      <w:numFmt w:val="decimal"/>
      <w:pStyle w:val="3"/>
      <w:lvlText w:val="%1.%2"/>
      <w:lvlJc w:val="left"/>
      <w:pPr>
        <w:tabs>
          <w:tab w:val="left" w:pos="576"/>
        </w:tabs>
        <w:ind w:left="576" w:hanging="576"/>
      </w:pPr>
    </w:lvl>
    <w:lvl w:ilvl="2" w:tentative="0">
      <w:start w:val="1"/>
      <w:numFmt w:val="decimal"/>
      <w:pStyle w:val="4"/>
      <w:lvlText w:val="%1.%2.%3"/>
      <w:lvlJc w:val="left"/>
      <w:pPr>
        <w:tabs>
          <w:tab w:val="left" w:pos="720"/>
        </w:tabs>
        <w:ind w:left="720" w:hanging="720"/>
      </w:pPr>
    </w:lvl>
    <w:lvl w:ilvl="3" w:tentative="0">
      <w:start w:val="1"/>
      <w:numFmt w:val="decimal"/>
      <w:pStyle w:val="5"/>
      <w:lvlText w:val="%1.%2.%3.%4"/>
      <w:lvlJc w:val="left"/>
      <w:pPr>
        <w:tabs>
          <w:tab w:val="left" w:pos="864"/>
        </w:tabs>
        <w:ind w:left="864" w:hanging="864"/>
      </w:pPr>
    </w:lvl>
    <w:lvl w:ilvl="4" w:tentative="0">
      <w:start w:val="1"/>
      <w:numFmt w:val="decimal"/>
      <w:pStyle w:val="6"/>
      <w:lvlText w:val="%1.%2.%3.%4.%5"/>
      <w:lvlJc w:val="left"/>
      <w:pPr>
        <w:tabs>
          <w:tab w:val="left" w:pos="1008"/>
        </w:tabs>
        <w:ind w:left="1008" w:hanging="1008"/>
      </w:pPr>
    </w:lvl>
    <w:lvl w:ilvl="5" w:tentative="0">
      <w:start w:val="1"/>
      <w:numFmt w:val="decimal"/>
      <w:pStyle w:val="7"/>
      <w:lvlText w:val="%1.%2.%3.%4.%5.%6"/>
      <w:lvlJc w:val="left"/>
      <w:pPr>
        <w:tabs>
          <w:tab w:val="left" w:pos="1152"/>
        </w:tabs>
        <w:ind w:left="1152" w:hanging="1152"/>
      </w:pPr>
    </w:lvl>
    <w:lvl w:ilvl="6" w:tentative="0">
      <w:start w:val="1"/>
      <w:numFmt w:val="decimal"/>
      <w:pStyle w:val="8"/>
      <w:lvlText w:val="%1.%2.%3.%4.%5.%6.%7"/>
      <w:lvlJc w:val="left"/>
      <w:pPr>
        <w:tabs>
          <w:tab w:val="left" w:pos="1296"/>
        </w:tabs>
        <w:ind w:left="1296" w:hanging="1296"/>
      </w:pPr>
    </w:lvl>
    <w:lvl w:ilvl="7" w:tentative="0">
      <w:start w:val="1"/>
      <w:numFmt w:val="decimal"/>
      <w:pStyle w:val="9"/>
      <w:lvlText w:val="%1.%2.%3.%4.%5.%6.%7.%8"/>
      <w:lvlJc w:val="left"/>
      <w:pPr>
        <w:tabs>
          <w:tab w:val="left" w:pos="1440"/>
        </w:tabs>
        <w:ind w:left="1440" w:hanging="1440"/>
      </w:pPr>
    </w:lvl>
    <w:lvl w:ilvl="8" w:tentative="0">
      <w:start w:val="1"/>
      <w:numFmt w:val="decimal"/>
      <w:pStyle w:val="10"/>
      <w:lvlText w:val="%1.%2.%3.%4.%5.%6.%7.%8.%9"/>
      <w:lvlJc w:val="left"/>
      <w:pPr>
        <w:tabs>
          <w:tab w:val="left" w:pos="1584"/>
        </w:tabs>
        <w:ind w:left="1584" w:hanging="1584"/>
      </w:pPr>
    </w:lvl>
  </w:abstractNum>
  <w:abstractNum w:abstractNumId="9">
    <w:nsid w:val="5549F783"/>
    <w:multiLevelType w:val="singleLevel"/>
    <w:tmpl w:val="5549F783"/>
    <w:lvl w:ilvl="0" w:tentative="0">
      <w:start w:val="1"/>
      <w:numFmt w:val="bullet"/>
      <w:pStyle w:val="11"/>
      <w:lvlText w:val=""/>
      <w:lvlJc w:val="left"/>
      <w:pPr>
        <w:tabs>
          <w:tab w:val="left" w:pos="360"/>
        </w:tabs>
        <w:ind w:left="360" w:hanging="360"/>
      </w:pPr>
      <w:rPr>
        <w:rFonts w:hint="default" w:ascii="Wingdings" w:hAnsi="Wingdings"/>
      </w:rPr>
    </w:lvl>
  </w:abstractNum>
  <w:abstractNum w:abstractNumId="10">
    <w:nsid w:val="7D101225"/>
    <w:multiLevelType w:val="multilevel"/>
    <w:tmpl w:val="7D101225"/>
    <w:lvl w:ilvl="0" w:tentative="0">
      <w:start w:val="1"/>
      <w:numFmt w:val="decimal"/>
      <w:lvlText w:val="8.%1."/>
      <w:lvlJc w:val="left"/>
      <w:pPr>
        <w:tabs>
          <w:tab w:val="left" w:pos="510"/>
        </w:tabs>
        <w:ind w:left="510" w:hanging="510"/>
      </w:pPr>
      <w:rPr>
        <w:rFonts w:hint="default" w:ascii="Times New Roman" w:hAnsi="Times New Roman"/>
        <w:b w:val="0"/>
        <w:i w:val="0"/>
        <w:color w:val="000000"/>
        <w:sz w:val="24"/>
        <w:u w:val="none" w:color="000000"/>
      </w:rPr>
    </w:lvl>
    <w:lvl w:ilvl="1" w:tentative="0">
      <w:start w:val="1"/>
      <w:numFmt w:val="lowerLetter"/>
      <w:pStyle w:val="30"/>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8"/>
  </w:num>
  <w:num w:numId="2">
    <w:abstractNumId w:val="9"/>
  </w:num>
  <w:num w:numId="3">
    <w:abstractNumId w:val="10"/>
  </w:num>
  <w:num w:numId="4">
    <w:abstractNumId w:val="6"/>
  </w:num>
  <w:num w:numId="5">
    <w:abstractNumId w:val="4"/>
  </w:num>
  <w:num w:numId="6">
    <w:abstractNumId w:val="0"/>
  </w:num>
  <w:num w:numId="7">
    <w:abstractNumId w:val="5"/>
  </w:num>
  <w:num w:numId="8">
    <w:abstractNumId w:val="7"/>
  </w:num>
  <w:num w:numId="9">
    <w:abstractNumId w:val="1"/>
  </w:num>
  <w:num w:numId="10">
    <w:abstractNumId w:val="2"/>
  </w:num>
  <w:num w:numId="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trackedChanges" w:enforcement="0"/>
  <w:defaultTabStop w:val="420"/>
  <w:hyphenationZone w:val="36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gzZGQwOGUzYzNlNzVmMDBkNjMyMGQ5NTE2MWU5NzgifQ=="/>
  </w:docVars>
  <w:rsids>
    <w:rsidRoot w:val="00172A27"/>
    <w:rsid w:val="00001330"/>
    <w:rsid w:val="00001765"/>
    <w:rsid w:val="000037E3"/>
    <w:rsid w:val="00003E0B"/>
    <w:rsid w:val="00004F59"/>
    <w:rsid w:val="00007D2F"/>
    <w:rsid w:val="000114D2"/>
    <w:rsid w:val="000122AB"/>
    <w:rsid w:val="000125CD"/>
    <w:rsid w:val="00013CDA"/>
    <w:rsid w:val="00015711"/>
    <w:rsid w:val="00017953"/>
    <w:rsid w:val="00021220"/>
    <w:rsid w:val="00023257"/>
    <w:rsid w:val="000232FC"/>
    <w:rsid w:val="00033B70"/>
    <w:rsid w:val="000377C5"/>
    <w:rsid w:val="00037D37"/>
    <w:rsid w:val="00045A06"/>
    <w:rsid w:val="000468CE"/>
    <w:rsid w:val="00052CE8"/>
    <w:rsid w:val="00056F36"/>
    <w:rsid w:val="00063EC5"/>
    <w:rsid w:val="000713C5"/>
    <w:rsid w:val="00073790"/>
    <w:rsid w:val="00075B6F"/>
    <w:rsid w:val="00077030"/>
    <w:rsid w:val="00081341"/>
    <w:rsid w:val="00093213"/>
    <w:rsid w:val="0009763C"/>
    <w:rsid w:val="000A2C1F"/>
    <w:rsid w:val="000A7826"/>
    <w:rsid w:val="000B2585"/>
    <w:rsid w:val="000C33DF"/>
    <w:rsid w:val="000C481D"/>
    <w:rsid w:val="000C498A"/>
    <w:rsid w:val="000C59C2"/>
    <w:rsid w:val="000D123E"/>
    <w:rsid w:val="000D44D4"/>
    <w:rsid w:val="000D6150"/>
    <w:rsid w:val="000E6C8D"/>
    <w:rsid w:val="0011099A"/>
    <w:rsid w:val="00113E7D"/>
    <w:rsid w:val="0011467B"/>
    <w:rsid w:val="00120793"/>
    <w:rsid w:val="00124CD7"/>
    <w:rsid w:val="001433DC"/>
    <w:rsid w:val="00154359"/>
    <w:rsid w:val="001570AB"/>
    <w:rsid w:val="001618A9"/>
    <w:rsid w:val="00161AF2"/>
    <w:rsid w:val="00174554"/>
    <w:rsid w:val="00174628"/>
    <w:rsid w:val="00183777"/>
    <w:rsid w:val="001931C3"/>
    <w:rsid w:val="00195D28"/>
    <w:rsid w:val="001A67CF"/>
    <w:rsid w:val="001A75C6"/>
    <w:rsid w:val="001C7289"/>
    <w:rsid w:val="001C7E9F"/>
    <w:rsid w:val="001D1E7B"/>
    <w:rsid w:val="001D42AB"/>
    <w:rsid w:val="001D79CF"/>
    <w:rsid w:val="001E2F4F"/>
    <w:rsid w:val="001E7502"/>
    <w:rsid w:val="001F109B"/>
    <w:rsid w:val="001F7DAE"/>
    <w:rsid w:val="00207A9F"/>
    <w:rsid w:val="00211E14"/>
    <w:rsid w:val="002226DD"/>
    <w:rsid w:val="00223208"/>
    <w:rsid w:val="0022732F"/>
    <w:rsid w:val="00233105"/>
    <w:rsid w:val="002575AE"/>
    <w:rsid w:val="002579C4"/>
    <w:rsid w:val="0026449A"/>
    <w:rsid w:val="00264905"/>
    <w:rsid w:val="00266DF0"/>
    <w:rsid w:val="002726BB"/>
    <w:rsid w:val="0027272C"/>
    <w:rsid w:val="00272832"/>
    <w:rsid w:val="0027550F"/>
    <w:rsid w:val="0027651A"/>
    <w:rsid w:val="00283257"/>
    <w:rsid w:val="002A373D"/>
    <w:rsid w:val="002A6517"/>
    <w:rsid w:val="002B49EA"/>
    <w:rsid w:val="002C79D3"/>
    <w:rsid w:val="002C7ABC"/>
    <w:rsid w:val="002E5367"/>
    <w:rsid w:val="002E5D79"/>
    <w:rsid w:val="002F3572"/>
    <w:rsid w:val="0030468B"/>
    <w:rsid w:val="00307435"/>
    <w:rsid w:val="0030791A"/>
    <w:rsid w:val="00311B55"/>
    <w:rsid w:val="00314591"/>
    <w:rsid w:val="00315D13"/>
    <w:rsid w:val="00326379"/>
    <w:rsid w:val="00327880"/>
    <w:rsid w:val="00332797"/>
    <w:rsid w:val="00332E72"/>
    <w:rsid w:val="00333FF1"/>
    <w:rsid w:val="00335F8C"/>
    <w:rsid w:val="00336EB1"/>
    <w:rsid w:val="00342DC6"/>
    <w:rsid w:val="0034569C"/>
    <w:rsid w:val="00345734"/>
    <w:rsid w:val="00347207"/>
    <w:rsid w:val="003501DE"/>
    <w:rsid w:val="00357C49"/>
    <w:rsid w:val="0036032B"/>
    <w:rsid w:val="0036075F"/>
    <w:rsid w:val="00371AB7"/>
    <w:rsid w:val="0037385C"/>
    <w:rsid w:val="003809B2"/>
    <w:rsid w:val="003809E0"/>
    <w:rsid w:val="003965D4"/>
    <w:rsid w:val="00397AC6"/>
    <w:rsid w:val="003A5BF0"/>
    <w:rsid w:val="003A72EC"/>
    <w:rsid w:val="003B0021"/>
    <w:rsid w:val="003B1817"/>
    <w:rsid w:val="003C1CCA"/>
    <w:rsid w:val="003C5BC9"/>
    <w:rsid w:val="003D1B34"/>
    <w:rsid w:val="003E01BE"/>
    <w:rsid w:val="003E0734"/>
    <w:rsid w:val="003E0763"/>
    <w:rsid w:val="003E25CA"/>
    <w:rsid w:val="003E3A96"/>
    <w:rsid w:val="003E6B36"/>
    <w:rsid w:val="003F698B"/>
    <w:rsid w:val="00400AF1"/>
    <w:rsid w:val="004078A6"/>
    <w:rsid w:val="0041095E"/>
    <w:rsid w:val="00420A42"/>
    <w:rsid w:val="0042368D"/>
    <w:rsid w:val="00424582"/>
    <w:rsid w:val="00426175"/>
    <w:rsid w:val="00427B97"/>
    <w:rsid w:val="004327CF"/>
    <w:rsid w:val="00437637"/>
    <w:rsid w:val="0044243B"/>
    <w:rsid w:val="00444A8A"/>
    <w:rsid w:val="0044621E"/>
    <w:rsid w:val="004469C9"/>
    <w:rsid w:val="00451A42"/>
    <w:rsid w:val="00452D30"/>
    <w:rsid w:val="00456468"/>
    <w:rsid w:val="00457361"/>
    <w:rsid w:val="00457E30"/>
    <w:rsid w:val="004676AA"/>
    <w:rsid w:val="004744CF"/>
    <w:rsid w:val="00475253"/>
    <w:rsid w:val="00475465"/>
    <w:rsid w:val="00476270"/>
    <w:rsid w:val="00487398"/>
    <w:rsid w:val="00491602"/>
    <w:rsid w:val="00492094"/>
    <w:rsid w:val="0049361B"/>
    <w:rsid w:val="004A2329"/>
    <w:rsid w:val="004A3F19"/>
    <w:rsid w:val="004B00C2"/>
    <w:rsid w:val="004B0EAE"/>
    <w:rsid w:val="004B1D1B"/>
    <w:rsid w:val="004B2FBA"/>
    <w:rsid w:val="004C5276"/>
    <w:rsid w:val="004D5342"/>
    <w:rsid w:val="004E0344"/>
    <w:rsid w:val="004E28E0"/>
    <w:rsid w:val="004E5C81"/>
    <w:rsid w:val="004F30D7"/>
    <w:rsid w:val="004F743D"/>
    <w:rsid w:val="0050017A"/>
    <w:rsid w:val="0050372C"/>
    <w:rsid w:val="0050385F"/>
    <w:rsid w:val="00505301"/>
    <w:rsid w:val="005056B7"/>
    <w:rsid w:val="00510EBB"/>
    <w:rsid w:val="0052448D"/>
    <w:rsid w:val="005307EA"/>
    <w:rsid w:val="00542ED2"/>
    <w:rsid w:val="005641D7"/>
    <w:rsid w:val="005718C7"/>
    <w:rsid w:val="00572FDC"/>
    <w:rsid w:val="00576B84"/>
    <w:rsid w:val="00580FC6"/>
    <w:rsid w:val="0058192A"/>
    <w:rsid w:val="0059290C"/>
    <w:rsid w:val="00596A2D"/>
    <w:rsid w:val="00597206"/>
    <w:rsid w:val="005A437B"/>
    <w:rsid w:val="005A535A"/>
    <w:rsid w:val="005B48C7"/>
    <w:rsid w:val="005C33D5"/>
    <w:rsid w:val="005C4466"/>
    <w:rsid w:val="005C4FB2"/>
    <w:rsid w:val="005C68FD"/>
    <w:rsid w:val="005E4696"/>
    <w:rsid w:val="005E6826"/>
    <w:rsid w:val="005F33A5"/>
    <w:rsid w:val="006014D5"/>
    <w:rsid w:val="006016EA"/>
    <w:rsid w:val="006050BF"/>
    <w:rsid w:val="00616DFF"/>
    <w:rsid w:val="0061700E"/>
    <w:rsid w:val="00627169"/>
    <w:rsid w:val="00633AF5"/>
    <w:rsid w:val="006347A7"/>
    <w:rsid w:val="006365F1"/>
    <w:rsid w:val="0064077C"/>
    <w:rsid w:val="00646BFA"/>
    <w:rsid w:val="0065778F"/>
    <w:rsid w:val="00660E43"/>
    <w:rsid w:val="0066236F"/>
    <w:rsid w:val="00666004"/>
    <w:rsid w:val="0067152A"/>
    <w:rsid w:val="006774AC"/>
    <w:rsid w:val="00685291"/>
    <w:rsid w:val="00686AE5"/>
    <w:rsid w:val="00686BBC"/>
    <w:rsid w:val="00690A30"/>
    <w:rsid w:val="006A0BF6"/>
    <w:rsid w:val="006A29C6"/>
    <w:rsid w:val="006A6E71"/>
    <w:rsid w:val="006A7FE0"/>
    <w:rsid w:val="006B50AF"/>
    <w:rsid w:val="006C7EDA"/>
    <w:rsid w:val="006E4DE0"/>
    <w:rsid w:val="006E5272"/>
    <w:rsid w:val="006F1B38"/>
    <w:rsid w:val="006F2707"/>
    <w:rsid w:val="006F2813"/>
    <w:rsid w:val="006F5D1C"/>
    <w:rsid w:val="006F6A5E"/>
    <w:rsid w:val="007071B8"/>
    <w:rsid w:val="00714505"/>
    <w:rsid w:val="00724FD6"/>
    <w:rsid w:val="007324B3"/>
    <w:rsid w:val="0074129B"/>
    <w:rsid w:val="007424A3"/>
    <w:rsid w:val="007454DD"/>
    <w:rsid w:val="00763C02"/>
    <w:rsid w:val="007710FA"/>
    <w:rsid w:val="007775FA"/>
    <w:rsid w:val="00781C0A"/>
    <w:rsid w:val="007859A4"/>
    <w:rsid w:val="00786581"/>
    <w:rsid w:val="00795A7D"/>
    <w:rsid w:val="007A0007"/>
    <w:rsid w:val="007A02A3"/>
    <w:rsid w:val="007A6175"/>
    <w:rsid w:val="007B0F50"/>
    <w:rsid w:val="007B444F"/>
    <w:rsid w:val="007B4FF8"/>
    <w:rsid w:val="007B6CA2"/>
    <w:rsid w:val="007D0045"/>
    <w:rsid w:val="007D45B3"/>
    <w:rsid w:val="007E4024"/>
    <w:rsid w:val="007F0782"/>
    <w:rsid w:val="007F1093"/>
    <w:rsid w:val="007F10EB"/>
    <w:rsid w:val="00801D71"/>
    <w:rsid w:val="008061E9"/>
    <w:rsid w:val="00812068"/>
    <w:rsid w:val="00821892"/>
    <w:rsid w:val="00832AC9"/>
    <w:rsid w:val="00853F70"/>
    <w:rsid w:val="00855D78"/>
    <w:rsid w:val="00856A87"/>
    <w:rsid w:val="008574B5"/>
    <w:rsid w:val="00857BFC"/>
    <w:rsid w:val="008740A0"/>
    <w:rsid w:val="00880502"/>
    <w:rsid w:val="00881299"/>
    <w:rsid w:val="00881B23"/>
    <w:rsid w:val="008836D1"/>
    <w:rsid w:val="00885801"/>
    <w:rsid w:val="00891B46"/>
    <w:rsid w:val="00892376"/>
    <w:rsid w:val="00893F30"/>
    <w:rsid w:val="008949F1"/>
    <w:rsid w:val="00896999"/>
    <w:rsid w:val="008A4094"/>
    <w:rsid w:val="008A6547"/>
    <w:rsid w:val="008A74A3"/>
    <w:rsid w:val="008B077C"/>
    <w:rsid w:val="008B3D27"/>
    <w:rsid w:val="008C10F2"/>
    <w:rsid w:val="008C556F"/>
    <w:rsid w:val="008C60D3"/>
    <w:rsid w:val="008C671A"/>
    <w:rsid w:val="008D1D26"/>
    <w:rsid w:val="008D48BB"/>
    <w:rsid w:val="008E1F5B"/>
    <w:rsid w:val="008E66F7"/>
    <w:rsid w:val="008F3FDF"/>
    <w:rsid w:val="00900AA0"/>
    <w:rsid w:val="009043D8"/>
    <w:rsid w:val="00905BEC"/>
    <w:rsid w:val="0091075E"/>
    <w:rsid w:val="009117F9"/>
    <w:rsid w:val="00924065"/>
    <w:rsid w:val="00927FEB"/>
    <w:rsid w:val="00933C02"/>
    <w:rsid w:val="00933C27"/>
    <w:rsid w:val="00934DBA"/>
    <w:rsid w:val="009369D1"/>
    <w:rsid w:val="00941995"/>
    <w:rsid w:val="00944114"/>
    <w:rsid w:val="0094692D"/>
    <w:rsid w:val="0095587F"/>
    <w:rsid w:val="00961951"/>
    <w:rsid w:val="00962318"/>
    <w:rsid w:val="00963731"/>
    <w:rsid w:val="00963B26"/>
    <w:rsid w:val="00964433"/>
    <w:rsid w:val="00965083"/>
    <w:rsid w:val="009653B1"/>
    <w:rsid w:val="00973DF0"/>
    <w:rsid w:val="00975C69"/>
    <w:rsid w:val="00982EAE"/>
    <w:rsid w:val="00982FA2"/>
    <w:rsid w:val="0098459C"/>
    <w:rsid w:val="00996180"/>
    <w:rsid w:val="009A2DD5"/>
    <w:rsid w:val="009A4A2C"/>
    <w:rsid w:val="009A5BFC"/>
    <w:rsid w:val="009A5DA8"/>
    <w:rsid w:val="009B2EC8"/>
    <w:rsid w:val="009B7B5E"/>
    <w:rsid w:val="009C25FA"/>
    <w:rsid w:val="009C3CC9"/>
    <w:rsid w:val="009C55C3"/>
    <w:rsid w:val="009C5D84"/>
    <w:rsid w:val="009D101F"/>
    <w:rsid w:val="009D53A3"/>
    <w:rsid w:val="009E417F"/>
    <w:rsid w:val="009E735A"/>
    <w:rsid w:val="009E7B45"/>
    <w:rsid w:val="009F165D"/>
    <w:rsid w:val="009F208E"/>
    <w:rsid w:val="009F329F"/>
    <w:rsid w:val="00A04BC0"/>
    <w:rsid w:val="00A12812"/>
    <w:rsid w:val="00A30E37"/>
    <w:rsid w:val="00A40E5C"/>
    <w:rsid w:val="00A414F0"/>
    <w:rsid w:val="00A47A27"/>
    <w:rsid w:val="00A54F3E"/>
    <w:rsid w:val="00A57313"/>
    <w:rsid w:val="00A628DA"/>
    <w:rsid w:val="00A63106"/>
    <w:rsid w:val="00A64F99"/>
    <w:rsid w:val="00A669D2"/>
    <w:rsid w:val="00A725DD"/>
    <w:rsid w:val="00A7650A"/>
    <w:rsid w:val="00A81EAE"/>
    <w:rsid w:val="00A857EF"/>
    <w:rsid w:val="00A90AF4"/>
    <w:rsid w:val="00A93623"/>
    <w:rsid w:val="00A94091"/>
    <w:rsid w:val="00AA0048"/>
    <w:rsid w:val="00AB1F24"/>
    <w:rsid w:val="00AC1E0B"/>
    <w:rsid w:val="00AE5CDA"/>
    <w:rsid w:val="00AE70FA"/>
    <w:rsid w:val="00B025CC"/>
    <w:rsid w:val="00B02C28"/>
    <w:rsid w:val="00B040C4"/>
    <w:rsid w:val="00B06B37"/>
    <w:rsid w:val="00B13643"/>
    <w:rsid w:val="00B1728C"/>
    <w:rsid w:val="00B17DAD"/>
    <w:rsid w:val="00B2644B"/>
    <w:rsid w:val="00B30044"/>
    <w:rsid w:val="00B37E59"/>
    <w:rsid w:val="00B37FFD"/>
    <w:rsid w:val="00B439A6"/>
    <w:rsid w:val="00B47E7F"/>
    <w:rsid w:val="00B646F2"/>
    <w:rsid w:val="00B72D34"/>
    <w:rsid w:val="00B734CC"/>
    <w:rsid w:val="00B74ED5"/>
    <w:rsid w:val="00B77C12"/>
    <w:rsid w:val="00B846F4"/>
    <w:rsid w:val="00B878AD"/>
    <w:rsid w:val="00B92665"/>
    <w:rsid w:val="00BA25B1"/>
    <w:rsid w:val="00BA2FD6"/>
    <w:rsid w:val="00BA72C1"/>
    <w:rsid w:val="00BA73B8"/>
    <w:rsid w:val="00BA7DB9"/>
    <w:rsid w:val="00BB2CB2"/>
    <w:rsid w:val="00BC0829"/>
    <w:rsid w:val="00BD14D3"/>
    <w:rsid w:val="00BD1667"/>
    <w:rsid w:val="00BE27F1"/>
    <w:rsid w:val="00BF14DB"/>
    <w:rsid w:val="00BF299B"/>
    <w:rsid w:val="00BF59B5"/>
    <w:rsid w:val="00BF6739"/>
    <w:rsid w:val="00C024D3"/>
    <w:rsid w:val="00C02C2F"/>
    <w:rsid w:val="00C062FF"/>
    <w:rsid w:val="00C07A31"/>
    <w:rsid w:val="00C1237C"/>
    <w:rsid w:val="00C15523"/>
    <w:rsid w:val="00C204E9"/>
    <w:rsid w:val="00C20A3E"/>
    <w:rsid w:val="00C21FBA"/>
    <w:rsid w:val="00C37102"/>
    <w:rsid w:val="00C40602"/>
    <w:rsid w:val="00C417EB"/>
    <w:rsid w:val="00C45749"/>
    <w:rsid w:val="00C4590F"/>
    <w:rsid w:val="00C45CBC"/>
    <w:rsid w:val="00C468AD"/>
    <w:rsid w:val="00C631E6"/>
    <w:rsid w:val="00C67681"/>
    <w:rsid w:val="00C67CD4"/>
    <w:rsid w:val="00C839ED"/>
    <w:rsid w:val="00C93F2A"/>
    <w:rsid w:val="00C941AC"/>
    <w:rsid w:val="00CA0515"/>
    <w:rsid w:val="00CA0FEB"/>
    <w:rsid w:val="00CB056D"/>
    <w:rsid w:val="00CB10E6"/>
    <w:rsid w:val="00CD06B3"/>
    <w:rsid w:val="00CD0C04"/>
    <w:rsid w:val="00CD0FC7"/>
    <w:rsid w:val="00CD611F"/>
    <w:rsid w:val="00CD632F"/>
    <w:rsid w:val="00CE31D1"/>
    <w:rsid w:val="00CF2309"/>
    <w:rsid w:val="00CF61A6"/>
    <w:rsid w:val="00CF79A8"/>
    <w:rsid w:val="00CF7D1E"/>
    <w:rsid w:val="00D01E9D"/>
    <w:rsid w:val="00D04A6D"/>
    <w:rsid w:val="00D04E5A"/>
    <w:rsid w:val="00D05365"/>
    <w:rsid w:val="00D06C37"/>
    <w:rsid w:val="00D07AF1"/>
    <w:rsid w:val="00D12EDE"/>
    <w:rsid w:val="00D134DB"/>
    <w:rsid w:val="00D14075"/>
    <w:rsid w:val="00D202C7"/>
    <w:rsid w:val="00D35223"/>
    <w:rsid w:val="00D3575D"/>
    <w:rsid w:val="00D35D12"/>
    <w:rsid w:val="00D37EBD"/>
    <w:rsid w:val="00D52C54"/>
    <w:rsid w:val="00D52D41"/>
    <w:rsid w:val="00D61617"/>
    <w:rsid w:val="00D64D00"/>
    <w:rsid w:val="00D6670F"/>
    <w:rsid w:val="00D671B4"/>
    <w:rsid w:val="00D70186"/>
    <w:rsid w:val="00D72242"/>
    <w:rsid w:val="00D811F4"/>
    <w:rsid w:val="00D82E44"/>
    <w:rsid w:val="00D833BA"/>
    <w:rsid w:val="00D85FE8"/>
    <w:rsid w:val="00D90D83"/>
    <w:rsid w:val="00D91748"/>
    <w:rsid w:val="00DA085B"/>
    <w:rsid w:val="00DA0B9A"/>
    <w:rsid w:val="00DA2632"/>
    <w:rsid w:val="00DA3F18"/>
    <w:rsid w:val="00DA5303"/>
    <w:rsid w:val="00DA5513"/>
    <w:rsid w:val="00DB34BD"/>
    <w:rsid w:val="00DC282F"/>
    <w:rsid w:val="00DC4512"/>
    <w:rsid w:val="00DD0D42"/>
    <w:rsid w:val="00DD307F"/>
    <w:rsid w:val="00DD5C12"/>
    <w:rsid w:val="00DD72A4"/>
    <w:rsid w:val="00DE236A"/>
    <w:rsid w:val="00DF0A2A"/>
    <w:rsid w:val="00DF1A09"/>
    <w:rsid w:val="00DF1FA3"/>
    <w:rsid w:val="00E065AE"/>
    <w:rsid w:val="00E07A4A"/>
    <w:rsid w:val="00E11A49"/>
    <w:rsid w:val="00E15D07"/>
    <w:rsid w:val="00E164C9"/>
    <w:rsid w:val="00E17E7C"/>
    <w:rsid w:val="00E20FD8"/>
    <w:rsid w:val="00E26EC8"/>
    <w:rsid w:val="00E27A63"/>
    <w:rsid w:val="00E363BE"/>
    <w:rsid w:val="00E36702"/>
    <w:rsid w:val="00E372F0"/>
    <w:rsid w:val="00E431FC"/>
    <w:rsid w:val="00E51316"/>
    <w:rsid w:val="00E53BA8"/>
    <w:rsid w:val="00E5754C"/>
    <w:rsid w:val="00E6378A"/>
    <w:rsid w:val="00E70DAB"/>
    <w:rsid w:val="00E71684"/>
    <w:rsid w:val="00E71E72"/>
    <w:rsid w:val="00E74AE1"/>
    <w:rsid w:val="00E74F92"/>
    <w:rsid w:val="00E77E88"/>
    <w:rsid w:val="00E80AD1"/>
    <w:rsid w:val="00E81D58"/>
    <w:rsid w:val="00E84843"/>
    <w:rsid w:val="00E875A5"/>
    <w:rsid w:val="00E90212"/>
    <w:rsid w:val="00E902AB"/>
    <w:rsid w:val="00E96A67"/>
    <w:rsid w:val="00EA3EC0"/>
    <w:rsid w:val="00EA6642"/>
    <w:rsid w:val="00EB13D6"/>
    <w:rsid w:val="00EC3F3F"/>
    <w:rsid w:val="00EC5662"/>
    <w:rsid w:val="00EC7C60"/>
    <w:rsid w:val="00EC7FE0"/>
    <w:rsid w:val="00ED1F7F"/>
    <w:rsid w:val="00ED231C"/>
    <w:rsid w:val="00ED664E"/>
    <w:rsid w:val="00EE12D6"/>
    <w:rsid w:val="00EE1C29"/>
    <w:rsid w:val="00EE228B"/>
    <w:rsid w:val="00EF6907"/>
    <w:rsid w:val="00F02B4A"/>
    <w:rsid w:val="00F04361"/>
    <w:rsid w:val="00F06251"/>
    <w:rsid w:val="00F21C1B"/>
    <w:rsid w:val="00F24DA7"/>
    <w:rsid w:val="00F33AA3"/>
    <w:rsid w:val="00F42679"/>
    <w:rsid w:val="00F448D7"/>
    <w:rsid w:val="00F52690"/>
    <w:rsid w:val="00F55AF4"/>
    <w:rsid w:val="00F55F69"/>
    <w:rsid w:val="00F6060A"/>
    <w:rsid w:val="00F639FF"/>
    <w:rsid w:val="00F642A9"/>
    <w:rsid w:val="00F66105"/>
    <w:rsid w:val="00F72692"/>
    <w:rsid w:val="00F7642E"/>
    <w:rsid w:val="00F86B1F"/>
    <w:rsid w:val="00F91F6B"/>
    <w:rsid w:val="00F92B49"/>
    <w:rsid w:val="00F93C71"/>
    <w:rsid w:val="00F96F97"/>
    <w:rsid w:val="00FA37A2"/>
    <w:rsid w:val="00FA3851"/>
    <w:rsid w:val="00FA57F8"/>
    <w:rsid w:val="00FB3E8B"/>
    <w:rsid w:val="00FB50F7"/>
    <w:rsid w:val="00FC441F"/>
    <w:rsid w:val="00FD224F"/>
    <w:rsid w:val="00FF67C8"/>
    <w:rsid w:val="01E619B1"/>
    <w:rsid w:val="02EF216A"/>
    <w:rsid w:val="035E2888"/>
    <w:rsid w:val="04443847"/>
    <w:rsid w:val="056858EB"/>
    <w:rsid w:val="06A81C7C"/>
    <w:rsid w:val="07020334"/>
    <w:rsid w:val="07830EAA"/>
    <w:rsid w:val="08516296"/>
    <w:rsid w:val="09A07E14"/>
    <w:rsid w:val="0AD2277E"/>
    <w:rsid w:val="0B9510F4"/>
    <w:rsid w:val="0D246BD4"/>
    <w:rsid w:val="0D381529"/>
    <w:rsid w:val="0D6E4F96"/>
    <w:rsid w:val="0DC232AB"/>
    <w:rsid w:val="0DF3778F"/>
    <w:rsid w:val="0E1942DB"/>
    <w:rsid w:val="0E4F30DE"/>
    <w:rsid w:val="0ED26562"/>
    <w:rsid w:val="0FC425C9"/>
    <w:rsid w:val="10841C2F"/>
    <w:rsid w:val="12050147"/>
    <w:rsid w:val="1281135E"/>
    <w:rsid w:val="14214C6F"/>
    <w:rsid w:val="14C377D9"/>
    <w:rsid w:val="1588502E"/>
    <w:rsid w:val="162C05A6"/>
    <w:rsid w:val="17401DA4"/>
    <w:rsid w:val="175627F1"/>
    <w:rsid w:val="1761374F"/>
    <w:rsid w:val="176A55E4"/>
    <w:rsid w:val="18AD5F67"/>
    <w:rsid w:val="197E2C44"/>
    <w:rsid w:val="1A3012B0"/>
    <w:rsid w:val="1A720E3B"/>
    <w:rsid w:val="1AA206A2"/>
    <w:rsid w:val="1AC45552"/>
    <w:rsid w:val="1ADE7A1E"/>
    <w:rsid w:val="1AFC0367"/>
    <w:rsid w:val="1BA2692C"/>
    <w:rsid w:val="1DAB1824"/>
    <w:rsid w:val="1DD25891"/>
    <w:rsid w:val="1DEF45DD"/>
    <w:rsid w:val="1E09023B"/>
    <w:rsid w:val="1E5170FD"/>
    <w:rsid w:val="1E6C398F"/>
    <w:rsid w:val="1E6D32A5"/>
    <w:rsid w:val="1F383AD1"/>
    <w:rsid w:val="1F4C1009"/>
    <w:rsid w:val="1F973B4A"/>
    <w:rsid w:val="200523DE"/>
    <w:rsid w:val="206739F6"/>
    <w:rsid w:val="20AC7CD9"/>
    <w:rsid w:val="21442DC2"/>
    <w:rsid w:val="21480BBF"/>
    <w:rsid w:val="22857CBD"/>
    <w:rsid w:val="22E707DD"/>
    <w:rsid w:val="23050957"/>
    <w:rsid w:val="23FB1FDB"/>
    <w:rsid w:val="24247062"/>
    <w:rsid w:val="243A2138"/>
    <w:rsid w:val="24C8412D"/>
    <w:rsid w:val="256B3F1F"/>
    <w:rsid w:val="25771D43"/>
    <w:rsid w:val="26932335"/>
    <w:rsid w:val="28253E09"/>
    <w:rsid w:val="2AF00502"/>
    <w:rsid w:val="2C5C08FF"/>
    <w:rsid w:val="2C767F63"/>
    <w:rsid w:val="2D6E14C6"/>
    <w:rsid w:val="2D6F75A0"/>
    <w:rsid w:val="2DC45B3D"/>
    <w:rsid w:val="2E516CA5"/>
    <w:rsid w:val="2E643179"/>
    <w:rsid w:val="2E804620"/>
    <w:rsid w:val="2FCE490B"/>
    <w:rsid w:val="30450E61"/>
    <w:rsid w:val="30930977"/>
    <w:rsid w:val="31FE3858"/>
    <w:rsid w:val="32FD5495"/>
    <w:rsid w:val="335130CB"/>
    <w:rsid w:val="33ED56C2"/>
    <w:rsid w:val="34BC12BC"/>
    <w:rsid w:val="354D0C94"/>
    <w:rsid w:val="35664262"/>
    <w:rsid w:val="356933C7"/>
    <w:rsid w:val="37320445"/>
    <w:rsid w:val="382C4A0B"/>
    <w:rsid w:val="3838368B"/>
    <w:rsid w:val="38AF092C"/>
    <w:rsid w:val="39CD215B"/>
    <w:rsid w:val="3A137C34"/>
    <w:rsid w:val="3A3640BF"/>
    <w:rsid w:val="3AC972D3"/>
    <w:rsid w:val="3B6770C3"/>
    <w:rsid w:val="3BDB12E9"/>
    <w:rsid w:val="3C11768E"/>
    <w:rsid w:val="3CF13F69"/>
    <w:rsid w:val="3E107624"/>
    <w:rsid w:val="3E815385"/>
    <w:rsid w:val="3F583014"/>
    <w:rsid w:val="3FB015ED"/>
    <w:rsid w:val="41884387"/>
    <w:rsid w:val="41A575DC"/>
    <w:rsid w:val="41AD62B5"/>
    <w:rsid w:val="41B56718"/>
    <w:rsid w:val="424F4984"/>
    <w:rsid w:val="42585666"/>
    <w:rsid w:val="426A37E1"/>
    <w:rsid w:val="43BC7E6B"/>
    <w:rsid w:val="44390207"/>
    <w:rsid w:val="447960F1"/>
    <w:rsid w:val="44F37995"/>
    <w:rsid w:val="455529A1"/>
    <w:rsid w:val="45AB6328"/>
    <w:rsid w:val="461C14DF"/>
    <w:rsid w:val="464560FC"/>
    <w:rsid w:val="4995731A"/>
    <w:rsid w:val="49F279A9"/>
    <w:rsid w:val="4AC005F6"/>
    <w:rsid w:val="4B1E25CC"/>
    <w:rsid w:val="4C4450FC"/>
    <w:rsid w:val="4C5A1DD7"/>
    <w:rsid w:val="4C65217B"/>
    <w:rsid w:val="53917933"/>
    <w:rsid w:val="53973A83"/>
    <w:rsid w:val="54336CC9"/>
    <w:rsid w:val="54B27CB5"/>
    <w:rsid w:val="54DD3F06"/>
    <w:rsid w:val="54F711B1"/>
    <w:rsid w:val="558B21F5"/>
    <w:rsid w:val="568009E4"/>
    <w:rsid w:val="56D34701"/>
    <w:rsid w:val="56EA6528"/>
    <w:rsid w:val="570B4C66"/>
    <w:rsid w:val="575F52CC"/>
    <w:rsid w:val="57B0618E"/>
    <w:rsid w:val="57D72A2B"/>
    <w:rsid w:val="58580AAD"/>
    <w:rsid w:val="58795E3A"/>
    <w:rsid w:val="591D58F6"/>
    <w:rsid w:val="59FD767B"/>
    <w:rsid w:val="5BC130FC"/>
    <w:rsid w:val="5C1174CD"/>
    <w:rsid w:val="5C4C26D6"/>
    <w:rsid w:val="5E9345EC"/>
    <w:rsid w:val="5E9A4FE8"/>
    <w:rsid w:val="5F314F47"/>
    <w:rsid w:val="5F61293D"/>
    <w:rsid w:val="5F9A74DA"/>
    <w:rsid w:val="602E22A4"/>
    <w:rsid w:val="60D970AF"/>
    <w:rsid w:val="630B5E97"/>
    <w:rsid w:val="64B435C8"/>
    <w:rsid w:val="650333BF"/>
    <w:rsid w:val="66272AC6"/>
    <w:rsid w:val="66414053"/>
    <w:rsid w:val="6658534D"/>
    <w:rsid w:val="668A1B17"/>
    <w:rsid w:val="669761BB"/>
    <w:rsid w:val="678371C8"/>
    <w:rsid w:val="682E0670"/>
    <w:rsid w:val="68886DCF"/>
    <w:rsid w:val="68EF5AEF"/>
    <w:rsid w:val="6ABC71F5"/>
    <w:rsid w:val="6B10678B"/>
    <w:rsid w:val="6CC0322B"/>
    <w:rsid w:val="6E0C57CD"/>
    <w:rsid w:val="70AC57B1"/>
    <w:rsid w:val="70DF2A44"/>
    <w:rsid w:val="715B730B"/>
    <w:rsid w:val="716F1B1B"/>
    <w:rsid w:val="72001B41"/>
    <w:rsid w:val="724C603C"/>
    <w:rsid w:val="7350799D"/>
    <w:rsid w:val="7530098F"/>
    <w:rsid w:val="75780417"/>
    <w:rsid w:val="75D111F7"/>
    <w:rsid w:val="76023983"/>
    <w:rsid w:val="76353AA2"/>
    <w:rsid w:val="76992564"/>
    <w:rsid w:val="76E62152"/>
    <w:rsid w:val="771F1E4A"/>
    <w:rsid w:val="77480A3D"/>
    <w:rsid w:val="7851270C"/>
    <w:rsid w:val="78587F1E"/>
    <w:rsid w:val="785E29E2"/>
    <w:rsid w:val="78987918"/>
    <w:rsid w:val="78D44128"/>
    <w:rsid w:val="7A09740E"/>
    <w:rsid w:val="7B2214EA"/>
    <w:rsid w:val="7B99612A"/>
    <w:rsid w:val="7BE70CC3"/>
    <w:rsid w:val="7CDF131A"/>
    <w:rsid w:val="7D233FA3"/>
    <w:rsid w:val="7D684ECB"/>
    <w:rsid w:val="7D7E251F"/>
    <w:rsid w:val="7DB2334D"/>
    <w:rsid w:val="7DE41F8A"/>
    <w:rsid w:val="7E6362E2"/>
    <w:rsid w:val="7E656255"/>
    <w:rsid w:val="7E665E24"/>
    <w:rsid w:val="7FAE69C6"/>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9" w:semiHidden="0" w:name="heading 3"/>
    <w:lsdException w:qFormat="1" w:unhideWhenUsed="0" w:uiPriority="9" w:semiHidden="0" w:name="heading 4"/>
    <w:lsdException w:qFormat="1" w:unhideWhenUsed="0" w:uiPriority="9" w:semiHidden="0" w:name="heading 5"/>
    <w:lsdException w:qFormat="1" w:unhideWhenUsed="0" w:uiPriority="9" w:semiHidden="0" w:name="heading 6"/>
    <w:lsdException w:qFormat="1" w:unhideWhenUsed="0" w:uiPriority="9" w:semiHidden="0" w:name="heading 7"/>
    <w:lsdException w:qFormat="1" w:unhideWhenUsed="0" w:uiPriority="9" w:semiHidden="0" w:name="heading 8"/>
    <w:lsdException w:qFormat="1" w:unhideWhenUsed="0" w:uiPriority="9"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name="toc 1"/>
    <w:lsdException w:qFormat="1" w:unhideWhenUsed="0" w:uiPriority="0"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iPriority="0" w:semiHidden="0" w:name="page number"/>
    <w:lsdException w:uiPriority="99" w:name="endnote reference"/>
    <w:lsdException w:uiPriority="99" w:name="endnote text"/>
    <w:lsdException w:uiPriority="99" w:name="table of authorities"/>
    <w:lsdException w:uiPriority="99" w:name="macro"/>
    <w:lsdException w:qFormat="1" w:unhideWhenUsed="0" w:uiPriority="0" w:semiHidden="0" w:name="toa heading"/>
    <w:lsdException w:uiPriority="99" w:name="List"/>
    <w:lsdException w:qFormat="1" w:uiPriority="99" w:semiHidden="0"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0" w:semiHidden="0" w:name="Default Paragraph Font"/>
    <w:lsdException w:qFormat="1" w:uiPriority="99" w:semiHidden="0"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qFormat="1" w:uiPriority="99" w:semiHidden="0"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iPriority="99" w:semiHidden="0"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qFormat="1" w:uiPriority="99" w:semiHidden="0"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link w:val="41"/>
    <w:qFormat/>
    <w:uiPriority w:val="0"/>
    <w:pPr>
      <w:keepNext/>
      <w:keepLines/>
      <w:widowControl/>
      <w:numPr>
        <w:ilvl w:val="0"/>
        <w:numId w:val="1"/>
      </w:numPr>
      <w:snapToGrid w:val="0"/>
      <w:spacing w:before="340" w:after="330"/>
      <w:jc w:val="center"/>
      <w:outlineLvl w:val="0"/>
    </w:pPr>
    <w:rPr>
      <w:rFonts w:hint="eastAsia" w:ascii="华文细黑" w:hAnsi="华文细黑"/>
      <w:b/>
      <w:kern w:val="0"/>
      <w:sz w:val="32"/>
    </w:rPr>
  </w:style>
  <w:style w:type="paragraph" w:styleId="3">
    <w:name w:val="heading 2"/>
    <w:basedOn w:val="1"/>
    <w:next w:val="1"/>
    <w:link w:val="42"/>
    <w:qFormat/>
    <w:uiPriority w:val="0"/>
    <w:pPr>
      <w:keepNext/>
      <w:keepLines/>
      <w:numPr>
        <w:ilvl w:val="1"/>
        <w:numId w:val="1"/>
      </w:numPr>
      <w:spacing w:before="140" w:beforeLines="0" w:after="140" w:afterLines="0" w:line="240" w:lineRule="auto"/>
      <w:ind w:left="576" w:hanging="576"/>
      <w:jc w:val="center"/>
      <w:outlineLvl w:val="1"/>
    </w:pPr>
    <w:rPr>
      <w:rFonts w:ascii="Arial" w:hAnsi="Arial"/>
      <w:b/>
      <w:bCs/>
      <w:kern w:val="0"/>
      <w:sz w:val="32"/>
      <w:szCs w:val="32"/>
    </w:rPr>
  </w:style>
  <w:style w:type="paragraph" w:styleId="4">
    <w:name w:val="heading 3"/>
    <w:basedOn w:val="1"/>
    <w:next w:val="1"/>
    <w:qFormat/>
    <w:uiPriority w:val="9"/>
    <w:pPr>
      <w:keepNext/>
      <w:keepLines/>
      <w:numPr>
        <w:ilvl w:val="2"/>
        <w:numId w:val="1"/>
      </w:numPr>
      <w:spacing w:before="260" w:beforeLines="0" w:beforeAutospacing="0" w:after="260" w:afterLines="0" w:afterAutospacing="0" w:line="413" w:lineRule="auto"/>
      <w:ind w:left="720" w:hanging="720"/>
      <w:outlineLvl w:val="2"/>
    </w:pPr>
    <w:rPr>
      <w:b/>
      <w:sz w:val="32"/>
    </w:rPr>
  </w:style>
  <w:style w:type="paragraph" w:styleId="5">
    <w:name w:val="heading 4"/>
    <w:basedOn w:val="1"/>
    <w:next w:val="1"/>
    <w:qFormat/>
    <w:uiPriority w:val="9"/>
    <w:pPr>
      <w:keepNext/>
      <w:keepLines/>
      <w:numPr>
        <w:ilvl w:val="3"/>
        <w:numId w:val="1"/>
      </w:numPr>
      <w:spacing w:before="280" w:beforeLines="0" w:beforeAutospacing="0" w:after="290" w:afterLines="0" w:afterAutospacing="0" w:line="372" w:lineRule="auto"/>
      <w:ind w:left="864" w:hanging="864"/>
      <w:outlineLvl w:val="3"/>
    </w:pPr>
    <w:rPr>
      <w:rFonts w:ascii="Arial" w:hAnsi="Arial" w:eastAsia="黑体"/>
      <w:b/>
      <w:sz w:val="28"/>
    </w:rPr>
  </w:style>
  <w:style w:type="paragraph" w:styleId="6">
    <w:name w:val="heading 5"/>
    <w:basedOn w:val="1"/>
    <w:next w:val="1"/>
    <w:qFormat/>
    <w:uiPriority w:val="9"/>
    <w:pPr>
      <w:keepNext/>
      <w:keepLines/>
      <w:numPr>
        <w:ilvl w:val="4"/>
        <w:numId w:val="1"/>
      </w:numPr>
      <w:spacing w:before="280" w:beforeLines="0" w:beforeAutospacing="0" w:after="290" w:afterLines="0" w:afterAutospacing="0" w:line="372" w:lineRule="auto"/>
      <w:ind w:left="1008" w:hanging="1008"/>
      <w:outlineLvl w:val="4"/>
    </w:pPr>
    <w:rPr>
      <w:b/>
      <w:sz w:val="28"/>
    </w:rPr>
  </w:style>
  <w:style w:type="paragraph" w:styleId="7">
    <w:name w:val="heading 6"/>
    <w:basedOn w:val="1"/>
    <w:next w:val="1"/>
    <w:link w:val="43"/>
    <w:qFormat/>
    <w:uiPriority w:val="9"/>
    <w:pPr>
      <w:keepNext/>
      <w:keepLines/>
      <w:numPr>
        <w:ilvl w:val="5"/>
        <w:numId w:val="1"/>
      </w:numPr>
      <w:spacing w:before="240" w:beforeLines="0" w:beforeAutospacing="0" w:after="64" w:afterLines="0" w:afterAutospacing="0" w:line="317" w:lineRule="auto"/>
      <w:ind w:left="1152" w:hanging="1152"/>
      <w:outlineLvl w:val="5"/>
    </w:pPr>
    <w:rPr>
      <w:rFonts w:ascii="Arial" w:hAnsi="Arial" w:eastAsia="黑体"/>
      <w:b/>
      <w:sz w:val="24"/>
    </w:rPr>
  </w:style>
  <w:style w:type="paragraph" w:styleId="8">
    <w:name w:val="heading 7"/>
    <w:basedOn w:val="1"/>
    <w:next w:val="1"/>
    <w:qFormat/>
    <w:uiPriority w:val="9"/>
    <w:pPr>
      <w:keepNext/>
      <w:keepLines/>
      <w:numPr>
        <w:ilvl w:val="6"/>
        <w:numId w:val="1"/>
      </w:numPr>
      <w:spacing w:before="240" w:beforeLines="0" w:beforeAutospacing="0" w:after="64" w:afterLines="0" w:afterAutospacing="0" w:line="317" w:lineRule="auto"/>
      <w:ind w:left="1296" w:hanging="1296"/>
      <w:outlineLvl w:val="6"/>
    </w:pPr>
    <w:rPr>
      <w:b/>
      <w:sz w:val="24"/>
    </w:rPr>
  </w:style>
  <w:style w:type="paragraph" w:styleId="9">
    <w:name w:val="heading 8"/>
    <w:basedOn w:val="1"/>
    <w:next w:val="1"/>
    <w:qFormat/>
    <w:uiPriority w:val="9"/>
    <w:pPr>
      <w:keepNext/>
      <w:keepLines/>
      <w:numPr>
        <w:ilvl w:val="7"/>
        <w:numId w:val="1"/>
      </w:numPr>
      <w:spacing w:before="240" w:beforeLines="0" w:beforeAutospacing="0" w:after="64" w:afterLines="0" w:afterAutospacing="0" w:line="317" w:lineRule="auto"/>
      <w:ind w:left="1440" w:hanging="1440"/>
      <w:outlineLvl w:val="7"/>
    </w:pPr>
    <w:rPr>
      <w:rFonts w:ascii="Arial" w:hAnsi="Arial" w:eastAsia="黑体"/>
      <w:sz w:val="24"/>
    </w:rPr>
  </w:style>
  <w:style w:type="paragraph" w:styleId="10">
    <w:name w:val="heading 9"/>
    <w:basedOn w:val="1"/>
    <w:next w:val="1"/>
    <w:qFormat/>
    <w:uiPriority w:val="9"/>
    <w:pPr>
      <w:keepNext/>
      <w:keepLines/>
      <w:numPr>
        <w:ilvl w:val="8"/>
        <w:numId w:val="1"/>
      </w:numPr>
      <w:spacing w:before="240" w:beforeLines="0" w:beforeAutospacing="0" w:after="64" w:afterLines="0" w:afterAutospacing="0" w:line="317" w:lineRule="auto"/>
      <w:ind w:left="1584" w:hanging="1584"/>
      <w:outlineLvl w:val="8"/>
    </w:pPr>
    <w:rPr>
      <w:rFonts w:ascii="Arial" w:hAnsi="Arial" w:eastAsia="黑体"/>
      <w:sz w:val="21"/>
    </w:rPr>
  </w:style>
  <w:style w:type="character" w:default="1" w:styleId="25">
    <w:name w:val="Default Paragraph Font"/>
    <w:unhideWhenUsed/>
    <w:qFormat/>
    <w:uiPriority w:val="0"/>
  </w:style>
  <w:style w:type="table" w:default="1" w:styleId="23">
    <w:name w:val="Normal Table"/>
    <w:unhideWhenUsed/>
    <w:qFormat/>
    <w:uiPriority w:val="99"/>
    <w:tblPr>
      <w:tblCellMar>
        <w:top w:w="0" w:type="dxa"/>
        <w:left w:w="108" w:type="dxa"/>
        <w:bottom w:w="0" w:type="dxa"/>
        <w:right w:w="108" w:type="dxa"/>
      </w:tblCellMar>
    </w:tblPr>
  </w:style>
  <w:style w:type="paragraph" w:styleId="11">
    <w:name w:val="List Bullet"/>
    <w:basedOn w:val="1"/>
    <w:unhideWhenUsed/>
    <w:qFormat/>
    <w:uiPriority w:val="99"/>
    <w:pPr>
      <w:numPr>
        <w:ilvl w:val="0"/>
        <w:numId w:val="2"/>
      </w:numPr>
    </w:pPr>
  </w:style>
  <w:style w:type="paragraph" w:styleId="12">
    <w:name w:val="toa heading"/>
    <w:basedOn w:val="1"/>
    <w:next w:val="1"/>
    <w:qFormat/>
    <w:uiPriority w:val="0"/>
    <w:pPr>
      <w:spacing w:before="120"/>
    </w:pPr>
    <w:rPr>
      <w:rFonts w:ascii="Cambria" w:hAnsi="Cambria"/>
      <w:sz w:val="24"/>
    </w:rPr>
  </w:style>
  <w:style w:type="paragraph" w:styleId="13">
    <w:name w:val="Body Text"/>
    <w:basedOn w:val="1"/>
    <w:unhideWhenUsed/>
    <w:qFormat/>
    <w:uiPriority w:val="99"/>
    <w:rPr>
      <w:rFonts w:eastAsia="楷体_GB2312"/>
      <w:sz w:val="30"/>
    </w:rPr>
  </w:style>
  <w:style w:type="paragraph" w:styleId="14">
    <w:name w:val="Body Text Indent"/>
    <w:basedOn w:val="1"/>
    <w:unhideWhenUsed/>
    <w:qFormat/>
    <w:uiPriority w:val="99"/>
    <w:pPr>
      <w:ind w:firstLine="630"/>
    </w:pPr>
    <w:rPr>
      <w:rFonts w:eastAsia="楷体_GB2312"/>
      <w:kern w:val="0"/>
      <w:sz w:val="30"/>
    </w:rPr>
  </w:style>
  <w:style w:type="paragraph" w:styleId="15">
    <w:name w:val="Plain Text"/>
    <w:basedOn w:val="1"/>
    <w:unhideWhenUsed/>
    <w:qFormat/>
    <w:uiPriority w:val="99"/>
    <w:rPr>
      <w:rFonts w:ascii="宋体" w:hAnsi="Courier New"/>
    </w:rPr>
  </w:style>
  <w:style w:type="paragraph" w:styleId="16">
    <w:name w:val="Balloon Text"/>
    <w:basedOn w:val="1"/>
    <w:link w:val="44"/>
    <w:unhideWhenUsed/>
    <w:qFormat/>
    <w:uiPriority w:val="99"/>
    <w:rPr>
      <w:sz w:val="18"/>
      <w:szCs w:val="18"/>
    </w:rPr>
  </w:style>
  <w:style w:type="paragraph" w:styleId="17">
    <w:name w:val="footer"/>
    <w:basedOn w:val="1"/>
    <w:unhideWhenUsed/>
    <w:qFormat/>
    <w:uiPriority w:val="0"/>
    <w:pPr>
      <w:tabs>
        <w:tab w:val="center" w:pos="4153"/>
        <w:tab w:val="right" w:pos="8306"/>
      </w:tabs>
      <w:snapToGrid w:val="0"/>
      <w:jc w:val="left"/>
    </w:pPr>
    <w:rPr>
      <w:sz w:val="18"/>
    </w:rPr>
  </w:style>
  <w:style w:type="paragraph" w:styleId="18">
    <w:name w:val="header"/>
    <w:basedOn w:val="1"/>
    <w:unhideWhenUsed/>
    <w:qFormat/>
    <w:uiPriority w:val="0"/>
    <w:pPr>
      <w:pBdr>
        <w:bottom w:val="single" w:color="auto" w:sz="6" w:space="1"/>
      </w:pBdr>
      <w:tabs>
        <w:tab w:val="center" w:pos="4153"/>
        <w:tab w:val="right" w:pos="8306"/>
      </w:tabs>
      <w:snapToGrid w:val="0"/>
      <w:jc w:val="center"/>
    </w:pPr>
    <w:rPr>
      <w:sz w:val="18"/>
    </w:rPr>
  </w:style>
  <w:style w:type="paragraph" w:styleId="19">
    <w:name w:val="toc 1"/>
    <w:basedOn w:val="1"/>
    <w:next w:val="1"/>
    <w:semiHidden/>
    <w:qFormat/>
    <w:uiPriority w:val="0"/>
    <w:pPr>
      <w:spacing w:line="360" w:lineRule="auto"/>
    </w:pPr>
    <w:rPr>
      <w:rFonts w:ascii="Times New Roman" w:hAnsi="Times New Roman" w:eastAsia="宋体"/>
      <w:sz w:val="28"/>
    </w:rPr>
  </w:style>
  <w:style w:type="paragraph" w:styleId="20">
    <w:name w:val="Body Text Indent 3"/>
    <w:basedOn w:val="1"/>
    <w:unhideWhenUsed/>
    <w:qFormat/>
    <w:uiPriority w:val="99"/>
    <w:pPr>
      <w:spacing w:line="440" w:lineRule="exact"/>
      <w:ind w:firstLine="412" w:firstLineChars="200"/>
    </w:pPr>
    <w:rPr>
      <w:rFonts w:ascii="宋体" w:hAnsi="宋体"/>
      <w:kern w:val="0"/>
      <w:sz w:val="20"/>
    </w:rPr>
  </w:style>
  <w:style w:type="paragraph" w:styleId="21">
    <w:name w:val="toc 2"/>
    <w:basedOn w:val="1"/>
    <w:next w:val="1"/>
    <w:semiHidden/>
    <w:qFormat/>
    <w:uiPriority w:val="0"/>
    <w:pPr>
      <w:ind w:left="420" w:leftChars="200"/>
    </w:pPr>
  </w:style>
  <w:style w:type="paragraph" w:styleId="22">
    <w:name w:val="Normal (Web)"/>
    <w:basedOn w:val="1"/>
    <w:unhideWhenUsed/>
    <w:qFormat/>
    <w:uiPriority w:val="99"/>
    <w:pPr>
      <w:widowControl/>
      <w:spacing w:before="100" w:beforeAutospacing="1" w:after="100" w:afterAutospacing="1"/>
      <w:jc w:val="left"/>
    </w:pPr>
    <w:rPr>
      <w:rFonts w:ascii="宋体" w:hAnsi="宋体" w:cs="宋体"/>
      <w:kern w:val="0"/>
      <w:sz w:val="24"/>
      <w:szCs w:val="24"/>
    </w:rPr>
  </w:style>
  <w:style w:type="table" w:styleId="24">
    <w:name w:val="Table Grid"/>
    <w:basedOn w:val="23"/>
    <w:qFormat/>
    <w:uiPriority w:val="39"/>
    <w:rPr>
      <w:rFonts w:ascii="Calibri" w:hAnsi="Calibri" w:eastAsia="宋体" w:cs="Times New Roman"/>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6">
    <w:name w:val="Strong"/>
    <w:qFormat/>
    <w:uiPriority w:val="22"/>
    <w:rPr>
      <w:b/>
    </w:rPr>
  </w:style>
  <w:style w:type="character" w:styleId="27">
    <w:name w:val="page number"/>
    <w:unhideWhenUsed/>
    <w:qFormat/>
    <w:uiPriority w:val="0"/>
    <w:rPr>
      <w:rFonts w:cs="Times New Roman"/>
    </w:rPr>
  </w:style>
  <w:style w:type="character" w:styleId="28">
    <w:name w:val="Hyperlink"/>
    <w:unhideWhenUsed/>
    <w:qFormat/>
    <w:uiPriority w:val="99"/>
    <w:rPr>
      <w:rFonts w:cs="Times New Roman"/>
      <w:color w:val="0000FF"/>
      <w:u w:val="single"/>
    </w:rPr>
  </w:style>
  <w:style w:type="character" w:styleId="29">
    <w:name w:val="HTML Sample"/>
    <w:unhideWhenUsed/>
    <w:qFormat/>
    <w:uiPriority w:val="99"/>
    <w:rPr>
      <w:rFonts w:ascii="Courier New" w:hAnsi="Courier New"/>
    </w:rPr>
  </w:style>
  <w:style w:type="paragraph" w:customStyle="1" w:styleId="30">
    <w:name w:val="_Heading2"/>
    <w:basedOn w:val="3"/>
    <w:next w:val="1"/>
    <w:qFormat/>
    <w:uiPriority w:val="99"/>
    <w:pPr>
      <w:keepLines w:val="0"/>
      <w:widowControl/>
      <w:numPr>
        <w:ilvl w:val="1"/>
        <w:numId w:val="3"/>
      </w:numPr>
      <w:tabs>
        <w:tab w:val="left" w:pos="1134"/>
        <w:tab w:val="clear" w:pos="840"/>
        <w:tab w:val="clear" w:pos="576"/>
      </w:tabs>
      <w:spacing w:before="240" w:after="240" w:line="260" w:lineRule="atLeast"/>
      <w:jc w:val="left"/>
    </w:pPr>
    <w:rPr>
      <w:rFonts w:eastAsia="PMingLiU" w:cs="Arial"/>
      <w:b w:val="0"/>
      <w:bCs w:val="0"/>
      <w:color w:val="495F70"/>
      <w:kern w:val="0"/>
      <w:sz w:val="36"/>
      <w:szCs w:val="20"/>
      <w:lang w:val="en-GB" w:eastAsia="en-US"/>
    </w:rPr>
  </w:style>
  <w:style w:type="paragraph" w:customStyle="1" w:styleId="31">
    <w:name w:val="列表段落1"/>
    <w:basedOn w:val="1"/>
    <w:qFormat/>
    <w:uiPriority w:val="0"/>
    <w:pPr>
      <w:ind w:firstLine="420" w:firstLineChars="200"/>
    </w:pPr>
    <w:rPr>
      <w:rFonts w:ascii="等线" w:hAnsi="等线" w:eastAsia="等线" w:cs="Times New Roman"/>
      <w:szCs w:val="22"/>
    </w:rPr>
  </w:style>
  <w:style w:type="paragraph" w:customStyle="1" w:styleId="32">
    <w:name w:val="列出段落1"/>
    <w:basedOn w:val="1"/>
    <w:qFormat/>
    <w:uiPriority w:val="99"/>
    <w:pPr>
      <w:adjustRightInd w:val="0"/>
      <w:snapToGrid w:val="0"/>
      <w:spacing w:line="300" w:lineRule="auto"/>
      <w:ind w:firstLine="420" w:firstLineChars="200"/>
    </w:pPr>
    <w:rPr>
      <w:rFonts w:ascii="宋体" w:hAnsi="Calibri"/>
      <w:sz w:val="24"/>
      <w:szCs w:val="22"/>
    </w:rPr>
  </w:style>
  <w:style w:type="paragraph" w:customStyle="1" w:styleId="33">
    <w:name w:val="Text"/>
    <w:basedOn w:val="1"/>
    <w:qFormat/>
    <w:uiPriority w:val="99"/>
    <w:pPr>
      <w:widowControl/>
      <w:spacing w:before="120" w:after="240"/>
      <w:outlineLvl w:val="1"/>
    </w:pPr>
    <w:rPr>
      <w:rFonts w:ascii="Arial" w:hAnsi="Arial"/>
      <w:kern w:val="28"/>
      <w:sz w:val="20"/>
      <w:szCs w:val="24"/>
    </w:rPr>
  </w:style>
  <w:style w:type="paragraph" w:customStyle="1" w:styleId="34">
    <w:name w:val="样式 首行缩进:  2 字符"/>
    <w:basedOn w:val="1"/>
    <w:qFormat/>
    <w:uiPriority w:val="0"/>
    <w:pPr>
      <w:autoSpaceDE w:val="0"/>
      <w:autoSpaceDN w:val="0"/>
      <w:adjustRightInd w:val="0"/>
      <w:snapToGrid w:val="0"/>
      <w:spacing w:line="360" w:lineRule="auto"/>
      <w:ind w:right="-146" w:rightChars="-52" w:firstLine="200" w:firstLineChars="192"/>
      <w:textAlignment w:val="top"/>
    </w:pPr>
    <w:rPr>
      <w:rFonts w:cs="宋体"/>
      <w:sz w:val="32"/>
      <w:szCs w:val="28"/>
    </w:rPr>
  </w:style>
  <w:style w:type="paragraph" w:customStyle="1" w:styleId="35">
    <w:name w:val="Default Text"/>
    <w:qFormat/>
    <w:uiPriority w:val="0"/>
    <w:pPr>
      <w:widowControl w:val="0"/>
      <w:autoSpaceDE w:val="0"/>
      <w:autoSpaceDN w:val="0"/>
      <w:adjustRightInd w:val="0"/>
    </w:pPr>
    <w:rPr>
      <w:rFonts w:ascii="Calibri" w:hAnsi="Calibri" w:eastAsia="宋体" w:cs="Times New Roman"/>
      <w:color w:val="000000"/>
      <w:sz w:val="24"/>
      <w:szCs w:val="24"/>
      <w:lang w:val="en-US" w:eastAsia="zh-CN" w:bidi="ar-SA"/>
    </w:rPr>
  </w:style>
  <w:style w:type="paragraph" w:customStyle="1" w:styleId="36">
    <w:name w:val="正文1"/>
    <w:basedOn w:val="1"/>
    <w:qFormat/>
    <w:uiPriority w:val="0"/>
    <w:pPr>
      <w:spacing w:line="480" w:lineRule="exact"/>
      <w:ind w:firstLine="480" w:firstLineChars="200"/>
    </w:pPr>
    <w:rPr>
      <w:rFonts w:ascii="宋体"/>
      <w:sz w:val="24"/>
    </w:rPr>
  </w:style>
  <w:style w:type="paragraph" w:customStyle="1" w:styleId="37">
    <w:name w:val="tabletitle"/>
    <w:basedOn w:val="1"/>
    <w:qFormat/>
    <w:uiPriority w:val="0"/>
    <w:pPr>
      <w:widowControl/>
      <w:spacing w:before="100" w:beforeAutospacing="1" w:after="100" w:afterAutospacing="1"/>
      <w:jc w:val="left"/>
    </w:pPr>
    <w:rPr>
      <w:rFonts w:ascii="宋体" w:hAnsi="宋体"/>
      <w:kern w:val="0"/>
      <w:sz w:val="24"/>
    </w:rPr>
  </w:style>
  <w:style w:type="paragraph" w:styleId="38">
    <w:name w:val="List Paragraph"/>
    <w:basedOn w:val="1"/>
    <w:qFormat/>
    <w:uiPriority w:val="34"/>
    <w:pPr>
      <w:ind w:firstLine="420" w:firstLineChars="200"/>
    </w:pPr>
    <w:rPr>
      <w:szCs w:val="24"/>
    </w:rPr>
  </w:style>
  <w:style w:type="paragraph" w:customStyle="1" w:styleId="39">
    <w:name w:val="List Paragraph1"/>
    <w:basedOn w:val="1"/>
    <w:qFormat/>
    <w:uiPriority w:val="99"/>
    <w:pPr>
      <w:ind w:firstLine="420" w:firstLineChars="200"/>
    </w:pPr>
  </w:style>
  <w:style w:type="paragraph" w:customStyle="1" w:styleId="40">
    <w:name w:val="Table Paragraph"/>
    <w:basedOn w:val="1"/>
    <w:qFormat/>
    <w:uiPriority w:val="1"/>
    <w:rPr>
      <w:rFonts w:ascii="宋体" w:hAnsi="宋体" w:eastAsia="宋体" w:cs="宋体"/>
      <w:lang w:val="zh-CN" w:eastAsia="zh-CN" w:bidi="zh-CN"/>
    </w:rPr>
  </w:style>
  <w:style w:type="character" w:customStyle="1" w:styleId="41">
    <w:name w:val="标题 1 Char"/>
    <w:link w:val="2"/>
    <w:qFormat/>
    <w:uiPriority w:val="0"/>
    <w:rPr>
      <w:rFonts w:ascii="华文细黑" w:hAnsi="华文细黑" w:eastAsia="宋体"/>
      <w:b/>
      <w:sz w:val="32"/>
      <w:lang w:val="en-US" w:eastAsia="zh-CN" w:bidi="ar-SA"/>
    </w:rPr>
  </w:style>
  <w:style w:type="character" w:customStyle="1" w:styleId="42">
    <w:name w:val="标题 2 Char"/>
    <w:link w:val="3"/>
    <w:qFormat/>
    <w:uiPriority w:val="0"/>
    <w:rPr>
      <w:rFonts w:ascii="Arial" w:hAnsi="Arial" w:eastAsia="宋体"/>
      <w:b/>
      <w:bCs/>
      <w:sz w:val="32"/>
      <w:szCs w:val="32"/>
      <w:lang w:bidi="ar-SA"/>
    </w:rPr>
  </w:style>
  <w:style w:type="character" w:customStyle="1" w:styleId="43">
    <w:name w:val="标题 6 Char"/>
    <w:link w:val="7"/>
    <w:qFormat/>
    <w:locked/>
    <w:uiPriority w:val="9"/>
    <w:rPr>
      <w:rFonts w:ascii="Arial" w:hAnsi="Arial" w:eastAsia="黑体"/>
      <w:b/>
      <w:kern w:val="2"/>
      <w:sz w:val="24"/>
    </w:rPr>
  </w:style>
  <w:style w:type="character" w:customStyle="1" w:styleId="44">
    <w:name w:val="批注框文本 Char"/>
    <w:link w:val="16"/>
    <w:semiHidden/>
    <w:qFormat/>
    <w:uiPriority w:val="99"/>
    <w:rPr>
      <w:kern w:val="2"/>
      <w:sz w:val="18"/>
      <w:szCs w:val="18"/>
    </w:rPr>
  </w:style>
  <w:style w:type="character" w:customStyle="1" w:styleId="45">
    <w:name w:val="fontstyle01"/>
    <w:qFormat/>
    <w:uiPriority w:val="0"/>
    <w:rPr>
      <w:rFonts w:hint="eastAsia" w:ascii="宋体" w:hAnsi="宋体" w:eastAsia="宋体"/>
      <w:color w:val="000000"/>
      <w:sz w:val="18"/>
      <w:szCs w:val="18"/>
    </w:rPr>
  </w:style>
  <w:style w:type="character" w:customStyle="1" w:styleId="46">
    <w:name w:val="Plain Text Char"/>
    <w:qFormat/>
    <w:locked/>
    <w:uiPriority w:val="0"/>
    <w:rPr>
      <w:rFonts w:ascii="宋体" w:hAnsi="Courier New" w:eastAsia="宋体"/>
      <w:kern w:val="2"/>
      <w:sz w:val="21"/>
      <w:lang w:val="en-US" w:eastAsia="zh-CN"/>
    </w:rPr>
  </w:style>
  <w:style w:type="character" w:customStyle="1" w:styleId="47">
    <w:name w:val="_Style 45"/>
    <w:qFormat/>
    <w:uiPriority w:val="19"/>
    <w:rPr>
      <w:i/>
      <w:iCs/>
      <w:color w:val="243F60"/>
    </w:rPr>
  </w:style>
  <w:style w:type="paragraph" w:customStyle="1" w:styleId="48">
    <w:name w:val="样式 样式 样式 左侧:  2 字符1 + 首行缩进:  2 字符1 + 首行缩进:  2 字符"/>
    <w:basedOn w:val="1"/>
    <w:qFormat/>
    <w:uiPriority w:val="0"/>
    <w:pPr>
      <w:widowControl/>
      <w:adjustRightInd w:val="0"/>
      <w:spacing w:before="60" w:after="120" w:line="440" w:lineRule="atLeast"/>
      <w:ind w:firstLine="480"/>
      <w:textAlignment w:val="baseline"/>
    </w:pPr>
    <w:rPr>
      <w:rFonts w:ascii="Times New Roman" w:hAnsi="Times New Roman" w:eastAsia="宋体"/>
      <w:sz w:val="24"/>
      <w:szCs w:val="20"/>
    </w:rPr>
  </w:style>
  <w:style w:type="paragraph" w:customStyle="1" w:styleId="49">
    <w:name w:val="TOAHeading"/>
    <w:basedOn w:val="1"/>
    <w:next w:val="1"/>
    <w:qFormat/>
    <w:uiPriority w:val="0"/>
    <w:pPr>
      <w:spacing w:before="120"/>
      <w:jc w:val="both"/>
      <w:textAlignment w:val="baseline"/>
    </w:pPr>
    <w:rPr>
      <w:rFonts w:ascii="Arial" w:hAnsi="Arial" w:eastAsia="宋体"/>
      <w:kern w:val="2"/>
      <w:sz w:val="24"/>
      <w:szCs w:val="22"/>
      <w:lang w:val="en-US" w:eastAsia="zh-CN" w:bidi="ar-SA"/>
    </w:rPr>
  </w:style>
  <w:style w:type="paragraph" w:customStyle="1" w:styleId="50">
    <w:name w:val="Normal_30"/>
    <w:qFormat/>
    <w:uiPriority w:val="0"/>
    <w:pPr>
      <w:widowControl w:val="0"/>
      <w:jc w:val="both"/>
    </w:pPr>
    <w:rPr>
      <w:rFonts w:ascii="Times New Roman" w:hAnsi="Times New Roman" w:eastAsia="宋体" w:cs="Times New Roman"/>
      <w:szCs w:val="21"/>
      <w:lang w:val="en-US" w:eastAsia="zh-CN" w:bidi="ar-SA"/>
    </w:rPr>
  </w:style>
  <w:style w:type="character" w:customStyle="1" w:styleId="51">
    <w:name w:val="font31"/>
    <w:basedOn w:val="25"/>
    <w:qFormat/>
    <w:uiPriority w:val="0"/>
    <w:rPr>
      <w:rFonts w:hint="eastAsia" w:ascii="宋体" w:hAnsi="宋体" w:eastAsia="宋体" w:cs="宋体"/>
      <w:color w:val="000000"/>
      <w:sz w:val="20"/>
      <w:szCs w:val="20"/>
      <w:u w:val="none"/>
    </w:rPr>
  </w:style>
  <w:style w:type="character" w:customStyle="1" w:styleId="52">
    <w:name w:val="font41"/>
    <w:basedOn w:val="25"/>
    <w:qFormat/>
    <w:uiPriority w:val="0"/>
    <w:rPr>
      <w:rFonts w:hint="eastAsia" w:ascii="宋体" w:hAnsi="宋体" w:eastAsia="宋体" w:cs="宋体"/>
      <w:color w:val="000000"/>
      <w:sz w:val="20"/>
      <w:szCs w:val="20"/>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50</Pages>
  <Words>22008</Words>
  <Characters>23735</Characters>
  <Lines>201</Lines>
  <Paragraphs>56</Paragraphs>
  <TotalTime>9</TotalTime>
  <ScaleCrop>false</ScaleCrop>
  <LinksUpToDate>false</LinksUpToDate>
  <CharactersWithSpaces>25034</CharactersWithSpaces>
  <Application>WPS Office_11.1.0.11830_F1E327BC-269C-435d-A152-05C5408002CA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2021-06-23T01:28:00Z</dcterms:created>
  <dc:creator>Administrator</dc:creator>
  <cp:lastModifiedBy>Tsundere</cp:lastModifiedBy>
  <cp:lastPrinted>2016-12-19T12:05:00Z</cp:lastPrinted>
  <dcterms:modified xsi:type="dcterms:W3CDTF">2022-07-14T03:29:13Z</dcterms:modified>
  <dc:title>招标文件</dc:title>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2052-11.1.0.11830</vt:lpwstr>
  </property>
  <property fmtid="{D5CDD505-2E9C-101B-9397-08002B2CF9AE}" pid="3" name="ICV">
    <vt:lpwstr>BB379D3EF18848379E3767F496A8CF72</vt:lpwstr>
  </property>
</Properties>
</file>