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8B8BE">
      <w:pPr>
        <w:tabs>
          <w:tab w:val="left" w:pos="1134"/>
          <w:tab w:val="left" w:pos="5481"/>
          <w:tab w:val="left" w:pos="5859"/>
        </w:tabs>
        <w:jc w:val="center"/>
        <w:rPr>
          <w:rFonts w:hint="eastAsia" w:asciiTheme="minorEastAsia" w:hAnsiTheme="minorEastAsia" w:eastAsiaTheme="minorEastAsia" w:cstheme="minorEastAsia"/>
          <w:caps w:val="0"/>
          <w:color w:val="auto"/>
          <w:spacing w:val="0"/>
          <w:position w:val="0"/>
          <w:sz w:val="96"/>
          <w:szCs w:val="96"/>
          <w:highlight w:val="none"/>
        </w:rPr>
      </w:pPr>
      <w:r>
        <w:rPr>
          <w:rFonts w:hint="eastAsia" w:asciiTheme="minorEastAsia" w:hAnsiTheme="minorEastAsia" w:eastAsiaTheme="minorEastAsia" w:cstheme="minorEastAsia"/>
          <w:caps w:val="0"/>
          <w:color w:val="auto"/>
          <w:spacing w:val="0"/>
          <w:position w:val="0"/>
          <w:sz w:val="96"/>
          <w:szCs w:val="96"/>
          <w:highlight w:val="none"/>
        </w:rPr>
        <w:t>政府采购招标文件</w:t>
      </w:r>
    </w:p>
    <w:p w14:paraId="7B95686E">
      <w:pPr>
        <w:tabs>
          <w:tab w:val="left" w:pos="1134"/>
          <w:tab w:val="left" w:pos="5160"/>
        </w:tabs>
        <w:jc w:val="center"/>
        <w:rPr>
          <w:rFonts w:hint="eastAsia" w:asciiTheme="minorEastAsia" w:hAnsiTheme="minorEastAsia" w:eastAsiaTheme="minorEastAsia" w:cstheme="minorEastAsia"/>
          <w:caps w:val="0"/>
          <w:color w:val="auto"/>
          <w:spacing w:val="0"/>
          <w:position w:val="0"/>
          <w:sz w:val="52"/>
          <w:szCs w:val="52"/>
          <w:highlight w:val="none"/>
        </w:rPr>
      </w:pPr>
      <w:r>
        <w:rPr>
          <w:rFonts w:hint="eastAsia" w:asciiTheme="minorEastAsia" w:hAnsiTheme="minorEastAsia" w:eastAsiaTheme="minorEastAsia" w:cstheme="minorEastAsia"/>
          <w:caps w:val="0"/>
          <w:color w:val="auto"/>
          <w:spacing w:val="0"/>
          <w:position w:val="0"/>
          <w:sz w:val="52"/>
          <w:szCs w:val="52"/>
          <w:highlight w:val="none"/>
        </w:rPr>
        <w:t>（单一来源）</w:t>
      </w:r>
    </w:p>
    <w:p w14:paraId="27765F63">
      <w:pPr>
        <w:tabs>
          <w:tab w:val="left" w:pos="1134"/>
          <w:tab w:val="left" w:pos="5481"/>
          <w:tab w:val="left" w:pos="5859"/>
        </w:tabs>
        <w:jc w:val="center"/>
        <w:rPr>
          <w:rFonts w:hint="eastAsia" w:asciiTheme="minorEastAsia" w:hAnsiTheme="minorEastAsia" w:eastAsiaTheme="minorEastAsia" w:cstheme="minorEastAsia"/>
          <w:b/>
          <w:caps w:val="0"/>
          <w:color w:val="auto"/>
          <w:spacing w:val="0"/>
          <w:position w:val="0"/>
          <w:sz w:val="32"/>
          <w:highlight w:val="none"/>
        </w:rPr>
      </w:pPr>
    </w:p>
    <w:p w14:paraId="3089DD4D">
      <w:pPr>
        <w:tabs>
          <w:tab w:val="left" w:pos="1134"/>
          <w:tab w:val="left" w:pos="5481"/>
          <w:tab w:val="left" w:pos="5859"/>
        </w:tabs>
        <w:jc w:val="center"/>
        <w:rPr>
          <w:rFonts w:hint="eastAsia" w:asciiTheme="minorEastAsia" w:hAnsiTheme="minorEastAsia" w:eastAsiaTheme="minorEastAsia" w:cstheme="minorEastAsia"/>
          <w:b/>
          <w:caps w:val="0"/>
          <w:color w:val="auto"/>
          <w:spacing w:val="0"/>
          <w:position w:val="0"/>
          <w:sz w:val="32"/>
          <w:highlight w:val="none"/>
        </w:rPr>
      </w:pPr>
      <w:r>
        <w:rPr>
          <w:rFonts w:hint="eastAsia" w:asciiTheme="minorEastAsia" w:hAnsiTheme="minorEastAsia" w:eastAsiaTheme="minorEastAsia" w:cstheme="minorEastAsia"/>
          <w:b/>
          <w:bCs/>
          <w:caps w:val="0"/>
          <w:color w:val="auto"/>
          <w:spacing w:val="0"/>
          <w:position w:val="0"/>
          <w:sz w:val="28"/>
          <w:szCs w:val="28"/>
          <w:highlight w:val="none"/>
          <w:lang w:eastAsia="zh-CN"/>
        </w:rPr>
        <w:drawing>
          <wp:anchor distT="0" distB="0" distL="114300" distR="114300" simplePos="0" relativeHeight="251659264" behindDoc="1" locked="0" layoutInCell="1" allowOverlap="1">
            <wp:simplePos x="0" y="0"/>
            <wp:positionH relativeFrom="column">
              <wp:posOffset>1549400</wp:posOffset>
            </wp:positionH>
            <wp:positionV relativeFrom="paragraph">
              <wp:posOffset>111760</wp:posOffset>
            </wp:positionV>
            <wp:extent cx="2305050" cy="1809750"/>
            <wp:effectExtent l="0" t="0" r="0" b="0"/>
            <wp:wrapNone/>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7"/>
                    <a:stretch>
                      <a:fillRect/>
                    </a:stretch>
                  </pic:blipFill>
                  <pic:spPr>
                    <a:xfrm>
                      <a:off x="0" y="0"/>
                      <a:ext cx="2305050" cy="1809750"/>
                    </a:xfrm>
                    <a:prstGeom prst="rect">
                      <a:avLst/>
                    </a:prstGeom>
                    <a:noFill/>
                    <a:ln>
                      <a:noFill/>
                    </a:ln>
                  </pic:spPr>
                </pic:pic>
              </a:graphicData>
            </a:graphic>
          </wp:anchor>
        </w:drawing>
      </w:r>
    </w:p>
    <w:p w14:paraId="1234B8EF">
      <w:pPr>
        <w:tabs>
          <w:tab w:val="left" w:pos="1134"/>
          <w:tab w:val="left" w:pos="5481"/>
          <w:tab w:val="left" w:pos="5859"/>
        </w:tabs>
        <w:jc w:val="center"/>
        <w:rPr>
          <w:rFonts w:hint="eastAsia" w:asciiTheme="minorEastAsia" w:hAnsiTheme="minorEastAsia" w:eastAsiaTheme="minorEastAsia" w:cstheme="minorEastAsia"/>
          <w:b/>
          <w:caps w:val="0"/>
          <w:color w:val="auto"/>
          <w:spacing w:val="0"/>
          <w:position w:val="0"/>
          <w:sz w:val="32"/>
          <w:highlight w:val="none"/>
        </w:rPr>
      </w:pPr>
    </w:p>
    <w:p w14:paraId="51F79819">
      <w:pPr>
        <w:tabs>
          <w:tab w:val="left" w:pos="1134"/>
          <w:tab w:val="left" w:pos="5481"/>
          <w:tab w:val="left" w:pos="5859"/>
        </w:tabs>
        <w:ind w:firstLine="643" w:firstLineChars="200"/>
        <w:jc w:val="both"/>
        <w:rPr>
          <w:rFonts w:hint="eastAsia" w:asciiTheme="minorEastAsia" w:hAnsiTheme="minorEastAsia" w:eastAsiaTheme="minorEastAsia" w:cstheme="minorEastAsia"/>
          <w:b/>
          <w:caps w:val="0"/>
          <w:color w:val="auto"/>
          <w:spacing w:val="0"/>
          <w:position w:val="0"/>
          <w:sz w:val="32"/>
          <w:highlight w:val="none"/>
          <w:lang w:val="en-US" w:eastAsia="zh-CN"/>
        </w:rPr>
      </w:pPr>
    </w:p>
    <w:p w14:paraId="2DFB1DE5">
      <w:pPr>
        <w:tabs>
          <w:tab w:val="left" w:pos="1134"/>
          <w:tab w:val="left" w:pos="5481"/>
          <w:tab w:val="left" w:pos="5859"/>
        </w:tabs>
        <w:ind w:firstLine="643" w:firstLineChars="200"/>
        <w:jc w:val="both"/>
        <w:rPr>
          <w:rFonts w:hint="eastAsia" w:asciiTheme="minorEastAsia" w:hAnsiTheme="minorEastAsia" w:eastAsiaTheme="minorEastAsia" w:cstheme="minorEastAsia"/>
          <w:b/>
          <w:caps w:val="0"/>
          <w:color w:val="auto"/>
          <w:spacing w:val="0"/>
          <w:position w:val="0"/>
          <w:sz w:val="32"/>
          <w:highlight w:val="none"/>
          <w:lang w:val="en-US" w:eastAsia="zh-CN"/>
        </w:rPr>
      </w:pPr>
    </w:p>
    <w:p w14:paraId="66442516">
      <w:pPr>
        <w:tabs>
          <w:tab w:val="left" w:pos="1134"/>
          <w:tab w:val="left" w:pos="5481"/>
          <w:tab w:val="left" w:pos="5859"/>
        </w:tabs>
        <w:ind w:firstLine="643" w:firstLineChars="200"/>
        <w:jc w:val="both"/>
        <w:rPr>
          <w:rFonts w:hint="eastAsia" w:asciiTheme="minorEastAsia" w:hAnsiTheme="minorEastAsia" w:eastAsiaTheme="minorEastAsia" w:cstheme="minorEastAsia"/>
          <w:b/>
          <w:caps w:val="0"/>
          <w:color w:val="auto"/>
          <w:spacing w:val="0"/>
          <w:position w:val="0"/>
          <w:sz w:val="32"/>
          <w:highlight w:val="none"/>
          <w:lang w:val="en-US" w:eastAsia="zh-CN"/>
        </w:rPr>
      </w:pPr>
    </w:p>
    <w:p w14:paraId="04B38FBD">
      <w:pPr>
        <w:tabs>
          <w:tab w:val="left" w:pos="1134"/>
          <w:tab w:val="left" w:pos="5481"/>
          <w:tab w:val="left" w:pos="5859"/>
        </w:tabs>
        <w:ind w:firstLine="643" w:firstLineChars="200"/>
        <w:jc w:val="both"/>
        <w:rPr>
          <w:rFonts w:hint="eastAsia" w:asciiTheme="minorEastAsia" w:hAnsiTheme="minorEastAsia" w:eastAsiaTheme="minorEastAsia" w:cstheme="minorEastAsia"/>
          <w:b/>
          <w:caps w:val="0"/>
          <w:color w:val="auto"/>
          <w:spacing w:val="0"/>
          <w:position w:val="0"/>
          <w:sz w:val="32"/>
          <w:highlight w:val="none"/>
          <w:lang w:val="en-US" w:eastAsia="zh-CN"/>
        </w:rPr>
      </w:pPr>
    </w:p>
    <w:p w14:paraId="43083F6B">
      <w:pPr>
        <w:tabs>
          <w:tab w:val="left" w:pos="1134"/>
          <w:tab w:val="left" w:pos="5481"/>
          <w:tab w:val="left" w:pos="5859"/>
        </w:tabs>
        <w:ind w:firstLine="643" w:firstLineChars="200"/>
        <w:jc w:val="both"/>
        <w:rPr>
          <w:rFonts w:hint="eastAsia" w:asciiTheme="minorEastAsia" w:hAnsiTheme="minorEastAsia" w:eastAsiaTheme="minorEastAsia" w:cstheme="minorEastAsia"/>
          <w:b/>
          <w:caps w:val="0"/>
          <w:color w:val="auto"/>
          <w:spacing w:val="0"/>
          <w:position w:val="0"/>
          <w:sz w:val="32"/>
          <w:highlight w:val="none"/>
          <w:lang w:val="en-US" w:eastAsia="zh-CN"/>
        </w:rPr>
      </w:pPr>
    </w:p>
    <w:p w14:paraId="28E8D488">
      <w:pPr>
        <w:tabs>
          <w:tab w:val="left" w:pos="1134"/>
          <w:tab w:val="left" w:pos="5481"/>
          <w:tab w:val="left" w:pos="5859"/>
        </w:tabs>
        <w:jc w:val="both"/>
        <w:rPr>
          <w:rFonts w:hint="eastAsia" w:asciiTheme="minorEastAsia" w:hAnsiTheme="minorEastAsia" w:eastAsiaTheme="minorEastAsia" w:cstheme="minorEastAsia"/>
          <w:b/>
          <w:caps w:val="0"/>
          <w:color w:val="auto"/>
          <w:spacing w:val="0"/>
          <w:position w:val="0"/>
          <w:sz w:val="32"/>
          <w:highlight w:val="none"/>
          <w:lang w:val="en-US" w:eastAsia="zh-CN"/>
        </w:rPr>
      </w:pPr>
    </w:p>
    <w:p w14:paraId="3481A97F">
      <w:pPr>
        <w:tabs>
          <w:tab w:val="left" w:pos="1134"/>
          <w:tab w:val="left" w:pos="5481"/>
          <w:tab w:val="left" w:pos="5859"/>
        </w:tabs>
        <w:jc w:val="both"/>
        <w:rPr>
          <w:rFonts w:hint="eastAsia" w:asciiTheme="minorEastAsia" w:hAnsiTheme="minorEastAsia" w:eastAsiaTheme="minorEastAsia" w:cstheme="minorEastAsia"/>
          <w:b/>
          <w:caps w:val="0"/>
          <w:color w:val="auto"/>
          <w:spacing w:val="0"/>
          <w:position w:val="0"/>
          <w:sz w:val="32"/>
          <w:highlight w:val="none"/>
          <w:lang w:val="en-US" w:eastAsia="zh-CN"/>
        </w:rPr>
      </w:pPr>
    </w:p>
    <w:p w14:paraId="73E03050">
      <w:pPr>
        <w:keepNext w:val="0"/>
        <w:keepLines w:val="0"/>
        <w:pageBreakBefore w:val="0"/>
        <w:tabs>
          <w:tab w:val="left" w:pos="1134"/>
          <w:tab w:val="left" w:pos="5481"/>
          <w:tab w:val="left" w:pos="5859"/>
        </w:tabs>
        <w:kinsoku/>
        <w:wordWrap/>
        <w:overflowPunct/>
        <w:topLinePunct w:val="0"/>
        <w:autoSpaceDE/>
        <w:autoSpaceDN/>
        <w:bidi w:val="0"/>
        <w:adjustRightInd w:val="0"/>
        <w:snapToGrid w:val="0"/>
        <w:spacing w:line="360" w:lineRule="auto"/>
        <w:ind w:left="0" w:leftChars="0" w:firstLine="0" w:firstLineChars="0"/>
        <w:jc w:val="both"/>
        <w:rPr>
          <w:rFonts w:hint="eastAsia" w:asciiTheme="minorEastAsia" w:hAnsiTheme="minorEastAsia" w:eastAsiaTheme="minorEastAsia" w:cstheme="minorEastAsia"/>
          <w:b/>
          <w:caps w:val="0"/>
          <w:color w:val="auto"/>
          <w:spacing w:val="0"/>
          <w:position w:val="0"/>
          <w:sz w:val="28"/>
          <w:szCs w:val="28"/>
          <w:highlight w:val="none"/>
          <w:lang w:val="en-US" w:eastAsia="zh-CN"/>
        </w:rPr>
      </w:pPr>
      <w:r>
        <w:rPr>
          <w:rFonts w:hint="eastAsia" w:asciiTheme="minorEastAsia" w:hAnsiTheme="minorEastAsia" w:eastAsiaTheme="minorEastAsia" w:cstheme="minorEastAsia"/>
          <w:b/>
          <w:caps w:val="0"/>
          <w:color w:val="auto"/>
          <w:spacing w:val="0"/>
          <w:position w:val="0"/>
          <w:sz w:val="28"/>
          <w:szCs w:val="28"/>
          <w:highlight w:val="none"/>
          <w:lang w:val="en-US" w:eastAsia="zh-CN"/>
        </w:rPr>
        <w:t>项目名称：乌鲁木齐市米东区中医医院全自动化学发光免疫分析仪试剂、耗材采购项目-迈克发光感染心肌类</w:t>
      </w:r>
    </w:p>
    <w:p w14:paraId="5EF5A8E3">
      <w:pPr>
        <w:pStyle w:val="6"/>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both"/>
        <w:rPr>
          <w:rFonts w:hint="default" w:asciiTheme="minorEastAsia" w:hAnsiTheme="minorEastAsia" w:eastAsiaTheme="minorEastAsia" w:cstheme="minorEastAsia"/>
          <w:b/>
          <w:caps w:val="0"/>
          <w:color w:val="auto"/>
          <w:spacing w:val="0"/>
          <w:kern w:val="2"/>
          <w:position w:val="0"/>
          <w:sz w:val="28"/>
          <w:szCs w:val="28"/>
          <w:highlight w:val="none"/>
          <w:lang w:val="en-US" w:eastAsia="zh-CN" w:bidi="ar-SA"/>
        </w:rPr>
      </w:pPr>
      <w:r>
        <w:rPr>
          <w:rFonts w:hint="eastAsia" w:asciiTheme="minorEastAsia" w:hAnsiTheme="minorEastAsia" w:eastAsiaTheme="minorEastAsia" w:cstheme="minorEastAsia"/>
          <w:b/>
          <w:caps w:val="0"/>
          <w:color w:val="auto"/>
          <w:spacing w:val="0"/>
          <w:kern w:val="2"/>
          <w:position w:val="0"/>
          <w:sz w:val="28"/>
          <w:szCs w:val="28"/>
          <w:highlight w:val="none"/>
          <w:lang w:val="en-US" w:eastAsia="zh-CN" w:bidi="ar-SA"/>
        </w:rPr>
        <w:t>项目编号：XJCC-ZB-2025-117</w:t>
      </w:r>
    </w:p>
    <w:p w14:paraId="343D93E3">
      <w:pPr>
        <w:pStyle w:val="23"/>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both"/>
        <w:textAlignment w:val="baseline"/>
        <w:rPr>
          <w:rStyle w:val="20"/>
          <w:rFonts w:hint="eastAsia" w:asciiTheme="minorEastAsia" w:hAnsiTheme="minorEastAsia" w:eastAsiaTheme="minorEastAsia" w:cstheme="minorEastAsia"/>
          <w:b/>
          <w:i w:val="0"/>
          <w:caps w:val="0"/>
          <w:color w:val="auto"/>
          <w:spacing w:val="0"/>
          <w:w w:val="100"/>
          <w:kern w:val="2"/>
          <w:position w:val="0"/>
          <w:sz w:val="28"/>
          <w:szCs w:val="28"/>
          <w:highlight w:val="none"/>
          <w:lang w:val="en-US" w:eastAsia="zh-CN" w:bidi="ar-SA"/>
        </w:rPr>
      </w:pPr>
    </w:p>
    <w:p w14:paraId="078B05B8">
      <w:pPr>
        <w:pStyle w:val="23"/>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both"/>
        <w:textAlignment w:val="baseline"/>
        <w:rPr>
          <w:rStyle w:val="20"/>
          <w:rFonts w:hint="eastAsia" w:asciiTheme="minorEastAsia" w:hAnsiTheme="minorEastAsia" w:eastAsiaTheme="minorEastAsia" w:cstheme="minorEastAsia"/>
          <w:b/>
          <w:i w:val="0"/>
          <w:caps w:val="0"/>
          <w:color w:val="auto"/>
          <w:spacing w:val="0"/>
          <w:w w:val="100"/>
          <w:kern w:val="2"/>
          <w:position w:val="0"/>
          <w:sz w:val="28"/>
          <w:szCs w:val="28"/>
          <w:highlight w:val="none"/>
          <w:u w:val="none"/>
          <w:lang w:val="en-US" w:eastAsia="zh-CN" w:bidi="ar-SA"/>
        </w:rPr>
      </w:pPr>
      <w:r>
        <w:rPr>
          <w:rStyle w:val="20"/>
          <w:rFonts w:hint="eastAsia" w:asciiTheme="minorEastAsia" w:hAnsiTheme="minorEastAsia" w:eastAsiaTheme="minorEastAsia" w:cstheme="minorEastAsia"/>
          <w:b/>
          <w:i w:val="0"/>
          <w:caps w:val="0"/>
          <w:color w:val="auto"/>
          <w:spacing w:val="0"/>
          <w:w w:val="100"/>
          <w:kern w:val="2"/>
          <w:position w:val="0"/>
          <w:sz w:val="28"/>
          <w:szCs w:val="28"/>
          <w:highlight w:val="none"/>
          <w:lang w:val="en-US" w:eastAsia="zh-CN" w:bidi="ar-SA"/>
        </w:rPr>
        <w:t>采购人（盖章）：</w:t>
      </w:r>
      <w:r>
        <w:rPr>
          <w:rStyle w:val="20"/>
          <w:rFonts w:hint="eastAsia" w:asciiTheme="minorEastAsia" w:hAnsiTheme="minorEastAsia" w:eastAsiaTheme="minorEastAsia" w:cstheme="minorEastAsia"/>
          <w:b/>
          <w:i w:val="0"/>
          <w:caps w:val="0"/>
          <w:color w:val="auto"/>
          <w:spacing w:val="0"/>
          <w:w w:val="100"/>
          <w:kern w:val="2"/>
          <w:position w:val="0"/>
          <w:sz w:val="28"/>
          <w:szCs w:val="28"/>
          <w:highlight w:val="none"/>
          <w:u w:val="none"/>
          <w:lang w:val="en-US" w:eastAsia="zh-CN" w:bidi="ar-SA"/>
        </w:rPr>
        <w:t>乌鲁木齐市米东区中医医院</w:t>
      </w:r>
    </w:p>
    <w:p w14:paraId="2B5FC8A4">
      <w:pPr>
        <w:pStyle w:val="23"/>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both"/>
        <w:textAlignment w:val="baseline"/>
        <w:rPr>
          <w:rStyle w:val="20"/>
          <w:rFonts w:hint="eastAsia" w:asciiTheme="minorEastAsia" w:hAnsiTheme="minorEastAsia" w:eastAsiaTheme="minorEastAsia" w:cstheme="minorEastAsia"/>
          <w:b/>
          <w:i w:val="0"/>
          <w:caps w:val="0"/>
          <w:color w:val="auto"/>
          <w:spacing w:val="0"/>
          <w:w w:val="100"/>
          <w:kern w:val="2"/>
          <w:position w:val="0"/>
          <w:sz w:val="28"/>
          <w:szCs w:val="28"/>
          <w:highlight w:val="none"/>
          <w:lang w:val="en-US" w:eastAsia="zh-CN" w:bidi="ar-SA"/>
        </w:rPr>
      </w:pPr>
      <w:r>
        <w:rPr>
          <w:rStyle w:val="20"/>
          <w:rFonts w:hint="eastAsia" w:asciiTheme="minorEastAsia" w:hAnsiTheme="minorEastAsia" w:eastAsiaTheme="minorEastAsia" w:cstheme="minorEastAsia"/>
          <w:b/>
          <w:i w:val="0"/>
          <w:caps w:val="0"/>
          <w:color w:val="auto"/>
          <w:spacing w:val="0"/>
          <w:w w:val="100"/>
          <w:kern w:val="2"/>
          <w:position w:val="0"/>
          <w:sz w:val="28"/>
          <w:szCs w:val="28"/>
          <w:highlight w:val="none"/>
          <w:lang w:val="en-US" w:eastAsia="zh-CN" w:bidi="ar-SA"/>
        </w:rPr>
        <w:t xml:space="preserve">联系人：孙继刚       </w:t>
      </w:r>
    </w:p>
    <w:p w14:paraId="7212589E">
      <w:pPr>
        <w:pStyle w:val="23"/>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both"/>
        <w:textAlignment w:val="baseline"/>
        <w:rPr>
          <w:rStyle w:val="20"/>
          <w:rFonts w:hint="eastAsia" w:asciiTheme="minorEastAsia" w:hAnsiTheme="minorEastAsia" w:eastAsiaTheme="minorEastAsia" w:cstheme="minorEastAsia"/>
          <w:b/>
          <w:i w:val="0"/>
          <w:caps w:val="0"/>
          <w:color w:val="auto"/>
          <w:spacing w:val="0"/>
          <w:w w:val="100"/>
          <w:kern w:val="2"/>
          <w:position w:val="0"/>
          <w:sz w:val="28"/>
          <w:szCs w:val="28"/>
          <w:highlight w:val="none"/>
          <w:lang w:val="en-US" w:eastAsia="zh-CN" w:bidi="ar-SA"/>
        </w:rPr>
      </w:pPr>
      <w:r>
        <w:rPr>
          <w:rStyle w:val="20"/>
          <w:rFonts w:hint="eastAsia" w:asciiTheme="minorEastAsia" w:hAnsiTheme="minorEastAsia" w:eastAsiaTheme="minorEastAsia" w:cstheme="minorEastAsia"/>
          <w:b/>
          <w:i w:val="0"/>
          <w:caps w:val="0"/>
          <w:color w:val="auto"/>
          <w:spacing w:val="0"/>
          <w:w w:val="100"/>
          <w:kern w:val="2"/>
          <w:position w:val="0"/>
          <w:sz w:val="28"/>
          <w:szCs w:val="28"/>
          <w:highlight w:val="none"/>
          <w:lang w:val="en-US" w:eastAsia="zh-CN" w:bidi="ar-SA"/>
        </w:rPr>
        <w:t>联系电话：0991-7892187</w:t>
      </w:r>
    </w:p>
    <w:p w14:paraId="198FFBFB">
      <w:pPr>
        <w:pStyle w:val="23"/>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both"/>
        <w:textAlignment w:val="baseline"/>
        <w:rPr>
          <w:rStyle w:val="20"/>
          <w:rFonts w:hint="eastAsia" w:asciiTheme="minorEastAsia" w:hAnsiTheme="minorEastAsia" w:eastAsiaTheme="minorEastAsia" w:cstheme="minorEastAsia"/>
          <w:b/>
          <w:i w:val="0"/>
          <w:caps w:val="0"/>
          <w:color w:val="auto"/>
          <w:spacing w:val="0"/>
          <w:w w:val="100"/>
          <w:kern w:val="2"/>
          <w:position w:val="0"/>
          <w:sz w:val="28"/>
          <w:szCs w:val="28"/>
          <w:highlight w:val="none"/>
          <w:lang w:val="en-US" w:eastAsia="zh-CN" w:bidi="ar-SA"/>
        </w:rPr>
      </w:pPr>
      <w:r>
        <w:rPr>
          <w:rStyle w:val="20"/>
          <w:rFonts w:hint="eastAsia" w:asciiTheme="minorEastAsia" w:hAnsiTheme="minorEastAsia" w:eastAsiaTheme="minorEastAsia" w:cstheme="minorEastAsia"/>
          <w:b/>
          <w:i w:val="0"/>
          <w:caps w:val="0"/>
          <w:color w:val="auto"/>
          <w:spacing w:val="0"/>
          <w:w w:val="100"/>
          <w:kern w:val="2"/>
          <w:position w:val="0"/>
          <w:sz w:val="28"/>
          <w:szCs w:val="28"/>
          <w:highlight w:val="none"/>
          <w:lang w:val="en-US" w:eastAsia="zh-CN" w:bidi="ar-SA"/>
        </w:rPr>
        <w:t>联系地址：乌鲁木齐市米东区府前中路1055号</w:t>
      </w:r>
    </w:p>
    <w:p w14:paraId="4D505C7E">
      <w:pPr>
        <w:pStyle w:val="9"/>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both"/>
        <w:rPr>
          <w:rFonts w:hint="eastAsia" w:asciiTheme="minorEastAsia" w:hAnsiTheme="minorEastAsia" w:eastAsiaTheme="minorEastAsia" w:cstheme="minorEastAsia"/>
          <w:b/>
          <w:bCs/>
          <w:caps w:val="0"/>
          <w:color w:val="auto"/>
          <w:spacing w:val="0"/>
          <w:position w:val="0"/>
          <w:sz w:val="28"/>
          <w:szCs w:val="28"/>
          <w:highlight w:val="none"/>
        </w:rPr>
      </w:pPr>
    </w:p>
    <w:p w14:paraId="1195CF7E">
      <w:pPr>
        <w:pStyle w:val="9"/>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both"/>
        <w:rPr>
          <w:rFonts w:hint="eastAsia" w:asciiTheme="minorEastAsia" w:hAnsiTheme="minorEastAsia" w:eastAsiaTheme="minorEastAsia" w:cstheme="minorEastAsia"/>
          <w:b/>
          <w:bCs/>
          <w:caps w:val="0"/>
          <w:color w:val="auto"/>
          <w:spacing w:val="0"/>
          <w:position w:val="0"/>
          <w:sz w:val="28"/>
          <w:szCs w:val="28"/>
          <w:highlight w:val="none"/>
          <w:u w:val="single"/>
          <w:lang w:eastAsia="zh-CN"/>
        </w:rPr>
      </w:pPr>
      <w:r>
        <w:rPr>
          <w:rFonts w:hint="eastAsia" w:asciiTheme="minorEastAsia" w:hAnsiTheme="minorEastAsia" w:eastAsiaTheme="minorEastAsia" w:cstheme="minorEastAsia"/>
          <w:b/>
          <w:bCs/>
          <w:caps w:val="0"/>
          <w:color w:val="auto"/>
          <w:spacing w:val="0"/>
          <w:position w:val="0"/>
          <w:sz w:val="28"/>
          <w:szCs w:val="28"/>
          <w:highlight w:val="none"/>
        </w:rPr>
        <w:t>采购代理机构</w:t>
      </w:r>
      <w:r>
        <w:rPr>
          <w:rFonts w:hint="eastAsia" w:asciiTheme="minorEastAsia" w:hAnsiTheme="minorEastAsia" w:eastAsiaTheme="minorEastAsia" w:cstheme="minorEastAsia"/>
          <w:b/>
          <w:bCs/>
          <w:caps w:val="0"/>
          <w:color w:val="auto"/>
          <w:spacing w:val="0"/>
          <w:position w:val="0"/>
          <w:sz w:val="28"/>
          <w:szCs w:val="28"/>
          <w:highlight w:val="none"/>
          <w:lang w:eastAsia="zh-CN"/>
        </w:rPr>
        <w:t>（盖章）</w:t>
      </w:r>
      <w:r>
        <w:rPr>
          <w:rFonts w:hint="eastAsia" w:asciiTheme="minorEastAsia" w:hAnsiTheme="minorEastAsia" w:eastAsiaTheme="minorEastAsia" w:cstheme="minorEastAsia"/>
          <w:b/>
          <w:bCs/>
          <w:caps w:val="0"/>
          <w:color w:val="auto"/>
          <w:spacing w:val="0"/>
          <w:position w:val="0"/>
          <w:sz w:val="28"/>
          <w:szCs w:val="28"/>
          <w:highlight w:val="none"/>
        </w:rPr>
        <w:t>：</w:t>
      </w:r>
      <w:r>
        <w:rPr>
          <w:rFonts w:hint="eastAsia" w:asciiTheme="minorEastAsia" w:hAnsiTheme="minorEastAsia" w:eastAsiaTheme="minorEastAsia" w:cstheme="minorEastAsia"/>
          <w:b/>
          <w:bCs/>
          <w:caps w:val="0"/>
          <w:color w:val="auto"/>
          <w:spacing w:val="0"/>
          <w:position w:val="0"/>
          <w:sz w:val="28"/>
          <w:szCs w:val="28"/>
          <w:highlight w:val="none"/>
          <w:lang w:eastAsia="zh-CN"/>
        </w:rPr>
        <w:t>新疆诚成工程项目管理有限公司</w:t>
      </w:r>
    </w:p>
    <w:p w14:paraId="3E21AB22">
      <w:pPr>
        <w:pStyle w:val="9"/>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both"/>
        <w:rPr>
          <w:rFonts w:hint="eastAsia" w:asciiTheme="minorEastAsia" w:hAnsiTheme="minorEastAsia" w:eastAsiaTheme="minorEastAsia" w:cstheme="minorEastAsia"/>
          <w:b/>
          <w:bCs/>
          <w:caps w:val="0"/>
          <w:color w:val="auto"/>
          <w:spacing w:val="0"/>
          <w:position w:val="0"/>
          <w:sz w:val="28"/>
          <w:szCs w:val="28"/>
          <w:highlight w:val="none"/>
          <w:lang w:val="en-US" w:eastAsia="zh-CN"/>
        </w:rPr>
      </w:pPr>
      <w:r>
        <w:rPr>
          <w:rFonts w:hint="eastAsia" w:asciiTheme="minorEastAsia" w:hAnsiTheme="minorEastAsia" w:eastAsiaTheme="minorEastAsia" w:cstheme="minorEastAsia"/>
          <w:b/>
          <w:bCs/>
          <w:caps w:val="0"/>
          <w:color w:val="auto"/>
          <w:spacing w:val="0"/>
          <w:position w:val="0"/>
          <w:sz w:val="28"/>
          <w:szCs w:val="28"/>
          <w:highlight w:val="none"/>
          <w:lang w:eastAsia="zh-CN"/>
        </w:rPr>
        <w:t>联系人：</w:t>
      </w:r>
      <w:r>
        <w:rPr>
          <w:rFonts w:hint="eastAsia" w:asciiTheme="minorEastAsia" w:hAnsiTheme="minorEastAsia" w:eastAsiaTheme="minorEastAsia" w:cstheme="minorEastAsia"/>
          <w:b/>
          <w:bCs/>
          <w:caps w:val="0"/>
          <w:color w:val="auto"/>
          <w:spacing w:val="0"/>
          <w:position w:val="0"/>
          <w:sz w:val="28"/>
          <w:szCs w:val="28"/>
          <w:highlight w:val="none"/>
          <w:lang w:val="en-US" w:eastAsia="zh-CN"/>
        </w:rPr>
        <w:t>马琴、马洁</w:t>
      </w:r>
    </w:p>
    <w:p w14:paraId="17808FAF">
      <w:pPr>
        <w:pStyle w:val="9"/>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both"/>
        <w:rPr>
          <w:rFonts w:hint="eastAsia" w:asciiTheme="minorEastAsia" w:hAnsiTheme="minorEastAsia" w:eastAsiaTheme="minorEastAsia" w:cstheme="minorEastAsia"/>
          <w:b/>
          <w:bCs/>
          <w:caps w:val="0"/>
          <w:color w:val="auto"/>
          <w:spacing w:val="0"/>
          <w:position w:val="0"/>
          <w:sz w:val="28"/>
          <w:szCs w:val="28"/>
          <w:highlight w:val="none"/>
          <w:lang w:eastAsia="zh-CN"/>
        </w:rPr>
      </w:pPr>
      <w:r>
        <w:rPr>
          <w:rFonts w:hint="eastAsia" w:asciiTheme="minorEastAsia" w:hAnsiTheme="minorEastAsia" w:eastAsiaTheme="minorEastAsia" w:cstheme="minorEastAsia"/>
          <w:b/>
          <w:bCs/>
          <w:caps w:val="0"/>
          <w:color w:val="auto"/>
          <w:spacing w:val="0"/>
          <w:position w:val="0"/>
          <w:sz w:val="28"/>
          <w:szCs w:val="28"/>
          <w:highlight w:val="none"/>
          <w:lang w:eastAsia="zh-CN"/>
        </w:rPr>
        <w:t>联系电话：</w:t>
      </w:r>
      <w:r>
        <w:rPr>
          <w:rStyle w:val="20"/>
          <w:rFonts w:hint="eastAsia" w:asciiTheme="minorEastAsia" w:hAnsiTheme="minorEastAsia" w:eastAsiaTheme="minorEastAsia" w:cstheme="minorEastAsia"/>
          <w:b/>
          <w:i w:val="0"/>
          <w:caps w:val="0"/>
          <w:color w:val="auto"/>
          <w:spacing w:val="0"/>
          <w:w w:val="100"/>
          <w:kern w:val="2"/>
          <w:position w:val="0"/>
          <w:sz w:val="28"/>
          <w:szCs w:val="28"/>
          <w:highlight w:val="none"/>
          <w:lang w:val="en-US" w:eastAsia="zh-CN" w:bidi="ar-SA"/>
        </w:rPr>
        <w:t>13199858738、17767622798</w:t>
      </w:r>
    </w:p>
    <w:p w14:paraId="0824EC0D">
      <w:pPr>
        <w:pStyle w:val="9"/>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both"/>
        <w:rPr>
          <w:rFonts w:hint="eastAsia" w:asciiTheme="minorEastAsia" w:hAnsiTheme="minorEastAsia" w:eastAsiaTheme="minorEastAsia" w:cstheme="minorEastAsia"/>
          <w:b/>
          <w:bCs/>
          <w:caps w:val="0"/>
          <w:color w:val="auto"/>
          <w:spacing w:val="0"/>
          <w:position w:val="0"/>
          <w:sz w:val="28"/>
          <w:szCs w:val="28"/>
          <w:highlight w:val="none"/>
        </w:rPr>
      </w:pPr>
      <w:r>
        <w:rPr>
          <w:rFonts w:hint="eastAsia" w:asciiTheme="minorEastAsia" w:hAnsiTheme="minorEastAsia" w:eastAsiaTheme="minorEastAsia" w:cstheme="minorEastAsia"/>
          <w:b/>
          <w:bCs/>
          <w:caps w:val="0"/>
          <w:color w:val="auto"/>
          <w:spacing w:val="0"/>
          <w:position w:val="0"/>
          <w:sz w:val="28"/>
          <w:szCs w:val="28"/>
          <w:highlight w:val="none"/>
          <w:lang w:eastAsia="zh-CN"/>
        </w:rPr>
        <w:t>联系地址：乌市水磨沟区红光山路2588号绿地中心领海大厦1806</w:t>
      </w:r>
    </w:p>
    <w:p w14:paraId="0BE0CEAB">
      <w:pPr>
        <w:pStyle w:val="9"/>
        <w:ind w:left="0" w:leftChars="0" w:firstLine="0" w:firstLineChars="0"/>
        <w:jc w:val="center"/>
        <w:rPr>
          <w:rFonts w:hint="eastAsia" w:asciiTheme="minorEastAsia" w:hAnsiTheme="minorEastAsia" w:eastAsiaTheme="minorEastAsia" w:cstheme="minorEastAsia"/>
          <w:b/>
          <w:caps w:val="0"/>
          <w:color w:val="auto"/>
          <w:spacing w:val="0"/>
          <w:position w:val="0"/>
          <w:sz w:val="28"/>
          <w:szCs w:val="28"/>
          <w:highlight w:val="none"/>
        </w:rPr>
      </w:pPr>
      <w:r>
        <w:rPr>
          <w:rStyle w:val="20"/>
          <w:rFonts w:hint="eastAsia" w:asciiTheme="minorEastAsia" w:hAnsiTheme="minorEastAsia" w:eastAsiaTheme="minorEastAsia" w:cstheme="minorEastAsia"/>
          <w:b/>
          <w:i w:val="0"/>
          <w:caps w:val="0"/>
          <w:color w:val="auto"/>
          <w:spacing w:val="0"/>
          <w:w w:val="100"/>
          <w:kern w:val="2"/>
          <w:position w:val="0"/>
          <w:sz w:val="28"/>
          <w:szCs w:val="28"/>
          <w:highlight w:val="none"/>
          <w:lang w:val="en-US" w:eastAsia="zh-CN" w:bidi="ar-SA"/>
        </w:rPr>
        <w:t>日期：2025年06月</w:t>
      </w:r>
    </w:p>
    <w:p w14:paraId="2EA735A0">
      <w:pPr>
        <w:keepNext/>
        <w:keepLines/>
        <w:pageBreakBefore/>
        <w:tabs>
          <w:tab w:val="center" w:pos="4873"/>
          <w:tab w:val="left" w:pos="6579"/>
        </w:tabs>
        <w:jc w:val="center"/>
        <w:rPr>
          <w:rFonts w:hint="eastAsia" w:asciiTheme="minorEastAsia" w:hAnsiTheme="minorEastAsia" w:eastAsiaTheme="minorEastAsia" w:cstheme="minorEastAsia"/>
          <w:b/>
          <w:bCs/>
          <w:caps w:val="0"/>
          <w:color w:val="auto"/>
          <w:spacing w:val="0"/>
          <w:position w:val="0"/>
          <w:sz w:val="36"/>
          <w:szCs w:val="36"/>
          <w:highlight w:val="none"/>
        </w:rPr>
      </w:pPr>
      <w:r>
        <w:rPr>
          <w:rFonts w:hint="eastAsia" w:asciiTheme="minorEastAsia" w:hAnsiTheme="minorEastAsia" w:eastAsiaTheme="minorEastAsia" w:cstheme="minorEastAsia"/>
          <w:b/>
          <w:bCs/>
          <w:caps w:val="0"/>
          <w:color w:val="auto"/>
          <w:spacing w:val="0"/>
          <w:position w:val="0"/>
          <w:sz w:val="36"/>
          <w:szCs w:val="36"/>
          <w:highlight w:val="none"/>
        </w:rPr>
        <w:t>目   录</w:t>
      </w:r>
    </w:p>
    <w:p w14:paraId="468C5CAA">
      <w:pPr>
        <w:rPr>
          <w:rFonts w:hint="eastAsia" w:asciiTheme="minorEastAsia" w:hAnsiTheme="minorEastAsia" w:eastAsiaTheme="minorEastAsia" w:cstheme="minorEastAsia"/>
          <w:caps w:val="0"/>
          <w:color w:val="auto"/>
          <w:spacing w:val="0"/>
          <w:position w:val="0"/>
          <w:highlight w:val="none"/>
        </w:rPr>
      </w:pPr>
    </w:p>
    <w:p w14:paraId="496CC1B6">
      <w:pPr>
        <w:pStyle w:val="12"/>
        <w:tabs>
          <w:tab w:val="right" w:leader="dot" w:pos="9040"/>
          <w:tab w:val="clear" w:pos="9736"/>
        </w:tabs>
        <w:spacing w:line="360" w:lineRule="auto"/>
        <w:rPr>
          <w:rFonts w:hint="eastAsia" w:asciiTheme="minorEastAsia" w:hAnsiTheme="minorEastAsia" w:eastAsiaTheme="minorEastAsia" w:cstheme="minorEastAsia"/>
          <w:caps w:val="0"/>
          <w:color w:val="auto"/>
          <w:spacing w:val="0"/>
          <w:position w:val="0"/>
          <w:highlight w:val="none"/>
        </w:rPr>
      </w:pPr>
      <w:r>
        <w:rPr>
          <w:rFonts w:hint="eastAsia" w:asciiTheme="minorEastAsia" w:hAnsiTheme="minorEastAsia" w:eastAsiaTheme="minorEastAsia" w:cstheme="minorEastAsia"/>
          <w:b w:val="0"/>
          <w:bCs w:val="0"/>
          <w:caps w:val="0"/>
          <w:color w:val="auto"/>
          <w:spacing w:val="0"/>
          <w:position w:val="0"/>
          <w:sz w:val="28"/>
          <w:szCs w:val="28"/>
          <w:highlight w:val="none"/>
        </w:rPr>
        <w:fldChar w:fldCharType="begin"/>
      </w:r>
      <w:r>
        <w:rPr>
          <w:rFonts w:hint="eastAsia" w:asciiTheme="minorEastAsia" w:hAnsiTheme="minorEastAsia" w:eastAsiaTheme="minorEastAsia" w:cstheme="minorEastAsia"/>
          <w:b w:val="0"/>
          <w:bCs w:val="0"/>
          <w:caps w:val="0"/>
          <w:color w:val="auto"/>
          <w:spacing w:val="0"/>
          <w:position w:val="0"/>
          <w:sz w:val="28"/>
          <w:szCs w:val="28"/>
          <w:highlight w:val="none"/>
        </w:rPr>
        <w:instrText xml:space="preserve"> TOC \o "3-3" \h \z \u \t "标题 1,1,标题 2,2" </w:instrText>
      </w:r>
      <w:r>
        <w:rPr>
          <w:rFonts w:hint="eastAsia" w:asciiTheme="minorEastAsia" w:hAnsiTheme="minorEastAsia" w:eastAsiaTheme="minorEastAsia" w:cstheme="minorEastAsia"/>
          <w:b w:val="0"/>
          <w:bCs w:val="0"/>
          <w:caps w:val="0"/>
          <w:color w:val="auto"/>
          <w:spacing w:val="0"/>
          <w:position w:val="0"/>
          <w:sz w:val="28"/>
          <w:szCs w:val="28"/>
          <w:highlight w:val="none"/>
        </w:rPr>
        <w:fldChar w:fldCharType="separate"/>
      </w:r>
      <w:r>
        <w:rPr>
          <w:rFonts w:hint="eastAsia" w:asciiTheme="minorEastAsia" w:hAnsiTheme="minorEastAsia" w:eastAsiaTheme="minorEastAsia" w:cstheme="minorEastAsia"/>
          <w:bCs w:val="0"/>
          <w:caps w:val="0"/>
          <w:color w:val="auto"/>
          <w:spacing w:val="0"/>
          <w:position w:val="0"/>
          <w:szCs w:val="28"/>
          <w:highlight w:val="none"/>
        </w:rPr>
        <w:fldChar w:fldCharType="begin"/>
      </w:r>
      <w:r>
        <w:rPr>
          <w:rFonts w:hint="eastAsia" w:asciiTheme="minorEastAsia" w:hAnsiTheme="minorEastAsia" w:eastAsiaTheme="minorEastAsia" w:cstheme="minorEastAsia"/>
          <w:bCs w:val="0"/>
          <w:caps w:val="0"/>
          <w:color w:val="auto"/>
          <w:spacing w:val="0"/>
          <w:position w:val="0"/>
          <w:szCs w:val="28"/>
          <w:highlight w:val="none"/>
        </w:rPr>
        <w:instrText xml:space="preserve"> HYPERLINK \l _Toc9795 </w:instrText>
      </w:r>
      <w:r>
        <w:rPr>
          <w:rFonts w:hint="eastAsia" w:asciiTheme="minorEastAsia" w:hAnsiTheme="minorEastAsia" w:eastAsiaTheme="minorEastAsia" w:cstheme="minorEastAsia"/>
          <w:bCs w:val="0"/>
          <w:caps w:val="0"/>
          <w:color w:val="auto"/>
          <w:spacing w:val="0"/>
          <w:position w:val="0"/>
          <w:szCs w:val="28"/>
          <w:highlight w:val="none"/>
        </w:rPr>
        <w:fldChar w:fldCharType="separate"/>
      </w:r>
      <w:r>
        <w:rPr>
          <w:rFonts w:hint="eastAsia" w:asciiTheme="minorEastAsia" w:hAnsiTheme="minorEastAsia" w:eastAsiaTheme="minorEastAsia" w:cstheme="minorEastAsia"/>
          <w:caps w:val="0"/>
          <w:color w:val="auto"/>
          <w:spacing w:val="0"/>
          <w:position w:val="0"/>
          <w:highlight w:val="none"/>
        </w:rPr>
        <w:t>第一章  单一来源采购邀请书</w:t>
      </w:r>
      <w:r>
        <w:rPr>
          <w:rFonts w:hint="eastAsia" w:asciiTheme="minorEastAsia" w:hAnsiTheme="minorEastAsia" w:eastAsiaTheme="minorEastAsia" w:cstheme="minorEastAsia"/>
          <w:caps w:val="0"/>
          <w:color w:val="auto"/>
          <w:spacing w:val="0"/>
          <w:position w:val="0"/>
          <w:highlight w:val="none"/>
        </w:rPr>
        <w:tab/>
      </w:r>
      <w:r>
        <w:rPr>
          <w:rFonts w:hint="eastAsia" w:asciiTheme="minorEastAsia" w:hAnsiTheme="minorEastAsia" w:eastAsiaTheme="minorEastAsia" w:cstheme="minorEastAsia"/>
          <w:caps w:val="0"/>
          <w:color w:val="auto"/>
          <w:spacing w:val="0"/>
          <w:position w:val="0"/>
          <w:highlight w:val="none"/>
          <w:lang w:val="en-US" w:eastAsia="zh-CN"/>
        </w:rPr>
        <w:t>1</w:t>
      </w:r>
      <w:r>
        <w:rPr>
          <w:rFonts w:hint="eastAsia" w:asciiTheme="minorEastAsia" w:hAnsiTheme="minorEastAsia" w:eastAsiaTheme="minorEastAsia" w:cstheme="minorEastAsia"/>
          <w:bCs w:val="0"/>
          <w:caps w:val="0"/>
          <w:color w:val="auto"/>
          <w:spacing w:val="0"/>
          <w:position w:val="0"/>
          <w:szCs w:val="28"/>
          <w:highlight w:val="none"/>
        </w:rPr>
        <w:fldChar w:fldCharType="end"/>
      </w:r>
    </w:p>
    <w:p w14:paraId="68804469">
      <w:pPr>
        <w:pStyle w:val="12"/>
        <w:tabs>
          <w:tab w:val="right" w:leader="dot" w:pos="9040"/>
          <w:tab w:val="clear" w:pos="9736"/>
        </w:tabs>
        <w:spacing w:line="360" w:lineRule="auto"/>
        <w:rPr>
          <w:rFonts w:hint="eastAsia" w:asciiTheme="minorEastAsia" w:hAnsiTheme="minorEastAsia" w:eastAsiaTheme="minorEastAsia" w:cstheme="minorEastAsia"/>
          <w:caps w:val="0"/>
          <w:color w:val="auto"/>
          <w:spacing w:val="0"/>
          <w:position w:val="0"/>
          <w:highlight w:val="none"/>
        </w:rPr>
      </w:pPr>
      <w:r>
        <w:rPr>
          <w:rFonts w:hint="eastAsia" w:asciiTheme="minorEastAsia" w:hAnsiTheme="minorEastAsia" w:eastAsiaTheme="minorEastAsia" w:cstheme="minorEastAsia"/>
          <w:bCs w:val="0"/>
          <w:caps w:val="0"/>
          <w:color w:val="auto"/>
          <w:spacing w:val="0"/>
          <w:position w:val="0"/>
          <w:szCs w:val="28"/>
          <w:highlight w:val="none"/>
        </w:rPr>
        <w:fldChar w:fldCharType="begin"/>
      </w:r>
      <w:r>
        <w:rPr>
          <w:rFonts w:hint="eastAsia" w:asciiTheme="minorEastAsia" w:hAnsiTheme="minorEastAsia" w:eastAsiaTheme="minorEastAsia" w:cstheme="minorEastAsia"/>
          <w:bCs w:val="0"/>
          <w:caps w:val="0"/>
          <w:color w:val="auto"/>
          <w:spacing w:val="0"/>
          <w:position w:val="0"/>
          <w:szCs w:val="28"/>
          <w:highlight w:val="none"/>
        </w:rPr>
        <w:instrText xml:space="preserve"> HYPERLINK \l _Toc18750 </w:instrText>
      </w:r>
      <w:r>
        <w:rPr>
          <w:rFonts w:hint="eastAsia" w:asciiTheme="minorEastAsia" w:hAnsiTheme="minorEastAsia" w:eastAsiaTheme="minorEastAsia" w:cstheme="minorEastAsia"/>
          <w:bCs w:val="0"/>
          <w:caps w:val="0"/>
          <w:color w:val="auto"/>
          <w:spacing w:val="0"/>
          <w:position w:val="0"/>
          <w:szCs w:val="28"/>
          <w:highlight w:val="none"/>
        </w:rPr>
        <w:fldChar w:fldCharType="separate"/>
      </w:r>
      <w:r>
        <w:rPr>
          <w:rFonts w:hint="eastAsia" w:asciiTheme="minorEastAsia" w:hAnsiTheme="minorEastAsia" w:eastAsiaTheme="minorEastAsia" w:cstheme="minorEastAsia"/>
          <w:caps w:val="0"/>
          <w:color w:val="auto"/>
          <w:spacing w:val="0"/>
          <w:position w:val="0"/>
          <w:highlight w:val="none"/>
        </w:rPr>
        <w:t>第二章  供应商须知</w:t>
      </w:r>
      <w:r>
        <w:rPr>
          <w:rFonts w:hint="eastAsia" w:asciiTheme="minorEastAsia" w:hAnsiTheme="minorEastAsia" w:eastAsiaTheme="minorEastAsia" w:cstheme="minorEastAsia"/>
          <w:caps w:val="0"/>
          <w:color w:val="auto"/>
          <w:spacing w:val="0"/>
          <w:position w:val="0"/>
          <w:highlight w:val="none"/>
        </w:rPr>
        <w:tab/>
      </w:r>
      <w:r>
        <w:rPr>
          <w:rFonts w:hint="eastAsia" w:asciiTheme="minorEastAsia" w:hAnsiTheme="minorEastAsia" w:eastAsiaTheme="minorEastAsia" w:cstheme="minorEastAsia"/>
          <w:caps w:val="0"/>
          <w:color w:val="auto"/>
          <w:spacing w:val="0"/>
          <w:position w:val="0"/>
          <w:highlight w:val="none"/>
          <w:lang w:val="en-US" w:eastAsia="zh-CN"/>
        </w:rPr>
        <w:t>4</w:t>
      </w:r>
      <w:r>
        <w:rPr>
          <w:rFonts w:hint="eastAsia" w:asciiTheme="minorEastAsia" w:hAnsiTheme="minorEastAsia" w:eastAsiaTheme="minorEastAsia" w:cstheme="minorEastAsia"/>
          <w:bCs w:val="0"/>
          <w:caps w:val="0"/>
          <w:color w:val="auto"/>
          <w:spacing w:val="0"/>
          <w:position w:val="0"/>
          <w:szCs w:val="28"/>
          <w:highlight w:val="none"/>
        </w:rPr>
        <w:fldChar w:fldCharType="end"/>
      </w:r>
    </w:p>
    <w:p w14:paraId="5ABFF06E">
      <w:pPr>
        <w:pStyle w:val="12"/>
        <w:tabs>
          <w:tab w:val="right" w:leader="dot" w:pos="9040"/>
          <w:tab w:val="clear" w:pos="9736"/>
        </w:tabs>
        <w:spacing w:line="360" w:lineRule="auto"/>
        <w:rPr>
          <w:rFonts w:hint="eastAsia" w:asciiTheme="minorEastAsia" w:hAnsiTheme="minorEastAsia" w:eastAsiaTheme="minorEastAsia" w:cstheme="minorEastAsia"/>
          <w:caps w:val="0"/>
          <w:color w:val="auto"/>
          <w:spacing w:val="0"/>
          <w:position w:val="0"/>
          <w:highlight w:val="none"/>
        </w:rPr>
      </w:pPr>
      <w:r>
        <w:rPr>
          <w:rFonts w:hint="eastAsia" w:asciiTheme="minorEastAsia" w:hAnsiTheme="minorEastAsia" w:eastAsiaTheme="minorEastAsia" w:cstheme="minorEastAsia"/>
          <w:bCs w:val="0"/>
          <w:caps w:val="0"/>
          <w:color w:val="auto"/>
          <w:spacing w:val="0"/>
          <w:position w:val="0"/>
          <w:szCs w:val="28"/>
          <w:highlight w:val="none"/>
        </w:rPr>
        <w:fldChar w:fldCharType="begin"/>
      </w:r>
      <w:r>
        <w:rPr>
          <w:rFonts w:hint="eastAsia" w:asciiTheme="minorEastAsia" w:hAnsiTheme="minorEastAsia" w:eastAsiaTheme="minorEastAsia" w:cstheme="minorEastAsia"/>
          <w:bCs w:val="0"/>
          <w:caps w:val="0"/>
          <w:color w:val="auto"/>
          <w:spacing w:val="0"/>
          <w:position w:val="0"/>
          <w:szCs w:val="28"/>
          <w:highlight w:val="none"/>
        </w:rPr>
        <w:instrText xml:space="preserve"> HYPERLINK \l _Toc11629 </w:instrText>
      </w:r>
      <w:r>
        <w:rPr>
          <w:rFonts w:hint="eastAsia" w:asciiTheme="minorEastAsia" w:hAnsiTheme="minorEastAsia" w:eastAsiaTheme="minorEastAsia" w:cstheme="minorEastAsia"/>
          <w:bCs w:val="0"/>
          <w:caps w:val="0"/>
          <w:color w:val="auto"/>
          <w:spacing w:val="0"/>
          <w:position w:val="0"/>
          <w:szCs w:val="28"/>
          <w:highlight w:val="none"/>
        </w:rPr>
        <w:fldChar w:fldCharType="separate"/>
      </w:r>
      <w:r>
        <w:rPr>
          <w:rFonts w:hint="eastAsia" w:asciiTheme="minorEastAsia" w:hAnsiTheme="minorEastAsia" w:eastAsiaTheme="minorEastAsia" w:cstheme="minorEastAsia"/>
          <w:caps w:val="0"/>
          <w:color w:val="auto"/>
          <w:spacing w:val="0"/>
          <w:position w:val="0"/>
          <w:highlight w:val="none"/>
        </w:rPr>
        <w:t>第三章  采购项目技术规格、参数及要求</w:t>
      </w:r>
      <w:r>
        <w:rPr>
          <w:rFonts w:hint="eastAsia" w:asciiTheme="minorEastAsia" w:hAnsiTheme="minorEastAsia" w:eastAsiaTheme="minorEastAsia" w:cstheme="minorEastAsia"/>
          <w:caps w:val="0"/>
          <w:color w:val="auto"/>
          <w:spacing w:val="0"/>
          <w:position w:val="0"/>
          <w:highlight w:val="none"/>
        </w:rPr>
        <w:tab/>
      </w:r>
      <w:r>
        <w:rPr>
          <w:rFonts w:hint="eastAsia" w:asciiTheme="minorEastAsia" w:hAnsiTheme="minorEastAsia" w:eastAsiaTheme="minorEastAsia" w:cstheme="minorEastAsia"/>
          <w:caps w:val="0"/>
          <w:color w:val="auto"/>
          <w:spacing w:val="0"/>
          <w:position w:val="0"/>
          <w:highlight w:val="none"/>
        </w:rPr>
        <w:fldChar w:fldCharType="begin"/>
      </w:r>
      <w:r>
        <w:rPr>
          <w:rFonts w:hint="eastAsia" w:asciiTheme="minorEastAsia" w:hAnsiTheme="minorEastAsia" w:eastAsiaTheme="minorEastAsia" w:cstheme="minorEastAsia"/>
          <w:caps w:val="0"/>
          <w:color w:val="auto"/>
          <w:spacing w:val="0"/>
          <w:position w:val="0"/>
          <w:highlight w:val="none"/>
        </w:rPr>
        <w:instrText xml:space="preserve"> PAGEREF _Toc11629 \h </w:instrText>
      </w:r>
      <w:r>
        <w:rPr>
          <w:rFonts w:hint="eastAsia" w:asciiTheme="minorEastAsia" w:hAnsiTheme="minorEastAsia" w:eastAsiaTheme="minorEastAsia" w:cstheme="minorEastAsia"/>
          <w:caps w:val="0"/>
          <w:color w:val="auto"/>
          <w:spacing w:val="0"/>
          <w:position w:val="0"/>
          <w:highlight w:val="none"/>
        </w:rPr>
        <w:fldChar w:fldCharType="separate"/>
      </w:r>
      <w:r>
        <w:rPr>
          <w:rFonts w:hint="eastAsia" w:asciiTheme="minorEastAsia" w:hAnsiTheme="minorEastAsia" w:eastAsiaTheme="minorEastAsia" w:cstheme="minorEastAsia"/>
          <w:caps w:val="0"/>
          <w:color w:val="auto"/>
          <w:spacing w:val="0"/>
          <w:position w:val="0"/>
          <w:highlight w:val="none"/>
        </w:rPr>
        <w:t>18</w:t>
      </w:r>
      <w:r>
        <w:rPr>
          <w:rFonts w:hint="eastAsia" w:asciiTheme="minorEastAsia" w:hAnsiTheme="minorEastAsia" w:eastAsiaTheme="minorEastAsia" w:cstheme="minorEastAsia"/>
          <w:caps w:val="0"/>
          <w:color w:val="auto"/>
          <w:spacing w:val="0"/>
          <w:position w:val="0"/>
          <w:highlight w:val="none"/>
        </w:rPr>
        <w:fldChar w:fldCharType="end"/>
      </w:r>
      <w:r>
        <w:rPr>
          <w:rFonts w:hint="eastAsia" w:asciiTheme="minorEastAsia" w:hAnsiTheme="minorEastAsia" w:eastAsiaTheme="minorEastAsia" w:cstheme="minorEastAsia"/>
          <w:bCs w:val="0"/>
          <w:caps w:val="0"/>
          <w:color w:val="auto"/>
          <w:spacing w:val="0"/>
          <w:position w:val="0"/>
          <w:szCs w:val="28"/>
          <w:highlight w:val="none"/>
        </w:rPr>
        <w:fldChar w:fldCharType="end"/>
      </w:r>
    </w:p>
    <w:p w14:paraId="1C553FC6">
      <w:pPr>
        <w:pStyle w:val="12"/>
        <w:tabs>
          <w:tab w:val="right" w:leader="dot" w:pos="9040"/>
          <w:tab w:val="clear" w:pos="9736"/>
        </w:tabs>
        <w:spacing w:line="360" w:lineRule="auto"/>
        <w:rPr>
          <w:rFonts w:hint="eastAsia" w:asciiTheme="minorEastAsia" w:hAnsiTheme="minorEastAsia" w:eastAsiaTheme="minorEastAsia" w:cstheme="minorEastAsia"/>
          <w:caps w:val="0"/>
          <w:color w:val="auto"/>
          <w:spacing w:val="0"/>
          <w:position w:val="0"/>
          <w:highlight w:val="none"/>
          <w:lang w:val="en-US" w:eastAsia="zh-CN"/>
        </w:rPr>
      </w:pPr>
      <w:r>
        <w:rPr>
          <w:rFonts w:hint="eastAsia" w:asciiTheme="minorEastAsia" w:hAnsiTheme="minorEastAsia" w:eastAsiaTheme="minorEastAsia" w:cstheme="minorEastAsia"/>
          <w:bCs w:val="0"/>
          <w:caps w:val="0"/>
          <w:color w:val="auto"/>
          <w:spacing w:val="0"/>
          <w:position w:val="0"/>
          <w:szCs w:val="28"/>
          <w:highlight w:val="none"/>
        </w:rPr>
        <w:fldChar w:fldCharType="begin"/>
      </w:r>
      <w:r>
        <w:rPr>
          <w:rFonts w:hint="eastAsia" w:asciiTheme="minorEastAsia" w:hAnsiTheme="minorEastAsia" w:eastAsiaTheme="minorEastAsia" w:cstheme="minorEastAsia"/>
          <w:bCs w:val="0"/>
          <w:caps w:val="0"/>
          <w:color w:val="auto"/>
          <w:spacing w:val="0"/>
          <w:position w:val="0"/>
          <w:szCs w:val="28"/>
          <w:highlight w:val="none"/>
        </w:rPr>
        <w:instrText xml:space="preserve"> HYPERLINK \l _Toc30561 </w:instrText>
      </w:r>
      <w:r>
        <w:rPr>
          <w:rFonts w:hint="eastAsia" w:asciiTheme="minorEastAsia" w:hAnsiTheme="minorEastAsia" w:eastAsiaTheme="minorEastAsia" w:cstheme="minorEastAsia"/>
          <w:bCs w:val="0"/>
          <w:caps w:val="0"/>
          <w:color w:val="auto"/>
          <w:spacing w:val="0"/>
          <w:position w:val="0"/>
          <w:szCs w:val="28"/>
          <w:highlight w:val="none"/>
        </w:rPr>
        <w:fldChar w:fldCharType="separate"/>
      </w:r>
      <w:r>
        <w:rPr>
          <w:rFonts w:hint="eastAsia" w:asciiTheme="minorEastAsia" w:hAnsiTheme="minorEastAsia" w:eastAsiaTheme="minorEastAsia" w:cstheme="minorEastAsia"/>
          <w:bCs/>
          <w:caps w:val="0"/>
          <w:color w:val="auto"/>
          <w:spacing w:val="0"/>
          <w:position w:val="0"/>
          <w:highlight w:val="none"/>
          <w:lang w:val="en-US" w:eastAsia="zh-CN"/>
        </w:rPr>
        <w:t>第四章  合同格式及合同条款</w:t>
      </w:r>
      <w:r>
        <w:rPr>
          <w:rFonts w:hint="eastAsia" w:asciiTheme="minorEastAsia" w:hAnsiTheme="minorEastAsia" w:eastAsiaTheme="minorEastAsia" w:cstheme="minorEastAsia"/>
          <w:caps w:val="0"/>
          <w:color w:val="auto"/>
          <w:spacing w:val="0"/>
          <w:position w:val="0"/>
          <w:highlight w:val="none"/>
        </w:rPr>
        <w:tab/>
      </w:r>
      <w:r>
        <w:rPr>
          <w:rFonts w:hint="eastAsia" w:asciiTheme="minorEastAsia" w:hAnsiTheme="minorEastAsia" w:eastAsiaTheme="minorEastAsia" w:cstheme="minorEastAsia"/>
          <w:caps w:val="0"/>
          <w:color w:val="auto"/>
          <w:spacing w:val="0"/>
          <w:position w:val="0"/>
          <w:highlight w:val="none"/>
          <w:lang w:val="en-US" w:eastAsia="zh-CN"/>
        </w:rPr>
        <w:t>3</w:t>
      </w:r>
      <w:r>
        <w:rPr>
          <w:rFonts w:hint="eastAsia" w:asciiTheme="minorEastAsia" w:hAnsiTheme="minorEastAsia" w:eastAsiaTheme="minorEastAsia" w:cstheme="minorEastAsia"/>
          <w:bCs w:val="0"/>
          <w:caps w:val="0"/>
          <w:color w:val="auto"/>
          <w:spacing w:val="0"/>
          <w:position w:val="0"/>
          <w:szCs w:val="28"/>
          <w:highlight w:val="none"/>
        </w:rPr>
        <w:fldChar w:fldCharType="end"/>
      </w:r>
      <w:r>
        <w:rPr>
          <w:rFonts w:hint="eastAsia" w:asciiTheme="minorEastAsia" w:hAnsiTheme="minorEastAsia" w:eastAsiaTheme="minorEastAsia" w:cstheme="minorEastAsia"/>
          <w:bCs w:val="0"/>
          <w:caps w:val="0"/>
          <w:color w:val="auto"/>
          <w:spacing w:val="0"/>
          <w:position w:val="0"/>
          <w:szCs w:val="28"/>
          <w:highlight w:val="none"/>
          <w:lang w:val="en-US" w:eastAsia="zh-CN"/>
        </w:rPr>
        <w:t>7</w:t>
      </w:r>
    </w:p>
    <w:p w14:paraId="06E2491F">
      <w:pPr>
        <w:pStyle w:val="12"/>
        <w:tabs>
          <w:tab w:val="right" w:leader="dot" w:pos="9040"/>
          <w:tab w:val="clear" w:pos="9736"/>
        </w:tabs>
        <w:spacing w:line="360" w:lineRule="auto"/>
        <w:rPr>
          <w:rFonts w:hint="eastAsia" w:asciiTheme="minorEastAsia" w:hAnsiTheme="minorEastAsia" w:eastAsiaTheme="minorEastAsia" w:cstheme="minorEastAsia"/>
          <w:caps w:val="0"/>
          <w:color w:val="auto"/>
          <w:spacing w:val="0"/>
          <w:position w:val="0"/>
          <w:highlight w:val="none"/>
          <w:lang w:val="en-US" w:eastAsia="zh-CN"/>
        </w:rPr>
      </w:pPr>
      <w:r>
        <w:rPr>
          <w:rFonts w:hint="eastAsia" w:asciiTheme="minorEastAsia" w:hAnsiTheme="minorEastAsia" w:eastAsiaTheme="minorEastAsia" w:cstheme="minorEastAsia"/>
          <w:bCs w:val="0"/>
          <w:caps w:val="0"/>
          <w:color w:val="auto"/>
          <w:spacing w:val="0"/>
          <w:position w:val="0"/>
          <w:szCs w:val="28"/>
          <w:highlight w:val="none"/>
        </w:rPr>
        <w:fldChar w:fldCharType="begin"/>
      </w:r>
      <w:r>
        <w:rPr>
          <w:rFonts w:hint="eastAsia" w:asciiTheme="minorEastAsia" w:hAnsiTheme="minorEastAsia" w:eastAsiaTheme="minorEastAsia" w:cstheme="minorEastAsia"/>
          <w:bCs w:val="0"/>
          <w:caps w:val="0"/>
          <w:color w:val="auto"/>
          <w:spacing w:val="0"/>
          <w:position w:val="0"/>
          <w:szCs w:val="28"/>
          <w:highlight w:val="none"/>
        </w:rPr>
        <w:instrText xml:space="preserve"> HYPERLINK \l _Toc9154 </w:instrText>
      </w:r>
      <w:r>
        <w:rPr>
          <w:rFonts w:hint="eastAsia" w:asciiTheme="minorEastAsia" w:hAnsiTheme="minorEastAsia" w:eastAsiaTheme="minorEastAsia" w:cstheme="minorEastAsia"/>
          <w:bCs w:val="0"/>
          <w:caps w:val="0"/>
          <w:color w:val="auto"/>
          <w:spacing w:val="0"/>
          <w:position w:val="0"/>
          <w:szCs w:val="28"/>
          <w:highlight w:val="none"/>
        </w:rPr>
        <w:fldChar w:fldCharType="separate"/>
      </w:r>
      <w:r>
        <w:rPr>
          <w:rFonts w:hint="eastAsia" w:asciiTheme="minorEastAsia" w:hAnsiTheme="minorEastAsia" w:eastAsiaTheme="minorEastAsia" w:cstheme="minorEastAsia"/>
          <w:bCs/>
          <w:caps w:val="0"/>
          <w:color w:val="auto"/>
          <w:spacing w:val="0"/>
          <w:position w:val="0"/>
          <w:highlight w:val="none"/>
        </w:rPr>
        <w:t>第五</w:t>
      </w:r>
      <w:r>
        <w:rPr>
          <w:rFonts w:hint="eastAsia" w:asciiTheme="minorEastAsia" w:hAnsiTheme="minorEastAsia" w:eastAsiaTheme="minorEastAsia" w:cstheme="minorEastAsia"/>
          <w:bCs/>
          <w:caps w:val="0"/>
          <w:color w:val="auto"/>
          <w:spacing w:val="0"/>
          <w:position w:val="0"/>
          <w:highlight w:val="none"/>
          <w:lang w:val="en-US" w:eastAsia="zh-CN"/>
        </w:rPr>
        <w:t>章</w:t>
      </w:r>
      <w:r>
        <w:rPr>
          <w:rFonts w:hint="eastAsia" w:asciiTheme="minorEastAsia" w:hAnsiTheme="minorEastAsia" w:eastAsiaTheme="minorEastAsia" w:cstheme="minorEastAsia"/>
          <w:bCs/>
          <w:caps w:val="0"/>
          <w:color w:val="auto"/>
          <w:spacing w:val="0"/>
          <w:position w:val="0"/>
          <w:highlight w:val="none"/>
        </w:rPr>
        <w:t xml:space="preserve">   </w:t>
      </w:r>
      <w:r>
        <w:rPr>
          <w:rFonts w:hint="eastAsia" w:asciiTheme="minorEastAsia" w:hAnsiTheme="minorEastAsia" w:eastAsiaTheme="minorEastAsia" w:cstheme="minorEastAsia"/>
          <w:bCs/>
          <w:caps w:val="0"/>
          <w:color w:val="auto"/>
          <w:spacing w:val="0"/>
          <w:position w:val="0"/>
          <w:highlight w:val="none"/>
          <w:lang w:val="en-US" w:eastAsia="zh-CN"/>
        </w:rPr>
        <w:t>评审办法（最低评标价法）</w:t>
      </w:r>
      <w:r>
        <w:rPr>
          <w:rFonts w:hint="eastAsia" w:asciiTheme="minorEastAsia" w:hAnsiTheme="minorEastAsia" w:eastAsiaTheme="minorEastAsia" w:cstheme="minorEastAsia"/>
          <w:caps w:val="0"/>
          <w:color w:val="auto"/>
          <w:spacing w:val="0"/>
          <w:position w:val="0"/>
          <w:highlight w:val="none"/>
        </w:rPr>
        <w:tab/>
      </w:r>
      <w:r>
        <w:rPr>
          <w:rFonts w:hint="eastAsia" w:asciiTheme="minorEastAsia" w:hAnsiTheme="minorEastAsia" w:eastAsiaTheme="minorEastAsia" w:cstheme="minorEastAsia"/>
          <w:caps w:val="0"/>
          <w:color w:val="auto"/>
          <w:spacing w:val="0"/>
          <w:position w:val="0"/>
          <w:highlight w:val="none"/>
          <w:lang w:val="en-US" w:eastAsia="zh-CN"/>
        </w:rPr>
        <w:t>4</w:t>
      </w:r>
      <w:r>
        <w:rPr>
          <w:rFonts w:hint="eastAsia" w:asciiTheme="minorEastAsia" w:hAnsiTheme="minorEastAsia" w:eastAsiaTheme="minorEastAsia" w:cstheme="minorEastAsia"/>
          <w:bCs w:val="0"/>
          <w:caps w:val="0"/>
          <w:color w:val="auto"/>
          <w:spacing w:val="0"/>
          <w:position w:val="0"/>
          <w:szCs w:val="28"/>
          <w:highlight w:val="none"/>
        </w:rPr>
        <w:fldChar w:fldCharType="end"/>
      </w:r>
      <w:r>
        <w:rPr>
          <w:rFonts w:hint="eastAsia" w:asciiTheme="minorEastAsia" w:hAnsiTheme="minorEastAsia" w:eastAsiaTheme="minorEastAsia" w:cstheme="minorEastAsia"/>
          <w:bCs w:val="0"/>
          <w:caps w:val="0"/>
          <w:color w:val="auto"/>
          <w:spacing w:val="0"/>
          <w:position w:val="0"/>
          <w:szCs w:val="28"/>
          <w:highlight w:val="none"/>
          <w:lang w:val="en-US" w:eastAsia="zh-CN"/>
        </w:rPr>
        <w:t>0</w:t>
      </w:r>
    </w:p>
    <w:p w14:paraId="0641AEAD">
      <w:pPr>
        <w:pStyle w:val="12"/>
        <w:tabs>
          <w:tab w:val="right" w:leader="dot" w:pos="9040"/>
          <w:tab w:val="clear" w:pos="9736"/>
        </w:tabs>
        <w:spacing w:line="360" w:lineRule="auto"/>
        <w:rPr>
          <w:rFonts w:hint="eastAsia" w:asciiTheme="minorEastAsia" w:hAnsiTheme="minorEastAsia" w:eastAsiaTheme="minorEastAsia" w:cstheme="minorEastAsia"/>
          <w:caps w:val="0"/>
          <w:color w:val="auto"/>
          <w:spacing w:val="0"/>
          <w:position w:val="0"/>
          <w:highlight w:val="none"/>
          <w:lang w:val="en-US" w:eastAsia="zh-CN"/>
        </w:rPr>
      </w:pPr>
      <w:r>
        <w:rPr>
          <w:rFonts w:hint="eastAsia" w:asciiTheme="minorEastAsia" w:hAnsiTheme="minorEastAsia" w:eastAsiaTheme="minorEastAsia" w:cstheme="minorEastAsia"/>
          <w:bCs w:val="0"/>
          <w:caps w:val="0"/>
          <w:color w:val="auto"/>
          <w:spacing w:val="0"/>
          <w:position w:val="0"/>
          <w:szCs w:val="28"/>
          <w:highlight w:val="none"/>
        </w:rPr>
        <w:fldChar w:fldCharType="begin"/>
      </w:r>
      <w:r>
        <w:rPr>
          <w:rFonts w:hint="eastAsia" w:asciiTheme="minorEastAsia" w:hAnsiTheme="minorEastAsia" w:eastAsiaTheme="minorEastAsia" w:cstheme="minorEastAsia"/>
          <w:bCs w:val="0"/>
          <w:caps w:val="0"/>
          <w:color w:val="auto"/>
          <w:spacing w:val="0"/>
          <w:position w:val="0"/>
          <w:szCs w:val="28"/>
          <w:highlight w:val="none"/>
        </w:rPr>
        <w:instrText xml:space="preserve"> HYPERLINK \l _Toc10903 </w:instrText>
      </w:r>
      <w:r>
        <w:rPr>
          <w:rFonts w:hint="eastAsia" w:asciiTheme="minorEastAsia" w:hAnsiTheme="minorEastAsia" w:eastAsiaTheme="minorEastAsia" w:cstheme="minorEastAsia"/>
          <w:bCs w:val="0"/>
          <w:caps w:val="0"/>
          <w:color w:val="auto"/>
          <w:spacing w:val="0"/>
          <w:position w:val="0"/>
          <w:szCs w:val="28"/>
          <w:highlight w:val="none"/>
        </w:rPr>
        <w:fldChar w:fldCharType="separate"/>
      </w:r>
      <w:r>
        <w:rPr>
          <w:rFonts w:hint="eastAsia" w:asciiTheme="minorEastAsia" w:hAnsiTheme="minorEastAsia" w:eastAsiaTheme="minorEastAsia" w:cstheme="minorEastAsia"/>
          <w:caps w:val="0"/>
          <w:color w:val="auto"/>
          <w:spacing w:val="0"/>
          <w:position w:val="0"/>
          <w:highlight w:val="none"/>
        </w:rPr>
        <w:t>第六章  响应文件格式</w:t>
      </w:r>
      <w:r>
        <w:rPr>
          <w:rFonts w:hint="eastAsia" w:asciiTheme="minorEastAsia" w:hAnsiTheme="minorEastAsia" w:eastAsiaTheme="minorEastAsia" w:cstheme="minorEastAsia"/>
          <w:caps w:val="0"/>
          <w:color w:val="auto"/>
          <w:spacing w:val="0"/>
          <w:position w:val="0"/>
          <w:highlight w:val="none"/>
        </w:rPr>
        <w:tab/>
      </w:r>
      <w:r>
        <w:rPr>
          <w:rFonts w:hint="eastAsia" w:asciiTheme="minorEastAsia" w:hAnsiTheme="minorEastAsia" w:eastAsiaTheme="minorEastAsia" w:cstheme="minorEastAsia"/>
          <w:caps w:val="0"/>
          <w:color w:val="auto"/>
          <w:spacing w:val="0"/>
          <w:position w:val="0"/>
          <w:highlight w:val="none"/>
          <w:lang w:val="en-US" w:eastAsia="zh-CN"/>
        </w:rPr>
        <w:t>4</w:t>
      </w:r>
      <w:r>
        <w:rPr>
          <w:rFonts w:hint="eastAsia" w:asciiTheme="minorEastAsia" w:hAnsiTheme="minorEastAsia" w:eastAsiaTheme="minorEastAsia" w:cstheme="minorEastAsia"/>
          <w:bCs w:val="0"/>
          <w:caps w:val="0"/>
          <w:color w:val="auto"/>
          <w:spacing w:val="0"/>
          <w:position w:val="0"/>
          <w:szCs w:val="28"/>
          <w:highlight w:val="none"/>
        </w:rPr>
        <w:fldChar w:fldCharType="end"/>
      </w:r>
      <w:r>
        <w:rPr>
          <w:rFonts w:hint="eastAsia" w:asciiTheme="minorEastAsia" w:hAnsiTheme="minorEastAsia" w:eastAsiaTheme="minorEastAsia" w:cstheme="minorEastAsia"/>
          <w:bCs w:val="0"/>
          <w:caps w:val="0"/>
          <w:color w:val="auto"/>
          <w:spacing w:val="0"/>
          <w:position w:val="0"/>
          <w:szCs w:val="28"/>
          <w:highlight w:val="none"/>
          <w:lang w:val="en-US" w:eastAsia="zh-CN"/>
        </w:rPr>
        <w:t>2</w:t>
      </w:r>
    </w:p>
    <w:p w14:paraId="0FD257FD">
      <w:pPr>
        <w:spacing w:line="360" w:lineRule="auto"/>
        <w:rPr>
          <w:rFonts w:hint="eastAsia" w:asciiTheme="minorEastAsia" w:hAnsiTheme="minorEastAsia" w:eastAsiaTheme="minorEastAsia" w:cstheme="minorEastAsia"/>
          <w:caps w:val="0"/>
          <w:color w:val="auto"/>
          <w:spacing w:val="0"/>
          <w:position w:val="0"/>
          <w:highlight w:val="none"/>
        </w:rPr>
      </w:pPr>
      <w:r>
        <w:rPr>
          <w:rFonts w:hint="eastAsia" w:asciiTheme="minorEastAsia" w:hAnsiTheme="minorEastAsia" w:eastAsiaTheme="minorEastAsia" w:cstheme="minorEastAsia"/>
          <w:bCs/>
          <w:caps w:val="0"/>
          <w:color w:val="auto"/>
          <w:spacing w:val="0"/>
          <w:position w:val="0"/>
          <w:szCs w:val="28"/>
          <w:highlight w:val="none"/>
        </w:rPr>
        <w:fldChar w:fldCharType="end"/>
      </w:r>
    </w:p>
    <w:p w14:paraId="3A864133">
      <w:pPr>
        <w:rPr>
          <w:rFonts w:hint="eastAsia" w:asciiTheme="minorEastAsia" w:hAnsiTheme="minorEastAsia" w:eastAsiaTheme="minorEastAsia" w:cstheme="minorEastAsia"/>
          <w:caps w:val="0"/>
          <w:color w:val="auto"/>
          <w:spacing w:val="0"/>
          <w:position w:val="0"/>
          <w:highlight w:val="none"/>
        </w:rPr>
      </w:pPr>
    </w:p>
    <w:p w14:paraId="077996D7">
      <w:pPr>
        <w:rPr>
          <w:rFonts w:hint="eastAsia" w:asciiTheme="minorEastAsia" w:hAnsiTheme="minorEastAsia" w:eastAsiaTheme="minorEastAsia" w:cstheme="minorEastAsia"/>
          <w:caps w:val="0"/>
          <w:color w:val="auto"/>
          <w:spacing w:val="0"/>
          <w:position w:val="0"/>
          <w:highlight w:val="none"/>
        </w:rPr>
      </w:pPr>
    </w:p>
    <w:p w14:paraId="376DD3F5">
      <w:pPr>
        <w:pStyle w:val="2"/>
        <w:rPr>
          <w:rFonts w:hint="eastAsia" w:asciiTheme="minorEastAsia" w:hAnsiTheme="minorEastAsia" w:eastAsiaTheme="minorEastAsia" w:cstheme="minorEastAsia"/>
          <w:caps w:val="0"/>
          <w:color w:val="auto"/>
          <w:spacing w:val="0"/>
          <w:position w:val="0"/>
          <w:highlight w:val="none"/>
        </w:rPr>
        <w:sectPr>
          <w:pgSz w:w="11883" w:h="16719"/>
          <w:pgMar w:top="1440" w:right="1803" w:bottom="1440" w:left="1803" w:header="0" w:footer="1020" w:gutter="0"/>
          <w:pgNumType w:fmt="decimal" w:start="1"/>
          <w:cols w:space="0" w:num="1"/>
          <w:rtlGutter w:val="0"/>
          <w:docGrid w:linePitch="1" w:charSpace="0"/>
        </w:sectPr>
      </w:pPr>
      <w:bookmarkStart w:id="0" w:name="_Toc9795"/>
    </w:p>
    <w:p w14:paraId="5EA408AC">
      <w:pPr>
        <w:pStyle w:val="2"/>
        <w:spacing w:line="360" w:lineRule="auto"/>
        <w:rPr>
          <w:rFonts w:hint="eastAsia" w:asciiTheme="minorEastAsia" w:hAnsiTheme="minorEastAsia" w:eastAsiaTheme="minorEastAsia" w:cstheme="minorEastAsia"/>
          <w:caps w:val="0"/>
          <w:color w:val="auto"/>
          <w:spacing w:val="0"/>
          <w:position w:val="0"/>
          <w:sz w:val="32"/>
          <w:szCs w:val="32"/>
          <w:highlight w:val="none"/>
        </w:rPr>
      </w:pPr>
      <w:r>
        <w:rPr>
          <w:rFonts w:hint="eastAsia" w:asciiTheme="minorEastAsia" w:hAnsiTheme="minorEastAsia" w:eastAsiaTheme="minorEastAsia" w:cstheme="minorEastAsia"/>
          <w:caps w:val="0"/>
          <w:color w:val="auto"/>
          <w:spacing w:val="0"/>
          <w:position w:val="0"/>
          <w:sz w:val="32"/>
          <w:szCs w:val="32"/>
          <w:highlight w:val="none"/>
        </w:rPr>
        <w:t>第一章  单一来源采购邀请书</w:t>
      </w:r>
      <w:bookmarkEnd w:id="0"/>
    </w:p>
    <w:p w14:paraId="33882ABB">
      <w:pPr>
        <w:rPr>
          <w:rFonts w:hint="eastAsia" w:asciiTheme="minorEastAsia" w:hAnsiTheme="minorEastAsia" w:eastAsiaTheme="minorEastAsia" w:cstheme="minorEastAsia"/>
          <w:caps w:val="0"/>
          <w:color w:val="auto"/>
          <w:spacing w:val="0"/>
          <w:position w:val="0"/>
          <w:highlight w:val="none"/>
          <w:lang w:eastAsia="zh-CN"/>
        </w:rPr>
      </w:pPr>
      <w:r>
        <w:rPr>
          <w:rFonts w:hint="eastAsia" w:asciiTheme="minorEastAsia" w:hAnsiTheme="minorEastAsia" w:eastAsiaTheme="minorEastAsia" w:cstheme="minorEastAsia"/>
          <w:caps w:val="0"/>
          <w:color w:val="auto"/>
          <w:spacing w:val="0"/>
          <w:position w:val="0"/>
          <w:highlight w:val="none"/>
          <w:lang w:eastAsia="zh-CN"/>
        </w:rPr>
        <w:drawing>
          <wp:anchor distT="0" distB="0" distL="114300" distR="114300" simplePos="0" relativeHeight="251661312" behindDoc="1" locked="0" layoutInCell="1" allowOverlap="1">
            <wp:simplePos x="0" y="0"/>
            <wp:positionH relativeFrom="column">
              <wp:posOffset>0</wp:posOffset>
            </wp:positionH>
            <wp:positionV relativeFrom="paragraph">
              <wp:posOffset>0</wp:posOffset>
            </wp:positionV>
            <wp:extent cx="5255895" cy="7432040"/>
            <wp:effectExtent l="0" t="0" r="1905" b="16510"/>
            <wp:wrapTight wrapText="bothSides">
              <wp:wrapPolygon>
                <wp:start x="0" y="0"/>
                <wp:lineTo x="0" y="21537"/>
                <wp:lineTo x="21530" y="21537"/>
                <wp:lineTo x="21530" y="0"/>
                <wp:lineTo x="0" y="0"/>
              </wp:wrapPolygon>
            </wp:wrapTight>
            <wp:docPr id="11" name="图片 11" descr="乌鲁木齐市米东区中医医院化学发光免疫分析仪试剂耗材、糖化血红蛋白分析仪试剂耗材..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乌鲁木齐市米东区中医医院化学发光免疫分析仪试剂耗材、糖化血红蛋白分析仪试剂耗材.._00"/>
                    <pic:cNvPicPr>
                      <a:picLocks noChangeAspect="1"/>
                    </pic:cNvPicPr>
                  </pic:nvPicPr>
                  <pic:blipFill>
                    <a:blip r:embed="rId8"/>
                    <a:stretch>
                      <a:fillRect/>
                    </a:stretch>
                  </pic:blipFill>
                  <pic:spPr>
                    <a:xfrm>
                      <a:off x="0" y="0"/>
                      <a:ext cx="5255895" cy="7432040"/>
                    </a:xfrm>
                    <a:prstGeom prst="rect">
                      <a:avLst/>
                    </a:prstGeom>
                  </pic:spPr>
                </pic:pic>
              </a:graphicData>
            </a:graphic>
          </wp:anchor>
        </w:drawing>
      </w:r>
    </w:p>
    <w:p w14:paraId="054051C2">
      <w:pPr>
        <w:jc w:val="center"/>
        <w:rPr>
          <w:rFonts w:hint="eastAsia" w:asciiTheme="minorEastAsia" w:hAnsiTheme="minorEastAsia" w:eastAsiaTheme="minorEastAsia" w:cstheme="minorEastAsia"/>
          <w:caps w:val="0"/>
          <w:color w:val="auto"/>
          <w:spacing w:val="0"/>
          <w:position w:val="0"/>
          <w:highlight w:val="none"/>
          <w:lang w:eastAsia="zh-CN"/>
        </w:rPr>
      </w:pPr>
    </w:p>
    <w:p w14:paraId="133B7075">
      <w:pPr>
        <w:rPr>
          <w:rFonts w:hint="eastAsia" w:asciiTheme="minorEastAsia" w:hAnsiTheme="minorEastAsia" w:eastAsiaTheme="minorEastAsia" w:cstheme="minorEastAsia"/>
          <w:caps w:val="0"/>
          <w:color w:val="auto"/>
          <w:spacing w:val="0"/>
          <w:position w:val="0"/>
          <w:sz w:val="20"/>
          <w:highlight w:val="none"/>
          <w:lang w:eastAsia="zh-CN"/>
        </w:rPr>
      </w:pPr>
      <w:r>
        <w:rPr>
          <w:rFonts w:hint="eastAsia" w:asciiTheme="minorEastAsia" w:hAnsiTheme="minorEastAsia" w:eastAsiaTheme="minorEastAsia" w:cstheme="minorEastAsia"/>
          <w:caps w:val="0"/>
          <w:color w:val="auto"/>
          <w:spacing w:val="0"/>
          <w:position w:val="0"/>
          <w:sz w:val="20"/>
          <w:highlight w:val="none"/>
        </w:rPr>
        <w:t xml:space="preserve"> </w:t>
      </w:r>
    </w:p>
    <w:p w14:paraId="5862AD39">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heme="minorEastAsia" w:hAnsiTheme="minorEastAsia" w:eastAsiaTheme="minorEastAsia" w:cstheme="minorEastAsia"/>
          <w:b/>
          <w:caps w:val="0"/>
          <w:color w:val="auto"/>
          <w:spacing w:val="0"/>
          <w:position w:val="0"/>
          <w:szCs w:val="30"/>
          <w:highlight w:val="none"/>
          <w:u w:val="single"/>
        </w:rPr>
      </w:pPr>
      <w:r>
        <w:rPr>
          <w:rFonts w:hint="eastAsia" w:asciiTheme="minorEastAsia" w:hAnsiTheme="minorEastAsia" w:eastAsiaTheme="minorEastAsia" w:cstheme="minorEastAsia"/>
          <w:caps w:val="0"/>
          <w:color w:val="auto"/>
          <w:spacing w:val="0"/>
          <w:position w:val="0"/>
          <w:highlight w:val="none"/>
          <w:lang w:eastAsia="zh-CN"/>
        </w:rPr>
        <w:drawing>
          <wp:anchor distT="0" distB="0" distL="114300" distR="114300" simplePos="0" relativeHeight="251660288" behindDoc="1" locked="0" layoutInCell="1" allowOverlap="1">
            <wp:simplePos x="0" y="0"/>
            <wp:positionH relativeFrom="column">
              <wp:posOffset>-164465</wp:posOffset>
            </wp:positionH>
            <wp:positionV relativeFrom="paragraph">
              <wp:posOffset>96520</wp:posOffset>
            </wp:positionV>
            <wp:extent cx="5746115" cy="8520430"/>
            <wp:effectExtent l="0" t="0" r="6985" b="13970"/>
            <wp:wrapTight wrapText="bothSides">
              <wp:wrapPolygon>
                <wp:start x="0" y="0"/>
                <wp:lineTo x="0" y="21539"/>
                <wp:lineTo x="21555" y="21539"/>
                <wp:lineTo x="21555" y="0"/>
                <wp:lineTo x="0" y="0"/>
              </wp:wrapPolygon>
            </wp:wrapTight>
            <wp:docPr id="12" name="图片 12" descr="乌鲁木齐市米东区中医医院化学发光免疫分析仪试剂耗材、糖化血红蛋白分析仪试剂耗材..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乌鲁木齐市米东区中医医院化学发光免疫分析仪试剂耗材、糖化血红蛋白分析仪试剂耗材.._01"/>
                    <pic:cNvPicPr>
                      <a:picLocks noChangeAspect="1"/>
                    </pic:cNvPicPr>
                  </pic:nvPicPr>
                  <pic:blipFill>
                    <a:blip r:embed="rId9"/>
                    <a:stretch>
                      <a:fillRect/>
                    </a:stretch>
                  </pic:blipFill>
                  <pic:spPr>
                    <a:xfrm>
                      <a:off x="0" y="0"/>
                      <a:ext cx="5746115" cy="8520430"/>
                    </a:xfrm>
                    <a:prstGeom prst="rect">
                      <a:avLst/>
                    </a:prstGeom>
                  </pic:spPr>
                </pic:pic>
              </a:graphicData>
            </a:graphic>
          </wp:anchor>
        </w:drawing>
      </w:r>
      <w:r>
        <w:rPr>
          <w:rFonts w:hint="eastAsia" w:asciiTheme="minorEastAsia" w:hAnsiTheme="minorEastAsia" w:eastAsiaTheme="minorEastAsia" w:cstheme="minorEastAsia"/>
          <w:b/>
          <w:caps w:val="0"/>
          <w:color w:val="auto"/>
          <w:spacing w:val="0"/>
          <w:position w:val="0"/>
          <w:szCs w:val="32"/>
          <w:highlight w:val="none"/>
        </w:rPr>
        <w:br w:type="page"/>
      </w:r>
      <w:r>
        <w:rPr>
          <w:rStyle w:val="24"/>
          <w:rFonts w:hint="eastAsia"/>
          <w:color w:val="auto"/>
          <w:highlight w:val="none"/>
          <w:lang w:val="en-US" w:eastAsia="zh-CN"/>
        </w:rPr>
        <w:t>单一来源采购邀请书</w:t>
      </w:r>
    </w:p>
    <w:p w14:paraId="42D25292">
      <w:pPr>
        <w:keepNext w:val="0"/>
        <w:keepLines w:val="0"/>
        <w:pageBreakBefore w:val="0"/>
        <w:widowControl w:val="0"/>
        <w:kinsoku/>
        <w:overflowPunct/>
        <w:topLinePunct w:val="0"/>
        <w:autoSpaceDE/>
        <w:autoSpaceDN/>
        <w:bidi w:val="0"/>
        <w:adjustRightInd/>
        <w:snapToGrid/>
        <w:spacing w:line="360" w:lineRule="auto"/>
        <w:ind w:right="0" w:rightChars="0" w:firstLine="0" w:firstLineChars="0"/>
        <w:textAlignment w:val="auto"/>
        <w:rPr>
          <w:rFonts w:hint="eastAsia" w:asciiTheme="minorEastAsia" w:hAnsiTheme="minorEastAsia" w:eastAsiaTheme="minorEastAsia" w:cstheme="minorEastAsia"/>
          <w:b/>
          <w:caps w:val="0"/>
          <w:color w:val="auto"/>
          <w:spacing w:val="0"/>
          <w:position w:val="0"/>
          <w:sz w:val="28"/>
          <w:szCs w:val="28"/>
          <w:highlight w:val="none"/>
          <w:u w:val="single"/>
        </w:rPr>
      </w:pPr>
      <w:r>
        <w:rPr>
          <w:rFonts w:hint="eastAsia" w:asciiTheme="minorEastAsia" w:hAnsiTheme="minorEastAsia" w:eastAsiaTheme="minorEastAsia" w:cstheme="minorEastAsia"/>
          <w:b/>
          <w:caps w:val="0"/>
          <w:color w:val="auto"/>
          <w:spacing w:val="0"/>
          <w:position w:val="0"/>
          <w:sz w:val="28"/>
          <w:szCs w:val="28"/>
          <w:highlight w:val="none"/>
          <w:u w:val="single"/>
        </w:rPr>
        <w:t>新疆新灵都旭商贸有限公司：</w:t>
      </w:r>
    </w:p>
    <w:p w14:paraId="1E731C64">
      <w:pPr>
        <w:keepNext w:val="0"/>
        <w:keepLines w:val="0"/>
        <w:pageBreakBefore w:val="0"/>
        <w:widowControl w:val="0"/>
        <w:kinsoku/>
        <w:overflowPunct/>
        <w:topLinePunct w:val="0"/>
        <w:autoSpaceDE/>
        <w:autoSpaceDN/>
        <w:bidi w:val="0"/>
        <w:adjustRightInd/>
        <w:snapToGrid/>
        <w:spacing w:line="360" w:lineRule="auto"/>
        <w:ind w:right="0" w:rightChars="0" w:firstLine="0" w:firstLineChars="0"/>
        <w:textAlignment w:val="auto"/>
        <w:rPr>
          <w:rFonts w:hint="eastAsia" w:asciiTheme="minorEastAsia" w:hAnsiTheme="minorEastAsia" w:eastAsiaTheme="minorEastAsia" w:cstheme="minorEastAsia"/>
          <w:caps w:val="0"/>
          <w:color w:val="auto"/>
          <w:spacing w:val="0"/>
          <w:position w:val="0"/>
          <w:sz w:val="28"/>
          <w:szCs w:val="28"/>
          <w:highlight w:val="none"/>
          <w:u w:val="single"/>
        </w:rPr>
      </w:pPr>
      <w:r>
        <w:rPr>
          <w:rFonts w:hint="eastAsia" w:asciiTheme="minorEastAsia" w:hAnsiTheme="minorEastAsia" w:eastAsiaTheme="minorEastAsia" w:cstheme="minorEastAsia"/>
          <w:caps w:val="0"/>
          <w:color w:val="auto"/>
          <w:spacing w:val="0"/>
          <w:position w:val="0"/>
          <w:sz w:val="28"/>
          <w:szCs w:val="28"/>
          <w:highlight w:val="none"/>
        </w:rPr>
        <w:t xml:space="preserve">    </w:t>
      </w:r>
      <w:r>
        <w:rPr>
          <w:rFonts w:hint="eastAsia" w:asciiTheme="minorEastAsia" w:hAnsiTheme="minorEastAsia" w:eastAsiaTheme="minorEastAsia" w:cstheme="minorEastAsia"/>
          <w:b/>
          <w:bCs/>
          <w:caps w:val="0"/>
          <w:color w:val="auto"/>
          <w:spacing w:val="0"/>
          <w:position w:val="0"/>
          <w:sz w:val="28"/>
          <w:szCs w:val="28"/>
          <w:highlight w:val="none"/>
          <w:u w:val="single"/>
          <w:lang w:val="en-US" w:eastAsia="zh-CN"/>
        </w:rPr>
        <w:t>乌鲁木齐市米东区中医医院全自动化学发光免疫分析仪试剂、耗材采购项目-迈克发光感染心肌类</w:t>
      </w:r>
      <w:r>
        <w:rPr>
          <w:rFonts w:hint="eastAsia" w:asciiTheme="minorEastAsia" w:hAnsiTheme="minorEastAsia" w:eastAsiaTheme="minorEastAsia" w:cstheme="minorEastAsia"/>
          <w:caps w:val="0"/>
          <w:color w:val="auto"/>
          <w:spacing w:val="0"/>
          <w:position w:val="0"/>
          <w:sz w:val="28"/>
          <w:szCs w:val="28"/>
          <w:highlight w:val="none"/>
        </w:rPr>
        <w:t>已经批准采用单一来源方式进行采购，由于贵公司为本项目的唯一供货商，我方现邀请贵公司参与本项目的采购活动，按照本邀请书后所附的有关要求，编写好单一来源采购响应文件，于</w:t>
      </w:r>
      <w:r>
        <w:rPr>
          <w:rFonts w:hint="eastAsia" w:asciiTheme="minorEastAsia" w:hAnsiTheme="minorEastAsia" w:eastAsiaTheme="minorEastAsia" w:cstheme="minorEastAsia"/>
          <w:caps w:val="0"/>
          <w:color w:val="auto"/>
          <w:spacing w:val="0"/>
          <w:position w:val="0"/>
          <w:sz w:val="28"/>
          <w:szCs w:val="28"/>
          <w:highlight w:val="none"/>
          <w:u w:val="single"/>
        </w:rPr>
        <w:t>2025年06月23日16:00（北京时间）</w:t>
      </w:r>
      <w:r>
        <w:rPr>
          <w:rFonts w:hint="eastAsia" w:asciiTheme="minorEastAsia" w:hAnsiTheme="minorEastAsia" w:eastAsiaTheme="minorEastAsia" w:cstheme="minorEastAsia"/>
          <w:caps w:val="0"/>
          <w:color w:val="auto"/>
          <w:spacing w:val="0"/>
          <w:position w:val="0"/>
          <w:sz w:val="28"/>
          <w:szCs w:val="28"/>
          <w:highlight w:val="none"/>
        </w:rPr>
        <w:t>前往</w:t>
      </w:r>
      <w:r>
        <w:rPr>
          <w:rFonts w:hint="eastAsia" w:asciiTheme="minorEastAsia" w:hAnsiTheme="minorEastAsia" w:eastAsiaTheme="minorEastAsia" w:cstheme="minorEastAsia"/>
          <w:caps w:val="0"/>
          <w:color w:val="auto"/>
          <w:spacing w:val="0"/>
          <w:position w:val="0"/>
          <w:sz w:val="28"/>
          <w:szCs w:val="28"/>
          <w:highlight w:val="none"/>
          <w:u w:val="single"/>
        </w:rPr>
        <w:t>新疆维吾尔自治区乌鲁木齐市水磨沟区红光山路2588号绿地中心101栋1806室</w:t>
      </w:r>
      <w:r>
        <w:rPr>
          <w:rFonts w:hint="eastAsia" w:asciiTheme="minorEastAsia" w:hAnsiTheme="minorEastAsia" w:eastAsiaTheme="minorEastAsia" w:cstheme="minorEastAsia"/>
          <w:caps w:val="0"/>
          <w:color w:val="auto"/>
          <w:spacing w:val="0"/>
          <w:position w:val="0"/>
          <w:sz w:val="28"/>
          <w:szCs w:val="28"/>
          <w:highlight w:val="none"/>
        </w:rPr>
        <w:t>就本项目的商务、技术和报价等有关问题，进行进一步的</w:t>
      </w:r>
      <w:r>
        <w:rPr>
          <w:rFonts w:hint="eastAsia" w:asciiTheme="minorEastAsia" w:hAnsiTheme="minorEastAsia" w:eastAsiaTheme="minorEastAsia" w:cstheme="minorEastAsia"/>
          <w:caps w:val="0"/>
          <w:color w:val="auto"/>
          <w:spacing w:val="0"/>
          <w:position w:val="0"/>
          <w:sz w:val="28"/>
          <w:szCs w:val="28"/>
          <w:highlight w:val="none"/>
          <w:lang w:eastAsia="zh-CN"/>
        </w:rPr>
        <w:t>谈判</w:t>
      </w:r>
      <w:r>
        <w:rPr>
          <w:rFonts w:hint="eastAsia" w:asciiTheme="minorEastAsia" w:hAnsiTheme="minorEastAsia" w:eastAsiaTheme="minorEastAsia" w:cstheme="minorEastAsia"/>
          <w:caps w:val="0"/>
          <w:color w:val="auto"/>
          <w:spacing w:val="0"/>
          <w:position w:val="0"/>
          <w:sz w:val="28"/>
          <w:szCs w:val="28"/>
          <w:highlight w:val="none"/>
        </w:rPr>
        <w:t>。</w:t>
      </w:r>
    </w:p>
    <w:p w14:paraId="37A6ECCA">
      <w:pPr>
        <w:keepNext w:val="0"/>
        <w:keepLines w:val="0"/>
        <w:pageBreakBefore w:val="0"/>
        <w:widowControl w:val="0"/>
        <w:kinsoku/>
        <w:overflowPunct/>
        <w:topLinePunct w:val="0"/>
        <w:autoSpaceDE/>
        <w:autoSpaceDN/>
        <w:bidi w:val="0"/>
        <w:adjustRightInd/>
        <w:snapToGrid/>
        <w:spacing w:line="360" w:lineRule="auto"/>
        <w:ind w:right="0" w:rightChars="0" w:firstLine="0" w:firstLineChars="0"/>
        <w:textAlignment w:val="auto"/>
        <w:rPr>
          <w:rFonts w:hint="eastAsia" w:asciiTheme="minorEastAsia" w:hAnsiTheme="minorEastAsia" w:eastAsiaTheme="minorEastAsia" w:cstheme="minorEastAsia"/>
          <w:caps w:val="0"/>
          <w:color w:val="auto"/>
          <w:spacing w:val="0"/>
          <w:position w:val="0"/>
          <w:sz w:val="28"/>
          <w:szCs w:val="28"/>
          <w:highlight w:val="none"/>
        </w:rPr>
      </w:pPr>
    </w:p>
    <w:p w14:paraId="5AEB2895">
      <w:pPr>
        <w:keepNext w:val="0"/>
        <w:keepLines w:val="0"/>
        <w:pageBreakBefore w:val="0"/>
        <w:widowControl w:val="0"/>
        <w:kinsoku/>
        <w:overflowPunct/>
        <w:topLinePunct w:val="0"/>
        <w:autoSpaceDE/>
        <w:autoSpaceDN/>
        <w:bidi w:val="0"/>
        <w:adjustRightInd/>
        <w:snapToGrid/>
        <w:spacing w:line="360" w:lineRule="auto"/>
        <w:ind w:right="0" w:rightChars="0" w:firstLine="0" w:firstLineChars="0"/>
        <w:textAlignment w:val="auto"/>
        <w:rPr>
          <w:rFonts w:hint="eastAsia" w:asciiTheme="minorEastAsia" w:hAnsiTheme="minorEastAsia" w:eastAsiaTheme="minorEastAsia" w:cstheme="minorEastAsia"/>
          <w:caps w:val="0"/>
          <w:color w:val="auto"/>
          <w:spacing w:val="0"/>
          <w:position w:val="0"/>
          <w:sz w:val="28"/>
          <w:szCs w:val="28"/>
          <w:highlight w:val="none"/>
        </w:rPr>
      </w:pPr>
    </w:p>
    <w:p w14:paraId="1DE54EE7">
      <w:pPr>
        <w:keepNext w:val="0"/>
        <w:keepLines w:val="0"/>
        <w:pageBreakBefore w:val="0"/>
        <w:widowControl w:val="0"/>
        <w:kinsoku/>
        <w:overflowPunct/>
        <w:topLinePunct w:val="0"/>
        <w:autoSpaceDE/>
        <w:autoSpaceDN/>
        <w:bidi w:val="0"/>
        <w:adjustRightInd/>
        <w:snapToGrid/>
        <w:spacing w:line="360" w:lineRule="auto"/>
        <w:ind w:right="0" w:rightChars="0" w:firstLine="0" w:firstLineChars="0"/>
        <w:textAlignment w:val="auto"/>
        <w:rPr>
          <w:rFonts w:hint="eastAsia" w:asciiTheme="minorEastAsia" w:hAnsiTheme="minorEastAsia" w:eastAsiaTheme="minorEastAsia" w:cstheme="minorEastAsia"/>
          <w:caps w:val="0"/>
          <w:color w:val="auto"/>
          <w:spacing w:val="0"/>
          <w:position w:val="0"/>
          <w:sz w:val="28"/>
          <w:szCs w:val="28"/>
          <w:highlight w:val="none"/>
        </w:rPr>
      </w:pPr>
    </w:p>
    <w:p w14:paraId="24825790">
      <w:pPr>
        <w:keepNext w:val="0"/>
        <w:keepLines w:val="0"/>
        <w:pageBreakBefore w:val="0"/>
        <w:widowControl w:val="0"/>
        <w:kinsoku/>
        <w:overflowPunct/>
        <w:topLinePunct w:val="0"/>
        <w:autoSpaceDE/>
        <w:autoSpaceDN/>
        <w:bidi w:val="0"/>
        <w:adjustRightInd/>
        <w:snapToGrid/>
        <w:spacing w:line="360" w:lineRule="auto"/>
        <w:ind w:right="0" w:rightChars="0" w:firstLine="0" w:firstLineChars="0"/>
        <w:textAlignment w:val="auto"/>
        <w:rPr>
          <w:rFonts w:hint="eastAsia" w:asciiTheme="minorEastAsia" w:hAnsiTheme="minorEastAsia" w:eastAsiaTheme="minorEastAsia" w:cstheme="minorEastAsia"/>
          <w:caps w:val="0"/>
          <w:color w:val="auto"/>
          <w:spacing w:val="0"/>
          <w:position w:val="0"/>
          <w:sz w:val="28"/>
          <w:szCs w:val="28"/>
          <w:highlight w:val="none"/>
        </w:rPr>
      </w:pPr>
    </w:p>
    <w:p w14:paraId="3656ED3C">
      <w:pPr>
        <w:keepNext w:val="0"/>
        <w:keepLines w:val="0"/>
        <w:pageBreakBefore w:val="0"/>
        <w:widowControl w:val="0"/>
        <w:kinsoku/>
        <w:overflowPunct/>
        <w:topLinePunct w:val="0"/>
        <w:autoSpaceDE/>
        <w:autoSpaceDN/>
        <w:bidi w:val="0"/>
        <w:adjustRightInd/>
        <w:snapToGrid/>
        <w:spacing w:line="360" w:lineRule="auto"/>
        <w:ind w:right="0" w:rightChars="0" w:firstLine="0" w:firstLineChars="0"/>
        <w:jc w:val="right"/>
        <w:textAlignment w:val="auto"/>
        <w:rPr>
          <w:rFonts w:hint="eastAsia" w:asciiTheme="minorEastAsia" w:hAnsiTheme="minorEastAsia" w:eastAsiaTheme="minorEastAsia" w:cstheme="minorEastAsia"/>
          <w:caps w:val="0"/>
          <w:color w:val="auto"/>
          <w:spacing w:val="0"/>
          <w:position w:val="0"/>
          <w:sz w:val="28"/>
          <w:szCs w:val="28"/>
          <w:highlight w:val="none"/>
          <w:lang w:eastAsia="zh-CN"/>
        </w:rPr>
      </w:pPr>
      <w:r>
        <w:rPr>
          <w:rFonts w:hint="eastAsia" w:asciiTheme="minorEastAsia" w:hAnsiTheme="minorEastAsia" w:eastAsiaTheme="minorEastAsia" w:cstheme="minorEastAsia"/>
          <w:caps w:val="0"/>
          <w:color w:val="auto"/>
          <w:spacing w:val="0"/>
          <w:position w:val="0"/>
          <w:sz w:val="28"/>
          <w:szCs w:val="28"/>
          <w:highlight w:val="none"/>
          <w:lang w:eastAsia="zh-CN"/>
        </w:rPr>
        <w:t>采购人名称：乌鲁木齐市米东区中医医院</w:t>
      </w:r>
    </w:p>
    <w:p w14:paraId="1CEC9EA7">
      <w:pPr>
        <w:keepNext w:val="0"/>
        <w:keepLines w:val="0"/>
        <w:pageBreakBefore w:val="0"/>
        <w:widowControl w:val="0"/>
        <w:kinsoku/>
        <w:wordWrap w:val="0"/>
        <w:overflowPunct/>
        <w:topLinePunct w:val="0"/>
        <w:autoSpaceDE/>
        <w:autoSpaceDN/>
        <w:bidi w:val="0"/>
        <w:adjustRightInd/>
        <w:snapToGrid/>
        <w:spacing w:line="360" w:lineRule="auto"/>
        <w:ind w:right="0" w:rightChars="0" w:firstLine="0" w:firstLineChars="0"/>
        <w:jc w:val="right"/>
        <w:textAlignment w:val="auto"/>
        <w:rPr>
          <w:rFonts w:hint="eastAsia" w:asciiTheme="minorEastAsia" w:hAnsiTheme="minorEastAsia" w:eastAsiaTheme="minorEastAsia" w:cstheme="minorEastAsia"/>
          <w:caps w:val="0"/>
          <w:color w:val="auto"/>
          <w:spacing w:val="0"/>
          <w:position w:val="0"/>
          <w:sz w:val="28"/>
          <w:szCs w:val="28"/>
          <w:highlight w:val="none"/>
        </w:rPr>
      </w:pPr>
      <w:r>
        <w:rPr>
          <w:rFonts w:hint="eastAsia" w:asciiTheme="minorEastAsia" w:hAnsiTheme="minorEastAsia" w:eastAsiaTheme="minorEastAsia" w:cstheme="minorEastAsia"/>
          <w:caps w:val="0"/>
          <w:color w:val="auto"/>
          <w:spacing w:val="0"/>
          <w:position w:val="0"/>
          <w:sz w:val="28"/>
          <w:szCs w:val="28"/>
          <w:highlight w:val="none"/>
        </w:rPr>
        <w:t xml:space="preserve">                             </w:t>
      </w:r>
    </w:p>
    <w:p w14:paraId="45C32C7A">
      <w:pPr>
        <w:keepNext w:val="0"/>
        <w:keepLines w:val="0"/>
        <w:pageBreakBefore w:val="0"/>
        <w:widowControl w:val="0"/>
        <w:kinsoku/>
        <w:wordWrap w:val="0"/>
        <w:overflowPunct/>
        <w:topLinePunct w:val="0"/>
        <w:autoSpaceDE/>
        <w:autoSpaceDN/>
        <w:bidi w:val="0"/>
        <w:adjustRightInd/>
        <w:snapToGrid/>
        <w:spacing w:line="360" w:lineRule="auto"/>
        <w:ind w:right="0" w:rightChars="0" w:firstLine="0" w:firstLineChars="0"/>
        <w:jc w:val="center"/>
        <w:textAlignment w:val="auto"/>
        <w:rPr>
          <w:rFonts w:hint="eastAsia" w:asciiTheme="minorEastAsia" w:hAnsiTheme="minorEastAsia" w:eastAsiaTheme="minorEastAsia" w:cstheme="minorEastAsia"/>
          <w:caps w:val="0"/>
          <w:color w:val="auto"/>
          <w:spacing w:val="0"/>
          <w:position w:val="0"/>
          <w:sz w:val="28"/>
          <w:szCs w:val="28"/>
          <w:highlight w:val="none"/>
        </w:rPr>
      </w:pPr>
    </w:p>
    <w:p w14:paraId="43A2AA0F">
      <w:pPr>
        <w:pStyle w:val="6"/>
        <w:keepNext w:val="0"/>
        <w:keepLines w:val="0"/>
        <w:pageBreakBefore w:val="0"/>
        <w:widowControl w:val="0"/>
        <w:kinsoku/>
        <w:overflowPunct/>
        <w:topLinePunct w:val="0"/>
        <w:autoSpaceDE/>
        <w:autoSpaceDN/>
        <w:bidi w:val="0"/>
        <w:adjustRightInd/>
        <w:snapToGrid/>
        <w:spacing w:line="360" w:lineRule="auto"/>
        <w:ind w:right="0" w:rightChars="0" w:firstLine="0" w:firstLineChars="0"/>
        <w:textAlignment w:val="auto"/>
        <w:rPr>
          <w:rFonts w:hint="eastAsia" w:asciiTheme="minorEastAsia" w:hAnsiTheme="minorEastAsia" w:eastAsiaTheme="minorEastAsia" w:cstheme="minorEastAsia"/>
          <w:caps w:val="0"/>
          <w:color w:val="auto"/>
          <w:spacing w:val="0"/>
          <w:position w:val="0"/>
          <w:sz w:val="28"/>
          <w:szCs w:val="28"/>
          <w:highlight w:val="none"/>
        </w:rPr>
      </w:pPr>
    </w:p>
    <w:p w14:paraId="344C18A7">
      <w:pPr>
        <w:pStyle w:val="6"/>
        <w:keepNext w:val="0"/>
        <w:keepLines w:val="0"/>
        <w:pageBreakBefore w:val="0"/>
        <w:widowControl w:val="0"/>
        <w:kinsoku/>
        <w:overflowPunct/>
        <w:topLinePunct w:val="0"/>
        <w:autoSpaceDE/>
        <w:autoSpaceDN/>
        <w:bidi w:val="0"/>
        <w:adjustRightInd/>
        <w:snapToGrid/>
        <w:spacing w:line="360" w:lineRule="auto"/>
        <w:ind w:right="0" w:rightChars="0" w:firstLine="0" w:firstLineChars="0"/>
        <w:textAlignment w:val="auto"/>
        <w:rPr>
          <w:rFonts w:hint="eastAsia" w:asciiTheme="minorEastAsia" w:hAnsiTheme="minorEastAsia" w:eastAsiaTheme="minorEastAsia" w:cstheme="minorEastAsia"/>
          <w:caps w:val="0"/>
          <w:color w:val="auto"/>
          <w:spacing w:val="0"/>
          <w:position w:val="0"/>
          <w:sz w:val="28"/>
          <w:szCs w:val="28"/>
          <w:highlight w:val="none"/>
        </w:rPr>
      </w:pPr>
    </w:p>
    <w:p w14:paraId="7BB10697">
      <w:pPr>
        <w:keepNext w:val="0"/>
        <w:keepLines w:val="0"/>
        <w:pageBreakBefore w:val="0"/>
        <w:widowControl w:val="0"/>
        <w:tabs>
          <w:tab w:val="left" w:pos="1134"/>
          <w:tab w:val="left" w:pos="5481"/>
          <w:tab w:val="left" w:pos="5859"/>
        </w:tabs>
        <w:kinsoku/>
        <w:overflowPunct/>
        <w:topLinePunct w:val="0"/>
        <w:autoSpaceDE/>
        <w:autoSpaceDN/>
        <w:bidi w:val="0"/>
        <w:adjustRightInd/>
        <w:snapToGrid/>
        <w:spacing w:line="360" w:lineRule="auto"/>
        <w:ind w:right="0" w:rightChars="0" w:firstLine="0" w:firstLineChars="0"/>
        <w:jc w:val="both"/>
        <w:textAlignment w:val="auto"/>
        <w:rPr>
          <w:rFonts w:hint="eastAsia" w:asciiTheme="minorEastAsia" w:hAnsiTheme="minorEastAsia" w:eastAsiaTheme="minorEastAsia" w:cstheme="minorEastAsia"/>
          <w:caps w:val="0"/>
          <w:color w:val="auto"/>
          <w:spacing w:val="0"/>
          <w:position w:val="0"/>
          <w:sz w:val="28"/>
          <w:szCs w:val="28"/>
          <w:highlight w:val="none"/>
        </w:rPr>
      </w:pPr>
      <w:r>
        <w:rPr>
          <w:rFonts w:hint="eastAsia" w:asciiTheme="minorEastAsia" w:hAnsiTheme="minorEastAsia" w:eastAsiaTheme="minorEastAsia" w:cstheme="minorEastAsia"/>
          <w:b/>
          <w:caps w:val="0"/>
          <w:color w:val="auto"/>
          <w:spacing w:val="0"/>
          <w:position w:val="0"/>
          <w:sz w:val="28"/>
          <w:szCs w:val="28"/>
          <w:highlight w:val="none"/>
        </w:rPr>
        <w:t>附件：</w:t>
      </w:r>
      <w:r>
        <w:rPr>
          <w:rFonts w:hint="eastAsia" w:asciiTheme="minorEastAsia" w:hAnsiTheme="minorEastAsia" w:eastAsiaTheme="minorEastAsia" w:cstheme="minorEastAsia"/>
          <w:caps w:val="0"/>
          <w:color w:val="auto"/>
          <w:spacing w:val="0"/>
          <w:position w:val="0"/>
          <w:sz w:val="28"/>
          <w:szCs w:val="28"/>
          <w:highlight w:val="none"/>
        </w:rPr>
        <w:t>《</w:t>
      </w:r>
      <w:r>
        <w:rPr>
          <w:rFonts w:hint="eastAsia" w:asciiTheme="minorEastAsia" w:hAnsiTheme="minorEastAsia" w:eastAsiaTheme="minorEastAsia" w:cstheme="minorEastAsia"/>
          <w:caps w:val="0"/>
          <w:color w:val="auto"/>
          <w:spacing w:val="0"/>
          <w:position w:val="0"/>
          <w:sz w:val="28"/>
          <w:szCs w:val="28"/>
          <w:highlight w:val="none"/>
          <w:lang w:val="en-US" w:eastAsia="zh-CN"/>
        </w:rPr>
        <w:t>乌鲁木齐市米东区中医医院全自动化学发光免疫分析仪试剂、耗材采购项目-迈克发光感染心肌类</w:t>
      </w:r>
      <w:r>
        <w:rPr>
          <w:rFonts w:hint="eastAsia" w:asciiTheme="minorEastAsia" w:hAnsiTheme="minorEastAsia" w:eastAsiaTheme="minorEastAsia" w:cstheme="minorEastAsia"/>
          <w:b w:val="0"/>
          <w:bCs w:val="0"/>
          <w:caps w:val="0"/>
          <w:color w:val="auto"/>
          <w:spacing w:val="0"/>
          <w:position w:val="0"/>
          <w:sz w:val="28"/>
          <w:szCs w:val="28"/>
          <w:highlight w:val="none"/>
          <w:lang w:val="en-US" w:eastAsia="zh-CN"/>
        </w:rPr>
        <w:t>单一来</w:t>
      </w:r>
      <w:r>
        <w:rPr>
          <w:rFonts w:hint="eastAsia" w:asciiTheme="minorEastAsia" w:hAnsiTheme="minorEastAsia" w:eastAsiaTheme="minorEastAsia" w:cstheme="minorEastAsia"/>
          <w:caps w:val="0"/>
          <w:color w:val="auto"/>
          <w:spacing w:val="0"/>
          <w:position w:val="0"/>
          <w:sz w:val="28"/>
          <w:szCs w:val="28"/>
          <w:highlight w:val="none"/>
          <w:lang w:val="en-US" w:eastAsia="zh-CN"/>
        </w:rPr>
        <w:t>源</w:t>
      </w:r>
      <w:r>
        <w:rPr>
          <w:rFonts w:hint="eastAsia" w:asciiTheme="minorEastAsia" w:hAnsiTheme="minorEastAsia" w:eastAsiaTheme="minorEastAsia" w:cstheme="minorEastAsia"/>
          <w:caps w:val="0"/>
          <w:color w:val="auto"/>
          <w:spacing w:val="0"/>
          <w:position w:val="0"/>
          <w:sz w:val="28"/>
          <w:szCs w:val="28"/>
          <w:highlight w:val="none"/>
        </w:rPr>
        <w:t>采购文件》</w:t>
      </w:r>
    </w:p>
    <w:p w14:paraId="10C56E15">
      <w:pPr>
        <w:pStyle w:val="6"/>
        <w:rPr>
          <w:rFonts w:hint="eastAsia" w:asciiTheme="minorEastAsia" w:hAnsiTheme="minorEastAsia" w:eastAsiaTheme="minorEastAsia" w:cstheme="minorEastAsia"/>
          <w:caps w:val="0"/>
          <w:color w:val="auto"/>
          <w:spacing w:val="0"/>
          <w:position w:val="0"/>
          <w:highlight w:val="none"/>
        </w:rPr>
      </w:pPr>
    </w:p>
    <w:p w14:paraId="6E48C784">
      <w:pPr>
        <w:pStyle w:val="6"/>
        <w:rPr>
          <w:rFonts w:hint="eastAsia" w:asciiTheme="minorEastAsia" w:hAnsiTheme="minorEastAsia" w:eastAsiaTheme="minorEastAsia" w:cstheme="minorEastAsia"/>
          <w:caps w:val="0"/>
          <w:color w:val="auto"/>
          <w:spacing w:val="0"/>
          <w:position w:val="0"/>
          <w:highlight w:val="none"/>
        </w:rPr>
      </w:pPr>
    </w:p>
    <w:p w14:paraId="000906C4">
      <w:pPr>
        <w:pStyle w:val="6"/>
        <w:rPr>
          <w:rFonts w:hint="eastAsia" w:asciiTheme="minorEastAsia" w:hAnsiTheme="minorEastAsia" w:eastAsiaTheme="minorEastAsia" w:cstheme="minorEastAsia"/>
          <w:caps w:val="0"/>
          <w:color w:val="auto"/>
          <w:spacing w:val="0"/>
          <w:position w:val="0"/>
          <w:highlight w:val="none"/>
        </w:rPr>
      </w:pPr>
    </w:p>
    <w:p w14:paraId="4069FB3C">
      <w:pPr>
        <w:pStyle w:val="6"/>
        <w:rPr>
          <w:rFonts w:hint="eastAsia" w:asciiTheme="minorEastAsia" w:hAnsiTheme="minorEastAsia" w:eastAsiaTheme="minorEastAsia" w:cstheme="minorEastAsia"/>
          <w:caps w:val="0"/>
          <w:color w:val="auto"/>
          <w:spacing w:val="0"/>
          <w:position w:val="0"/>
          <w:highlight w:val="none"/>
        </w:rPr>
      </w:pPr>
    </w:p>
    <w:p w14:paraId="603A3952">
      <w:pPr>
        <w:pStyle w:val="2"/>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caps w:val="0"/>
          <w:color w:val="auto"/>
          <w:spacing w:val="0"/>
          <w:position w:val="0"/>
          <w:sz w:val="32"/>
          <w:szCs w:val="32"/>
          <w:highlight w:val="none"/>
        </w:rPr>
      </w:pPr>
      <w:bookmarkStart w:id="1" w:name="_Toc18750"/>
      <w:r>
        <w:rPr>
          <w:rFonts w:hint="eastAsia" w:asciiTheme="minorEastAsia" w:hAnsiTheme="minorEastAsia" w:eastAsiaTheme="minorEastAsia" w:cstheme="minorEastAsia"/>
          <w:caps w:val="0"/>
          <w:color w:val="auto"/>
          <w:spacing w:val="0"/>
          <w:position w:val="0"/>
          <w:highlight w:val="none"/>
        </w:rPr>
        <w:br w:type="page"/>
      </w:r>
      <w:r>
        <w:rPr>
          <w:rFonts w:hint="eastAsia" w:asciiTheme="minorEastAsia" w:hAnsiTheme="minorEastAsia" w:eastAsiaTheme="minorEastAsia" w:cstheme="minorEastAsia"/>
          <w:b/>
          <w:bCs/>
          <w:caps w:val="0"/>
          <w:color w:val="auto"/>
          <w:spacing w:val="0"/>
          <w:position w:val="0"/>
          <w:sz w:val="32"/>
          <w:szCs w:val="32"/>
          <w:highlight w:val="none"/>
        </w:rPr>
        <w:t>第二章  供应商须知</w:t>
      </w:r>
      <w:bookmarkEnd w:id="1"/>
    </w:p>
    <w:p w14:paraId="4DFD472E">
      <w:pPr>
        <w:pStyle w:val="3"/>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Theme="minorEastAsia" w:hAnsiTheme="minorEastAsia" w:eastAsiaTheme="minorEastAsia" w:cstheme="minorEastAsia"/>
          <w:caps w:val="0"/>
          <w:color w:val="auto"/>
          <w:spacing w:val="0"/>
          <w:position w:val="0"/>
          <w:sz w:val="32"/>
          <w:szCs w:val="32"/>
          <w:highlight w:val="none"/>
        </w:rPr>
      </w:pPr>
      <w:bookmarkStart w:id="2" w:name="_Toc12187"/>
      <w:bookmarkStart w:id="3" w:name="_Toc22664"/>
      <w:r>
        <w:rPr>
          <w:rFonts w:hint="eastAsia" w:asciiTheme="minorEastAsia" w:hAnsiTheme="minorEastAsia" w:eastAsiaTheme="minorEastAsia" w:cstheme="minorEastAsia"/>
          <w:caps w:val="0"/>
          <w:color w:val="auto"/>
          <w:spacing w:val="0"/>
          <w:position w:val="0"/>
          <w:sz w:val="32"/>
          <w:szCs w:val="32"/>
          <w:highlight w:val="none"/>
          <w:lang w:eastAsia="zh-CN"/>
        </w:rPr>
        <w:t>供应商</w:t>
      </w:r>
      <w:r>
        <w:rPr>
          <w:rFonts w:hint="eastAsia" w:asciiTheme="minorEastAsia" w:hAnsiTheme="minorEastAsia" w:eastAsiaTheme="minorEastAsia" w:cstheme="minorEastAsia"/>
          <w:caps w:val="0"/>
          <w:color w:val="auto"/>
          <w:spacing w:val="0"/>
          <w:position w:val="0"/>
          <w:sz w:val="32"/>
          <w:szCs w:val="32"/>
          <w:highlight w:val="none"/>
        </w:rPr>
        <w:t>须知前附表</w:t>
      </w:r>
      <w:bookmarkEnd w:id="2"/>
      <w:bookmarkEnd w:id="3"/>
    </w:p>
    <w:tbl>
      <w:tblPr>
        <w:tblStyle w:val="16"/>
        <w:tblW w:w="9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917"/>
        <w:gridCol w:w="7057"/>
      </w:tblGrid>
      <w:tr w14:paraId="6B70F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2849898A">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序号</w:t>
            </w:r>
          </w:p>
        </w:tc>
        <w:tc>
          <w:tcPr>
            <w:tcW w:w="1917" w:type="dxa"/>
            <w:noWrap w:val="0"/>
            <w:vAlign w:val="center"/>
          </w:tcPr>
          <w:p w14:paraId="37156971">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内容</w:t>
            </w:r>
          </w:p>
        </w:tc>
        <w:tc>
          <w:tcPr>
            <w:tcW w:w="7057" w:type="dxa"/>
            <w:noWrap w:val="0"/>
            <w:vAlign w:val="center"/>
          </w:tcPr>
          <w:p w14:paraId="43E41065">
            <w:pPr>
              <w:pStyle w:val="25"/>
              <w:keepNext w:val="0"/>
              <w:keepLines w:val="0"/>
              <w:pageBreakBefore w:val="0"/>
              <w:numPr>
                <w:ilvl w:val="0"/>
                <w:numId w:val="0"/>
              </w:numPr>
              <w:kinsoku/>
              <w:wordWrap/>
              <w:overflowPunct/>
              <w:topLinePunct w:val="0"/>
              <w:bidi w:val="0"/>
              <w:spacing w:before="0" w:after="0" w:line="440" w:lineRule="exact"/>
              <w:ind w:left="0" w:right="0" w:firstLine="0"/>
              <w:jc w:val="center"/>
              <w:outlineLvl w:val="9"/>
              <w:rPr>
                <w:rFonts w:hint="eastAsia" w:asciiTheme="minorEastAsia" w:hAnsiTheme="minorEastAsia" w:eastAsiaTheme="minorEastAsia" w:cstheme="minorEastAsia"/>
                <w:bCs w:val="0"/>
                <w:caps w:val="0"/>
                <w:color w:val="auto"/>
                <w:spacing w:val="0"/>
                <w:position w:val="0"/>
                <w:sz w:val="24"/>
                <w:szCs w:val="24"/>
                <w:highlight w:val="none"/>
                <w:u w:val="none" w:color="auto"/>
              </w:rPr>
            </w:pPr>
            <w:r>
              <w:rPr>
                <w:rFonts w:hint="eastAsia" w:asciiTheme="minorEastAsia" w:hAnsiTheme="minorEastAsia" w:eastAsiaTheme="minorEastAsia" w:cstheme="minorEastAsia"/>
                <w:bCs w:val="0"/>
                <w:caps w:val="0"/>
                <w:color w:val="auto"/>
                <w:spacing w:val="0"/>
                <w:position w:val="0"/>
                <w:sz w:val="24"/>
                <w:szCs w:val="24"/>
                <w:highlight w:val="none"/>
                <w:u w:val="none" w:color="auto"/>
              </w:rPr>
              <w:t>说明</w:t>
            </w:r>
            <w:r>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t>具体要求</w:t>
            </w:r>
            <w:r>
              <w:rPr>
                <w:rFonts w:hint="eastAsia" w:asciiTheme="minorEastAsia" w:hAnsiTheme="minorEastAsia" w:eastAsiaTheme="minorEastAsia" w:cstheme="minorEastAsia"/>
                <w:caps w:val="0"/>
                <w:color w:val="auto"/>
                <w:spacing w:val="0"/>
                <w:position w:val="0"/>
                <w:sz w:val="24"/>
                <w:szCs w:val="24"/>
                <w:highlight w:val="none"/>
                <w:u w:val="none" w:color="auto"/>
              </w:rPr>
              <w:t>详见招标文件第三章 采购项目技术规格、参数及要求；</w:t>
            </w:r>
            <w:r>
              <w:rPr>
                <w:rFonts w:hint="eastAsia" w:asciiTheme="minorEastAsia" w:hAnsiTheme="minorEastAsia" w:eastAsiaTheme="minorEastAsia" w:cstheme="minorEastAsia"/>
                <w:bCs w:val="0"/>
                <w:caps w:val="0"/>
                <w:color w:val="auto"/>
                <w:spacing w:val="0"/>
                <w:position w:val="0"/>
                <w:sz w:val="24"/>
                <w:szCs w:val="24"/>
                <w:highlight w:val="none"/>
                <w:u w:val="none" w:color="auto"/>
              </w:rPr>
              <w:t>与要求</w:t>
            </w:r>
          </w:p>
        </w:tc>
      </w:tr>
      <w:tr w14:paraId="5F960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644BA0CD">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1</w:t>
            </w:r>
          </w:p>
        </w:tc>
        <w:tc>
          <w:tcPr>
            <w:tcW w:w="1917" w:type="dxa"/>
            <w:noWrap w:val="0"/>
            <w:vAlign w:val="center"/>
          </w:tcPr>
          <w:p w14:paraId="428518A7">
            <w:pPr>
              <w:pStyle w:val="25"/>
              <w:keepNext w:val="0"/>
              <w:keepLines w:val="0"/>
              <w:pageBreakBefore w:val="0"/>
              <w:numPr>
                <w:ilvl w:val="0"/>
                <w:numId w:val="0"/>
              </w:numPr>
              <w:kinsoku/>
              <w:wordWrap/>
              <w:overflowPunct/>
              <w:topLinePunct w:val="0"/>
              <w:bidi w:val="0"/>
              <w:spacing w:before="0" w:after="0" w:line="440" w:lineRule="exact"/>
              <w:ind w:left="0" w:right="0" w:firstLine="0"/>
              <w:jc w:val="center"/>
              <w:outlineLvl w:val="9"/>
              <w:rPr>
                <w:rFonts w:hint="eastAsia" w:asciiTheme="minorEastAsia" w:hAnsiTheme="minorEastAsia" w:eastAsiaTheme="minorEastAsia" w:cstheme="minorEastAsia"/>
                <w:bCs w:val="0"/>
                <w:caps w:val="0"/>
                <w:color w:val="auto"/>
                <w:spacing w:val="0"/>
                <w:position w:val="0"/>
                <w:sz w:val="24"/>
                <w:szCs w:val="24"/>
                <w:highlight w:val="none"/>
                <w:u w:val="none" w:color="auto"/>
              </w:rPr>
            </w:pPr>
            <w:r>
              <w:rPr>
                <w:rFonts w:hint="eastAsia" w:asciiTheme="minorEastAsia" w:hAnsiTheme="minorEastAsia" w:eastAsiaTheme="minorEastAsia" w:cstheme="minorEastAsia"/>
                <w:bCs w:val="0"/>
                <w:caps w:val="0"/>
                <w:color w:val="auto"/>
                <w:spacing w:val="0"/>
                <w:position w:val="0"/>
                <w:sz w:val="24"/>
                <w:szCs w:val="24"/>
                <w:highlight w:val="none"/>
                <w:u w:val="none" w:color="auto"/>
              </w:rPr>
              <w:t>项目名称</w:t>
            </w:r>
          </w:p>
        </w:tc>
        <w:tc>
          <w:tcPr>
            <w:tcW w:w="7057" w:type="dxa"/>
            <w:noWrap w:val="0"/>
            <w:vAlign w:val="center"/>
          </w:tcPr>
          <w:p w14:paraId="601B70FA">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pP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乌鲁木齐市米东区中医医院全自动化学发光免疫分析仪试剂、耗材采购项目-迈克发光感染心肌类</w:t>
            </w:r>
          </w:p>
        </w:tc>
      </w:tr>
      <w:tr w14:paraId="23522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0898D986">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2</w:t>
            </w:r>
          </w:p>
        </w:tc>
        <w:tc>
          <w:tcPr>
            <w:tcW w:w="1917" w:type="dxa"/>
            <w:noWrap w:val="0"/>
            <w:vAlign w:val="center"/>
          </w:tcPr>
          <w:p w14:paraId="655191CD">
            <w:pPr>
              <w:pStyle w:val="25"/>
              <w:keepNext w:val="0"/>
              <w:keepLines w:val="0"/>
              <w:pageBreakBefore w:val="0"/>
              <w:numPr>
                <w:ilvl w:val="0"/>
                <w:numId w:val="0"/>
              </w:numPr>
              <w:kinsoku/>
              <w:wordWrap/>
              <w:overflowPunct/>
              <w:topLinePunct w:val="0"/>
              <w:bidi w:val="0"/>
              <w:spacing w:before="0" w:after="0" w:line="440" w:lineRule="exact"/>
              <w:ind w:left="0" w:right="0" w:firstLine="0"/>
              <w:jc w:val="center"/>
              <w:outlineLvl w:val="9"/>
              <w:rPr>
                <w:rFonts w:hint="eastAsia" w:asciiTheme="minorEastAsia" w:hAnsiTheme="minorEastAsia" w:eastAsiaTheme="minorEastAsia" w:cstheme="minorEastAsia"/>
                <w:bCs w:val="0"/>
                <w:caps w:val="0"/>
                <w:color w:val="auto"/>
                <w:spacing w:val="0"/>
                <w:position w:val="0"/>
                <w:sz w:val="24"/>
                <w:szCs w:val="24"/>
                <w:highlight w:val="none"/>
                <w:u w:val="none" w:color="auto"/>
              </w:rPr>
            </w:pPr>
            <w:r>
              <w:rPr>
                <w:rFonts w:hint="eastAsia" w:asciiTheme="minorEastAsia" w:hAnsiTheme="minorEastAsia" w:eastAsiaTheme="minorEastAsia" w:cstheme="minorEastAsia"/>
                <w:bCs w:val="0"/>
                <w:caps w:val="0"/>
                <w:color w:val="auto"/>
                <w:spacing w:val="0"/>
                <w:position w:val="0"/>
                <w:sz w:val="24"/>
                <w:szCs w:val="24"/>
                <w:highlight w:val="none"/>
                <w:u w:val="none" w:color="auto"/>
              </w:rPr>
              <w:t>采购人</w:t>
            </w:r>
          </w:p>
        </w:tc>
        <w:tc>
          <w:tcPr>
            <w:tcW w:w="7057" w:type="dxa"/>
            <w:noWrap w:val="0"/>
            <w:vAlign w:val="center"/>
          </w:tcPr>
          <w:p w14:paraId="29D7183F">
            <w:pPr>
              <w:keepNext w:val="0"/>
              <w:keepLines w:val="0"/>
              <w:pageBreakBefore w:val="0"/>
              <w:kinsoku/>
              <w:wordWrap/>
              <w:overflowPunct/>
              <w:topLinePunct w:val="0"/>
              <w:bidi w:val="0"/>
              <w:adjustRightInd w:val="0"/>
              <w:snapToGrid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rPr>
              <w:t xml:space="preserve">名称：乌鲁木齐市米东区中医医院 </w:t>
            </w:r>
          </w:p>
          <w:p w14:paraId="4E03AA83">
            <w:pPr>
              <w:keepNext w:val="0"/>
              <w:keepLines w:val="0"/>
              <w:pageBreakBefore w:val="0"/>
              <w:kinsoku/>
              <w:wordWrap/>
              <w:overflowPunct/>
              <w:topLinePunct w:val="0"/>
              <w:bidi w:val="0"/>
              <w:adjustRightInd w:val="0"/>
              <w:snapToGrid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rPr>
              <w:t xml:space="preserve">地址：乌鲁木齐市米东区府前中路1055号 </w:t>
            </w:r>
          </w:p>
          <w:p w14:paraId="7F01B123">
            <w:pPr>
              <w:keepNext w:val="0"/>
              <w:keepLines w:val="0"/>
              <w:pageBreakBefore w:val="0"/>
              <w:kinsoku/>
              <w:wordWrap/>
              <w:overflowPunct/>
              <w:topLinePunct w:val="0"/>
              <w:bidi w:val="0"/>
              <w:adjustRightInd w:val="0"/>
              <w:snapToGrid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rPr>
              <w:t xml:space="preserve">联系人：孙继刚      </w:t>
            </w:r>
          </w:p>
          <w:p w14:paraId="3CF11A13">
            <w:pPr>
              <w:keepNext w:val="0"/>
              <w:keepLines w:val="0"/>
              <w:pageBreakBefore w:val="0"/>
              <w:kinsoku/>
              <w:wordWrap/>
              <w:overflowPunct/>
              <w:topLinePunct w:val="0"/>
              <w:bidi w:val="0"/>
              <w:adjustRightInd w:val="0"/>
              <w:snapToGrid w:val="0"/>
              <w:spacing w:line="440" w:lineRule="exact"/>
              <w:ind w:left="0" w:right="0" w:firstLine="0"/>
              <w:rPr>
                <w:rFonts w:hint="eastAsia" w:asciiTheme="minorEastAsia" w:hAnsiTheme="minorEastAsia" w:eastAsiaTheme="minorEastAsia" w:cstheme="minorEastAsia"/>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rPr>
              <w:t>联系电话：</w:t>
            </w:r>
            <w:r>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t>0991-7892187</w:t>
            </w:r>
            <w:r>
              <w:rPr>
                <w:rFonts w:hint="eastAsia" w:asciiTheme="minorEastAsia" w:hAnsiTheme="minorEastAsia" w:eastAsiaTheme="minorEastAsia" w:cstheme="minorEastAsia"/>
                <w:caps w:val="0"/>
                <w:color w:val="auto"/>
                <w:spacing w:val="0"/>
                <w:position w:val="0"/>
                <w:sz w:val="24"/>
                <w:szCs w:val="24"/>
                <w:highlight w:val="none"/>
                <w:u w:val="none" w:color="auto"/>
              </w:rPr>
              <w:t xml:space="preserve">                                                                                                   </w:t>
            </w:r>
          </w:p>
        </w:tc>
      </w:tr>
      <w:tr w14:paraId="6D4CF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3F126717">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3</w:t>
            </w:r>
          </w:p>
        </w:tc>
        <w:tc>
          <w:tcPr>
            <w:tcW w:w="1917" w:type="dxa"/>
            <w:noWrap w:val="0"/>
            <w:vAlign w:val="center"/>
          </w:tcPr>
          <w:p w14:paraId="463A5614">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采购代理机构</w:t>
            </w:r>
          </w:p>
        </w:tc>
        <w:tc>
          <w:tcPr>
            <w:tcW w:w="7057" w:type="dxa"/>
            <w:noWrap w:val="0"/>
            <w:vAlign w:val="center"/>
          </w:tcPr>
          <w:p w14:paraId="559946A1">
            <w:pPr>
              <w:keepNext w:val="0"/>
              <w:keepLines w:val="0"/>
              <w:pageBreakBefore w:val="0"/>
              <w:kinsoku/>
              <w:wordWrap/>
              <w:overflowPunct/>
              <w:topLinePunct w:val="0"/>
              <w:bidi w:val="0"/>
              <w:adjustRightInd w:val="0"/>
              <w:snapToGrid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rPr>
              <w:t xml:space="preserve">名称：新疆诚成工程项目管理有限公司  </w:t>
            </w:r>
          </w:p>
          <w:p w14:paraId="74F3E1DD">
            <w:pPr>
              <w:keepNext w:val="0"/>
              <w:keepLines w:val="0"/>
              <w:pageBreakBefore w:val="0"/>
              <w:kinsoku/>
              <w:wordWrap/>
              <w:overflowPunct/>
              <w:topLinePunct w:val="0"/>
              <w:bidi w:val="0"/>
              <w:adjustRightInd w:val="0"/>
              <w:snapToGrid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rPr>
              <w:t xml:space="preserve">地址：乌市水磨沟区红光山路2588号绿地中心领海大厦1806 </w:t>
            </w:r>
          </w:p>
          <w:p w14:paraId="40F5E7BE">
            <w:pPr>
              <w:keepNext w:val="0"/>
              <w:keepLines w:val="0"/>
              <w:pageBreakBefore w:val="0"/>
              <w:kinsoku/>
              <w:wordWrap/>
              <w:overflowPunct/>
              <w:topLinePunct w:val="0"/>
              <w:bidi w:val="0"/>
              <w:adjustRightInd w:val="0"/>
              <w:snapToGrid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pPr>
            <w:r>
              <w:rPr>
                <w:rFonts w:hint="eastAsia" w:asciiTheme="minorEastAsia" w:hAnsiTheme="minorEastAsia" w:eastAsiaTheme="minorEastAsia" w:cstheme="minorEastAsia"/>
                <w:caps w:val="0"/>
                <w:color w:val="auto"/>
                <w:spacing w:val="0"/>
                <w:position w:val="0"/>
                <w:sz w:val="24"/>
                <w:szCs w:val="24"/>
                <w:highlight w:val="none"/>
                <w:u w:val="none" w:color="auto"/>
              </w:rPr>
              <w:t>联系人：</w:t>
            </w:r>
            <w:r>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t>马琴、马洁</w:t>
            </w:r>
          </w:p>
          <w:p w14:paraId="0A5901BF">
            <w:pPr>
              <w:keepNext w:val="0"/>
              <w:keepLines w:val="0"/>
              <w:pageBreakBefore w:val="0"/>
              <w:kinsoku/>
              <w:wordWrap/>
              <w:overflowPunct/>
              <w:topLinePunct w:val="0"/>
              <w:bidi w:val="0"/>
              <w:adjustRightInd w:val="0"/>
              <w:snapToGrid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rPr>
              <w:t>联系电话：</w:t>
            </w: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13199858738、17767622798</w:t>
            </w:r>
            <w:r>
              <w:rPr>
                <w:rFonts w:hint="eastAsia" w:asciiTheme="minorEastAsia" w:hAnsiTheme="minorEastAsia" w:eastAsiaTheme="minorEastAsia" w:cstheme="minorEastAsia"/>
                <w:caps w:val="0"/>
                <w:color w:val="auto"/>
                <w:spacing w:val="0"/>
                <w:position w:val="0"/>
                <w:sz w:val="24"/>
                <w:szCs w:val="24"/>
                <w:highlight w:val="none"/>
                <w:u w:val="none" w:color="auto"/>
              </w:rPr>
              <w:t xml:space="preserve">                           </w:t>
            </w:r>
          </w:p>
        </w:tc>
      </w:tr>
      <w:tr w14:paraId="3F39B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6CFBF4EA">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4</w:t>
            </w:r>
          </w:p>
        </w:tc>
        <w:tc>
          <w:tcPr>
            <w:tcW w:w="1917" w:type="dxa"/>
            <w:noWrap w:val="0"/>
            <w:vAlign w:val="center"/>
          </w:tcPr>
          <w:p w14:paraId="28E06204">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采购内容</w:t>
            </w:r>
          </w:p>
        </w:tc>
        <w:tc>
          <w:tcPr>
            <w:tcW w:w="7057" w:type="dxa"/>
            <w:noWrap w:val="0"/>
            <w:vAlign w:val="center"/>
          </w:tcPr>
          <w:p w14:paraId="5F6F3BF2">
            <w:pPr>
              <w:keepNext w:val="0"/>
              <w:keepLines w:val="0"/>
              <w:pageBreakBefore w:val="0"/>
              <w:widowControl/>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乌鲁木齐市米东区中医医院全自动化学发光免疫分析仪试剂、耗材采购项目-迈克发光感染心肌类，</w:t>
            </w:r>
            <w:r>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t>具体要求</w:t>
            </w:r>
            <w:r>
              <w:rPr>
                <w:rFonts w:hint="eastAsia" w:asciiTheme="minorEastAsia" w:hAnsiTheme="minorEastAsia" w:eastAsiaTheme="minorEastAsia" w:cstheme="minorEastAsia"/>
                <w:caps w:val="0"/>
                <w:color w:val="auto"/>
                <w:spacing w:val="0"/>
                <w:position w:val="0"/>
                <w:sz w:val="24"/>
                <w:szCs w:val="24"/>
                <w:highlight w:val="none"/>
                <w:u w:val="none" w:color="auto"/>
              </w:rPr>
              <w:t>详见招标文件第三章 采购项目技术规格、参数及要求；</w:t>
            </w:r>
          </w:p>
        </w:tc>
      </w:tr>
      <w:tr w14:paraId="45FFB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7171C331">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5</w:t>
            </w:r>
          </w:p>
        </w:tc>
        <w:tc>
          <w:tcPr>
            <w:tcW w:w="1917" w:type="dxa"/>
            <w:noWrap w:val="0"/>
            <w:vAlign w:val="center"/>
          </w:tcPr>
          <w:p w14:paraId="56E16064">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lang w:eastAsia="zh-CN"/>
              </w:rPr>
              <w:t>供应商</w:t>
            </w: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资格要求</w:t>
            </w:r>
          </w:p>
        </w:tc>
        <w:tc>
          <w:tcPr>
            <w:tcW w:w="7057" w:type="dxa"/>
            <w:noWrap w:val="0"/>
            <w:vAlign w:val="center"/>
          </w:tcPr>
          <w:p w14:paraId="5246E626">
            <w:pPr>
              <w:keepNext w:val="0"/>
              <w:keepLines w:val="0"/>
              <w:pageBreakBefore w:val="0"/>
              <w:widowControl/>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rPr>
              <w:t>1.满足《中华人民共和国政府采购法》第二十二条规定；</w:t>
            </w:r>
          </w:p>
          <w:p w14:paraId="3C83F093">
            <w:pPr>
              <w:keepNext w:val="0"/>
              <w:keepLines w:val="0"/>
              <w:pageBreakBefore w:val="0"/>
              <w:widowControl/>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rPr>
              <w:t>2.落实政府采购政策需满足的资格要求：本项目为非专门面向中小企业采购项目，根据《政府采购促进中小企业发展管理办法》（财库【2020】46号）及（财库[2022]19号）的规定，评标时将给予此类企业进行价格扣除10%的优惠，用优惠后的价格参与评审。   </w:t>
            </w:r>
          </w:p>
          <w:p w14:paraId="32609F91">
            <w:pPr>
              <w:keepNext w:val="0"/>
              <w:keepLines w:val="0"/>
              <w:pageBreakBefore w:val="0"/>
              <w:widowControl/>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rPr>
              <w:t>3.本项目的特定资格要求：所投产品属于第二类医疗器械的，</w:t>
            </w:r>
            <w:r>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t>需</w:t>
            </w:r>
            <w:r>
              <w:rPr>
                <w:rFonts w:hint="eastAsia" w:asciiTheme="minorEastAsia" w:hAnsiTheme="minorEastAsia" w:eastAsiaTheme="minorEastAsia" w:cstheme="minorEastAsia"/>
                <w:caps w:val="0"/>
                <w:color w:val="auto"/>
                <w:spacing w:val="0"/>
                <w:position w:val="0"/>
                <w:sz w:val="24"/>
                <w:szCs w:val="24"/>
                <w:highlight w:val="none"/>
                <w:u w:val="none" w:color="auto"/>
              </w:rPr>
              <w:t>提供有效的行政主管部门颁发的医疗器械经营备案凭证（</w:t>
            </w:r>
            <w:r>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t>或</w:t>
            </w:r>
            <w:r>
              <w:rPr>
                <w:rFonts w:hint="eastAsia" w:asciiTheme="minorEastAsia" w:hAnsiTheme="minorEastAsia" w:eastAsiaTheme="minorEastAsia" w:cstheme="minorEastAsia"/>
                <w:caps w:val="0"/>
                <w:color w:val="auto"/>
                <w:spacing w:val="0"/>
                <w:position w:val="0"/>
                <w:sz w:val="24"/>
                <w:szCs w:val="24"/>
                <w:highlight w:val="none"/>
                <w:u w:val="none" w:color="auto"/>
              </w:rPr>
              <w:t>医疗器械生产许可证或医疗器械经营许可证或其他医疗器械生产经营许可证明文件）；所投产品属于第三类医疗器械的，需提供有效的行政主管部门颁发的医疗器械经营许可证</w:t>
            </w:r>
            <w:r>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t>（</w:t>
            </w:r>
            <w:r>
              <w:rPr>
                <w:rFonts w:hint="eastAsia" w:asciiTheme="minorEastAsia" w:hAnsiTheme="minorEastAsia" w:eastAsiaTheme="minorEastAsia" w:cstheme="minorEastAsia"/>
                <w:caps w:val="0"/>
                <w:color w:val="auto"/>
                <w:spacing w:val="0"/>
                <w:position w:val="0"/>
                <w:sz w:val="24"/>
                <w:szCs w:val="24"/>
                <w:highlight w:val="none"/>
                <w:u w:val="none" w:color="auto"/>
              </w:rPr>
              <w:t>或医疗器械生产许可证或其他医疗器械生产经营许可证明文件</w:t>
            </w:r>
            <w:r>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t>）。</w:t>
            </w:r>
          </w:p>
        </w:tc>
      </w:tr>
      <w:tr w14:paraId="48411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7416FDD5">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rPr>
              <w:t>6</w:t>
            </w:r>
          </w:p>
        </w:tc>
        <w:tc>
          <w:tcPr>
            <w:tcW w:w="1917" w:type="dxa"/>
            <w:noWrap w:val="0"/>
            <w:vAlign w:val="center"/>
          </w:tcPr>
          <w:p w14:paraId="3555E386">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position w:val="0"/>
                <w:sz w:val="24"/>
                <w:szCs w:val="24"/>
                <w:highlight w:val="none"/>
                <w:u w:val="none" w:color="auto"/>
              </w:rPr>
            </w:pPr>
            <w:r>
              <w:rPr>
                <w:rFonts w:hint="eastAsia" w:asciiTheme="minorEastAsia" w:hAnsiTheme="minorEastAsia" w:eastAsiaTheme="minorEastAsia" w:cstheme="minorEastAsia"/>
                <w:b/>
                <w:caps w:val="0"/>
                <w:color w:val="auto"/>
                <w:spacing w:val="0"/>
                <w:position w:val="0"/>
                <w:sz w:val="24"/>
                <w:szCs w:val="24"/>
                <w:highlight w:val="none"/>
                <w:u w:val="none" w:color="auto"/>
              </w:rPr>
              <w:t>是否允许投报进口产品</w:t>
            </w:r>
          </w:p>
        </w:tc>
        <w:tc>
          <w:tcPr>
            <w:tcW w:w="7057" w:type="dxa"/>
            <w:noWrap w:val="0"/>
            <w:vAlign w:val="center"/>
          </w:tcPr>
          <w:p w14:paraId="7ACD2CE7">
            <w:pPr>
              <w:keepNext w:val="0"/>
              <w:keepLines w:val="0"/>
              <w:pageBreakBefore w:val="0"/>
              <w:kinsoku/>
              <w:wordWrap/>
              <w:overflowPunct/>
              <w:topLinePunct w:val="0"/>
              <w:autoSpaceDE w:val="0"/>
              <w:autoSpaceDN w:val="0"/>
              <w:bidi w:val="0"/>
              <w:adjustRightInd w:val="0"/>
              <w:spacing w:line="440" w:lineRule="exact"/>
              <w:ind w:left="0" w:right="0" w:firstLine="0"/>
              <w:rPr>
                <w:rFonts w:hint="eastAsia" w:asciiTheme="minorEastAsia" w:hAnsiTheme="minorEastAsia" w:eastAsiaTheme="minorEastAsia" w:cstheme="minorEastAsia"/>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caps w:val="0"/>
                <w:color w:val="auto"/>
                <w:spacing w:val="0"/>
                <w:kern w:val="0"/>
                <w:position w:val="0"/>
                <w:sz w:val="24"/>
                <w:szCs w:val="24"/>
                <w:highlight w:val="none"/>
                <w:u w:val="none" w:color="auto"/>
              </w:rPr>
              <w:t>否</w:t>
            </w:r>
          </w:p>
        </w:tc>
      </w:tr>
      <w:tr w14:paraId="47170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371C46F1">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7</w:t>
            </w:r>
          </w:p>
        </w:tc>
        <w:tc>
          <w:tcPr>
            <w:tcW w:w="1917" w:type="dxa"/>
            <w:noWrap w:val="0"/>
            <w:vAlign w:val="center"/>
          </w:tcPr>
          <w:p w14:paraId="3C4570D3">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position w:val="0"/>
                <w:sz w:val="24"/>
                <w:szCs w:val="24"/>
                <w:highlight w:val="none"/>
                <w:u w:val="none" w:color="auto"/>
              </w:rPr>
            </w:pPr>
            <w:r>
              <w:rPr>
                <w:rFonts w:hint="eastAsia" w:asciiTheme="minorEastAsia" w:hAnsiTheme="minorEastAsia" w:eastAsiaTheme="minorEastAsia" w:cstheme="minorEastAsia"/>
                <w:b/>
                <w:caps w:val="0"/>
                <w:color w:val="auto"/>
                <w:spacing w:val="0"/>
                <w:position w:val="0"/>
                <w:sz w:val="24"/>
                <w:szCs w:val="24"/>
                <w:highlight w:val="none"/>
                <w:u w:val="none" w:color="auto"/>
              </w:rPr>
              <w:t>是否允许</w:t>
            </w:r>
            <w:r>
              <w:rPr>
                <w:rFonts w:hint="eastAsia" w:asciiTheme="minorEastAsia" w:hAnsiTheme="minorEastAsia" w:eastAsiaTheme="minorEastAsia" w:cstheme="minorEastAsia"/>
                <w:b/>
                <w:caps w:val="0"/>
                <w:color w:val="auto"/>
                <w:spacing w:val="0"/>
                <w:position w:val="0"/>
                <w:sz w:val="24"/>
                <w:szCs w:val="24"/>
                <w:highlight w:val="none"/>
                <w:u w:val="none" w:color="auto"/>
                <w:lang w:eastAsia="zh-CN"/>
              </w:rPr>
              <w:t>供应商</w:t>
            </w:r>
            <w:r>
              <w:rPr>
                <w:rFonts w:hint="eastAsia" w:asciiTheme="minorEastAsia" w:hAnsiTheme="minorEastAsia" w:eastAsiaTheme="minorEastAsia" w:cstheme="minorEastAsia"/>
                <w:b/>
                <w:caps w:val="0"/>
                <w:color w:val="auto"/>
                <w:spacing w:val="0"/>
                <w:position w:val="0"/>
                <w:sz w:val="24"/>
                <w:szCs w:val="24"/>
                <w:highlight w:val="none"/>
                <w:u w:val="none" w:color="auto"/>
              </w:rPr>
              <w:t>将项目非主体、非关键性工作交由他人完成</w:t>
            </w:r>
          </w:p>
        </w:tc>
        <w:tc>
          <w:tcPr>
            <w:tcW w:w="7057" w:type="dxa"/>
            <w:noWrap w:val="0"/>
            <w:vAlign w:val="center"/>
          </w:tcPr>
          <w:p w14:paraId="7A9798C1">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caps w:val="0"/>
                <w:color w:val="auto"/>
                <w:spacing w:val="0"/>
                <w:kern w:val="0"/>
                <w:position w:val="0"/>
                <w:sz w:val="24"/>
                <w:szCs w:val="24"/>
                <w:highlight w:val="none"/>
                <w:u w:val="none" w:color="auto"/>
              </w:rPr>
              <w:t xml:space="preserve">否 </w:t>
            </w:r>
          </w:p>
          <w:p w14:paraId="032F392F">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caps w:val="0"/>
                <w:color w:val="auto"/>
                <w:spacing w:val="0"/>
                <w:kern w:val="0"/>
                <w:position w:val="0"/>
                <w:sz w:val="24"/>
                <w:szCs w:val="24"/>
                <w:highlight w:val="none"/>
                <w:u w:val="none" w:color="auto"/>
              </w:rPr>
              <w:t xml:space="preserve">                            </w:t>
            </w:r>
          </w:p>
        </w:tc>
      </w:tr>
      <w:tr w14:paraId="7ABAB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7B87DCAC">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8</w:t>
            </w:r>
          </w:p>
        </w:tc>
        <w:tc>
          <w:tcPr>
            <w:tcW w:w="1917" w:type="dxa"/>
            <w:noWrap w:val="0"/>
            <w:vAlign w:val="center"/>
          </w:tcPr>
          <w:p w14:paraId="618F999A">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position w:val="0"/>
                <w:sz w:val="24"/>
                <w:szCs w:val="24"/>
                <w:highlight w:val="none"/>
                <w:u w:val="none" w:color="auto"/>
              </w:rPr>
            </w:pPr>
            <w:r>
              <w:rPr>
                <w:rFonts w:hint="eastAsia" w:asciiTheme="minorEastAsia" w:hAnsiTheme="minorEastAsia" w:eastAsiaTheme="minorEastAsia" w:cstheme="minorEastAsia"/>
                <w:b/>
                <w:caps w:val="0"/>
                <w:color w:val="auto"/>
                <w:spacing w:val="0"/>
                <w:position w:val="0"/>
                <w:sz w:val="24"/>
                <w:szCs w:val="24"/>
                <w:highlight w:val="none"/>
                <w:u w:val="none" w:color="auto"/>
              </w:rPr>
              <w:t>踏勘现场</w:t>
            </w:r>
          </w:p>
        </w:tc>
        <w:tc>
          <w:tcPr>
            <w:tcW w:w="7057" w:type="dxa"/>
            <w:noWrap w:val="0"/>
            <w:vAlign w:val="center"/>
          </w:tcPr>
          <w:p w14:paraId="0EEDF383">
            <w:pPr>
              <w:keepNext w:val="0"/>
              <w:keepLines w:val="0"/>
              <w:pageBreakBefore w:val="0"/>
              <w:kinsoku/>
              <w:wordWrap/>
              <w:overflowPunct/>
              <w:topLinePunct w:val="0"/>
              <w:autoSpaceDE w:val="0"/>
              <w:autoSpaceDN w:val="0"/>
              <w:bidi w:val="0"/>
              <w:adjustRightInd w:val="0"/>
              <w:spacing w:line="440" w:lineRule="exact"/>
              <w:ind w:left="0" w:right="0" w:firstLine="0"/>
              <w:rPr>
                <w:rFonts w:hint="eastAsia" w:asciiTheme="minorEastAsia" w:hAnsiTheme="minorEastAsia" w:eastAsiaTheme="minorEastAsia" w:cstheme="minorEastAsia"/>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caps w:val="0"/>
                <w:color w:val="auto"/>
                <w:spacing w:val="0"/>
                <w:kern w:val="0"/>
                <w:position w:val="0"/>
                <w:sz w:val="24"/>
                <w:szCs w:val="24"/>
                <w:highlight w:val="none"/>
                <w:u w:val="none" w:color="auto"/>
              </w:rPr>
              <w:t xml:space="preserve">自行踏勘                            </w:t>
            </w:r>
          </w:p>
        </w:tc>
      </w:tr>
      <w:tr w14:paraId="71CB5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456FE8BA">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9</w:t>
            </w:r>
          </w:p>
        </w:tc>
        <w:tc>
          <w:tcPr>
            <w:tcW w:w="1917" w:type="dxa"/>
            <w:noWrap w:val="0"/>
            <w:vAlign w:val="center"/>
          </w:tcPr>
          <w:p w14:paraId="00608788">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position w:val="0"/>
                <w:sz w:val="24"/>
                <w:szCs w:val="24"/>
                <w:highlight w:val="none"/>
                <w:u w:val="none" w:color="auto"/>
              </w:rPr>
            </w:pPr>
            <w:r>
              <w:rPr>
                <w:rFonts w:hint="eastAsia" w:asciiTheme="minorEastAsia" w:hAnsiTheme="minorEastAsia" w:eastAsiaTheme="minorEastAsia" w:cstheme="minorEastAsia"/>
                <w:b/>
                <w:caps w:val="0"/>
                <w:color w:val="auto"/>
                <w:spacing w:val="0"/>
                <w:position w:val="0"/>
                <w:sz w:val="24"/>
                <w:szCs w:val="24"/>
                <w:highlight w:val="none"/>
                <w:u w:val="none" w:color="auto"/>
              </w:rPr>
              <w:t>投标有效期</w:t>
            </w:r>
          </w:p>
        </w:tc>
        <w:tc>
          <w:tcPr>
            <w:tcW w:w="7057" w:type="dxa"/>
            <w:noWrap w:val="0"/>
            <w:vAlign w:val="center"/>
          </w:tcPr>
          <w:p w14:paraId="6A2A5F1F">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lang w:val="zh-CN"/>
              </w:rPr>
              <w:t xml:space="preserve">自投标截止之日起 </w:t>
            </w: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90</w:t>
            </w:r>
            <w:r>
              <w:rPr>
                <w:rFonts w:hint="eastAsia" w:asciiTheme="minorEastAsia" w:hAnsiTheme="minorEastAsia" w:eastAsiaTheme="minorEastAsia" w:cstheme="minorEastAsia"/>
                <w:caps w:val="0"/>
                <w:color w:val="auto"/>
                <w:spacing w:val="0"/>
                <w:position w:val="0"/>
                <w:sz w:val="24"/>
                <w:szCs w:val="24"/>
                <w:highlight w:val="none"/>
                <w:u w:val="none" w:color="auto"/>
                <w:lang w:val="zh-CN"/>
              </w:rPr>
              <w:t>日历天。</w:t>
            </w:r>
          </w:p>
        </w:tc>
      </w:tr>
      <w:tr w14:paraId="1A125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7727F2FA">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10</w:t>
            </w:r>
          </w:p>
        </w:tc>
        <w:tc>
          <w:tcPr>
            <w:tcW w:w="1917" w:type="dxa"/>
            <w:noWrap w:val="0"/>
            <w:vAlign w:val="center"/>
          </w:tcPr>
          <w:p w14:paraId="06711B1F">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投标截止时间</w:t>
            </w:r>
          </w:p>
          <w:p w14:paraId="15BAE5C9">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（开标时间）</w:t>
            </w:r>
          </w:p>
        </w:tc>
        <w:tc>
          <w:tcPr>
            <w:tcW w:w="7057" w:type="dxa"/>
            <w:noWrap w:val="0"/>
            <w:vAlign w:val="center"/>
          </w:tcPr>
          <w:p w14:paraId="2F5376FC">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rPr>
              <w:t>截止时间：</w:t>
            </w: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2025年06月23日16:00</w:t>
            </w:r>
            <w:r>
              <w:rPr>
                <w:rFonts w:hint="eastAsia" w:asciiTheme="minorEastAsia" w:hAnsiTheme="minorEastAsia" w:eastAsiaTheme="minorEastAsia" w:cstheme="minorEastAsia"/>
                <w:caps w:val="0"/>
                <w:color w:val="auto"/>
                <w:spacing w:val="0"/>
                <w:position w:val="0"/>
                <w:sz w:val="24"/>
                <w:szCs w:val="24"/>
                <w:highlight w:val="none"/>
                <w:u w:val="none" w:color="auto"/>
              </w:rPr>
              <w:t>（北京时间）</w:t>
            </w:r>
          </w:p>
        </w:tc>
      </w:tr>
      <w:tr w14:paraId="04E3B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13B47611">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11</w:t>
            </w:r>
          </w:p>
        </w:tc>
        <w:tc>
          <w:tcPr>
            <w:tcW w:w="1917" w:type="dxa"/>
            <w:noWrap w:val="0"/>
            <w:vAlign w:val="center"/>
          </w:tcPr>
          <w:p w14:paraId="5E2ABA1D">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lang w:eastAsia="zh-CN"/>
              </w:rPr>
              <w:t>供应商</w:t>
            </w: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在投标截止时间前提交的文件</w:t>
            </w:r>
          </w:p>
        </w:tc>
        <w:tc>
          <w:tcPr>
            <w:tcW w:w="7057" w:type="dxa"/>
            <w:noWrap w:val="0"/>
            <w:vAlign w:val="center"/>
          </w:tcPr>
          <w:p w14:paraId="4845B8CF">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t>响应文件</w:t>
            </w:r>
            <w:r>
              <w:rPr>
                <w:rFonts w:hint="eastAsia" w:asciiTheme="minorEastAsia" w:hAnsiTheme="minorEastAsia" w:eastAsiaTheme="minorEastAsia" w:cstheme="minorEastAsia"/>
                <w:caps w:val="0"/>
                <w:color w:val="auto"/>
                <w:spacing w:val="0"/>
                <w:position w:val="0"/>
                <w:sz w:val="24"/>
                <w:szCs w:val="24"/>
                <w:highlight w:val="none"/>
                <w:u w:val="none" w:color="auto"/>
              </w:rPr>
              <w:t>（具体要求见本表第1</w:t>
            </w: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3</w:t>
            </w:r>
            <w:r>
              <w:rPr>
                <w:rFonts w:hint="eastAsia" w:asciiTheme="minorEastAsia" w:hAnsiTheme="minorEastAsia" w:eastAsiaTheme="minorEastAsia" w:cstheme="minorEastAsia"/>
                <w:caps w:val="0"/>
                <w:color w:val="auto"/>
                <w:spacing w:val="0"/>
                <w:position w:val="0"/>
                <w:sz w:val="24"/>
                <w:szCs w:val="24"/>
                <w:highlight w:val="none"/>
                <w:u w:val="none" w:color="auto"/>
              </w:rPr>
              <w:t>项）</w:t>
            </w:r>
          </w:p>
        </w:tc>
      </w:tr>
      <w:tr w14:paraId="6F79D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2882FCA0">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12</w:t>
            </w:r>
          </w:p>
        </w:tc>
        <w:tc>
          <w:tcPr>
            <w:tcW w:w="1917" w:type="dxa"/>
            <w:noWrap w:val="0"/>
            <w:vAlign w:val="center"/>
          </w:tcPr>
          <w:p w14:paraId="79CF0F9D">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lang w:eastAsia="zh-CN"/>
              </w:rPr>
              <w:t>响应文件</w:t>
            </w: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份数</w:t>
            </w:r>
          </w:p>
        </w:tc>
        <w:tc>
          <w:tcPr>
            <w:tcW w:w="7057" w:type="dxa"/>
            <w:noWrap w:val="0"/>
            <w:vAlign w:val="center"/>
          </w:tcPr>
          <w:p w14:paraId="5ADFF045">
            <w:pPr>
              <w:pStyle w:val="6"/>
              <w:keepNext w:val="0"/>
              <w:keepLines w:val="0"/>
              <w:pageBreakBefore w:val="0"/>
              <w:kinsoku/>
              <w:wordWrap/>
              <w:overflowPunct/>
              <w:topLinePunct w:val="0"/>
              <w:bidi w:val="0"/>
              <w:spacing w:line="440" w:lineRule="exact"/>
              <w:ind w:left="0" w:leftChars="0" w:right="0" w:firstLine="0" w:firstLineChars="0"/>
              <w:jc w:val="left"/>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pP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1．本项目采用不见面开标、投标人需要递交电子投标文件，加密的电子投标文件，在投标截止时间前通过政采云平台https://www.zcygov.cn/上传到指定位置。无需递交纸质文件。</w:t>
            </w:r>
          </w:p>
          <w:p w14:paraId="632153CC">
            <w:pPr>
              <w:pStyle w:val="6"/>
              <w:keepNext w:val="0"/>
              <w:keepLines w:val="0"/>
              <w:pageBreakBefore w:val="0"/>
              <w:kinsoku/>
              <w:wordWrap/>
              <w:overflowPunct/>
              <w:topLinePunct w:val="0"/>
              <w:bidi w:val="0"/>
              <w:spacing w:line="440" w:lineRule="exact"/>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pP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2.本项目采用远程不见面交易的模式。开标当日，投标人无需到达开标现场，仅需在任意地点通过新疆政府采购云平台不见面开标系统（登录地址详见网站操作手册）完成远程解密、提疑澄清、开标唱标、结果公布等交互环节。投标人必须使用能正确解密投标文件的“CA锁”在规定的时间内完成远程解密，因投标人原因未能解密、解密失败或解密超时，视为投标人撤销其投标文件，系统内投标文件将被退回；因采购人原因或网上招投标平台发生故障，导致无法按时完成投标文件解密或开、评标工作无法进行的，可根据实际情况相应延迟解密时间或调整开、评标时间（友情提示：若投标人已领取副锁（含多把副锁）请注意正副锁的使用差别，务必使用生成投标文件的那把锁解密）。</w:t>
            </w:r>
          </w:p>
          <w:p w14:paraId="091259D8">
            <w:pPr>
              <w:pStyle w:val="6"/>
              <w:keepNext w:val="0"/>
              <w:keepLines w:val="0"/>
              <w:pageBreakBefore w:val="0"/>
              <w:kinsoku/>
              <w:wordWrap/>
              <w:overflowPunct/>
              <w:topLinePunct w:val="0"/>
              <w:bidi w:val="0"/>
              <w:spacing w:line="440" w:lineRule="exact"/>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pP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3.远程开标前，投标人务必在政采云平台：https://www.zcygov.cn/投标文件上传模块中使用“模拟解密”功能，验证本机远程自助解密环境。</w:t>
            </w:r>
          </w:p>
        </w:tc>
      </w:tr>
      <w:tr w14:paraId="15336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63900CC7">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13</w:t>
            </w:r>
          </w:p>
        </w:tc>
        <w:tc>
          <w:tcPr>
            <w:tcW w:w="1917" w:type="dxa"/>
            <w:noWrap w:val="0"/>
            <w:vAlign w:val="center"/>
          </w:tcPr>
          <w:p w14:paraId="299B8DD3">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开标时间及地点</w:t>
            </w:r>
          </w:p>
        </w:tc>
        <w:tc>
          <w:tcPr>
            <w:tcW w:w="7057" w:type="dxa"/>
            <w:noWrap w:val="0"/>
            <w:vAlign w:val="center"/>
          </w:tcPr>
          <w:p w14:paraId="78A3BE66">
            <w:pPr>
              <w:pStyle w:val="26"/>
              <w:keepNext w:val="0"/>
              <w:keepLines w:val="0"/>
              <w:pageBreakBefore w:val="0"/>
              <w:kinsoku/>
              <w:wordWrap/>
              <w:overflowPunct/>
              <w:topLinePunct w:val="0"/>
              <w:bidi w:val="0"/>
              <w:adjustRightInd w:val="0"/>
              <w:snapToGrid w:val="0"/>
              <w:spacing w:line="440" w:lineRule="exact"/>
              <w:ind w:left="0" w:right="0" w:firstLine="0" w:firstLineChars="0"/>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采用不见面开标</w:t>
            </w:r>
          </w:p>
          <w:p w14:paraId="68BE2164">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开标时间：</w:t>
            </w: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2025年06月23日16:00</w:t>
            </w:r>
            <w:r>
              <w:rPr>
                <w:rFonts w:hint="eastAsia" w:asciiTheme="minorEastAsia" w:hAnsiTheme="minorEastAsia" w:eastAsiaTheme="minorEastAsia" w:cstheme="minorEastAsia"/>
                <w:caps w:val="0"/>
                <w:color w:val="auto"/>
                <w:spacing w:val="0"/>
                <w:position w:val="0"/>
                <w:sz w:val="24"/>
                <w:szCs w:val="24"/>
                <w:highlight w:val="none"/>
                <w:u w:val="none" w:color="auto"/>
              </w:rPr>
              <w:t>（北京时间）</w:t>
            </w:r>
          </w:p>
          <w:p w14:paraId="464B4EB7">
            <w:pPr>
              <w:keepNext w:val="0"/>
              <w:keepLines w:val="0"/>
              <w:pageBreakBefore w:val="0"/>
              <w:kinsoku/>
              <w:wordWrap/>
              <w:overflowPunct/>
              <w:topLinePunct w:val="0"/>
              <w:bidi w:val="0"/>
              <w:spacing w:line="440" w:lineRule="exact"/>
              <w:ind w:left="0" w:right="0" w:firstLine="0"/>
              <w:jc w:val="left"/>
              <w:rPr>
                <w:rFonts w:hint="eastAsia" w:asciiTheme="minorEastAsia" w:hAnsiTheme="minorEastAsia" w:eastAsiaTheme="minorEastAsia" w:cstheme="minorEastAsia"/>
                <w:caps w:val="0"/>
                <w:color w:val="auto"/>
                <w:spacing w:val="0"/>
                <w:position w:val="0"/>
                <w:sz w:val="24"/>
                <w:szCs w:val="24"/>
                <w:highlight w:val="none"/>
                <w:u w:val="none" w:color="auto"/>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开标地点：本项目采用不见面开标，投标人需要递交加密的电子投标文件，在投标截止时间前通过政采云平台https://www.zcygov.cn/开标系统上传到指定位置。逾期未上传的或不符合规定的投标文件将被拒绝接收。</w:t>
            </w:r>
          </w:p>
        </w:tc>
      </w:tr>
      <w:tr w14:paraId="14839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6A2B4D85">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14</w:t>
            </w:r>
          </w:p>
        </w:tc>
        <w:tc>
          <w:tcPr>
            <w:tcW w:w="1917" w:type="dxa"/>
            <w:noWrap w:val="0"/>
            <w:vAlign w:val="center"/>
          </w:tcPr>
          <w:p w14:paraId="6FE9D25F">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lang w:eastAsia="zh-CN"/>
              </w:rPr>
              <w:t>谈判小组</w:t>
            </w: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的组成</w:t>
            </w:r>
          </w:p>
        </w:tc>
        <w:tc>
          <w:tcPr>
            <w:tcW w:w="7057" w:type="dxa"/>
            <w:noWrap w:val="0"/>
            <w:vAlign w:val="center"/>
          </w:tcPr>
          <w:p w14:paraId="5E01156E">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t>谈判小组构成：谈判小组由采购人代表和评审专家共3人以上单数组成，其中评审专家人数不得少于谈判小组成员总数的2/3。</w:t>
            </w:r>
          </w:p>
          <w:p w14:paraId="1A3920CC">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rPr>
              <w:t>评委确定方式：</w:t>
            </w:r>
            <w:r>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t>新疆政采云专家库随机抽取</w:t>
            </w:r>
          </w:p>
        </w:tc>
      </w:tr>
      <w:tr w14:paraId="30B27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71ED5782">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15</w:t>
            </w:r>
          </w:p>
        </w:tc>
        <w:tc>
          <w:tcPr>
            <w:tcW w:w="1917" w:type="dxa"/>
            <w:noWrap w:val="0"/>
            <w:vAlign w:val="center"/>
          </w:tcPr>
          <w:p w14:paraId="76CE6100">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投标保证金</w:t>
            </w:r>
          </w:p>
        </w:tc>
        <w:tc>
          <w:tcPr>
            <w:tcW w:w="7057" w:type="dxa"/>
            <w:tcBorders>
              <w:bottom w:val="single" w:color="auto" w:sz="4" w:space="0"/>
            </w:tcBorders>
            <w:noWrap w:val="0"/>
            <w:vAlign w:val="center"/>
          </w:tcPr>
          <w:p w14:paraId="44682115">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left"/>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投标保证金额为：15400元</w:t>
            </w:r>
          </w:p>
          <w:p w14:paraId="6172AF39">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投标保证金缴纳方式：银行汇票、银行电汇、转账、本票或者金融机构、担保机构出具的保函等非现金形式提交。</w:t>
            </w:r>
          </w:p>
          <w:p w14:paraId="460D5277">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1、若采用银行汇票、银行电汇、转账、本票时，投标保证金于</w:t>
            </w: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2025年06月23日16:00</w:t>
            </w:r>
            <w:r>
              <w:rPr>
                <w:rFonts w:hint="eastAsia" w:asciiTheme="minorEastAsia" w:hAnsiTheme="minorEastAsia" w:eastAsiaTheme="minorEastAsia" w:cstheme="minorEastAsia"/>
                <w:caps w:val="0"/>
                <w:color w:val="auto"/>
                <w:spacing w:val="0"/>
                <w:position w:val="0"/>
                <w:sz w:val="24"/>
                <w:szCs w:val="24"/>
                <w:highlight w:val="none"/>
                <w:u w:val="none" w:color="auto"/>
              </w:rPr>
              <w:t>（北京时间）</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（以到帐时间为准）之前从供应商账户汇至新疆诚成工程项目管理有限公司账户，否则其投标文件将被拒绝评审，供应商提交投标保证金应充分考虑资金在途时间。</w:t>
            </w:r>
          </w:p>
          <w:p w14:paraId="00A2FC30">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注：供应商向银行办理投标保证金汇（转）款时，应在用途栏（备注栏）准确注明"本项目招标编号（例如：XJCC-ZB-2025-</w:t>
            </w:r>
            <w:r>
              <w:rPr>
                <w:rFonts w:hint="eastAsia" w:asciiTheme="minorEastAsia" w:hAnsiTheme="minorEastAsia" w:eastAsiaTheme="minorEastAsia" w:cstheme="minorEastAsia"/>
                <w:bCs/>
                <w:caps w:val="0"/>
                <w:color w:val="auto"/>
                <w:spacing w:val="0"/>
                <w:kern w:val="0"/>
                <w:position w:val="0"/>
                <w:sz w:val="24"/>
                <w:szCs w:val="24"/>
                <w:highlight w:val="none"/>
                <w:u w:val="none" w:color="auto"/>
                <w:lang w:val="en-US" w:eastAsia="zh-CN"/>
              </w:rPr>
              <w:t>XX</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投标保证金）"字样（每个标段应分别汇款），由于未按要求准确注明信息而导致的一切后果由供应商承担。</w:t>
            </w:r>
          </w:p>
          <w:p w14:paraId="6F029B5B">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户名：新疆诚成工程项目管理有限公司</w:t>
            </w:r>
          </w:p>
          <w:p w14:paraId="6AF6671B">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开户行名称：乌鲁木齐银行新华南路支行</w:t>
            </w:r>
          </w:p>
          <w:p w14:paraId="07B036F0">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账号：0000001211121500053685</w:t>
            </w:r>
          </w:p>
          <w:p w14:paraId="6487CC75">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开户行号：313881000176</w:t>
            </w:r>
          </w:p>
          <w:p w14:paraId="70EDF29D">
            <w:pPr>
              <w:keepNext w:val="0"/>
              <w:keepLines w:val="0"/>
              <w:pageBreakBefore w:val="0"/>
              <w:numPr>
                <w:ilvl w:val="0"/>
                <w:numId w:val="1"/>
              </w:numPr>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若采用金融机构、担保机构出具的保函形式递交时，须出具对本项目（项目名称）的保函，提供原件的扫描件于投标文件中，否则视为无效。保函有效期不少于投标有效期。</w:t>
            </w:r>
          </w:p>
          <w:p w14:paraId="1F4393C5">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3、如采用电子保函方式缴纳可按照新疆政府采购网-电子保函模块。采用电子保函形式应按以下要求办理：</w:t>
            </w:r>
          </w:p>
          <w:p w14:paraId="7235EB4D">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（1）电子保函按照“一分包一保函”的原则。</w:t>
            </w:r>
          </w:p>
          <w:p w14:paraId="09582031">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（2）电子保函须在招标文件规定的投标截止时间前办理完成。</w:t>
            </w:r>
          </w:p>
          <w:p w14:paraId="7EAE1AB7">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（3）具体办理流程详见政采云平台《关于办理电子保函操作指南》。</w:t>
            </w:r>
          </w:p>
          <w:p w14:paraId="40CC558F">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投标人以保函形式缴纳投标保证金的，应通过“政采云电子交易金融服务平台”，使用其企业CA 证书申请购买电子投标保函。向担保保证人购买电子投标保函所支付的费用应从投标人的企业账户汇出(个体工商户除外)，同时将支付电子投标保函费用的银行转账回单作为电子投标文件组成部分在投标时一并提交。</w:t>
            </w:r>
          </w:p>
          <w:p w14:paraId="331E7C6F">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 xml:space="preserve">（备注：如采用电子保函形式缴纳的，在投标截止日之前须从电子保函服务支撑管理平台中确认是否生效。电子保函服务管理平台技术人员联系方式：400-800-5100；0991-8844613） </w:t>
            </w:r>
          </w:p>
          <w:p w14:paraId="4E26EA3C">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bCs/>
                <w:caps w:val="0"/>
                <w:color w:val="auto"/>
                <w:spacing w:val="0"/>
                <w:kern w:val="0"/>
                <w:position w:val="0"/>
                <w:sz w:val="24"/>
                <w:szCs w:val="24"/>
                <w:highlight w:val="none"/>
                <w:u w:val="none" w:color="auto"/>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★备注：（1）投标保证金保证金缴纳截止时间同开标时间一致。（2）供应商未按照采购文件上述要求提交投标保证金的，投标将被否决。</w:t>
            </w:r>
          </w:p>
        </w:tc>
      </w:tr>
      <w:tr w14:paraId="38EA7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63B1E0AD">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16</w:t>
            </w:r>
          </w:p>
        </w:tc>
        <w:tc>
          <w:tcPr>
            <w:tcW w:w="1917" w:type="dxa"/>
            <w:noWrap w:val="0"/>
            <w:vAlign w:val="center"/>
          </w:tcPr>
          <w:p w14:paraId="2C84317A">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代理服务费</w:t>
            </w:r>
          </w:p>
        </w:tc>
        <w:tc>
          <w:tcPr>
            <w:tcW w:w="7057" w:type="dxa"/>
            <w:noWrap w:val="0"/>
            <w:vAlign w:val="center"/>
          </w:tcPr>
          <w:p w14:paraId="2EF76AE1">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pPr>
            <w:r>
              <w:rPr>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招标代理服务费按照国家发展改革委关于进一步放开建设项目专业服务价格的通知发改价格[2015]299号文，计算方法参照“国家计委关于印发《招标代理服务收费管理暂行办法》的通知”(计价格〔2002〕1980号)文件规定，根据上述文件的规定，本次招标代理服务费以中标价格为基数（固定单价结算项目以预算金额为基数），由中标人向采购代理机构支付。在领取中标通知书时由中标人一次性支付。本项目最高限价已包含代理服务费，请供应商将该费用考虑在报价之中，招标人将不另行支付。</w:t>
            </w:r>
          </w:p>
        </w:tc>
      </w:tr>
      <w:tr w14:paraId="5242D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3339493D">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20</w:t>
            </w:r>
          </w:p>
        </w:tc>
        <w:tc>
          <w:tcPr>
            <w:tcW w:w="1917" w:type="dxa"/>
            <w:noWrap w:val="0"/>
            <w:vAlign w:val="center"/>
          </w:tcPr>
          <w:p w14:paraId="7C071EEA">
            <w:pPr>
              <w:keepNext w:val="0"/>
              <w:keepLines w:val="0"/>
              <w:pageBreakBefore w:val="0"/>
              <w:kinsoku/>
              <w:wordWrap/>
              <w:overflowPunct/>
              <w:topLinePunct w:val="0"/>
              <w:bidi w:val="0"/>
              <w:spacing w:line="440" w:lineRule="exact"/>
              <w:ind w:left="0" w:leftChars="0" w:right="0" w:firstLine="0" w:firstLineChars="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付款方式</w:t>
            </w:r>
          </w:p>
        </w:tc>
        <w:tc>
          <w:tcPr>
            <w:tcW w:w="7057" w:type="dxa"/>
            <w:noWrap w:val="0"/>
            <w:vAlign w:val="center"/>
          </w:tcPr>
          <w:p w14:paraId="1C3029DE">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pPr>
            <w:r>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t xml:space="preserve">甲方应当按照实际使用量，与乙方办理结算付款。具体结算付款流程为:甲乙双方每月对实际使用的数量进行书面确认，该书面确认单作为每结算周期内确认实际供货数量的依据;乙方接受乙方供应的产品按照甲方财务结算制度确定结算付款周期为:(月/季度/半年/年);每一结算周期届满后7个工作日内，甲乙双方依据上一结算周期内双方无异议的实际供货数量(书面确认单)结合合同约定单价确认上一周期货款数额，并于货款数额确认后30个工作日内支付至乙方指定账户。 </w:t>
            </w:r>
          </w:p>
        </w:tc>
      </w:tr>
      <w:tr w14:paraId="10255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185B4AE2">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21</w:t>
            </w:r>
          </w:p>
        </w:tc>
        <w:tc>
          <w:tcPr>
            <w:tcW w:w="1917" w:type="dxa"/>
            <w:noWrap w:val="0"/>
            <w:vAlign w:val="center"/>
          </w:tcPr>
          <w:p w14:paraId="287F3190">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lang w:eastAsia="zh-CN"/>
              </w:rPr>
              <w:t>交货</w:t>
            </w: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日期</w:t>
            </w:r>
          </w:p>
        </w:tc>
        <w:tc>
          <w:tcPr>
            <w:tcW w:w="7057" w:type="dxa"/>
            <w:noWrap w:val="0"/>
            <w:vAlign w:val="center"/>
          </w:tcPr>
          <w:p w14:paraId="745FE3A3">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pPr>
            <w:r>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t>供货商接到采购人供货通知时，必须第一时间安排送货，急救或紧急情况下使用的配送不应超过2小时，一般品种的配送不应超过24小时</w:t>
            </w:r>
          </w:p>
        </w:tc>
      </w:tr>
      <w:tr w14:paraId="2E31C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47A450FE">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22</w:t>
            </w:r>
          </w:p>
        </w:tc>
        <w:tc>
          <w:tcPr>
            <w:tcW w:w="1917" w:type="dxa"/>
            <w:noWrap w:val="0"/>
            <w:vAlign w:val="center"/>
          </w:tcPr>
          <w:p w14:paraId="2C205AA2">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交</w:t>
            </w:r>
            <w:r>
              <w:rPr>
                <w:rFonts w:hint="eastAsia" w:asciiTheme="minorEastAsia" w:hAnsiTheme="minorEastAsia" w:eastAsiaTheme="minorEastAsia" w:cstheme="minorEastAsia"/>
                <w:b/>
                <w:caps w:val="0"/>
                <w:color w:val="auto"/>
                <w:spacing w:val="0"/>
                <w:kern w:val="0"/>
                <w:position w:val="0"/>
                <w:sz w:val="24"/>
                <w:szCs w:val="24"/>
                <w:highlight w:val="none"/>
                <w:u w:val="none" w:color="auto"/>
                <w:lang w:eastAsia="zh-CN"/>
              </w:rPr>
              <w:t>货</w:t>
            </w: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地点</w:t>
            </w:r>
          </w:p>
        </w:tc>
        <w:tc>
          <w:tcPr>
            <w:tcW w:w="7057" w:type="dxa"/>
            <w:noWrap w:val="0"/>
            <w:vAlign w:val="center"/>
          </w:tcPr>
          <w:p w14:paraId="044EAE5C">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pPr>
            <w:r>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t>甲方指定地点</w:t>
            </w:r>
          </w:p>
        </w:tc>
      </w:tr>
      <w:tr w14:paraId="6FE25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2C29EA90">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23</w:t>
            </w:r>
          </w:p>
        </w:tc>
        <w:tc>
          <w:tcPr>
            <w:tcW w:w="1917" w:type="dxa"/>
            <w:noWrap w:val="0"/>
            <w:vAlign w:val="center"/>
          </w:tcPr>
          <w:p w14:paraId="3AF1145A">
            <w:pPr>
              <w:keepNext w:val="0"/>
              <w:keepLines w:val="0"/>
              <w:pageBreakBefore w:val="0"/>
              <w:kinsoku/>
              <w:wordWrap/>
              <w:overflowPunct/>
              <w:topLinePunct w:val="0"/>
              <w:bidi w:val="0"/>
              <w:spacing w:line="440" w:lineRule="exact"/>
              <w:ind w:left="0" w:right="0" w:firstLine="0"/>
              <w:jc w:val="center"/>
              <w:rPr>
                <w:rFonts w:hint="default"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t>服务期限</w:t>
            </w:r>
          </w:p>
        </w:tc>
        <w:tc>
          <w:tcPr>
            <w:tcW w:w="7057" w:type="dxa"/>
            <w:noWrap w:val="0"/>
            <w:vAlign w:val="center"/>
          </w:tcPr>
          <w:p w14:paraId="6B5C95AE">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pPr>
            <w:r>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t>1年，中标商承担试剂耗材所使用的设备的维护保养、性能验证及年度计量检定，提供承诺函。(如中标人提供的耗材不适配，采购人无条件退货，终止合同。)</w:t>
            </w:r>
          </w:p>
        </w:tc>
      </w:tr>
      <w:tr w14:paraId="00909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5EF3BBCF">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24</w:t>
            </w:r>
          </w:p>
        </w:tc>
        <w:tc>
          <w:tcPr>
            <w:tcW w:w="1917" w:type="dxa"/>
            <w:noWrap w:val="0"/>
            <w:vAlign w:val="center"/>
          </w:tcPr>
          <w:p w14:paraId="6BB95A7F">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lang w:eastAsia="zh-CN"/>
              </w:rPr>
              <w:t>质保期</w:t>
            </w:r>
          </w:p>
        </w:tc>
        <w:tc>
          <w:tcPr>
            <w:tcW w:w="7057" w:type="dxa"/>
            <w:noWrap w:val="0"/>
            <w:vAlign w:val="center"/>
          </w:tcPr>
          <w:p w14:paraId="0F0036A2">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u w:val="none" w:color="auto"/>
              </w:rPr>
              <w:t xml:space="preserve">中标方提供的医用耗材资质齐全，内外包装上均需注明有效期,有效期与投标文件中规定的有效期相一致且不得少于12个月（或耗材实际有效期的80%），包装符合国家、行业标准规定的保护措施。中标方送货至使用方的库存物品接近效期的，中标方有责任进行无条件调换或退货。    </w:t>
            </w:r>
          </w:p>
        </w:tc>
      </w:tr>
      <w:tr w14:paraId="66552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5C94D1C4">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25</w:t>
            </w:r>
          </w:p>
        </w:tc>
        <w:tc>
          <w:tcPr>
            <w:tcW w:w="1917" w:type="dxa"/>
            <w:noWrap w:val="0"/>
            <w:vAlign w:val="center"/>
          </w:tcPr>
          <w:p w14:paraId="795FEE9E">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是否需要提交样品</w:t>
            </w:r>
          </w:p>
        </w:tc>
        <w:tc>
          <w:tcPr>
            <w:tcW w:w="7057" w:type="dxa"/>
            <w:noWrap w:val="0"/>
            <w:vAlign w:val="center"/>
          </w:tcPr>
          <w:p w14:paraId="77093F6A">
            <w:pPr>
              <w:keepNext w:val="0"/>
              <w:keepLines w:val="0"/>
              <w:pageBreakBefore w:val="0"/>
              <w:kinsoku/>
              <w:wordWrap/>
              <w:overflowPunct/>
              <w:topLinePunct w:val="0"/>
              <w:autoSpaceDE w:val="0"/>
              <w:autoSpaceDN w:val="0"/>
              <w:bidi w:val="0"/>
              <w:adjustRightInd w:val="0"/>
              <w:spacing w:line="440" w:lineRule="exact"/>
              <w:ind w:left="0" w:right="0" w:firstLine="0"/>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u w:val="none" w:color="auto"/>
                <w:lang w:val="zh-CN"/>
              </w:rPr>
              <w:t xml:space="preserve">不需要 </w:t>
            </w: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 xml:space="preserve">                                                      </w:t>
            </w:r>
          </w:p>
        </w:tc>
      </w:tr>
      <w:tr w14:paraId="067A9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1662CA7E">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26</w:t>
            </w:r>
          </w:p>
        </w:tc>
        <w:tc>
          <w:tcPr>
            <w:tcW w:w="1917" w:type="dxa"/>
            <w:noWrap w:val="0"/>
            <w:vAlign w:val="center"/>
          </w:tcPr>
          <w:p w14:paraId="0DA5DE8A">
            <w:pPr>
              <w:keepNext w:val="0"/>
              <w:keepLines w:val="0"/>
              <w:pageBreakBefore w:val="0"/>
              <w:kinsoku/>
              <w:wordWrap/>
              <w:overflowPunct/>
              <w:topLinePunct w:val="0"/>
              <w:autoSpaceDE w:val="0"/>
              <w:autoSpaceDN w:val="0"/>
              <w:bidi w:val="0"/>
              <w:adjustRightInd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项目预算</w:t>
            </w:r>
          </w:p>
        </w:tc>
        <w:tc>
          <w:tcPr>
            <w:tcW w:w="7057" w:type="dxa"/>
            <w:noWrap w:val="0"/>
            <w:vAlign w:val="center"/>
          </w:tcPr>
          <w:p w14:paraId="05B2647D">
            <w:pPr>
              <w:keepNext w:val="0"/>
              <w:keepLines w:val="0"/>
              <w:pageBreakBefore w:val="0"/>
              <w:kinsoku/>
              <w:wordWrap/>
              <w:overflowPunct/>
              <w:topLinePunct w:val="0"/>
              <w:autoSpaceDE w:val="0"/>
              <w:autoSpaceDN w:val="0"/>
              <w:bidi w:val="0"/>
              <w:adjustRightInd w:val="0"/>
              <w:spacing w:line="440" w:lineRule="exact"/>
              <w:ind w:left="0" w:right="0" w:firstLine="0"/>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u w:val="none" w:color="auto"/>
                <w:lang w:val="zh-CN"/>
              </w:rPr>
              <w:t>项目</w:t>
            </w: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总</w:t>
            </w:r>
            <w:r>
              <w:rPr>
                <w:rFonts w:hint="eastAsia" w:asciiTheme="minorEastAsia" w:hAnsiTheme="minorEastAsia" w:eastAsiaTheme="minorEastAsia" w:cstheme="minorEastAsia"/>
                <w:caps w:val="0"/>
                <w:color w:val="auto"/>
                <w:spacing w:val="0"/>
                <w:position w:val="0"/>
                <w:sz w:val="24"/>
                <w:szCs w:val="24"/>
                <w:highlight w:val="none"/>
                <w:u w:val="none" w:color="auto"/>
                <w:lang w:val="zh-CN"/>
              </w:rPr>
              <w:t>预算为</w:t>
            </w: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1549440.00.00元</w:t>
            </w:r>
            <w:r>
              <w:rPr>
                <w:rFonts w:hint="eastAsia" w:asciiTheme="minorEastAsia" w:hAnsiTheme="minorEastAsia" w:eastAsiaTheme="minorEastAsia" w:cstheme="minorEastAsia"/>
                <w:caps w:val="0"/>
                <w:color w:val="auto"/>
                <w:spacing w:val="0"/>
                <w:position w:val="0"/>
                <w:sz w:val="24"/>
                <w:szCs w:val="24"/>
                <w:highlight w:val="none"/>
                <w:u w:val="none" w:color="auto"/>
                <w:lang w:val="zh-CN"/>
              </w:rPr>
              <w:t>，</w:t>
            </w:r>
            <w:r>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t>详见采购需求产品清单</w:t>
            </w:r>
            <w:r>
              <w:rPr>
                <w:rFonts w:hint="eastAsia" w:asciiTheme="minorEastAsia" w:hAnsiTheme="minorEastAsia" w:eastAsiaTheme="minorEastAsia" w:cstheme="minorEastAsia"/>
                <w:b w:val="0"/>
                <w:bCs/>
                <w:caps w:val="0"/>
                <w:color w:val="auto"/>
                <w:spacing w:val="0"/>
                <w:position w:val="0"/>
                <w:sz w:val="24"/>
                <w:szCs w:val="24"/>
                <w:highlight w:val="none"/>
                <w:u w:val="none" w:color="auto"/>
                <w:lang w:val="zh-CN"/>
              </w:rPr>
              <w:t>。</w:t>
            </w:r>
          </w:p>
        </w:tc>
      </w:tr>
      <w:tr w14:paraId="2A2E5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5A2B86C3">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rPr>
              <w:t>27</w:t>
            </w:r>
          </w:p>
        </w:tc>
        <w:tc>
          <w:tcPr>
            <w:tcW w:w="1917" w:type="dxa"/>
            <w:noWrap w:val="0"/>
            <w:vAlign w:val="center"/>
          </w:tcPr>
          <w:p w14:paraId="266769CD">
            <w:pPr>
              <w:keepNext w:val="0"/>
              <w:keepLines w:val="0"/>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Style w:val="20"/>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报价要求</w:t>
            </w:r>
          </w:p>
        </w:tc>
        <w:tc>
          <w:tcPr>
            <w:tcW w:w="7057" w:type="dxa"/>
            <w:noWrap w:val="0"/>
            <w:vAlign w:val="center"/>
          </w:tcPr>
          <w:p w14:paraId="75C32E09">
            <w:pPr>
              <w:keepNext w:val="0"/>
              <w:keepLines w:val="0"/>
              <w:pageBreakBefore w:val="0"/>
              <w:numPr>
                <w:ilvl w:val="0"/>
                <w:numId w:val="2"/>
              </w:numPr>
              <w:kinsoku/>
              <w:wordWrap/>
              <w:overflowPunct/>
              <w:topLinePunct w:val="0"/>
              <w:autoSpaceDE w:val="0"/>
              <w:autoSpaceDN w:val="0"/>
              <w:bidi w:val="0"/>
              <w:adjustRightInd w:val="0"/>
              <w:snapToGrid/>
              <w:spacing w:line="440" w:lineRule="exact"/>
              <w:ind w:left="0" w:leftChars="0" w:right="0" w:rightChars="0" w:firstLine="0" w:firstLineChars="0"/>
              <w:jc w:val="both"/>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pPr>
            <w:r>
              <w:rPr>
                <w:rFonts w:hint="eastAsia" w:asciiTheme="minorEastAsia" w:hAnsiTheme="minorEastAsia" w:eastAsiaTheme="minorEastAsia" w:cstheme="minorEastAsia"/>
                <w:b w:val="0"/>
                <w:bCs/>
                <w:caps w:val="0"/>
                <w:color w:val="auto"/>
                <w:spacing w:val="0"/>
                <w:position w:val="0"/>
                <w:sz w:val="24"/>
                <w:szCs w:val="24"/>
                <w:highlight w:val="none"/>
                <w:u w:val="none" w:color="auto"/>
                <w:lang w:val="zh-CN"/>
              </w:rPr>
              <w:t>供应商投标单价</w:t>
            </w:r>
            <w:r>
              <w:rPr>
                <w:rFonts w:hint="eastAsia" w:asciiTheme="minorEastAsia" w:hAnsiTheme="minorEastAsia" w:eastAsiaTheme="minorEastAsia" w:cstheme="minorEastAsia"/>
                <w:b w:val="0"/>
                <w:bCs/>
                <w:caps w:val="0"/>
                <w:color w:val="auto"/>
                <w:spacing w:val="0"/>
                <w:position w:val="0"/>
                <w:sz w:val="24"/>
                <w:szCs w:val="24"/>
                <w:highlight w:val="none"/>
                <w:u w:val="none" w:color="auto"/>
                <w:lang w:val="en-US" w:eastAsia="zh-CN"/>
              </w:rPr>
              <w:t>及总价均不得</w:t>
            </w:r>
            <w:r>
              <w:rPr>
                <w:rFonts w:hint="eastAsia" w:asciiTheme="minorEastAsia" w:hAnsiTheme="minorEastAsia" w:eastAsiaTheme="minorEastAsia" w:cstheme="minorEastAsia"/>
                <w:b w:val="0"/>
                <w:bCs/>
                <w:caps w:val="0"/>
                <w:color w:val="auto"/>
                <w:spacing w:val="0"/>
                <w:position w:val="0"/>
                <w:sz w:val="24"/>
                <w:szCs w:val="24"/>
                <w:highlight w:val="none"/>
                <w:u w:val="none" w:color="auto"/>
                <w:lang w:val="zh-CN"/>
              </w:rPr>
              <w:t>超过</w:t>
            </w:r>
            <w:r>
              <w:rPr>
                <w:rFonts w:hint="eastAsia" w:asciiTheme="minorEastAsia" w:hAnsiTheme="minorEastAsia" w:eastAsiaTheme="minorEastAsia" w:cstheme="minorEastAsia"/>
                <w:b w:val="0"/>
                <w:bCs/>
                <w:caps w:val="0"/>
                <w:color w:val="auto"/>
                <w:spacing w:val="0"/>
                <w:position w:val="0"/>
                <w:sz w:val="24"/>
                <w:szCs w:val="24"/>
                <w:highlight w:val="none"/>
                <w:u w:val="none" w:color="auto"/>
                <w:lang w:val="en-US" w:eastAsia="zh-CN"/>
              </w:rPr>
              <w:t>控制单价</w:t>
            </w:r>
            <w:r>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t>，否则</w:t>
            </w:r>
            <w:r>
              <w:rPr>
                <w:rFonts w:hint="eastAsia" w:asciiTheme="minorEastAsia" w:hAnsiTheme="minorEastAsia" w:eastAsiaTheme="minorEastAsia" w:cstheme="minorEastAsia"/>
                <w:b w:val="0"/>
                <w:bCs/>
                <w:caps w:val="0"/>
                <w:color w:val="auto"/>
                <w:spacing w:val="0"/>
                <w:position w:val="0"/>
                <w:sz w:val="24"/>
                <w:szCs w:val="24"/>
                <w:highlight w:val="none"/>
                <w:u w:val="none" w:color="auto"/>
                <w:lang w:val="zh-CN"/>
              </w:rPr>
              <w:t>按无效投标处理</w:t>
            </w:r>
            <w:r>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t>；</w:t>
            </w:r>
          </w:p>
          <w:p w14:paraId="5947F7D6">
            <w:pPr>
              <w:keepNext w:val="0"/>
              <w:keepLines w:val="0"/>
              <w:pageBreakBefore w:val="0"/>
              <w:numPr>
                <w:ilvl w:val="0"/>
                <w:numId w:val="2"/>
              </w:numPr>
              <w:kinsoku/>
              <w:wordWrap/>
              <w:overflowPunct/>
              <w:topLinePunct w:val="0"/>
              <w:autoSpaceDE w:val="0"/>
              <w:autoSpaceDN w:val="0"/>
              <w:bidi w:val="0"/>
              <w:adjustRightInd w:val="0"/>
              <w:snapToGrid/>
              <w:spacing w:line="440" w:lineRule="exact"/>
              <w:ind w:left="0" w:leftChars="0" w:right="0" w:rightChars="0" w:firstLine="0" w:firstLineChars="0"/>
              <w:jc w:val="both"/>
              <w:rPr>
                <w:rFonts w:hint="eastAsia" w:asciiTheme="minorEastAsia" w:hAnsiTheme="minorEastAsia" w:eastAsiaTheme="minorEastAsia" w:cstheme="minorEastAsia"/>
                <w:caps w:val="0"/>
                <w:color w:val="auto"/>
                <w:spacing w:val="0"/>
                <w:position w:val="0"/>
                <w:sz w:val="24"/>
                <w:szCs w:val="24"/>
                <w:highlight w:val="none"/>
                <w:u w:val="none" w:color="auto"/>
                <w:lang w:val="zh-CN"/>
              </w:rPr>
            </w:pPr>
            <w:r>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t>本项目合同价形式为固定单价合同，按甲方需求供货。</w:t>
            </w:r>
          </w:p>
        </w:tc>
      </w:tr>
      <w:tr w14:paraId="2EAD9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103A3D65">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t>28</w:t>
            </w:r>
          </w:p>
        </w:tc>
        <w:tc>
          <w:tcPr>
            <w:tcW w:w="1917" w:type="dxa"/>
            <w:noWrap w:val="0"/>
            <w:vAlign w:val="center"/>
          </w:tcPr>
          <w:p w14:paraId="0A0ECCFA">
            <w:pPr>
              <w:keepNext w:val="0"/>
              <w:keepLines w:val="0"/>
              <w:pageBreakBefore w:val="0"/>
              <w:kinsoku/>
              <w:wordWrap/>
              <w:overflowPunct/>
              <w:topLinePunct w:val="0"/>
              <w:bidi w:val="0"/>
              <w:adjustRightInd w:val="0"/>
              <w:snapToGrid w:val="0"/>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政府采购政策落实</w:t>
            </w:r>
          </w:p>
        </w:tc>
        <w:tc>
          <w:tcPr>
            <w:tcW w:w="7057" w:type="dxa"/>
            <w:noWrap w:val="0"/>
            <w:vAlign w:val="center"/>
          </w:tcPr>
          <w:p w14:paraId="4963BA93">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1.本项目不专门面向中小企业预留采购份额。</w:t>
            </w:r>
          </w:p>
          <w:p w14:paraId="0E65F8EC">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2.根据工信部等部委发布的《关于印发中小企业划型标准规定的通知》（工信部联企业〔2011〕300号）、财政部、工业和信息化部《政府采购促进中小企业发展管理办法 》（财库[2020]46号文）规定，本次采购标的所属行业为</w:t>
            </w:r>
            <w:r>
              <w:rPr>
                <w:rStyle w:val="20"/>
                <w:rFonts w:hint="eastAsia" w:asciiTheme="minorEastAsia" w:hAnsiTheme="minorEastAsia" w:eastAsiaTheme="minorEastAsia" w:cstheme="minorEastAsia"/>
                <w:b/>
                <w:bCs/>
                <w:i w:val="0"/>
                <w:caps w:val="0"/>
                <w:color w:val="auto"/>
                <w:spacing w:val="0"/>
                <w:w w:val="100"/>
                <w:kern w:val="0"/>
                <w:position w:val="0"/>
                <w:sz w:val="24"/>
                <w:szCs w:val="24"/>
                <w:highlight w:val="none"/>
                <w:u w:val="single" w:color="auto"/>
                <w:lang w:val="en-US" w:eastAsia="zh-CN" w:bidi="ar-SA"/>
              </w:rPr>
              <w:t>工业</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，符合以下条件的中小微型企业应按照招标文件格式要求提供《中小企业声明函》。</w:t>
            </w:r>
          </w:p>
          <w:p w14:paraId="4EB7D651">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EAF554D">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2）本次投标供应商提供的货物由中小企业制造，即货物由中小企业生产且使用该中小企业商号或者注册商标；供应商提供的货物既有中小企业制造货物，也有大型企业制造货物的，不享受本办法规定的中小企业扶持政策。</w:t>
            </w:r>
          </w:p>
          <w:p w14:paraId="146BD1F0">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 xml:space="preserve">（3）根据上述文件规定，对满足以上（1）（2）两项条件并按照规定格式提供《中小企业声明函》的小微企业的投标总报价给予 </w:t>
            </w:r>
            <w:r>
              <w:rPr>
                <w:rStyle w:val="20"/>
                <w:rFonts w:hint="eastAsia" w:asciiTheme="minorEastAsia" w:hAnsiTheme="minorEastAsia" w:eastAsiaTheme="minorEastAsia" w:cstheme="minorEastAsia"/>
                <w:b/>
                <w:bCs/>
                <w:i w:val="0"/>
                <w:caps w:val="0"/>
                <w:color w:val="auto"/>
                <w:spacing w:val="0"/>
                <w:w w:val="100"/>
                <w:kern w:val="0"/>
                <w:position w:val="0"/>
                <w:sz w:val="24"/>
                <w:szCs w:val="24"/>
                <w:highlight w:val="none"/>
                <w:u w:val="none" w:color="auto"/>
                <w:lang w:val="en-US" w:eastAsia="zh-CN" w:bidi="ar-SA"/>
              </w:rPr>
              <w:t>10 %</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的扣除，用扣除后的价格参与评审。</w:t>
            </w:r>
          </w:p>
          <w:p w14:paraId="79B9EE23">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（4）依据本办法规定享受扶持政策获得政府采购合同的，小微企业不得将合同分包给大中型企业，中型企业不得将合同分包给大型企业。</w:t>
            </w:r>
          </w:p>
          <w:p w14:paraId="1B596A72">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（5）提供由省级以上监狱管理局、戒毒管理局（含新疆生产建设兵团）出具的属于监狱企业证明文件（扫描件）的，视同为小型和微型企业。</w:t>
            </w:r>
          </w:p>
          <w:p w14:paraId="564157DB">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（6）符合享受政府采购支持政策的残疾人福利性单位条件且提供《残疾人福利性单位声明函》的，视同为小型和微型企业。</w:t>
            </w:r>
          </w:p>
          <w:p w14:paraId="3820D83E">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3.节能、环境标志产品评审优惠内容及加分幅度：</w:t>
            </w:r>
          </w:p>
          <w:p w14:paraId="6B142CCC">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严格执行《财政部 发展改革委 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 关于发布参与实施政府采购节能产品、环境标志产品认证机构名录的公告（2019年第16号），本次投标产品类别属于政府强制采购产品类别的，须按照要求提供依据国家确定的认证机构出具的、处于有效期之内的节能产品或环境标志产品认证证书，否则投标无效；属于政府优先采购产品类别的，须按照要求提供依据国家确定的认证机构出具的、处于有效期之内的节能产品或环境标志产品认证证书，否则不予认定。</w:t>
            </w:r>
          </w:p>
          <w:p w14:paraId="74AEDC93">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both"/>
              <w:textAlignment w:val="baseline"/>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同一合同包内的节能、环境标志政府采购产品部分加分只对属于品目内的非强制类产品进行加分，强制类产品已作为投标时强制性要求不再给予加分。若节能、环境标志品目内的产品仅是构成投标产品的部件、组件或零件的，则该投标产品不予加分。价格项加分具体方法详见商务评审表。供应商须自行编写《环境标志产品明细表》、《节能标志产品明细表》中列明并附证书，否则，不予加分。</w:t>
            </w:r>
          </w:p>
        </w:tc>
      </w:tr>
      <w:tr w14:paraId="4FF06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03B745C1">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t>29</w:t>
            </w:r>
          </w:p>
        </w:tc>
        <w:tc>
          <w:tcPr>
            <w:tcW w:w="1917" w:type="dxa"/>
            <w:noWrap w:val="0"/>
            <w:vAlign w:val="center"/>
          </w:tcPr>
          <w:p w14:paraId="1EE07CBB">
            <w:pPr>
              <w:keepNext w:val="0"/>
              <w:keepLines w:val="0"/>
              <w:pageBreakBefore w:val="0"/>
              <w:kinsoku/>
              <w:wordWrap/>
              <w:overflowPunct/>
              <w:topLinePunct w:val="0"/>
              <w:autoSpaceDE w:val="0"/>
              <w:autoSpaceDN w:val="0"/>
              <w:bidi w:val="0"/>
              <w:adjustRightInd w:val="0"/>
              <w:spacing w:line="440" w:lineRule="exact"/>
              <w:ind w:left="0" w:right="0" w:firstLine="0"/>
              <w:jc w:val="center"/>
              <w:rPr>
                <w:rFonts w:hint="eastAsia" w:asciiTheme="minorEastAsia" w:hAnsiTheme="minorEastAsia" w:eastAsiaTheme="minorEastAsia" w:cstheme="minorEastAsia"/>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caps w:val="0"/>
                <w:color w:val="auto"/>
                <w:spacing w:val="0"/>
                <w:kern w:val="0"/>
                <w:position w:val="0"/>
                <w:sz w:val="24"/>
                <w:szCs w:val="24"/>
                <w:highlight w:val="none"/>
                <w:u w:val="none" w:color="auto"/>
              </w:rPr>
              <w:t>招标人补充的其他内容</w:t>
            </w:r>
          </w:p>
        </w:tc>
        <w:tc>
          <w:tcPr>
            <w:tcW w:w="7057" w:type="dxa"/>
            <w:noWrap w:val="0"/>
            <w:vAlign w:val="center"/>
          </w:tcPr>
          <w:p w14:paraId="1454C593">
            <w:pPr>
              <w:pStyle w:val="23"/>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u w:val="none" w:color="auto"/>
                <w:lang w:val="en-US" w:eastAsia="zh-CN" w:bidi="ar-SA"/>
              </w:rPr>
              <w:t>1、本项目实行网上投标，采用电子投标文件；</w:t>
            </w:r>
          </w:p>
          <w:p w14:paraId="6B984D7A">
            <w:pPr>
              <w:pStyle w:val="23"/>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u w:val="none" w:color="auto"/>
                <w:lang w:val="en-US" w:eastAsia="zh-CN" w:bidi="ar-SA"/>
              </w:rPr>
              <w:t>2、各供应商应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2BC3CD92">
            <w:pPr>
              <w:pStyle w:val="23"/>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0" w:firstLineChars="0"/>
              <w:jc w:val="left"/>
              <w:textAlignment w:val="baseline"/>
              <w:rPr>
                <w:rStyle w:val="2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u w:val="none" w:color="auto"/>
                <w:lang w:val="en-US" w:eastAsia="zh-CN" w:bidi="ar-SA"/>
              </w:rPr>
              <w:t>3、供应商将政采云电子交易客户端下载、安装完成后，可通过账号密码或CA登录客户端进行投标文件的制作。在使用政采云投标客户端时，建议使用WIN7及以上操作系统。客户端请至政采云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7D43AB03">
            <w:pPr>
              <w:pStyle w:val="23"/>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u w:val="none" w:color="auto"/>
                <w:lang w:val="en-US" w:eastAsia="zh-CN" w:bidi="ar-SA"/>
              </w:rPr>
              <w:t>4、供应商应当在招标截止时间前,将生成的“电子加密响应文件”上传递交至“政府采购云平台”,招标截止时间以后上传递交的响应文件将被“政府采购云平台”拒收。</w:t>
            </w:r>
          </w:p>
          <w:p w14:paraId="748EB869">
            <w:pPr>
              <w:pStyle w:val="23"/>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u w:val="none" w:color="auto"/>
                <w:lang w:val="en-US" w:eastAsia="zh-CN" w:bidi="ar-SA"/>
              </w:rPr>
              <w:t>5、供应商在招标前须提前配置好电脑浏览器（建议使用360 浏览器或谷歌浏览器）, 招标时请使用制作加密电子响应文件的CA锁进行解密及报价确认。本项目响应文件解密时间定为30分钟内,如因自身原因导致无法正常解密,后果由供应商自行承担。</w:t>
            </w:r>
          </w:p>
          <w:p w14:paraId="1152B399">
            <w:pPr>
              <w:keepNext w:val="0"/>
              <w:keepLines w:val="0"/>
              <w:pageBreakBefore w:val="0"/>
              <w:numPr>
                <w:ilvl w:val="0"/>
                <w:numId w:val="0"/>
              </w:numPr>
              <w:kinsoku/>
              <w:wordWrap/>
              <w:overflowPunct/>
              <w:topLinePunct w:val="0"/>
              <w:bidi w:val="0"/>
              <w:adjustRightInd w:val="0"/>
              <w:snapToGrid w:val="0"/>
              <w:spacing w:before="0" w:beforeAutospacing="0" w:after="0" w:afterAutospacing="0" w:line="440" w:lineRule="exact"/>
              <w:ind w:left="0" w:leftChars="0" w:right="0" w:rightChars="0" w:firstLine="0" w:firstLineChars="0"/>
              <w:jc w:val="both"/>
              <w:textAlignment w:val="baseline"/>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u w:val="none" w:color="auto"/>
                <w:lang w:val="en-US" w:eastAsia="zh-CN" w:bidi="ar-SA"/>
              </w:rPr>
              <w:t>6、供应商登录政采云平台，在招标时间后30分钟内用“项目采购-开标评标”功能进行解密响应文件。若供应商在规定时间内（未按时解密的，视为无效招标。解密与加密响应文件须使用同一个 CA。 </w:t>
            </w:r>
          </w:p>
        </w:tc>
      </w:tr>
      <w:tr w14:paraId="20386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3326722C">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caps w:val="0"/>
                <w:color w:val="auto"/>
                <w:spacing w:val="0"/>
                <w:kern w:val="0"/>
                <w:position w:val="0"/>
                <w:sz w:val="24"/>
                <w:szCs w:val="24"/>
                <w:highlight w:val="none"/>
                <w:u w:val="none" w:color="auto"/>
              </w:rPr>
              <w:t>注意事项</w:t>
            </w:r>
          </w:p>
        </w:tc>
        <w:tc>
          <w:tcPr>
            <w:tcW w:w="8974" w:type="dxa"/>
            <w:gridSpan w:val="2"/>
            <w:noWrap w:val="0"/>
            <w:vAlign w:val="center"/>
          </w:tcPr>
          <w:p w14:paraId="17756C19">
            <w:pPr>
              <w:pStyle w:val="9"/>
              <w:keepNext w:val="0"/>
              <w:keepLines w:val="0"/>
              <w:pageBreakBefore w:val="0"/>
              <w:kinsoku/>
              <w:wordWrap/>
              <w:overflowPunct/>
              <w:topLinePunct w:val="0"/>
              <w:bidi w:val="0"/>
              <w:spacing w:line="440" w:lineRule="exact"/>
              <w:ind w:left="0" w:right="0" w:firstLine="0" w:firstLineChars="0"/>
              <w:rPr>
                <w:rFonts w:hint="eastAsia" w:asciiTheme="minorEastAsia" w:hAnsiTheme="minorEastAsia" w:eastAsiaTheme="minorEastAsia" w:cstheme="minorEastAsia"/>
                <w:bCs/>
                <w:caps w:val="0"/>
                <w:color w:val="auto"/>
                <w:spacing w:val="0"/>
                <w:kern w:val="2"/>
                <w:position w:val="0"/>
                <w:sz w:val="24"/>
                <w:szCs w:val="24"/>
                <w:highlight w:val="none"/>
                <w:u w:val="none" w:color="auto"/>
                <w:lang w:val="en-US" w:eastAsia="zh-CN"/>
              </w:rPr>
            </w:pPr>
            <w:r>
              <w:rPr>
                <w:rFonts w:hint="eastAsia" w:asciiTheme="minorEastAsia" w:hAnsiTheme="minorEastAsia" w:eastAsiaTheme="minorEastAsia" w:cstheme="minorEastAsia"/>
                <w:bCs/>
                <w:caps w:val="0"/>
                <w:color w:val="auto"/>
                <w:spacing w:val="0"/>
                <w:kern w:val="2"/>
                <w:position w:val="0"/>
                <w:sz w:val="24"/>
                <w:szCs w:val="24"/>
                <w:highlight w:val="none"/>
                <w:u w:val="none" w:color="auto"/>
                <w:lang w:val="en-US" w:eastAsia="zh-CN"/>
              </w:rPr>
              <w:t>注：无论何种原因，即使供应商开标时携带了证书材料的原件，但在响应文件中未提供与之内容完全一致的扫描件的，谈判小组可以视同其未提供。</w:t>
            </w:r>
          </w:p>
        </w:tc>
      </w:tr>
    </w:tbl>
    <w:p w14:paraId="078B923A">
      <w:pPr>
        <w:spacing w:line="440" w:lineRule="exact"/>
        <w:ind w:firstLine="480" w:firstLineChars="200"/>
        <w:rPr>
          <w:rFonts w:hint="eastAsia" w:asciiTheme="minorEastAsia" w:hAnsiTheme="minorEastAsia" w:eastAsiaTheme="minorEastAsia" w:cstheme="minorEastAsia"/>
          <w:caps w:val="0"/>
          <w:color w:val="auto"/>
          <w:spacing w:val="0"/>
          <w:position w:val="0"/>
          <w:highlight w:val="none"/>
        </w:rPr>
      </w:pPr>
      <w:r>
        <w:rPr>
          <w:rFonts w:hint="eastAsia" w:asciiTheme="minorEastAsia" w:hAnsiTheme="minorEastAsia" w:eastAsiaTheme="minorEastAsia" w:cstheme="minorEastAsia"/>
          <w:caps w:val="0"/>
          <w:color w:val="auto"/>
          <w:spacing w:val="0"/>
          <w:kern w:val="0"/>
          <w:position w:val="0"/>
          <w:sz w:val="24"/>
          <w:highlight w:val="none"/>
        </w:rPr>
        <w:t>注：本表中“</w:t>
      </w:r>
      <w:r>
        <w:rPr>
          <w:rFonts w:hint="eastAsia" w:asciiTheme="minorEastAsia" w:hAnsiTheme="minorEastAsia" w:eastAsiaTheme="minorEastAsia" w:cstheme="minorEastAsia"/>
          <w:caps w:val="0"/>
          <w:color w:val="auto"/>
          <w:spacing w:val="0"/>
          <w:kern w:val="0"/>
          <w:position w:val="0"/>
          <w:sz w:val="24"/>
          <w:highlight w:val="none"/>
        </w:rPr>
        <w:fldChar w:fldCharType="begin"/>
      </w:r>
      <w:r>
        <w:rPr>
          <w:rFonts w:hint="eastAsia" w:asciiTheme="minorEastAsia" w:hAnsiTheme="minorEastAsia" w:eastAsiaTheme="minorEastAsia" w:cstheme="minorEastAsia"/>
          <w:caps w:val="0"/>
          <w:color w:val="auto"/>
          <w:spacing w:val="0"/>
          <w:kern w:val="0"/>
          <w:position w:val="0"/>
          <w:sz w:val="24"/>
          <w:highlight w:val="none"/>
        </w:rPr>
        <w:instrText xml:space="preserve"> eq \o\ac(□,√)</w:instrText>
      </w:r>
      <w:r>
        <w:rPr>
          <w:rFonts w:hint="eastAsia" w:asciiTheme="minorEastAsia" w:hAnsiTheme="minorEastAsia" w:eastAsiaTheme="minorEastAsia" w:cstheme="minorEastAsia"/>
          <w:caps w:val="0"/>
          <w:color w:val="auto"/>
          <w:spacing w:val="0"/>
          <w:kern w:val="0"/>
          <w:position w:val="0"/>
          <w:sz w:val="24"/>
          <w:highlight w:val="none"/>
        </w:rPr>
        <w:fldChar w:fldCharType="end"/>
      </w:r>
      <w:r>
        <w:rPr>
          <w:rFonts w:hint="eastAsia" w:asciiTheme="minorEastAsia" w:hAnsiTheme="minorEastAsia" w:eastAsiaTheme="minorEastAsia" w:cstheme="minorEastAsia"/>
          <w:caps w:val="0"/>
          <w:color w:val="auto"/>
          <w:spacing w:val="0"/>
          <w:kern w:val="0"/>
          <w:position w:val="0"/>
          <w:sz w:val="24"/>
          <w:highlight w:val="none"/>
        </w:rPr>
        <w:t>”标示选择使用该项，“□”标示不选择使用该项。</w:t>
      </w:r>
    </w:p>
    <w:p w14:paraId="496CC49B">
      <w:pPr>
        <w:bidi w:val="0"/>
        <w:rPr>
          <w:rFonts w:hint="eastAsia"/>
          <w:color w:val="auto"/>
          <w:highlight w:val="none"/>
        </w:rPr>
      </w:pPr>
      <w:bookmarkStart w:id="4" w:name="_Toc18209"/>
    </w:p>
    <w:p w14:paraId="5EA1B1C4">
      <w:pPr>
        <w:bidi w:val="0"/>
        <w:rPr>
          <w:rFonts w:hint="eastAsia"/>
          <w:color w:val="auto"/>
          <w:highlight w:val="none"/>
        </w:rPr>
      </w:pPr>
    </w:p>
    <w:p w14:paraId="31A97699">
      <w:pPr>
        <w:bidi w:val="0"/>
        <w:rPr>
          <w:rFonts w:hint="eastAsia"/>
          <w:color w:val="auto"/>
          <w:highlight w:val="none"/>
        </w:rPr>
      </w:pPr>
    </w:p>
    <w:p w14:paraId="71ABB1C4">
      <w:pPr>
        <w:bidi w:val="0"/>
        <w:rPr>
          <w:rFonts w:hint="eastAsia"/>
          <w:color w:val="auto"/>
          <w:highlight w:val="none"/>
        </w:rPr>
      </w:pPr>
    </w:p>
    <w:p w14:paraId="0D8C77D3">
      <w:pPr>
        <w:rPr>
          <w:rFonts w:hint="eastAsia"/>
          <w:color w:val="auto"/>
          <w:highlight w:val="none"/>
        </w:rPr>
      </w:pPr>
    </w:p>
    <w:p w14:paraId="07F85F6C">
      <w:pPr>
        <w:rPr>
          <w:rFonts w:hint="eastAsia"/>
          <w:color w:val="auto"/>
          <w:highlight w:val="none"/>
        </w:rPr>
      </w:pPr>
    </w:p>
    <w:p w14:paraId="0509111F">
      <w:pPr>
        <w:rPr>
          <w:rFonts w:hint="eastAsia"/>
          <w:color w:val="auto"/>
          <w:highlight w:val="none"/>
        </w:rPr>
      </w:pPr>
    </w:p>
    <w:p w14:paraId="566B7AF1">
      <w:pPr>
        <w:rPr>
          <w:rFonts w:hint="eastAsia"/>
          <w:color w:val="auto"/>
          <w:highlight w:val="none"/>
        </w:rPr>
      </w:pPr>
    </w:p>
    <w:p w14:paraId="4632212F">
      <w:pPr>
        <w:rPr>
          <w:rFonts w:hint="eastAsia"/>
          <w:color w:val="auto"/>
          <w:highlight w:val="none"/>
        </w:rPr>
      </w:pPr>
    </w:p>
    <w:p w14:paraId="49A764A7">
      <w:pPr>
        <w:bidi w:val="0"/>
        <w:rPr>
          <w:rFonts w:hint="eastAsia"/>
          <w:color w:val="auto"/>
          <w:highlight w:val="none"/>
        </w:rPr>
      </w:pPr>
    </w:p>
    <w:p w14:paraId="40A2B4FC">
      <w:pPr>
        <w:pStyle w:val="3"/>
        <w:pageBreakBefore w:val="0"/>
        <w:widowControl w:val="0"/>
        <w:kinsoku/>
        <w:wordWrap/>
        <w:overflowPunct/>
        <w:topLinePunct w:val="0"/>
        <w:bidi w:val="0"/>
        <w:adjustRightInd w:val="0"/>
        <w:snapToGrid w:val="0"/>
        <w:spacing w:before="0" w:after="0" w:line="360" w:lineRule="auto"/>
        <w:ind w:firstLine="0" w:firstLineChars="0"/>
        <w:jc w:val="center"/>
        <w:textAlignment w:val="auto"/>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一、总则</w:t>
      </w:r>
      <w:bookmarkEnd w:id="4"/>
    </w:p>
    <w:p w14:paraId="52B39799">
      <w:pPr>
        <w:pStyle w:val="27"/>
        <w:keepNext w:val="0"/>
        <w:keepLines w:val="0"/>
        <w:pageBreakBefore w:val="0"/>
        <w:widowControl w:val="0"/>
        <w:numPr>
          <w:ilvl w:val="0"/>
          <w:numId w:val="0"/>
        </w:numPr>
        <w:kinsoku/>
        <w:wordWrap/>
        <w:overflowPunct/>
        <w:topLinePunct w:val="0"/>
        <w:bidi w:val="0"/>
        <w:adjustRightInd w:val="0"/>
        <w:snapToGrid w:val="0"/>
        <w:spacing w:line="360" w:lineRule="auto"/>
        <w:ind w:leftChars="200"/>
        <w:textAlignment w:val="auto"/>
        <w:rPr>
          <w:rFonts w:hint="eastAsia" w:asciiTheme="minorEastAsia" w:hAnsiTheme="minorEastAsia" w:eastAsiaTheme="minorEastAsia" w:cstheme="minorEastAsia"/>
          <w:b/>
          <w:bCs/>
          <w:caps w:val="0"/>
          <w:color w:val="auto"/>
          <w:spacing w:val="0"/>
          <w:sz w:val="24"/>
          <w:szCs w:val="24"/>
          <w:highlight w:val="none"/>
        </w:rPr>
      </w:pPr>
      <w:r>
        <w:rPr>
          <w:rFonts w:hint="eastAsia" w:asciiTheme="minorEastAsia" w:hAnsiTheme="minorEastAsia" w:eastAsiaTheme="minorEastAsia" w:cstheme="minorEastAsia"/>
          <w:b/>
          <w:bCs/>
          <w:caps w:val="0"/>
          <w:color w:val="auto"/>
          <w:spacing w:val="0"/>
          <w:sz w:val="24"/>
          <w:szCs w:val="24"/>
          <w:highlight w:val="none"/>
          <w:lang w:val="en-US" w:eastAsia="zh-CN"/>
        </w:rPr>
        <w:t>1.</w:t>
      </w:r>
      <w:r>
        <w:rPr>
          <w:rFonts w:hint="eastAsia" w:asciiTheme="minorEastAsia" w:hAnsiTheme="minorEastAsia" w:eastAsiaTheme="minorEastAsia" w:cstheme="minorEastAsia"/>
          <w:b/>
          <w:bCs/>
          <w:caps w:val="0"/>
          <w:color w:val="auto"/>
          <w:spacing w:val="0"/>
          <w:sz w:val="24"/>
          <w:szCs w:val="24"/>
          <w:highlight w:val="none"/>
        </w:rPr>
        <w:t>适用范围</w:t>
      </w:r>
    </w:p>
    <w:p w14:paraId="3E6CF204">
      <w:pPr>
        <w:pStyle w:val="27"/>
        <w:keepNext w:val="0"/>
        <w:keepLines w:val="0"/>
        <w:pageBreakBefore w:val="0"/>
        <w:widowControl w:val="0"/>
        <w:numPr>
          <w:ilvl w:val="0"/>
          <w:numId w:val="0"/>
        </w:numPr>
        <w:kinsoku/>
        <w:wordWrap/>
        <w:overflowPunct/>
        <w:topLinePunct w:val="0"/>
        <w:bidi w:val="0"/>
        <w:adjustRightInd w:val="0"/>
        <w:snapToGrid w:val="0"/>
        <w:spacing w:line="360" w:lineRule="auto"/>
        <w:ind w:left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lang w:val="en-US" w:eastAsia="zh-CN"/>
        </w:rPr>
        <w:t>1.1</w:t>
      </w:r>
      <w:r>
        <w:rPr>
          <w:rFonts w:hint="eastAsia" w:asciiTheme="minorEastAsia" w:hAnsiTheme="minorEastAsia" w:eastAsiaTheme="minorEastAsia" w:cstheme="minorEastAsia"/>
          <w:caps w:val="0"/>
          <w:color w:val="auto"/>
          <w:spacing w:val="0"/>
          <w:sz w:val="24"/>
          <w:szCs w:val="24"/>
          <w:highlight w:val="none"/>
        </w:rPr>
        <w:t>本采购文件适用于本采购邀请函中所述的货物、服务类政府采购项目。</w:t>
      </w:r>
    </w:p>
    <w:p w14:paraId="29AA8D7C">
      <w:pPr>
        <w:pStyle w:val="27"/>
        <w:keepNext w:val="0"/>
        <w:keepLines w:val="0"/>
        <w:pageBreakBefore w:val="0"/>
        <w:widowControl w:val="0"/>
        <w:numPr>
          <w:ilvl w:val="0"/>
          <w:numId w:val="0"/>
        </w:numPr>
        <w:kinsoku/>
        <w:wordWrap/>
        <w:overflowPunct/>
        <w:topLinePunct w:val="0"/>
        <w:bidi w:val="0"/>
        <w:adjustRightInd w:val="0"/>
        <w:snapToGrid w:val="0"/>
        <w:spacing w:line="360" w:lineRule="auto"/>
        <w:ind w:leftChars="200"/>
        <w:textAlignment w:val="auto"/>
        <w:rPr>
          <w:rFonts w:hint="eastAsia" w:asciiTheme="minorEastAsia" w:hAnsiTheme="minorEastAsia" w:eastAsiaTheme="minorEastAsia" w:cstheme="minorEastAsia"/>
          <w:b/>
          <w:bCs/>
          <w:caps w:val="0"/>
          <w:color w:val="auto"/>
          <w:spacing w:val="0"/>
          <w:sz w:val="24"/>
          <w:szCs w:val="24"/>
          <w:highlight w:val="none"/>
        </w:rPr>
      </w:pPr>
      <w:r>
        <w:rPr>
          <w:rFonts w:hint="eastAsia" w:asciiTheme="minorEastAsia" w:hAnsiTheme="minorEastAsia" w:eastAsiaTheme="minorEastAsia" w:cstheme="minorEastAsia"/>
          <w:b/>
          <w:bCs/>
          <w:caps w:val="0"/>
          <w:color w:val="auto"/>
          <w:spacing w:val="0"/>
          <w:sz w:val="24"/>
          <w:szCs w:val="24"/>
          <w:highlight w:val="none"/>
          <w:lang w:val="en-US" w:eastAsia="zh-CN"/>
        </w:rPr>
        <w:t>2.</w:t>
      </w:r>
      <w:r>
        <w:rPr>
          <w:rFonts w:hint="eastAsia" w:asciiTheme="minorEastAsia" w:hAnsiTheme="minorEastAsia" w:eastAsiaTheme="minorEastAsia" w:cstheme="minorEastAsia"/>
          <w:b/>
          <w:bCs/>
          <w:caps w:val="0"/>
          <w:color w:val="auto"/>
          <w:spacing w:val="0"/>
          <w:sz w:val="24"/>
          <w:szCs w:val="24"/>
          <w:highlight w:val="none"/>
        </w:rPr>
        <w:t>定义</w:t>
      </w:r>
    </w:p>
    <w:p w14:paraId="3EE011DC">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caps w:val="0"/>
          <w:color w:val="auto"/>
          <w:spacing w:val="0"/>
          <w:sz w:val="24"/>
          <w:szCs w:val="24"/>
          <w:highlight w:val="none"/>
          <w:u w:val="single"/>
        </w:rPr>
      </w:pPr>
      <w:r>
        <w:rPr>
          <w:rFonts w:hint="eastAsia" w:asciiTheme="minorEastAsia" w:hAnsiTheme="minorEastAsia" w:eastAsiaTheme="minorEastAsia" w:cstheme="minorEastAsia"/>
          <w:caps w:val="0"/>
          <w:color w:val="auto"/>
          <w:spacing w:val="0"/>
          <w:sz w:val="24"/>
          <w:szCs w:val="24"/>
          <w:highlight w:val="none"/>
        </w:rPr>
        <w:t>2.1“采购人”是指：</w:t>
      </w:r>
      <w:r>
        <w:rPr>
          <w:rFonts w:hint="eastAsia" w:asciiTheme="minorEastAsia" w:hAnsiTheme="minorEastAsia" w:eastAsiaTheme="minorEastAsia" w:cstheme="minorEastAsia"/>
          <w:caps w:val="0"/>
          <w:color w:val="auto"/>
          <w:spacing w:val="0"/>
          <w:sz w:val="24"/>
          <w:szCs w:val="24"/>
          <w:highlight w:val="none"/>
          <w:u w:val="single"/>
        </w:rPr>
        <w:t>乌鲁木齐市米东区中医医院</w:t>
      </w:r>
      <w:r>
        <w:rPr>
          <w:rFonts w:hint="eastAsia" w:asciiTheme="minorEastAsia" w:hAnsiTheme="minorEastAsia" w:eastAsiaTheme="minorEastAsia" w:cstheme="minorEastAsia"/>
          <w:caps w:val="0"/>
          <w:color w:val="auto"/>
          <w:spacing w:val="0"/>
          <w:sz w:val="24"/>
          <w:szCs w:val="24"/>
          <w:highlight w:val="none"/>
        </w:rPr>
        <w:t>。</w:t>
      </w:r>
    </w:p>
    <w:p w14:paraId="4DC2CE74">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2.2“供应商”是指：符合本采购文件规定并参加本项目采购的供应商。</w:t>
      </w:r>
    </w:p>
    <w:p w14:paraId="7BABA47C">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caps w:val="0"/>
          <w:color w:val="auto"/>
          <w:spacing w:val="0"/>
          <w:sz w:val="24"/>
          <w:szCs w:val="24"/>
          <w:highlight w:val="none"/>
          <w:u w:val="single"/>
        </w:rPr>
      </w:pPr>
      <w:r>
        <w:rPr>
          <w:rFonts w:hint="eastAsia" w:asciiTheme="minorEastAsia" w:hAnsiTheme="minorEastAsia" w:eastAsiaTheme="minorEastAsia" w:cstheme="minorEastAsia"/>
          <w:caps w:val="0"/>
          <w:color w:val="auto"/>
          <w:spacing w:val="0"/>
          <w:sz w:val="24"/>
          <w:szCs w:val="24"/>
          <w:highlight w:val="none"/>
        </w:rPr>
        <w:t>2.3 “监管部门”是指：</w:t>
      </w:r>
      <w:r>
        <w:rPr>
          <w:rFonts w:hint="eastAsia" w:asciiTheme="minorEastAsia" w:hAnsiTheme="minorEastAsia" w:eastAsiaTheme="minorEastAsia" w:cstheme="minorEastAsia"/>
          <w:caps w:val="0"/>
          <w:color w:val="auto"/>
          <w:spacing w:val="0"/>
          <w:position w:val="0"/>
          <w:sz w:val="24"/>
          <w:szCs w:val="24"/>
          <w:highlight w:val="none"/>
          <w:u w:val="single"/>
          <w:lang w:val="en-US" w:eastAsia="zh-CN"/>
        </w:rPr>
        <w:t>乌鲁木齐市米东区财政局</w:t>
      </w:r>
      <w:r>
        <w:rPr>
          <w:rFonts w:hint="eastAsia" w:asciiTheme="minorEastAsia" w:hAnsiTheme="minorEastAsia" w:eastAsiaTheme="minorEastAsia" w:cstheme="minorEastAsia"/>
          <w:caps w:val="0"/>
          <w:color w:val="auto"/>
          <w:spacing w:val="0"/>
          <w:sz w:val="24"/>
          <w:szCs w:val="24"/>
          <w:highlight w:val="none"/>
        </w:rPr>
        <w:t>。</w:t>
      </w:r>
    </w:p>
    <w:p w14:paraId="34E6B9F8">
      <w:pPr>
        <w:pStyle w:val="10"/>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2.4 “采购代理机构”是指：</w:t>
      </w:r>
      <w:r>
        <w:rPr>
          <w:rFonts w:hint="eastAsia" w:asciiTheme="minorEastAsia" w:hAnsiTheme="minorEastAsia" w:eastAsiaTheme="minorEastAsia" w:cstheme="minorEastAsia"/>
          <w:caps w:val="0"/>
          <w:color w:val="auto"/>
          <w:spacing w:val="0"/>
          <w:sz w:val="24"/>
          <w:szCs w:val="24"/>
          <w:highlight w:val="none"/>
          <w:u w:val="single"/>
          <w:lang w:eastAsia="zh-CN"/>
        </w:rPr>
        <w:t>新疆诚成工程项目管理有限公司</w:t>
      </w:r>
      <w:r>
        <w:rPr>
          <w:rFonts w:hint="eastAsia" w:asciiTheme="minorEastAsia" w:hAnsiTheme="minorEastAsia" w:eastAsiaTheme="minorEastAsia" w:cstheme="minorEastAsia"/>
          <w:caps w:val="0"/>
          <w:color w:val="auto"/>
          <w:spacing w:val="0"/>
          <w:sz w:val="24"/>
          <w:szCs w:val="24"/>
          <w:highlight w:val="none"/>
        </w:rPr>
        <w:t>。</w:t>
      </w:r>
    </w:p>
    <w:p w14:paraId="17235544">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2.5 “成交供应商”是指：经</w:t>
      </w:r>
      <w:r>
        <w:rPr>
          <w:rFonts w:hint="eastAsia" w:asciiTheme="minorEastAsia" w:hAnsiTheme="minorEastAsia" w:eastAsiaTheme="minorEastAsia" w:cstheme="minorEastAsia"/>
          <w:caps w:val="0"/>
          <w:color w:val="auto"/>
          <w:spacing w:val="0"/>
          <w:sz w:val="24"/>
          <w:szCs w:val="24"/>
          <w:highlight w:val="none"/>
          <w:lang w:eastAsia="zh-CN"/>
        </w:rPr>
        <w:t>谈判小组</w:t>
      </w:r>
      <w:r>
        <w:rPr>
          <w:rFonts w:hint="eastAsia" w:asciiTheme="minorEastAsia" w:hAnsiTheme="minorEastAsia" w:eastAsiaTheme="minorEastAsia" w:cstheme="minorEastAsia"/>
          <w:caps w:val="0"/>
          <w:color w:val="auto"/>
          <w:spacing w:val="0"/>
          <w:sz w:val="24"/>
          <w:szCs w:val="24"/>
          <w:highlight w:val="none"/>
        </w:rPr>
        <w:t>评审、推荐，采购人依法确定并授予合同的供应商。</w:t>
      </w:r>
    </w:p>
    <w:p w14:paraId="4E7FFD93">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2.6“货物”是指：各种形态和种类的物品，包括原材料、燃料、设备、产品等。</w:t>
      </w:r>
    </w:p>
    <w:p w14:paraId="635CFB7C">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2.7“服务”是指：除货物和工程以外的其他政府采购对象。</w:t>
      </w:r>
    </w:p>
    <w:p w14:paraId="44E073CC">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2.8</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“电子响应文件”指利用政采云交易平台提供的“电子响应文件制作工具”编制加密和未加密的投标文件。</w:t>
      </w:r>
    </w:p>
    <w:p w14:paraId="0835B154">
      <w:pPr>
        <w:pStyle w:val="27"/>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200"/>
        <w:textAlignment w:val="auto"/>
        <w:rPr>
          <w:rFonts w:hint="eastAsia" w:asciiTheme="minorEastAsia" w:hAnsiTheme="minorEastAsia" w:eastAsiaTheme="minorEastAsia" w:cstheme="minorEastAsia"/>
          <w:b/>
          <w:bCs/>
          <w:caps w:val="0"/>
          <w:color w:val="auto"/>
          <w:spacing w:val="0"/>
          <w:sz w:val="24"/>
          <w:szCs w:val="24"/>
          <w:highlight w:val="none"/>
          <w:lang w:val="zh-CN"/>
        </w:rPr>
      </w:pPr>
      <w:r>
        <w:rPr>
          <w:rFonts w:hint="eastAsia" w:asciiTheme="minorEastAsia" w:hAnsiTheme="minorEastAsia" w:eastAsiaTheme="minorEastAsia" w:cstheme="minorEastAsia"/>
          <w:b/>
          <w:bCs/>
          <w:caps w:val="0"/>
          <w:color w:val="auto"/>
          <w:spacing w:val="0"/>
          <w:sz w:val="24"/>
          <w:szCs w:val="24"/>
          <w:highlight w:val="none"/>
          <w:lang w:val="en-US" w:eastAsia="zh-CN"/>
        </w:rPr>
        <w:t>3.</w:t>
      </w:r>
      <w:r>
        <w:rPr>
          <w:rFonts w:hint="eastAsia" w:asciiTheme="minorEastAsia" w:hAnsiTheme="minorEastAsia" w:eastAsiaTheme="minorEastAsia" w:cstheme="minorEastAsia"/>
          <w:b/>
          <w:bCs/>
          <w:caps w:val="0"/>
          <w:color w:val="auto"/>
          <w:spacing w:val="0"/>
          <w:sz w:val="24"/>
          <w:szCs w:val="24"/>
          <w:highlight w:val="none"/>
        </w:rPr>
        <w:t>供应商必须具备的基本条件</w:t>
      </w:r>
    </w:p>
    <w:p w14:paraId="5A93D681">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lang w:val="zh-CN"/>
        </w:rPr>
        <w:t xml:space="preserve">3.1 </w:t>
      </w:r>
      <w:r>
        <w:rPr>
          <w:rFonts w:hint="eastAsia" w:asciiTheme="minorEastAsia" w:hAnsiTheme="minorEastAsia" w:eastAsiaTheme="minorEastAsia" w:cstheme="minorEastAsia"/>
          <w:caps w:val="0"/>
          <w:color w:val="auto"/>
          <w:spacing w:val="0"/>
          <w:sz w:val="24"/>
          <w:szCs w:val="24"/>
          <w:highlight w:val="none"/>
        </w:rPr>
        <w:t>符合采购文件“第</w:t>
      </w:r>
      <w:r>
        <w:rPr>
          <w:rFonts w:hint="eastAsia" w:asciiTheme="minorEastAsia" w:hAnsiTheme="minorEastAsia" w:eastAsiaTheme="minorEastAsia" w:cstheme="minorEastAsia"/>
          <w:caps w:val="0"/>
          <w:color w:val="auto"/>
          <w:spacing w:val="0"/>
          <w:sz w:val="24"/>
          <w:szCs w:val="24"/>
          <w:highlight w:val="none"/>
          <w:lang w:eastAsia="zh-CN"/>
        </w:rPr>
        <w:t>二</w:t>
      </w:r>
      <w:r>
        <w:rPr>
          <w:rFonts w:hint="eastAsia" w:asciiTheme="minorEastAsia" w:hAnsiTheme="minorEastAsia" w:eastAsiaTheme="minorEastAsia" w:cstheme="minorEastAsia"/>
          <w:caps w:val="0"/>
          <w:color w:val="auto"/>
          <w:spacing w:val="0"/>
          <w:sz w:val="24"/>
          <w:szCs w:val="24"/>
          <w:highlight w:val="none"/>
        </w:rPr>
        <w:t xml:space="preserve">章 </w:t>
      </w:r>
      <w:r>
        <w:rPr>
          <w:rFonts w:hint="eastAsia" w:asciiTheme="minorEastAsia" w:hAnsiTheme="minorEastAsia" w:eastAsiaTheme="minorEastAsia" w:cstheme="minorEastAsia"/>
          <w:caps w:val="0"/>
          <w:color w:val="auto"/>
          <w:spacing w:val="0"/>
          <w:sz w:val="24"/>
          <w:szCs w:val="24"/>
          <w:highlight w:val="none"/>
          <w:lang w:eastAsia="zh-CN"/>
        </w:rPr>
        <w:t>供应商须知前附表</w:t>
      </w:r>
      <w:r>
        <w:rPr>
          <w:rFonts w:hint="eastAsia" w:asciiTheme="minorEastAsia" w:hAnsiTheme="minorEastAsia" w:eastAsiaTheme="minorEastAsia" w:cstheme="minorEastAsia"/>
          <w:caps w:val="0"/>
          <w:color w:val="auto"/>
          <w:spacing w:val="0"/>
          <w:sz w:val="24"/>
          <w:szCs w:val="24"/>
          <w:highlight w:val="none"/>
        </w:rPr>
        <w:t>”第</w:t>
      </w:r>
      <w:r>
        <w:rPr>
          <w:rFonts w:hint="eastAsia" w:asciiTheme="minorEastAsia" w:hAnsiTheme="minorEastAsia" w:eastAsiaTheme="minorEastAsia" w:cstheme="minorEastAsia"/>
          <w:caps w:val="0"/>
          <w:color w:val="auto"/>
          <w:spacing w:val="0"/>
          <w:sz w:val="24"/>
          <w:szCs w:val="24"/>
          <w:highlight w:val="none"/>
          <w:lang w:val="en-US" w:eastAsia="zh-CN"/>
        </w:rPr>
        <w:t>5</w:t>
      </w:r>
      <w:r>
        <w:rPr>
          <w:rFonts w:hint="eastAsia" w:asciiTheme="minorEastAsia" w:hAnsiTheme="minorEastAsia" w:eastAsiaTheme="minorEastAsia" w:cstheme="minorEastAsia"/>
          <w:caps w:val="0"/>
          <w:color w:val="auto"/>
          <w:spacing w:val="0"/>
          <w:sz w:val="24"/>
          <w:szCs w:val="24"/>
          <w:highlight w:val="none"/>
        </w:rPr>
        <w:t>条所规定的供应商资格要求，有</w:t>
      </w:r>
      <w:r>
        <w:rPr>
          <w:rFonts w:hint="eastAsia" w:asciiTheme="minorEastAsia" w:hAnsiTheme="minorEastAsia" w:eastAsiaTheme="minorEastAsia" w:cstheme="minorEastAsia"/>
          <w:caps w:val="0"/>
          <w:snapToGrid w:val="0"/>
          <w:color w:val="auto"/>
          <w:spacing w:val="0"/>
          <w:sz w:val="24"/>
          <w:szCs w:val="24"/>
          <w:highlight w:val="none"/>
        </w:rPr>
        <w:t>能力提供本项目货物及相关服务的</w:t>
      </w:r>
      <w:r>
        <w:rPr>
          <w:rFonts w:hint="eastAsia" w:asciiTheme="minorEastAsia" w:hAnsiTheme="minorEastAsia" w:eastAsiaTheme="minorEastAsia" w:cstheme="minorEastAsia"/>
          <w:caps w:val="0"/>
          <w:color w:val="auto"/>
          <w:spacing w:val="0"/>
          <w:sz w:val="24"/>
          <w:szCs w:val="24"/>
          <w:highlight w:val="none"/>
        </w:rPr>
        <w:t>供应商。</w:t>
      </w:r>
    </w:p>
    <w:p w14:paraId="197771D3">
      <w:pPr>
        <w:pStyle w:val="27"/>
        <w:keepNext w:val="0"/>
        <w:keepLines w:val="0"/>
        <w:pageBreakBefore w:val="0"/>
        <w:widowControl w:val="0"/>
        <w:numPr>
          <w:ilvl w:val="0"/>
          <w:numId w:val="0"/>
        </w:numPr>
        <w:kinsoku/>
        <w:wordWrap/>
        <w:overflowPunct/>
        <w:topLinePunct w:val="0"/>
        <w:bidi w:val="0"/>
        <w:adjustRightInd w:val="0"/>
        <w:snapToGrid w:val="0"/>
        <w:spacing w:line="360" w:lineRule="auto"/>
        <w:ind w:leftChars="200"/>
        <w:textAlignment w:val="auto"/>
        <w:rPr>
          <w:rFonts w:hint="eastAsia" w:asciiTheme="minorEastAsia" w:hAnsiTheme="minorEastAsia" w:eastAsiaTheme="minorEastAsia" w:cstheme="minorEastAsia"/>
          <w:b/>
          <w:bCs/>
          <w:caps w:val="0"/>
          <w:color w:val="auto"/>
          <w:spacing w:val="0"/>
          <w:sz w:val="24"/>
          <w:szCs w:val="24"/>
          <w:highlight w:val="none"/>
        </w:rPr>
      </w:pPr>
      <w:r>
        <w:rPr>
          <w:rFonts w:hint="eastAsia" w:asciiTheme="minorEastAsia" w:hAnsiTheme="minorEastAsia" w:eastAsiaTheme="minorEastAsia" w:cstheme="minorEastAsia"/>
          <w:b/>
          <w:bCs/>
          <w:caps w:val="0"/>
          <w:color w:val="auto"/>
          <w:spacing w:val="0"/>
          <w:sz w:val="24"/>
          <w:szCs w:val="24"/>
          <w:highlight w:val="none"/>
          <w:lang w:val="en-US" w:eastAsia="zh-CN"/>
        </w:rPr>
        <w:t>4.</w:t>
      </w:r>
      <w:r>
        <w:rPr>
          <w:rFonts w:hint="eastAsia" w:asciiTheme="minorEastAsia" w:hAnsiTheme="minorEastAsia" w:eastAsiaTheme="minorEastAsia" w:cstheme="minorEastAsia"/>
          <w:b/>
          <w:bCs/>
          <w:caps w:val="0"/>
          <w:color w:val="auto"/>
          <w:spacing w:val="0"/>
          <w:sz w:val="24"/>
          <w:szCs w:val="24"/>
          <w:highlight w:val="none"/>
        </w:rPr>
        <w:t>响应费用</w:t>
      </w:r>
    </w:p>
    <w:p w14:paraId="2DA6EC49">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4.1 供应商应自行承担所有与编写和提交响应文件有关的费用，不论结果如何，采购人和采购代理机构在任何情况下无义务和责任承担此类费用。</w:t>
      </w:r>
    </w:p>
    <w:p w14:paraId="0CE84D55">
      <w:pPr>
        <w:pStyle w:val="3"/>
        <w:pageBreakBefore w:val="0"/>
        <w:widowControl w:val="0"/>
        <w:kinsoku/>
        <w:wordWrap/>
        <w:overflowPunct/>
        <w:topLinePunct w:val="0"/>
        <w:bidi w:val="0"/>
        <w:adjustRightInd w:val="0"/>
        <w:snapToGrid w:val="0"/>
        <w:spacing w:before="0" w:after="0" w:line="360" w:lineRule="auto"/>
        <w:ind w:firstLine="0" w:firstLineChars="0"/>
        <w:textAlignment w:val="auto"/>
        <w:rPr>
          <w:rFonts w:hint="eastAsia" w:asciiTheme="minorEastAsia" w:hAnsiTheme="minorEastAsia" w:eastAsiaTheme="minorEastAsia" w:cstheme="minorEastAsia"/>
          <w:caps w:val="0"/>
          <w:color w:val="auto"/>
          <w:spacing w:val="0"/>
          <w:sz w:val="28"/>
          <w:szCs w:val="28"/>
          <w:highlight w:val="none"/>
        </w:rPr>
      </w:pPr>
      <w:bookmarkStart w:id="5" w:name="_Toc23999"/>
      <w:r>
        <w:rPr>
          <w:rFonts w:hint="eastAsia" w:asciiTheme="minorEastAsia" w:hAnsiTheme="minorEastAsia" w:eastAsiaTheme="minorEastAsia" w:cstheme="minorEastAsia"/>
          <w:caps w:val="0"/>
          <w:color w:val="auto"/>
          <w:spacing w:val="0"/>
          <w:sz w:val="28"/>
          <w:szCs w:val="28"/>
          <w:highlight w:val="none"/>
        </w:rPr>
        <w:t>二、响应文件的编制</w:t>
      </w:r>
      <w:bookmarkEnd w:id="5"/>
    </w:p>
    <w:p w14:paraId="69235958">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2" w:firstLineChars="200"/>
        <w:textAlignment w:val="auto"/>
        <w:rPr>
          <w:rFonts w:hint="eastAsia" w:asciiTheme="minorEastAsia" w:hAnsiTheme="minorEastAsia" w:eastAsiaTheme="minorEastAsia" w:cstheme="minorEastAsia"/>
          <w:b/>
          <w:bCs/>
          <w:caps w:val="0"/>
          <w:color w:val="auto"/>
          <w:spacing w:val="0"/>
          <w:sz w:val="24"/>
          <w:szCs w:val="24"/>
          <w:highlight w:val="none"/>
        </w:rPr>
      </w:pPr>
      <w:r>
        <w:rPr>
          <w:rFonts w:hint="eastAsia" w:asciiTheme="minorEastAsia" w:hAnsiTheme="minorEastAsia" w:eastAsiaTheme="minorEastAsia" w:cstheme="minorEastAsia"/>
          <w:b/>
          <w:bCs/>
          <w:caps w:val="0"/>
          <w:color w:val="auto"/>
          <w:spacing w:val="0"/>
          <w:sz w:val="24"/>
          <w:szCs w:val="24"/>
          <w:highlight w:val="none"/>
          <w:lang w:val="en-US" w:eastAsia="zh-CN"/>
        </w:rPr>
        <w:t>5.</w:t>
      </w:r>
      <w:r>
        <w:rPr>
          <w:rFonts w:hint="eastAsia" w:asciiTheme="minorEastAsia" w:hAnsiTheme="minorEastAsia" w:eastAsiaTheme="minorEastAsia" w:cstheme="minorEastAsia"/>
          <w:b/>
          <w:bCs/>
          <w:caps w:val="0"/>
          <w:color w:val="auto"/>
          <w:spacing w:val="0"/>
          <w:sz w:val="24"/>
          <w:szCs w:val="24"/>
          <w:highlight w:val="none"/>
        </w:rPr>
        <w:t>响应文件编制基本要求</w:t>
      </w:r>
    </w:p>
    <w:p w14:paraId="5A522FF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5.1供应商提交的响应文件以及供应商与采购人和采购代理机构就有关响应的所有来往函电均应使用中文。供应商提交的支持文件和印刷的文献可以使用别的语言，但其相应内容必须附有中文翻译文本，在解释响应文件时以翻译文本为主。</w:t>
      </w:r>
    </w:p>
    <w:p w14:paraId="28C5D72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5.2供应商应认真阅读、并充分理解本文件的全部内容（包括所有的补充、修改内容），承诺并履行本文件中各项条款规定及要求。</w:t>
      </w:r>
    </w:p>
    <w:p w14:paraId="7B3AD31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5.3响应文件必须按本文件的全部内容，包括所有的补充通知及附件进行编制。</w:t>
      </w:r>
    </w:p>
    <w:p w14:paraId="399F9F2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5.4如因供应商只填写和提供了本文件要求的部分内容和附件，而给评审造成困难，其可能导致的结果和责任由供应商自行承担。</w:t>
      </w:r>
    </w:p>
    <w:p w14:paraId="202B521C">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2" w:firstLineChars="200"/>
        <w:textAlignment w:val="auto"/>
        <w:rPr>
          <w:rFonts w:hint="eastAsia" w:asciiTheme="minorEastAsia" w:hAnsiTheme="minorEastAsia" w:eastAsiaTheme="minorEastAsia" w:cstheme="minorEastAsia"/>
          <w:b/>
          <w:bCs/>
          <w:caps w:val="0"/>
          <w:color w:val="auto"/>
          <w:spacing w:val="0"/>
          <w:sz w:val="24"/>
          <w:szCs w:val="24"/>
          <w:highlight w:val="none"/>
          <w:lang w:val="en-US" w:eastAsia="zh-CN"/>
        </w:rPr>
      </w:pPr>
      <w:r>
        <w:rPr>
          <w:rFonts w:hint="eastAsia" w:asciiTheme="minorEastAsia" w:hAnsiTheme="minorEastAsia" w:eastAsiaTheme="minorEastAsia" w:cstheme="minorEastAsia"/>
          <w:b/>
          <w:bCs/>
          <w:caps w:val="0"/>
          <w:color w:val="auto"/>
          <w:spacing w:val="0"/>
          <w:sz w:val="24"/>
          <w:szCs w:val="24"/>
          <w:highlight w:val="none"/>
          <w:lang w:val="en-US" w:eastAsia="zh-CN"/>
        </w:rPr>
        <w:t>6.响应文件的组成</w:t>
      </w:r>
    </w:p>
    <w:p w14:paraId="2C1C642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bCs/>
          <w:caps w:val="0"/>
          <w:color w:val="auto"/>
          <w:spacing w:val="0"/>
          <w:sz w:val="24"/>
          <w:szCs w:val="24"/>
          <w:highlight w:val="none"/>
        </w:rPr>
      </w:pPr>
      <w:r>
        <w:rPr>
          <w:rFonts w:hint="eastAsia" w:asciiTheme="minorEastAsia" w:hAnsiTheme="minorEastAsia" w:eastAsiaTheme="minorEastAsia" w:cstheme="minorEastAsia"/>
          <w:bCs/>
          <w:caps w:val="0"/>
          <w:color w:val="auto"/>
          <w:spacing w:val="0"/>
          <w:sz w:val="24"/>
          <w:szCs w:val="24"/>
          <w:highlight w:val="none"/>
        </w:rPr>
        <w:t>6.1响应文件由以下内容组成：</w:t>
      </w:r>
    </w:p>
    <w:p w14:paraId="7916E89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6.1.1响应文件分为资格审查、商务文件、技术文件</w:t>
      </w:r>
      <w:r>
        <w:rPr>
          <w:rFonts w:hint="eastAsia" w:asciiTheme="minorEastAsia" w:hAnsiTheme="minorEastAsia" w:eastAsiaTheme="minorEastAsia" w:cstheme="minorEastAsia"/>
          <w:caps w:val="0"/>
          <w:color w:val="auto"/>
          <w:spacing w:val="0"/>
          <w:sz w:val="24"/>
          <w:szCs w:val="24"/>
          <w:highlight w:val="none"/>
          <w:lang w:eastAsia="zh-CN"/>
        </w:rPr>
        <w:t>、服务文件</w:t>
      </w:r>
      <w:r>
        <w:rPr>
          <w:rFonts w:hint="eastAsia" w:asciiTheme="minorEastAsia" w:hAnsiTheme="minorEastAsia" w:eastAsiaTheme="minorEastAsia" w:cstheme="minorEastAsia"/>
          <w:caps w:val="0"/>
          <w:color w:val="auto"/>
          <w:spacing w:val="0"/>
          <w:sz w:val="24"/>
          <w:szCs w:val="24"/>
          <w:highlight w:val="none"/>
        </w:rPr>
        <w:t>。</w:t>
      </w:r>
    </w:p>
    <w:p w14:paraId="4F8FE9C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bCs/>
          <w:caps w:val="0"/>
          <w:color w:val="auto"/>
          <w:spacing w:val="0"/>
          <w:sz w:val="24"/>
          <w:szCs w:val="24"/>
          <w:highlight w:val="none"/>
        </w:rPr>
      </w:pPr>
      <w:r>
        <w:rPr>
          <w:rFonts w:hint="eastAsia" w:asciiTheme="minorEastAsia" w:hAnsiTheme="minorEastAsia" w:eastAsiaTheme="minorEastAsia" w:cstheme="minorEastAsia"/>
          <w:bCs/>
          <w:caps w:val="0"/>
          <w:color w:val="auto"/>
          <w:spacing w:val="0"/>
          <w:sz w:val="24"/>
          <w:szCs w:val="24"/>
          <w:highlight w:val="none"/>
        </w:rPr>
        <w:t>商务文件指供应商提交的证明其有资格参加投标和中标后有能力履行合同的文件。技术和服务文件指供应商提交的能够证明其提供的货物及服务符合招标文件规定的文件。本次招标，供应商须按招标文件第六部分“</w:t>
      </w:r>
      <w:r>
        <w:rPr>
          <w:rFonts w:hint="eastAsia" w:asciiTheme="minorEastAsia" w:hAnsiTheme="minorEastAsia" w:eastAsiaTheme="minorEastAsia" w:cstheme="minorEastAsia"/>
          <w:bCs/>
          <w:caps w:val="0"/>
          <w:color w:val="auto"/>
          <w:spacing w:val="0"/>
          <w:sz w:val="24"/>
          <w:szCs w:val="24"/>
          <w:highlight w:val="none"/>
          <w:lang w:eastAsia="zh-CN"/>
        </w:rPr>
        <w:t>响应文件</w:t>
      </w:r>
      <w:r>
        <w:rPr>
          <w:rFonts w:hint="eastAsia" w:asciiTheme="minorEastAsia" w:hAnsiTheme="minorEastAsia" w:eastAsiaTheme="minorEastAsia" w:cstheme="minorEastAsia"/>
          <w:bCs/>
          <w:caps w:val="0"/>
          <w:color w:val="auto"/>
          <w:spacing w:val="0"/>
          <w:sz w:val="24"/>
          <w:szCs w:val="24"/>
          <w:highlight w:val="none"/>
        </w:rPr>
        <w:t>格式”中规定提交资格审查资料、商务文件、技术文件和服务文件，其中加☆项目若有缺失或无效，将导致投标被拒绝且不允许在开标后补正。</w:t>
      </w:r>
    </w:p>
    <w:p w14:paraId="3B4D2C6C">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2" w:firstLineChars="200"/>
        <w:textAlignment w:val="auto"/>
        <w:rPr>
          <w:rFonts w:hint="eastAsia" w:asciiTheme="minorEastAsia" w:hAnsiTheme="minorEastAsia" w:eastAsiaTheme="minorEastAsia" w:cstheme="minorEastAsia"/>
          <w:b/>
          <w:bCs/>
          <w:caps w:val="0"/>
          <w:color w:val="auto"/>
          <w:spacing w:val="0"/>
          <w:sz w:val="24"/>
          <w:szCs w:val="24"/>
          <w:highlight w:val="none"/>
          <w:lang w:val="en-US" w:eastAsia="zh-CN"/>
        </w:rPr>
      </w:pPr>
      <w:r>
        <w:rPr>
          <w:rFonts w:hint="eastAsia" w:asciiTheme="minorEastAsia" w:hAnsiTheme="minorEastAsia" w:eastAsiaTheme="minorEastAsia" w:cstheme="minorEastAsia"/>
          <w:b/>
          <w:bCs/>
          <w:caps w:val="0"/>
          <w:color w:val="auto"/>
          <w:spacing w:val="0"/>
          <w:sz w:val="24"/>
          <w:szCs w:val="24"/>
          <w:highlight w:val="none"/>
          <w:lang w:val="en-US" w:eastAsia="zh-CN"/>
        </w:rPr>
        <w:t>7.响应文件的编制</w:t>
      </w:r>
    </w:p>
    <w:p w14:paraId="572A074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lang w:val="en-US" w:eastAsia="zh-CN"/>
        </w:rPr>
        <w:t>7.1</w:t>
      </w:r>
      <w:r>
        <w:rPr>
          <w:rFonts w:hint="eastAsia" w:asciiTheme="minorEastAsia" w:hAnsiTheme="minorEastAsia" w:eastAsiaTheme="minorEastAsia" w:cstheme="minorEastAsia"/>
          <w:caps w:val="0"/>
          <w:color w:val="auto"/>
          <w:spacing w:val="0"/>
          <w:sz w:val="24"/>
          <w:szCs w:val="24"/>
          <w:highlight w:val="none"/>
        </w:rPr>
        <w:t>供应商递交的</w:t>
      </w:r>
      <w:r>
        <w:rPr>
          <w:rFonts w:hint="eastAsia" w:asciiTheme="minorEastAsia" w:hAnsiTheme="minorEastAsia" w:eastAsiaTheme="minorEastAsia" w:cstheme="minorEastAsia"/>
          <w:caps w:val="0"/>
          <w:color w:val="auto"/>
          <w:spacing w:val="0"/>
          <w:sz w:val="24"/>
          <w:szCs w:val="24"/>
          <w:highlight w:val="none"/>
          <w:lang w:eastAsia="zh-CN"/>
        </w:rPr>
        <w:t>响应</w:t>
      </w:r>
      <w:r>
        <w:rPr>
          <w:rFonts w:hint="eastAsia" w:asciiTheme="minorEastAsia" w:hAnsiTheme="minorEastAsia" w:eastAsiaTheme="minorEastAsia" w:cstheme="minorEastAsia"/>
          <w:caps w:val="0"/>
          <w:color w:val="auto"/>
          <w:spacing w:val="0"/>
          <w:sz w:val="24"/>
          <w:szCs w:val="24"/>
          <w:highlight w:val="none"/>
        </w:rPr>
        <w:t>文件及相关要求按照</w:t>
      </w:r>
      <w:r>
        <w:rPr>
          <w:rFonts w:hint="eastAsia" w:asciiTheme="minorEastAsia" w:hAnsiTheme="minorEastAsia" w:eastAsiaTheme="minorEastAsia" w:cstheme="minorEastAsia"/>
          <w:caps w:val="0"/>
          <w:color w:val="auto"/>
          <w:spacing w:val="0"/>
          <w:sz w:val="24"/>
          <w:szCs w:val="24"/>
          <w:highlight w:val="none"/>
          <w:lang w:eastAsia="zh-CN"/>
        </w:rPr>
        <w:t>单一来源文件</w:t>
      </w:r>
      <w:r>
        <w:rPr>
          <w:rFonts w:hint="eastAsia" w:asciiTheme="minorEastAsia" w:hAnsiTheme="minorEastAsia" w:eastAsiaTheme="minorEastAsia" w:cstheme="minorEastAsia"/>
          <w:caps w:val="0"/>
          <w:color w:val="auto"/>
          <w:spacing w:val="0"/>
          <w:sz w:val="24"/>
          <w:szCs w:val="24"/>
          <w:highlight w:val="none"/>
        </w:rPr>
        <w:t>第二部分“供应商须知前附表”中第</w:t>
      </w:r>
      <w:r>
        <w:rPr>
          <w:rFonts w:hint="eastAsia" w:asciiTheme="minorEastAsia" w:hAnsiTheme="minorEastAsia" w:eastAsiaTheme="minorEastAsia" w:cstheme="minorEastAsia"/>
          <w:caps w:val="0"/>
          <w:color w:val="auto"/>
          <w:spacing w:val="0"/>
          <w:sz w:val="24"/>
          <w:szCs w:val="24"/>
          <w:highlight w:val="none"/>
          <w:lang w:val="en-US" w:eastAsia="zh-CN"/>
        </w:rPr>
        <w:t>12、13、</w:t>
      </w:r>
      <w:r>
        <w:rPr>
          <w:rFonts w:hint="eastAsia" w:asciiTheme="minorEastAsia" w:hAnsiTheme="minorEastAsia" w:eastAsiaTheme="minorEastAsia" w:cstheme="minorEastAsia"/>
          <w:caps w:val="0"/>
          <w:color w:val="auto"/>
          <w:spacing w:val="0"/>
          <w:sz w:val="24"/>
          <w:szCs w:val="24"/>
          <w:highlight w:val="none"/>
        </w:rPr>
        <w:t>14项的规定。</w:t>
      </w:r>
    </w:p>
    <w:p w14:paraId="6D4611E7">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2" w:firstLineChars="200"/>
        <w:textAlignment w:val="auto"/>
        <w:rPr>
          <w:rFonts w:hint="eastAsia" w:asciiTheme="minorEastAsia" w:hAnsiTheme="minorEastAsia" w:eastAsiaTheme="minorEastAsia" w:cstheme="minorEastAsia"/>
          <w:b/>
          <w:bCs/>
          <w:caps w:val="0"/>
          <w:color w:val="auto"/>
          <w:spacing w:val="0"/>
          <w:sz w:val="24"/>
          <w:szCs w:val="24"/>
          <w:highlight w:val="none"/>
          <w:lang w:val="en-US" w:eastAsia="zh-CN"/>
        </w:rPr>
      </w:pPr>
      <w:r>
        <w:rPr>
          <w:rFonts w:hint="eastAsia" w:asciiTheme="minorEastAsia" w:hAnsiTheme="minorEastAsia" w:eastAsiaTheme="minorEastAsia" w:cstheme="minorEastAsia"/>
          <w:b/>
          <w:bCs/>
          <w:caps w:val="0"/>
          <w:color w:val="auto"/>
          <w:spacing w:val="0"/>
          <w:sz w:val="24"/>
          <w:szCs w:val="24"/>
          <w:highlight w:val="none"/>
          <w:lang w:val="en-US" w:eastAsia="zh-CN"/>
        </w:rPr>
        <w:t>8.计量单位</w:t>
      </w:r>
    </w:p>
    <w:p w14:paraId="17FE599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8.1除技术要求中另有规定外，本文件所要求使用的计量单位均应采用国家法定计量单位。</w:t>
      </w:r>
    </w:p>
    <w:p w14:paraId="7B8109D9">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2" w:firstLineChars="200"/>
        <w:textAlignment w:val="auto"/>
        <w:rPr>
          <w:rFonts w:hint="eastAsia" w:asciiTheme="minorEastAsia" w:hAnsiTheme="minorEastAsia" w:eastAsiaTheme="minorEastAsia" w:cstheme="minorEastAsia"/>
          <w:b/>
          <w:bCs/>
          <w:caps w:val="0"/>
          <w:color w:val="auto"/>
          <w:spacing w:val="0"/>
          <w:sz w:val="24"/>
          <w:szCs w:val="24"/>
          <w:highlight w:val="none"/>
          <w:lang w:val="en-US" w:eastAsia="zh-CN"/>
        </w:rPr>
      </w:pPr>
      <w:r>
        <w:rPr>
          <w:rFonts w:hint="eastAsia" w:asciiTheme="minorEastAsia" w:hAnsiTheme="minorEastAsia" w:eastAsiaTheme="minorEastAsia" w:cstheme="minorEastAsia"/>
          <w:b/>
          <w:bCs/>
          <w:caps w:val="0"/>
          <w:color w:val="auto"/>
          <w:spacing w:val="0"/>
          <w:sz w:val="24"/>
          <w:szCs w:val="24"/>
          <w:highlight w:val="none"/>
          <w:lang w:val="en-US" w:eastAsia="zh-CN"/>
        </w:rPr>
        <w:t>9.响应要求</w:t>
      </w:r>
    </w:p>
    <w:p w14:paraId="022D196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9.1供应商所提供的货物和服务均以人民币为单位报价。</w:t>
      </w:r>
    </w:p>
    <w:p w14:paraId="04CAF6E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9.2总报价应是本项目范围内全部内容的价格体现,包括货款、包装费、运杂费、安装测试费、技术培训费、售后服务、税金、利润等各种应有费用。</w:t>
      </w:r>
    </w:p>
    <w:p w14:paraId="1CF7100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9.3对于本文件中未列明，而供应商认为必需的费用也需列入总报价。在合同实施时，采购人将不予支付成交供应商没有列入的项目费用，并认为此项目的费用已包括在总报价中。</w:t>
      </w:r>
    </w:p>
    <w:p w14:paraId="7178770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9.4供应商要详细填写“报价一览表”和“供货清单”中的内容，由法定代表人或授权代表签字确认，并加盖单位公章。</w:t>
      </w:r>
    </w:p>
    <w:p w14:paraId="3BDBA0F0">
      <w:pPr>
        <w:pStyle w:val="3"/>
        <w:pageBreakBefore w:val="0"/>
        <w:widowControl w:val="0"/>
        <w:kinsoku/>
        <w:wordWrap/>
        <w:overflowPunct/>
        <w:topLinePunct w:val="0"/>
        <w:bidi w:val="0"/>
        <w:adjustRightInd w:val="0"/>
        <w:snapToGrid w:val="0"/>
        <w:spacing w:before="0" w:after="0" w:line="360" w:lineRule="auto"/>
        <w:ind w:firstLine="0" w:firstLineChars="0"/>
        <w:textAlignment w:val="auto"/>
        <w:rPr>
          <w:rFonts w:hint="eastAsia" w:asciiTheme="minorEastAsia" w:hAnsiTheme="minorEastAsia" w:eastAsiaTheme="minorEastAsia" w:cstheme="minorEastAsia"/>
          <w:caps w:val="0"/>
          <w:color w:val="auto"/>
          <w:spacing w:val="0"/>
          <w:sz w:val="28"/>
          <w:szCs w:val="28"/>
          <w:highlight w:val="none"/>
        </w:rPr>
      </w:pPr>
      <w:bookmarkStart w:id="6" w:name="_Toc21695"/>
      <w:r>
        <w:rPr>
          <w:rFonts w:hint="eastAsia" w:asciiTheme="minorEastAsia" w:hAnsiTheme="minorEastAsia" w:eastAsiaTheme="minorEastAsia" w:cstheme="minorEastAsia"/>
          <w:caps w:val="0"/>
          <w:color w:val="auto"/>
          <w:spacing w:val="0"/>
          <w:sz w:val="28"/>
          <w:szCs w:val="28"/>
          <w:highlight w:val="none"/>
        </w:rPr>
        <w:t>三、</w:t>
      </w:r>
      <w:bookmarkEnd w:id="6"/>
      <w:r>
        <w:rPr>
          <w:rFonts w:hint="eastAsia" w:asciiTheme="minorEastAsia" w:hAnsiTheme="minorEastAsia" w:eastAsiaTheme="minorEastAsia" w:cstheme="minorEastAsia"/>
          <w:caps w:val="0"/>
          <w:color w:val="auto"/>
          <w:spacing w:val="0"/>
          <w:sz w:val="28"/>
          <w:szCs w:val="28"/>
          <w:highlight w:val="none"/>
        </w:rPr>
        <w:t>响应文件的递交</w:t>
      </w:r>
    </w:p>
    <w:p w14:paraId="083E1B98">
      <w:pPr>
        <w:kinsoku/>
        <w:wordWrap/>
        <w:overflowPunct/>
        <w:bidi w:val="0"/>
        <w:adjustRightInd w:val="0"/>
        <w:snapToGrid w:val="0"/>
        <w:spacing w:line="360" w:lineRule="auto"/>
        <w:ind w:firstLine="482" w:firstLineChars="200"/>
        <w:rPr>
          <w:rFonts w:hint="eastAsia" w:asciiTheme="minorEastAsia" w:hAnsiTheme="minorEastAsia" w:eastAsiaTheme="minorEastAsia" w:cstheme="minorEastAsia"/>
          <w:b/>
          <w:bCs/>
          <w:color w:val="auto"/>
          <w:spacing w:val="0"/>
          <w:position w:val="0"/>
          <w:sz w:val="24"/>
          <w:highlight w:val="none"/>
        </w:rPr>
      </w:pPr>
      <w:bookmarkStart w:id="7" w:name="_Toc2017"/>
      <w:r>
        <w:rPr>
          <w:rFonts w:hint="eastAsia" w:asciiTheme="minorEastAsia" w:hAnsiTheme="minorEastAsia" w:eastAsiaTheme="minorEastAsia" w:cstheme="minorEastAsia"/>
          <w:b/>
          <w:bCs/>
          <w:color w:val="auto"/>
          <w:spacing w:val="0"/>
          <w:position w:val="0"/>
          <w:sz w:val="24"/>
          <w:highlight w:val="none"/>
          <w:lang w:val="en-US" w:eastAsia="zh-CN"/>
        </w:rPr>
        <w:t>10.</w:t>
      </w:r>
      <w:r>
        <w:rPr>
          <w:rFonts w:hint="eastAsia" w:asciiTheme="minorEastAsia" w:hAnsiTheme="minorEastAsia" w:eastAsiaTheme="minorEastAsia" w:cstheme="minorEastAsia"/>
          <w:b/>
          <w:color w:val="auto"/>
          <w:spacing w:val="0"/>
          <w:position w:val="0"/>
          <w:sz w:val="24"/>
          <w:highlight w:val="none"/>
        </w:rPr>
        <w:t>响应文件</w:t>
      </w:r>
      <w:r>
        <w:rPr>
          <w:rFonts w:hint="eastAsia" w:asciiTheme="minorEastAsia" w:hAnsiTheme="minorEastAsia" w:eastAsiaTheme="minorEastAsia" w:cstheme="minorEastAsia"/>
          <w:b/>
          <w:bCs/>
          <w:color w:val="auto"/>
          <w:spacing w:val="0"/>
          <w:position w:val="0"/>
          <w:sz w:val="24"/>
          <w:highlight w:val="none"/>
        </w:rPr>
        <w:t>的密封和标记</w:t>
      </w:r>
    </w:p>
    <w:p w14:paraId="10E1D2A5">
      <w:pPr>
        <w:kinsoku/>
        <w:wordWrap/>
        <w:overflowPunct/>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lang w:val="en-US" w:eastAsia="zh-CN"/>
        </w:rPr>
        <w:t>10.1</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应通过电子</w:t>
      </w:r>
      <w:r>
        <w:rPr>
          <w:rFonts w:hint="eastAsia" w:asciiTheme="minorEastAsia" w:hAnsiTheme="minorEastAsia" w:eastAsiaTheme="minorEastAsia" w:cstheme="minorEastAsia"/>
          <w:color w:val="auto"/>
          <w:spacing w:val="0"/>
          <w:position w:val="0"/>
          <w:sz w:val="24"/>
          <w:highlight w:val="none"/>
          <w:lang w:eastAsia="zh-CN"/>
        </w:rPr>
        <w:t>响应文件</w:t>
      </w:r>
      <w:r>
        <w:rPr>
          <w:rFonts w:hint="eastAsia" w:asciiTheme="minorEastAsia" w:hAnsiTheme="minorEastAsia" w:eastAsiaTheme="minorEastAsia" w:cstheme="minorEastAsia"/>
          <w:color w:val="auto"/>
          <w:spacing w:val="0"/>
          <w:position w:val="0"/>
          <w:sz w:val="24"/>
          <w:highlight w:val="none"/>
        </w:rPr>
        <w:t>制作工具严格按</w:t>
      </w:r>
      <w:r>
        <w:rPr>
          <w:rFonts w:hint="eastAsia" w:asciiTheme="minorEastAsia" w:hAnsiTheme="minorEastAsia" w:eastAsiaTheme="minorEastAsia" w:cstheme="minorEastAsia"/>
          <w:color w:val="auto"/>
          <w:spacing w:val="0"/>
          <w:position w:val="0"/>
          <w:sz w:val="24"/>
          <w:highlight w:val="none"/>
          <w:lang w:eastAsia="zh-CN"/>
        </w:rPr>
        <w:t>竞争性磋商文件</w:t>
      </w:r>
      <w:r>
        <w:rPr>
          <w:rFonts w:hint="eastAsia" w:asciiTheme="minorEastAsia" w:hAnsiTheme="minorEastAsia" w:eastAsiaTheme="minorEastAsia" w:cstheme="minorEastAsia"/>
          <w:color w:val="auto"/>
          <w:spacing w:val="0"/>
          <w:position w:val="0"/>
          <w:sz w:val="24"/>
          <w:highlight w:val="none"/>
        </w:rPr>
        <w:t>要求制作</w:t>
      </w:r>
      <w:r>
        <w:rPr>
          <w:rFonts w:hint="eastAsia" w:asciiTheme="minorEastAsia" w:hAnsiTheme="minorEastAsia" w:eastAsiaTheme="minorEastAsia" w:cstheme="minorEastAsia"/>
          <w:color w:val="auto"/>
          <w:spacing w:val="0"/>
          <w:position w:val="0"/>
          <w:sz w:val="24"/>
          <w:highlight w:val="none"/>
          <w:lang w:eastAsia="zh-CN"/>
        </w:rPr>
        <w:t>响应文件</w:t>
      </w:r>
      <w:r>
        <w:rPr>
          <w:rFonts w:hint="eastAsia" w:asciiTheme="minorEastAsia" w:hAnsiTheme="minorEastAsia" w:eastAsiaTheme="minorEastAsia" w:cstheme="minorEastAsia"/>
          <w:color w:val="auto"/>
          <w:spacing w:val="0"/>
          <w:position w:val="0"/>
          <w:sz w:val="24"/>
          <w:highlight w:val="none"/>
        </w:rPr>
        <w:t>，在投标截止时间前完成上传经过数字证书电子签章并加密的</w:t>
      </w:r>
      <w:r>
        <w:rPr>
          <w:rFonts w:hint="eastAsia" w:asciiTheme="minorEastAsia" w:hAnsiTheme="minorEastAsia" w:eastAsiaTheme="minorEastAsia" w:cstheme="minorEastAsia"/>
          <w:color w:val="auto"/>
          <w:spacing w:val="0"/>
          <w:position w:val="0"/>
          <w:sz w:val="24"/>
          <w:highlight w:val="none"/>
          <w:lang w:eastAsia="zh-CN"/>
        </w:rPr>
        <w:t>响应文件</w:t>
      </w:r>
      <w:r>
        <w:rPr>
          <w:rFonts w:hint="eastAsia" w:asciiTheme="minorEastAsia" w:hAnsiTheme="minorEastAsia" w:eastAsiaTheme="minorEastAsia" w:cstheme="minorEastAsia"/>
          <w:color w:val="auto"/>
          <w:spacing w:val="0"/>
          <w:position w:val="0"/>
          <w:sz w:val="24"/>
          <w:highlight w:val="none"/>
        </w:rPr>
        <w:t>（加密和解密须用同一把数字证书）。</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在投标截止时间前，可以对其所递交的</w:t>
      </w:r>
      <w:r>
        <w:rPr>
          <w:rFonts w:hint="eastAsia" w:asciiTheme="minorEastAsia" w:hAnsiTheme="minorEastAsia" w:eastAsiaTheme="minorEastAsia" w:cstheme="minorEastAsia"/>
          <w:color w:val="auto"/>
          <w:spacing w:val="0"/>
          <w:position w:val="0"/>
          <w:sz w:val="24"/>
          <w:highlight w:val="none"/>
          <w:lang w:eastAsia="zh-CN"/>
        </w:rPr>
        <w:t>响应文件</w:t>
      </w:r>
      <w:r>
        <w:rPr>
          <w:rFonts w:hint="eastAsia" w:asciiTheme="minorEastAsia" w:hAnsiTheme="minorEastAsia" w:eastAsiaTheme="minorEastAsia" w:cstheme="minorEastAsia"/>
          <w:color w:val="auto"/>
          <w:spacing w:val="0"/>
          <w:position w:val="0"/>
          <w:sz w:val="24"/>
          <w:highlight w:val="none"/>
        </w:rPr>
        <w:t>进行修改并重新上传，但以投标截止时间前最后一次上传的</w:t>
      </w:r>
      <w:r>
        <w:rPr>
          <w:rFonts w:hint="eastAsia" w:asciiTheme="minorEastAsia" w:hAnsiTheme="minorEastAsia" w:eastAsiaTheme="minorEastAsia" w:cstheme="minorEastAsia"/>
          <w:color w:val="auto"/>
          <w:spacing w:val="0"/>
          <w:position w:val="0"/>
          <w:sz w:val="24"/>
          <w:highlight w:val="none"/>
          <w:lang w:eastAsia="zh-CN"/>
        </w:rPr>
        <w:t>响应文件</w:t>
      </w:r>
      <w:r>
        <w:rPr>
          <w:rFonts w:hint="eastAsia" w:asciiTheme="minorEastAsia" w:hAnsiTheme="minorEastAsia" w:eastAsiaTheme="minorEastAsia" w:cstheme="minorEastAsia"/>
          <w:color w:val="auto"/>
          <w:spacing w:val="0"/>
          <w:position w:val="0"/>
          <w:sz w:val="24"/>
          <w:highlight w:val="none"/>
        </w:rPr>
        <w:t>为有效</w:t>
      </w:r>
      <w:r>
        <w:rPr>
          <w:rFonts w:hint="eastAsia" w:asciiTheme="minorEastAsia" w:hAnsiTheme="minorEastAsia" w:eastAsiaTheme="minorEastAsia" w:cstheme="minorEastAsia"/>
          <w:color w:val="auto"/>
          <w:spacing w:val="0"/>
          <w:position w:val="0"/>
          <w:sz w:val="24"/>
          <w:highlight w:val="none"/>
          <w:lang w:eastAsia="zh-CN"/>
        </w:rPr>
        <w:t>响应文件</w:t>
      </w:r>
      <w:r>
        <w:rPr>
          <w:rFonts w:hint="eastAsia" w:asciiTheme="minorEastAsia" w:hAnsiTheme="minorEastAsia" w:eastAsiaTheme="minorEastAsia" w:cstheme="minorEastAsia"/>
          <w:color w:val="auto"/>
          <w:spacing w:val="0"/>
          <w:position w:val="0"/>
          <w:sz w:val="24"/>
          <w:highlight w:val="none"/>
        </w:rPr>
        <w:t>。</w:t>
      </w:r>
    </w:p>
    <w:p w14:paraId="0A84261B">
      <w:pPr>
        <w:kinsoku/>
        <w:wordWrap/>
        <w:overflowPunct/>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lang w:val="en-US" w:eastAsia="zh-CN"/>
        </w:rPr>
        <w:t>10.2</w:t>
      </w:r>
      <w:r>
        <w:rPr>
          <w:rFonts w:hint="eastAsia" w:asciiTheme="minorEastAsia" w:hAnsiTheme="minorEastAsia" w:eastAsiaTheme="minorEastAsia" w:cstheme="minorEastAsia"/>
          <w:color w:val="auto"/>
          <w:spacing w:val="0"/>
          <w:position w:val="0"/>
          <w:sz w:val="24"/>
          <w:highlight w:val="none"/>
        </w:rPr>
        <w:t>投标截止时间以</w:t>
      </w:r>
      <w:r>
        <w:rPr>
          <w:rFonts w:hint="eastAsia" w:asciiTheme="minorEastAsia" w:hAnsiTheme="minorEastAsia" w:eastAsiaTheme="minorEastAsia" w:cstheme="minorEastAsia"/>
          <w:color w:val="auto"/>
          <w:spacing w:val="0"/>
          <w:position w:val="0"/>
          <w:sz w:val="24"/>
          <w:highlight w:val="none"/>
          <w:lang w:eastAsia="zh-CN"/>
        </w:rPr>
        <w:t>政采云</w:t>
      </w:r>
      <w:r>
        <w:rPr>
          <w:rFonts w:hint="eastAsia" w:asciiTheme="minorEastAsia" w:hAnsiTheme="minorEastAsia" w:eastAsiaTheme="minorEastAsia" w:cstheme="minorEastAsia"/>
          <w:color w:val="auto"/>
          <w:spacing w:val="0"/>
          <w:position w:val="0"/>
          <w:sz w:val="24"/>
          <w:highlight w:val="none"/>
        </w:rPr>
        <w:t>平台显示的时间为准，逾期系统将自动关闭，未完成上传的</w:t>
      </w:r>
      <w:r>
        <w:rPr>
          <w:rFonts w:hint="eastAsia" w:asciiTheme="minorEastAsia" w:hAnsiTheme="minorEastAsia" w:eastAsiaTheme="minorEastAsia" w:cstheme="minorEastAsia"/>
          <w:color w:val="auto"/>
          <w:spacing w:val="0"/>
          <w:position w:val="0"/>
          <w:sz w:val="24"/>
          <w:highlight w:val="none"/>
          <w:lang w:eastAsia="zh-CN"/>
        </w:rPr>
        <w:t>响应文件</w:t>
      </w:r>
      <w:r>
        <w:rPr>
          <w:rFonts w:hint="eastAsia" w:asciiTheme="minorEastAsia" w:hAnsiTheme="minorEastAsia" w:eastAsiaTheme="minorEastAsia" w:cstheme="minorEastAsia"/>
          <w:color w:val="auto"/>
          <w:spacing w:val="0"/>
          <w:position w:val="0"/>
          <w:sz w:val="24"/>
          <w:highlight w:val="none"/>
        </w:rPr>
        <w:t>视为逾期送达，将被拒绝。</w:t>
      </w:r>
    </w:p>
    <w:p w14:paraId="42531E7B">
      <w:pPr>
        <w:kinsoku/>
        <w:wordWrap/>
        <w:overflowPunct/>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lang w:eastAsia="zh-CN"/>
        </w:rPr>
      </w:pPr>
      <w:r>
        <w:rPr>
          <w:rFonts w:hint="eastAsia" w:asciiTheme="minorEastAsia" w:hAnsiTheme="minorEastAsia" w:eastAsiaTheme="minorEastAsia" w:cstheme="minorEastAsia"/>
          <w:color w:val="auto"/>
          <w:spacing w:val="0"/>
          <w:position w:val="0"/>
          <w:sz w:val="24"/>
          <w:highlight w:val="none"/>
          <w:lang w:val="en-US" w:eastAsia="zh-CN"/>
        </w:rPr>
        <w:t>10.3</w:t>
      </w:r>
      <w:r>
        <w:rPr>
          <w:rFonts w:hint="eastAsia" w:asciiTheme="minorEastAsia" w:hAnsiTheme="minorEastAsia" w:eastAsiaTheme="minorEastAsia" w:cstheme="minorEastAsia"/>
          <w:color w:val="auto"/>
          <w:spacing w:val="0"/>
          <w:position w:val="0"/>
          <w:sz w:val="24"/>
          <w:highlight w:val="none"/>
          <w:lang w:eastAsia="zh-CN"/>
        </w:rPr>
        <w:t>供应商认为有必要提交的其他资料请于投标截止时间前一并提交。</w:t>
      </w:r>
    </w:p>
    <w:p w14:paraId="39127BBC">
      <w:pPr>
        <w:kinsoku/>
        <w:wordWrap/>
        <w:overflowPunct/>
        <w:bidi w:val="0"/>
        <w:spacing w:line="360" w:lineRule="auto"/>
        <w:ind w:firstLine="482" w:firstLineChars="200"/>
        <w:rPr>
          <w:rFonts w:hint="eastAsia" w:asciiTheme="minorEastAsia" w:hAnsiTheme="minorEastAsia" w:eastAsiaTheme="minorEastAsia" w:cstheme="minorEastAsia"/>
          <w:b/>
          <w:bCs/>
          <w:color w:val="auto"/>
          <w:spacing w:val="0"/>
          <w:position w:val="0"/>
          <w:sz w:val="24"/>
          <w:highlight w:val="none"/>
          <w:lang w:eastAsia="zh-CN"/>
        </w:rPr>
      </w:pPr>
      <w:r>
        <w:rPr>
          <w:rFonts w:hint="eastAsia" w:asciiTheme="minorEastAsia" w:hAnsiTheme="minorEastAsia" w:eastAsiaTheme="minorEastAsia" w:cstheme="minorEastAsia"/>
          <w:b/>
          <w:bCs/>
          <w:color w:val="auto"/>
          <w:spacing w:val="0"/>
          <w:position w:val="0"/>
          <w:sz w:val="24"/>
          <w:highlight w:val="none"/>
          <w:lang w:val="en-US" w:eastAsia="zh-CN"/>
        </w:rPr>
        <w:t>11.</w:t>
      </w:r>
      <w:r>
        <w:rPr>
          <w:rFonts w:hint="eastAsia" w:asciiTheme="minorEastAsia" w:hAnsiTheme="minorEastAsia" w:eastAsiaTheme="minorEastAsia" w:cstheme="minorEastAsia"/>
          <w:b/>
          <w:bCs/>
          <w:color w:val="auto"/>
          <w:spacing w:val="0"/>
          <w:position w:val="0"/>
          <w:sz w:val="24"/>
          <w:highlight w:val="none"/>
          <w:lang w:eastAsia="zh-CN"/>
        </w:rPr>
        <w:t>响应文件的递交</w:t>
      </w:r>
    </w:p>
    <w:p w14:paraId="6E110FDD">
      <w:pPr>
        <w:kinsoku/>
        <w:wordWrap/>
        <w:overflowPunct/>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lang w:val="en-US" w:eastAsia="zh-CN"/>
        </w:rPr>
        <w:t>11</w:t>
      </w:r>
      <w:r>
        <w:rPr>
          <w:rFonts w:hint="eastAsia" w:asciiTheme="minorEastAsia" w:hAnsiTheme="minorEastAsia" w:eastAsiaTheme="minorEastAsia" w:cstheme="minorEastAsia"/>
          <w:color w:val="auto"/>
          <w:spacing w:val="0"/>
          <w:position w:val="0"/>
          <w:sz w:val="24"/>
          <w:highlight w:val="none"/>
          <w:lang w:eastAsia="zh-CN"/>
        </w:rPr>
        <w:t>.1供应商应当在竞争性磋商文件要求提交响应文件的截止时间前网上投标，并将未加</w:t>
      </w:r>
      <w:r>
        <w:rPr>
          <w:rFonts w:hint="eastAsia" w:asciiTheme="minorEastAsia" w:hAnsiTheme="minorEastAsia" w:eastAsiaTheme="minorEastAsia" w:cstheme="minorEastAsia"/>
          <w:color w:val="auto"/>
          <w:spacing w:val="0"/>
          <w:position w:val="0"/>
          <w:sz w:val="24"/>
          <w:highlight w:val="none"/>
        </w:rPr>
        <w:t>密的电子</w:t>
      </w:r>
      <w:r>
        <w:rPr>
          <w:rFonts w:hint="eastAsia" w:asciiTheme="minorEastAsia" w:hAnsiTheme="minorEastAsia" w:eastAsiaTheme="minorEastAsia" w:cstheme="minorEastAsia"/>
          <w:color w:val="auto"/>
          <w:spacing w:val="0"/>
          <w:position w:val="0"/>
          <w:sz w:val="24"/>
          <w:highlight w:val="none"/>
          <w:lang w:eastAsia="zh-CN"/>
        </w:rPr>
        <w:t>响应文件</w:t>
      </w:r>
      <w:r>
        <w:rPr>
          <w:rFonts w:hint="eastAsia" w:asciiTheme="minorEastAsia" w:hAnsiTheme="minorEastAsia" w:eastAsiaTheme="minorEastAsia" w:cstheme="minorEastAsia"/>
          <w:color w:val="auto"/>
          <w:spacing w:val="0"/>
          <w:position w:val="0"/>
          <w:sz w:val="24"/>
          <w:highlight w:val="none"/>
        </w:rPr>
        <w:t>光盘密封送达指定开标地点。</w:t>
      </w:r>
    </w:p>
    <w:p w14:paraId="3A67AA79">
      <w:pPr>
        <w:kinsoku/>
        <w:wordWrap/>
        <w:overflowPunct/>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lang w:val="en-US" w:eastAsia="zh-CN"/>
        </w:rPr>
        <w:t>11</w:t>
      </w:r>
      <w:r>
        <w:rPr>
          <w:rFonts w:hint="eastAsia" w:asciiTheme="minorEastAsia" w:hAnsiTheme="minorEastAsia" w:eastAsiaTheme="minorEastAsia" w:cstheme="minorEastAsia"/>
          <w:color w:val="auto"/>
          <w:spacing w:val="0"/>
          <w:position w:val="0"/>
          <w:sz w:val="24"/>
          <w:highlight w:val="none"/>
          <w:lang w:val="zh-CN"/>
        </w:rPr>
        <w:t>.2</w:t>
      </w:r>
      <w:r>
        <w:rPr>
          <w:rFonts w:hint="eastAsia" w:asciiTheme="minorEastAsia" w:hAnsiTheme="minorEastAsia" w:eastAsiaTheme="minorEastAsia" w:cstheme="minorEastAsia"/>
          <w:color w:val="auto"/>
          <w:spacing w:val="0"/>
          <w:position w:val="0"/>
          <w:sz w:val="24"/>
          <w:highlight w:val="none"/>
        </w:rPr>
        <w:t>在</w:t>
      </w:r>
      <w:r>
        <w:rPr>
          <w:rFonts w:hint="eastAsia" w:asciiTheme="minorEastAsia" w:hAnsiTheme="minorEastAsia" w:eastAsiaTheme="minorEastAsia" w:cstheme="minorEastAsia"/>
          <w:color w:val="auto"/>
          <w:spacing w:val="0"/>
          <w:position w:val="0"/>
          <w:sz w:val="24"/>
          <w:highlight w:val="none"/>
          <w:lang w:eastAsia="zh-CN"/>
        </w:rPr>
        <w:t>竞争性磋商文件</w:t>
      </w:r>
      <w:r>
        <w:rPr>
          <w:rFonts w:hint="eastAsia" w:asciiTheme="minorEastAsia" w:hAnsiTheme="minorEastAsia" w:eastAsiaTheme="minorEastAsia" w:cstheme="minorEastAsia"/>
          <w:color w:val="auto"/>
          <w:spacing w:val="0"/>
          <w:position w:val="0"/>
          <w:sz w:val="24"/>
          <w:highlight w:val="none"/>
        </w:rPr>
        <w:t>要求提交</w:t>
      </w:r>
      <w:r>
        <w:rPr>
          <w:rFonts w:hint="eastAsia" w:asciiTheme="minorEastAsia" w:hAnsiTheme="minorEastAsia" w:eastAsiaTheme="minorEastAsia" w:cstheme="minorEastAsia"/>
          <w:color w:val="auto"/>
          <w:spacing w:val="0"/>
          <w:position w:val="0"/>
          <w:sz w:val="24"/>
          <w:highlight w:val="none"/>
          <w:lang w:eastAsia="zh-CN"/>
        </w:rPr>
        <w:t>响应文件</w:t>
      </w:r>
      <w:r>
        <w:rPr>
          <w:rFonts w:hint="eastAsia" w:asciiTheme="minorEastAsia" w:hAnsiTheme="minorEastAsia" w:eastAsiaTheme="minorEastAsia" w:cstheme="minorEastAsia"/>
          <w:color w:val="auto"/>
          <w:spacing w:val="0"/>
          <w:position w:val="0"/>
          <w:sz w:val="24"/>
          <w:highlight w:val="none"/>
        </w:rPr>
        <w:t>的截止时间之后送达的</w:t>
      </w:r>
      <w:r>
        <w:rPr>
          <w:rFonts w:hint="eastAsia" w:asciiTheme="minorEastAsia" w:hAnsiTheme="minorEastAsia" w:eastAsiaTheme="minorEastAsia" w:cstheme="minorEastAsia"/>
          <w:color w:val="auto"/>
          <w:spacing w:val="0"/>
          <w:position w:val="0"/>
          <w:sz w:val="24"/>
          <w:highlight w:val="none"/>
          <w:lang w:eastAsia="zh-CN"/>
        </w:rPr>
        <w:t>响应文件</w:t>
      </w:r>
      <w:r>
        <w:rPr>
          <w:rFonts w:hint="eastAsia" w:asciiTheme="minorEastAsia" w:hAnsiTheme="minorEastAsia" w:eastAsiaTheme="minorEastAsia" w:cstheme="minorEastAsia"/>
          <w:color w:val="auto"/>
          <w:spacing w:val="0"/>
          <w:position w:val="0"/>
          <w:sz w:val="24"/>
          <w:highlight w:val="none"/>
        </w:rPr>
        <w:t>，为无效</w:t>
      </w:r>
      <w:r>
        <w:rPr>
          <w:rFonts w:hint="eastAsia" w:asciiTheme="minorEastAsia" w:hAnsiTheme="minorEastAsia" w:eastAsiaTheme="minorEastAsia" w:cstheme="minorEastAsia"/>
          <w:color w:val="auto"/>
          <w:spacing w:val="0"/>
          <w:position w:val="0"/>
          <w:sz w:val="24"/>
          <w:highlight w:val="none"/>
          <w:lang w:eastAsia="zh-CN"/>
        </w:rPr>
        <w:t>响应文件</w:t>
      </w:r>
      <w:r>
        <w:rPr>
          <w:rFonts w:hint="eastAsia" w:asciiTheme="minorEastAsia" w:hAnsiTheme="minorEastAsia" w:eastAsiaTheme="minorEastAsia" w:cstheme="minorEastAsia"/>
          <w:color w:val="auto"/>
          <w:spacing w:val="0"/>
          <w:position w:val="0"/>
          <w:sz w:val="24"/>
          <w:highlight w:val="none"/>
        </w:rPr>
        <w:t>，采购代理机构将拒绝接收。</w:t>
      </w:r>
    </w:p>
    <w:p w14:paraId="4011A72A">
      <w:pPr>
        <w:kinsoku/>
        <w:wordWrap/>
        <w:overflowPunct/>
        <w:bidi w:val="0"/>
        <w:adjustRightInd w:val="0"/>
        <w:snapToGrid w:val="0"/>
        <w:spacing w:line="360" w:lineRule="auto"/>
        <w:ind w:firstLine="482" w:firstLineChars="200"/>
        <w:rPr>
          <w:rFonts w:hint="eastAsia" w:asciiTheme="minorEastAsia" w:hAnsiTheme="minorEastAsia" w:eastAsiaTheme="minorEastAsia" w:cstheme="minorEastAsia"/>
          <w:b/>
          <w:bCs/>
          <w:color w:val="auto"/>
          <w:spacing w:val="0"/>
          <w:position w:val="0"/>
          <w:sz w:val="24"/>
          <w:highlight w:val="none"/>
        </w:rPr>
      </w:pPr>
      <w:r>
        <w:rPr>
          <w:rFonts w:hint="eastAsia" w:asciiTheme="minorEastAsia" w:hAnsiTheme="minorEastAsia" w:eastAsiaTheme="minorEastAsia" w:cstheme="minorEastAsia"/>
          <w:b/>
          <w:bCs/>
          <w:color w:val="auto"/>
          <w:spacing w:val="0"/>
          <w:position w:val="0"/>
          <w:sz w:val="24"/>
          <w:highlight w:val="none"/>
          <w:lang w:val="en-US" w:eastAsia="zh-CN"/>
        </w:rPr>
        <w:t>12.</w:t>
      </w:r>
      <w:r>
        <w:rPr>
          <w:rFonts w:hint="eastAsia" w:asciiTheme="minorEastAsia" w:hAnsiTheme="minorEastAsia" w:eastAsiaTheme="minorEastAsia" w:cstheme="minorEastAsia"/>
          <w:b/>
          <w:bCs/>
          <w:color w:val="auto"/>
          <w:spacing w:val="0"/>
          <w:position w:val="0"/>
          <w:sz w:val="24"/>
          <w:highlight w:val="none"/>
        </w:rPr>
        <w:t>响应文件的</w:t>
      </w:r>
      <w:r>
        <w:rPr>
          <w:rFonts w:hint="eastAsia" w:asciiTheme="minorEastAsia" w:hAnsiTheme="minorEastAsia" w:eastAsiaTheme="minorEastAsia" w:cstheme="minorEastAsia"/>
          <w:b/>
          <w:color w:val="auto"/>
          <w:spacing w:val="0"/>
          <w:kern w:val="0"/>
          <w:position w:val="0"/>
          <w:sz w:val="24"/>
          <w:highlight w:val="none"/>
          <w:lang w:val="zh-CN"/>
        </w:rPr>
        <w:t>补充、修改或者撤回</w:t>
      </w:r>
    </w:p>
    <w:p w14:paraId="4D8CC53C">
      <w:pPr>
        <w:pStyle w:val="10"/>
        <w:kinsoku/>
        <w:wordWrap/>
        <w:overflowPunct/>
        <w:bidi w:val="0"/>
        <w:adjustRightInd w:val="0"/>
        <w:snapToGrid w:val="0"/>
        <w:spacing w:line="360" w:lineRule="auto"/>
        <w:ind w:firstLine="480" w:firstLineChars="200"/>
        <w:rPr>
          <w:rFonts w:hint="eastAsia" w:asciiTheme="minorEastAsia" w:hAnsiTheme="minorEastAsia" w:eastAsiaTheme="minorEastAsia" w:cstheme="minorEastAsia"/>
          <w:color w:val="auto"/>
          <w:spacing w:val="0"/>
          <w:kern w:val="0"/>
          <w:position w:val="0"/>
          <w:sz w:val="24"/>
          <w:szCs w:val="24"/>
          <w:highlight w:val="none"/>
          <w:lang w:val="zh-CN"/>
        </w:rPr>
      </w:pPr>
      <w:r>
        <w:rPr>
          <w:rFonts w:hint="eastAsia" w:asciiTheme="minorEastAsia" w:hAnsiTheme="minorEastAsia" w:eastAsiaTheme="minorEastAsia" w:cstheme="minorEastAsia"/>
          <w:color w:val="auto"/>
          <w:spacing w:val="0"/>
          <w:position w:val="0"/>
          <w:sz w:val="24"/>
          <w:szCs w:val="24"/>
          <w:highlight w:val="none"/>
          <w:lang w:val="en-US" w:eastAsia="zh-CN"/>
        </w:rPr>
        <w:t>12.</w:t>
      </w:r>
      <w:r>
        <w:rPr>
          <w:rFonts w:hint="eastAsia" w:asciiTheme="minorEastAsia" w:hAnsiTheme="minorEastAsia" w:eastAsiaTheme="minorEastAsia" w:cstheme="minorEastAsia"/>
          <w:color w:val="auto"/>
          <w:spacing w:val="0"/>
          <w:position w:val="0"/>
          <w:sz w:val="24"/>
          <w:szCs w:val="24"/>
          <w:highlight w:val="none"/>
        </w:rPr>
        <w:t xml:space="preserve">1 </w:t>
      </w:r>
      <w:r>
        <w:rPr>
          <w:rFonts w:hint="eastAsia" w:asciiTheme="minorEastAsia" w:hAnsiTheme="minorEastAsia" w:eastAsiaTheme="minorEastAsia" w:cstheme="minorEastAsia"/>
          <w:color w:val="auto"/>
          <w:spacing w:val="0"/>
          <w:position w:val="0"/>
          <w:sz w:val="24"/>
          <w:szCs w:val="24"/>
          <w:highlight w:val="none"/>
          <w:lang w:eastAsia="zh-CN"/>
        </w:rPr>
        <w:t>供应商</w:t>
      </w:r>
      <w:r>
        <w:rPr>
          <w:rFonts w:hint="eastAsia" w:asciiTheme="minorEastAsia" w:hAnsiTheme="minorEastAsia" w:eastAsiaTheme="minorEastAsia" w:cstheme="minorEastAsia"/>
          <w:color w:val="auto"/>
          <w:spacing w:val="0"/>
          <w:position w:val="0"/>
          <w:sz w:val="24"/>
          <w:szCs w:val="24"/>
          <w:highlight w:val="none"/>
        </w:rPr>
        <w:t>在递交</w:t>
      </w:r>
      <w:r>
        <w:rPr>
          <w:rFonts w:hint="eastAsia" w:asciiTheme="minorEastAsia" w:hAnsiTheme="minorEastAsia" w:eastAsiaTheme="minorEastAsia" w:cstheme="minorEastAsia"/>
          <w:color w:val="auto"/>
          <w:spacing w:val="0"/>
          <w:position w:val="0"/>
          <w:sz w:val="24"/>
          <w:szCs w:val="24"/>
          <w:highlight w:val="none"/>
          <w:lang w:eastAsia="zh-CN"/>
        </w:rPr>
        <w:t>响应文件</w:t>
      </w:r>
      <w:r>
        <w:rPr>
          <w:rFonts w:hint="eastAsia" w:asciiTheme="minorEastAsia" w:hAnsiTheme="minorEastAsia" w:eastAsiaTheme="minorEastAsia" w:cstheme="minorEastAsia"/>
          <w:color w:val="auto"/>
          <w:spacing w:val="0"/>
          <w:position w:val="0"/>
          <w:sz w:val="24"/>
          <w:szCs w:val="24"/>
          <w:highlight w:val="none"/>
        </w:rPr>
        <w:t>后，可以修改或撤回其投标，但这种修改和撤回，必须在规定的投标截止时间前。在投标截止时间后，</w:t>
      </w:r>
      <w:r>
        <w:rPr>
          <w:rFonts w:hint="eastAsia" w:asciiTheme="minorEastAsia" w:hAnsiTheme="minorEastAsia" w:eastAsiaTheme="minorEastAsia" w:cstheme="minorEastAsia"/>
          <w:color w:val="auto"/>
          <w:spacing w:val="0"/>
          <w:position w:val="0"/>
          <w:sz w:val="24"/>
          <w:szCs w:val="24"/>
          <w:highlight w:val="none"/>
          <w:lang w:eastAsia="zh-CN"/>
        </w:rPr>
        <w:t>供应商</w:t>
      </w:r>
      <w:r>
        <w:rPr>
          <w:rFonts w:hint="eastAsia" w:asciiTheme="minorEastAsia" w:hAnsiTheme="minorEastAsia" w:eastAsiaTheme="minorEastAsia" w:cstheme="minorEastAsia"/>
          <w:color w:val="auto"/>
          <w:spacing w:val="0"/>
          <w:position w:val="0"/>
          <w:sz w:val="24"/>
          <w:szCs w:val="24"/>
          <w:highlight w:val="none"/>
        </w:rPr>
        <w:t>不得要求修改或撤回其</w:t>
      </w:r>
      <w:r>
        <w:rPr>
          <w:rFonts w:hint="eastAsia" w:asciiTheme="minorEastAsia" w:hAnsiTheme="minorEastAsia" w:eastAsiaTheme="minorEastAsia" w:cstheme="minorEastAsia"/>
          <w:color w:val="auto"/>
          <w:spacing w:val="0"/>
          <w:position w:val="0"/>
          <w:sz w:val="24"/>
          <w:szCs w:val="24"/>
          <w:highlight w:val="none"/>
          <w:lang w:eastAsia="zh-CN"/>
        </w:rPr>
        <w:t>响应文件</w:t>
      </w:r>
      <w:r>
        <w:rPr>
          <w:rFonts w:hint="eastAsia" w:asciiTheme="minorEastAsia" w:hAnsiTheme="minorEastAsia" w:eastAsiaTheme="minorEastAsia" w:cstheme="minorEastAsia"/>
          <w:color w:val="auto"/>
          <w:spacing w:val="0"/>
          <w:position w:val="0"/>
          <w:sz w:val="24"/>
          <w:szCs w:val="24"/>
          <w:highlight w:val="none"/>
        </w:rPr>
        <w:t>。</w:t>
      </w:r>
    </w:p>
    <w:p w14:paraId="38DF6F93">
      <w:pPr>
        <w:pStyle w:val="10"/>
        <w:kinsoku/>
        <w:wordWrap/>
        <w:overflowPunct/>
        <w:bidi w:val="0"/>
        <w:adjustRightInd w:val="0"/>
        <w:snapToGrid w:val="0"/>
        <w:spacing w:line="360" w:lineRule="auto"/>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lang w:val="en-US" w:eastAsia="zh-CN"/>
        </w:rPr>
        <w:t>12.</w:t>
      </w:r>
      <w:r>
        <w:rPr>
          <w:rFonts w:hint="eastAsia" w:asciiTheme="minorEastAsia" w:hAnsiTheme="minorEastAsia" w:eastAsiaTheme="minorEastAsia" w:cstheme="minorEastAsia"/>
          <w:color w:val="auto"/>
          <w:spacing w:val="0"/>
          <w:position w:val="0"/>
          <w:sz w:val="24"/>
          <w:szCs w:val="24"/>
          <w:highlight w:val="none"/>
        </w:rPr>
        <w:t>2 在递交响应文件截止时间后，供应商不得对响应文件</w:t>
      </w:r>
      <w:r>
        <w:rPr>
          <w:rFonts w:hint="eastAsia" w:asciiTheme="minorEastAsia" w:hAnsiTheme="minorEastAsia" w:eastAsiaTheme="minorEastAsia" w:cstheme="minorEastAsia"/>
          <w:color w:val="auto"/>
          <w:spacing w:val="0"/>
          <w:kern w:val="0"/>
          <w:position w:val="0"/>
          <w:sz w:val="24"/>
          <w:szCs w:val="24"/>
          <w:highlight w:val="none"/>
          <w:lang w:val="zh-CN"/>
        </w:rPr>
        <w:t>补充、修改或者撤回，但属于本须知5.4.2款规定的情形除外</w:t>
      </w:r>
      <w:r>
        <w:rPr>
          <w:rFonts w:hint="eastAsia" w:asciiTheme="minorEastAsia" w:hAnsiTheme="minorEastAsia" w:eastAsiaTheme="minorEastAsia" w:cstheme="minorEastAsia"/>
          <w:color w:val="auto"/>
          <w:spacing w:val="0"/>
          <w:position w:val="0"/>
          <w:sz w:val="24"/>
          <w:szCs w:val="24"/>
          <w:highlight w:val="none"/>
        </w:rPr>
        <w:t>。</w:t>
      </w:r>
    </w:p>
    <w:p w14:paraId="2A94F8EE">
      <w:pPr>
        <w:pStyle w:val="3"/>
        <w:pageBreakBefore w:val="0"/>
        <w:widowControl w:val="0"/>
        <w:kinsoku/>
        <w:wordWrap/>
        <w:overflowPunct/>
        <w:topLinePunct w:val="0"/>
        <w:bidi w:val="0"/>
        <w:adjustRightInd w:val="0"/>
        <w:snapToGrid w:val="0"/>
        <w:spacing w:before="0" w:after="0" w:line="360" w:lineRule="auto"/>
        <w:ind w:firstLine="0" w:firstLineChars="0"/>
        <w:textAlignment w:val="auto"/>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四、协商步骤</w:t>
      </w:r>
      <w:bookmarkEnd w:id="7"/>
    </w:p>
    <w:p w14:paraId="5B9C97A7">
      <w:pPr>
        <w:kinsoku/>
        <w:wordWrap/>
        <w:overflowPunct/>
        <w:bidi w:val="0"/>
        <w:adjustRightInd w:val="0"/>
        <w:snapToGrid w:val="0"/>
        <w:spacing w:line="360" w:lineRule="auto"/>
        <w:ind w:firstLine="482" w:firstLineChars="200"/>
        <w:rPr>
          <w:rFonts w:hint="eastAsia" w:asciiTheme="minorEastAsia" w:hAnsiTheme="minorEastAsia" w:eastAsiaTheme="minorEastAsia" w:cstheme="minorEastAsia"/>
          <w:b/>
          <w:bCs/>
          <w:color w:val="auto"/>
          <w:spacing w:val="0"/>
          <w:position w:val="0"/>
          <w:sz w:val="24"/>
          <w:highlight w:val="none"/>
          <w:lang w:val="en-US" w:eastAsia="zh-CN"/>
        </w:rPr>
      </w:pPr>
      <w:r>
        <w:rPr>
          <w:rFonts w:hint="eastAsia" w:asciiTheme="minorEastAsia" w:hAnsiTheme="minorEastAsia" w:eastAsiaTheme="minorEastAsia" w:cstheme="minorEastAsia"/>
          <w:b/>
          <w:bCs/>
          <w:color w:val="auto"/>
          <w:spacing w:val="0"/>
          <w:position w:val="0"/>
          <w:sz w:val="24"/>
          <w:highlight w:val="none"/>
          <w:lang w:val="en-US" w:eastAsia="zh-CN"/>
        </w:rPr>
        <w:t>13.成立谈判小组</w:t>
      </w:r>
    </w:p>
    <w:p w14:paraId="514B79CB">
      <w:pPr>
        <w:keepNext w:val="0"/>
        <w:keepLines w:val="0"/>
        <w:pageBreakBefore w:val="0"/>
        <w:widowControl w:val="0"/>
        <w:tabs>
          <w:tab w:val="left" w:pos="540"/>
        </w:tabs>
        <w:kinsoku/>
        <w:wordWrap/>
        <w:overflowPunct/>
        <w:topLinePunct w:val="0"/>
        <w:bidi w:val="0"/>
        <w:adjustRightInd w:val="0"/>
        <w:snapToGrid w:val="0"/>
        <w:spacing w:line="360" w:lineRule="auto"/>
        <w:ind w:left="0" w:leftChars="0" w:righ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lang w:val="en-US" w:eastAsia="zh-CN"/>
        </w:rPr>
        <w:t>13</w:t>
      </w: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eastAsia="zh-CN"/>
        </w:rPr>
        <w:t>谈判小组</w:t>
      </w:r>
      <w:r>
        <w:rPr>
          <w:rFonts w:hint="eastAsia" w:asciiTheme="minorEastAsia" w:hAnsiTheme="minorEastAsia" w:eastAsiaTheme="minorEastAsia" w:cstheme="minorEastAsia"/>
          <w:caps w:val="0"/>
          <w:color w:val="auto"/>
          <w:spacing w:val="0"/>
          <w:sz w:val="24"/>
          <w:szCs w:val="24"/>
          <w:highlight w:val="none"/>
        </w:rPr>
        <w:t>由采购人代表和有关专家共3人以上的单数组成，其中专家的人数不少于</w:t>
      </w:r>
      <w:r>
        <w:rPr>
          <w:rFonts w:hint="eastAsia" w:asciiTheme="minorEastAsia" w:hAnsiTheme="minorEastAsia" w:eastAsiaTheme="minorEastAsia" w:cstheme="minorEastAsia"/>
          <w:caps w:val="0"/>
          <w:color w:val="auto"/>
          <w:spacing w:val="0"/>
          <w:sz w:val="24"/>
          <w:szCs w:val="24"/>
          <w:highlight w:val="none"/>
          <w:lang w:eastAsia="zh-CN"/>
        </w:rPr>
        <w:t>谈判小组</w:t>
      </w:r>
      <w:r>
        <w:rPr>
          <w:rFonts w:hint="eastAsia" w:asciiTheme="minorEastAsia" w:hAnsiTheme="minorEastAsia" w:eastAsiaTheme="minorEastAsia" w:cstheme="minorEastAsia"/>
          <w:caps w:val="0"/>
          <w:color w:val="auto"/>
          <w:spacing w:val="0"/>
          <w:sz w:val="24"/>
          <w:szCs w:val="24"/>
          <w:highlight w:val="none"/>
        </w:rPr>
        <w:t>成员总数的三分之二。专家成员依法从政府采购专家库中随机抽取。</w:t>
      </w:r>
    </w:p>
    <w:p w14:paraId="1D5EB977">
      <w:pPr>
        <w:kinsoku/>
        <w:wordWrap/>
        <w:overflowPunct/>
        <w:bidi w:val="0"/>
        <w:adjustRightInd w:val="0"/>
        <w:snapToGrid w:val="0"/>
        <w:spacing w:line="360" w:lineRule="auto"/>
        <w:ind w:firstLine="482" w:firstLineChars="200"/>
        <w:rPr>
          <w:rFonts w:hint="eastAsia" w:asciiTheme="minorEastAsia" w:hAnsiTheme="minorEastAsia" w:eastAsiaTheme="minorEastAsia" w:cstheme="minorEastAsia"/>
          <w:b/>
          <w:bCs/>
          <w:color w:val="auto"/>
          <w:spacing w:val="0"/>
          <w:position w:val="0"/>
          <w:sz w:val="24"/>
          <w:highlight w:val="none"/>
          <w:lang w:val="en-US" w:eastAsia="zh-CN"/>
        </w:rPr>
      </w:pPr>
      <w:r>
        <w:rPr>
          <w:rFonts w:hint="eastAsia" w:asciiTheme="minorEastAsia" w:hAnsiTheme="minorEastAsia" w:eastAsiaTheme="minorEastAsia" w:cstheme="minorEastAsia"/>
          <w:b/>
          <w:bCs/>
          <w:color w:val="auto"/>
          <w:spacing w:val="0"/>
          <w:position w:val="0"/>
          <w:sz w:val="24"/>
          <w:highlight w:val="none"/>
          <w:lang w:val="en-US" w:eastAsia="zh-CN"/>
        </w:rPr>
        <w:t>14.响应文件的审核</w:t>
      </w:r>
    </w:p>
    <w:p w14:paraId="4B594BE7">
      <w:pPr>
        <w:keepNext w:val="0"/>
        <w:keepLines w:val="0"/>
        <w:pageBreakBefore w:val="0"/>
        <w:widowControl w:val="0"/>
        <w:tabs>
          <w:tab w:val="left" w:pos="540"/>
        </w:tabs>
        <w:kinsoku/>
        <w:wordWrap/>
        <w:overflowPunct/>
        <w:topLinePunct w:val="0"/>
        <w:bidi w:val="0"/>
        <w:adjustRightInd w:val="0"/>
        <w:snapToGrid w:val="0"/>
        <w:spacing w:line="360" w:lineRule="auto"/>
        <w:ind w:left="0" w:leftChars="0" w:righ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lang w:val="en-US" w:eastAsia="zh-CN"/>
        </w:rPr>
        <w:t>14</w:t>
      </w:r>
      <w:r>
        <w:rPr>
          <w:rFonts w:hint="eastAsia" w:asciiTheme="minorEastAsia" w:hAnsiTheme="minorEastAsia" w:eastAsiaTheme="minorEastAsia" w:cstheme="minorEastAsia"/>
          <w:caps w:val="0"/>
          <w:color w:val="auto"/>
          <w:spacing w:val="0"/>
          <w:sz w:val="24"/>
          <w:szCs w:val="24"/>
          <w:highlight w:val="none"/>
        </w:rPr>
        <w:t>.1供应商在规定的时间内</w:t>
      </w:r>
      <w:r>
        <w:rPr>
          <w:rFonts w:hint="eastAsia" w:asciiTheme="minorEastAsia" w:hAnsiTheme="minorEastAsia" w:eastAsiaTheme="minorEastAsia" w:cstheme="minorEastAsia"/>
          <w:caps w:val="0"/>
          <w:color w:val="auto"/>
          <w:spacing w:val="0"/>
          <w:sz w:val="24"/>
          <w:szCs w:val="24"/>
          <w:highlight w:val="none"/>
          <w:lang w:eastAsia="zh-CN"/>
        </w:rPr>
        <w:t>提交</w:t>
      </w:r>
      <w:r>
        <w:rPr>
          <w:rFonts w:hint="eastAsia" w:asciiTheme="minorEastAsia" w:hAnsiTheme="minorEastAsia" w:eastAsiaTheme="minorEastAsia" w:cstheme="minorEastAsia"/>
          <w:caps w:val="0"/>
          <w:color w:val="auto"/>
          <w:spacing w:val="0"/>
          <w:sz w:val="24"/>
          <w:szCs w:val="24"/>
          <w:highlight w:val="none"/>
        </w:rPr>
        <w:t>响应文件。</w:t>
      </w:r>
    </w:p>
    <w:p w14:paraId="46650267">
      <w:pPr>
        <w:keepNext w:val="0"/>
        <w:keepLines w:val="0"/>
        <w:pageBreakBefore w:val="0"/>
        <w:widowControl w:val="0"/>
        <w:tabs>
          <w:tab w:val="left" w:pos="540"/>
        </w:tabs>
        <w:kinsoku/>
        <w:wordWrap/>
        <w:overflowPunct/>
        <w:topLinePunct w:val="0"/>
        <w:bidi w:val="0"/>
        <w:adjustRightInd w:val="0"/>
        <w:snapToGrid w:val="0"/>
        <w:spacing w:line="360" w:lineRule="auto"/>
        <w:ind w:left="0" w:leftChars="0" w:righ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lang w:val="en-US" w:eastAsia="zh-CN"/>
        </w:rPr>
        <w:t>14</w:t>
      </w:r>
      <w:r>
        <w:rPr>
          <w:rFonts w:hint="eastAsia" w:asciiTheme="minorEastAsia" w:hAnsiTheme="minorEastAsia" w:eastAsiaTheme="minorEastAsia" w:cstheme="minorEastAsia"/>
          <w:caps w:val="0"/>
          <w:color w:val="auto"/>
          <w:spacing w:val="0"/>
          <w:sz w:val="24"/>
          <w:szCs w:val="24"/>
          <w:highlight w:val="none"/>
        </w:rPr>
        <w:t>.2电子响应文件凡具有下列情形之一者，均视为没有响应采购文件要求的无效文件：</w:t>
      </w:r>
    </w:p>
    <w:p w14:paraId="443AE375">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1）未按照采购文件规定要求</w:t>
      </w:r>
      <w:r>
        <w:rPr>
          <w:rFonts w:hint="eastAsia" w:asciiTheme="minorEastAsia" w:hAnsiTheme="minorEastAsia" w:eastAsiaTheme="minorEastAsia" w:cstheme="minorEastAsia"/>
          <w:caps w:val="0"/>
          <w:color w:val="auto"/>
          <w:spacing w:val="0"/>
          <w:sz w:val="24"/>
          <w:szCs w:val="24"/>
          <w:highlight w:val="none"/>
          <w:lang w:eastAsia="zh-CN"/>
        </w:rPr>
        <w:t>递交</w:t>
      </w:r>
      <w:r>
        <w:rPr>
          <w:rFonts w:hint="eastAsia" w:asciiTheme="minorEastAsia" w:hAnsiTheme="minorEastAsia" w:eastAsiaTheme="minorEastAsia" w:cstheme="minorEastAsia"/>
          <w:caps w:val="0"/>
          <w:color w:val="auto"/>
          <w:spacing w:val="0"/>
          <w:sz w:val="24"/>
          <w:szCs w:val="24"/>
          <w:highlight w:val="none"/>
        </w:rPr>
        <w:t>的；</w:t>
      </w:r>
    </w:p>
    <w:p w14:paraId="3A8AA94D">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2）不具备采购文件中规定资格要求的；</w:t>
      </w:r>
    </w:p>
    <w:p w14:paraId="1E316D2A">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3）不符合法律、法规和采购文件中规定的其他实质性要求的。</w:t>
      </w:r>
    </w:p>
    <w:p w14:paraId="76F9CBB7">
      <w:pPr>
        <w:keepNext w:val="0"/>
        <w:keepLines w:val="0"/>
        <w:pageBreakBefore w:val="0"/>
        <w:widowControl w:val="0"/>
        <w:tabs>
          <w:tab w:val="left" w:pos="540"/>
        </w:tabs>
        <w:kinsoku/>
        <w:wordWrap/>
        <w:overflowPunct/>
        <w:topLinePunct w:val="0"/>
        <w:bidi w:val="0"/>
        <w:adjustRightInd w:val="0"/>
        <w:snapToGrid w:val="0"/>
        <w:spacing w:line="360" w:lineRule="auto"/>
        <w:ind w:left="0" w:leftChars="0" w:righ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val="en-US" w:eastAsia="zh-CN"/>
        </w:rPr>
        <w:t>4</w:t>
      </w:r>
      <w:r>
        <w:rPr>
          <w:rFonts w:hint="eastAsia" w:asciiTheme="minorEastAsia" w:hAnsiTheme="minorEastAsia" w:eastAsiaTheme="minorEastAsia" w:cstheme="minorEastAsia"/>
          <w:caps w:val="0"/>
          <w:color w:val="auto"/>
          <w:spacing w:val="0"/>
          <w:sz w:val="24"/>
          <w:szCs w:val="24"/>
          <w:highlight w:val="none"/>
        </w:rPr>
        <w:t>.3响应文件被确认为无效文件后，该供应商即失去参加本次协商资格。</w:t>
      </w:r>
    </w:p>
    <w:p w14:paraId="1F85E5EA">
      <w:pPr>
        <w:kinsoku/>
        <w:wordWrap/>
        <w:overflowPunct/>
        <w:bidi w:val="0"/>
        <w:adjustRightInd w:val="0"/>
        <w:snapToGrid w:val="0"/>
        <w:spacing w:line="360" w:lineRule="auto"/>
        <w:ind w:firstLine="482" w:firstLineChars="200"/>
        <w:rPr>
          <w:rFonts w:hint="eastAsia" w:asciiTheme="minorEastAsia" w:hAnsiTheme="minorEastAsia" w:eastAsiaTheme="minorEastAsia" w:cstheme="minorEastAsia"/>
          <w:b/>
          <w:bCs/>
          <w:color w:val="auto"/>
          <w:spacing w:val="0"/>
          <w:position w:val="0"/>
          <w:sz w:val="24"/>
          <w:highlight w:val="none"/>
          <w:lang w:val="en-US" w:eastAsia="zh-CN"/>
        </w:rPr>
      </w:pPr>
      <w:r>
        <w:rPr>
          <w:rFonts w:hint="eastAsia" w:asciiTheme="minorEastAsia" w:hAnsiTheme="minorEastAsia" w:eastAsiaTheme="minorEastAsia" w:cstheme="minorEastAsia"/>
          <w:b/>
          <w:bCs/>
          <w:color w:val="auto"/>
          <w:spacing w:val="0"/>
          <w:position w:val="0"/>
          <w:sz w:val="24"/>
          <w:highlight w:val="none"/>
          <w:lang w:val="en-US" w:eastAsia="zh-CN"/>
        </w:rPr>
        <w:t>15. 协商</w:t>
      </w:r>
    </w:p>
    <w:p w14:paraId="41B8E8BB">
      <w:pPr>
        <w:keepNext w:val="0"/>
        <w:keepLines w:val="0"/>
        <w:pageBreakBefore w:val="0"/>
        <w:widowControl w:val="0"/>
        <w:tabs>
          <w:tab w:val="left" w:pos="540"/>
        </w:tabs>
        <w:kinsoku/>
        <w:wordWrap/>
        <w:overflowPunct/>
        <w:topLinePunct w:val="0"/>
        <w:bidi w:val="0"/>
        <w:adjustRightInd w:val="0"/>
        <w:snapToGrid w:val="0"/>
        <w:spacing w:line="360" w:lineRule="auto"/>
        <w:ind w:left="0" w:leftChars="0" w:righ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val="en-US" w:eastAsia="zh-CN"/>
        </w:rPr>
        <w:t>5</w:t>
      </w: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eastAsia="zh-CN"/>
        </w:rPr>
        <w:t>谈判小组</w:t>
      </w:r>
      <w:r>
        <w:rPr>
          <w:rFonts w:hint="eastAsia" w:asciiTheme="minorEastAsia" w:hAnsiTheme="minorEastAsia" w:eastAsiaTheme="minorEastAsia" w:cstheme="minorEastAsia"/>
          <w:caps w:val="0"/>
          <w:color w:val="auto"/>
          <w:spacing w:val="0"/>
          <w:sz w:val="24"/>
          <w:szCs w:val="24"/>
          <w:highlight w:val="none"/>
        </w:rPr>
        <w:t>按已确定的协商程序，与单一供应商就商务、技术和价格等进行协商，并了解其响应文件组成情况。协商结束后，</w:t>
      </w:r>
      <w:r>
        <w:rPr>
          <w:rFonts w:hint="eastAsia" w:asciiTheme="minorEastAsia" w:hAnsiTheme="minorEastAsia" w:eastAsiaTheme="minorEastAsia" w:cstheme="minorEastAsia"/>
          <w:caps w:val="0"/>
          <w:color w:val="auto"/>
          <w:spacing w:val="0"/>
          <w:sz w:val="24"/>
          <w:szCs w:val="24"/>
          <w:highlight w:val="none"/>
          <w:lang w:eastAsia="zh-CN"/>
        </w:rPr>
        <w:t>谈判小组</w:t>
      </w:r>
      <w:r>
        <w:rPr>
          <w:rFonts w:hint="eastAsia" w:asciiTheme="minorEastAsia" w:hAnsiTheme="minorEastAsia" w:eastAsiaTheme="minorEastAsia" w:cstheme="minorEastAsia"/>
          <w:caps w:val="0"/>
          <w:color w:val="auto"/>
          <w:spacing w:val="0"/>
          <w:sz w:val="24"/>
          <w:szCs w:val="24"/>
          <w:highlight w:val="none"/>
        </w:rPr>
        <w:t>按照采购文件规定的方法和标准，对响应采购文件要求的响应文件进行综合评议，并视情况决定是否进行下一轮协商。</w:t>
      </w:r>
    </w:p>
    <w:p w14:paraId="1E2B3EEE">
      <w:pPr>
        <w:keepNext w:val="0"/>
        <w:keepLines w:val="0"/>
        <w:pageBreakBefore w:val="0"/>
        <w:widowControl w:val="0"/>
        <w:tabs>
          <w:tab w:val="left" w:pos="540"/>
        </w:tabs>
        <w:kinsoku/>
        <w:wordWrap/>
        <w:overflowPunct/>
        <w:topLinePunct w:val="0"/>
        <w:bidi w:val="0"/>
        <w:adjustRightInd w:val="0"/>
        <w:snapToGrid w:val="0"/>
        <w:spacing w:line="360" w:lineRule="auto"/>
        <w:ind w:left="0" w:leftChars="0" w:righ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val="en-US" w:eastAsia="zh-CN"/>
        </w:rPr>
        <w:t>5</w:t>
      </w:r>
      <w:r>
        <w:rPr>
          <w:rFonts w:hint="eastAsia" w:asciiTheme="minorEastAsia" w:hAnsiTheme="minorEastAsia" w:eastAsiaTheme="minorEastAsia" w:cstheme="minorEastAsia"/>
          <w:caps w:val="0"/>
          <w:color w:val="auto"/>
          <w:spacing w:val="0"/>
          <w:sz w:val="24"/>
          <w:szCs w:val="24"/>
          <w:highlight w:val="none"/>
        </w:rPr>
        <w:t>.2协商过程中,若需修正采购文件或优化采购方案, 采购代理机构将通知供应商,并给供应商提供较充分的修正时间。供应商根据采购文件修改，对原响应文件进行修正，并将修正文件</w:t>
      </w:r>
      <w:r>
        <w:rPr>
          <w:rFonts w:hint="eastAsia" w:asciiTheme="minorEastAsia" w:hAnsiTheme="minorEastAsia" w:eastAsiaTheme="minorEastAsia" w:cstheme="minorEastAsia"/>
          <w:caps w:val="0"/>
          <w:color w:val="auto"/>
          <w:spacing w:val="0"/>
          <w:sz w:val="24"/>
          <w:szCs w:val="24"/>
          <w:highlight w:val="none"/>
          <w:lang w:eastAsia="zh-CN"/>
        </w:rPr>
        <w:t>递交至采购代理机构</w:t>
      </w:r>
      <w:r>
        <w:rPr>
          <w:rFonts w:hint="eastAsia" w:asciiTheme="minorEastAsia" w:hAnsiTheme="minorEastAsia" w:eastAsiaTheme="minorEastAsia" w:cstheme="minorEastAsia"/>
          <w:caps w:val="0"/>
          <w:color w:val="auto"/>
          <w:spacing w:val="0"/>
          <w:sz w:val="24"/>
          <w:szCs w:val="24"/>
          <w:highlight w:val="none"/>
        </w:rPr>
        <w:t>。逾期不上传的，视同放弃协商。修正文件与响应文件同具法律效力。文件修正后，按照规定的时间继续进行协商。</w:t>
      </w:r>
    </w:p>
    <w:p w14:paraId="44160DD9">
      <w:pPr>
        <w:keepNext w:val="0"/>
        <w:keepLines w:val="0"/>
        <w:pageBreakBefore w:val="0"/>
        <w:widowControl w:val="0"/>
        <w:tabs>
          <w:tab w:val="left" w:pos="540"/>
        </w:tabs>
        <w:kinsoku/>
        <w:wordWrap/>
        <w:overflowPunct/>
        <w:topLinePunct w:val="0"/>
        <w:bidi w:val="0"/>
        <w:adjustRightInd w:val="0"/>
        <w:snapToGrid w:val="0"/>
        <w:spacing w:line="360" w:lineRule="auto"/>
        <w:ind w:left="0" w:leftChars="0" w:righ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val="en-US" w:eastAsia="zh-CN"/>
        </w:rPr>
        <w:t>5</w:t>
      </w:r>
      <w:r>
        <w:rPr>
          <w:rFonts w:hint="eastAsia" w:asciiTheme="minorEastAsia" w:hAnsiTheme="minorEastAsia" w:eastAsiaTheme="minorEastAsia" w:cstheme="minorEastAsia"/>
          <w:caps w:val="0"/>
          <w:color w:val="auto"/>
          <w:spacing w:val="0"/>
          <w:sz w:val="24"/>
          <w:szCs w:val="24"/>
          <w:highlight w:val="none"/>
        </w:rPr>
        <w:t>.3每一次协商结束后，参加协商的供应商均须根据</w:t>
      </w:r>
      <w:r>
        <w:rPr>
          <w:rFonts w:hint="eastAsia" w:asciiTheme="minorEastAsia" w:hAnsiTheme="minorEastAsia" w:eastAsiaTheme="minorEastAsia" w:cstheme="minorEastAsia"/>
          <w:caps w:val="0"/>
          <w:color w:val="auto"/>
          <w:spacing w:val="0"/>
          <w:sz w:val="24"/>
          <w:szCs w:val="24"/>
          <w:highlight w:val="none"/>
          <w:lang w:eastAsia="zh-CN"/>
        </w:rPr>
        <w:t>谈判小组</w:t>
      </w:r>
      <w:r>
        <w:rPr>
          <w:rFonts w:hint="eastAsia" w:asciiTheme="minorEastAsia" w:hAnsiTheme="minorEastAsia" w:eastAsiaTheme="minorEastAsia" w:cstheme="minorEastAsia"/>
          <w:caps w:val="0"/>
          <w:color w:val="auto"/>
          <w:spacing w:val="0"/>
          <w:sz w:val="24"/>
          <w:szCs w:val="24"/>
          <w:highlight w:val="none"/>
        </w:rPr>
        <w:t>的要求在规定的时间内进行响应，并作出有关承诺说明。</w:t>
      </w:r>
    </w:p>
    <w:p w14:paraId="4E2237E6">
      <w:pPr>
        <w:keepNext w:val="0"/>
        <w:keepLines w:val="0"/>
        <w:pageBreakBefore w:val="0"/>
        <w:widowControl w:val="0"/>
        <w:tabs>
          <w:tab w:val="left" w:pos="540"/>
        </w:tabs>
        <w:kinsoku/>
        <w:wordWrap/>
        <w:overflowPunct/>
        <w:topLinePunct w:val="0"/>
        <w:bidi w:val="0"/>
        <w:adjustRightInd w:val="0"/>
        <w:snapToGrid w:val="0"/>
        <w:spacing w:line="360" w:lineRule="auto"/>
        <w:ind w:left="0" w:leftChars="0" w:righ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val="en-US" w:eastAsia="zh-CN"/>
        </w:rPr>
        <w:t>5</w:t>
      </w:r>
      <w:r>
        <w:rPr>
          <w:rFonts w:hint="eastAsia" w:asciiTheme="minorEastAsia" w:hAnsiTheme="minorEastAsia" w:eastAsiaTheme="minorEastAsia" w:cstheme="minorEastAsia"/>
          <w:caps w:val="0"/>
          <w:color w:val="auto"/>
          <w:spacing w:val="0"/>
          <w:sz w:val="24"/>
          <w:szCs w:val="24"/>
          <w:highlight w:val="none"/>
        </w:rPr>
        <w:t>.4供应商作最后报价，</w:t>
      </w:r>
      <w:r>
        <w:rPr>
          <w:rFonts w:hint="eastAsia" w:asciiTheme="minorEastAsia" w:hAnsiTheme="minorEastAsia" w:eastAsiaTheme="minorEastAsia" w:cstheme="minorEastAsia"/>
          <w:caps w:val="0"/>
          <w:color w:val="auto"/>
          <w:spacing w:val="0"/>
          <w:sz w:val="24"/>
          <w:szCs w:val="24"/>
          <w:highlight w:val="none"/>
          <w:lang w:eastAsia="zh-CN"/>
        </w:rPr>
        <w:t>谈判小组</w:t>
      </w:r>
      <w:r>
        <w:rPr>
          <w:rFonts w:hint="eastAsia" w:asciiTheme="minorEastAsia" w:hAnsiTheme="minorEastAsia" w:eastAsiaTheme="minorEastAsia" w:cstheme="minorEastAsia"/>
          <w:caps w:val="0"/>
          <w:color w:val="auto"/>
          <w:spacing w:val="0"/>
          <w:sz w:val="24"/>
          <w:szCs w:val="24"/>
          <w:highlight w:val="none"/>
        </w:rPr>
        <w:t>按协商情况和最后响应情况综合评价比较，确定成交供应商名单，形成协商情况记录。</w:t>
      </w:r>
    </w:p>
    <w:p w14:paraId="7602A019">
      <w:pPr>
        <w:keepNext w:val="0"/>
        <w:keepLines w:val="0"/>
        <w:pageBreakBefore w:val="0"/>
        <w:widowControl w:val="0"/>
        <w:tabs>
          <w:tab w:val="left" w:pos="540"/>
        </w:tabs>
        <w:kinsoku/>
        <w:wordWrap/>
        <w:overflowPunct/>
        <w:topLinePunct w:val="0"/>
        <w:bidi w:val="0"/>
        <w:adjustRightInd w:val="0"/>
        <w:snapToGrid w:val="0"/>
        <w:spacing w:line="360" w:lineRule="auto"/>
        <w:ind w:left="0" w:leftChars="0" w:righ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val="en-US" w:eastAsia="zh-CN"/>
        </w:rPr>
        <w:t>5</w:t>
      </w:r>
      <w:r>
        <w:rPr>
          <w:rFonts w:hint="eastAsia" w:asciiTheme="minorEastAsia" w:hAnsiTheme="minorEastAsia" w:eastAsiaTheme="minorEastAsia" w:cstheme="minorEastAsia"/>
          <w:caps w:val="0"/>
          <w:color w:val="auto"/>
          <w:spacing w:val="0"/>
          <w:sz w:val="24"/>
          <w:szCs w:val="24"/>
          <w:highlight w:val="none"/>
        </w:rPr>
        <w:t>.5供应商的响应均超过了政府采购预算，采购人不能支付的，协商活动终止；终止后，采购人需要采取调整采购预算或项目配置标准等，或采取其他采购方式的，应当在采购活动开始前获得政府采购监督管理部门批准。</w:t>
      </w:r>
    </w:p>
    <w:p w14:paraId="4DF4C041">
      <w:pPr>
        <w:pStyle w:val="3"/>
        <w:pageBreakBefore w:val="0"/>
        <w:widowControl w:val="0"/>
        <w:kinsoku/>
        <w:wordWrap/>
        <w:overflowPunct/>
        <w:topLinePunct w:val="0"/>
        <w:bidi w:val="0"/>
        <w:adjustRightInd w:val="0"/>
        <w:snapToGrid w:val="0"/>
        <w:spacing w:before="0" w:after="0" w:line="360" w:lineRule="auto"/>
        <w:ind w:firstLine="0" w:firstLineChars="0"/>
        <w:textAlignment w:val="auto"/>
        <w:rPr>
          <w:rFonts w:hint="eastAsia" w:asciiTheme="minorEastAsia" w:hAnsiTheme="minorEastAsia" w:eastAsiaTheme="minorEastAsia" w:cstheme="minorEastAsia"/>
          <w:caps w:val="0"/>
          <w:color w:val="auto"/>
          <w:spacing w:val="0"/>
          <w:sz w:val="28"/>
          <w:szCs w:val="28"/>
          <w:highlight w:val="none"/>
        </w:rPr>
      </w:pPr>
      <w:bookmarkStart w:id="8" w:name="_Toc3082"/>
      <w:r>
        <w:rPr>
          <w:rFonts w:hint="eastAsia" w:asciiTheme="minorEastAsia" w:hAnsiTheme="minorEastAsia" w:eastAsiaTheme="minorEastAsia" w:cstheme="minorEastAsia"/>
          <w:caps w:val="0"/>
          <w:color w:val="auto"/>
          <w:spacing w:val="0"/>
          <w:sz w:val="28"/>
          <w:szCs w:val="28"/>
          <w:highlight w:val="none"/>
        </w:rPr>
        <w:t>五、确定成交供应商办法</w:t>
      </w:r>
      <w:bookmarkEnd w:id="8"/>
    </w:p>
    <w:p w14:paraId="7FCF35A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lang w:val="en-US" w:eastAsia="zh-CN"/>
        </w:rPr>
        <w:t>16</w:t>
      </w: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eastAsia="zh-CN"/>
        </w:rPr>
        <w:t>谈判小组</w:t>
      </w:r>
      <w:r>
        <w:rPr>
          <w:rFonts w:hint="eastAsia" w:asciiTheme="minorEastAsia" w:hAnsiTheme="minorEastAsia" w:eastAsiaTheme="minorEastAsia" w:cstheme="minorEastAsia"/>
          <w:caps w:val="0"/>
          <w:color w:val="auto"/>
          <w:spacing w:val="0"/>
          <w:sz w:val="24"/>
          <w:szCs w:val="24"/>
          <w:highlight w:val="none"/>
        </w:rPr>
        <w:t>根据符合采购需求、质量和服务且报价合理的原则确定成交供应商。</w:t>
      </w:r>
    </w:p>
    <w:p w14:paraId="311FA9F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val="en-US" w:eastAsia="zh-CN"/>
        </w:rPr>
        <w:t>6</w:t>
      </w:r>
      <w:r>
        <w:rPr>
          <w:rFonts w:hint="eastAsia" w:asciiTheme="minorEastAsia" w:hAnsiTheme="minorEastAsia" w:eastAsiaTheme="minorEastAsia" w:cstheme="minorEastAsia"/>
          <w:caps w:val="0"/>
          <w:color w:val="auto"/>
          <w:spacing w:val="0"/>
          <w:sz w:val="24"/>
          <w:szCs w:val="24"/>
          <w:highlight w:val="none"/>
        </w:rPr>
        <w:t>.2成交供应商确定后两个工作日内，采购代理机构将在政府采购监管部门指定的媒体上发布成交公告，同时向成交供应商发出《成交通知书》。《成交通知书》是合同的组成部分,对成交供应商和采购人具有同等法律效力。</w:t>
      </w:r>
    </w:p>
    <w:p w14:paraId="7D27D638">
      <w:pPr>
        <w:pStyle w:val="3"/>
        <w:pageBreakBefore w:val="0"/>
        <w:widowControl w:val="0"/>
        <w:kinsoku/>
        <w:wordWrap/>
        <w:overflowPunct/>
        <w:topLinePunct w:val="0"/>
        <w:bidi w:val="0"/>
        <w:adjustRightInd w:val="0"/>
        <w:snapToGrid w:val="0"/>
        <w:spacing w:before="0" w:after="0" w:line="360" w:lineRule="auto"/>
        <w:ind w:firstLine="0" w:firstLineChars="0"/>
        <w:textAlignment w:val="auto"/>
        <w:rPr>
          <w:rFonts w:hint="eastAsia" w:asciiTheme="minorEastAsia" w:hAnsiTheme="minorEastAsia" w:eastAsiaTheme="minorEastAsia" w:cstheme="minorEastAsia"/>
          <w:caps w:val="0"/>
          <w:color w:val="auto"/>
          <w:spacing w:val="0"/>
          <w:sz w:val="28"/>
          <w:szCs w:val="28"/>
          <w:highlight w:val="none"/>
        </w:rPr>
      </w:pPr>
      <w:bookmarkStart w:id="9" w:name="_Toc13589"/>
      <w:r>
        <w:rPr>
          <w:rFonts w:hint="eastAsia" w:asciiTheme="minorEastAsia" w:hAnsiTheme="minorEastAsia" w:eastAsiaTheme="minorEastAsia" w:cstheme="minorEastAsia"/>
          <w:caps w:val="0"/>
          <w:color w:val="auto"/>
          <w:spacing w:val="0"/>
          <w:sz w:val="28"/>
          <w:szCs w:val="28"/>
          <w:highlight w:val="none"/>
        </w:rPr>
        <w:t>六、签订合同</w:t>
      </w:r>
      <w:bookmarkEnd w:id="9"/>
    </w:p>
    <w:p w14:paraId="39A3626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val="en-US" w:eastAsia="zh-CN"/>
        </w:rPr>
        <w:t>7</w:t>
      </w:r>
      <w:r>
        <w:rPr>
          <w:rFonts w:hint="eastAsia" w:asciiTheme="minorEastAsia" w:hAnsiTheme="minorEastAsia" w:eastAsiaTheme="minorEastAsia" w:cstheme="minorEastAsia"/>
          <w:caps w:val="0"/>
          <w:color w:val="auto"/>
          <w:spacing w:val="0"/>
          <w:sz w:val="24"/>
          <w:szCs w:val="24"/>
          <w:highlight w:val="none"/>
        </w:rPr>
        <w:t>.1成交供应商在收到《成交通知书》后30日内，按照采购文件确定的合同文本以及采购标的规格型号、采购金额、采购数量、技术和服务要求等事项与采购人签订供货合同。</w:t>
      </w:r>
    </w:p>
    <w:p w14:paraId="685AC88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val="en-US" w:eastAsia="zh-CN"/>
        </w:rPr>
        <w:t>7</w:t>
      </w:r>
      <w:r>
        <w:rPr>
          <w:rFonts w:hint="eastAsia" w:asciiTheme="minorEastAsia" w:hAnsiTheme="minorEastAsia" w:eastAsiaTheme="minorEastAsia" w:cstheme="minorEastAsia"/>
          <w:caps w:val="0"/>
          <w:color w:val="auto"/>
          <w:spacing w:val="0"/>
          <w:sz w:val="24"/>
          <w:szCs w:val="24"/>
          <w:highlight w:val="none"/>
        </w:rPr>
        <w:t>.2政府采购合同于签订合同之日起2个工作日内上传至政采云交易平台进行公示。</w:t>
      </w:r>
    </w:p>
    <w:p w14:paraId="647CC55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val="en-US" w:eastAsia="zh-CN"/>
        </w:rPr>
        <w:t>7</w:t>
      </w:r>
      <w:r>
        <w:rPr>
          <w:rFonts w:hint="eastAsia" w:asciiTheme="minorEastAsia" w:hAnsiTheme="minorEastAsia" w:eastAsiaTheme="minorEastAsia" w:cstheme="minorEastAsia"/>
          <w:caps w:val="0"/>
          <w:color w:val="auto"/>
          <w:spacing w:val="0"/>
          <w:sz w:val="24"/>
          <w:szCs w:val="24"/>
          <w:highlight w:val="none"/>
        </w:rPr>
        <w:t>.3成交供应商不得向他人转让成交项目，如果成交供应商向他人转让成交项目或在履行合同时发生违约行为，政府采购监管部门或采购代理机构将视情节轻重，按有关规定给予处罚。</w:t>
      </w:r>
    </w:p>
    <w:p w14:paraId="572A5865">
      <w:pPr>
        <w:pStyle w:val="3"/>
        <w:pageBreakBefore w:val="0"/>
        <w:widowControl w:val="0"/>
        <w:kinsoku/>
        <w:wordWrap/>
        <w:overflowPunct/>
        <w:topLinePunct w:val="0"/>
        <w:bidi w:val="0"/>
        <w:adjustRightInd w:val="0"/>
        <w:snapToGrid w:val="0"/>
        <w:spacing w:before="0" w:after="0" w:line="360" w:lineRule="auto"/>
        <w:ind w:firstLine="0" w:firstLineChars="0"/>
        <w:textAlignment w:val="auto"/>
        <w:rPr>
          <w:rFonts w:hint="eastAsia" w:asciiTheme="minorEastAsia" w:hAnsiTheme="minorEastAsia" w:eastAsiaTheme="minorEastAsia" w:cstheme="minorEastAsia"/>
          <w:caps w:val="0"/>
          <w:color w:val="auto"/>
          <w:spacing w:val="0"/>
          <w:sz w:val="32"/>
          <w:szCs w:val="32"/>
          <w:highlight w:val="none"/>
        </w:rPr>
      </w:pPr>
      <w:bookmarkStart w:id="10" w:name="_Toc11983"/>
      <w:r>
        <w:rPr>
          <w:rFonts w:hint="eastAsia" w:asciiTheme="minorEastAsia" w:hAnsiTheme="minorEastAsia" w:eastAsiaTheme="minorEastAsia" w:cstheme="minorEastAsia"/>
          <w:caps w:val="0"/>
          <w:color w:val="auto"/>
          <w:spacing w:val="0"/>
          <w:sz w:val="32"/>
          <w:szCs w:val="32"/>
          <w:highlight w:val="none"/>
        </w:rPr>
        <w:t>七、项目验收</w:t>
      </w:r>
      <w:bookmarkEnd w:id="10"/>
    </w:p>
    <w:p w14:paraId="47F2CE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val="en-US" w:eastAsia="zh-CN"/>
        </w:rPr>
        <w:t>8</w:t>
      </w:r>
      <w:r>
        <w:rPr>
          <w:rFonts w:hint="eastAsia" w:asciiTheme="minorEastAsia" w:hAnsiTheme="minorEastAsia" w:eastAsiaTheme="minorEastAsia" w:cstheme="minorEastAsia"/>
          <w:caps w:val="0"/>
          <w:color w:val="auto"/>
          <w:spacing w:val="0"/>
          <w:sz w:val="24"/>
          <w:szCs w:val="24"/>
          <w:highlight w:val="none"/>
        </w:rPr>
        <w:t>.1 项目实施完毕，采购人和采购代理机构组织对供应商履约的验收。</w:t>
      </w:r>
    </w:p>
    <w:p w14:paraId="4754739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val="en-US" w:eastAsia="zh-CN"/>
        </w:rPr>
        <w:t>8</w:t>
      </w:r>
      <w:r>
        <w:rPr>
          <w:rFonts w:hint="eastAsia" w:asciiTheme="minorEastAsia" w:hAnsiTheme="minorEastAsia" w:eastAsiaTheme="minorEastAsia" w:cstheme="minorEastAsia"/>
          <w:caps w:val="0"/>
          <w:color w:val="auto"/>
          <w:spacing w:val="0"/>
          <w:sz w:val="24"/>
          <w:szCs w:val="24"/>
          <w:highlight w:val="none"/>
        </w:rPr>
        <w:t>.2 验收标准</w:t>
      </w:r>
      <w:r>
        <w:rPr>
          <w:rFonts w:hint="eastAsia" w:asciiTheme="minorEastAsia" w:hAnsiTheme="minorEastAsia" w:eastAsiaTheme="minorEastAsia" w:cstheme="minorEastAsia"/>
          <w:caps w:val="0"/>
          <w:color w:val="auto"/>
          <w:spacing w:val="0"/>
          <w:sz w:val="24"/>
          <w:szCs w:val="24"/>
          <w:highlight w:val="none"/>
          <w:lang w:eastAsia="zh-CN"/>
        </w:rPr>
        <w:t>：</w:t>
      </w:r>
      <w:r>
        <w:rPr>
          <w:rFonts w:hint="eastAsia" w:asciiTheme="minorEastAsia" w:hAnsiTheme="minorEastAsia" w:eastAsiaTheme="minorEastAsia" w:cstheme="minorEastAsia"/>
          <w:caps w:val="0"/>
          <w:color w:val="auto"/>
          <w:spacing w:val="0"/>
          <w:sz w:val="24"/>
          <w:szCs w:val="24"/>
          <w:highlight w:val="none"/>
        </w:rPr>
        <w:t>采购文件、响应文件、政府采购合同规定的标准。</w:t>
      </w:r>
    </w:p>
    <w:p w14:paraId="212AC9FD">
      <w:pPr>
        <w:pStyle w:val="3"/>
        <w:pageBreakBefore w:val="0"/>
        <w:widowControl w:val="0"/>
        <w:kinsoku/>
        <w:wordWrap/>
        <w:overflowPunct/>
        <w:topLinePunct w:val="0"/>
        <w:bidi w:val="0"/>
        <w:adjustRightInd w:val="0"/>
        <w:snapToGrid w:val="0"/>
        <w:spacing w:before="0" w:after="0" w:line="360" w:lineRule="auto"/>
        <w:ind w:firstLine="0" w:firstLineChars="0"/>
        <w:textAlignment w:val="auto"/>
        <w:rPr>
          <w:rFonts w:hint="eastAsia" w:asciiTheme="minorEastAsia" w:hAnsiTheme="minorEastAsia" w:eastAsiaTheme="minorEastAsia" w:cstheme="minorEastAsia"/>
          <w:caps w:val="0"/>
          <w:color w:val="auto"/>
          <w:spacing w:val="0"/>
          <w:sz w:val="32"/>
          <w:szCs w:val="32"/>
          <w:highlight w:val="none"/>
        </w:rPr>
      </w:pPr>
      <w:bookmarkStart w:id="11" w:name="_Toc25276"/>
      <w:r>
        <w:rPr>
          <w:rFonts w:hint="eastAsia" w:asciiTheme="minorEastAsia" w:hAnsiTheme="minorEastAsia" w:eastAsiaTheme="minorEastAsia" w:cstheme="minorEastAsia"/>
          <w:caps w:val="0"/>
          <w:color w:val="auto"/>
          <w:spacing w:val="0"/>
          <w:sz w:val="32"/>
          <w:szCs w:val="32"/>
          <w:highlight w:val="none"/>
        </w:rPr>
        <w:t>八、适用法律</w:t>
      </w:r>
      <w:bookmarkEnd w:id="11"/>
    </w:p>
    <w:p w14:paraId="48C482D5">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lang w:val="en-US" w:eastAsia="zh-CN"/>
        </w:rPr>
        <w:t>19</w:t>
      </w:r>
      <w:r>
        <w:rPr>
          <w:rFonts w:hint="eastAsia" w:asciiTheme="minorEastAsia" w:hAnsiTheme="minorEastAsia" w:eastAsiaTheme="minorEastAsia" w:cstheme="minorEastAsia"/>
          <w:caps w:val="0"/>
          <w:color w:val="auto"/>
          <w:spacing w:val="0"/>
          <w:sz w:val="24"/>
          <w:szCs w:val="24"/>
          <w:highlight w:val="none"/>
        </w:rPr>
        <w:t>. 采购当事人的一切活动均适用于《中华人民共和国政府采购法》及相关规定。</w:t>
      </w:r>
    </w:p>
    <w:p w14:paraId="47C318DE">
      <w:pPr>
        <w:pageBreakBefore w:val="0"/>
        <w:widowControl w:val="0"/>
        <w:kinsoku/>
        <w:wordWrap/>
        <w:overflowPunct/>
        <w:topLinePunct w:val="0"/>
        <w:bidi w:val="0"/>
        <w:adjustRightInd w:val="0"/>
        <w:snapToGrid w:val="0"/>
        <w:spacing w:line="360" w:lineRule="auto"/>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p>
    <w:p w14:paraId="11ACC8C5">
      <w:pPr>
        <w:bidi w:val="0"/>
        <w:rPr>
          <w:rFonts w:hint="eastAsia" w:asciiTheme="minorEastAsia" w:hAnsiTheme="minorEastAsia" w:eastAsiaTheme="minorEastAsia" w:cstheme="minorEastAsia"/>
          <w:caps w:val="0"/>
          <w:color w:val="auto"/>
          <w:spacing w:val="0"/>
          <w:position w:val="0"/>
          <w:highlight w:val="none"/>
        </w:rPr>
      </w:pPr>
    </w:p>
    <w:p w14:paraId="63C8636C">
      <w:pPr>
        <w:bidi w:val="0"/>
        <w:rPr>
          <w:rFonts w:hint="eastAsia" w:asciiTheme="minorEastAsia" w:hAnsiTheme="minorEastAsia" w:eastAsiaTheme="minorEastAsia" w:cstheme="minorEastAsia"/>
          <w:caps w:val="0"/>
          <w:color w:val="auto"/>
          <w:spacing w:val="0"/>
          <w:position w:val="0"/>
          <w:highlight w:val="none"/>
        </w:rPr>
      </w:pPr>
    </w:p>
    <w:p w14:paraId="3117A58D">
      <w:pPr>
        <w:bidi w:val="0"/>
        <w:rPr>
          <w:rFonts w:hint="eastAsia" w:asciiTheme="minorEastAsia" w:hAnsiTheme="minorEastAsia" w:eastAsiaTheme="minorEastAsia" w:cstheme="minorEastAsia"/>
          <w:caps w:val="0"/>
          <w:color w:val="auto"/>
          <w:spacing w:val="0"/>
          <w:position w:val="0"/>
          <w:highlight w:val="none"/>
        </w:rPr>
      </w:pPr>
    </w:p>
    <w:p w14:paraId="3575E383">
      <w:pPr>
        <w:pStyle w:val="7"/>
        <w:rPr>
          <w:rFonts w:hint="eastAsia" w:asciiTheme="minorEastAsia" w:hAnsiTheme="minorEastAsia" w:eastAsiaTheme="minorEastAsia" w:cstheme="minorEastAsia"/>
          <w:caps w:val="0"/>
          <w:color w:val="auto"/>
          <w:spacing w:val="0"/>
          <w:position w:val="0"/>
          <w:highlight w:val="none"/>
        </w:rPr>
      </w:pPr>
    </w:p>
    <w:p w14:paraId="23F556FF">
      <w:pPr>
        <w:rPr>
          <w:rFonts w:hint="eastAsia" w:asciiTheme="minorEastAsia" w:hAnsiTheme="minorEastAsia" w:eastAsiaTheme="minorEastAsia" w:cstheme="minorEastAsia"/>
          <w:caps w:val="0"/>
          <w:color w:val="auto"/>
          <w:spacing w:val="0"/>
          <w:position w:val="0"/>
          <w:highlight w:val="none"/>
        </w:rPr>
      </w:pPr>
    </w:p>
    <w:p w14:paraId="04CA3B9E">
      <w:pPr>
        <w:bidi w:val="0"/>
        <w:rPr>
          <w:rFonts w:hint="eastAsia" w:asciiTheme="minorEastAsia" w:hAnsiTheme="minorEastAsia" w:eastAsiaTheme="minorEastAsia" w:cstheme="minorEastAsia"/>
          <w:caps w:val="0"/>
          <w:color w:val="auto"/>
          <w:spacing w:val="0"/>
          <w:position w:val="0"/>
          <w:highlight w:val="none"/>
        </w:rPr>
      </w:pPr>
    </w:p>
    <w:p w14:paraId="73362736">
      <w:pPr>
        <w:bidi w:val="0"/>
        <w:rPr>
          <w:rFonts w:hint="eastAsia" w:asciiTheme="minorEastAsia" w:hAnsiTheme="minorEastAsia" w:eastAsiaTheme="minorEastAsia" w:cstheme="minorEastAsia"/>
          <w:caps w:val="0"/>
          <w:color w:val="auto"/>
          <w:spacing w:val="0"/>
          <w:position w:val="0"/>
          <w:highlight w:val="none"/>
        </w:rPr>
      </w:pPr>
    </w:p>
    <w:p w14:paraId="28364966">
      <w:pPr>
        <w:pStyle w:val="2"/>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caps w:val="0"/>
          <w:color w:val="auto"/>
          <w:spacing w:val="0"/>
          <w:position w:val="0"/>
          <w:sz w:val="32"/>
          <w:szCs w:val="32"/>
          <w:highlight w:val="none"/>
        </w:rPr>
      </w:pPr>
      <w:bookmarkStart w:id="12" w:name="_Toc11629"/>
      <w:r>
        <w:rPr>
          <w:rFonts w:hint="eastAsia" w:asciiTheme="minorEastAsia" w:hAnsiTheme="minorEastAsia" w:eastAsiaTheme="minorEastAsia" w:cstheme="minorEastAsia"/>
          <w:caps w:val="0"/>
          <w:color w:val="auto"/>
          <w:spacing w:val="0"/>
          <w:position w:val="0"/>
          <w:highlight w:val="none"/>
        </w:rPr>
        <w:br w:type="page"/>
      </w:r>
      <w:r>
        <w:rPr>
          <w:rFonts w:hint="eastAsia" w:asciiTheme="minorEastAsia" w:hAnsiTheme="minorEastAsia" w:eastAsiaTheme="minorEastAsia" w:cstheme="minorEastAsia"/>
          <w:caps w:val="0"/>
          <w:color w:val="auto"/>
          <w:spacing w:val="0"/>
          <w:position w:val="0"/>
          <w:sz w:val="32"/>
          <w:szCs w:val="32"/>
          <w:highlight w:val="none"/>
        </w:rPr>
        <w:t>第三章  采购项目技术规格、参数及要求</w:t>
      </w:r>
      <w:bookmarkEnd w:id="12"/>
    </w:p>
    <w:p w14:paraId="0D454796">
      <w:pPr>
        <w:keepNext w:val="0"/>
        <w:keepLines w:val="0"/>
        <w:pageBreakBefore w:val="0"/>
        <w:kinsoku/>
        <w:wordWrap/>
        <w:overflowPunct/>
        <w:topLinePunct w:val="0"/>
        <w:autoSpaceDE/>
        <w:autoSpaceDN/>
        <w:bidi w:val="0"/>
        <w:adjustRightInd/>
        <w:spacing w:line="440" w:lineRule="exact"/>
        <w:ind w:firstLine="0" w:firstLineChars="0"/>
        <w:rPr>
          <w:rFonts w:hint="eastAsia" w:asciiTheme="minorEastAsia" w:hAnsiTheme="minorEastAsia" w:eastAsiaTheme="minorEastAsia" w:cstheme="minorEastAsia"/>
          <w:b/>
          <w:bCs/>
          <w:caps w:val="0"/>
          <w:color w:val="auto"/>
          <w:spacing w:val="0"/>
          <w:position w:val="0"/>
          <w:sz w:val="24"/>
          <w:szCs w:val="24"/>
          <w:highlight w:val="none"/>
          <w:lang w:eastAsia="zh-CN"/>
        </w:rPr>
      </w:pPr>
      <w:r>
        <w:rPr>
          <w:rFonts w:hint="eastAsia" w:asciiTheme="minorEastAsia" w:hAnsiTheme="minorEastAsia" w:eastAsiaTheme="minorEastAsia" w:cstheme="minorEastAsia"/>
          <w:b/>
          <w:bCs/>
          <w:caps w:val="0"/>
          <w:color w:val="auto"/>
          <w:spacing w:val="0"/>
          <w:position w:val="0"/>
          <w:sz w:val="24"/>
          <w:szCs w:val="24"/>
          <w:highlight w:val="none"/>
          <w:lang w:eastAsia="zh-CN"/>
        </w:rPr>
        <w:t>一、采购清单</w:t>
      </w:r>
    </w:p>
    <w:tbl>
      <w:tblPr>
        <w:tblStyle w:val="16"/>
        <w:tblW w:w="94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4"/>
        <w:gridCol w:w="1225"/>
        <w:gridCol w:w="1091"/>
        <w:gridCol w:w="710"/>
        <w:gridCol w:w="4489"/>
        <w:gridCol w:w="433"/>
        <w:gridCol w:w="1045"/>
      </w:tblGrid>
      <w:tr w14:paraId="00B55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27D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300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产品名称（标的）</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81F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404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盒(测试）</w:t>
            </w: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1A6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4FD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24F3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最高限价单价（元）</w:t>
            </w:r>
          </w:p>
        </w:tc>
      </w:tr>
      <w:tr w14:paraId="42C97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BC6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404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25-羟基维生素D测定试剂盒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15A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2×100测试/盒</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147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4DE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1.本品用于体外定量测定人血清样本中25-羟基维生素D的浓度。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2.溯源性：溯源至ID-LC/MS/MS参考方法。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3.有效期≥12个月，试剂开瓶上机后避光可保存35天。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4、抗干扰能力：样本中的胆红素≤400μmol/L,血红蛋白≤1.0g/L,    甘油三酯≤9mmol/L,生物素≤20ng/mL,对本试剂测定无明显影响。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5、定标液试剂盒内自带，无需单独购买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6、储存温度：2℃ ~ 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*适用于迈克i1000、i3000、i6000化学发光免疫分析仪</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C61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67B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3640.00 </w:t>
            </w:r>
          </w:p>
        </w:tc>
      </w:tr>
      <w:tr w14:paraId="75B72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17D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F9C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肌红蛋白测定试剂盒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4FA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2×100测试/盒</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AB8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56D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1.本品用于体外定量检测人白清或血浆样本中肌红蛋白的浓度。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2.有效期≥18个月；试剂 开瓶上机后避光可保存35天；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3.抗干扰能力：样本中的胆红素≤1111μmol/L,血红蛋白≤15g/L,甘油三脂≤36.48mmol/L,生物素≤2000ng/mL,对本试剂测定无明显影响。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4、定标液试剂盒内自带，无需单独购买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5、储存温度：2℃ ~ 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*适用于迈克i1000、i3000、i6000化学发光免疫分析仪</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780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B5D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5160.00 </w:t>
            </w:r>
          </w:p>
        </w:tc>
      </w:tr>
      <w:tr w14:paraId="1D28A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BF2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EC3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肌酸激酶同工酶测定试剂盒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DEF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2×100测试/盒</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F15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D29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1、本品用于体外定量检测人血清或血浆样本中肌酸激酶同工酶的浓度。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2、有效期≥18个月；试剂开瓶上机后避光可保存35天。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3.抗干扰能力：样本中的胆红素≤4745μmol/L,血红蛋白≤21.6g/L,  甘油三酯≤36.25mmol/L,生物素≤2.5mg/mL对本试剂测定无明显影响。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4、定标液试剂盒内自带，无需单独购买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5、储存温度：2℃ ~ 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*适用于迈克i1000、i3000、i6000化学发光免疫分析仪</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0F8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405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2580.00 </w:t>
            </w:r>
          </w:p>
        </w:tc>
      </w:tr>
      <w:tr w14:paraId="21CC9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59E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BFC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肌钙蛋白I测定试剂盒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59A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2×100测试/盒</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3BB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8EB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1.本品用于体外定量检测人血清或血浆样本中心肌肌钙蛋白I的浓度。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2.有效期≥12个月；试剂 开瓶上机后避光可保存35天。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3.抗干扰能力：样本中的胆红素≤1710μmol/L,血红蛋白≤15g/L,   甘油三酯≤17mmol/L,生物素≤30000ng/mL,RF因子≤2850IU/mL对本试剂测定无明显影响。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4、定标液试剂盒内自带，无需单独购买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5、储存温度：2℃ ~ 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*适用于迈克i1000、i3000、i6000化学发光免疫分析仪</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CF2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32C0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5820.00 </w:t>
            </w:r>
          </w:p>
        </w:tc>
      </w:tr>
      <w:tr w14:paraId="44212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119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8D8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N末端脑利钠肽前体测定试剂盒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84C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2×100测试/盒</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BFF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F19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1.本品用于体外定量检测人血清或血浆样本中N末蠕脑利纳肽前体的浓度。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2.有效期≥18个月；试剂开瓶上机后避光可保存35天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3.样本中的胆红素≤1026μmol/L,血红蛋白≤19g/L,甘油三酯≤33mmol/L,生物素≤100ng/mL对本试剂测定无明显影响。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4、定标液试剂盒内自带，无需单独购买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5、储存温度：2℃ ~ 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*适用于迈克i1000、i3000、i6000化学发光免疫分析仪</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041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DB41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9450.00 </w:t>
            </w:r>
          </w:p>
        </w:tc>
      </w:tr>
      <w:tr w14:paraId="5C1FC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59B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5BE1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降钙素原测定试剂盒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E31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2×100测试/盒</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FDD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2DE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1.本品用于体外定量测定人血清或血浆样本中降钙素原的浓度。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2.有效期≥12个月。试剂开瓶上机后避光可保存35天。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3.抗干扰能力：样本中胆红素≤1111μmol/L,血红蛋白≤4.0g/L,甘油三酯≤18.24mmolL,生物素≤2000ng/mL对本试剂测定无明显影响。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4、定标液试剂盒内自带，无需单独购买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5、储存温度：2℃ ~ 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*适用于迈克i1000、i3000、i6000化学发光免疫分析仪</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1C5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122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7280.00 </w:t>
            </w:r>
          </w:p>
        </w:tc>
      </w:tr>
      <w:tr w14:paraId="5986F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0FF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7</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4B2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白介素-6测定试剂盒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CFD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2×100测试/盒</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C1B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0E4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1.本品用于体外定量检测人血清或血浆样本中白介素-6的浓度。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2.溯源性：溯源至NIBSC89/548。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3.有效期≥15个月，试剂开瓶上机后避光可保存35天。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4.样本中的胆红素≤800μmolL,血红蛋白≤15.0g/L,甘油三酯≤33mmol/L,生物素≤100ng/mL对本试剂测定无明显影响。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5、定标液试剂盒内自带，无需单独购买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5、储存温度：2℃ ~ 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*适用于迈克i1000、i3000、i6000化学发光免疫分析仪</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9E9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2EC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4900.00 </w:t>
            </w:r>
          </w:p>
        </w:tc>
      </w:tr>
    </w:tbl>
    <w:p w14:paraId="6CEE689D">
      <w:pPr>
        <w:keepNext/>
        <w:keepLines/>
        <w:pageBreakBefore w:val="0"/>
        <w:widowControl/>
        <w:numPr>
          <w:ilvl w:val="0"/>
          <w:numId w:val="0"/>
        </w:numPr>
        <w:kinsoku/>
        <w:wordWrap/>
        <w:overflowPunct/>
        <w:topLinePunct w:val="0"/>
        <w:autoSpaceDE/>
        <w:autoSpaceDN/>
        <w:bidi w:val="0"/>
        <w:adjustRightInd/>
        <w:snapToGrid/>
        <w:spacing w:before="0" w:after="0" w:line="360" w:lineRule="auto"/>
        <w:jc w:val="left"/>
        <w:textAlignment w:val="baseline"/>
        <w:outlineLvl w:val="9"/>
        <w:rPr>
          <w:rFonts w:hint="eastAsia" w:asciiTheme="minorEastAsia" w:hAnsiTheme="minorEastAsia" w:eastAsiaTheme="minorEastAsia" w:cstheme="minorEastAsia"/>
          <w:b/>
          <w:bCs w:val="0"/>
          <w:color w:val="auto"/>
          <w:spacing w:val="0"/>
          <w:sz w:val="28"/>
          <w:szCs w:val="28"/>
          <w:highlight w:val="none"/>
          <w:lang w:val="en-US" w:eastAsia="zh-CN"/>
        </w:rPr>
      </w:pPr>
      <w:r>
        <w:rPr>
          <w:rFonts w:hint="eastAsia" w:asciiTheme="minorEastAsia" w:hAnsiTheme="minorEastAsia" w:eastAsiaTheme="minorEastAsia" w:cstheme="minorEastAsia"/>
          <w:b/>
          <w:bCs w:val="0"/>
          <w:color w:val="auto"/>
          <w:spacing w:val="0"/>
          <w:sz w:val="28"/>
          <w:szCs w:val="28"/>
          <w:highlight w:val="none"/>
          <w:lang w:val="en-US" w:eastAsia="zh-CN"/>
        </w:rPr>
        <w:t>二、商务要求</w:t>
      </w:r>
    </w:p>
    <w:p w14:paraId="4BC3F2D7">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合同履约期限</w:t>
      </w:r>
      <w:r>
        <w:rPr>
          <w:rFonts w:hint="eastAsia" w:ascii="宋体" w:hAnsi="宋体" w:eastAsia="宋体" w:cs="宋体"/>
          <w:b w:val="0"/>
          <w:bCs w:val="0"/>
          <w:color w:val="auto"/>
          <w:sz w:val="24"/>
          <w:szCs w:val="24"/>
          <w:highlight w:val="none"/>
          <w:lang w:eastAsia="zh-CN"/>
        </w:rPr>
        <w:t>：合同签订后</w:t>
      </w:r>
      <w:r>
        <w:rPr>
          <w:rFonts w:hint="eastAsia" w:ascii="宋体" w:hAnsi="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lang w:eastAsia="zh-CN"/>
        </w:rPr>
        <w:t>年</w:t>
      </w:r>
      <w:r>
        <w:rPr>
          <w:rFonts w:hint="eastAsia" w:ascii="宋体" w:hAnsi="宋体" w:eastAsia="宋体" w:cs="宋体"/>
          <w:b w:val="0"/>
          <w:bCs w:val="0"/>
          <w:color w:val="auto"/>
          <w:sz w:val="24"/>
          <w:szCs w:val="24"/>
          <w:highlight w:val="none"/>
        </w:rPr>
        <w:t>。</w:t>
      </w:r>
    </w:p>
    <w:p w14:paraId="5A2FC522">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投标报价：以人民币报价</w:t>
      </w:r>
      <w:r>
        <w:rPr>
          <w:rFonts w:hint="eastAsia" w:ascii="宋体" w:hAnsi="宋体" w:cs="宋体"/>
          <w:b w:val="0"/>
          <w:bCs w:val="0"/>
          <w:color w:val="auto"/>
          <w:sz w:val="24"/>
          <w:szCs w:val="24"/>
          <w:highlight w:val="none"/>
          <w:lang w:eastAsia="zh-CN"/>
        </w:rPr>
        <w:t>，单价报价</w:t>
      </w:r>
      <w:r>
        <w:rPr>
          <w:rFonts w:hint="eastAsia" w:ascii="宋体" w:hAnsi="宋体" w:eastAsia="宋体" w:cs="宋体"/>
          <w:b w:val="0"/>
          <w:bCs w:val="0"/>
          <w:color w:val="auto"/>
          <w:sz w:val="24"/>
          <w:szCs w:val="24"/>
          <w:highlight w:val="none"/>
          <w:lang w:eastAsia="zh-CN"/>
        </w:rPr>
        <w:t>。供应商报价须包含本采购文件约定的所有工作内容及相关费用。货物金额、包装费、运输费及运输途中保险费、装卸费、税金及其它产生的相关所有费用均包含在报价总额中。</w:t>
      </w:r>
    </w:p>
    <w:p w14:paraId="0C40FF1B">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合同价格形式：固定单价合同，按实结算。</w:t>
      </w:r>
    </w:p>
    <w:p w14:paraId="38CE7FE3">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付款方式：按合同约定执行。</w:t>
      </w:r>
    </w:p>
    <w:p w14:paraId="28006DF6">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交货期：供货商接到采购人供货通知时，必须第一时间安排送货，急救或紧急情况下使用的配送不应超过</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小时，一般品种的配送不应超过24小时。</w:t>
      </w:r>
    </w:p>
    <w:p w14:paraId="596B02A0">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交货地点：</w:t>
      </w:r>
      <w:r>
        <w:rPr>
          <w:rFonts w:hint="eastAsia" w:ascii="宋体" w:hAnsi="宋体" w:eastAsia="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eastAsia="zh-CN"/>
        </w:rPr>
        <w:t>指定地点验收、交货。</w:t>
      </w:r>
    </w:p>
    <w:p w14:paraId="4CBA3FE6">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质量标准：合格；质量符合国家、地方和行业相关标准和规范。</w:t>
      </w:r>
    </w:p>
    <w:p w14:paraId="6EC8112F">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验收标准：</w:t>
      </w:r>
      <w:r>
        <w:rPr>
          <w:rFonts w:hint="eastAsia" w:ascii="宋体" w:hAnsi="宋体" w:eastAsia="宋体" w:cs="宋体"/>
          <w:b w:val="0"/>
          <w:bCs w:val="0"/>
          <w:color w:val="auto"/>
          <w:sz w:val="24"/>
          <w:szCs w:val="24"/>
          <w:highlight w:val="none"/>
          <w:lang w:val="en-US" w:eastAsia="zh-CN"/>
        </w:rPr>
        <w:t>①</w:t>
      </w:r>
      <w:r>
        <w:rPr>
          <w:rFonts w:hint="eastAsia" w:ascii="宋体" w:hAnsi="宋体" w:eastAsia="宋体" w:cs="宋体"/>
          <w:b w:val="0"/>
          <w:bCs w:val="0"/>
          <w:color w:val="auto"/>
          <w:sz w:val="24"/>
          <w:szCs w:val="24"/>
          <w:highlight w:val="none"/>
        </w:rPr>
        <w:t>、严格按照招标文件要求和中标</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投标文件内容进行验收。</w:t>
      </w:r>
      <w:r>
        <w:rPr>
          <w:rFonts w:hint="eastAsia" w:ascii="宋体" w:hAnsi="宋体" w:eastAsia="宋体" w:cs="宋体"/>
          <w:b w:val="0"/>
          <w:bCs w:val="0"/>
          <w:color w:val="auto"/>
          <w:sz w:val="24"/>
          <w:szCs w:val="24"/>
          <w:highlight w:val="none"/>
          <w:lang w:val="en-US" w:eastAsia="zh-CN"/>
        </w:rPr>
        <w:t>②</w:t>
      </w:r>
      <w:r>
        <w:rPr>
          <w:rFonts w:hint="eastAsia" w:ascii="宋体" w:hAnsi="宋体" w:eastAsia="宋体" w:cs="宋体"/>
          <w:b w:val="0"/>
          <w:bCs w:val="0"/>
          <w:color w:val="auto"/>
          <w:sz w:val="24"/>
          <w:szCs w:val="24"/>
          <w:highlight w:val="none"/>
        </w:rPr>
        <w:t>、严格按照政府采购相关法律法规的要求进行验收。</w:t>
      </w:r>
      <w:r>
        <w:rPr>
          <w:rFonts w:hint="eastAsia" w:ascii="宋体" w:hAnsi="宋体" w:eastAsia="宋体" w:cs="宋体"/>
          <w:b w:val="0"/>
          <w:bCs w:val="0"/>
          <w:color w:val="auto"/>
          <w:sz w:val="24"/>
          <w:szCs w:val="24"/>
          <w:highlight w:val="none"/>
          <w:lang w:val="en-US" w:eastAsia="zh-CN"/>
        </w:rPr>
        <w:t>③</w:t>
      </w:r>
      <w:r>
        <w:rPr>
          <w:rFonts w:hint="eastAsia" w:ascii="宋体" w:hAnsi="宋体" w:eastAsia="宋体" w:cs="宋体"/>
          <w:b w:val="0"/>
          <w:bCs w:val="0"/>
          <w:color w:val="auto"/>
          <w:sz w:val="24"/>
          <w:szCs w:val="24"/>
          <w:highlight w:val="none"/>
        </w:rPr>
        <w:t>、采购人可根据项目情况邀请专家进行验收。</w:t>
      </w:r>
    </w:p>
    <w:p w14:paraId="475FEA89">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供货量</w:t>
      </w:r>
      <w:r>
        <w:rPr>
          <w:rFonts w:hint="eastAsia" w:ascii="宋体" w:hAnsi="宋体" w:eastAsia="宋体" w:cs="宋体"/>
          <w:b w:val="0"/>
          <w:bCs w:val="0"/>
          <w:color w:val="auto"/>
          <w:sz w:val="24"/>
          <w:szCs w:val="24"/>
          <w:highlight w:val="none"/>
          <w:lang w:val="en-US" w:eastAsia="zh-CN"/>
        </w:rPr>
        <w:t>根据采购人要求</w:t>
      </w:r>
      <w:r>
        <w:rPr>
          <w:rFonts w:hint="eastAsia" w:ascii="宋体" w:hAnsi="宋体" w:eastAsia="宋体" w:cs="宋体"/>
          <w:b w:val="0"/>
          <w:bCs w:val="0"/>
          <w:color w:val="auto"/>
          <w:sz w:val="24"/>
          <w:szCs w:val="24"/>
          <w:highlight w:val="none"/>
        </w:rPr>
        <w:t>按需供应；</w:t>
      </w:r>
    </w:p>
    <w:p w14:paraId="5F0BB6E7">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货物到达后，甲乙双方均须在场并确认包装的完好性后，由甲方验货。并对货物进行清点验收，共同签字确认。如验收不合格，乙方应退货，预缴押金的要全额退还，一切损失由乙方承担。</w:t>
      </w:r>
    </w:p>
    <w:p w14:paraId="67965FDC">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交货时，乙方必须提供产品检验合格证书、装箱单、产品安装使用说明书、维修指南、服务手册等资料。</w:t>
      </w:r>
    </w:p>
    <w:p w14:paraId="4FA5054D">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若中标产品有断货或停货等特殊情况时，供应商必须提前30日通知采购方，并出示加盖公章的停货书面说明。断货期间，医院有权向其他供应商购买同类产品，直到原供货方能继续供货为止。</w:t>
      </w:r>
    </w:p>
    <w:p w14:paraId="3F6CD60A">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中标方提供的医用耗材资质齐全，内外包装上均需注明有效期,有效期与投标文件中规定的有效期相一致且不得少于12个月（或耗材实际有效期的80%），包装符合国家、行业标准规定的保护措施。中标方送货至使用方的库存物品接近效期的，中标方有责任进行无条件调换或退货。</w:t>
      </w:r>
    </w:p>
    <w:p w14:paraId="10C899F4">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乙方所供货物的技术标准应符合国家相关部门最新颁布的相应标准,确保所供产品必须是最新、最成熟、性能最完善的产品。</w:t>
      </w:r>
    </w:p>
    <w:p w14:paraId="451144AF">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库存和运输要求：需要冷冻、冷藏保管的产品应保存在相关低温环境内，并经常检查温度。提供运输设备清单（含运输车辆、冷藏设备等）。其他产品按产品要求存放在适宜温度环境内。</w:t>
      </w:r>
    </w:p>
    <w:p w14:paraId="2BA36708">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售后服务要求：</w:t>
      </w:r>
      <w:r>
        <w:rPr>
          <w:rFonts w:hint="eastAsia" w:ascii="宋体" w:hAnsi="宋体" w:eastAsia="宋体" w:cs="宋体"/>
          <w:b w:val="0"/>
          <w:bCs w:val="0"/>
          <w:color w:val="auto"/>
          <w:sz w:val="24"/>
          <w:szCs w:val="24"/>
          <w:highlight w:val="none"/>
          <w:lang w:val="en-US" w:eastAsia="zh-CN"/>
        </w:rPr>
        <w:t>中标方承诺对临床科室使用的投标产品提供免费保养、维修服务。</w:t>
      </w:r>
    </w:p>
    <w:p w14:paraId="116DAFC6">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培训服务要求：对于一些需要指导的新产品，供应商必须做好相关培训工作，培训产生的费用由供应商负责。</w:t>
      </w:r>
    </w:p>
    <w:p w14:paraId="504185BF">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价格补充说明</w:t>
      </w:r>
    </w:p>
    <w:p w14:paraId="4990ECED">
      <w:pPr>
        <w:keepNext w:val="0"/>
        <w:keepLines w:val="0"/>
        <w:pageBreakBefore w:val="0"/>
        <w:widowControl w:val="0"/>
        <w:numPr>
          <w:ilvl w:val="1"/>
          <w:numId w:val="3"/>
        </w:numPr>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合同期限内，国家对医用耗材有相关法律法规有另行规定的，双方按法律法规协商执行。</w:t>
      </w:r>
    </w:p>
    <w:p w14:paraId="00FA9AA7">
      <w:pPr>
        <w:keepNext w:val="0"/>
        <w:keepLines w:val="0"/>
        <w:pageBreakBefore w:val="0"/>
        <w:widowControl w:val="0"/>
        <w:numPr>
          <w:ilvl w:val="1"/>
          <w:numId w:val="3"/>
        </w:numPr>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国家和自治区对中标</w:t>
      </w:r>
      <w:r>
        <w:rPr>
          <w:rFonts w:hint="eastAsia" w:ascii="宋体" w:hAnsi="宋体" w:eastAsia="宋体" w:cs="宋体"/>
          <w:b w:val="0"/>
          <w:bCs w:val="0"/>
          <w:color w:val="auto"/>
          <w:sz w:val="24"/>
          <w:szCs w:val="24"/>
          <w:highlight w:val="none"/>
          <w:lang w:val="en-US" w:eastAsia="zh-CN"/>
        </w:rPr>
        <w:t>货物</w:t>
      </w:r>
      <w:r>
        <w:rPr>
          <w:rFonts w:hint="eastAsia" w:ascii="宋体" w:hAnsi="宋体" w:eastAsia="宋体" w:cs="宋体"/>
          <w:b w:val="0"/>
          <w:bCs w:val="0"/>
          <w:color w:val="auto"/>
          <w:sz w:val="24"/>
          <w:szCs w:val="24"/>
          <w:highlight w:val="none"/>
          <w:lang w:eastAsia="zh-CN"/>
        </w:rPr>
        <w:t>的价格下调低于合同价格，合同价格在调价文件生效之日起随即下调至文件规定的价格，直到供货期限满为止。</w:t>
      </w:r>
    </w:p>
    <w:p w14:paraId="4513D42E">
      <w:pPr>
        <w:keepNext w:val="0"/>
        <w:keepLines w:val="0"/>
        <w:pageBreakBefore w:val="0"/>
        <w:widowControl w:val="0"/>
        <w:numPr>
          <w:ilvl w:val="1"/>
          <w:numId w:val="3"/>
        </w:numPr>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今后该项目目录若在国家及自治区集中带量采购目录中，则按国家和自治区的集中带量采购要求执行，同时停止执行本合同中所涉及的产品。</w:t>
      </w:r>
    </w:p>
    <w:p w14:paraId="150654AF">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投标人报价单位必须与采购目录中价格单位一致。投标产品实际品牌、规格型号、生产厂家、质量必须与投标文件内所投产品描述一致。</w:t>
      </w:r>
    </w:p>
    <w:p w14:paraId="3E922593">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投标人需对所投包中所有</w:t>
      </w:r>
      <w:r>
        <w:rPr>
          <w:rFonts w:hint="eastAsia" w:ascii="宋体" w:hAnsi="宋体" w:eastAsia="宋体" w:cs="宋体"/>
          <w:b w:val="0"/>
          <w:bCs w:val="0"/>
          <w:color w:val="auto"/>
          <w:sz w:val="24"/>
          <w:szCs w:val="24"/>
          <w:highlight w:val="none"/>
          <w:lang w:val="en-US" w:eastAsia="zh-CN"/>
        </w:rPr>
        <w:t>产品</w:t>
      </w:r>
      <w:r>
        <w:rPr>
          <w:rFonts w:hint="eastAsia" w:ascii="宋体" w:hAnsi="宋体" w:eastAsia="宋体" w:cs="宋体"/>
          <w:b w:val="0"/>
          <w:bCs w:val="0"/>
          <w:color w:val="auto"/>
          <w:sz w:val="24"/>
          <w:szCs w:val="24"/>
          <w:highlight w:val="none"/>
          <w:lang w:eastAsia="zh-CN"/>
        </w:rPr>
        <w:t>进行报价，不得缺项漏项。如果报价不符合要求则为</w:t>
      </w:r>
      <w:r>
        <w:rPr>
          <w:rFonts w:hint="eastAsia" w:ascii="宋体" w:hAnsi="宋体" w:eastAsia="宋体" w:cs="宋体"/>
          <w:b/>
          <w:bCs/>
          <w:color w:val="auto"/>
          <w:sz w:val="24"/>
          <w:szCs w:val="24"/>
          <w:highlight w:val="none"/>
          <w:lang w:eastAsia="zh-CN"/>
        </w:rPr>
        <w:t>无效投标</w:t>
      </w:r>
      <w:r>
        <w:rPr>
          <w:rFonts w:hint="eastAsia" w:ascii="宋体" w:hAnsi="宋体" w:eastAsia="宋体" w:cs="宋体"/>
          <w:b w:val="0"/>
          <w:bCs w:val="0"/>
          <w:color w:val="auto"/>
          <w:sz w:val="24"/>
          <w:szCs w:val="24"/>
          <w:highlight w:val="none"/>
          <w:lang w:eastAsia="zh-CN"/>
        </w:rPr>
        <w:t>。</w:t>
      </w:r>
    </w:p>
    <w:p w14:paraId="15C01B57">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sz w:val="24"/>
          <w:szCs w:val="24"/>
          <w:highlight w:val="none"/>
          <w:lang w:eastAsia="zh-CN"/>
        </w:rPr>
        <w:t>为确保采购货物销售渠道的合法性、货物的质量和售后服务的质量，保障采购人的合法利益，若所投产品为进口产品的，投标人须在投标文件中提供所投产品合法有效的制造商授权书原件或彩色扫描件（若是英文，须同时提供翻译后的中文版本）</w:t>
      </w:r>
      <w:r>
        <w:rPr>
          <w:rFonts w:hint="eastAsia" w:ascii="宋体" w:hAnsi="宋体" w:eastAsia="宋体" w:cs="宋体"/>
          <w:b w:val="0"/>
          <w:bCs w:val="0"/>
          <w:color w:val="auto"/>
          <w:kern w:val="2"/>
          <w:sz w:val="24"/>
          <w:szCs w:val="24"/>
          <w:highlight w:val="none"/>
          <w:lang w:val="en-US" w:eastAsia="zh-CN" w:bidi="ar"/>
        </w:rPr>
        <w:t>。</w:t>
      </w:r>
    </w:p>
    <w:p w14:paraId="5AAAB7A0">
      <w:pPr>
        <w:pStyle w:val="6"/>
        <w:rPr>
          <w:rFonts w:hint="eastAsia" w:asciiTheme="minorEastAsia" w:hAnsiTheme="minorEastAsia" w:eastAsiaTheme="minorEastAsia" w:cstheme="minorEastAsia"/>
          <w:caps w:val="0"/>
          <w:color w:val="auto"/>
          <w:spacing w:val="0"/>
          <w:position w:val="0"/>
          <w:highlight w:val="none"/>
        </w:rPr>
      </w:pPr>
    </w:p>
    <w:p w14:paraId="70801A02">
      <w:pPr>
        <w:pStyle w:val="6"/>
        <w:rPr>
          <w:rFonts w:hint="eastAsia" w:asciiTheme="minorEastAsia" w:hAnsiTheme="minorEastAsia" w:eastAsiaTheme="minorEastAsia" w:cstheme="minorEastAsia"/>
          <w:caps w:val="0"/>
          <w:color w:val="auto"/>
          <w:spacing w:val="0"/>
          <w:position w:val="0"/>
          <w:highlight w:val="none"/>
        </w:rPr>
      </w:pPr>
    </w:p>
    <w:p w14:paraId="40774E4A">
      <w:pPr>
        <w:pStyle w:val="6"/>
        <w:rPr>
          <w:rFonts w:hint="eastAsia" w:asciiTheme="minorEastAsia" w:hAnsiTheme="minorEastAsia" w:eastAsiaTheme="minorEastAsia" w:cstheme="minorEastAsia"/>
          <w:caps w:val="0"/>
          <w:color w:val="auto"/>
          <w:spacing w:val="0"/>
          <w:position w:val="0"/>
          <w:highlight w:val="none"/>
        </w:rPr>
      </w:pPr>
    </w:p>
    <w:p w14:paraId="37B103FC">
      <w:pPr>
        <w:pStyle w:val="6"/>
        <w:rPr>
          <w:rFonts w:hint="eastAsia" w:asciiTheme="minorEastAsia" w:hAnsiTheme="minorEastAsia" w:eastAsiaTheme="minorEastAsia" w:cstheme="minorEastAsia"/>
          <w:caps w:val="0"/>
          <w:color w:val="auto"/>
          <w:spacing w:val="0"/>
          <w:position w:val="0"/>
          <w:highlight w:val="none"/>
        </w:rPr>
      </w:pPr>
    </w:p>
    <w:p w14:paraId="28F21FAE">
      <w:pPr>
        <w:pStyle w:val="6"/>
        <w:rPr>
          <w:rFonts w:hint="eastAsia" w:asciiTheme="minorEastAsia" w:hAnsiTheme="minorEastAsia" w:eastAsiaTheme="minorEastAsia" w:cstheme="minorEastAsia"/>
          <w:caps w:val="0"/>
          <w:color w:val="auto"/>
          <w:spacing w:val="0"/>
          <w:position w:val="0"/>
          <w:highlight w:val="none"/>
        </w:rPr>
      </w:pPr>
    </w:p>
    <w:p w14:paraId="6AB913D1">
      <w:pPr>
        <w:pStyle w:val="6"/>
        <w:rPr>
          <w:rFonts w:hint="eastAsia" w:asciiTheme="minorEastAsia" w:hAnsiTheme="minorEastAsia" w:eastAsiaTheme="minorEastAsia" w:cstheme="minorEastAsia"/>
          <w:caps w:val="0"/>
          <w:color w:val="auto"/>
          <w:spacing w:val="0"/>
          <w:position w:val="0"/>
          <w:highlight w:val="none"/>
        </w:rPr>
      </w:pPr>
    </w:p>
    <w:p w14:paraId="7702A51D">
      <w:pPr>
        <w:pStyle w:val="6"/>
        <w:rPr>
          <w:rFonts w:hint="eastAsia" w:asciiTheme="minorEastAsia" w:hAnsiTheme="minorEastAsia" w:eastAsiaTheme="minorEastAsia" w:cstheme="minorEastAsia"/>
          <w:caps w:val="0"/>
          <w:color w:val="auto"/>
          <w:spacing w:val="0"/>
          <w:position w:val="0"/>
          <w:highlight w:val="none"/>
        </w:rPr>
      </w:pPr>
    </w:p>
    <w:p w14:paraId="34BBEFBD">
      <w:pPr>
        <w:pStyle w:val="6"/>
        <w:rPr>
          <w:rFonts w:hint="eastAsia" w:asciiTheme="minorEastAsia" w:hAnsiTheme="minorEastAsia" w:eastAsiaTheme="minorEastAsia" w:cstheme="minorEastAsia"/>
          <w:caps w:val="0"/>
          <w:color w:val="auto"/>
          <w:spacing w:val="0"/>
          <w:position w:val="0"/>
          <w:highlight w:val="none"/>
        </w:rPr>
      </w:pPr>
    </w:p>
    <w:p w14:paraId="34144D35">
      <w:pPr>
        <w:pStyle w:val="6"/>
        <w:rPr>
          <w:rFonts w:hint="eastAsia" w:asciiTheme="minorEastAsia" w:hAnsiTheme="minorEastAsia" w:eastAsiaTheme="minorEastAsia" w:cstheme="minorEastAsia"/>
          <w:caps w:val="0"/>
          <w:color w:val="auto"/>
          <w:spacing w:val="0"/>
          <w:position w:val="0"/>
          <w:highlight w:val="none"/>
        </w:rPr>
      </w:pPr>
    </w:p>
    <w:p w14:paraId="547E818B">
      <w:pPr>
        <w:pStyle w:val="6"/>
        <w:rPr>
          <w:rFonts w:hint="eastAsia" w:asciiTheme="minorEastAsia" w:hAnsiTheme="minorEastAsia" w:eastAsiaTheme="minorEastAsia" w:cstheme="minorEastAsia"/>
          <w:caps w:val="0"/>
          <w:color w:val="auto"/>
          <w:spacing w:val="0"/>
          <w:position w:val="0"/>
          <w:highlight w:val="none"/>
        </w:rPr>
      </w:pPr>
    </w:p>
    <w:p w14:paraId="07438E5C">
      <w:pPr>
        <w:pStyle w:val="6"/>
        <w:rPr>
          <w:rFonts w:hint="eastAsia" w:asciiTheme="minorEastAsia" w:hAnsiTheme="minorEastAsia" w:eastAsiaTheme="minorEastAsia" w:cstheme="minorEastAsia"/>
          <w:caps w:val="0"/>
          <w:color w:val="auto"/>
          <w:spacing w:val="0"/>
          <w:position w:val="0"/>
          <w:highlight w:val="none"/>
        </w:rPr>
      </w:pPr>
    </w:p>
    <w:p w14:paraId="24DB109C">
      <w:pPr>
        <w:pStyle w:val="6"/>
        <w:rPr>
          <w:rFonts w:hint="eastAsia" w:asciiTheme="minorEastAsia" w:hAnsiTheme="minorEastAsia" w:eastAsiaTheme="minorEastAsia" w:cstheme="minorEastAsia"/>
          <w:caps w:val="0"/>
          <w:color w:val="auto"/>
          <w:spacing w:val="0"/>
          <w:position w:val="0"/>
          <w:highlight w:val="none"/>
        </w:rPr>
      </w:pPr>
    </w:p>
    <w:p w14:paraId="09748FB4">
      <w:pPr>
        <w:pStyle w:val="6"/>
        <w:rPr>
          <w:rFonts w:hint="eastAsia" w:asciiTheme="minorEastAsia" w:hAnsiTheme="minorEastAsia" w:eastAsiaTheme="minorEastAsia" w:cstheme="minorEastAsia"/>
          <w:caps w:val="0"/>
          <w:color w:val="auto"/>
          <w:spacing w:val="0"/>
          <w:position w:val="0"/>
          <w:highlight w:val="none"/>
        </w:rPr>
      </w:pPr>
    </w:p>
    <w:p w14:paraId="04761CEE">
      <w:pPr>
        <w:pStyle w:val="6"/>
        <w:rPr>
          <w:rFonts w:hint="eastAsia" w:asciiTheme="minorEastAsia" w:hAnsiTheme="minorEastAsia" w:eastAsiaTheme="minorEastAsia" w:cstheme="minorEastAsia"/>
          <w:caps w:val="0"/>
          <w:color w:val="auto"/>
          <w:spacing w:val="0"/>
          <w:position w:val="0"/>
          <w:highlight w:val="none"/>
        </w:rPr>
      </w:pPr>
    </w:p>
    <w:p w14:paraId="6A8DC059">
      <w:pPr>
        <w:pStyle w:val="6"/>
        <w:rPr>
          <w:rFonts w:hint="eastAsia" w:asciiTheme="minorEastAsia" w:hAnsiTheme="minorEastAsia" w:eastAsiaTheme="minorEastAsia" w:cstheme="minorEastAsia"/>
          <w:caps w:val="0"/>
          <w:color w:val="auto"/>
          <w:spacing w:val="0"/>
          <w:position w:val="0"/>
          <w:highlight w:val="none"/>
        </w:rPr>
      </w:pPr>
    </w:p>
    <w:p w14:paraId="0630EBA6">
      <w:pPr>
        <w:pStyle w:val="6"/>
        <w:ind w:left="0" w:leftChars="0" w:firstLine="0" w:firstLineChars="0"/>
        <w:rPr>
          <w:rFonts w:hint="eastAsia" w:asciiTheme="minorEastAsia" w:hAnsiTheme="minorEastAsia" w:eastAsiaTheme="minorEastAsia" w:cstheme="minorEastAsia"/>
          <w:caps w:val="0"/>
          <w:color w:val="auto"/>
          <w:spacing w:val="0"/>
          <w:position w:val="0"/>
          <w:highlight w:val="none"/>
        </w:rPr>
      </w:pPr>
    </w:p>
    <w:p w14:paraId="0E474139">
      <w:pPr>
        <w:pStyle w:val="6"/>
        <w:rPr>
          <w:rFonts w:hint="eastAsia" w:asciiTheme="minorEastAsia" w:hAnsiTheme="minorEastAsia" w:eastAsiaTheme="minorEastAsia" w:cstheme="minorEastAsia"/>
          <w:caps w:val="0"/>
          <w:color w:val="auto"/>
          <w:spacing w:val="0"/>
          <w:position w:val="0"/>
          <w:highlight w:val="none"/>
        </w:rPr>
      </w:pPr>
    </w:p>
    <w:p w14:paraId="64E04563">
      <w:pPr>
        <w:pStyle w:val="2"/>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aps w:val="0"/>
          <w:color w:val="auto"/>
          <w:spacing w:val="0"/>
          <w:position w:val="0"/>
          <w:sz w:val="32"/>
          <w:szCs w:val="32"/>
          <w:highlight w:val="none"/>
          <w:lang w:val="en-US" w:eastAsia="zh-CN"/>
        </w:rPr>
      </w:pPr>
      <w:bookmarkStart w:id="13" w:name="_Toc30561"/>
      <w:r>
        <w:rPr>
          <w:rFonts w:hint="eastAsia" w:asciiTheme="minorEastAsia" w:hAnsiTheme="minorEastAsia" w:eastAsiaTheme="minorEastAsia" w:cstheme="minorEastAsia"/>
          <w:b/>
          <w:bCs/>
          <w:caps w:val="0"/>
          <w:color w:val="auto"/>
          <w:spacing w:val="0"/>
          <w:position w:val="0"/>
          <w:sz w:val="32"/>
          <w:szCs w:val="32"/>
          <w:highlight w:val="none"/>
          <w:lang w:val="en-US" w:eastAsia="zh-CN"/>
        </w:rPr>
        <w:t>第四章  合同格式及合同条款</w:t>
      </w:r>
      <w:bookmarkEnd w:id="13"/>
    </w:p>
    <w:p w14:paraId="73EA2350">
      <w:pPr>
        <w:keepNext w:val="0"/>
        <w:keepLines w:val="0"/>
        <w:pageBreakBefore w:val="0"/>
        <w:widowControl/>
        <w:kinsoku/>
        <w:wordWrap/>
        <w:overflowPunct w:val="0"/>
        <w:topLinePunct w:val="0"/>
        <w:autoSpaceDE/>
        <w:autoSpaceDN/>
        <w:bidi w:val="0"/>
        <w:spacing w:before="69" w:line="390" w:lineRule="exact"/>
        <w:ind w:firstLine="8629"/>
        <w:rPr>
          <w:rFonts w:hint="eastAsia" w:ascii="宋体" w:hAnsi="宋体" w:eastAsia="宋体" w:cs="宋体"/>
          <w:color w:val="auto"/>
          <w:spacing w:val="0"/>
          <w:position w:val="0"/>
          <w:highlight w:val="none"/>
        </w:rPr>
      </w:pPr>
      <w:bookmarkStart w:id="14" w:name="_Toc11900"/>
      <w:bookmarkStart w:id="15" w:name="_Toc9154"/>
    </w:p>
    <w:p w14:paraId="407ADCEE">
      <w:pPr>
        <w:keepNext w:val="0"/>
        <w:keepLines w:val="0"/>
        <w:pageBreakBefore w:val="0"/>
        <w:widowControl/>
        <w:kinsoku/>
        <w:wordWrap/>
        <w:overflowPunct w:val="0"/>
        <w:topLinePunct w:val="0"/>
        <w:autoSpaceDE/>
        <w:autoSpaceDN/>
        <w:bidi w:val="0"/>
        <w:spacing w:before="229" w:line="219" w:lineRule="auto"/>
        <w:jc w:val="center"/>
        <w:outlineLvl w:val="9"/>
        <w:rPr>
          <w:rFonts w:hint="eastAsia" w:ascii="宋体" w:hAnsi="宋体" w:eastAsia="宋体" w:cs="宋体"/>
          <w:color w:val="auto"/>
          <w:spacing w:val="0"/>
          <w:position w:val="0"/>
          <w:sz w:val="46"/>
          <w:szCs w:val="46"/>
          <w:highlight w:val="none"/>
        </w:rPr>
      </w:pPr>
      <w:r>
        <w:rPr>
          <w:rFonts w:hint="eastAsia" w:ascii="宋体" w:hAnsi="宋体" w:eastAsia="宋体" w:cs="宋体"/>
          <w:b/>
          <w:bCs/>
          <w:color w:val="auto"/>
          <w:spacing w:val="0"/>
          <w:position w:val="0"/>
          <w:sz w:val="46"/>
          <w:szCs w:val="46"/>
          <w:highlight w:val="none"/>
          <w:lang w:eastAsia="zh-CN"/>
        </w:rPr>
        <w:t>乌鲁木齐市米东区中医医院</w:t>
      </w:r>
      <w:r>
        <w:rPr>
          <w:rFonts w:hint="eastAsia" w:ascii="宋体" w:hAnsi="宋体" w:eastAsia="宋体" w:cs="宋体"/>
          <w:b/>
          <w:bCs/>
          <w:color w:val="auto"/>
          <w:spacing w:val="0"/>
          <w:position w:val="0"/>
          <w:sz w:val="46"/>
          <w:szCs w:val="46"/>
          <w:highlight w:val="none"/>
        </w:rPr>
        <w:t>购置</w:t>
      </w:r>
    </w:p>
    <w:p w14:paraId="449B5DB3">
      <w:pPr>
        <w:pStyle w:val="8"/>
        <w:keepNext w:val="0"/>
        <w:keepLines w:val="0"/>
        <w:pageBreakBefore w:val="0"/>
        <w:widowControl/>
        <w:kinsoku/>
        <w:wordWrap/>
        <w:overflowPunct w:val="0"/>
        <w:topLinePunct w:val="0"/>
        <w:autoSpaceDE/>
        <w:autoSpaceDN/>
        <w:bidi w:val="0"/>
        <w:spacing w:line="328" w:lineRule="auto"/>
        <w:rPr>
          <w:rFonts w:hint="eastAsia" w:ascii="宋体" w:hAnsi="宋体" w:eastAsia="宋体" w:cs="宋体"/>
          <w:color w:val="auto"/>
          <w:spacing w:val="0"/>
          <w:position w:val="0"/>
          <w:highlight w:val="none"/>
        </w:rPr>
      </w:pPr>
    </w:p>
    <w:p w14:paraId="73B73786">
      <w:pPr>
        <w:pStyle w:val="8"/>
        <w:keepNext w:val="0"/>
        <w:keepLines w:val="0"/>
        <w:pageBreakBefore w:val="0"/>
        <w:widowControl/>
        <w:kinsoku/>
        <w:wordWrap/>
        <w:overflowPunct w:val="0"/>
        <w:topLinePunct w:val="0"/>
        <w:autoSpaceDE/>
        <w:autoSpaceDN/>
        <w:bidi w:val="0"/>
        <w:spacing w:line="328" w:lineRule="auto"/>
        <w:rPr>
          <w:rFonts w:hint="eastAsia" w:ascii="宋体" w:hAnsi="宋体" w:eastAsia="宋体" w:cs="宋体"/>
          <w:color w:val="auto"/>
          <w:spacing w:val="0"/>
          <w:position w:val="0"/>
          <w:highlight w:val="none"/>
        </w:rPr>
      </w:pPr>
    </w:p>
    <w:p w14:paraId="72E1F565">
      <w:pPr>
        <w:keepNext w:val="0"/>
        <w:keepLines w:val="0"/>
        <w:pageBreakBefore w:val="0"/>
        <w:widowControl/>
        <w:kinsoku/>
        <w:wordWrap/>
        <w:overflowPunct w:val="0"/>
        <w:topLinePunct w:val="0"/>
        <w:autoSpaceDE/>
        <w:autoSpaceDN/>
        <w:bidi w:val="0"/>
        <w:spacing w:before="101" w:line="219" w:lineRule="auto"/>
        <w:jc w:val="center"/>
        <w:rPr>
          <w:rFonts w:hint="eastAsia" w:ascii="宋体" w:hAnsi="宋体" w:eastAsia="宋体" w:cs="宋体"/>
          <w:color w:val="auto"/>
          <w:spacing w:val="0"/>
          <w:position w:val="0"/>
          <w:sz w:val="31"/>
          <w:szCs w:val="31"/>
          <w:highlight w:val="none"/>
        </w:rPr>
      </w:pPr>
      <w:r>
        <w:rPr>
          <w:rFonts w:hint="eastAsia" w:ascii="宋体" w:hAnsi="宋体" w:eastAsia="宋体" w:cs="宋体"/>
          <w:b/>
          <w:bCs/>
          <w:color w:val="auto"/>
          <w:spacing w:val="0"/>
          <w:position w:val="0"/>
          <w:sz w:val="31"/>
          <w:szCs w:val="31"/>
          <w:highlight w:val="none"/>
        </w:rPr>
        <w:t>(</w:t>
      </w:r>
      <w:r>
        <w:rPr>
          <w:rFonts w:hint="eastAsia" w:ascii="宋体" w:hAnsi="宋体" w:eastAsia="宋体" w:cs="宋体"/>
          <w:b/>
          <w:bCs/>
          <w:color w:val="auto"/>
          <w:spacing w:val="0"/>
          <w:position w:val="0"/>
          <w:sz w:val="31"/>
          <w:szCs w:val="31"/>
          <w:highlight w:val="none"/>
          <w:lang w:eastAsia="zh-CN"/>
        </w:rPr>
        <w:t>乌鲁木齐市米东区中医医院</w:t>
      </w:r>
      <w:r>
        <w:rPr>
          <w:rFonts w:hint="eastAsia" w:ascii="宋体" w:hAnsi="宋体" w:eastAsia="宋体" w:cs="宋体"/>
          <w:b/>
          <w:bCs/>
          <w:color w:val="auto"/>
          <w:spacing w:val="0"/>
          <w:position w:val="0"/>
          <w:sz w:val="31"/>
          <w:szCs w:val="31"/>
          <w:highlight w:val="none"/>
          <w:lang w:val="en-US" w:eastAsia="zh-CN"/>
        </w:rPr>
        <w:t>XX科</w:t>
      </w:r>
      <w:r>
        <w:rPr>
          <w:rFonts w:hint="eastAsia" w:ascii="宋体" w:hAnsi="宋体" w:eastAsia="宋体" w:cs="宋体"/>
          <w:b/>
          <w:bCs/>
          <w:color w:val="auto"/>
          <w:spacing w:val="0"/>
          <w:position w:val="0"/>
          <w:sz w:val="31"/>
          <w:szCs w:val="31"/>
          <w:highlight w:val="none"/>
          <w:lang w:eastAsia="zh-CN"/>
        </w:rPr>
        <w:t>设备采购项目</w:t>
      </w:r>
      <w:r>
        <w:rPr>
          <w:rFonts w:hint="eastAsia" w:ascii="宋体" w:hAnsi="宋体" w:eastAsia="宋体" w:cs="宋体"/>
          <w:b/>
          <w:bCs/>
          <w:color w:val="auto"/>
          <w:spacing w:val="0"/>
          <w:position w:val="0"/>
          <w:sz w:val="31"/>
          <w:szCs w:val="31"/>
          <w:highlight w:val="none"/>
        </w:rPr>
        <w:t>)</w:t>
      </w:r>
    </w:p>
    <w:p w14:paraId="6600809A">
      <w:pPr>
        <w:pStyle w:val="8"/>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color w:val="auto"/>
          <w:spacing w:val="0"/>
          <w:position w:val="0"/>
          <w:highlight w:val="none"/>
        </w:rPr>
      </w:pPr>
    </w:p>
    <w:p w14:paraId="1DEE8644">
      <w:pPr>
        <w:pStyle w:val="8"/>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color w:val="auto"/>
          <w:spacing w:val="0"/>
          <w:position w:val="0"/>
          <w:highlight w:val="none"/>
        </w:rPr>
      </w:pPr>
    </w:p>
    <w:p w14:paraId="4F52E3AF">
      <w:pPr>
        <w:pStyle w:val="8"/>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color w:val="auto"/>
          <w:spacing w:val="0"/>
          <w:position w:val="0"/>
          <w:highlight w:val="none"/>
        </w:rPr>
      </w:pPr>
    </w:p>
    <w:p w14:paraId="08FA0EA2">
      <w:pPr>
        <w:bidi w:val="0"/>
        <w:rPr>
          <w:rFonts w:hint="eastAsia"/>
          <w:color w:val="auto"/>
          <w:highlight w:val="none"/>
        </w:rPr>
      </w:pPr>
    </w:p>
    <w:p w14:paraId="40FB605D">
      <w:pPr>
        <w:pStyle w:val="8"/>
        <w:keepNext w:val="0"/>
        <w:keepLines w:val="0"/>
        <w:pageBreakBefore w:val="0"/>
        <w:widowControl/>
        <w:kinsoku/>
        <w:wordWrap/>
        <w:overflowPunct w:val="0"/>
        <w:topLinePunct w:val="0"/>
        <w:autoSpaceDE/>
        <w:autoSpaceDN/>
        <w:bidi w:val="0"/>
        <w:spacing w:line="248" w:lineRule="auto"/>
        <w:rPr>
          <w:rFonts w:hint="eastAsia" w:ascii="宋体" w:hAnsi="宋体" w:eastAsia="宋体" w:cs="宋体"/>
          <w:color w:val="auto"/>
          <w:spacing w:val="0"/>
          <w:position w:val="0"/>
          <w:highlight w:val="none"/>
        </w:rPr>
      </w:pPr>
    </w:p>
    <w:p w14:paraId="26108357">
      <w:pPr>
        <w:keepNext w:val="0"/>
        <w:keepLines w:val="0"/>
        <w:pageBreakBefore w:val="0"/>
        <w:widowControl/>
        <w:kinsoku/>
        <w:wordWrap/>
        <w:overflowPunct w:val="0"/>
        <w:topLinePunct w:val="0"/>
        <w:autoSpaceDE/>
        <w:autoSpaceDN/>
        <w:bidi w:val="0"/>
        <w:spacing w:before="150" w:line="221" w:lineRule="auto"/>
        <w:jc w:val="center"/>
        <w:outlineLvl w:val="0"/>
        <w:rPr>
          <w:rFonts w:hint="eastAsia" w:ascii="宋体" w:hAnsi="宋体" w:eastAsia="宋体" w:cs="宋体"/>
          <w:b/>
          <w:bCs/>
          <w:color w:val="auto"/>
          <w:spacing w:val="0"/>
          <w:position w:val="0"/>
          <w:sz w:val="46"/>
          <w:szCs w:val="46"/>
          <w:highlight w:val="none"/>
        </w:rPr>
      </w:pPr>
      <w:r>
        <w:rPr>
          <w:rFonts w:hint="eastAsia" w:ascii="宋体" w:hAnsi="宋体" w:eastAsia="宋体" w:cs="宋体"/>
          <w:b/>
          <w:bCs/>
          <w:color w:val="auto"/>
          <w:spacing w:val="0"/>
          <w:position w:val="0"/>
          <w:sz w:val="46"/>
          <w:szCs w:val="46"/>
          <w:highlight w:val="none"/>
          <w:lang w:eastAsia="zh-CN"/>
        </w:rPr>
        <w:t>（</w:t>
      </w:r>
      <w:r>
        <w:rPr>
          <w:rFonts w:hint="eastAsia" w:ascii="宋体" w:hAnsi="宋体" w:eastAsia="宋体" w:cs="宋体"/>
          <w:b/>
          <w:bCs/>
          <w:color w:val="auto"/>
          <w:spacing w:val="0"/>
          <w:position w:val="0"/>
          <w:sz w:val="46"/>
          <w:szCs w:val="46"/>
          <w:highlight w:val="none"/>
          <w:lang w:val="en-US" w:eastAsia="zh-CN"/>
        </w:rPr>
        <w:t>销售</w:t>
      </w:r>
      <w:r>
        <w:rPr>
          <w:rFonts w:hint="eastAsia" w:ascii="宋体" w:hAnsi="宋体" w:eastAsia="宋体" w:cs="宋体"/>
          <w:b/>
          <w:bCs/>
          <w:color w:val="auto"/>
          <w:spacing w:val="0"/>
          <w:position w:val="0"/>
          <w:sz w:val="46"/>
          <w:szCs w:val="46"/>
          <w:highlight w:val="none"/>
          <w:lang w:eastAsia="zh-CN"/>
        </w:rPr>
        <w:t>）</w:t>
      </w:r>
      <w:r>
        <w:rPr>
          <w:rFonts w:hint="eastAsia" w:ascii="宋体" w:hAnsi="宋体" w:eastAsia="宋体" w:cs="宋体"/>
          <w:b/>
          <w:bCs/>
          <w:color w:val="auto"/>
          <w:spacing w:val="0"/>
          <w:position w:val="0"/>
          <w:sz w:val="46"/>
          <w:szCs w:val="46"/>
          <w:highlight w:val="none"/>
          <w:lang w:val="en-US" w:eastAsia="zh-CN"/>
        </w:rPr>
        <w:t>采购</w:t>
      </w:r>
      <w:r>
        <w:rPr>
          <w:rFonts w:hint="eastAsia" w:ascii="宋体" w:hAnsi="宋体" w:eastAsia="宋体" w:cs="宋体"/>
          <w:b/>
          <w:bCs/>
          <w:color w:val="auto"/>
          <w:spacing w:val="0"/>
          <w:position w:val="0"/>
          <w:sz w:val="46"/>
          <w:szCs w:val="46"/>
          <w:highlight w:val="none"/>
        </w:rPr>
        <w:t xml:space="preserve">  合  同</w:t>
      </w:r>
    </w:p>
    <w:p w14:paraId="40DC3A80">
      <w:pPr>
        <w:pStyle w:val="8"/>
        <w:keepNext w:val="0"/>
        <w:keepLines w:val="0"/>
        <w:pageBreakBefore w:val="0"/>
        <w:widowControl/>
        <w:kinsoku/>
        <w:wordWrap/>
        <w:overflowPunct w:val="0"/>
        <w:topLinePunct w:val="0"/>
        <w:autoSpaceDE/>
        <w:autoSpaceDN/>
        <w:bidi w:val="0"/>
        <w:spacing w:line="254" w:lineRule="auto"/>
        <w:rPr>
          <w:rFonts w:hint="eastAsia" w:ascii="宋体" w:hAnsi="宋体" w:eastAsia="宋体" w:cs="宋体"/>
          <w:color w:val="auto"/>
          <w:spacing w:val="0"/>
          <w:position w:val="0"/>
          <w:highlight w:val="none"/>
        </w:rPr>
      </w:pPr>
    </w:p>
    <w:p w14:paraId="4A772EC2">
      <w:pPr>
        <w:pStyle w:val="8"/>
        <w:keepNext w:val="0"/>
        <w:keepLines w:val="0"/>
        <w:pageBreakBefore w:val="0"/>
        <w:widowControl/>
        <w:kinsoku/>
        <w:wordWrap/>
        <w:overflowPunct w:val="0"/>
        <w:topLinePunct w:val="0"/>
        <w:autoSpaceDE/>
        <w:autoSpaceDN/>
        <w:bidi w:val="0"/>
        <w:spacing w:line="255" w:lineRule="auto"/>
        <w:rPr>
          <w:rFonts w:hint="eastAsia" w:ascii="宋体" w:hAnsi="宋体" w:eastAsia="宋体" w:cs="宋体"/>
          <w:color w:val="auto"/>
          <w:spacing w:val="0"/>
          <w:position w:val="0"/>
          <w:highlight w:val="none"/>
        </w:rPr>
      </w:pPr>
    </w:p>
    <w:p w14:paraId="03A1BAA2">
      <w:pPr>
        <w:pStyle w:val="8"/>
        <w:keepNext w:val="0"/>
        <w:keepLines w:val="0"/>
        <w:pageBreakBefore w:val="0"/>
        <w:widowControl/>
        <w:kinsoku/>
        <w:wordWrap/>
        <w:overflowPunct w:val="0"/>
        <w:topLinePunct w:val="0"/>
        <w:autoSpaceDE/>
        <w:autoSpaceDN/>
        <w:bidi w:val="0"/>
        <w:spacing w:line="255" w:lineRule="auto"/>
        <w:rPr>
          <w:rFonts w:hint="eastAsia" w:ascii="宋体" w:hAnsi="宋体" w:eastAsia="宋体" w:cs="宋体"/>
          <w:color w:val="auto"/>
          <w:spacing w:val="0"/>
          <w:position w:val="0"/>
          <w:highlight w:val="none"/>
        </w:rPr>
      </w:pPr>
    </w:p>
    <w:p w14:paraId="1BAD7F1A">
      <w:pPr>
        <w:pStyle w:val="8"/>
        <w:keepNext w:val="0"/>
        <w:keepLines w:val="0"/>
        <w:pageBreakBefore w:val="0"/>
        <w:widowControl/>
        <w:kinsoku/>
        <w:wordWrap/>
        <w:overflowPunct w:val="0"/>
        <w:topLinePunct w:val="0"/>
        <w:autoSpaceDE/>
        <w:autoSpaceDN/>
        <w:bidi w:val="0"/>
        <w:spacing w:line="255" w:lineRule="auto"/>
        <w:rPr>
          <w:rFonts w:hint="eastAsia" w:ascii="宋体" w:hAnsi="宋体" w:eastAsia="宋体" w:cs="宋体"/>
          <w:color w:val="auto"/>
          <w:spacing w:val="0"/>
          <w:position w:val="0"/>
          <w:highlight w:val="none"/>
        </w:rPr>
      </w:pPr>
    </w:p>
    <w:p w14:paraId="72B9453F">
      <w:pPr>
        <w:keepNext w:val="0"/>
        <w:keepLines w:val="0"/>
        <w:pageBreakBefore w:val="0"/>
        <w:widowControl/>
        <w:kinsoku/>
        <w:wordWrap/>
        <w:overflowPunct w:val="0"/>
        <w:topLinePunct w:val="0"/>
        <w:autoSpaceDE/>
        <w:autoSpaceDN/>
        <w:bidi w:val="0"/>
        <w:spacing w:before="101" w:line="219" w:lineRule="auto"/>
        <w:ind w:left="1294"/>
        <w:rPr>
          <w:rFonts w:hint="eastAsia" w:ascii="宋体" w:hAnsi="宋体" w:eastAsia="宋体" w:cs="宋体"/>
          <w:color w:val="auto"/>
          <w:spacing w:val="0"/>
          <w:position w:val="0"/>
          <w:sz w:val="31"/>
          <w:szCs w:val="31"/>
          <w:highlight w:val="none"/>
          <w:lang w:val="en-US" w:eastAsia="zh-CN"/>
        </w:rPr>
      </w:pPr>
      <w:r>
        <w:rPr>
          <w:rFonts w:hint="eastAsia" w:ascii="宋体" w:hAnsi="宋体" w:eastAsia="宋体" w:cs="宋体"/>
          <w:b/>
          <w:bCs/>
          <w:color w:val="auto"/>
          <w:spacing w:val="0"/>
          <w:position w:val="0"/>
          <w:sz w:val="31"/>
          <w:szCs w:val="31"/>
          <w:highlight w:val="none"/>
        </w:rPr>
        <w:t>甲方(买方):</w:t>
      </w:r>
      <w:r>
        <w:rPr>
          <w:rFonts w:hint="eastAsia" w:ascii="宋体" w:hAnsi="宋体" w:eastAsia="宋体" w:cs="宋体"/>
          <w:color w:val="auto"/>
          <w:spacing w:val="0"/>
          <w:position w:val="0"/>
          <w:sz w:val="31"/>
          <w:szCs w:val="31"/>
          <w:highlight w:val="none"/>
        </w:rPr>
        <w:t xml:space="preserve"> </w:t>
      </w:r>
      <w:r>
        <w:rPr>
          <w:rFonts w:hint="eastAsia" w:ascii="宋体" w:hAnsi="宋体" w:eastAsia="宋体" w:cs="宋体"/>
          <w:b/>
          <w:bCs/>
          <w:color w:val="auto"/>
          <w:spacing w:val="0"/>
          <w:position w:val="0"/>
          <w:sz w:val="31"/>
          <w:szCs w:val="31"/>
          <w:highlight w:val="none"/>
          <w:u w:val="single" w:color="auto"/>
          <w:lang w:val="en-US" w:eastAsia="zh-CN"/>
        </w:rPr>
        <w:t xml:space="preserve"> 乌鲁木齐市米东区中医医院</w:t>
      </w:r>
    </w:p>
    <w:p w14:paraId="48E12617">
      <w:pPr>
        <w:pStyle w:val="8"/>
        <w:keepNext w:val="0"/>
        <w:keepLines w:val="0"/>
        <w:pageBreakBefore w:val="0"/>
        <w:widowControl/>
        <w:kinsoku/>
        <w:wordWrap/>
        <w:overflowPunct w:val="0"/>
        <w:topLinePunct w:val="0"/>
        <w:autoSpaceDE/>
        <w:autoSpaceDN/>
        <w:bidi w:val="0"/>
        <w:spacing w:line="252" w:lineRule="auto"/>
        <w:rPr>
          <w:rFonts w:hint="eastAsia" w:ascii="宋体" w:hAnsi="宋体" w:eastAsia="宋体" w:cs="宋体"/>
          <w:color w:val="auto"/>
          <w:spacing w:val="0"/>
          <w:position w:val="0"/>
          <w:highlight w:val="none"/>
        </w:rPr>
      </w:pPr>
    </w:p>
    <w:p w14:paraId="6E8FBD93">
      <w:pPr>
        <w:pStyle w:val="8"/>
        <w:keepNext w:val="0"/>
        <w:keepLines w:val="0"/>
        <w:pageBreakBefore w:val="0"/>
        <w:widowControl/>
        <w:kinsoku/>
        <w:wordWrap/>
        <w:overflowPunct w:val="0"/>
        <w:topLinePunct w:val="0"/>
        <w:autoSpaceDE/>
        <w:autoSpaceDN/>
        <w:bidi w:val="0"/>
        <w:spacing w:line="252" w:lineRule="auto"/>
        <w:rPr>
          <w:rFonts w:hint="eastAsia" w:ascii="宋体" w:hAnsi="宋体" w:eastAsia="宋体" w:cs="宋体"/>
          <w:color w:val="auto"/>
          <w:spacing w:val="0"/>
          <w:position w:val="0"/>
          <w:highlight w:val="none"/>
        </w:rPr>
      </w:pPr>
    </w:p>
    <w:p w14:paraId="47E50A7F">
      <w:pPr>
        <w:pStyle w:val="8"/>
        <w:keepNext w:val="0"/>
        <w:keepLines w:val="0"/>
        <w:pageBreakBefore w:val="0"/>
        <w:widowControl/>
        <w:kinsoku/>
        <w:wordWrap/>
        <w:overflowPunct w:val="0"/>
        <w:topLinePunct w:val="0"/>
        <w:autoSpaceDE/>
        <w:autoSpaceDN/>
        <w:bidi w:val="0"/>
        <w:spacing w:line="252" w:lineRule="auto"/>
        <w:rPr>
          <w:rFonts w:hint="eastAsia" w:ascii="宋体" w:hAnsi="宋体" w:eastAsia="宋体" w:cs="宋体"/>
          <w:color w:val="auto"/>
          <w:spacing w:val="0"/>
          <w:position w:val="0"/>
          <w:highlight w:val="none"/>
        </w:rPr>
      </w:pPr>
    </w:p>
    <w:p w14:paraId="22C08614">
      <w:pPr>
        <w:keepNext w:val="0"/>
        <w:keepLines w:val="0"/>
        <w:pageBreakBefore w:val="0"/>
        <w:widowControl/>
        <w:kinsoku/>
        <w:wordWrap/>
        <w:overflowPunct w:val="0"/>
        <w:topLinePunct w:val="0"/>
        <w:autoSpaceDE/>
        <w:autoSpaceDN/>
        <w:bidi w:val="0"/>
        <w:spacing w:before="101" w:line="219" w:lineRule="auto"/>
        <w:ind w:left="1294"/>
        <w:rPr>
          <w:rFonts w:hint="default" w:ascii="宋体" w:hAnsi="宋体" w:eastAsia="宋体" w:cs="宋体"/>
          <w:color w:val="auto"/>
          <w:spacing w:val="0"/>
          <w:position w:val="0"/>
          <w:sz w:val="31"/>
          <w:szCs w:val="31"/>
          <w:highlight w:val="none"/>
          <w:lang w:val="en-US" w:eastAsia="zh-CN"/>
        </w:rPr>
      </w:pPr>
      <w:r>
        <w:rPr>
          <w:rFonts w:hint="eastAsia" w:ascii="宋体" w:hAnsi="宋体" w:eastAsia="宋体" w:cs="宋体"/>
          <w:b/>
          <w:bCs/>
          <w:color w:val="auto"/>
          <w:spacing w:val="0"/>
          <w:position w:val="0"/>
          <w:sz w:val="31"/>
          <w:szCs w:val="31"/>
          <w:highlight w:val="none"/>
        </w:rPr>
        <w:t>乙方(卖方):</w:t>
      </w:r>
      <w:r>
        <w:rPr>
          <w:rFonts w:hint="eastAsia" w:ascii="宋体" w:hAnsi="宋体" w:eastAsia="宋体" w:cs="宋体"/>
          <w:color w:val="auto"/>
          <w:spacing w:val="0"/>
          <w:position w:val="0"/>
          <w:sz w:val="31"/>
          <w:szCs w:val="31"/>
          <w:highlight w:val="none"/>
        </w:rPr>
        <w:t xml:space="preserve"> </w:t>
      </w:r>
      <w:r>
        <w:rPr>
          <w:rFonts w:hint="eastAsia" w:ascii="宋体" w:hAnsi="宋体" w:eastAsia="宋体" w:cs="宋体"/>
          <w:color w:val="auto"/>
          <w:spacing w:val="0"/>
          <w:position w:val="0"/>
          <w:sz w:val="31"/>
          <w:szCs w:val="31"/>
          <w:highlight w:val="none"/>
          <w:lang w:val="en-US" w:eastAsia="zh-CN"/>
        </w:rPr>
        <w:t xml:space="preserve"> </w:t>
      </w:r>
      <w:r>
        <w:rPr>
          <w:rFonts w:hint="eastAsia" w:ascii="宋体" w:hAnsi="宋体" w:eastAsia="宋体" w:cs="宋体"/>
          <w:b/>
          <w:bCs/>
          <w:color w:val="auto"/>
          <w:spacing w:val="0"/>
          <w:position w:val="0"/>
          <w:sz w:val="31"/>
          <w:szCs w:val="31"/>
          <w:highlight w:val="none"/>
          <w:u w:val="single" w:color="auto"/>
          <w:lang w:val="en-US" w:eastAsia="zh-CN"/>
        </w:rPr>
        <w:t xml:space="preserve">                        </w:t>
      </w:r>
    </w:p>
    <w:p w14:paraId="610E0E87">
      <w:pPr>
        <w:pStyle w:val="8"/>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color w:val="auto"/>
          <w:spacing w:val="0"/>
          <w:position w:val="0"/>
          <w:highlight w:val="none"/>
        </w:rPr>
      </w:pPr>
    </w:p>
    <w:p w14:paraId="24733A28">
      <w:pPr>
        <w:pStyle w:val="8"/>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color w:val="auto"/>
          <w:spacing w:val="0"/>
          <w:position w:val="0"/>
          <w:highlight w:val="none"/>
        </w:rPr>
      </w:pPr>
    </w:p>
    <w:p w14:paraId="0678B418">
      <w:pPr>
        <w:pStyle w:val="8"/>
        <w:keepNext w:val="0"/>
        <w:keepLines w:val="0"/>
        <w:pageBreakBefore w:val="0"/>
        <w:widowControl/>
        <w:kinsoku/>
        <w:wordWrap/>
        <w:overflowPunct w:val="0"/>
        <w:topLinePunct w:val="0"/>
        <w:autoSpaceDE/>
        <w:autoSpaceDN/>
        <w:bidi w:val="0"/>
        <w:spacing w:line="248" w:lineRule="auto"/>
        <w:rPr>
          <w:rFonts w:hint="eastAsia" w:ascii="宋体" w:hAnsi="宋体" w:eastAsia="宋体" w:cs="宋体"/>
          <w:color w:val="auto"/>
          <w:spacing w:val="0"/>
          <w:position w:val="0"/>
          <w:highlight w:val="none"/>
        </w:rPr>
      </w:pPr>
    </w:p>
    <w:p w14:paraId="2DD4682F">
      <w:pPr>
        <w:pStyle w:val="8"/>
        <w:keepNext w:val="0"/>
        <w:keepLines w:val="0"/>
        <w:pageBreakBefore w:val="0"/>
        <w:widowControl/>
        <w:kinsoku/>
        <w:wordWrap/>
        <w:overflowPunct w:val="0"/>
        <w:topLinePunct w:val="0"/>
        <w:autoSpaceDE/>
        <w:autoSpaceDN/>
        <w:bidi w:val="0"/>
        <w:spacing w:line="248" w:lineRule="auto"/>
        <w:rPr>
          <w:rFonts w:hint="eastAsia" w:ascii="宋体" w:hAnsi="宋体" w:eastAsia="宋体" w:cs="宋体"/>
          <w:color w:val="auto"/>
          <w:spacing w:val="0"/>
          <w:position w:val="0"/>
          <w:highlight w:val="none"/>
        </w:rPr>
      </w:pPr>
    </w:p>
    <w:p w14:paraId="7C5031EF">
      <w:pPr>
        <w:keepNext w:val="0"/>
        <w:keepLines w:val="0"/>
        <w:pageBreakBefore w:val="0"/>
        <w:widowControl/>
        <w:kinsoku/>
        <w:wordWrap/>
        <w:overflowPunct w:val="0"/>
        <w:topLinePunct w:val="0"/>
        <w:autoSpaceDE/>
        <w:autoSpaceDN/>
        <w:bidi w:val="0"/>
        <w:spacing w:before="101" w:line="219" w:lineRule="auto"/>
        <w:ind w:left="1294"/>
        <w:rPr>
          <w:rFonts w:hint="eastAsia" w:ascii="宋体" w:hAnsi="宋体" w:eastAsia="宋体" w:cs="宋体"/>
          <w:color w:val="auto"/>
          <w:spacing w:val="0"/>
          <w:position w:val="0"/>
          <w:sz w:val="31"/>
          <w:szCs w:val="31"/>
          <w:highlight w:val="none"/>
        </w:rPr>
      </w:pPr>
      <w:r>
        <w:rPr>
          <w:rFonts w:hint="eastAsia" w:ascii="宋体" w:hAnsi="宋体" w:eastAsia="宋体" w:cs="宋体"/>
          <w:b/>
          <w:bCs/>
          <w:color w:val="auto"/>
          <w:spacing w:val="0"/>
          <w:position w:val="0"/>
          <w:sz w:val="31"/>
          <w:szCs w:val="31"/>
          <w:highlight w:val="none"/>
        </w:rPr>
        <w:t>合</w:t>
      </w:r>
      <w:r>
        <w:rPr>
          <w:rFonts w:hint="eastAsia" w:ascii="宋体" w:hAnsi="宋体" w:eastAsia="宋体" w:cs="宋体"/>
          <w:color w:val="auto"/>
          <w:spacing w:val="0"/>
          <w:position w:val="0"/>
          <w:sz w:val="31"/>
          <w:szCs w:val="31"/>
          <w:highlight w:val="none"/>
        </w:rPr>
        <w:t xml:space="preserve"> </w:t>
      </w:r>
      <w:r>
        <w:rPr>
          <w:rFonts w:hint="eastAsia" w:ascii="宋体" w:hAnsi="宋体" w:eastAsia="宋体" w:cs="宋体"/>
          <w:b/>
          <w:bCs/>
          <w:color w:val="auto"/>
          <w:spacing w:val="0"/>
          <w:position w:val="0"/>
          <w:sz w:val="31"/>
          <w:szCs w:val="31"/>
          <w:highlight w:val="none"/>
        </w:rPr>
        <w:t>同</w:t>
      </w:r>
      <w:r>
        <w:rPr>
          <w:rFonts w:hint="eastAsia" w:ascii="宋体" w:hAnsi="宋体" w:eastAsia="宋体" w:cs="宋体"/>
          <w:color w:val="auto"/>
          <w:spacing w:val="0"/>
          <w:position w:val="0"/>
          <w:sz w:val="31"/>
          <w:szCs w:val="31"/>
          <w:highlight w:val="none"/>
        </w:rPr>
        <w:t xml:space="preserve"> </w:t>
      </w:r>
      <w:r>
        <w:rPr>
          <w:rFonts w:hint="eastAsia" w:ascii="宋体" w:hAnsi="宋体" w:eastAsia="宋体" w:cs="宋体"/>
          <w:b/>
          <w:bCs/>
          <w:color w:val="auto"/>
          <w:spacing w:val="0"/>
          <w:position w:val="0"/>
          <w:sz w:val="31"/>
          <w:szCs w:val="31"/>
          <w:highlight w:val="none"/>
        </w:rPr>
        <w:t>编</w:t>
      </w:r>
      <w:r>
        <w:rPr>
          <w:rFonts w:hint="eastAsia" w:ascii="宋体" w:hAnsi="宋体" w:eastAsia="宋体" w:cs="宋体"/>
          <w:color w:val="auto"/>
          <w:spacing w:val="0"/>
          <w:position w:val="0"/>
          <w:sz w:val="31"/>
          <w:szCs w:val="31"/>
          <w:highlight w:val="none"/>
        </w:rPr>
        <w:t xml:space="preserve"> </w:t>
      </w:r>
      <w:r>
        <w:rPr>
          <w:rFonts w:hint="eastAsia" w:ascii="宋体" w:hAnsi="宋体" w:eastAsia="宋体" w:cs="宋体"/>
          <w:b/>
          <w:bCs/>
          <w:color w:val="auto"/>
          <w:spacing w:val="0"/>
          <w:position w:val="0"/>
          <w:sz w:val="31"/>
          <w:szCs w:val="31"/>
          <w:highlight w:val="none"/>
        </w:rPr>
        <w:t>号</w:t>
      </w:r>
      <w:r>
        <w:rPr>
          <w:rFonts w:hint="eastAsia" w:ascii="宋体" w:hAnsi="宋体" w:eastAsia="宋体" w:cs="宋体"/>
          <w:color w:val="auto"/>
          <w:spacing w:val="0"/>
          <w:position w:val="0"/>
          <w:sz w:val="31"/>
          <w:szCs w:val="31"/>
          <w:highlight w:val="none"/>
        </w:rPr>
        <w:t xml:space="preserve"> </w:t>
      </w:r>
      <w:r>
        <w:rPr>
          <w:rFonts w:hint="eastAsia" w:ascii="宋体" w:hAnsi="宋体" w:eastAsia="宋体" w:cs="宋体"/>
          <w:b/>
          <w:bCs/>
          <w:color w:val="auto"/>
          <w:spacing w:val="0"/>
          <w:position w:val="0"/>
          <w:sz w:val="31"/>
          <w:szCs w:val="31"/>
          <w:highlight w:val="none"/>
        </w:rPr>
        <w:t>：</w:t>
      </w:r>
    </w:p>
    <w:p w14:paraId="0A420C10">
      <w:pPr>
        <w:pStyle w:val="8"/>
        <w:keepNext w:val="0"/>
        <w:keepLines w:val="0"/>
        <w:pageBreakBefore w:val="0"/>
        <w:widowControl/>
        <w:kinsoku/>
        <w:wordWrap/>
        <w:overflowPunct w:val="0"/>
        <w:topLinePunct w:val="0"/>
        <w:autoSpaceDE/>
        <w:autoSpaceDN/>
        <w:bidi w:val="0"/>
        <w:spacing w:line="278" w:lineRule="auto"/>
        <w:rPr>
          <w:rFonts w:hint="eastAsia" w:ascii="宋体" w:hAnsi="宋体" w:eastAsia="宋体" w:cs="宋体"/>
          <w:color w:val="auto"/>
          <w:spacing w:val="0"/>
          <w:position w:val="0"/>
          <w:highlight w:val="none"/>
        </w:rPr>
      </w:pPr>
    </w:p>
    <w:p w14:paraId="6998468B">
      <w:pPr>
        <w:pStyle w:val="8"/>
        <w:keepNext w:val="0"/>
        <w:keepLines w:val="0"/>
        <w:pageBreakBefore w:val="0"/>
        <w:widowControl/>
        <w:kinsoku/>
        <w:wordWrap/>
        <w:overflowPunct w:val="0"/>
        <w:topLinePunct w:val="0"/>
        <w:autoSpaceDE/>
        <w:autoSpaceDN/>
        <w:bidi w:val="0"/>
        <w:spacing w:line="279" w:lineRule="auto"/>
        <w:rPr>
          <w:rFonts w:hint="eastAsia" w:ascii="宋体" w:hAnsi="宋体" w:eastAsia="宋体" w:cs="宋体"/>
          <w:color w:val="auto"/>
          <w:spacing w:val="0"/>
          <w:position w:val="0"/>
          <w:highlight w:val="none"/>
        </w:rPr>
      </w:pPr>
    </w:p>
    <w:p w14:paraId="5D714E76">
      <w:pPr>
        <w:pStyle w:val="8"/>
        <w:keepNext w:val="0"/>
        <w:keepLines w:val="0"/>
        <w:pageBreakBefore w:val="0"/>
        <w:widowControl/>
        <w:kinsoku/>
        <w:wordWrap/>
        <w:overflowPunct w:val="0"/>
        <w:topLinePunct w:val="0"/>
        <w:autoSpaceDE/>
        <w:autoSpaceDN/>
        <w:bidi w:val="0"/>
        <w:spacing w:line="279" w:lineRule="auto"/>
        <w:rPr>
          <w:rFonts w:hint="eastAsia" w:ascii="宋体" w:hAnsi="宋体" w:eastAsia="宋体" w:cs="宋体"/>
          <w:color w:val="auto"/>
          <w:spacing w:val="0"/>
          <w:position w:val="0"/>
          <w:highlight w:val="none"/>
        </w:rPr>
      </w:pPr>
    </w:p>
    <w:p w14:paraId="1EF65CDC">
      <w:pPr>
        <w:keepNext w:val="0"/>
        <w:keepLines w:val="0"/>
        <w:pageBreakBefore w:val="0"/>
        <w:widowControl/>
        <w:kinsoku/>
        <w:wordWrap/>
        <w:overflowPunct w:val="0"/>
        <w:topLinePunct w:val="0"/>
        <w:autoSpaceDE/>
        <w:autoSpaceDN/>
        <w:bidi w:val="0"/>
        <w:spacing w:before="101" w:line="219" w:lineRule="auto"/>
        <w:jc w:val="center"/>
        <w:rPr>
          <w:rFonts w:hint="eastAsia" w:ascii="宋体" w:hAnsi="宋体" w:eastAsia="宋体" w:cs="宋体"/>
          <w:b/>
          <w:bCs/>
          <w:color w:val="auto"/>
          <w:spacing w:val="0"/>
          <w:position w:val="0"/>
          <w:sz w:val="31"/>
          <w:szCs w:val="31"/>
          <w:highlight w:val="none"/>
          <w:lang w:val="en-US" w:eastAsia="zh-CN"/>
        </w:rPr>
      </w:pPr>
      <w:r>
        <w:rPr>
          <w:rFonts w:hint="eastAsia" w:ascii="宋体" w:hAnsi="宋体" w:eastAsia="宋体" w:cs="宋体"/>
          <w:b/>
          <w:bCs/>
          <w:color w:val="auto"/>
          <w:spacing w:val="0"/>
          <w:position w:val="0"/>
          <w:sz w:val="31"/>
          <w:szCs w:val="31"/>
          <w:highlight w:val="none"/>
          <w:lang w:val="en-US" w:eastAsia="zh-CN"/>
        </w:rPr>
        <w:t xml:space="preserve">    年     月   日</w:t>
      </w:r>
    </w:p>
    <w:p w14:paraId="395A9A02">
      <w:pPr>
        <w:keepNext w:val="0"/>
        <w:keepLines w:val="0"/>
        <w:pageBreakBefore w:val="0"/>
        <w:widowControl/>
        <w:kinsoku/>
        <w:wordWrap/>
        <w:overflowPunct w:val="0"/>
        <w:topLinePunct w:val="0"/>
        <w:autoSpaceDE/>
        <w:autoSpaceDN/>
        <w:bidi w:val="0"/>
        <w:spacing w:line="611" w:lineRule="exact"/>
        <w:rPr>
          <w:rFonts w:hint="eastAsia" w:ascii="宋体" w:hAnsi="宋体" w:eastAsia="宋体" w:cs="宋体"/>
          <w:color w:val="auto"/>
          <w:spacing w:val="0"/>
          <w:position w:val="0"/>
          <w:highlight w:val="none"/>
        </w:rPr>
        <w:sectPr>
          <w:pgSz w:w="11883" w:h="16719"/>
          <w:pgMar w:top="1440" w:right="1803" w:bottom="1440" w:left="1803" w:header="0" w:footer="1020" w:gutter="0"/>
          <w:pgBorders>
            <w:top w:val="none" w:sz="0" w:space="0"/>
            <w:left w:val="none" w:sz="0" w:space="0"/>
            <w:bottom w:val="none" w:sz="0" w:space="0"/>
            <w:right w:val="none" w:sz="0" w:space="0"/>
          </w:pgBorders>
          <w:cols w:space="0" w:num="1"/>
          <w:rtlGutter w:val="0"/>
          <w:docGrid w:linePitch="0" w:charSpace="0"/>
        </w:sectPr>
      </w:pPr>
    </w:p>
    <w:p w14:paraId="61A2D46C">
      <w:pPr>
        <w:keepNext w:val="0"/>
        <w:keepLines w:val="0"/>
        <w:pageBreakBefore w:val="0"/>
        <w:widowControl/>
        <w:kinsoku/>
        <w:wordWrap/>
        <w:overflowPunct w:val="0"/>
        <w:topLinePunct w:val="0"/>
        <w:autoSpaceDE/>
        <w:autoSpaceDN/>
        <w:bidi w:val="0"/>
        <w:spacing w:line="20" w:lineRule="exact"/>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drawing>
          <wp:inline distT="0" distB="0" distL="0" distR="0">
            <wp:extent cx="6177915" cy="76200"/>
            <wp:effectExtent l="0" t="0" r="13335"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0"/>
                    <a:stretch>
                      <a:fillRect/>
                    </a:stretch>
                  </pic:blipFill>
                  <pic:spPr>
                    <a:xfrm>
                      <a:off x="0" y="0"/>
                      <a:ext cx="6177915" cy="76200"/>
                    </a:xfrm>
                    <a:prstGeom prst="rect">
                      <a:avLst/>
                    </a:prstGeom>
                  </pic:spPr>
                </pic:pic>
              </a:graphicData>
            </a:graphic>
          </wp:inline>
        </w:drawing>
      </w:r>
    </w:p>
    <w:p w14:paraId="23F29B66">
      <w:pPr>
        <w:keepNext w:val="0"/>
        <w:keepLines w:val="0"/>
        <w:pageBreakBefore w:val="0"/>
        <w:widowControl/>
        <w:kinsoku/>
        <w:wordWrap/>
        <w:overflowPunct w:val="0"/>
        <w:topLinePunct w:val="0"/>
        <w:autoSpaceDE/>
        <w:autoSpaceDN/>
        <w:bidi w:val="0"/>
        <w:spacing w:before="113" w:line="221" w:lineRule="auto"/>
        <w:jc w:val="center"/>
        <w:rPr>
          <w:rFonts w:hint="eastAsia" w:ascii="宋体" w:hAnsi="宋体" w:eastAsia="宋体" w:cs="宋体"/>
          <w:color w:val="auto"/>
          <w:spacing w:val="0"/>
          <w:position w:val="0"/>
          <w:sz w:val="40"/>
          <w:szCs w:val="40"/>
          <w:highlight w:val="none"/>
        </w:rPr>
      </w:pPr>
      <w:r>
        <w:rPr>
          <w:rFonts w:hint="eastAsia" w:ascii="宋体" w:hAnsi="宋体" w:eastAsia="宋体" w:cs="宋体"/>
          <w:b/>
          <w:bCs/>
          <w:color w:val="auto"/>
          <w:spacing w:val="0"/>
          <w:position w:val="0"/>
          <w:sz w:val="40"/>
          <w:szCs w:val="40"/>
          <w:highlight w:val="none"/>
        </w:rPr>
        <w:t>销</w:t>
      </w:r>
      <w:r>
        <w:rPr>
          <w:rFonts w:hint="eastAsia" w:ascii="宋体" w:hAnsi="宋体" w:eastAsia="宋体" w:cs="宋体"/>
          <w:color w:val="auto"/>
          <w:spacing w:val="0"/>
          <w:position w:val="0"/>
          <w:sz w:val="40"/>
          <w:szCs w:val="40"/>
          <w:highlight w:val="none"/>
        </w:rPr>
        <w:t xml:space="preserve"> </w:t>
      </w:r>
      <w:r>
        <w:rPr>
          <w:rFonts w:hint="eastAsia" w:ascii="宋体" w:hAnsi="宋体" w:eastAsia="宋体" w:cs="宋体"/>
          <w:b/>
          <w:bCs/>
          <w:color w:val="auto"/>
          <w:spacing w:val="0"/>
          <w:position w:val="0"/>
          <w:sz w:val="40"/>
          <w:szCs w:val="40"/>
          <w:highlight w:val="none"/>
        </w:rPr>
        <w:t>售</w:t>
      </w:r>
      <w:r>
        <w:rPr>
          <w:rFonts w:hint="eastAsia" w:ascii="宋体" w:hAnsi="宋体" w:eastAsia="宋体" w:cs="宋体"/>
          <w:color w:val="auto"/>
          <w:spacing w:val="0"/>
          <w:position w:val="0"/>
          <w:sz w:val="40"/>
          <w:szCs w:val="40"/>
          <w:highlight w:val="none"/>
        </w:rPr>
        <w:t xml:space="preserve"> </w:t>
      </w:r>
      <w:r>
        <w:rPr>
          <w:rFonts w:hint="eastAsia" w:ascii="宋体" w:hAnsi="宋体" w:eastAsia="宋体" w:cs="宋体"/>
          <w:b/>
          <w:bCs/>
          <w:color w:val="auto"/>
          <w:spacing w:val="0"/>
          <w:position w:val="0"/>
          <w:sz w:val="40"/>
          <w:szCs w:val="40"/>
          <w:highlight w:val="none"/>
        </w:rPr>
        <w:t>合</w:t>
      </w:r>
      <w:r>
        <w:rPr>
          <w:rFonts w:hint="eastAsia" w:ascii="宋体" w:hAnsi="宋体" w:eastAsia="宋体" w:cs="宋体"/>
          <w:color w:val="auto"/>
          <w:spacing w:val="0"/>
          <w:position w:val="0"/>
          <w:sz w:val="40"/>
          <w:szCs w:val="40"/>
          <w:highlight w:val="none"/>
        </w:rPr>
        <w:t xml:space="preserve"> </w:t>
      </w:r>
      <w:r>
        <w:rPr>
          <w:rFonts w:hint="eastAsia" w:ascii="宋体" w:hAnsi="宋体" w:eastAsia="宋体" w:cs="宋体"/>
          <w:b/>
          <w:bCs/>
          <w:color w:val="auto"/>
          <w:spacing w:val="0"/>
          <w:position w:val="0"/>
          <w:sz w:val="40"/>
          <w:szCs w:val="40"/>
          <w:highlight w:val="none"/>
        </w:rPr>
        <w:t>同</w:t>
      </w:r>
    </w:p>
    <w:p w14:paraId="416EC8E5">
      <w:pPr>
        <w:keepNext w:val="0"/>
        <w:keepLines w:val="0"/>
        <w:pageBreakBefore w:val="0"/>
        <w:widowControl/>
        <w:kinsoku/>
        <w:wordWrap/>
        <w:overflowPunct w:val="0"/>
        <w:topLinePunct w:val="0"/>
        <w:autoSpaceDE/>
        <w:autoSpaceDN/>
        <w:bidi w:val="0"/>
        <w:spacing w:before="82" w:line="219" w:lineRule="auto"/>
        <w:ind w:left="213"/>
        <w:rPr>
          <w:rFonts w:hint="eastAsia" w:ascii="宋体" w:hAnsi="宋体" w:eastAsia="宋体" w:cs="宋体"/>
          <w:color w:val="auto"/>
          <w:spacing w:val="0"/>
          <w:position w:val="0"/>
          <w:sz w:val="21"/>
          <w:szCs w:val="21"/>
          <w:highlight w:val="none"/>
          <w:lang w:eastAsia="zh-CN"/>
        </w:rPr>
      </w:pPr>
      <w:r>
        <w:rPr>
          <w:rFonts w:hint="eastAsia" w:ascii="宋体" w:hAnsi="宋体" w:eastAsia="宋体" w:cs="宋体"/>
          <w:b/>
          <w:bCs/>
          <w:color w:val="auto"/>
          <w:spacing w:val="0"/>
          <w:position w:val="0"/>
          <w:sz w:val="21"/>
          <w:szCs w:val="21"/>
          <w:highlight w:val="none"/>
        </w:rPr>
        <w:t>甲方：</w:t>
      </w:r>
      <w:r>
        <w:rPr>
          <w:rFonts w:hint="eastAsia" w:ascii="宋体" w:hAnsi="宋体" w:eastAsia="宋体" w:cs="宋体"/>
          <w:b/>
          <w:bCs/>
          <w:color w:val="auto"/>
          <w:spacing w:val="0"/>
          <w:position w:val="0"/>
          <w:sz w:val="21"/>
          <w:szCs w:val="21"/>
          <w:highlight w:val="none"/>
          <w:lang w:eastAsia="zh-CN"/>
        </w:rPr>
        <w:t>乌鲁木齐市米东区中医医院</w:t>
      </w:r>
    </w:p>
    <w:p w14:paraId="7912D516">
      <w:pPr>
        <w:keepNext w:val="0"/>
        <w:keepLines w:val="0"/>
        <w:pageBreakBefore w:val="0"/>
        <w:widowControl/>
        <w:kinsoku/>
        <w:wordWrap/>
        <w:overflowPunct w:val="0"/>
        <w:topLinePunct w:val="0"/>
        <w:autoSpaceDE/>
        <w:autoSpaceDN/>
        <w:bidi w:val="0"/>
        <w:spacing w:before="100" w:line="219" w:lineRule="auto"/>
        <w:ind w:left="193"/>
        <w:rPr>
          <w:rFonts w:hint="eastAsia" w:ascii="宋体" w:hAnsi="宋体" w:eastAsia="宋体" w:cs="宋体"/>
          <w:color w:val="auto"/>
          <w:spacing w:val="0"/>
          <w:position w:val="0"/>
          <w:sz w:val="21"/>
          <w:szCs w:val="21"/>
          <w:highlight w:val="none"/>
          <w:u w:val="single"/>
          <w:lang w:val="en-US" w:eastAsia="zh-CN"/>
        </w:rPr>
      </w:pPr>
      <w:r>
        <w:rPr>
          <w:rFonts w:hint="eastAsia" w:ascii="宋体" w:hAnsi="宋体" w:eastAsia="宋体" w:cs="宋体"/>
          <w:b/>
          <w:bCs/>
          <w:color w:val="auto"/>
          <w:spacing w:val="0"/>
          <w:position w:val="0"/>
          <w:sz w:val="21"/>
          <w:szCs w:val="21"/>
          <w:highlight w:val="none"/>
        </w:rPr>
        <w:t>乙方：</w:t>
      </w:r>
      <w:r>
        <w:rPr>
          <w:rFonts w:hint="eastAsia" w:ascii="宋体" w:hAnsi="宋体" w:eastAsia="宋体" w:cs="宋体"/>
          <w:b/>
          <w:bCs/>
          <w:color w:val="auto"/>
          <w:spacing w:val="0"/>
          <w:position w:val="0"/>
          <w:sz w:val="21"/>
          <w:szCs w:val="21"/>
          <w:highlight w:val="none"/>
          <w:u w:val="single"/>
          <w:lang w:val="en-US" w:eastAsia="zh-CN"/>
        </w:rPr>
        <w:t xml:space="preserve"> </w:t>
      </w:r>
    </w:p>
    <w:p w14:paraId="5BB986E8">
      <w:pPr>
        <w:keepNext w:val="0"/>
        <w:keepLines w:val="0"/>
        <w:pageBreakBefore w:val="0"/>
        <w:widowControl/>
        <w:kinsoku/>
        <w:wordWrap/>
        <w:overflowPunct w:val="0"/>
        <w:topLinePunct w:val="0"/>
        <w:autoSpaceDE/>
        <w:autoSpaceDN/>
        <w:bidi w:val="0"/>
        <w:spacing w:before="104" w:line="272" w:lineRule="auto"/>
        <w:ind w:right="65" w:firstLine="45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甲乙双方根据《中华人民共和国民法典》</w:t>
      </w: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rPr>
        <w:t>《中华人民共和国政府采购法》、《中华人民共和国政府采购法</w:t>
      </w:r>
      <w:r>
        <w:rPr>
          <w:rFonts w:hint="eastAsia" w:ascii="宋体" w:hAnsi="宋体" w:eastAsia="宋体" w:cs="宋体"/>
          <w:color w:val="auto"/>
          <w:spacing w:val="0"/>
          <w:position w:val="0"/>
          <w:sz w:val="21"/>
          <w:szCs w:val="21"/>
          <w:highlight w:val="none"/>
          <w:lang w:val="en-US" w:eastAsia="zh-CN"/>
        </w:rPr>
        <w:t>实施条例</w:t>
      </w:r>
      <w:r>
        <w:rPr>
          <w:rFonts w:hint="eastAsia" w:ascii="宋体" w:hAnsi="宋体" w:eastAsia="宋体" w:cs="宋体"/>
          <w:color w:val="auto"/>
          <w:spacing w:val="0"/>
          <w:position w:val="0"/>
          <w:sz w:val="21"/>
          <w:szCs w:val="21"/>
          <w:highlight w:val="none"/>
        </w:rPr>
        <w:t>》及其他相关法律法规的规定，本着平等互利、协商一致、等价有偿的原则，就甲方购买乙方的设备并由乙方提供相关服务事宜，达成一致，协议如下：</w:t>
      </w:r>
    </w:p>
    <w:p w14:paraId="18D0DEF0">
      <w:pPr>
        <w:keepNext w:val="0"/>
        <w:keepLines w:val="0"/>
        <w:pageBreakBefore w:val="0"/>
        <w:widowControl/>
        <w:kinsoku/>
        <w:wordWrap/>
        <w:overflowPunct w:val="0"/>
        <w:topLinePunct w:val="0"/>
        <w:autoSpaceDE/>
        <w:autoSpaceDN/>
        <w:bidi w:val="0"/>
        <w:spacing w:before="102" w:line="219" w:lineRule="auto"/>
        <w:ind w:left="100"/>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一、设备名称、规格(型号)、数量详见下表</w:t>
      </w:r>
    </w:p>
    <w:tbl>
      <w:tblPr>
        <w:tblStyle w:val="16"/>
        <w:tblW w:w="5115" w:type="pct"/>
        <w:tblInd w:w="-2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1749"/>
        <w:gridCol w:w="980"/>
        <w:gridCol w:w="1220"/>
        <w:gridCol w:w="612"/>
        <w:gridCol w:w="648"/>
        <w:gridCol w:w="1050"/>
        <w:gridCol w:w="1050"/>
        <w:gridCol w:w="629"/>
      </w:tblGrid>
      <w:tr w14:paraId="5D394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FAC1D">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r>
              <w:rPr>
                <w:rFonts w:hint="eastAsia" w:ascii="宋体" w:hAnsi="宋体" w:eastAsia="宋体" w:cs="宋体"/>
                <w:i w:val="0"/>
                <w:iCs w:val="0"/>
                <w:snapToGrid w:val="0"/>
                <w:color w:val="auto"/>
                <w:spacing w:val="0"/>
                <w:kern w:val="0"/>
                <w:position w:val="0"/>
                <w:sz w:val="24"/>
                <w:szCs w:val="24"/>
                <w:highlight w:val="none"/>
                <w:u w:val="none"/>
                <w:lang w:val="en-US" w:eastAsia="zh-CN" w:bidi="ar"/>
              </w:rPr>
              <w:t>序号</w:t>
            </w:r>
          </w:p>
        </w:tc>
        <w:tc>
          <w:tcPr>
            <w:tcW w:w="1007" w:type="pct"/>
            <w:tcBorders>
              <w:top w:val="single" w:color="000000" w:sz="4" w:space="0"/>
              <w:left w:val="single" w:color="000000" w:sz="4" w:space="0"/>
              <w:bottom w:val="nil"/>
              <w:right w:val="single" w:color="000000" w:sz="4" w:space="0"/>
            </w:tcBorders>
            <w:shd w:val="clear" w:color="auto" w:fill="auto"/>
            <w:vAlign w:val="center"/>
          </w:tcPr>
          <w:p w14:paraId="09900FC9">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r>
              <w:rPr>
                <w:rFonts w:hint="eastAsia" w:ascii="宋体" w:hAnsi="宋体" w:eastAsia="宋体" w:cs="宋体"/>
                <w:i w:val="0"/>
                <w:iCs w:val="0"/>
                <w:snapToGrid w:val="0"/>
                <w:color w:val="auto"/>
                <w:spacing w:val="0"/>
                <w:kern w:val="0"/>
                <w:position w:val="0"/>
                <w:sz w:val="24"/>
                <w:szCs w:val="24"/>
                <w:highlight w:val="none"/>
                <w:u w:val="none"/>
                <w:lang w:val="en-US" w:eastAsia="zh-CN" w:bidi="ar"/>
              </w:rPr>
              <w:t>名称</w:t>
            </w:r>
          </w:p>
        </w:tc>
        <w:tc>
          <w:tcPr>
            <w:tcW w:w="564" w:type="pct"/>
            <w:tcBorders>
              <w:top w:val="single" w:color="000000" w:sz="4" w:space="0"/>
              <w:left w:val="single" w:color="000000" w:sz="4" w:space="0"/>
              <w:bottom w:val="nil"/>
              <w:right w:val="single" w:color="000000" w:sz="4" w:space="0"/>
            </w:tcBorders>
            <w:shd w:val="clear" w:color="auto" w:fill="auto"/>
            <w:vAlign w:val="center"/>
          </w:tcPr>
          <w:p w14:paraId="427C8846">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r>
              <w:rPr>
                <w:rFonts w:hint="eastAsia" w:ascii="宋体" w:hAnsi="宋体" w:eastAsia="宋体" w:cs="宋体"/>
                <w:i w:val="0"/>
                <w:iCs w:val="0"/>
                <w:snapToGrid w:val="0"/>
                <w:color w:val="auto"/>
                <w:spacing w:val="0"/>
                <w:kern w:val="0"/>
                <w:position w:val="0"/>
                <w:sz w:val="24"/>
                <w:szCs w:val="24"/>
                <w:highlight w:val="none"/>
                <w:u w:val="none"/>
                <w:lang w:val="en-US" w:eastAsia="zh-CN" w:bidi="ar"/>
              </w:rPr>
              <w:t>品牌</w:t>
            </w:r>
          </w:p>
        </w:tc>
        <w:tc>
          <w:tcPr>
            <w:tcW w:w="702" w:type="pct"/>
            <w:tcBorders>
              <w:top w:val="single" w:color="000000" w:sz="4" w:space="0"/>
              <w:left w:val="single" w:color="000000" w:sz="4" w:space="0"/>
              <w:bottom w:val="nil"/>
              <w:right w:val="single" w:color="000000" w:sz="4" w:space="0"/>
            </w:tcBorders>
            <w:shd w:val="clear" w:color="auto" w:fill="auto"/>
            <w:vAlign w:val="center"/>
          </w:tcPr>
          <w:p w14:paraId="130A6273">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r>
              <w:rPr>
                <w:rFonts w:hint="eastAsia" w:ascii="宋体" w:hAnsi="宋体" w:eastAsia="宋体" w:cs="宋体"/>
                <w:i w:val="0"/>
                <w:iCs w:val="0"/>
                <w:snapToGrid w:val="0"/>
                <w:color w:val="auto"/>
                <w:spacing w:val="0"/>
                <w:kern w:val="0"/>
                <w:position w:val="0"/>
                <w:sz w:val="24"/>
                <w:szCs w:val="24"/>
                <w:highlight w:val="none"/>
                <w:u w:val="none"/>
                <w:lang w:val="en-US" w:eastAsia="zh-CN" w:bidi="ar"/>
              </w:rPr>
              <w:t>规格型号</w:t>
            </w:r>
          </w:p>
        </w:tc>
        <w:tc>
          <w:tcPr>
            <w:tcW w:w="352" w:type="pct"/>
            <w:tcBorders>
              <w:top w:val="single" w:color="000000" w:sz="4" w:space="0"/>
              <w:left w:val="single" w:color="000000" w:sz="4" w:space="0"/>
              <w:bottom w:val="nil"/>
              <w:right w:val="single" w:color="000000" w:sz="4" w:space="0"/>
            </w:tcBorders>
            <w:shd w:val="clear" w:color="auto" w:fill="auto"/>
            <w:vAlign w:val="center"/>
          </w:tcPr>
          <w:p w14:paraId="09D22AC4">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r>
              <w:rPr>
                <w:rFonts w:hint="eastAsia" w:ascii="宋体" w:hAnsi="宋体" w:eastAsia="宋体" w:cs="宋体"/>
                <w:i w:val="0"/>
                <w:iCs w:val="0"/>
                <w:snapToGrid w:val="0"/>
                <w:color w:val="auto"/>
                <w:spacing w:val="0"/>
                <w:kern w:val="0"/>
                <w:position w:val="0"/>
                <w:sz w:val="24"/>
                <w:szCs w:val="24"/>
                <w:highlight w:val="none"/>
                <w:u w:val="none"/>
                <w:lang w:val="en-US" w:eastAsia="zh-CN" w:bidi="ar"/>
              </w:rPr>
              <w:t>单位</w:t>
            </w:r>
          </w:p>
        </w:tc>
        <w:tc>
          <w:tcPr>
            <w:tcW w:w="373" w:type="pct"/>
            <w:tcBorders>
              <w:top w:val="single" w:color="000000" w:sz="4" w:space="0"/>
              <w:left w:val="single" w:color="000000" w:sz="4" w:space="0"/>
              <w:bottom w:val="nil"/>
              <w:right w:val="single" w:color="000000" w:sz="4" w:space="0"/>
            </w:tcBorders>
            <w:shd w:val="clear" w:color="auto" w:fill="auto"/>
            <w:vAlign w:val="center"/>
          </w:tcPr>
          <w:p w14:paraId="78E44582">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r>
              <w:rPr>
                <w:rFonts w:hint="eastAsia" w:ascii="宋体" w:hAnsi="宋体" w:eastAsia="宋体" w:cs="宋体"/>
                <w:i w:val="0"/>
                <w:iCs w:val="0"/>
                <w:snapToGrid w:val="0"/>
                <w:color w:val="auto"/>
                <w:spacing w:val="0"/>
                <w:kern w:val="0"/>
                <w:position w:val="0"/>
                <w:sz w:val="24"/>
                <w:szCs w:val="24"/>
                <w:highlight w:val="none"/>
                <w:u w:val="none"/>
                <w:lang w:val="en-US" w:eastAsia="zh-CN" w:bidi="ar"/>
              </w:rPr>
              <w:t>数量</w:t>
            </w:r>
          </w:p>
        </w:tc>
        <w:tc>
          <w:tcPr>
            <w:tcW w:w="604" w:type="pct"/>
            <w:tcBorders>
              <w:top w:val="single" w:color="000000" w:sz="4" w:space="0"/>
              <w:left w:val="single" w:color="000000" w:sz="4" w:space="0"/>
              <w:bottom w:val="nil"/>
              <w:right w:val="single" w:color="000000" w:sz="4" w:space="0"/>
            </w:tcBorders>
            <w:shd w:val="clear" w:color="auto" w:fill="auto"/>
            <w:vAlign w:val="center"/>
          </w:tcPr>
          <w:p w14:paraId="09AB8055">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r>
              <w:rPr>
                <w:rFonts w:hint="eastAsia" w:ascii="宋体" w:hAnsi="宋体" w:eastAsia="宋体" w:cs="宋体"/>
                <w:i w:val="0"/>
                <w:iCs w:val="0"/>
                <w:snapToGrid w:val="0"/>
                <w:color w:val="auto"/>
                <w:spacing w:val="0"/>
                <w:kern w:val="0"/>
                <w:position w:val="0"/>
                <w:sz w:val="24"/>
                <w:szCs w:val="24"/>
                <w:highlight w:val="none"/>
                <w:u w:val="none"/>
                <w:lang w:val="en-US" w:eastAsia="zh-CN" w:bidi="ar"/>
              </w:rPr>
              <w:t>含税单价(元)</w:t>
            </w:r>
          </w:p>
        </w:tc>
        <w:tc>
          <w:tcPr>
            <w:tcW w:w="604" w:type="pct"/>
            <w:tcBorders>
              <w:top w:val="single" w:color="000000" w:sz="4" w:space="0"/>
              <w:left w:val="single" w:color="000000" w:sz="4" w:space="0"/>
              <w:bottom w:val="nil"/>
              <w:right w:val="single" w:color="000000" w:sz="4" w:space="0"/>
            </w:tcBorders>
            <w:shd w:val="clear" w:color="auto" w:fill="auto"/>
            <w:vAlign w:val="center"/>
          </w:tcPr>
          <w:p w14:paraId="7717C994">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r>
              <w:rPr>
                <w:rFonts w:hint="eastAsia" w:ascii="宋体" w:hAnsi="宋体" w:eastAsia="宋体" w:cs="宋体"/>
                <w:i w:val="0"/>
                <w:iCs w:val="0"/>
                <w:snapToGrid w:val="0"/>
                <w:color w:val="auto"/>
                <w:spacing w:val="0"/>
                <w:kern w:val="0"/>
                <w:position w:val="0"/>
                <w:sz w:val="24"/>
                <w:szCs w:val="24"/>
                <w:highlight w:val="none"/>
                <w:u w:val="none"/>
                <w:lang w:val="en-US" w:eastAsia="zh-CN" w:bidi="ar"/>
              </w:rPr>
              <w:t>合计金额(元)</w:t>
            </w:r>
          </w:p>
        </w:tc>
        <w:tc>
          <w:tcPr>
            <w:tcW w:w="358" w:type="pct"/>
            <w:tcBorders>
              <w:top w:val="single" w:color="000000" w:sz="4" w:space="0"/>
              <w:left w:val="single" w:color="000000" w:sz="4" w:space="0"/>
              <w:bottom w:val="nil"/>
              <w:right w:val="single" w:color="000000" w:sz="4" w:space="0"/>
            </w:tcBorders>
            <w:shd w:val="clear" w:color="auto" w:fill="auto"/>
            <w:vAlign w:val="center"/>
          </w:tcPr>
          <w:p w14:paraId="0B63FBBD">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r>
              <w:rPr>
                <w:rFonts w:hint="eastAsia" w:ascii="宋体" w:hAnsi="宋体" w:eastAsia="宋体" w:cs="宋体"/>
                <w:i w:val="0"/>
                <w:iCs w:val="0"/>
                <w:snapToGrid w:val="0"/>
                <w:color w:val="auto"/>
                <w:spacing w:val="0"/>
                <w:kern w:val="0"/>
                <w:position w:val="0"/>
                <w:sz w:val="24"/>
                <w:szCs w:val="24"/>
                <w:highlight w:val="none"/>
                <w:u w:val="none"/>
                <w:lang w:val="en-US" w:eastAsia="zh-CN" w:bidi="ar"/>
              </w:rPr>
              <w:t>备注</w:t>
            </w:r>
          </w:p>
        </w:tc>
      </w:tr>
      <w:tr w14:paraId="6AED1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2" w:type="pct"/>
            <w:tcBorders>
              <w:top w:val="single" w:color="000000" w:sz="4" w:space="0"/>
              <w:left w:val="single" w:color="000000" w:sz="4" w:space="0"/>
              <w:bottom w:val="nil"/>
              <w:right w:val="single" w:color="000000" w:sz="4" w:space="0"/>
            </w:tcBorders>
            <w:shd w:val="clear" w:color="auto" w:fill="auto"/>
            <w:vAlign w:val="center"/>
          </w:tcPr>
          <w:p w14:paraId="745DB468">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r>
              <w:rPr>
                <w:rFonts w:hint="eastAsia" w:ascii="宋体" w:hAnsi="宋体" w:eastAsia="宋体" w:cs="宋体"/>
                <w:i w:val="0"/>
                <w:iCs w:val="0"/>
                <w:snapToGrid w:val="0"/>
                <w:color w:val="auto"/>
                <w:spacing w:val="0"/>
                <w:kern w:val="0"/>
                <w:position w:val="0"/>
                <w:sz w:val="24"/>
                <w:szCs w:val="24"/>
                <w:highlight w:val="none"/>
                <w:u w:val="none"/>
                <w:lang w:val="en-US" w:eastAsia="zh-CN" w:bidi="ar"/>
              </w:rPr>
              <w:t>1</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8FF09">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B665F">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3775C">
            <w:pPr>
              <w:keepNext w:val="0"/>
              <w:keepLines w:val="0"/>
              <w:pageBreakBefore w:val="0"/>
              <w:widowControl/>
              <w:suppressLineNumbers w:val="0"/>
              <w:kinsoku/>
              <w:wordWrap/>
              <w:overflowPunct w:val="0"/>
              <w:topLinePunct w:val="0"/>
              <w:autoSpaceDE/>
              <w:autoSpaceDN/>
              <w:bidi w:val="0"/>
              <w:jc w:val="center"/>
              <w:textAlignment w:val="center"/>
              <w:rPr>
                <w:rFonts w:hint="default" w:ascii="宋体" w:hAnsi="宋体" w:eastAsia="宋体" w:cs="宋体"/>
                <w:i w:val="0"/>
                <w:iCs w:val="0"/>
                <w:color w:val="auto"/>
                <w:spacing w:val="0"/>
                <w:position w:val="0"/>
                <w:sz w:val="24"/>
                <w:szCs w:val="24"/>
                <w:highlight w:val="none"/>
                <w:u w:val="none"/>
                <w:lang w:val="en-US" w:eastAsia="zh-CN"/>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B35C4">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DE6E2">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8D21A">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8B45F">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ECCE8">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r>
              <w:rPr>
                <w:rFonts w:hint="eastAsia" w:ascii="宋体" w:hAnsi="宋体" w:eastAsia="宋体" w:cs="宋体"/>
                <w:i w:val="0"/>
                <w:iCs w:val="0"/>
                <w:snapToGrid w:val="0"/>
                <w:color w:val="auto"/>
                <w:spacing w:val="0"/>
                <w:kern w:val="0"/>
                <w:position w:val="0"/>
                <w:sz w:val="24"/>
                <w:szCs w:val="24"/>
                <w:highlight w:val="none"/>
                <w:u w:val="none"/>
                <w:lang w:val="en-US" w:eastAsia="zh-CN" w:bidi="ar"/>
              </w:rPr>
              <w:t>无</w:t>
            </w:r>
          </w:p>
        </w:tc>
      </w:tr>
      <w:tr w14:paraId="0FAE6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4342C">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3CEBB">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C0ACA">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0B2AD">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5E187">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FC0BC">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7977B">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BBDAA">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161DE">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r>
      <w:tr w14:paraId="363B9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8C9E5B0">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r>
              <w:rPr>
                <w:rFonts w:hint="eastAsia" w:ascii="宋体" w:hAnsi="宋体" w:eastAsia="宋体" w:cs="宋体"/>
                <w:i w:val="0"/>
                <w:iCs w:val="0"/>
                <w:snapToGrid w:val="0"/>
                <w:color w:val="auto"/>
                <w:spacing w:val="0"/>
                <w:kern w:val="0"/>
                <w:position w:val="0"/>
                <w:sz w:val="24"/>
                <w:szCs w:val="24"/>
                <w:highlight w:val="none"/>
                <w:u w:val="none"/>
                <w:lang w:val="en-US" w:eastAsia="zh-CN" w:bidi="ar"/>
              </w:rPr>
              <w:t>总计：        (小写)  元</w:t>
            </w:r>
          </w:p>
        </w:tc>
      </w:tr>
    </w:tbl>
    <w:p w14:paraId="4C5B51E3">
      <w:pPr>
        <w:keepNext w:val="0"/>
        <w:keepLines w:val="0"/>
        <w:pageBreakBefore w:val="0"/>
        <w:widowControl/>
        <w:kinsoku/>
        <w:wordWrap/>
        <w:overflowPunct w:val="0"/>
        <w:topLinePunct w:val="0"/>
        <w:autoSpaceDE/>
        <w:autoSpaceDN/>
        <w:bidi w:val="0"/>
        <w:spacing w:before="102" w:line="219" w:lineRule="auto"/>
        <w:ind w:left="100"/>
        <w:rPr>
          <w:rFonts w:hint="eastAsia" w:ascii="宋体" w:hAnsi="宋体" w:eastAsia="宋体" w:cs="宋体"/>
          <w:color w:val="auto"/>
          <w:spacing w:val="0"/>
          <w:position w:val="0"/>
          <w:sz w:val="21"/>
          <w:szCs w:val="21"/>
          <w:highlight w:val="none"/>
        </w:rPr>
      </w:pPr>
    </w:p>
    <w:p w14:paraId="4B36BFED">
      <w:pPr>
        <w:keepNext w:val="0"/>
        <w:keepLines w:val="0"/>
        <w:pageBreakBefore w:val="0"/>
        <w:widowControl/>
        <w:kinsoku/>
        <w:wordWrap/>
        <w:overflowPunct w:val="0"/>
        <w:topLinePunct w:val="0"/>
        <w:autoSpaceDE/>
        <w:autoSpaceDN/>
        <w:bidi w:val="0"/>
        <w:spacing w:line="27" w:lineRule="exact"/>
        <w:rPr>
          <w:rFonts w:hint="eastAsia" w:ascii="宋体" w:hAnsi="宋体" w:eastAsia="宋体" w:cs="宋体"/>
          <w:color w:val="auto"/>
          <w:spacing w:val="0"/>
          <w:position w:val="0"/>
          <w:highlight w:val="none"/>
        </w:rPr>
      </w:pPr>
    </w:p>
    <w:p w14:paraId="73428F8B">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本合同为固定总价，上述合同总价为固定不变金额，包括但不限于以下全部项目：货物供给、货物包装、运输费、装卸费、安装调试费、税金、相关手续费、保修费和保险等的全部费用。乙方应保证甲方除支付合同约定货款之外无需再行支付其他任何费用和款项。</w:t>
      </w:r>
    </w:p>
    <w:p w14:paraId="5BFF4AFD">
      <w:pPr>
        <w:keepNext w:val="0"/>
        <w:keepLines w:val="0"/>
        <w:pageBreakBefore w:val="0"/>
        <w:widowControl/>
        <w:kinsoku/>
        <w:wordWrap/>
        <w:overflowPunct w:val="0"/>
        <w:topLinePunct w:val="0"/>
        <w:autoSpaceDE/>
        <w:autoSpaceDN/>
        <w:bidi w:val="0"/>
        <w:spacing w:before="92" w:line="219" w:lineRule="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二、制造商及原产地</w:t>
      </w:r>
    </w:p>
    <w:p w14:paraId="14F81AF9">
      <w:pPr>
        <w:keepNext w:val="0"/>
        <w:keepLines w:val="0"/>
        <w:pageBreakBefore w:val="0"/>
        <w:widowControl/>
        <w:kinsoku/>
        <w:wordWrap/>
        <w:overflowPunct w:val="0"/>
        <w:topLinePunct w:val="0"/>
        <w:autoSpaceDE/>
        <w:autoSpaceDN/>
        <w:bidi w:val="0"/>
        <w:spacing w:before="80" w:line="350" w:lineRule="exact"/>
        <w:ind w:left="450"/>
        <w:rPr>
          <w:rFonts w:hint="default" w:ascii="宋体" w:hAnsi="宋体" w:eastAsia="宋体" w:cs="宋体"/>
          <w:color w:val="auto"/>
          <w:spacing w:val="0"/>
          <w:position w:val="0"/>
          <w:sz w:val="21"/>
          <w:szCs w:val="21"/>
          <w:highlight w:val="none"/>
          <w:u w:val="single"/>
          <w:lang w:val="en-US" w:eastAsia="zh-CN"/>
        </w:rPr>
      </w:pPr>
      <w:r>
        <w:rPr>
          <w:rFonts w:hint="eastAsia" w:ascii="宋体" w:hAnsi="宋体" w:eastAsia="宋体" w:cs="宋体"/>
          <w:color w:val="auto"/>
          <w:spacing w:val="0"/>
          <w:position w:val="0"/>
          <w:sz w:val="21"/>
          <w:szCs w:val="21"/>
          <w:highlight w:val="none"/>
        </w:rPr>
        <w:t>制造商：</w:t>
      </w:r>
      <w:r>
        <w:rPr>
          <w:rFonts w:hint="eastAsia" w:ascii="宋体" w:hAnsi="宋体" w:eastAsia="宋体" w:cs="宋体"/>
          <w:color w:val="auto"/>
          <w:spacing w:val="0"/>
          <w:position w:val="0"/>
          <w:sz w:val="21"/>
          <w:szCs w:val="21"/>
          <w:highlight w:val="none"/>
          <w:u w:val="single"/>
          <w:lang w:val="en-US" w:eastAsia="zh-CN"/>
        </w:rPr>
        <w:t xml:space="preserve">                      </w:t>
      </w:r>
    </w:p>
    <w:p w14:paraId="0F952A41">
      <w:pPr>
        <w:keepNext w:val="0"/>
        <w:keepLines w:val="0"/>
        <w:pageBreakBefore w:val="0"/>
        <w:widowControl/>
        <w:kinsoku/>
        <w:wordWrap/>
        <w:overflowPunct w:val="0"/>
        <w:topLinePunct w:val="0"/>
        <w:autoSpaceDE/>
        <w:autoSpaceDN/>
        <w:bidi w:val="0"/>
        <w:spacing w:before="1" w:line="218" w:lineRule="auto"/>
        <w:ind w:left="450"/>
        <w:rPr>
          <w:rFonts w:hint="eastAsia" w:ascii="宋体" w:hAnsi="宋体" w:eastAsia="宋体" w:cs="宋体"/>
          <w:color w:val="auto"/>
          <w:spacing w:val="0"/>
          <w:position w:val="0"/>
          <w:sz w:val="21"/>
          <w:szCs w:val="21"/>
          <w:highlight w:val="none"/>
          <w:u w:val="single"/>
          <w:lang w:val="en-US" w:eastAsia="zh-CN"/>
        </w:rPr>
      </w:pPr>
      <w:r>
        <w:rPr>
          <w:rFonts w:hint="eastAsia" w:ascii="宋体" w:hAnsi="宋体" w:eastAsia="宋体" w:cs="宋体"/>
          <w:color w:val="auto"/>
          <w:spacing w:val="0"/>
          <w:position w:val="0"/>
          <w:sz w:val="21"/>
          <w:szCs w:val="21"/>
          <w:highlight w:val="none"/>
        </w:rPr>
        <w:t>原产地：</w:t>
      </w:r>
      <w:r>
        <w:rPr>
          <w:rFonts w:hint="eastAsia" w:ascii="宋体" w:hAnsi="宋体" w:eastAsia="宋体" w:cs="宋体"/>
          <w:color w:val="auto"/>
          <w:spacing w:val="0"/>
          <w:position w:val="0"/>
          <w:sz w:val="21"/>
          <w:szCs w:val="21"/>
          <w:highlight w:val="none"/>
          <w:u w:val="single"/>
          <w:lang w:val="en-US" w:eastAsia="zh-CN"/>
        </w:rPr>
        <w:t xml:space="preserve">                      </w:t>
      </w:r>
    </w:p>
    <w:p w14:paraId="3BFD5546">
      <w:pPr>
        <w:keepNext w:val="0"/>
        <w:keepLines w:val="0"/>
        <w:pageBreakBefore w:val="0"/>
        <w:widowControl/>
        <w:kinsoku/>
        <w:wordWrap/>
        <w:overflowPunct w:val="0"/>
        <w:topLinePunct w:val="0"/>
        <w:autoSpaceDE/>
        <w:autoSpaceDN/>
        <w:bidi w:val="0"/>
        <w:spacing w:before="81" w:line="219" w:lineRule="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三、系统配置：详见附件</w:t>
      </w:r>
    </w:p>
    <w:p w14:paraId="0ACA3D2A">
      <w:pPr>
        <w:keepNext w:val="0"/>
        <w:keepLines w:val="0"/>
        <w:pageBreakBefore w:val="0"/>
        <w:widowControl/>
        <w:kinsoku/>
        <w:wordWrap/>
        <w:overflowPunct w:val="0"/>
        <w:topLinePunct w:val="0"/>
        <w:autoSpaceDE/>
        <w:autoSpaceDN/>
        <w:bidi w:val="0"/>
        <w:spacing w:before="92" w:line="265" w:lineRule="auto"/>
        <w:ind w:left="450" w:right="158" w:hanging="450"/>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四、随机的必备品、配件、工具及其数量：乙方应按产品说明书和装箱单及出厂要求配备必须的备品、配件和专用工具。</w:t>
      </w:r>
    </w:p>
    <w:p w14:paraId="06C2052D">
      <w:pPr>
        <w:keepNext w:val="0"/>
        <w:keepLines w:val="0"/>
        <w:pageBreakBefore w:val="0"/>
        <w:widowControl/>
        <w:kinsoku/>
        <w:wordWrap/>
        <w:overflowPunct w:val="0"/>
        <w:topLinePunct w:val="0"/>
        <w:autoSpaceDE/>
        <w:autoSpaceDN/>
        <w:bidi w:val="0"/>
        <w:spacing w:before="96" w:line="219" w:lineRule="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五、交货期、地点、保修期：</w:t>
      </w:r>
    </w:p>
    <w:p w14:paraId="77699C50">
      <w:pPr>
        <w:keepNext w:val="0"/>
        <w:keepLines w:val="0"/>
        <w:pageBreakBefore w:val="0"/>
        <w:widowControl/>
        <w:kinsoku/>
        <w:wordWrap/>
        <w:overflowPunct w:val="0"/>
        <w:topLinePunct w:val="0"/>
        <w:autoSpaceDE/>
        <w:autoSpaceDN/>
        <w:bidi w:val="0"/>
        <w:spacing w:before="92" w:line="265" w:lineRule="auto"/>
        <w:ind w:left="447" w:leftChars="200" w:right="158" w:hanging="27" w:hangingChars="13"/>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a) 交货期：自合同签订之日起</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rPr>
        <w:t>天内(按合同签订之日算起),将货物运送至甲方指定地点，并负责完成安装调试，配合甲方完成验收。</w:t>
      </w:r>
    </w:p>
    <w:p w14:paraId="59503167">
      <w:pPr>
        <w:keepNext w:val="0"/>
        <w:keepLines w:val="0"/>
        <w:pageBreakBefore w:val="0"/>
        <w:widowControl/>
        <w:kinsoku/>
        <w:wordWrap/>
        <w:overflowPunct w:val="0"/>
        <w:topLinePunct w:val="0"/>
        <w:autoSpaceDE/>
        <w:autoSpaceDN/>
        <w:bidi w:val="0"/>
        <w:spacing w:before="92" w:line="265" w:lineRule="auto"/>
        <w:ind w:left="447" w:leftChars="200" w:right="158" w:hanging="27" w:hangingChars="13"/>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b) 交货地点：甲方指定。</w:t>
      </w:r>
    </w:p>
    <w:p w14:paraId="734BE0E3">
      <w:pPr>
        <w:keepNext w:val="0"/>
        <w:keepLines w:val="0"/>
        <w:pageBreakBefore w:val="0"/>
        <w:widowControl/>
        <w:kinsoku/>
        <w:wordWrap/>
        <w:overflowPunct w:val="0"/>
        <w:topLinePunct w:val="0"/>
        <w:autoSpaceDE/>
        <w:autoSpaceDN/>
        <w:bidi w:val="0"/>
        <w:spacing w:before="92" w:line="265" w:lineRule="auto"/>
        <w:ind w:left="447" w:leftChars="200" w:right="158" w:hanging="27" w:hangingChars="13"/>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c) 质保期：</w:t>
      </w:r>
      <w:r>
        <w:rPr>
          <w:rFonts w:hint="eastAsia" w:ascii="宋体" w:hAnsi="宋体" w:eastAsia="宋体" w:cs="宋体"/>
          <w:color w:val="auto"/>
          <w:spacing w:val="0"/>
          <w:position w:val="0"/>
          <w:sz w:val="21"/>
          <w:szCs w:val="21"/>
          <w:highlight w:val="none"/>
          <w:lang w:val="en-US" w:eastAsia="zh-CN"/>
        </w:rPr>
        <w:t>设备</w:t>
      </w:r>
      <w:r>
        <w:rPr>
          <w:rFonts w:hint="eastAsia" w:ascii="宋体" w:hAnsi="宋体" w:eastAsia="宋体" w:cs="宋体"/>
          <w:color w:val="auto"/>
          <w:spacing w:val="0"/>
          <w:position w:val="0"/>
          <w:sz w:val="21"/>
          <w:szCs w:val="21"/>
          <w:highlight w:val="none"/>
        </w:rPr>
        <w:t>安装验收合格之日起</w:t>
      </w:r>
      <w:r>
        <w:rPr>
          <w:rFonts w:hint="eastAsia" w:ascii="宋体" w:hAnsi="宋体" w:eastAsia="宋体" w:cs="宋体"/>
          <w:color w:val="auto"/>
          <w:spacing w:val="0"/>
          <w:position w:val="0"/>
          <w:sz w:val="21"/>
          <w:szCs w:val="21"/>
          <w:highlight w:val="none"/>
          <w:lang w:val="en-US" w:eastAsia="zh-CN"/>
        </w:rPr>
        <w:t>主机</w:t>
      </w:r>
      <w:r>
        <w:rPr>
          <w:rFonts w:hint="eastAsia" w:ascii="宋体" w:hAnsi="宋体" w:eastAsia="宋体" w:cs="宋体"/>
          <w:color w:val="auto"/>
          <w:spacing w:val="0"/>
          <w:position w:val="0"/>
          <w:sz w:val="21"/>
          <w:szCs w:val="21"/>
          <w:highlight w:val="none"/>
          <w:u w:val="single"/>
        </w:rPr>
        <w:t xml:space="preserve"> </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rPr>
        <w:t>年，提供</w:t>
      </w:r>
      <w:r>
        <w:rPr>
          <w:rFonts w:hint="eastAsia" w:ascii="宋体" w:hAnsi="宋体" w:eastAsia="宋体" w:cs="宋体"/>
          <w:color w:val="auto"/>
          <w:spacing w:val="0"/>
          <w:position w:val="0"/>
          <w:sz w:val="21"/>
          <w:szCs w:val="21"/>
          <w:highlight w:val="none"/>
          <w:lang w:val="en-US" w:eastAsia="zh-CN"/>
        </w:rPr>
        <w:t>主机</w:t>
      </w:r>
      <w:r>
        <w:rPr>
          <w:rFonts w:hint="eastAsia" w:ascii="宋体" w:hAnsi="宋体" w:eastAsia="宋体" w:cs="宋体"/>
          <w:color w:val="auto"/>
          <w:spacing w:val="0"/>
          <w:position w:val="0"/>
          <w:sz w:val="21"/>
          <w:szCs w:val="21"/>
          <w:highlight w:val="none"/>
        </w:rPr>
        <w:t>原厂保修服务，承担保修期内</w:t>
      </w:r>
      <w:r>
        <w:rPr>
          <w:rFonts w:hint="eastAsia" w:ascii="宋体" w:hAnsi="宋体" w:eastAsia="宋体" w:cs="宋体"/>
          <w:color w:val="auto"/>
          <w:spacing w:val="0"/>
          <w:position w:val="0"/>
          <w:sz w:val="21"/>
          <w:szCs w:val="21"/>
          <w:highlight w:val="none"/>
          <w:lang w:val="en-US" w:eastAsia="zh-CN"/>
        </w:rPr>
        <w:t>主机</w:t>
      </w:r>
      <w:r>
        <w:rPr>
          <w:rFonts w:hint="eastAsia" w:ascii="宋体" w:hAnsi="宋体" w:eastAsia="宋体" w:cs="宋体"/>
          <w:color w:val="auto"/>
          <w:spacing w:val="0"/>
          <w:position w:val="0"/>
          <w:sz w:val="21"/>
          <w:szCs w:val="21"/>
          <w:highlight w:val="none"/>
        </w:rPr>
        <w:t>故障产生的费用</w:t>
      </w: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lang w:val="en-US" w:eastAsia="zh-CN"/>
        </w:rPr>
        <w:t>人为损坏除外</w:t>
      </w: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rPr>
        <w:t>。</w:t>
      </w:r>
    </w:p>
    <w:p w14:paraId="38C7A716">
      <w:pPr>
        <w:keepNext w:val="0"/>
        <w:keepLines w:val="0"/>
        <w:pageBreakBefore w:val="0"/>
        <w:widowControl/>
        <w:kinsoku/>
        <w:wordWrap/>
        <w:overflowPunct w:val="0"/>
        <w:topLinePunct w:val="0"/>
        <w:autoSpaceDE/>
        <w:autoSpaceDN/>
        <w:bidi w:val="0"/>
        <w:spacing w:before="92" w:line="265" w:lineRule="auto"/>
        <w:ind w:left="450" w:right="158" w:hanging="450"/>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六、售后服务：详见附件，需涵盖以下条款</w:t>
      </w:r>
    </w:p>
    <w:p w14:paraId="3B24703C">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1、保修期自验收合格时起，在保修期间，乙方需提供免费的维修及零配件更换；在甲方发出要求服务通知的</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rPr>
        <w:t>小时内，乙方指派的服务人员必须到达用户方现场，对设备出现的较大的问题，解决时间不超过</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lang w:val="en-US" w:eastAsia="zh-CN"/>
        </w:rPr>
        <w:t>工作日</w:t>
      </w:r>
      <w:r>
        <w:rPr>
          <w:rFonts w:hint="eastAsia" w:ascii="宋体" w:hAnsi="宋体" w:eastAsia="宋体" w:cs="宋体"/>
          <w:color w:val="auto"/>
          <w:spacing w:val="0"/>
          <w:position w:val="0"/>
          <w:sz w:val="21"/>
          <w:szCs w:val="21"/>
          <w:highlight w:val="none"/>
        </w:rPr>
        <w:t>。</w:t>
      </w:r>
    </w:p>
    <w:p w14:paraId="70E94A5C">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乙方有义务向甲方提供合同项下设备使用期内的技术支持，包括技术咨询及技术人员的支持和零配件在设备使用寿命内的供应保证。对甲方无法排除的故障，乙方技术人员应在接到故障通知后24小时内无条件到达现场。</w:t>
      </w:r>
    </w:p>
    <w:p w14:paraId="6257B7E6">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3、设备如出现故障，乙方</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rPr>
        <w:t>小时内回应，</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rPr>
        <w:t>小时内</w:t>
      </w:r>
      <w:r>
        <w:rPr>
          <w:rFonts w:hint="eastAsia" w:ascii="宋体" w:hAnsi="宋体" w:eastAsia="宋体" w:cs="宋体"/>
          <w:color w:val="auto"/>
          <w:spacing w:val="0"/>
          <w:position w:val="0"/>
          <w:sz w:val="21"/>
          <w:szCs w:val="21"/>
          <w:highlight w:val="none"/>
          <w:lang w:val="en-US" w:eastAsia="zh-CN"/>
        </w:rPr>
        <w:t>到达现场</w:t>
      </w:r>
      <w:r>
        <w:rPr>
          <w:rFonts w:hint="eastAsia" w:ascii="宋体" w:hAnsi="宋体" w:eastAsia="宋体" w:cs="宋体"/>
          <w:color w:val="auto"/>
          <w:spacing w:val="0"/>
          <w:position w:val="0"/>
          <w:sz w:val="21"/>
          <w:szCs w:val="21"/>
          <w:highlight w:val="none"/>
        </w:rPr>
        <w:t>，如</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lang w:val="en-US" w:eastAsia="zh-CN"/>
        </w:rPr>
        <w:t>小时内</w:t>
      </w:r>
      <w:r>
        <w:rPr>
          <w:rFonts w:hint="eastAsia" w:ascii="宋体" w:hAnsi="宋体" w:eastAsia="宋体" w:cs="宋体"/>
          <w:color w:val="auto"/>
          <w:spacing w:val="0"/>
          <w:position w:val="0"/>
          <w:sz w:val="21"/>
          <w:szCs w:val="21"/>
          <w:highlight w:val="none"/>
        </w:rPr>
        <w:t>不能解决处理的，应向甲方提供同类型的应急代用设备，如相同的事故出现两次</w:t>
      </w:r>
      <w:r>
        <w:rPr>
          <w:rFonts w:hint="eastAsia" w:ascii="宋体" w:hAnsi="宋体" w:eastAsia="宋体" w:cs="宋体"/>
          <w:color w:val="auto"/>
          <w:spacing w:val="0"/>
          <w:position w:val="0"/>
          <w:sz w:val="21"/>
          <w:szCs w:val="21"/>
          <w:highlight w:val="none"/>
          <w:lang w:val="en-US" w:eastAsia="zh-CN"/>
        </w:rPr>
        <w:t>的，乙方应</w:t>
      </w:r>
      <w:r>
        <w:rPr>
          <w:rFonts w:hint="eastAsia" w:ascii="宋体" w:hAnsi="宋体" w:eastAsia="宋体" w:cs="宋体"/>
          <w:color w:val="auto"/>
          <w:spacing w:val="0"/>
          <w:position w:val="0"/>
          <w:sz w:val="21"/>
          <w:szCs w:val="21"/>
          <w:highlight w:val="none"/>
        </w:rPr>
        <w:t>无偿</w:t>
      </w:r>
      <w:r>
        <w:rPr>
          <w:rFonts w:hint="eastAsia" w:ascii="宋体" w:hAnsi="宋体" w:eastAsia="宋体" w:cs="宋体"/>
          <w:color w:val="auto"/>
          <w:spacing w:val="0"/>
          <w:position w:val="0"/>
          <w:sz w:val="21"/>
          <w:szCs w:val="21"/>
          <w:highlight w:val="none"/>
          <w:lang w:val="en-US" w:eastAsia="zh-CN"/>
        </w:rPr>
        <w:t>为甲方</w:t>
      </w:r>
      <w:r>
        <w:rPr>
          <w:rFonts w:hint="eastAsia" w:ascii="宋体" w:hAnsi="宋体" w:eastAsia="宋体" w:cs="宋体"/>
          <w:color w:val="auto"/>
          <w:spacing w:val="0"/>
          <w:position w:val="0"/>
          <w:sz w:val="21"/>
          <w:szCs w:val="21"/>
          <w:highlight w:val="none"/>
        </w:rPr>
        <w:t>更换</w:t>
      </w:r>
      <w:r>
        <w:rPr>
          <w:rFonts w:hint="eastAsia" w:ascii="宋体" w:hAnsi="宋体" w:eastAsia="宋体" w:cs="宋体"/>
          <w:color w:val="auto"/>
          <w:spacing w:val="0"/>
          <w:position w:val="0"/>
          <w:sz w:val="21"/>
          <w:szCs w:val="21"/>
          <w:highlight w:val="none"/>
          <w:lang w:val="en-US" w:eastAsia="zh-CN"/>
        </w:rPr>
        <w:t>同型号</w:t>
      </w:r>
      <w:r>
        <w:rPr>
          <w:rFonts w:hint="eastAsia" w:ascii="宋体" w:hAnsi="宋体" w:eastAsia="宋体" w:cs="宋体"/>
          <w:color w:val="auto"/>
          <w:spacing w:val="0"/>
          <w:position w:val="0"/>
          <w:sz w:val="21"/>
          <w:szCs w:val="21"/>
          <w:highlight w:val="none"/>
        </w:rPr>
        <w:t>新机</w:t>
      </w: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lang w:val="en-US" w:eastAsia="zh-CN"/>
        </w:rPr>
        <w:t>如在甲方提出更换要求后</w:t>
      </w:r>
      <w:r>
        <w:rPr>
          <w:rFonts w:hint="default" w:ascii="宋体" w:hAnsi="宋体" w:eastAsia="宋体" w:cs="宋体"/>
          <w:color w:val="auto"/>
          <w:spacing w:val="0"/>
          <w:position w:val="0"/>
          <w:sz w:val="21"/>
          <w:szCs w:val="21"/>
          <w:highlight w:val="none"/>
          <w:u w:val="single"/>
          <w:lang w:val="en-US" w:eastAsia="zh-CN"/>
        </w:rPr>
        <w:t xml:space="preserve">   </w:t>
      </w:r>
      <w:r>
        <w:rPr>
          <w:rFonts w:hint="eastAsia" w:ascii="宋体" w:hAnsi="宋体" w:eastAsia="宋体" w:cs="宋体"/>
          <w:color w:val="auto"/>
          <w:spacing w:val="0"/>
          <w:position w:val="0"/>
          <w:sz w:val="21"/>
          <w:szCs w:val="21"/>
          <w:highlight w:val="none"/>
          <w:lang w:val="en-US" w:eastAsia="zh-CN"/>
        </w:rPr>
        <w:t>日未更换的，则甲方可部分解除合同，乙方应</w:t>
      </w:r>
      <w:r>
        <w:rPr>
          <w:rFonts w:hint="eastAsia" w:ascii="宋体" w:hAnsi="宋体" w:eastAsia="宋体" w:cs="宋体"/>
          <w:color w:val="auto"/>
          <w:spacing w:val="0"/>
          <w:position w:val="0"/>
          <w:sz w:val="21"/>
          <w:szCs w:val="21"/>
          <w:highlight w:val="none"/>
        </w:rPr>
        <w:t>退回甲方</w:t>
      </w:r>
      <w:r>
        <w:rPr>
          <w:rFonts w:hint="eastAsia" w:ascii="宋体" w:hAnsi="宋体" w:eastAsia="宋体" w:cs="宋体"/>
          <w:color w:val="auto"/>
          <w:spacing w:val="0"/>
          <w:position w:val="0"/>
          <w:sz w:val="21"/>
          <w:szCs w:val="21"/>
          <w:highlight w:val="none"/>
          <w:lang w:val="en-US" w:eastAsia="zh-CN"/>
        </w:rPr>
        <w:t>相应</w:t>
      </w:r>
      <w:r>
        <w:rPr>
          <w:rFonts w:hint="eastAsia" w:ascii="宋体" w:hAnsi="宋体" w:eastAsia="宋体" w:cs="宋体"/>
          <w:color w:val="auto"/>
          <w:spacing w:val="0"/>
          <w:position w:val="0"/>
          <w:sz w:val="21"/>
          <w:szCs w:val="21"/>
          <w:highlight w:val="none"/>
        </w:rPr>
        <w:t>货款。</w:t>
      </w:r>
    </w:p>
    <w:p w14:paraId="31EF4CAD">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4、如设备维修调试后达不到合同或招投标文件规定的质量或技术指标要求，甲方有权提出退货</w:t>
      </w: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rPr>
        <w:t>并要求乙方退回货款。</w:t>
      </w:r>
    </w:p>
    <w:p w14:paraId="055B5183">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5、保修期外，终身免费维修，定期保养，最优惠提供零配件、易损件和耗材。</w:t>
      </w:r>
    </w:p>
    <w:p w14:paraId="15C855F8">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6、疆内设有常年维修点或提供常驻维修人员。</w:t>
      </w:r>
    </w:p>
    <w:p w14:paraId="4AC11113">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7、乙方接到甲方通知后未依照约定时间到场提供维修(包括零配件更换)保养等售后服务的，甲方有权另行聘请专业人员进行维修处理，产生的合理费用在合同</w:t>
      </w:r>
      <w:r>
        <w:rPr>
          <w:rFonts w:hint="eastAsia" w:ascii="宋体" w:hAnsi="宋体" w:eastAsia="宋体" w:cs="宋体"/>
          <w:color w:val="auto"/>
          <w:spacing w:val="0"/>
          <w:position w:val="0"/>
          <w:sz w:val="21"/>
          <w:szCs w:val="21"/>
          <w:highlight w:val="none"/>
          <w:lang w:val="en-US" w:eastAsia="zh-CN"/>
        </w:rPr>
        <w:t>尾款</w:t>
      </w:r>
      <w:r>
        <w:rPr>
          <w:rFonts w:hint="eastAsia" w:ascii="宋体" w:hAnsi="宋体" w:eastAsia="宋体" w:cs="宋体"/>
          <w:color w:val="auto"/>
          <w:spacing w:val="0"/>
          <w:position w:val="0"/>
          <w:sz w:val="21"/>
          <w:szCs w:val="21"/>
          <w:highlight w:val="none"/>
          <w:u w:val="single"/>
          <w:lang w:val="en-US" w:eastAsia="zh-CN"/>
        </w:rPr>
        <w:t xml:space="preserve"> </w:t>
      </w:r>
      <w:r>
        <w:rPr>
          <w:rFonts w:hint="default" w:ascii="宋体" w:hAnsi="宋体" w:eastAsia="宋体" w:cs="宋体"/>
          <w:color w:val="auto"/>
          <w:spacing w:val="0"/>
          <w:position w:val="0"/>
          <w:sz w:val="21"/>
          <w:szCs w:val="21"/>
          <w:highlight w:val="none"/>
          <w:u w:val="single"/>
          <w:lang w:val="en-US" w:eastAsia="zh-CN"/>
        </w:rPr>
        <w:t xml:space="preserve"> 3  </w:t>
      </w:r>
      <w:r>
        <w:rPr>
          <w:rFonts w:hint="eastAsia" w:ascii="宋体" w:hAnsi="宋体" w:eastAsia="宋体" w:cs="宋体"/>
          <w:color w:val="auto"/>
          <w:spacing w:val="0"/>
          <w:position w:val="0"/>
          <w:sz w:val="21"/>
          <w:szCs w:val="21"/>
          <w:highlight w:val="none"/>
        </w:rPr>
        <w:t>%中予以扣除，不足部分，乙方应予以补足。</w:t>
      </w:r>
    </w:p>
    <w:p w14:paraId="2FCA4764">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lang w:eastAsia="zh-CN"/>
        </w:rPr>
      </w:pPr>
      <w:r>
        <w:rPr>
          <w:rFonts w:hint="eastAsia" w:ascii="宋体" w:hAnsi="宋体" w:eastAsia="宋体" w:cs="宋体"/>
          <w:color w:val="auto"/>
          <w:spacing w:val="0"/>
          <w:position w:val="0"/>
          <w:sz w:val="21"/>
          <w:szCs w:val="21"/>
          <w:highlight w:val="none"/>
        </w:rPr>
        <w:t>8、乙方应当按照附件及本约定履行售后服</w:t>
      </w:r>
      <w:r>
        <w:rPr>
          <w:rFonts w:hint="eastAsia" w:ascii="宋体" w:hAnsi="宋体" w:eastAsia="宋体" w:cs="宋体"/>
          <w:color w:val="auto"/>
          <w:spacing w:val="0"/>
          <w:position w:val="0"/>
          <w:highlight w:val="none"/>
        </w:rPr>
        <w:t>务义务</w:t>
      </w:r>
      <w:r>
        <w:rPr>
          <w:rFonts w:hint="eastAsia" w:ascii="宋体" w:hAnsi="宋体" w:eastAsia="宋体" w:cs="宋体"/>
          <w:color w:val="auto"/>
          <w:spacing w:val="0"/>
          <w:position w:val="0"/>
          <w:sz w:val="21"/>
          <w:szCs w:val="21"/>
          <w:highlight w:val="none"/>
        </w:rPr>
        <w:t>，附件与本约定不一致的，以本约定为</w:t>
      </w:r>
      <w:r>
        <w:rPr>
          <w:rFonts w:hint="eastAsia" w:ascii="宋体" w:hAnsi="宋体" w:eastAsia="宋体" w:cs="宋体"/>
          <w:color w:val="auto"/>
          <w:spacing w:val="0"/>
          <w:position w:val="0"/>
          <w:sz w:val="21"/>
          <w:szCs w:val="21"/>
          <w:highlight w:val="none"/>
          <w:lang w:eastAsia="zh-CN"/>
        </w:rPr>
        <w:t>。</w:t>
      </w:r>
    </w:p>
    <w:p w14:paraId="5069EA3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七、付款方式：</w:t>
      </w:r>
    </w:p>
    <w:p w14:paraId="6752F54B">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w:t>
      </w:r>
      <w:r>
        <w:rPr>
          <w:rFonts w:hint="eastAsia" w:ascii="宋体" w:hAnsi="宋体" w:eastAsia="宋体" w:cs="宋体"/>
          <w:color w:val="auto"/>
          <w:spacing w:val="0"/>
          <w:position w:val="0"/>
          <w:highlight w:val="none"/>
        </w:rPr>
        <w:t>合同签订后，</w:t>
      </w:r>
      <w:r>
        <w:rPr>
          <w:rFonts w:hint="eastAsia" w:ascii="宋体" w:hAnsi="宋体" w:eastAsia="宋体" w:cs="宋体"/>
          <w:color w:val="auto"/>
          <w:spacing w:val="0"/>
          <w:position w:val="0"/>
          <w:highlight w:val="none"/>
          <w:lang w:val="en-US" w:eastAsia="zh-CN"/>
        </w:rPr>
        <w:t>（若为财政资金，</w:t>
      </w:r>
      <w:r>
        <w:rPr>
          <w:rFonts w:hint="eastAsia" w:ascii="宋体" w:hAnsi="宋体" w:eastAsia="宋体" w:cs="宋体"/>
          <w:color w:val="auto"/>
          <w:spacing w:val="0"/>
          <w:position w:val="0"/>
          <w:highlight w:val="none"/>
        </w:rPr>
        <w:t>结算时间以财政资金实际到账时间为准，</w:t>
      </w:r>
      <w:r>
        <w:rPr>
          <w:rFonts w:hint="eastAsia" w:ascii="宋体" w:hAnsi="宋体" w:eastAsia="宋体" w:cs="宋体"/>
          <w:color w:val="auto"/>
          <w:spacing w:val="0"/>
          <w:position w:val="0"/>
          <w:highlight w:val="none"/>
          <w:lang w:val="en-US" w:eastAsia="zh-CN"/>
        </w:rPr>
        <w:t>资金实际到账后）</w:t>
      </w:r>
      <w:r>
        <w:rPr>
          <w:rFonts w:hint="eastAsia" w:ascii="宋体" w:hAnsi="宋体" w:eastAsia="宋体" w:cs="宋体"/>
          <w:color w:val="auto"/>
          <w:spacing w:val="0"/>
          <w:position w:val="0"/>
          <w:sz w:val="21"/>
          <w:szCs w:val="21"/>
          <w:highlight w:val="none"/>
          <w:u w:val="single"/>
        </w:rPr>
        <w:t>30</w:t>
      </w:r>
      <w:r>
        <w:rPr>
          <w:rFonts w:hint="eastAsia" w:ascii="宋体" w:hAnsi="宋体" w:eastAsia="宋体" w:cs="宋体"/>
          <w:color w:val="auto"/>
          <w:spacing w:val="0"/>
          <w:position w:val="0"/>
          <w:sz w:val="21"/>
          <w:szCs w:val="21"/>
          <w:highlight w:val="none"/>
        </w:rPr>
        <w:t>日内</w:t>
      </w:r>
      <w:r>
        <w:rPr>
          <w:rFonts w:hint="eastAsia" w:ascii="宋体" w:hAnsi="宋体" w:eastAsia="宋体" w:cs="宋体"/>
          <w:color w:val="auto"/>
          <w:spacing w:val="0"/>
          <w:position w:val="0"/>
          <w:sz w:val="21"/>
          <w:szCs w:val="21"/>
          <w:highlight w:val="none"/>
          <w:lang w:val="en-US" w:eastAsia="zh-CN"/>
        </w:rPr>
        <w:t>向乙</w:t>
      </w:r>
      <w:r>
        <w:rPr>
          <w:rFonts w:hint="eastAsia" w:ascii="宋体" w:hAnsi="宋体" w:eastAsia="宋体" w:cs="宋体"/>
          <w:color w:val="auto"/>
          <w:spacing w:val="0"/>
          <w:position w:val="0"/>
          <w:sz w:val="21"/>
          <w:szCs w:val="21"/>
          <w:highlight w:val="none"/>
        </w:rPr>
        <w:t>支付合同价</w:t>
      </w:r>
      <w:r>
        <w:rPr>
          <w:rFonts w:hint="eastAsia" w:ascii="宋体" w:hAnsi="宋体" w:eastAsia="宋体" w:cs="宋体"/>
          <w:color w:val="auto"/>
          <w:spacing w:val="0"/>
          <w:position w:val="0"/>
          <w:sz w:val="21"/>
          <w:szCs w:val="21"/>
          <w:highlight w:val="none"/>
          <w:u w:val="single"/>
        </w:rPr>
        <w:t xml:space="preserve"> 50%</w:t>
      </w:r>
      <w:r>
        <w:rPr>
          <w:rFonts w:hint="eastAsia" w:ascii="宋体" w:hAnsi="宋体" w:eastAsia="宋体" w:cs="宋体"/>
          <w:color w:val="auto"/>
          <w:spacing w:val="0"/>
          <w:position w:val="0"/>
          <w:sz w:val="21"/>
          <w:szCs w:val="21"/>
          <w:highlight w:val="none"/>
        </w:rPr>
        <w:t>预付款</w:t>
      </w: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rPr>
        <w:t>即(人民币大写</w:t>
      </w:r>
      <w:r>
        <w:rPr>
          <w:rFonts w:hint="eastAsia" w:ascii="宋体" w:hAnsi="宋体" w:eastAsia="宋体" w:cs="宋体"/>
          <w:color w:val="auto"/>
          <w:spacing w:val="0"/>
          <w:position w:val="0"/>
          <w:sz w:val="21"/>
          <w:szCs w:val="21"/>
          <w:highlight w:val="none"/>
          <w:lang w:eastAsia="zh-CN"/>
        </w:rPr>
        <w:t>：</w:t>
      </w:r>
      <w:r>
        <w:rPr>
          <w:rFonts w:hint="default" w:ascii="宋体" w:hAnsi="宋体" w:eastAsia="宋体" w:cs="宋体"/>
          <w:color w:val="auto"/>
          <w:spacing w:val="0"/>
          <w:position w:val="0"/>
          <w:sz w:val="21"/>
          <w:szCs w:val="21"/>
          <w:highlight w:val="none"/>
          <w:u w:val="single"/>
          <w:lang w:val="en-US" w:eastAsia="zh-CN"/>
        </w:rPr>
        <w:t xml:space="preserve">    </w:t>
      </w:r>
      <w:r>
        <w:rPr>
          <w:rFonts w:hint="eastAsia" w:ascii="宋体" w:hAnsi="宋体" w:eastAsia="宋体" w:cs="宋体"/>
          <w:color w:val="auto"/>
          <w:spacing w:val="0"/>
          <w:position w:val="0"/>
          <w:sz w:val="21"/>
          <w:szCs w:val="21"/>
          <w:highlight w:val="none"/>
        </w:rPr>
        <w:t>，小写：</w:t>
      </w:r>
      <w:r>
        <w:rPr>
          <w:rFonts w:hint="eastAsia" w:ascii="宋体" w:hAnsi="宋体" w:eastAsia="宋体" w:cs="宋体"/>
          <w:color w:val="auto"/>
          <w:spacing w:val="0"/>
          <w:position w:val="0"/>
          <w:sz w:val="21"/>
          <w:szCs w:val="21"/>
          <w:highlight w:val="none"/>
          <w:lang w:val="en-US" w:eastAsia="zh-CN"/>
        </w:rPr>
        <w:t>¥</w:t>
      </w:r>
      <w:r>
        <w:rPr>
          <w:rFonts w:hint="default" w:ascii="宋体" w:hAnsi="宋体" w:eastAsia="宋体" w:cs="宋体"/>
          <w:color w:val="auto"/>
          <w:spacing w:val="0"/>
          <w:position w:val="0"/>
          <w:sz w:val="21"/>
          <w:szCs w:val="21"/>
          <w:highlight w:val="none"/>
          <w:lang w:val="en-US" w:eastAsia="zh-CN"/>
        </w:rPr>
        <w:t xml:space="preserve"> </w:t>
      </w:r>
      <w:r>
        <w:rPr>
          <w:rFonts w:hint="default" w:ascii="宋体" w:hAnsi="宋体" w:eastAsia="宋体" w:cs="宋体"/>
          <w:color w:val="auto"/>
          <w:spacing w:val="0"/>
          <w:position w:val="0"/>
          <w:sz w:val="21"/>
          <w:szCs w:val="21"/>
          <w:highlight w:val="none"/>
          <w:u w:val="single"/>
          <w:lang w:val="en-US" w:eastAsia="zh-CN"/>
        </w:rPr>
        <w:t xml:space="preserve">   </w:t>
      </w:r>
      <w:r>
        <w:rPr>
          <w:rFonts w:hint="eastAsia" w:ascii="宋体" w:hAnsi="宋体" w:eastAsia="宋体" w:cs="宋体"/>
          <w:color w:val="auto"/>
          <w:spacing w:val="0"/>
          <w:position w:val="0"/>
          <w:sz w:val="21"/>
          <w:szCs w:val="21"/>
          <w:highlight w:val="none"/>
          <w:u w:val="none"/>
          <w:lang w:val="en-US" w:eastAsia="zh-CN"/>
        </w:rPr>
        <w:t xml:space="preserve">元 </w:t>
      </w:r>
      <w:r>
        <w:rPr>
          <w:rFonts w:hint="eastAsia" w:ascii="宋体" w:hAnsi="宋体" w:eastAsia="宋体" w:cs="宋体"/>
          <w:color w:val="auto"/>
          <w:spacing w:val="0"/>
          <w:position w:val="0"/>
          <w:sz w:val="21"/>
          <w:szCs w:val="21"/>
          <w:highlight w:val="none"/>
        </w:rPr>
        <w:t>)；货物抵达交货地点安装、调试完毕且经甲方验收合格支付合同总金额的</w:t>
      </w:r>
      <w:r>
        <w:rPr>
          <w:rFonts w:hint="eastAsia" w:ascii="宋体" w:hAnsi="宋体" w:eastAsia="宋体" w:cs="宋体"/>
          <w:color w:val="auto"/>
          <w:spacing w:val="0"/>
          <w:position w:val="0"/>
          <w:sz w:val="21"/>
          <w:szCs w:val="21"/>
          <w:highlight w:val="none"/>
          <w:u w:val="single"/>
        </w:rPr>
        <w:t>47</w:t>
      </w:r>
      <w:r>
        <w:rPr>
          <w:rFonts w:hint="eastAsia" w:ascii="宋体" w:hAnsi="宋体" w:eastAsia="宋体" w:cs="宋体"/>
          <w:color w:val="auto"/>
          <w:spacing w:val="0"/>
          <w:position w:val="0"/>
          <w:sz w:val="21"/>
          <w:szCs w:val="21"/>
          <w:highlight w:val="none"/>
        </w:rPr>
        <w:t>%,即(人民币大写：</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u w:val="single"/>
          <w:lang w:val="en-US" w:eastAsia="zh-CN"/>
        </w:rPr>
        <w:t xml:space="preserve"> </w:t>
      </w:r>
      <w:r>
        <w:rPr>
          <w:rFonts w:hint="eastAsia" w:ascii="宋体" w:hAnsi="宋体" w:eastAsia="宋体" w:cs="宋体"/>
          <w:color w:val="auto"/>
          <w:spacing w:val="0"/>
          <w:position w:val="0"/>
          <w:sz w:val="21"/>
          <w:szCs w:val="21"/>
          <w:highlight w:val="none"/>
        </w:rPr>
        <w:t>，小写：</w:t>
      </w:r>
      <w:r>
        <w:rPr>
          <w:rFonts w:hint="eastAsia" w:ascii="宋体" w:hAnsi="宋体" w:eastAsia="宋体" w:cs="宋体"/>
          <w:color w:val="auto"/>
          <w:spacing w:val="0"/>
          <w:position w:val="0"/>
          <w:sz w:val="21"/>
          <w:szCs w:val="21"/>
          <w:highlight w:val="none"/>
          <w:lang w:val="en-US" w:eastAsia="zh-CN"/>
        </w:rPr>
        <w:t>¥</w:t>
      </w:r>
      <w:r>
        <w:rPr>
          <w:rFonts w:hint="default" w:ascii="宋体" w:hAnsi="宋体" w:eastAsia="宋体" w:cs="宋体"/>
          <w:color w:val="auto"/>
          <w:spacing w:val="0"/>
          <w:position w:val="0"/>
          <w:sz w:val="21"/>
          <w:szCs w:val="21"/>
          <w:highlight w:val="none"/>
          <w:u w:val="single"/>
          <w:lang w:val="en-US" w:eastAsia="zh-CN"/>
        </w:rPr>
        <w:t xml:space="preserve">   </w:t>
      </w:r>
      <w:r>
        <w:rPr>
          <w:rFonts w:hint="eastAsia" w:ascii="宋体" w:hAnsi="宋体" w:eastAsia="宋体" w:cs="宋体"/>
          <w:color w:val="auto"/>
          <w:spacing w:val="0"/>
          <w:position w:val="0"/>
          <w:sz w:val="21"/>
          <w:szCs w:val="21"/>
          <w:highlight w:val="none"/>
          <w:u w:val="single"/>
          <w:lang w:val="en-US" w:eastAsia="zh-CN"/>
        </w:rPr>
        <w:t xml:space="preserve">元 </w:t>
      </w:r>
      <w:r>
        <w:rPr>
          <w:rFonts w:hint="eastAsia" w:ascii="宋体" w:hAnsi="宋体" w:eastAsia="宋体" w:cs="宋体"/>
          <w:color w:val="auto"/>
          <w:spacing w:val="0"/>
          <w:position w:val="0"/>
          <w:sz w:val="21"/>
          <w:szCs w:val="21"/>
          <w:highlight w:val="none"/>
        </w:rPr>
        <w:t>),（如设备验收不合格甲方有权拒绝付款并要求退货）待设备首次验收合格之日起满</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rPr>
        <w:t>年后，且无质量问题质保争议的，无息支付合同总金额的</w:t>
      </w:r>
      <w:r>
        <w:rPr>
          <w:rFonts w:hint="eastAsia" w:ascii="宋体" w:hAnsi="宋体" w:eastAsia="宋体" w:cs="宋体"/>
          <w:color w:val="auto"/>
          <w:spacing w:val="0"/>
          <w:position w:val="0"/>
          <w:sz w:val="21"/>
          <w:szCs w:val="21"/>
          <w:highlight w:val="none"/>
          <w:u w:val="single"/>
        </w:rPr>
        <w:t xml:space="preserve"> 3 </w:t>
      </w:r>
      <w:r>
        <w:rPr>
          <w:rFonts w:hint="eastAsia" w:ascii="宋体" w:hAnsi="宋体" w:eastAsia="宋体" w:cs="宋体"/>
          <w:color w:val="auto"/>
          <w:spacing w:val="0"/>
          <w:position w:val="0"/>
          <w:sz w:val="21"/>
          <w:szCs w:val="21"/>
          <w:highlight w:val="none"/>
        </w:rPr>
        <w:t>%，即(人民币大写：</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u w:val="single"/>
          <w:lang w:val="en-US" w:eastAsia="zh-CN"/>
        </w:rPr>
        <w:t xml:space="preserve"> </w:t>
      </w:r>
      <w:r>
        <w:rPr>
          <w:rFonts w:hint="eastAsia" w:ascii="宋体" w:hAnsi="宋体" w:eastAsia="宋体" w:cs="宋体"/>
          <w:color w:val="auto"/>
          <w:spacing w:val="0"/>
          <w:position w:val="0"/>
          <w:sz w:val="21"/>
          <w:szCs w:val="21"/>
          <w:highlight w:val="none"/>
        </w:rPr>
        <w:t>，小写：</w:t>
      </w:r>
      <w:r>
        <w:rPr>
          <w:rFonts w:hint="eastAsia" w:ascii="宋体" w:hAnsi="宋体" w:eastAsia="宋体" w:cs="宋体"/>
          <w:color w:val="auto"/>
          <w:spacing w:val="0"/>
          <w:position w:val="0"/>
          <w:sz w:val="21"/>
          <w:szCs w:val="21"/>
          <w:highlight w:val="none"/>
          <w:lang w:val="en-US" w:eastAsia="zh-CN"/>
        </w:rPr>
        <w:t>¥</w:t>
      </w:r>
      <w:r>
        <w:rPr>
          <w:rFonts w:hint="default" w:ascii="宋体" w:hAnsi="宋体" w:eastAsia="宋体" w:cs="宋体"/>
          <w:color w:val="auto"/>
          <w:spacing w:val="0"/>
          <w:position w:val="0"/>
          <w:sz w:val="21"/>
          <w:szCs w:val="21"/>
          <w:highlight w:val="none"/>
          <w:u w:val="single"/>
          <w:lang w:val="en-US" w:eastAsia="zh-CN"/>
        </w:rPr>
        <w:t xml:space="preserve">     </w:t>
      </w:r>
      <w:r>
        <w:rPr>
          <w:rFonts w:hint="eastAsia" w:ascii="宋体" w:hAnsi="宋体" w:eastAsia="宋体" w:cs="宋体"/>
          <w:color w:val="auto"/>
          <w:spacing w:val="0"/>
          <w:position w:val="0"/>
          <w:sz w:val="21"/>
          <w:szCs w:val="21"/>
          <w:highlight w:val="none"/>
          <w:u w:val="none"/>
          <w:lang w:val="en-US" w:eastAsia="zh-CN"/>
        </w:rPr>
        <w:t xml:space="preserve">元 </w:t>
      </w:r>
      <w:r>
        <w:rPr>
          <w:rFonts w:hint="eastAsia" w:ascii="宋体" w:hAnsi="宋体" w:eastAsia="宋体" w:cs="宋体"/>
          <w:color w:val="auto"/>
          <w:spacing w:val="0"/>
          <w:position w:val="0"/>
          <w:sz w:val="21"/>
          <w:szCs w:val="21"/>
          <w:highlight w:val="none"/>
        </w:rPr>
        <w:t>)。</w:t>
      </w:r>
    </w:p>
    <w:p w14:paraId="0D465831">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2、以上付款均需乙方在符合付款条件下，先向甲方提交真实合法有效且符合甲方财务做账要求的等额增值税发票并提出书面付款申请，由甲方财务审核通过后，按照甲方财务计划予以支付。</w:t>
      </w:r>
    </w:p>
    <w:p w14:paraId="6056F08B">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val="en-US" w:eastAsia="zh-CN"/>
        </w:rPr>
        <w:t>4</w:t>
      </w:r>
      <w:r>
        <w:rPr>
          <w:rFonts w:hint="eastAsia" w:ascii="宋体" w:hAnsi="宋体" w:eastAsia="宋体" w:cs="宋体"/>
          <w:color w:val="auto"/>
          <w:spacing w:val="0"/>
          <w:position w:val="0"/>
          <w:sz w:val="21"/>
          <w:szCs w:val="21"/>
          <w:highlight w:val="none"/>
        </w:rPr>
        <w:t>、乙方银行账户信息：</w:t>
      </w:r>
    </w:p>
    <w:p w14:paraId="60FC8E25">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lang w:eastAsia="zh-CN"/>
        </w:rPr>
      </w:pPr>
      <w:r>
        <w:rPr>
          <w:rFonts w:hint="eastAsia" w:ascii="宋体" w:hAnsi="宋体" w:eastAsia="宋体" w:cs="宋体"/>
          <w:color w:val="auto"/>
          <w:spacing w:val="0"/>
          <w:position w:val="0"/>
          <w:sz w:val="21"/>
          <w:szCs w:val="21"/>
          <w:highlight w:val="none"/>
        </w:rPr>
        <w:t>开户行：</w:t>
      </w:r>
    </w:p>
    <w:p w14:paraId="62142B7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lang w:eastAsia="zh-CN"/>
        </w:rPr>
      </w:pPr>
      <w:r>
        <w:rPr>
          <w:rFonts w:hint="eastAsia" w:ascii="宋体" w:hAnsi="宋体" w:eastAsia="宋体" w:cs="宋体"/>
          <w:color w:val="auto"/>
          <w:spacing w:val="0"/>
          <w:position w:val="0"/>
          <w:sz w:val="21"/>
          <w:szCs w:val="21"/>
          <w:highlight w:val="none"/>
        </w:rPr>
        <w:t>账户名称：</w:t>
      </w:r>
    </w:p>
    <w:p w14:paraId="7770F451">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u w:val="single"/>
          <w:lang w:eastAsia="zh-CN"/>
        </w:rPr>
      </w:pPr>
      <w:r>
        <w:rPr>
          <w:rFonts w:hint="eastAsia" w:ascii="宋体" w:hAnsi="宋体" w:eastAsia="宋体" w:cs="宋体"/>
          <w:color w:val="auto"/>
          <w:spacing w:val="0"/>
          <w:position w:val="0"/>
          <w:sz w:val="21"/>
          <w:szCs w:val="21"/>
          <w:highlight w:val="none"/>
        </w:rPr>
        <w:t>银行账号：</w:t>
      </w:r>
    </w:p>
    <w:p w14:paraId="619DBA31">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甲方向以上账户付款，即为完成本合同项下对乙方相应的付款义务。乙方对上述账户信息的准确性和可用性承担全部责任。若上述账户状态或信息发生任何变更，乙方应提前</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u w:val="single"/>
          <w:lang w:val="en-US" w:eastAsia="zh-CN"/>
        </w:rPr>
        <w:t>3</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rPr>
        <w:t>个工作日使甲方获悉，否则甲方不对乙方迟延收到或未能收到任何款项承担责任。</w:t>
      </w:r>
    </w:p>
    <w:p w14:paraId="48066196">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八、包装标准：</w:t>
      </w:r>
    </w:p>
    <w:p w14:paraId="44AC614A">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1、乙方提供的全部货物须采用相应标准的保护措施进行包装。这种包装应适于航空、海运和内陆运输，并有良好的防潮、防震、防锈和防野蛮装卸的保护措施，以确保货物安全运抵交货地点。</w:t>
      </w:r>
    </w:p>
    <w:p w14:paraId="715BED6F">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2、由于乙方包装或其防护措施不妥而引起货物锈蚀、损坏和丢失的任何损失的责任或费用由乙方承担。</w:t>
      </w:r>
    </w:p>
    <w:p w14:paraId="5EB1D01B">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3、除双方特殊约定以外，乙方提供的包装物费用包括在本合同总价中。</w:t>
      </w:r>
    </w:p>
    <w:p w14:paraId="3AA2EBDC">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4、乙方负责将送至甲方指定地点的设备包装物从甲方工作场所中清除出去，不得给甲方工作人员或环境造成影响，否则将承担相应的责任，赔偿甲方的损失。</w:t>
      </w:r>
    </w:p>
    <w:p w14:paraId="5ADD7E36">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5、货物在运输途中的安全问题均由乙方负责。</w:t>
      </w:r>
    </w:p>
    <w:p w14:paraId="5DC9C341">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九、技术参数：乙方负责提供物品详细的中文版说明书、使用手册、维修手册及电路原理图等一切与该设备的安装、维修、保养有关的技术图纸及文字资料。否则，甲方有权不予付款且不承担违约责任。乙方应同时提供该设备彩页资料和公司、产品资质，并承担由此发生的全部费用。</w:t>
      </w:r>
    </w:p>
    <w:p w14:paraId="447AD07B">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十、安装调试：</w:t>
      </w:r>
    </w:p>
    <w:p w14:paraId="5A7A481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1、乙方必须在合同签订后</w:t>
      </w:r>
      <w:r>
        <w:rPr>
          <w:rFonts w:hint="eastAsia" w:ascii="宋体" w:hAnsi="宋体" w:eastAsia="宋体" w:cs="宋体"/>
          <w:color w:val="auto"/>
          <w:spacing w:val="0"/>
          <w:position w:val="0"/>
          <w:sz w:val="21"/>
          <w:szCs w:val="21"/>
          <w:highlight w:val="none"/>
          <w:u w:val="single"/>
        </w:rPr>
        <w:t>1</w:t>
      </w:r>
      <w:r>
        <w:rPr>
          <w:rFonts w:hint="eastAsia" w:ascii="宋体" w:hAnsi="宋体" w:eastAsia="宋体" w:cs="宋体"/>
          <w:color w:val="auto"/>
          <w:spacing w:val="0"/>
          <w:position w:val="0"/>
          <w:sz w:val="21"/>
          <w:szCs w:val="21"/>
          <w:highlight w:val="none"/>
        </w:rPr>
        <w:t>周内将所有的安装调试条件、需甲方配合的事项以书面方式通知甲方；</w:t>
      </w:r>
    </w:p>
    <w:p w14:paraId="646E3F67">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 xml:space="preserve">2、乙方负责物品的运送、安装、调试、技术协助、校准、培训以及其他类似等工作，直至该物品可以正常使用。 </w:t>
      </w:r>
    </w:p>
    <w:p w14:paraId="56CD9108">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3、乙方应指派专业的技术人员对甲方的设备维修人员及使用人员进行免费培训，确保维修人员能对设备进行日常维护和一般性故障的查找及故障的排除，确保使用人员能够熟练掌握设备的各项功能和操作，且上述费用已包含在合同总价中，甲方不再另行支付。</w:t>
      </w:r>
    </w:p>
    <w:p w14:paraId="618C8BC8">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十一、验收标准：</w:t>
      </w:r>
    </w:p>
    <w:p w14:paraId="166E0D22">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1、单证齐全：应有产品合格证(或质量证明)、使用说明、保修证明、发票和其他应具有的单证。同时由乙方提供该套设备的商检证，需计量鉴定的，还需提供初次计量鉴定证书。</w:t>
      </w:r>
    </w:p>
    <w:p w14:paraId="0281D347">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lang w:eastAsia="zh-CN"/>
        </w:rPr>
      </w:pPr>
      <w:r>
        <w:rPr>
          <w:rFonts w:hint="eastAsia" w:ascii="宋体" w:hAnsi="宋体" w:eastAsia="宋体" w:cs="宋体"/>
          <w:color w:val="auto"/>
          <w:spacing w:val="0"/>
          <w:position w:val="0"/>
          <w:sz w:val="21"/>
          <w:szCs w:val="21"/>
          <w:highlight w:val="none"/>
        </w:rPr>
        <w:t>2、质量符合国家法律法规规定的标准、招标文件和投标文件的要求。其中有关设备名称、制造商、数量等信息须符合投标文件和配置清单</w:t>
      </w:r>
      <w:r>
        <w:rPr>
          <w:rFonts w:hint="eastAsia" w:ascii="宋体" w:hAnsi="宋体" w:eastAsia="宋体" w:cs="宋体"/>
          <w:color w:val="auto"/>
          <w:spacing w:val="0"/>
          <w:position w:val="0"/>
          <w:sz w:val="21"/>
          <w:szCs w:val="21"/>
          <w:highlight w:val="none"/>
          <w:lang w:eastAsia="zh-CN"/>
        </w:rPr>
        <w:t>。</w:t>
      </w:r>
    </w:p>
    <w:p w14:paraId="03DB3B6D">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3、设备到达用户所在地后，由甲、乙双方负责对货物进行数量、包装及品质的验收。确定与合同规定相符后，乙方工程师须</w:t>
      </w:r>
      <w:r>
        <w:rPr>
          <w:rFonts w:hint="eastAsia" w:ascii="宋体" w:hAnsi="宋体" w:eastAsia="宋体" w:cs="宋体"/>
          <w:color w:val="auto"/>
          <w:spacing w:val="0"/>
          <w:position w:val="0"/>
          <w:sz w:val="21"/>
          <w:szCs w:val="21"/>
          <w:highlight w:val="none"/>
          <w:u w:val="single"/>
        </w:rPr>
        <w:t xml:space="preserve"> </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u w:val="single"/>
          <w:lang w:val="en-US" w:eastAsia="zh-CN"/>
        </w:rPr>
        <w:t xml:space="preserve"> </w:t>
      </w:r>
      <w:r>
        <w:rPr>
          <w:rFonts w:hint="eastAsia" w:ascii="宋体" w:hAnsi="宋体" w:eastAsia="宋体" w:cs="宋体"/>
          <w:color w:val="auto"/>
          <w:spacing w:val="0"/>
          <w:position w:val="0"/>
          <w:sz w:val="21"/>
          <w:szCs w:val="21"/>
          <w:highlight w:val="none"/>
        </w:rPr>
        <w:t>天内负责对设备进行安装调试。因乙方原因造成不能按时完成安装调试工作，乙方应承担甲方由此所受的损失。</w:t>
      </w:r>
    </w:p>
    <w:p w14:paraId="52E3AFEA">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4、</w:t>
      </w:r>
      <w:r>
        <w:rPr>
          <w:rFonts w:hint="eastAsia" w:ascii="宋体" w:hAnsi="宋体" w:eastAsia="宋体" w:cs="宋体"/>
          <w:color w:val="auto"/>
          <w:spacing w:val="0"/>
          <w:position w:val="0"/>
          <w:sz w:val="21"/>
          <w:szCs w:val="21"/>
          <w:highlight w:val="none"/>
          <w:lang w:val="en-US" w:eastAsia="zh-CN"/>
        </w:rPr>
        <w:t>设备正常运行，</w:t>
      </w:r>
      <w:r>
        <w:rPr>
          <w:rFonts w:hint="eastAsia" w:ascii="宋体" w:hAnsi="宋体" w:eastAsia="宋体" w:cs="宋体"/>
          <w:color w:val="auto"/>
          <w:spacing w:val="0"/>
          <w:position w:val="0"/>
          <w:sz w:val="21"/>
          <w:szCs w:val="21"/>
          <w:highlight w:val="none"/>
        </w:rPr>
        <w:t>甲方设备使用科室最终签发相关的安装验收合格报告，并且甲方有权委托中国有资质的单位对仪器进行精度校核，所发生的费用由乙方承担且乙方同意授权甲方从应付货款中直接扣除。</w:t>
      </w:r>
    </w:p>
    <w:p w14:paraId="16248DDB">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5、甲方最终验收合格后进入保修期。若验收不合格的，应及时向乙方提出书面异议，乙方应在接到异议及检测报告后及时进行更换或重新安装调试，直至验收合格，如果因乙方供货质量原因造成的甲方受到的损失，乙方还应承担相应违约责任并承担相应赔偿。</w:t>
      </w:r>
    </w:p>
    <w:p w14:paraId="5F4C7111">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6、根据《中华人民共和国强制检定的工作计量器具目录》及招标文件要求，属于计量器具需要进行计量检定、校准的设备，由乙方承担首次技术监督局的检定、校准费用，并提供承诺函。</w:t>
      </w:r>
    </w:p>
    <w:p w14:paraId="27F20D26">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十二、质量技术标准及损害赔偿：</w:t>
      </w:r>
    </w:p>
    <w:p w14:paraId="6C264017">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产品质量标准：设备的质量技术标准按国家法律法规规定的标准、招标文件和乙方投标文件所要求的技术标准执行。同时应符合中华人民共和国国家质量及国家安全环保标准，上述标准不一致的，按照高标准执行。</w:t>
      </w:r>
    </w:p>
    <w:p w14:paraId="2B33AE90">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2、乙方应保证其提供的货物是原产地的原装产品，是全新的、未使用过的，采用的是最佳材料和第一流的工艺，并在各个方面符合合同规定的质量、规格和性能要求。否则按退货处理。</w:t>
      </w:r>
    </w:p>
    <w:p w14:paraId="6C239941">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3、乙方应保证其货物经过正确安装、合理操作和维护保养，在货物寿命期内运转良好。在规定的质量保证期内乙方应对由于设计、工艺或材料的缺陷造成的任何缺陷或故障，负责维修、调换直至符合甲方要求。否则按乙方构成违约责任处理。</w:t>
      </w:r>
    </w:p>
    <w:p w14:paraId="41C1BCB9">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十三、合同修改、变更、转让及专利权：</w:t>
      </w:r>
    </w:p>
    <w:p w14:paraId="10803C97">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1、未经甲方书面同意，乙方不得对合同条款及服务内容进行任何修改、变更。并且不得转让其应履行的义务。否则，甲方有权终止合同，所发生的损失由乙方全部承担。</w:t>
      </w:r>
    </w:p>
    <w:p w14:paraId="661E4300">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2、乙方须保障甲方在使用其设备、服务及其任何部分不受到第三方关于侵犯专利权、商标权或工业设计权的指控。任何第三方提出侵权指控，乙方须与第三方交涉并承担由此而引起的一切法律责任和费用。</w:t>
      </w:r>
    </w:p>
    <w:p w14:paraId="7FD5F904">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十四、不可抗力：任何一方由于不可抗力(如地震、战争等)原因无法履行合同时，应在不可抗力时间结束后尽快向对方通报，以减轻可能给对方造成的损失；在取得有关机构的不可抗力证明或者双方谅解确认后，允许延期履行或修订合同，并视情况免于承担部分或全部的违约责任。</w:t>
      </w:r>
    </w:p>
    <w:p w14:paraId="6A3DB07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十五、违约责任：</w:t>
      </w:r>
    </w:p>
    <w:p w14:paraId="2E17B388">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乙方交付设备的品种、规格、质量不符合国家标准或合同规定的，由乙方全权负责换货。换货必须全新并符合本合同约定的质量标准和验收标准，因此而产生的一切费用和甲方遭受的一切直接损失由乙方无条件承担，如因乙方原因设备未按投标文件确定的日期进行维修或维修未达到甲方要求，违反有关质量保证及售后服务的，乙方不能修理或者不能调换、安装的，按合同总</w:t>
      </w:r>
      <w:r>
        <w:rPr>
          <w:rFonts w:hint="eastAsia" w:ascii="宋体" w:hAnsi="宋体" w:eastAsia="宋体" w:cs="宋体"/>
          <w:color w:val="auto"/>
          <w:spacing w:val="0"/>
          <w:position w:val="0"/>
          <w:sz w:val="21"/>
          <w:szCs w:val="21"/>
          <w:highlight w:val="none"/>
          <w:lang w:val="en-US" w:eastAsia="zh-CN"/>
        </w:rPr>
        <w:t>金</w:t>
      </w:r>
      <w:r>
        <w:rPr>
          <w:rFonts w:hint="eastAsia" w:ascii="宋体" w:hAnsi="宋体" w:eastAsia="宋体" w:cs="宋体"/>
          <w:color w:val="auto"/>
          <w:spacing w:val="0"/>
          <w:position w:val="0"/>
          <w:sz w:val="21"/>
          <w:szCs w:val="21"/>
          <w:highlight w:val="none"/>
        </w:rPr>
        <w:t>额的</w:t>
      </w:r>
      <w:r>
        <w:rPr>
          <w:rFonts w:hint="eastAsia" w:ascii="宋体" w:hAnsi="宋体" w:eastAsia="宋体" w:cs="宋体"/>
          <w:color w:val="auto"/>
          <w:spacing w:val="0"/>
          <w:position w:val="0"/>
          <w:sz w:val="21"/>
          <w:szCs w:val="21"/>
          <w:highlight w:val="none"/>
          <w:u w:val="single"/>
        </w:rPr>
        <w:t>10</w:t>
      </w:r>
      <w:r>
        <w:rPr>
          <w:rFonts w:hint="eastAsia" w:ascii="宋体" w:hAnsi="宋体" w:eastAsia="宋体" w:cs="宋体"/>
          <w:color w:val="auto"/>
          <w:spacing w:val="0"/>
          <w:position w:val="0"/>
          <w:sz w:val="21"/>
          <w:szCs w:val="21"/>
          <w:highlight w:val="none"/>
        </w:rPr>
        <w:t>%承担违约金。同时，甲方有权</w:t>
      </w:r>
      <w:r>
        <w:rPr>
          <w:rFonts w:hint="eastAsia" w:ascii="宋体" w:hAnsi="宋体" w:eastAsia="宋体" w:cs="宋体"/>
          <w:color w:val="auto"/>
          <w:spacing w:val="0"/>
          <w:position w:val="0"/>
          <w:sz w:val="21"/>
          <w:szCs w:val="21"/>
          <w:highlight w:val="none"/>
          <w:lang w:val="en-US" w:eastAsia="zh-CN"/>
        </w:rPr>
        <w:t>解除合同。</w:t>
      </w:r>
    </w:p>
    <w:p w14:paraId="2B797093">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2、乙方逾期交货的，按逾期交货部分货款计算，乙方向甲方偿付</w:t>
      </w:r>
      <w:r>
        <w:rPr>
          <w:rFonts w:hint="eastAsia" w:ascii="宋体" w:hAnsi="宋体" w:eastAsia="宋体" w:cs="宋体"/>
          <w:color w:val="auto"/>
          <w:spacing w:val="0"/>
          <w:position w:val="0"/>
          <w:sz w:val="21"/>
          <w:szCs w:val="21"/>
          <w:highlight w:val="none"/>
          <w:u w:val="single"/>
        </w:rPr>
        <w:t>每日千分之</w:t>
      </w:r>
      <w:r>
        <w:rPr>
          <w:rFonts w:hint="eastAsia" w:ascii="宋体" w:hAnsi="宋体" w:eastAsia="宋体" w:cs="宋体"/>
          <w:color w:val="auto"/>
          <w:spacing w:val="0"/>
          <w:position w:val="0"/>
          <w:sz w:val="21"/>
          <w:szCs w:val="21"/>
          <w:highlight w:val="none"/>
          <w:u w:val="single"/>
          <w:lang w:val="en-US" w:eastAsia="zh-CN"/>
        </w:rPr>
        <w:t>一</w:t>
      </w:r>
      <w:r>
        <w:rPr>
          <w:rFonts w:hint="eastAsia" w:ascii="宋体" w:hAnsi="宋体" w:eastAsia="宋体" w:cs="宋体"/>
          <w:color w:val="auto"/>
          <w:spacing w:val="0"/>
          <w:position w:val="0"/>
          <w:sz w:val="21"/>
          <w:szCs w:val="21"/>
          <w:highlight w:val="none"/>
        </w:rPr>
        <w:t>的违约金，逾期十天以上的，甲方有权解除合同，乙方应当承担因终止合同而发生的一切直接损失和费用。</w:t>
      </w:r>
    </w:p>
    <w:p w14:paraId="65A6EBC9">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十六、赔偿、追索权：</w:t>
      </w:r>
    </w:p>
    <w:p w14:paraId="2FC2D650">
      <w:pPr>
        <w:keepNext w:val="0"/>
        <w:keepLines w:val="0"/>
        <w:pageBreakBefore w:val="0"/>
        <w:widowControl/>
        <w:kinsoku/>
        <w:wordWrap/>
        <w:overflowPunct w:val="0"/>
        <w:topLinePunct w:val="0"/>
        <w:autoSpaceDE/>
        <w:autoSpaceDN/>
        <w:bidi w:val="0"/>
        <w:spacing w:before="53" w:line="278" w:lineRule="auto"/>
        <w:ind w:right="131" w:firstLine="420" w:firstLineChars="20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本合同中所涉及到的乙方应支付甲方的损害赔偿、违约金等，在质保期内，甲方有权从合同总金额</w:t>
      </w:r>
      <w:r>
        <w:rPr>
          <w:rFonts w:hint="default" w:ascii="宋体" w:hAnsi="宋体" w:eastAsia="宋体" w:cs="宋体"/>
          <w:color w:val="auto"/>
          <w:spacing w:val="0"/>
          <w:position w:val="0"/>
          <w:sz w:val="21"/>
          <w:szCs w:val="21"/>
          <w:highlight w:val="none"/>
          <w:u w:val="single"/>
          <w:lang w:val="en-US" w:eastAsia="zh-CN"/>
        </w:rPr>
        <w:t>20</w:t>
      </w:r>
      <w:r>
        <w:rPr>
          <w:rFonts w:hint="eastAsia" w:ascii="宋体" w:hAnsi="宋体" w:eastAsia="宋体" w:cs="宋体"/>
          <w:color w:val="auto"/>
          <w:spacing w:val="0"/>
          <w:position w:val="0"/>
          <w:sz w:val="21"/>
          <w:szCs w:val="21"/>
          <w:highlight w:val="none"/>
          <w:u w:val="single"/>
          <w:lang w:val="en-US" w:eastAsia="zh-CN"/>
        </w:rPr>
        <w:t xml:space="preserve"> </w:t>
      </w:r>
      <w:r>
        <w:rPr>
          <w:rFonts w:hint="eastAsia" w:ascii="宋体" w:hAnsi="宋体" w:eastAsia="宋体" w:cs="宋体"/>
          <w:color w:val="auto"/>
          <w:spacing w:val="0"/>
          <w:position w:val="0"/>
          <w:sz w:val="21"/>
          <w:szCs w:val="21"/>
          <w:highlight w:val="none"/>
        </w:rPr>
        <w:t>%</w:t>
      </w:r>
      <w:r>
        <w:rPr>
          <w:rFonts w:hint="eastAsia" w:ascii="宋体" w:hAnsi="宋体" w:eastAsia="宋体" w:cs="宋体"/>
          <w:color w:val="auto"/>
          <w:spacing w:val="0"/>
          <w:position w:val="0"/>
          <w:sz w:val="21"/>
          <w:szCs w:val="21"/>
          <w:highlight w:val="none"/>
          <w:lang w:val="en-US" w:eastAsia="zh-CN"/>
        </w:rPr>
        <w:t>款</w:t>
      </w:r>
      <w:r>
        <w:rPr>
          <w:rFonts w:hint="eastAsia" w:ascii="宋体" w:hAnsi="宋体" w:eastAsia="宋体" w:cs="宋体"/>
          <w:color w:val="auto"/>
          <w:spacing w:val="0"/>
          <w:position w:val="0"/>
          <w:sz w:val="21"/>
          <w:szCs w:val="21"/>
          <w:highlight w:val="none"/>
        </w:rPr>
        <w:t>中直接扣除，对不足以抵偿的部分，甲方保留追索权；设备质保期以外，甲方保留追索的权利，包括从甲、乙双方所签署的其他合同乙方的权利中，追偿上述经济损失及违约金。</w:t>
      </w:r>
    </w:p>
    <w:p w14:paraId="77F9E40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十七、解决合同纠纷的方式：</w:t>
      </w:r>
    </w:p>
    <w:p w14:paraId="6378263C">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1、合同双方本着诚实、公平合理的原则协商解决，协商仍不能达成共识，可向甲方所在地人民法院提起诉讼。</w:t>
      </w:r>
    </w:p>
    <w:p w14:paraId="42C34C7A">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2、在诉讼期间，合同未发生争议部分应当继续履行。</w:t>
      </w:r>
    </w:p>
    <w:p w14:paraId="684C147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十八、其它：</w:t>
      </w:r>
    </w:p>
    <w:p w14:paraId="595F325F">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合同所有附件，包括与合同相关的采购文件、招标文件、谈判文件、招投标备案材料、售后服务承诺书、成交通知书、成交方的投标文件、询标中的书面答疑、开标中的书面承诺及合同附件等均作为合同的有效组成部分，与合同具有同等的法律效力。</w:t>
      </w:r>
    </w:p>
    <w:p w14:paraId="22269486">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2、乙方保证提供的资质是真实的，与原件相符。否则，产生的责任及给甲方造成的损失均由乙方承担并赔偿。</w:t>
      </w:r>
    </w:p>
    <w:p w14:paraId="4B64448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3、乙方保证合同中提供的电话、传真、开户银行、账号等信息准确无误。否则造成的责任及损失由乙方承担。</w:t>
      </w:r>
    </w:p>
    <w:p w14:paraId="2EECB3D3">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4、本合同应按中华人民共和国的相关法律解释，合同内容如遇国家法律、法规及政策另有规定的，从其规定。</w:t>
      </w:r>
    </w:p>
    <w:p w14:paraId="5B6C6863">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5、本合同文本一式五份，甲方执四份、乙方执一份，均具有同等的法律效力。自甲、乙双方签字盖章之日起生效，双方如有未尽事宜，可另行友好协商解决。</w:t>
      </w:r>
    </w:p>
    <w:p w14:paraId="4CC24C6F">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37"/>
        <w:gridCol w:w="4256"/>
      </w:tblGrid>
      <w:tr w14:paraId="1A1D8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8" w:type="dxa"/>
            <w:tcBorders>
              <w:tl2br w:val="nil"/>
              <w:tr2bl w:val="nil"/>
            </w:tcBorders>
          </w:tcPr>
          <w:p w14:paraId="2F998B71">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highlight w:val="none"/>
                <w:lang w:eastAsia="zh-CN"/>
              </w:rPr>
            </w:pPr>
            <w:r>
              <w:rPr>
                <w:rFonts w:hint="eastAsia" w:ascii="宋体" w:hAnsi="宋体" w:eastAsia="宋体" w:cs="宋体"/>
                <w:color w:val="auto"/>
                <w:spacing w:val="0"/>
                <w:position w:val="0"/>
                <w:highlight w:val="none"/>
              </w:rPr>
              <w:t>甲方：</w:t>
            </w:r>
            <w:r>
              <w:rPr>
                <w:rFonts w:hint="eastAsia" w:ascii="宋体" w:hAnsi="宋体" w:eastAsia="宋体" w:cs="宋体"/>
                <w:color w:val="auto"/>
                <w:spacing w:val="0"/>
                <w:position w:val="0"/>
                <w:highlight w:val="none"/>
                <w:lang w:eastAsia="zh-CN"/>
              </w:rPr>
              <w:t>乌鲁木齐市米东区中医医院</w:t>
            </w:r>
          </w:p>
          <w:p w14:paraId="367C6CE2">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sz w:val="21"/>
                <w:szCs w:val="21"/>
                <w:highlight w:val="none"/>
                <w:vertAlign w:val="baseline"/>
              </w:rPr>
            </w:pPr>
          </w:p>
        </w:tc>
        <w:tc>
          <w:tcPr>
            <w:tcW w:w="4968" w:type="dxa"/>
            <w:tcBorders>
              <w:tl2br w:val="nil"/>
              <w:tr2bl w:val="nil"/>
            </w:tcBorders>
          </w:tcPr>
          <w:p w14:paraId="3F599CA8">
            <w:pPr>
              <w:keepNext w:val="0"/>
              <w:keepLines w:val="0"/>
              <w:pageBreakBefore w:val="0"/>
              <w:widowControl/>
              <w:kinsoku/>
              <w:wordWrap/>
              <w:overflowPunct w:val="0"/>
              <w:topLinePunct w:val="0"/>
              <w:autoSpaceDE/>
              <w:autoSpaceDN/>
              <w:bidi w:val="0"/>
              <w:spacing w:before="110"/>
              <w:rPr>
                <w:rFonts w:hint="eastAsia" w:ascii="宋体" w:hAnsi="宋体" w:eastAsia="宋体" w:cs="宋体"/>
                <w:color w:val="auto"/>
                <w:spacing w:val="0"/>
                <w:position w:val="0"/>
                <w:highlight w:val="none"/>
                <w:lang w:eastAsia="zh-CN"/>
              </w:rPr>
            </w:pPr>
            <w:r>
              <w:rPr>
                <w:rFonts w:hint="eastAsia" w:ascii="宋体" w:hAnsi="宋体" w:eastAsia="宋体" w:cs="宋体"/>
                <w:color w:val="auto"/>
                <w:spacing w:val="0"/>
                <w:position w:val="0"/>
                <w:highlight w:val="none"/>
                <w:lang w:eastAsia="zh-CN"/>
              </w:rPr>
              <w:t>乙方：</w:t>
            </w:r>
          </w:p>
          <w:p w14:paraId="215C4EBE">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sz w:val="21"/>
                <w:szCs w:val="21"/>
                <w:highlight w:val="none"/>
                <w:vertAlign w:val="baseline"/>
              </w:rPr>
            </w:pPr>
          </w:p>
        </w:tc>
      </w:tr>
      <w:tr w14:paraId="553AE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8" w:type="dxa"/>
            <w:tcBorders>
              <w:tl2br w:val="nil"/>
              <w:tr2bl w:val="nil"/>
            </w:tcBorders>
          </w:tcPr>
          <w:p w14:paraId="2232591C">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甲方法人(签字)：</w:t>
            </w:r>
          </w:p>
          <w:p w14:paraId="50313C5F">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color w:val="auto"/>
                <w:spacing w:val="0"/>
                <w:position w:val="0"/>
                <w:highlight w:val="none"/>
              </w:rPr>
            </w:pPr>
          </w:p>
        </w:tc>
        <w:tc>
          <w:tcPr>
            <w:tcW w:w="4968" w:type="dxa"/>
            <w:tcBorders>
              <w:tl2br w:val="nil"/>
              <w:tr2bl w:val="nil"/>
            </w:tcBorders>
          </w:tcPr>
          <w:p w14:paraId="7B9DD24B">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color w:val="auto"/>
                <w:spacing w:val="0"/>
                <w:position w:val="0"/>
                <w:sz w:val="21"/>
                <w:szCs w:val="21"/>
                <w:highlight w:val="none"/>
                <w:vertAlign w:val="baseline"/>
              </w:rPr>
            </w:pPr>
            <w:r>
              <w:rPr>
                <w:rFonts w:hint="eastAsia" w:ascii="宋体" w:hAnsi="宋体" w:eastAsia="宋体" w:cs="宋体"/>
                <w:color w:val="auto"/>
                <w:spacing w:val="0"/>
                <w:position w:val="0"/>
                <w:highlight w:val="none"/>
              </w:rPr>
              <w:t>乙方代表(签字)：</w:t>
            </w:r>
          </w:p>
        </w:tc>
      </w:tr>
      <w:tr w14:paraId="3194A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8" w:type="dxa"/>
            <w:tcBorders>
              <w:tl2br w:val="nil"/>
              <w:tr2bl w:val="nil"/>
            </w:tcBorders>
          </w:tcPr>
          <w:p w14:paraId="2D6D23B7">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color w:val="auto"/>
                <w:spacing w:val="0"/>
                <w:position w:val="0"/>
                <w:highlight w:val="none"/>
              </w:rPr>
            </w:pPr>
          </w:p>
          <w:p w14:paraId="4BC8795D">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lang w:val="en-US" w:eastAsia="zh-CN"/>
              </w:rPr>
              <w:t>实际使用科室：</w:t>
            </w:r>
            <w:r>
              <w:rPr>
                <w:rFonts w:hint="eastAsia" w:ascii="宋体" w:hAnsi="宋体" w:eastAsia="宋体" w:cs="宋体"/>
                <w:color w:val="auto"/>
                <w:spacing w:val="0"/>
                <w:position w:val="0"/>
                <w:highlight w:val="none"/>
              </w:rPr>
              <w:t>(签字)</w:t>
            </w:r>
          </w:p>
          <w:p w14:paraId="3870DDC8">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sz w:val="21"/>
                <w:szCs w:val="21"/>
                <w:highlight w:val="none"/>
                <w:vertAlign w:val="baseline"/>
              </w:rPr>
            </w:pPr>
          </w:p>
        </w:tc>
        <w:tc>
          <w:tcPr>
            <w:tcW w:w="4968" w:type="dxa"/>
            <w:tcBorders>
              <w:tl2br w:val="nil"/>
              <w:tr2bl w:val="nil"/>
            </w:tcBorders>
          </w:tcPr>
          <w:p w14:paraId="29D4B3B5">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sz w:val="21"/>
                <w:szCs w:val="21"/>
                <w:highlight w:val="none"/>
                <w:vertAlign w:val="baseline"/>
              </w:rPr>
            </w:pPr>
          </w:p>
        </w:tc>
      </w:tr>
      <w:tr w14:paraId="55043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8" w:type="dxa"/>
            <w:tcBorders>
              <w:tl2br w:val="nil"/>
              <w:tr2bl w:val="nil"/>
            </w:tcBorders>
          </w:tcPr>
          <w:p w14:paraId="2B603426">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sz w:val="21"/>
                <w:szCs w:val="21"/>
                <w:highlight w:val="none"/>
                <w:vertAlign w:val="baseline"/>
              </w:rPr>
            </w:pPr>
            <w:r>
              <w:rPr>
                <w:rFonts w:hint="eastAsia" w:ascii="宋体" w:hAnsi="宋体" w:eastAsia="宋体" w:cs="宋体"/>
                <w:color w:val="auto"/>
                <w:spacing w:val="0"/>
                <w:position w:val="0"/>
                <w:highlight w:val="none"/>
                <w:lang w:val="en-US" w:eastAsia="zh-CN"/>
              </w:rPr>
              <w:t>归口科室</w:t>
            </w:r>
            <w:r>
              <w:rPr>
                <w:rFonts w:hint="eastAsia" w:ascii="宋体" w:hAnsi="宋体" w:eastAsia="宋体" w:cs="宋体"/>
                <w:color w:val="auto"/>
                <w:spacing w:val="0"/>
                <w:position w:val="0"/>
                <w:highlight w:val="none"/>
              </w:rPr>
              <w:t>：</w:t>
            </w:r>
          </w:p>
        </w:tc>
        <w:tc>
          <w:tcPr>
            <w:tcW w:w="4968" w:type="dxa"/>
            <w:tcBorders>
              <w:tl2br w:val="nil"/>
              <w:tr2bl w:val="nil"/>
            </w:tcBorders>
          </w:tcPr>
          <w:p w14:paraId="69F4872D">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sz w:val="21"/>
                <w:szCs w:val="21"/>
                <w:highlight w:val="none"/>
                <w:vertAlign w:val="baseline"/>
              </w:rPr>
            </w:pPr>
          </w:p>
        </w:tc>
      </w:tr>
      <w:tr w14:paraId="572DE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8" w:type="dxa"/>
            <w:tcBorders>
              <w:tl2br w:val="nil"/>
              <w:tr2bl w:val="nil"/>
            </w:tcBorders>
          </w:tcPr>
          <w:p w14:paraId="4A96CE7B">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sz w:val="21"/>
                <w:szCs w:val="21"/>
                <w:highlight w:val="none"/>
                <w:vertAlign w:val="baseline"/>
              </w:rPr>
            </w:pPr>
            <w:r>
              <w:rPr>
                <w:rFonts w:hint="eastAsia" w:ascii="宋体" w:hAnsi="宋体" w:eastAsia="宋体" w:cs="宋体"/>
                <w:color w:val="auto"/>
                <w:spacing w:val="0"/>
                <w:position w:val="0"/>
                <w:highlight w:val="none"/>
              </w:rPr>
              <w:t>合同专用章</w:t>
            </w:r>
            <w:r>
              <w:rPr>
                <w:rFonts w:hint="eastAsia" w:ascii="宋体" w:hAnsi="宋体" w:eastAsia="宋体" w:cs="宋体"/>
                <w:color w:val="auto"/>
                <w:spacing w:val="0"/>
                <w:position w:val="0"/>
                <w:highlight w:val="none"/>
                <w:lang w:eastAsia="zh-CN"/>
              </w:rPr>
              <w:t>：</w:t>
            </w:r>
          </w:p>
        </w:tc>
        <w:tc>
          <w:tcPr>
            <w:tcW w:w="4968" w:type="dxa"/>
            <w:tcBorders>
              <w:tl2br w:val="nil"/>
              <w:tr2bl w:val="nil"/>
            </w:tcBorders>
          </w:tcPr>
          <w:p w14:paraId="4FA867E9">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sz w:val="21"/>
                <w:szCs w:val="21"/>
                <w:highlight w:val="none"/>
                <w:vertAlign w:val="baseline"/>
              </w:rPr>
            </w:pPr>
            <w:r>
              <w:rPr>
                <w:rFonts w:hint="eastAsia" w:ascii="宋体" w:hAnsi="宋体" w:eastAsia="宋体" w:cs="宋体"/>
                <w:color w:val="auto"/>
                <w:spacing w:val="0"/>
                <w:position w:val="0"/>
                <w:highlight w:val="none"/>
                <w:lang w:val="en-US" w:eastAsia="zh-CN"/>
              </w:rPr>
              <w:t>合</w:t>
            </w:r>
            <w:r>
              <w:rPr>
                <w:rFonts w:hint="eastAsia" w:ascii="宋体" w:hAnsi="宋体" w:eastAsia="宋体" w:cs="宋体"/>
                <w:color w:val="auto"/>
                <w:spacing w:val="0"/>
                <w:position w:val="0"/>
                <w:highlight w:val="none"/>
              </w:rPr>
              <w:t>同专用</w:t>
            </w:r>
            <w:r>
              <w:rPr>
                <w:rFonts w:hint="eastAsia" w:ascii="宋体" w:hAnsi="宋体" w:eastAsia="宋体" w:cs="宋体"/>
                <w:color w:val="auto"/>
                <w:spacing w:val="0"/>
                <w:position w:val="0"/>
                <w:highlight w:val="none"/>
                <w:lang w:val="en-US" w:eastAsia="zh-CN"/>
              </w:rPr>
              <w:t>章</w:t>
            </w:r>
            <w:r>
              <w:rPr>
                <w:rFonts w:hint="eastAsia" w:ascii="宋体" w:hAnsi="宋体" w:eastAsia="宋体" w:cs="宋体"/>
                <w:color w:val="auto"/>
                <w:spacing w:val="0"/>
                <w:position w:val="0"/>
                <w:highlight w:val="none"/>
              </w:rPr>
              <w:t>：</w:t>
            </w:r>
          </w:p>
        </w:tc>
      </w:tr>
      <w:tr w14:paraId="7D3C4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8" w:type="dxa"/>
            <w:tcBorders>
              <w:tl2br w:val="nil"/>
              <w:tr2bl w:val="nil"/>
            </w:tcBorders>
          </w:tcPr>
          <w:p w14:paraId="66BF3B26">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color w:val="auto"/>
                <w:spacing w:val="0"/>
                <w:position w:val="0"/>
                <w:sz w:val="21"/>
                <w:szCs w:val="21"/>
                <w:highlight w:val="none"/>
                <w:vertAlign w:val="baseline"/>
              </w:rPr>
            </w:pPr>
            <w:r>
              <w:rPr>
                <w:rFonts w:hint="eastAsia" w:ascii="宋体" w:hAnsi="宋体" w:eastAsia="宋体" w:cs="宋体"/>
                <w:color w:val="auto"/>
                <w:spacing w:val="0"/>
                <w:position w:val="0"/>
                <w:highlight w:val="none"/>
              </w:rPr>
              <w:t>单位地址：乌鲁木齐市米东区府前中路1055号乌鲁木齐市米东区中医医院</w:t>
            </w:r>
          </w:p>
        </w:tc>
        <w:tc>
          <w:tcPr>
            <w:tcW w:w="4968" w:type="dxa"/>
            <w:tcBorders>
              <w:tl2br w:val="nil"/>
              <w:tr2bl w:val="nil"/>
            </w:tcBorders>
          </w:tcPr>
          <w:p w14:paraId="772F2FC7">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sz w:val="21"/>
                <w:szCs w:val="21"/>
                <w:highlight w:val="none"/>
                <w:vertAlign w:val="baseline"/>
              </w:rPr>
            </w:pPr>
            <w:r>
              <w:rPr>
                <w:rFonts w:hint="eastAsia" w:ascii="宋体" w:hAnsi="宋体" w:eastAsia="宋体" w:cs="宋体"/>
                <w:color w:val="auto"/>
                <w:spacing w:val="0"/>
                <w:position w:val="0"/>
                <w:highlight w:val="none"/>
              </w:rPr>
              <w:t>单位地址：</w:t>
            </w:r>
          </w:p>
        </w:tc>
      </w:tr>
      <w:tr w14:paraId="4344D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8" w:type="dxa"/>
            <w:tcBorders>
              <w:tl2br w:val="nil"/>
              <w:tr2bl w:val="nil"/>
            </w:tcBorders>
          </w:tcPr>
          <w:p w14:paraId="54D54ABF">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sz w:val="21"/>
                <w:szCs w:val="21"/>
                <w:highlight w:val="none"/>
                <w:vertAlign w:val="baseline"/>
              </w:rPr>
            </w:pPr>
            <w:r>
              <w:rPr>
                <w:rFonts w:hint="eastAsia" w:ascii="宋体" w:hAnsi="宋体" w:eastAsia="宋体" w:cs="宋体"/>
                <w:color w:val="auto"/>
                <w:spacing w:val="0"/>
                <w:position w:val="0"/>
                <w:highlight w:val="none"/>
              </w:rPr>
              <w:t>单位电话：</w:t>
            </w:r>
          </w:p>
        </w:tc>
        <w:tc>
          <w:tcPr>
            <w:tcW w:w="4968" w:type="dxa"/>
            <w:tcBorders>
              <w:tl2br w:val="nil"/>
              <w:tr2bl w:val="nil"/>
            </w:tcBorders>
          </w:tcPr>
          <w:p w14:paraId="51580238">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color w:val="auto"/>
                <w:spacing w:val="0"/>
                <w:position w:val="0"/>
                <w:sz w:val="21"/>
                <w:szCs w:val="21"/>
                <w:highlight w:val="none"/>
                <w:vertAlign w:val="baseline"/>
              </w:rPr>
            </w:pPr>
            <w:r>
              <w:rPr>
                <w:rFonts w:hint="eastAsia" w:ascii="宋体" w:hAnsi="宋体" w:eastAsia="宋体" w:cs="宋体"/>
                <w:color w:val="auto"/>
                <w:spacing w:val="0"/>
                <w:position w:val="0"/>
                <w:highlight w:val="none"/>
                <w:lang w:val="en-US" w:eastAsia="zh-CN"/>
              </w:rPr>
              <w:t>联系电话：</w:t>
            </w:r>
          </w:p>
        </w:tc>
      </w:tr>
      <w:tr w14:paraId="559F0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4968" w:type="dxa"/>
            <w:tcBorders>
              <w:tl2br w:val="nil"/>
              <w:tr2bl w:val="nil"/>
            </w:tcBorders>
          </w:tcPr>
          <w:p w14:paraId="609E7D2D">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color w:val="auto"/>
                <w:spacing w:val="0"/>
                <w:position w:val="0"/>
                <w:highlight w:val="none"/>
              </w:rPr>
            </w:pPr>
          </w:p>
          <w:p w14:paraId="79C74D2C">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color w:val="auto"/>
                <w:spacing w:val="0"/>
                <w:position w:val="0"/>
                <w:sz w:val="21"/>
                <w:szCs w:val="21"/>
                <w:highlight w:val="none"/>
                <w:vertAlign w:val="baseline"/>
              </w:rPr>
            </w:pPr>
            <w:r>
              <w:rPr>
                <w:rFonts w:hint="eastAsia" w:ascii="宋体" w:hAnsi="宋体" w:eastAsia="宋体" w:cs="宋体"/>
                <w:color w:val="auto"/>
                <w:spacing w:val="0"/>
                <w:position w:val="0"/>
                <w:highlight w:val="none"/>
              </w:rPr>
              <w:t xml:space="preserve">合同签订时间 </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lang w:val="en-US" w:eastAsia="zh-CN"/>
              </w:rPr>
              <w:t xml:space="preserve">      年      月      日</w:t>
            </w:r>
          </w:p>
        </w:tc>
        <w:tc>
          <w:tcPr>
            <w:tcW w:w="4968" w:type="dxa"/>
            <w:tcBorders>
              <w:tl2br w:val="nil"/>
              <w:tr2bl w:val="nil"/>
            </w:tcBorders>
          </w:tcPr>
          <w:p w14:paraId="682FD23F">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highlight w:val="none"/>
              </w:rPr>
            </w:pPr>
          </w:p>
          <w:p w14:paraId="2D12184D">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sz w:val="21"/>
                <w:szCs w:val="21"/>
                <w:highlight w:val="none"/>
                <w:vertAlign w:val="baseline"/>
              </w:rPr>
            </w:pPr>
            <w:r>
              <w:rPr>
                <w:rFonts w:hint="eastAsia" w:ascii="宋体" w:hAnsi="宋体" w:eastAsia="宋体" w:cs="宋体"/>
                <w:color w:val="auto"/>
                <w:spacing w:val="0"/>
                <w:position w:val="0"/>
                <w:highlight w:val="none"/>
              </w:rPr>
              <w:t xml:space="preserve">合同签订时间 </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lang w:val="en-US" w:eastAsia="zh-CN"/>
              </w:rPr>
              <w:t xml:space="preserve">      年      月      日</w:t>
            </w:r>
          </w:p>
        </w:tc>
      </w:tr>
    </w:tbl>
    <w:p w14:paraId="4DAB9E65">
      <w:pPr>
        <w:pStyle w:val="8"/>
        <w:spacing w:line="279" w:lineRule="auto"/>
        <w:rPr>
          <w:rFonts w:hint="eastAsia" w:asciiTheme="minorEastAsia" w:hAnsiTheme="minorEastAsia" w:eastAsiaTheme="minorEastAsia" w:cstheme="minorEastAsia"/>
          <w:caps w:val="0"/>
          <w:color w:val="auto"/>
          <w:spacing w:val="0"/>
          <w:position w:val="0"/>
          <w:highlight w:val="none"/>
        </w:rPr>
      </w:pPr>
    </w:p>
    <w:p w14:paraId="7B798A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aps w:val="0"/>
          <w:color w:val="auto"/>
          <w:spacing w:val="0"/>
          <w:position w:val="0"/>
          <w:sz w:val="28"/>
          <w:szCs w:val="28"/>
          <w:highlight w:val="none"/>
        </w:rPr>
      </w:pPr>
      <w:r>
        <w:rPr>
          <w:rFonts w:hint="eastAsia" w:asciiTheme="minorEastAsia" w:hAnsiTheme="minorEastAsia" w:eastAsiaTheme="minorEastAsia" w:cstheme="minorEastAsia"/>
          <w:b/>
          <w:caps w:val="0"/>
          <w:color w:val="auto"/>
          <w:spacing w:val="0"/>
          <w:position w:val="0"/>
          <w:sz w:val="36"/>
          <w:highlight w:val="none"/>
        </w:rPr>
        <w:br w:type="page"/>
      </w:r>
      <w:r>
        <w:rPr>
          <w:rStyle w:val="28"/>
          <w:rFonts w:hint="eastAsia" w:asciiTheme="minorEastAsia" w:hAnsiTheme="minorEastAsia" w:eastAsiaTheme="minorEastAsia" w:cstheme="minorEastAsia"/>
          <w:b/>
          <w:bCs/>
          <w:caps w:val="0"/>
          <w:color w:val="auto"/>
          <w:spacing w:val="0"/>
          <w:position w:val="0"/>
          <w:sz w:val="32"/>
          <w:szCs w:val="32"/>
          <w:highlight w:val="none"/>
        </w:rPr>
        <w:t>第五</w:t>
      </w:r>
      <w:r>
        <w:rPr>
          <w:rStyle w:val="28"/>
          <w:rFonts w:hint="eastAsia" w:asciiTheme="minorEastAsia" w:hAnsiTheme="minorEastAsia" w:eastAsiaTheme="minorEastAsia" w:cstheme="minorEastAsia"/>
          <w:b/>
          <w:bCs/>
          <w:caps w:val="0"/>
          <w:color w:val="auto"/>
          <w:spacing w:val="0"/>
          <w:position w:val="0"/>
          <w:sz w:val="32"/>
          <w:szCs w:val="32"/>
          <w:highlight w:val="none"/>
          <w:lang w:val="en-US" w:eastAsia="zh-CN"/>
        </w:rPr>
        <w:t>章</w:t>
      </w:r>
      <w:r>
        <w:rPr>
          <w:rStyle w:val="28"/>
          <w:rFonts w:hint="eastAsia" w:asciiTheme="minorEastAsia" w:hAnsiTheme="minorEastAsia" w:eastAsiaTheme="minorEastAsia" w:cstheme="minorEastAsia"/>
          <w:b/>
          <w:bCs/>
          <w:caps w:val="0"/>
          <w:color w:val="auto"/>
          <w:spacing w:val="0"/>
          <w:position w:val="0"/>
          <w:sz w:val="32"/>
          <w:szCs w:val="32"/>
          <w:highlight w:val="none"/>
        </w:rPr>
        <w:t xml:space="preserve">   </w:t>
      </w:r>
      <w:r>
        <w:rPr>
          <w:rStyle w:val="28"/>
          <w:rFonts w:hint="eastAsia" w:asciiTheme="minorEastAsia" w:hAnsiTheme="minorEastAsia" w:eastAsiaTheme="minorEastAsia" w:cstheme="minorEastAsia"/>
          <w:b/>
          <w:bCs/>
          <w:caps w:val="0"/>
          <w:color w:val="auto"/>
          <w:spacing w:val="0"/>
          <w:position w:val="0"/>
          <w:sz w:val="32"/>
          <w:szCs w:val="32"/>
          <w:highlight w:val="none"/>
          <w:lang w:val="en-US" w:eastAsia="zh-CN"/>
        </w:rPr>
        <w:t>评审办法</w:t>
      </w:r>
      <w:bookmarkEnd w:id="14"/>
      <w:r>
        <w:rPr>
          <w:rStyle w:val="28"/>
          <w:rFonts w:hint="eastAsia" w:asciiTheme="minorEastAsia" w:hAnsiTheme="minorEastAsia" w:eastAsiaTheme="minorEastAsia" w:cstheme="minorEastAsia"/>
          <w:b/>
          <w:bCs/>
          <w:caps w:val="0"/>
          <w:color w:val="auto"/>
          <w:spacing w:val="0"/>
          <w:position w:val="0"/>
          <w:sz w:val="32"/>
          <w:szCs w:val="32"/>
          <w:highlight w:val="none"/>
          <w:lang w:val="en-US" w:eastAsia="zh-CN"/>
        </w:rPr>
        <w:t>（最低评标价法）</w:t>
      </w:r>
      <w:bookmarkEnd w:id="15"/>
      <w:bookmarkStart w:id="16" w:name="_Toc459227391"/>
      <w:bookmarkStart w:id="17" w:name="_Toc459227624"/>
      <w:bookmarkStart w:id="18" w:name="_Toc459223865"/>
      <w:bookmarkStart w:id="19" w:name="_Toc468535832"/>
      <w:bookmarkStart w:id="20" w:name="_Toc480368588"/>
      <w:bookmarkStart w:id="21" w:name="_Toc459226641"/>
      <w:bookmarkStart w:id="22" w:name="_Toc480368417"/>
      <w:bookmarkStart w:id="23" w:name="_Toc459297231"/>
    </w:p>
    <w:bookmarkEnd w:id="16"/>
    <w:bookmarkEnd w:id="17"/>
    <w:bookmarkEnd w:id="18"/>
    <w:bookmarkEnd w:id="19"/>
    <w:bookmarkEnd w:id="20"/>
    <w:bookmarkEnd w:id="21"/>
    <w:bookmarkEnd w:id="22"/>
    <w:bookmarkEnd w:id="23"/>
    <w:p w14:paraId="2932E268">
      <w:pPr>
        <w:pStyle w:val="6"/>
        <w:keepNext w:val="0"/>
        <w:keepLines w:val="0"/>
        <w:pageBreakBefore w:val="0"/>
        <w:kinsoku/>
        <w:wordWrap/>
        <w:overflowPunct/>
        <w:topLinePunct w:val="0"/>
        <w:autoSpaceDE/>
        <w:autoSpaceDN/>
        <w:bidi w:val="0"/>
        <w:adjustRightInd w:val="0"/>
        <w:snapToGrid w:val="0"/>
        <w:spacing w:line="440" w:lineRule="exact"/>
        <w:ind w:left="0" w:leftChars="0" w:firstLine="0" w:firstLineChars="0"/>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1、评审过程</w:t>
      </w:r>
    </w:p>
    <w:p w14:paraId="114DFF0F">
      <w:pPr>
        <w:pStyle w:val="6"/>
        <w:keepNext w:val="0"/>
        <w:keepLines w:val="0"/>
        <w:pageBreakBefore w:val="0"/>
        <w:kinsoku/>
        <w:wordWrap/>
        <w:overflowPunct/>
        <w:topLinePunct w:val="0"/>
        <w:autoSpaceDE/>
        <w:autoSpaceDN/>
        <w:bidi w:val="0"/>
        <w:adjustRightInd w:val="0"/>
        <w:snapToGrid w:val="0"/>
        <w:spacing w:line="440" w:lineRule="exact"/>
        <w:ind w:firstLineChars="0"/>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谈判小组</w:t>
      </w:r>
      <w:r>
        <w:rPr>
          <w:rFonts w:hint="eastAsia" w:asciiTheme="minorEastAsia" w:hAnsiTheme="minorEastAsia" w:eastAsiaTheme="minorEastAsia" w:cstheme="minorEastAsia"/>
          <w:caps w:val="0"/>
          <w:color w:val="auto"/>
          <w:spacing w:val="0"/>
          <w:position w:val="0"/>
          <w:sz w:val="24"/>
          <w:szCs w:val="24"/>
          <w:highlight w:val="none"/>
        </w:rPr>
        <w:t>对</w:t>
      </w:r>
      <w:r>
        <w:rPr>
          <w:rFonts w:hint="eastAsia" w:asciiTheme="minorEastAsia" w:hAnsiTheme="minorEastAsia" w:eastAsiaTheme="minorEastAsia" w:cstheme="minorEastAsia"/>
          <w:caps w:val="0"/>
          <w:color w:val="auto"/>
          <w:spacing w:val="0"/>
          <w:position w:val="0"/>
          <w:sz w:val="24"/>
          <w:szCs w:val="24"/>
          <w:highlight w:val="none"/>
          <w:lang w:eastAsia="zh-CN"/>
        </w:rPr>
        <w:t>响应</w:t>
      </w:r>
      <w:r>
        <w:rPr>
          <w:rFonts w:hint="eastAsia" w:asciiTheme="minorEastAsia" w:hAnsiTheme="minorEastAsia" w:eastAsiaTheme="minorEastAsia" w:cstheme="minorEastAsia"/>
          <w:caps w:val="0"/>
          <w:color w:val="auto"/>
          <w:spacing w:val="0"/>
          <w:position w:val="0"/>
          <w:sz w:val="24"/>
          <w:szCs w:val="24"/>
          <w:highlight w:val="none"/>
        </w:rPr>
        <w:t>文件的评审分为</w:t>
      </w:r>
      <w:r>
        <w:rPr>
          <w:rFonts w:hint="eastAsia" w:asciiTheme="minorEastAsia" w:hAnsiTheme="minorEastAsia" w:eastAsiaTheme="minorEastAsia" w:cstheme="minorEastAsia"/>
          <w:caps w:val="0"/>
          <w:color w:val="auto"/>
          <w:spacing w:val="0"/>
          <w:position w:val="0"/>
          <w:sz w:val="24"/>
          <w:szCs w:val="24"/>
          <w:highlight w:val="none"/>
          <w:lang w:eastAsia="zh-CN"/>
        </w:rPr>
        <w:t>资格审查、</w:t>
      </w:r>
      <w:r>
        <w:rPr>
          <w:rFonts w:hint="eastAsia" w:asciiTheme="minorEastAsia" w:hAnsiTheme="minorEastAsia" w:eastAsiaTheme="minorEastAsia" w:cstheme="minorEastAsia"/>
          <w:caps w:val="0"/>
          <w:color w:val="auto"/>
          <w:spacing w:val="0"/>
          <w:position w:val="0"/>
          <w:sz w:val="24"/>
          <w:szCs w:val="24"/>
          <w:highlight w:val="none"/>
        </w:rPr>
        <w:t>符合性检查、商务评审、技术评审和价格评审。</w:t>
      </w:r>
    </w:p>
    <w:p w14:paraId="34D58CCD">
      <w:pPr>
        <w:pStyle w:val="6"/>
        <w:keepNext w:val="0"/>
        <w:keepLines w:val="0"/>
        <w:pageBreakBefore w:val="0"/>
        <w:kinsoku/>
        <w:wordWrap/>
        <w:overflowPunct/>
        <w:topLinePunct w:val="0"/>
        <w:autoSpaceDE/>
        <w:autoSpaceDN/>
        <w:bidi w:val="0"/>
        <w:adjustRightInd w:val="0"/>
        <w:snapToGrid w:val="0"/>
        <w:spacing w:line="440" w:lineRule="exact"/>
        <w:ind w:firstLineChars="0"/>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谈判</w:t>
      </w:r>
      <w:r>
        <w:rPr>
          <w:rFonts w:hint="eastAsia" w:asciiTheme="minorEastAsia" w:hAnsiTheme="minorEastAsia" w:eastAsiaTheme="minorEastAsia" w:cstheme="minorEastAsia"/>
          <w:caps w:val="0"/>
          <w:color w:val="auto"/>
          <w:spacing w:val="0"/>
          <w:position w:val="0"/>
          <w:sz w:val="24"/>
          <w:szCs w:val="24"/>
          <w:highlight w:val="none"/>
        </w:rPr>
        <w:t>小组在</w:t>
      </w:r>
      <w:r>
        <w:rPr>
          <w:rFonts w:hint="eastAsia" w:asciiTheme="minorEastAsia" w:hAnsiTheme="minorEastAsia" w:eastAsiaTheme="minorEastAsia" w:cstheme="minorEastAsia"/>
          <w:caps w:val="0"/>
          <w:color w:val="auto"/>
          <w:spacing w:val="0"/>
          <w:position w:val="0"/>
          <w:sz w:val="24"/>
          <w:szCs w:val="24"/>
          <w:highlight w:val="none"/>
          <w:lang w:val="en-US" w:eastAsia="zh-CN"/>
        </w:rPr>
        <w:t>谈判</w:t>
      </w:r>
      <w:r>
        <w:rPr>
          <w:rFonts w:hint="eastAsia" w:asciiTheme="minorEastAsia" w:hAnsiTheme="minorEastAsia" w:eastAsiaTheme="minorEastAsia" w:cstheme="minorEastAsia"/>
          <w:caps w:val="0"/>
          <w:color w:val="auto"/>
          <w:spacing w:val="0"/>
          <w:position w:val="0"/>
          <w:sz w:val="24"/>
          <w:szCs w:val="24"/>
          <w:highlight w:val="none"/>
        </w:rPr>
        <w:t>过程中，不得改变</w:t>
      </w:r>
      <w:r>
        <w:rPr>
          <w:rFonts w:hint="eastAsia" w:asciiTheme="minorEastAsia" w:hAnsiTheme="minorEastAsia" w:eastAsiaTheme="minorEastAsia" w:cstheme="minorEastAsia"/>
          <w:caps w:val="0"/>
          <w:color w:val="auto"/>
          <w:spacing w:val="0"/>
          <w:position w:val="0"/>
          <w:sz w:val="24"/>
          <w:szCs w:val="24"/>
          <w:highlight w:val="none"/>
          <w:lang w:eastAsia="zh-CN"/>
        </w:rPr>
        <w:t>单一来源文件</w:t>
      </w:r>
      <w:r>
        <w:rPr>
          <w:rFonts w:hint="eastAsia" w:asciiTheme="minorEastAsia" w:hAnsiTheme="minorEastAsia" w:eastAsiaTheme="minorEastAsia" w:cstheme="minorEastAsia"/>
          <w:caps w:val="0"/>
          <w:color w:val="auto"/>
          <w:spacing w:val="0"/>
          <w:position w:val="0"/>
          <w:sz w:val="24"/>
          <w:szCs w:val="24"/>
          <w:highlight w:val="none"/>
        </w:rPr>
        <w:t>所确定的技术和服务等要求、评审程序、评定成交的标准和合同文本等事项。</w:t>
      </w:r>
    </w:p>
    <w:p w14:paraId="7B75D3AA">
      <w:pPr>
        <w:pStyle w:val="6"/>
        <w:keepNext w:val="0"/>
        <w:keepLines w:val="0"/>
        <w:pageBreakBefore w:val="0"/>
        <w:kinsoku/>
        <w:wordWrap/>
        <w:overflowPunct/>
        <w:topLinePunct w:val="0"/>
        <w:autoSpaceDE/>
        <w:autoSpaceDN/>
        <w:bidi w:val="0"/>
        <w:adjustRightInd w:val="0"/>
        <w:snapToGrid w:val="0"/>
        <w:spacing w:line="440" w:lineRule="exact"/>
        <w:ind w:left="0" w:leftChars="0" w:firstLine="0" w:firstLineChars="0"/>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2、确立成交供应商的原则</w:t>
      </w:r>
    </w:p>
    <w:p w14:paraId="6EC517D5">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谈判小组将依据供应商最终提交的确认件进行认真的审查，如满足单一来源采购文件的要求、价格合理，则推荐其为成交供应商。否则，重新组织采购或终止采购。</w:t>
      </w:r>
    </w:p>
    <w:p w14:paraId="18DC037D">
      <w:pPr>
        <w:keepNext w:val="0"/>
        <w:keepLines w:val="0"/>
        <w:pageBreakBefore w:val="0"/>
        <w:kinsoku/>
        <w:wordWrap/>
        <w:overflowPunct/>
        <w:topLinePunct w:val="0"/>
        <w:autoSpaceDE/>
        <w:autoSpaceDN/>
        <w:bidi w:val="0"/>
        <w:adjustRightInd w:val="0"/>
        <w:snapToGrid w:val="0"/>
        <w:spacing w:line="440" w:lineRule="exact"/>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15.2</w:t>
      </w:r>
      <w:r>
        <w:rPr>
          <w:rFonts w:hint="eastAsia" w:asciiTheme="minorEastAsia" w:hAnsiTheme="minorEastAsia" w:eastAsiaTheme="minorEastAsia" w:cstheme="minorEastAsia"/>
          <w:caps w:val="0"/>
          <w:color w:val="auto"/>
          <w:spacing w:val="0"/>
          <w:position w:val="0"/>
          <w:sz w:val="24"/>
          <w:szCs w:val="24"/>
          <w:highlight w:val="none"/>
        </w:rPr>
        <w:t>、评标标准</w:t>
      </w:r>
    </w:p>
    <w:p w14:paraId="1AE6CBB3">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firstLine="480" w:firstLineChars="200"/>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1.资格性审查</w:t>
      </w:r>
    </w:p>
    <w:tbl>
      <w:tblPr>
        <w:tblStyle w:val="16"/>
        <w:tblW w:w="9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2633"/>
        <w:gridCol w:w="6109"/>
      </w:tblGrid>
      <w:tr w14:paraId="3500B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7" w:type="dxa"/>
            <w:tcBorders>
              <w:top w:val="single" w:color="auto" w:sz="4" w:space="0"/>
              <w:left w:val="single" w:color="auto" w:sz="4" w:space="0"/>
              <w:bottom w:val="single" w:color="auto" w:sz="4" w:space="0"/>
              <w:right w:val="single" w:color="auto" w:sz="4" w:space="0"/>
            </w:tcBorders>
            <w:noWrap w:val="0"/>
            <w:vAlign w:val="center"/>
          </w:tcPr>
          <w:p w14:paraId="34E50D56">
            <w:pPr>
              <w:keepNext w:val="0"/>
              <w:keepLines w:val="0"/>
              <w:pageBreakBefore w:val="0"/>
              <w:kinsoku/>
              <w:wordWrap/>
              <w:overflowPunct/>
              <w:topLinePunct w:val="0"/>
              <w:autoSpaceDE/>
              <w:autoSpaceDN/>
              <w:bidi w:val="0"/>
              <w:spacing w:line="440" w:lineRule="exact"/>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rPr>
              <w:t>条款号</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27C8087E">
            <w:pPr>
              <w:keepNext w:val="0"/>
              <w:keepLines w:val="0"/>
              <w:pageBreakBefore w:val="0"/>
              <w:kinsoku/>
              <w:wordWrap/>
              <w:overflowPunct/>
              <w:topLinePunct w:val="0"/>
              <w:autoSpaceDE/>
              <w:autoSpaceDN/>
              <w:bidi w:val="0"/>
              <w:spacing w:line="440" w:lineRule="exact"/>
              <w:ind w:firstLine="422"/>
              <w:jc w:val="center"/>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rPr>
              <w:t>评审因素</w:t>
            </w:r>
          </w:p>
        </w:tc>
        <w:tc>
          <w:tcPr>
            <w:tcW w:w="6109" w:type="dxa"/>
            <w:tcBorders>
              <w:top w:val="single" w:color="auto" w:sz="4" w:space="0"/>
              <w:left w:val="single" w:color="auto" w:sz="4" w:space="0"/>
              <w:bottom w:val="single" w:color="auto" w:sz="4" w:space="0"/>
              <w:right w:val="single" w:color="auto" w:sz="4" w:space="0"/>
            </w:tcBorders>
            <w:noWrap w:val="0"/>
            <w:vAlign w:val="center"/>
          </w:tcPr>
          <w:p w14:paraId="44C1C006">
            <w:pPr>
              <w:keepNext w:val="0"/>
              <w:keepLines w:val="0"/>
              <w:pageBreakBefore w:val="0"/>
              <w:kinsoku/>
              <w:wordWrap/>
              <w:overflowPunct/>
              <w:topLinePunct w:val="0"/>
              <w:autoSpaceDE/>
              <w:autoSpaceDN/>
              <w:bidi w:val="0"/>
              <w:spacing w:line="440" w:lineRule="exact"/>
              <w:ind w:firstLine="422"/>
              <w:jc w:val="center"/>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rPr>
              <w:t>评审标准</w:t>
            </w:r>
          </w:p>
        </w:tc>
      </w:tr>
      <w:tr w14:paraId="34B24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7" w:type="dxa"/>
            <w:vMerge w:val="restart"/>
            <w:tcBorders>
              <w:left w:val="single" w:color="auto" w:sz="4" w:space="0"/>
              <w:right w:val="single" w:color="auto" w:sz="4" w:space="0"/>
            </w:tcBorders>
            <w:noWrap w:val="0"/>
            <w:vAlign w:val="center"/>
          </w:tcPr>
          <w:p w14:paraId="02000012">
            <w:pPr>
              <w:keepNext w:val="0"/>
              <w:keepLines w:val="0"/>
              <w:pageBreakBefore w:val="0"/>
              <w:kinsoku/>
              <w:wordWrap/>
              <w:overflowPunct/>
              <w:topLinePunct w:val="0"/>
              <w:autoSpaceDE/>
              <w:autoSpaceDN/>
              <w:bidi w:val="0"/>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15.2.1</w:t>
            </w:r>
          </w:p>
        </w:tc>
        <w:tc>
          <w:tcPr>
            <w:tcW w:w="2633" w:type="dxa"/>
            <w:tcBorders>
              <w:top w:val="single" w:color="auto" w:sz="4" w:space="0"/>
              <w:left w:val="single" w:color="auto" w:sz="4" w:space="0"/>
              <w:right w:val="single" w:color="auto" w:sz="4" w:space="0"/>
            </w:tcBorders>
            <w:noWrap w:val="0"/>
            <w:vAlign w:val="center"/>
          </w:tcPr>
          <w:p w14:paraId="5E351FF5">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b w:val="0"/>
                <w:bCs/>
                <w:i w:val="0"/>
                <w:caps w:val="0"/>
                <w:color w:val="auto"/>
                <w:spacing w:val="0"/>
                <w:w w:val="100"/>
                <w:position w:val="0"/>
                <w:sz w:val="24"/>
                <w:szCs w:val="24"/>
                <w:highlight w:val="none"/>
                <w:lang w:val="en-US" w:bidi="ar-SA"/>
              </w:rPr>
            </w:pPr>
            <w:r>
              <w:rPr>
                <w:rStyle w:val="20"/>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营业执照具有独立承担民事责任的能力</w:t>
            </w:r>
          </w:p>
        </w:tc>
        <w:tc>
          <w:tcPr>
            <w:tcW w:w="6109" w:type="dxa"/>
            <w:tcBorders>
              <w:top w:val="single" w:color="auto" w:sz="4" w:space="0"/>
              <w:left w:val="single" w:color="auto" w:sz="4" w:space="0"/>
              <w:bottom w:val="single" w:color="auto" w:sz="4" w:space="0"/>
              <w:right w:val="single" w:color="auto" w:sz="4" w:space="0"/>
            </w:tcBorders>
            <w:noWrap w:val="0"/>
            <w:vAlign w:val="center"/>
          </w:tcPr>
          <w:p w14:paraId="22877DD6">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caps w:val="0"/>
                <w:color w:val="auto"/>
                <w:spacing w:val="0"/>
                <w:position w:val="0"/>
                <w:sz w:val="24"/>
                <w:szCs w:val="24"/>
                <w:highlight w:val="none"/>
              </w:rPr>
            </w:pPr>
            <w:r>
              <w:rPr>
                <w:rStyle w:val="20"/>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是否具备有效在中华人民共和国境内注册的法人或其他组织或自然人的营业执照副本或事业法人登记证或执业许可证或身份证等相关证明原件扫描件</w:t>
            </w:r>
          </w:p>
        </w:tc>
      </w:tr>
      <w:tr w14:paraId="3F614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7" w:type="dxa"/>
            <w:vMerge w:val="continue"/>
            <w:tcBorders>
              <w:left w:val="single" w:color="auto" w:sz="4" w:space="0"/>
              <w:right w:val="single" w:color="auto" w:sz="4" w:space="0"/>
            </w:tcBorders>
            <w:noWrap w:val="0"/>
            <w:vAlign w:val="center"/>
          </w:tcPr>
          <w:p w14:paraId="50435D00">
            <w:pPr>
              <w:keepNext w:val="0"/>
              <w:keepLines w:val="0"/>
              <w:pageBreakBefore w:val="0"/>
              <w:kinsoku/>
              <w:wordWrap/>
              <w:overflowPunct/>
              <w:topLinePunct w:val="0"/>
              <w:autoSpaceDE/>
              <w:autoSpaceDN/>
              <w:bidi w:val="0"/>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633" w:type="dxa"/>
            <w:tcBorders>
              <w:left w:val="single" w:color="auto" w:sz="4" w:space="0"/>
              <w:right w:val="single" w:color="auto" w:sz="4" w:space="0"/>
            </w:tcBorders>
            <w:noWrap w:val="0"/>
            <w:vAlign w:val="center"/>
          </w:tcPr>
          <w:p w14:paraId="6104A630">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b w:val="0"/>
                <w:bCs/>
                <w:i w:val="0"/>
                <w:caps w:val="0"/>
                <w:color w:val="auto"/>
                <w:spacing w:val="0"/>
                <w:w w:val="100"/>
                <w:position w:val="0"/>
                <w:sz w:val="24"/>
                <w:szCs w:val="24"/>
                <w:highlight w:val="none"/>
                <w:lang w:val="en-US" w:bidi="ar-SA"/>
              </w:rPr>
            </w:pPr>
            <w:r>
              <w:rPr>
                <w:rStyle w:val="20"/>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具有良好的商业信誉和健全的财务会计制度</w:t>
            </w:r>
          </w:p>
        </w:tc>
        <w:tc>
          <w:tcPr>
            <w:tcW w:w="6109" w:type="dxa"/>
            <w:tcBorders>
              <w:top w:val="single" w:color="auto" w:sz="4" w:space="0"/>
              <w:left w:val="single" w:color="auto" w:sz="4" w:space="0"/>
              <w:bottom w:val="single" w:color="auto" w:sz="4" w:space="0"/>
              <w:right w:val="single" w:color="auto" w:sz="4" w:space="0"/>
            </w:tcBorders>
            <w:noWrap w:val="0"/>
            <w:vAlign w:val="center"/>
          </w:tcPr>
          <w:p w14:paraId="774D6EB7">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caps w:val="0"/>
                <w:color w:val="auto"/>
                <w:spacing w:val="0"/>
                <w:position w:val="0"/>
                <w:sz w:val="24"/>
                <w:szCs w:val="24"/>
                <w:highlight w:val="none"/>
              </w:rPr>
            </w:pPr>
            <w:r>
              <w:rPr>
                <w:rStyle w:val="20"/>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须提供近两年度（任意一年）经审计的财务审计报告复印件（报告中须包括资产负债表、利润表、现金流量表等），或银行在开标日期前三个月内开具的资信证明</w:t>
            </w:r>
          </w:p>
        </w:tc>
      </w:tr>
      <w:tr w14:paraId="0F78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7" w:type="dxa"/>
            <w:vMerge w:val="continue"/>
            <w:tcBorders>
              <w:left w:val="single" w:color="auto" w:sz="4" w:space="0"/>
              <w:right w:val="single" w:color="auto" w:sz="4" w:space="0"/>
            </w:tcBorders>
            <w:noWrap w:val="0"/>
            <w:vAlign w:val="center"/>
          </w:tcPr>
          <w:p w14:paraId="093D3D17">
            <w:pPr>
              <w:keepNext w:val="0"/>
              <w:keepLines w:val="0"/>
              <w:pageBreakBefore w:val="0"/>
              <w:kinsoku/>
              <w:wordWrap/>
              <w:overflowPunct/>
              <w:topLinePunct w:val="0"/>
              <w:autoSpaceDE/>
              <w:autoSpaceDN/>
              <w:bidi w:val="0"/>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633" w:type="dxa"/>
            <w:tcBorders>
              <w:left w:val="single" w:color="auto" w:sz="4" w:space="0"/>
              <w:right w:val="single" w:color="auto" w:sz="4" w:space="0"/>
            </w:tcBorders>
            <w:noWrap w:val="0"/>
            <w:vAlign w:val="center"/>
          </w:tcPr>
          <w:p w14:paraId="6CAADF48">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b w:val="0"/>
                <w:bCs/>
                <w:i w:val="0"/>
                <w:caps w:val="0"/>
                <w:color w:val="auto"/>
                <w:spacing w:val="0"/>
                <w:w w:val="100"/>
                <w:position w:val="0"/>
                <w:sz w:val="24"/>
                <w:szCs w:val="24"/>
                <w:highlight w:val="none"/>
                <w:lang w:val="en-US" w:bidi="ar-SA"/>
              </w:rPr>
            </w:pPr>
            <w:r>
              <w:rPr>
                <w:rStyle w:val="20"/>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具有履行合同所必需的设备和专业技术能力</w:t>
            </w:r>
          </w:p>
        </w:tc>
        <w:tc>
          <w:tcPr>
            <w:tcW w:w="6109" w:type="dxa"/>
            <w:tcBorders>
              <w:top w:val="single" w:color="auto" w:sz="4" w:space="0"/>
              <w:left w:val="single" w:color="auto" w:sz="4" w:space="0"/>
              <w:bottom w:val="single" w:color="auto" w:sz="4" w:space="0"/>
              <w:right w:val="single" w:color="auto" w:sz="4" w:space="0"/>
            </w:tcBorders>
            <w:noWrap w:val="0"/>
            <w:vAlign w:val="center"/>
          </w:tcPr>
          <w:p w14:paraId="6322E2E3">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caps w:val="0"/>
                <w:color w:val="auto"/>
                <w:spacing w:val="0"/>
                <w:position w:val="0"/>
                <w:sz w:val="24"/>
                <w:szCs w:val="24"/>
                <w:highlight w:val="none"/>
              </w:rPr>
            </w:pPr>
            <w:r>
              <w:rPr>
                <w:rStyle w:val="20"/>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具备履行合同所必需的设备和专业技术能力的书面声明原件扫描件</w:t>
            </w:r>
          </w:p>
        </w:tc>
      </w:tr>
      <w:tr w14:paraId="12581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7" w:type="dxa"/>
            <w:vMerge w:val="continue"/>
            <w:tcBorders>
              <w:left w:val="single" w:color="auto" w:sz="4" w:space="0"/>
              <w:right w:val="single" w:color="auto" w:sz="4" w:space="0"/>
            </w:tcBorders>
            <w:noWrap w:val="0"/>
            <w:vAlign w:val="center"/>
          </w:tcPr>
          <w:p w14:paraId="22B150F1">
            <w:pPr>
              <w:keepNext w:val="0"/>
              <w:keepLines w:val="0"/>
              <w:pageBreakBefore w:val="0"/>
              <w:kinsoku/>
              <w:wordWrap/>
              <w:overflowPunct/>
              <w:topLinePunct w:val="0"/>
              <w:autoSpaceDE/>
              <w:autoSpaceDN/>
              <w:bidi w:val="0"/>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633" w:type="dxa"/>
            <w:tcBorders>
              <w:left w:val="single" w:color="auto" w:sz="4" w:space="0"/>
              <w:right w:val="single" w:color="auto" w:sz="4" w:space="0"/>
            </w:tcBorders>
            <w:noWrap w:val="0"/>
            <w:vAlign w:val="center"/>
          </w:tcPr>
          <w:p w14:paraId="1E36EA67">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b w:val="0"/>
                <w:bCs/>
                <w:i w:val="0"/>
                <w:caps w:val="0"/>
                <w:color w:val="auto"/>
                <w:spacing w:val="0"/>
                <w:w w:val="100"/>
                <w:position w:val="0"/>
                <w:sz w:val="24"/>
                <w:szCs w:val="24"/>
                <w:highlight w:val="none"/>
                <w:lang w:val="en-US" w:bidi="ar-SA"/>
              </w:rPr>
            </w:pPr>
            <w:r>
              <w:rPr>
                <w:rStyle w:val="20"/>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有依法缴纳税收和社会保障资金的良好记录</w:t>
            </w:r>
          </w:p>
        </w:tc>
        <w:tc>
          <w:tcPr>
            <w:tcW w:w="6109" w:type="dxa"/>
            <w:tcBorders>
              <w:top w:val="single" w:color="auto" w:sz="4" w:space="0"/>
              <w:left w:val="single" w:color="auto" w:sz="4" w:space="0"/>
              <w:bottom w:val="single" w:color="auto" w:sz="4" w:space="0"/>
              <w:right w:val="single" w:color="auto" w:sz="4" w:space="0"/>
            </w:tcBorders>
            <w:noWrap w:val="0"/>
            <w:vAlign w:val="center"/>
          </w:tcPr>
          <w:p w14:paraId="1EE3AD27">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caps w:val="0"/>
                <w:color w:val="auto"/>
                <w:spacing w:val="0"/>
                <w:position w:val="0"/>
                <w:sz w:val="24"/>
                <w:szCs w:val="24"/>
                <w:highlight w:val="none"/>
              </w:rPr>
            </w:pPr>
            <w:r>
              <w:rPr>
                <w:rStyle w:val="20"/>
                <w:rFonts w:hint="eastAsia" w:asciiTheme="minorEastAsia" w:hAnsiTheme="minorEastAsia" w:eastAsiaTheme="minorEastAsia" w:cstheme="minorEastAsia"/>
                <w:b w:val="0"/>
                <w:bCs/>
                <w:i w:val="0"/>
                <w:caps w:val="0"/>
                <w:color w:val="auto"/>
                <w:spacing w:val="0"/>
                <w:w w:val="100"/>
                <w:position w:val="0"/>
                <w:sz w:val="24"/>
                <w:szCs w:val="24"/>
                <w:highlight w:val="none"/>
                <w:lang w:val="en-US" w:eastAsia="zh-CN" w:bidi="ar-SA"/>
              </w:rPr>
              <w:t>依法缴纳税收和社会保障资金的证明材料，须提供开标前六个月内任意一个月的依法缴税凭据和缴纳社会保险的凭据复印件</w:t>
            </w:r>
            <w:r>
              <w:rPr>
                <w:rStyle w:val="20"/>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（依法免税的应提供相应文件说明）</w:t>
            </w:r>
          </w:p>
        </w:tc>
      </w:tr>
      <w:tr w14:paraId="16946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7" w:type="dxa"/>
            <w:vMerge w:val="continue"/>
            <w:tcBorders>
              <w:left w:val="single" w:color="auto" w:sz="4" w:space="0"/>
              <w:right w:val="single" w:color="auto" w:sz="4" w:space="0"/>
            </w:tcBorders>
            <w:noWrap w:val="0"/>
            <w:vAlign w:val="center"/>
          </w:tcPr>
          <w:p w14:paraId="3AE52641">
            <w:pPr>
              <w:keepNext w:val="0"/>
              <w:keepLines w:val="0"/>
              <w:pageBreakBefore w:val="0"/>
              <w:kinsoku/>
              <w:wordWrap/>
              <w:overflowPunct/>
              <w:topLinePunct w:val="0"/>
              <w:autoSpaceDE/>
              <w:autoSpaceDN/>
              <w:bidi w:val="0"/>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633" w:type="dxa"/>
            <w:tcBorders>
              <w:left w:val="single" w:color="auto" w:sz="4" w:space="0"/>
              <w:bottom w:val="single" w:color="auto" w:sz="4" w:space="0"/>
              <w:right w:val="single" w:color="auto" w:sz="4" w:space="0"/>
            </w:tcBorders>
            <w:noWrap w:val="0"/>
            <w:vAlign w:val="center"/>
          </w:tcPr>
          <w:p w14:paraId="7F80E219">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b w:val="0"/>
                <w:bCs/>
                <w:i w:val="0"/>
                <w:caps w:val="0"/>
                <w:color w:val="auto"/>
                <w:spacing w:val="0"/>
                <w:w w:val="100"/>
                <w:position w:val="0"/>
                <w:sz w:val="24"/>
                <w:szCs w:val="24"/>
                <w:highlight w:val="none"/>
                <w:lang w:val="en-US" w:bidi="ar-SA"/>
              </w:rPr>
            </w:pPr>
            <w:r>
              <w:rPr>
                <w:rStyle w:val="20"/>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参加政府采购活动前三年内，在经营活动中没有重大违法记录</w:t>
            </w:r>
          </w:p>
        </w:tc>
        <w:tc>
          <w:tcPr>
            <w:tcW w:w="6109" w:type="dxa"/>
            <w:tcBorders>
              <w:top w:val="single" w:color="auto" w:sz="4" w:space="0"/>
              <w:left w:val="single" w:color="auto" w:sz="4" w:space="0"/>
              <w:bottom w:val="single" w:color="auto" w:sz="4" w:space="0"/>
              <w:right w:val="single" w:color="auto" w:sz="4" w:space="0"/>
            </w:tcBorders>
            <w:noWrap w:val="0"/>
            <w:vAlign w:val="center"/>
          </w:tcPr>
          <w:p w14:paraId="51FAE9F5">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caps w:val="0"/>
                <w:color w:val="auto"/>
                <w:spacing w:val="0"/>
                <w:position w:val="0"/>
                <w:sz w:val="24"/>
                <w:szCs w:val="24"/>
                <w:highlight w:val="none"/>
              </w:rPr>
            </w:pPr>
            <w:r>
              <w:rPr>
                <w:rStyle w:val="20"/>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参加政府采购活动前三年内，在经营活动中没有重大违法记录；须提供书面声明</w:t>
            </w:r>
          </w:p>
        </w:tc>
      </w:tr>
      <w:tr w14:paraId="2F6C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7" w:type="dxa"/>
            <w:vMerge w:val="continue"/>
            <w:tcBorders>
              <w:left w:val="single" w:color="auto" w:sz="4" w:space="0"/>
              <w:right w:val="single" w:color="auto" w:sz="4" w:space="0"/>
            </w:tcBorders>
            <w:noWrap w:val="0"/>
            <w:vAlign w:val="center"/>
          </w:tcPr>
          <w:p w14:paraId="79154EB3">
            <w:pPr>
              <w:keepNext w:val="0"/>
              <w:keepLines w:val="0"/>
              <w:pageBreakBefore w:val="0"/>
              <w:kinsoku/>
              <w:wordWrap/>
              <w:overflowPunct/>
              <w:topLinePunct w:val="0"/>
              <w:autoSpaceDE/>
              <w:autoSpaceDN/>
              <w:bidi w:val="0"/>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633" w:type="dxa"/>
            <w:tcBorders>
              <w:left w:val="single" w:color="auto" w:sz="4" w:space="0"/>
              <w:bottom w:val="single" w:color="auto" w:sz="4" w:space="0"/>
              <w:right w:val="single" w:color="auto" w:sz="4" w:space="0"/>
            </w:tcBorders>
            <w:noWrap w:val="0"/>
            <w:vAlign w:val="center"/>
          </w:tcPr>
          <w:p w14:paraId="03C68E56">
            <w:pPr>
              <w:pStyle w:val="30"/>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b w:val="0"/>
                <w:bCs/>
                <w:caps w:val="0"/>
                <w:color w:val="auto"/>
                <w:spacing w:val="0"/>
                <w:position w:val="0"/>
                <w:sz w:val="24"/>
                <w:szCs w:val="24"/>
                <w:highlight w:val="none"/>
                <w:lang w:val="zh-CN"/>
              </w:rPr>
              <w:t>资质要求</w:t>
            </w:r>
          </w:p>
        </w:tc>
        <w:tc>
          <w:tcPr>
            <w:tcW w:w="6109" w:type="dxa"/>
            <w:tcBorders>
              <w:top w:val="single" w:color="auto" w:sz="4" w:space="0"/>
              <w:left w:val="single" w:color="auto" w:sz="4" w:space="0"/>
              <w:bottom w:val="single" w:color="auto" w:sz="4" w:space="0"/>
              <w:right w:val="single" w:color="auto" w:sz="4" w:space="0"/>
            </w:tcBorders>
            <w:noWrap w:val="0"/>
            <w:vAlign w:val="center"/>
          </w:tcPr>
          <w:p w14:paraId="0EFCDE16">
            <w:pPr>
              <w:pStyle w:val="30"/>
              <w:keepNext w:val="0"/>
              <w:keepLines w:val="0"/>
              <w:pageBreakBefore w:val="0"/>
              <w:widowControl/>
              <w:kinsoku/>
              <w:wordWrap/>
              <w:overflowPunct/>
              <w:topLinePunct w:val="0"/>
              <w:autoSpaceDE/>
              <w:autoSpaceDN/>
              <w:bidi w:val="0"/>
              <w:adjustRightInd/>
              <w:snapToGrid/>
              <w:spacing w:line="440" w:lineRule="exact"/>
              <w:ind w:firstLine="0" w:firstLineChars="0"/>
              <w:rPr>
                <w:rFonts w:hint="eastAsia" w:asciiTheme="minorEastAsia" w:hAnsiTheme="minorEastAsia" w:eastAsiaTheme="minorEastAsia" w:cstheme="minorEastAsia"/>
                <w:b w:val="0"/>
                <w:bCs/>
                <w:caps w:val="0"/>
                <w:color w:val="auto"/>
                <w:spacing w:val="0"/>
                <w:position w:val="0"/>
                <w:sz w:val="24"/>
                <w:szCs w:val="24"/>
                <w:highlight w:val="none"/>
                <w:lang w:val="zh-CN"/>
              </w:rPr>
            </w:pPr>
            <w:r>
              <w:rPr>
                <w:rFonts w:hint="eastAsia" w:asciiTheme="minorEastAsia" w:hAnsiTheme="minorEastAsia" w:eastAsiaTheme="minorEastAsia" w:cstheme="minorEastAsia"/>
                <w:b w:val="0"/>
                <w:bCs/>
                <w:caps w:val="0"/>
                <w:color w:val="auto"/>
                <w:spacing w:val="0"/>
                <w:position w:val="0"/>
                <w:sz w:val="24"/>
                <w:szCs w:val="24"/>
                <w:highlight w:val="none"/>
                <w:lang w:val="zh-CN"/>
              </w:rPr>
              <w:t>所投产品属于第二类医疗器械的，</w:t>
            </w:r>
            <w:r>
              <w:rPr>
                <w:rFonts w:hint="eastAsia" w:asciiTheme="minorEastAsia" w:hAnsiTheme="minorEastAsia" w:eastAsiaTheme="minorEastAsia" w:cstheme="minorEastAsia"/>
                <w:b w:val="0"/>
                <w:bCs/>
                <w:caps w:val="0"/>
                <w:color w:val="auto"/>
                <w:spacing w:val="0"/>
                <w:position w:val="0"/>
                <w:sz w:val="24"/>
                <w:szCs w:val="24"/>
                <w:highlight w:val="none"/>
                <w:lang w:val="zh-CN" w:eastAsia="zh-CN"/>
              </w:rPr>
              <w:t>需</w:t>
            </w:r>
            <w:r>
              <w:rPr>
                <w:rFonts w:hint="eastAsia" w:asciiTheme="minorEastAsia" w:hAnsiTheme="minorEastAsia" w:eastAsiaTheme="minorEastAsia" w:cstheme="minorEastAsia"/>
                <w:b w:val="0"/>
                <w:bCs/>
                <w:caps w:val="0"/>
                <w:color w:val="auto"/>
                <w:spacing w:val="0"/>
                <w:position w:val="0"/>
                <w:sz w:val="24"/>
                <w:szCs w:val="24"/>
                <w:highlight w:val="none"/>
                <w:lang w:val="zh-CN"/>
              </w:rPr>
              <w:t>提供有效的行政主管部门颁发的医疗器械经营备案凭证（</w:t>
            </w:r>
            <w:r>
              <w:rPr>
                <w:rFonts w:hint="eastAsia" w:asciiTheme="minorEastAsia" w:hAnsiTheme="minorEastAsia" w:eastAsiaTheme="minorEastAsia" w:cstheme="minorEastAsia"/>
                <w:b w:val="0"/>
                <w:bCs/>
                <w:caps w:val="0"/>
                <w:color w:val="auto"/>
                <w:spacing w:val="0"/>
                <w:position w:val="0"/>
                <w:sz w:val="24"/>
                <w:szCs w:val="24"/>
                <w:highlight w:val="none"/>
                <w:lang w:val="zh-CN" w:eastAsia="zh-CN"/>
              </w:rPr>
              <w:t>或</w:t>
            </w:r>
            <w:r>
              <w:rPr>
                <w:rFonts w:hint="eastAsia" w:asciiTheme="minorEastAsia" w:hAnsiTheme="minorEastAsia" w:eastAsiaTheme="minorEastAsia" w:cstheme="minorEastAsia"/>
                <w:b w:val="0"/>
                <w:bCs/>
                <w:caps w:val="0"/>
                <w:color w:val="auto"/>
                <w:spacing w:val="0"/>
                <w:position w:val="0"/>
                <w:sz w:val="24"/>
                <w:szCs w:val="24"/>
                <w:highlight w:val="none"/>
                <w:lang w:val="zh-CN"/>
              </w:rPr>
              <w:t>医疗器械生产许可证或医疗器械经营许可证或其他医疗器械生产经营许可证明文件）；所投产品属于第三类医疗器械的，需提供有效的行政主管部门颁发的医疗器械经营许可证</w:t>
            </w:r>
            <w:r>
              <w:rPr>
                <w:rFonts w:hint="eastAsia" w:asciiTheme="minorEastAsia" w:hAnsiTheme="minorEastAsia" w:eastAsiaTheme="minorEastAsia" w:cstheme="minorEastAsia"/>
                <w:b w:val="0"/>
                <w:bCs/>
                <w:caps w:val="0"/>
                <w:color w:val="auto"/>
                <w:spacing w:val="0"/>
                <w:position w:val="0"/>
                <w:sz w:val="24"/>
                <w:szCs w:val="24"/>
                <w:highlight w:val="none"/>
                <w:lang w:val="zh-CN" w:eastAsia="zh-CN"/>
              </w:rPr>
              <w:t>（</w:t>
            </w:r>
            <w:r>
              <w:rPr>
                <w:rFonts w:hint="eastAsia" w:asciiTheme="minorEastAsia" w:hAnsiTheme="minorEastAsia" w:eastAsiaTheme="minorEastAsia" w:cstheme="minorEastAsia"/>
                <w:b w:val="0"/>
                <w:bCs/>
                <w:caps w:val="0"/>
                <w:color w:val="auto"/>
                <w:spacing w:val="0"/>
                <w:position w:val="0"/>
                <w:sz w:val="24"/>
                <w:szCs w:val="24"/>
                <w:highlight w:val="none"/>
                <w:lang w:val="zh-CN"/>
              </w:rPr>
              <w:t>或医疗器械生产许可证或其他医疗器械生产经营许可证明文件</w:t>
            </w:r>
            <w:r>
              <w:rPr>
                <w:rFonts w:hint="eastAsia" w:asciiTheme="minorEastAsia" w:hAnsiTheme="minorEastAsia" w:eastAsiaTheme="minorEastAsia" w:cstheme="minorEastAsia"/>
                <w:b w:val="0"/>
                <w:bCs/>
                <w:caps w:val="0"/>
                <w:color w:val="auto"/>
                <w:spacing w:val="0"/>
                <w:position w:val="0"/>
                <w:sz w:val="24"/>
                <w:szCs w:val="24"/>
                <w:highlight w:val="none"/>
                <w:lang w:val="zh-CN" w:eastAsia="zh-CN"/>
              </w:rPr>
              <w:t>）。</w:t>
            </w:r>
          </w:p>
        </w:tc>
      </w:tr>
      <w:tr w14:paraId="7FFC3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7" w:type="dxa"/>
            <w:vMerge w:val="continue"/>
            <w:tcBorders>
              <w:left w:val="single" w:color="auto" w:sz="4" w:space="0"/>
              <w:right w:val="single" w:color="auto" w:sz="4" w:space="0"/>
            </w:tcBorders>
            <w:noWrap w:val="0"/>
            <w:vAlign w:val="center"/>
          </w:tcPr>
          <w:p w14:paraId="4E0F038D">
            <w:pPr>
              <w:keepNext w:val="0"/>
              <w:keepLines w:val="0"/>
              <w:pageBreakBefore w:val="0"/>
              <w:kinsoku/>
              <w:wordWrap/>
              <w:overflowPunct/>
              <w:topLinePunct w:val="0"/>
              <w:autoSpaceDE/>
              <w:autoSpaceDN/>
              <w:bidi w:val="0"/>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633" w:type="dxa"/>
            <w:tcBorders>
              <w:left w:val="single" w:color="auto" w:sz="4" w:space="0"/>
              <w:bottom w:val="single" w:color="auto" w:sz="4" w:space="0"/>
              <w:right w:val="single" w:color="auto" w:sz="4" w:space="0"/>
            </w:tcBorders>
            <w:noWrap w:val="0"/>
            <w:vAlign w:val="center"/>
          </w:tcPr>
          <w:p w14:paraId="235F2DE6">
            <w:pPr>
              <w:pStyle w:val="30"/>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投标保证金</w:t>
            </w:r>
          </w:p>
        </w:tc>
        <w:tc>
          <w:tcPr>
            <w:tcW w:w="6109" w:type="dxa"/>
            <w:tcBorders>
              <w:top w:val="single" w:color="auto" w:sz="4" w:space="0"/>
              <w:left w:val="single" w:color="auto" w:sz="4" w:space="0"/>
              <w:bottom w:val="single" w:color="auto" w:sz="4" w:space="0"/>
              <w:right w:val="single" w:color="auto" w:sz="4" w:space="0"/>
            </w:tcBorders>
            <w:noWrap w:val="0"/>
            <w:vAlign w:val="center"/>
          </w:tcPr>
          <w:p w14:paraId="38260FC2">
            <w:pPr>
              <w:pStyle w:val="30"/>
              <w:keepNext w:val="0"/>
              <w:keepLines w:val="0"/>
              <w:pageBreakBefore w:val="0"/>
              <w:widowControl/>
              <w:kinsoku/>
              <w:wordWrap/>
              <w:overflowPunct/>
              <w:topLinePunct w:val="0"/>
              <w:autoSpaceDE/>
              <w:autoSpaceDN/>
              <w:bidi w:val="0"/>
              <w:adjustRightInd w:val="0"/>
              <w:snapToGrid w:val="0"/>
              <w:spacing w:line="440" w:lineRule="exact"/>
              <w:ind w:firstLine="0" w:firstLineChars="0"/>
              <w:jc w:val="both"/>
              <w:rPr>
                <w:rFonts w:hint="eastAsia" w:asciiTheme="minorEastAsia" w:hAnsiTheme="minorEastAsia" w:eastAsiaTheme="minorEastAsia" w:cstheme="minorEastAsia"/>
                <w:b w:val="0"/>
                <w:bCs/>
                <w:caps w:val="0"/>
                <w:color w:val="auto"/>
                <w:spacing w:val="0"/>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lang w:val="en-US" w:eastAsia="zh-CN" w:bidi="ar-SA"/>
              </w:rPr>
              <w:t>供应商是否按要求缴纳</w:t>
            </w:r>
            <w:r>
              <w:rPr>
                <w:rFonts w:hint="eastAsia" w:asciiTheme="minorEastAsia" w:hAnsiTheme="minorEastAsia" w:eastAsiaTheme="minorEastAsia" w:cstheme="minorEastAsia"/>
                <w:caps w:val="0"/>
                <w:color w:val="auto"/>
                <w:spacing w:val="0"/>
                <w:position w:val="0"/>
                <w:sz w:val="24"/>
                <w:szCs w:val="24"/>
                <w:highlight w:val="none"/>
                <w:lang w:val="en-US" w:eastAsia="zh-CN"/>
              </w:rPr>
              <w:t>投标</w:t>
            </w:r>
            <w:r>
              <w:rPr>
                <w:rFonts w:hint="eastAsia" w:asciiTheme="minorEastAsia" w:hAnsiTheme="minorEastAsia" w:eastAsiaTheme="minorEastAsia" w:cstheme="minorEastAsia"/>
                <w:caps w:val="0"/>
                <w:color w:val="auto"/>
                <w:spacing w:val="0"/>
                <w:position w:val="0"/>
                <w:sz w:val="24"/>
                <w:szCs w:val="24"/>
                <w:highlight w:val="none"/>
                <w:lang w:val="en-US" w:eastAsia="zh-CN" w:bidi="ar-SA"/>
              </w:rPr>
              <w:t>保证金</w:t>
            </w:r>
          </w:p>
        </w:tc>
      </w:tr>
    </w:tbl>
    <w:p w14:paraId="3E64ABCD">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2.符合性审查</w:t>
      </w:r>
    </w:p>
    <w:tbl>
      <w:tblPr>
        <w:tblStyle w:val="16"/>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6861"/>
        <w:gridCol w:w="459"/>
        <w:gridCol w:w="646"/>
        <w:gridCol w:w="646"/>
        <w:gridCol w:w="597"/>
      </w:tblGrid>
      <w:tr w14:paraId="1F185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6" w:type="dxa"/>
            <w:gridSpan w:val="2"/>
            <w:vMerge w:val="restart"/>
            <w:noWrap w:val="0"/>
            <w:vAlign w:val="center"/>
          </w:tcPr>
          <w:p w14:paraId="7FE6FDF0">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rPr>
              <w:t>评审内容</w:t>
            </w:r>
          </w:p>
        </w:tc>
        <w:tc>
          <w:tcPr>
            <w:tcW w:w="2348" w:type="dxa"/>
            <w:gridSpan w:val="4"/>
            <w:noWrap w:val="0"/>
            <w:vAlign w:val="center"/>
          </w:tcPr>
          <w:p w14:paraId="6D81CF0E">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rPr>
              <w:t>投标企业名称</w:t>
            </w:r>
          </w:p>
        </w:tc>
      </w:tr>
      <w:tr w14:paraId="1A409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6" w:type="dxa"/>
            <w:gridSpan w:val="2"/>
            <w:vMerge w:val="continue"/>
            <w:noWrap w:val="0"/>
            <w:vAlign w:val="center"/>
          </w:tcPr>
          <w:p w14:paraId="0A88AB07">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b/>
                <w:caps w:val="0"/>
                <w:color w:val="auto"/>
                <w:spacing w:val="0"/>
                <w:position w:val="0"/>
                <w:sz w:val="24"/>
                <w:szCs w:val="24"/>
                <w:highlight w:val="none"/>
              </w:rPr>
            </w:pPr>
          </w:p>
        </w:tc>
        <w:tc>
          <w:tcPr>
            <w:tcW w:w="459" w:type="dxa"/>
            <w:noWrap w:val="0"/>
            <w:vAlign w:val="center"/>
          </w:tcPr>
          <w:p w14:paraId="406930EE">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rPr>
              <w:t>1</w:t>
            </w:r>
          </w:p>
        </w:tc>
        <w:tc>
          <w:tcPr>
            <w:tcW w:w="646" w:type="dxa"/>
            <w:noWrap w:val="0"/>
            <w:vAlign w:val="center"/>
          </w:tcPr>
          <w:p w14:paraId="1BB71056">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rPr>
              <w:t>2</w:t>
            </w:r>
          </w:p>
        </w:tc>
        <w:tc>
          <w:tcPr>
            <w:tcW w:w="646" w:type="dxa"/>
            <w:noWrap w:val="0"/>
            <w:vAlign w:val="center"/>
          </w:tcPr>
          <w:p w14:paraId="3A135DB9">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rPr>
              <w:t>3</w:t>
            </w:r>
          </w:p>
        </w:tc>
        <w:tc>
          <w:tcPr>
            <w:tcW w:w="597" w:type="dxa"/>
            <w:noWrap w:val="0"/>
            <w:vAlign w:val="center"/>
          </w:tcPr>
          <w:p w14:paraId="3268568A">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rPr>
              <w:t>…</w:t>
            </w:r>
          </w:p>
        </w:tc>
      </w:tr>
      <w:tr w14:paraId="762C8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14:paraId="145383B0">
            <w:pPr>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left="0" w:leftChars="0" w:right="0"/>
              <w:jc w:val="center"/>
              <w:textAlignment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kern w:val="0"/>
                <w:position w:val="0"/>
                <w:sz w:val="24"/>
                <w:szCs w:val="24"/>
                <w:highlight w:val="none"/>
              </w:rPr>
              <w:t>1</w:t>
            </w:r>
          </w:p>
        </w:tc>
        <w:tc>
          <w:tcPr>
            <w:tcW w:w="6861" w:type="dxa"/>
            <w:noWrap w:val="0"/>
            <w:vAlign w:val="center"/>
          </w:tcPr>
          <w:p w14:paraId="7D44D309">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rightChars="0"/>
              <w:jc w:val="left"/>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rPr>
              <w:t>是否</w:t>
            </w:r>
            <w:r>
              <w:rPr>
                <w:rFonts w:hint="eastAsia" w:asciiTheme="minorEastAsia" w:hAnsiTheme="minorEastAsia" w:eastAsiaTheme="minorEastAsia" w:cstheme="minorEastAsia"/>
                <w:caps w:val="0"/>
                <w:color w:val="auto"/>
                <w:spacing w:val="0"/>
                <w:position w:val="0"/>
                <w:sz w:val="24"/>
                <w:szCs w:val="24"/>
                <w:highlight w:val="none"/>
                <w:lang w:val="en-US" w:eastAsia="zh-CN"/>
              </w:rPr>
              <w:t>按单一来源采购文件格式要求提供</w:t>
            </w:r>
            <w:r>
              <w:rPr>
                <w:rFonts w:hint="eastAsia" w:asciiTheme="minorEastAsia" w:hAnsiTheme="minorEastAsia" w:eastAsiaTheme="minorEastAsia" w:cstheme="minorEastAsia"/>
                <w:caps w:val="0"/>
                <w:color w:val="auto"/>
                <w:spacing w:val="0"/>
                <w:position w:val="0"/>
                <w:sz w:val="24"/>
                <w:szCs w:val="24"/>
                <w:highlight w:val="none"/>
              </w:rPr>
              <w:t>单位盖章及法定代表人或法定代表人授权的代理人签字或盖章的；</w:t>
            </w:r>
          </w:p>
        </w:tc>
        <w:tc>
          <w:tcPr>
            <w:tcW w:w="459" w:type="dxa"/>
            <w:noWrap w:val="0"/>
            <w:vAlign w:val="center"/>
          </w:tcPr>
          <w:p w14:paraId="6EA0E36C">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69CAC437">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356CC08A">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73E80610">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3891F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14:paraId="569B5E22">
            <w:pPr>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left="0" w:leftChars="0" w:right="0"/>
              <w:jc w:val="center"/>
              <w:textAlignment w:val="center"/>
              <w:rPr>
                <w:rFonts w:hint="eastAsia" w:asciiTheme="minorEastAsia" w:hAnsiTheme="minorEastAsia" w:eastAsiaTheme="minorEastAsia" w:cstheme="minorEastAsia"/>
                <w:caps w:val="0"/>
                <w:color w:val="auto"/>
                <w:spacing w:val="0"/>
                <w:position w:val="0"/>
                <w:sz w:val="24"/>
                <w:szCs w:val="24"/>
                <w:highlight w:val="none"/>
                <w:lang w:eastAsia="zh-CN"/>
              </w:rPr>
            </w:pPr>
            <w:r>
              <w:rPr>
                <w:rFonts w:hint="eastAsia" w:asciiTheme="minorEastAsia" w:hAnsiTheme="minorEastAsia" w:eastAsiaTheme="minorEastAsia" w:cstheme="minorEastAsia"/>
                <w:caps w:val="0"/>
                <w:color w:val="auto"/>
                <w:spacing w:val="0"/>
                <w:kern w:val="0"/>
                <w:position w:val="0"/>
                <w:sz w:val="24"/>
                <w:szCs w:val="24"/>
                <w:highlight w:val="none"/>
                <w:lang w:val="en-US" w:eastAsia="zh-CN"/>
              </w:rPr>
              <w:t>2</w:t>
            </w:r>
          </w:p>
        </w:tc>
        <w:tc>
          <w:tcPr>
            <w:tcW w:w="6861" w:type="dxa"/>
            <w:noWrap w:val="0"/>
            <w:vAlign w:val="center"/>
          </w:tcPr>
          <w:p w14:paraId="405B1D2E">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rightChars="0"/>
              <w:jc w:val="left"/>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rPr>
              <w:t>是否按规定的格式填写，内容不全或关键字迹模糊、无法辨认的；</w:t>
            </w:r>
          </w:p>
        </w:tc>
        <w:tc>
          <w:tcPr>
            <w:tcW w:w="459" w:type="dxa"/>
            <w:noWrap w:val="0"/>
            <w:vAlign w:val="center"/>
          </w:tcPr>
          <w:p w14:paraId="6547F3D7">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5E0BE495">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401AF8B1">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433221AA">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749C5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14:paraId="19E2B6E8">
            <w:pPr>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cente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kern w:val="0"/>
                <w:position w:val="0"/>
                <w:sz w:val="24"/>
                <w:szCs w:val="24"/>
                <w:highlight w:val="none"/>
                <w:lang w:val="en-US" w:eastAsia="zh-CN"/>
              </w:rPr>
              <w:t>3</w:t>
            </w:r>
          </w:p>
        </w:tc>
        <w:tc>
          <w:tcPr>
            <w:tcW w:w="6861" w:type="dxa"/>
            <w:noWrap w:val="0"/>
            <w:vAlign w:val="center"/>
          </w:tcPr>
          <w:p w14:paraId="56009392">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rightChars="0"/>
              <w:jc w:val="left"/>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lang w:eastAsia="zh-CN"/>
              </w:rPr>
              <w:t>供应商</w:t>
            </w:r>
            <w:r>
              <w:rPr>
                <w:rFonts w:hint="eastAsia" w:asciiTheme="minorEastAsia" w:hAnsiTheme="minorEastAsia" w:eastAsiaTheme="minorEastAsia" w:cstheme="minorEastAsia"/>
                <w:caps w:val="0"/>
                <w:color w:val="auto"/>
                <w:spacing w:val="0"/>
                <w:position w:val="0"/>
                <w:sz w:val="24"/>
                <w:szCs w:val="24"/>
                <w:highlight w:val="none"/>
              </w:rPr>
              <w:t>所报</w:t>
            </w:r>
            <w:r>
              <w:rPr>
                <w:rFonts w:hint="eastAsia" w:asciiTheme="minorEastAsia" w:hAnsiTheme="minorEastAsia" w:eastAsiaTheme="minorEastAsia" w:cstheme="minorEastAsia"/>
                <w:caps w:val="0"/>
                <w:color w:val="auto"/>
                <w:spacing w:val="0"/>
                <w:position w:val="0"/>
                <w:sz w:val="24"/>
                <w:szCs w:val="24"/>
                <w:highlight w:val="none"/>
                <w:lang w:val="en-US" w:eastAsia="zh-CN"/>
              </w:rPr>
              <w:t>投标有效期</w:t>
            </w:r>
            <w:r>
              <w:rPr>
                <w:rFonts w:hint="eastAsia" w:asciiTheme="minorEastAsia" w:hAnsiTheme="minorEastAsia" w:eastAsiaTheme="minorEastAsia" w:cstheme="minorEastAsia"/>
                <w:caps w:val="0"/>
                <w:color w:val="auto"/>
                <w:spacing w:val="0"/>
                <w:position w:val="0"/>
                <w:sz w:val="24"/>
                <w:szCs w:val="24"/>
                <w:highlight w:val="none"/>
              </w:rPr>
              <w:t>是否</w:t>
            </w:r>
            <w:r>
              <w:rPr>
                <w:rFonts w:hint="eastAsia" w:asciiTheme="minorEastAsia" w:hAnsiTheme="minorEastAsia" w:eastAsiaTheme="minorEastAsia" w:cstheme="minorEastAsia"/>
                <w:caps w:val="0"/>
                <w:color w:val="auto"/>
                <w:spacing w:val="0"/>
                <w:position w:val="0"/>
                <w:sz w:val="24"/>
                <w:szCs w:val="24"/>
                <w:highlight w:val="none"/>
                <w:lang w:val="en-US" w:eastAsia="zh-CN"/>
              </w:rPr>
              <w:t>满足</w:t>
            </w:r>
            <w:r>
              <w:rPr>
                <w:rFonts w:hint="eastAsia" w:asciiTheme="minorEastAsia" w:hAnsiTheme="minorEastAsia" w:eastAsiaTheme="minorEastAsia" w:cstheme="minorEastAsia"/>
                <w:caps w:val="0"/>
                <w:color w:val="auto"/>
                <w:spacing w:val="0"/>
                <w:position w:val="0"/>
                <w:sz w:val="24"/>
                <w:szCs w:val="24"/>
                <w:highlight w:val="none"/>
                <w:lang w:eastAsia="zh-CN"/>
              </w:rPr>
              <w:t>单一来源采购文件</w:t>
            </w:r>
            <w:r>
              <w:rPr>
                <w:rFonts w:hint="eastAsia" w:asciiTheme="minorEastAsia" w:hAnsiTheme="minorEastAsia" w:eastAsiaTheme="minorEastAsia" w:cstheme="minorEastAsia"/>
                <w:caps w:val="0"/>
                <w:color w:val="auto"/>
                <w:spacing w:val="0"/>
                <w:position w:val="0"/>
                <w:sz w:val="24"/>
                <w:szCs w:val="24"/>
                <w:highlight w:val="none"/>
              </w:rPr>
              <w:t>规定期限的；</w:t>
            </w:r>
          </w:p>
        </w:tc>
        <w:tc>
          <w:tcPr>
            <w:tcW w:w="459" w:type="dxa"/>
            <w:noWrap w:val="0"/>
            <w:vAlign w:val="center"/>
          </w:tcPr>
          <w:p w14:paraId="42667213">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575DA71C">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55C1E59F">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4E9A9C78">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07D75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14:paraId="58439488">
            <w:pPr>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cente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kern w:val="0"/>
                <w:position w:val="0"/>
                <w:sz w:val="24"/>
                <w:szCs w:val="24"/>
                <w:highlight w:val="none"/>
                <w:lang w:val="en-US" w:eastAsia="zh-CN"/>
              </w:rPr>
              <w:t>4</w:t>
            </w:r>
          </w:p>
        </w:tc>
        <w:tc>
          <w:tcPr>
            <w:tcW w:w="6861" w:type="dxa"/>
            <w:noWrap w:val="0"/>
            <w:vAlign w:val="center"/>
          </w:tcPr>
          <w:p w14:paraId="057C75C2">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rightChars="0"/>
              <w:jc w:val="left"/>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lang w:eastAsia="zh-CN"/>
              </w:rPr>
              <w:t>供应商</w:t>
            </w:r>
            <w:r>
              <w:rPr>
                <w:rFonts w:hint="eastAsia" w:asciiTheme="minorEastAsia" w:hAnsiTheme="minorEastAsia" w:eastAsiaTheme="minorEastAsia" w:cstheme="minorEastAsia"/>
                <w:caps w:val="0"/>
                <w:color w:val="auto"/>
                <w:spacing w:val="0"/>
                <w:position w:val="0"/>
                <w:sz w:val="24"/>
                <w:szCs w:val="24"/>
                <w:highlight w:val="none"/>
              </w:rPr>
              <w:t>所报</w:t>
            </w:r>
            <w:r>
              <w:rPr>
                <w:rFonts w:hint="eastAsia" w:asciiTheme="minorEastAsia" w:hAnsiTheme="minorEastAsia" w:eastAsiaTheme="minorEastAsia" w:cstheme="minorEastAsia"/>
                <w:caps w:val="0"/>
                <w:color w:val="auto"/>
                <w:spacing w:val="0"/>
                <w:position w:val="0"/>
                <w:sz w:val="24"/>
                <w:szCs w:val="24"/>
                <w:highlight w:val="none"/>
                <w:lang w:val="en-US" w:eastAsia="zh-CN"/>
              </w:rPr>
              <w:t>质保期、交货期、服务期限</w:t>
            </w:r>
            <w:r>
              <w:rPr>
                <w:rFonts w:hint="eastAsia" w:asciiTheme="minorEastAsia" w:hAnsiTheme="minorEastAsia" w:eastAsiaTheme="minorEastAsia" w:cstheme="minorEastAsia"/>
                <w:caps w:val="0"/>
                <w:color w:val="auto"/>
                <w:spacing w:val="0"/>
                <w:position w:val="0"/>
                <w:sz w:val="24"/>
                <w:szCs w:val="24"/>
                <w:highlight w:val="none"/>
              </w:rPr>
              <w:t>是否</w:t>
            </w:r>
            <w:r>
              <w:rPr>
                <w:rFonts w:hint="eastAsia" w:asciiTheme="minorEastAsia" w:hAnsiTheme="minorEastAsia" w:eastAsiaTheme="minorEastAsia" w:cstheme="minorEastAsia"/>
                <w:caps w:val="0"/>
                <w:color w:val="auto"/>
                <w:spacing w:val="0"/>
                <w:position w:val="0"/>
                <w:sz w:val="24"/>
                <w:szCs w:val="24"/>
                <w:highlight w:val="none"/>
                <w:lang w:val="en-US" w:eastAsia="zh-CN"/>
              </w:rPr>
              <w:t>满足</w:t>
            </w:r>
            <w:r>
              <w:rPr>
                <w:rFonts w:hint="eastAsia" w:asciiTheme="minorEastAsia" w:hAnsiTheme="minorEastAsia" w:eastAsiaTheme="minorEastAsia" w:cstheme="minorEastAsia"/>
                <w:caps w:val="0"/>
                <w:color w:val="auto"/>
                <w:spacing w:val="0"/>
                <w:position w:val="0"/>
                <w:sz w:val="24"/>
                <w:szCs w:val="24"/>
                <w:highlight w:val="none"/>
                <w:lang w:eastAsia="zh-CN"/>
              </w:rPr>
              <w:t>单一来源采购文件</w:t>
            </w:r>
            <w:r>
              <w:rPr>
                <w:rFonts w:hint="eastAsia" w:asciiTheme="minorEastAsia" w:hAnsiTheme="minorEastAsia" w:eastAsiaTheme="minorEastAsia" w:cstheme="minorEastAsia"/>
                <w:caps w:val="0"/>
                <w:color w:val="auto"/>
                <w:spacing w:val="0"/>
                <w:position w:val="0"/>
                <w:sz w:val="24"/>
                <w:szCs w:val="24"/>
                <w:highlight w:val="none"/>
              </w:rPr>
              <w:t>规定期限的</w:t>
            </w:r>
            <w:r>
              <w:rPr>
                <w:rFonts w:hint="eastAsia" w:asciiTheme="minorEastAsia" w:hAnsiTheme="minorEastAsia" w:eastAsiaTheme="minorEastAsia" w:cstheme="minorEastAsia"/>
                <w:caps w:val="0"/>
                <w:color w:val="auto"/>
                <w:spacing w:val="0"/>
                <w:position w:val="0"/>
                <w:sz w:val="24"/>
                <w:szCs w:val="24"/>
                <w:highlight w:val="none"/>
                <w:lang w:eastAsia="zh-CN"/>
              </w:rPr>
              <w:t>；</w:t>
            </w:r>
          </w:p>
        </w:tc>
        <w:tc>
          <w:tcPr>
            <w:tcW w:w="459" w:type="dxa"/>
            <w:noWrap w:val="0"/>
            <w:vAlign w:val="center"/>
          </w:tcPr>
          <w:p w14:paraId="361BD7C2">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6F311695">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333A8409">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4679C59B">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3951D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14:paraId="56D0BE4B">
            <w:pPr>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cente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kern w:val="0"/>
                <w:position w:val="0"/>
                <w:sz w:val="24"/>
                <w:szCs w:val="24"/>
                <w:highlight w:val="none"/>
                <w:lang w:val="en-US" w:eastAsia="zh-CN"/>
              </w:rPr>
              <w:t>5</w:t>
            </w:r>
          </w:p>
        </w:tc>
        <w:tc>
          <w:tcPr>
            <w:tcW w:w="6861" w:type="dxa"/>
            <w:noWrap w:val="0"/>
            <w:vAlign w:val="center"/>
          </w:tcPr>
          <w:p w14:paraId="23167C65">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rightChars="0"/>
              <w:jc w:val="left"/>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lang w:eastAsia="zh-CN"/>
              </w:rPr>
              <w:t>是否按照单一来源采购文件的要求填报开标一览表中的报价；</w:t>
            </w:r>
          </w:p>
        </w:tc>
        <w:tc>
          <w:tcPr>
            <w:tcW w:w="459" w:type="dxa"/>
            <w:noWrap w:val="0"/>
            <w:vAlign w:val="center"/>
          </w:tcPr>
          <w:p w14:paraId="19F7C6FD">
            <w:pPr>
              <w:keepNext w:val="0"/>
              <w:keepLines w:val="0"/>
              <w:pageBreakBefore w:val="0"/>
              <w:widowControl/>
              <w:shd w:val="clear" w:color="auto" w:fill="FAFAFA"/>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1A343CF8">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4C9408B8">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44AD55F5">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66866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14:paraId="2FEB7645">
            <w:pPr>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cente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kern w:val="0"/>
                <w:position w:val="0"/>
                <w:sz w:val="24"/>
                <w:szCs w:val="24"/>
                <w:highlight w:val="none"/>
                <w:lang w:val="en-US" w:eastAsia="zh-CN"/>
              </w:rPr>
              <w:t>6</w:t>
            </w:r>
          </w:p>
        </w:tc>
        <w:tc>
          <w:tcPr>
            <w:tcW w:w="6861" w:type="dxa"/>
            <w:noWrap w:val="0"/>
            <w:vAlign w:val="center"/>
          </w:tcPr>
          <w:p w14:paraId="45E0CF8E">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rightChars="0"/>
              <w:jc w:val="left"/>
              <w:rPr>
                <w:rFonts w:hint="eastAsia" w:asciiTheme="minorEastAsia" w:hAnsiTheme="minorEastAsia" w:eastAsiaTheme="minorEastAsia" w:cstheme="minorEastAsia"/>
                <w:caps w:val="0"/>
                <w:color w:val="auto"/>
                <w:spacing w:val="0"/>
                <w:position w:val="0"/>
                <w:sz w:val="24"/>
                <w:szCs w:val="24"/>
                <w:highlight w:val="none"/>
                <w:lang w:eastAsia="zh-CN"/>
              </w:rPr>
            </w:pPr>
            <w:r>
              <w:rPr>
                <w:rFonts w:hint="eastAsia" w:asciiTheme="minorEastAsia" w:hAnsiTheme="minorEastAsia" w:eastAsiaTheme="minorEastAsia" w:cstheme="minorEastAsia"/>
                <w:caps w:val="0"/>
                <w:color w:val="auto"/>
                <w:spacing w:val="0"/>
                <w:position w:val="0"/>
                <w:sz w:val="24"/>
                <w:szCs w:val="24"/>
                <w:highlight w:val="none"/>
                <w:lang w:eastAsia="zh-CN"/>
              </w:rPr>
              <w:t>投标单价及总价均不得超过预算价；</w:t>
            </w:r>
          </w:p>
        </w:tc>
        <w:tc>
          <w:tcPr>
            <w:tcW w:w="459" w:type="dxa"/>
            <w:noWrap w:val="0"/>
            <w:vAlign w:val="center"/>
          </w:tcPr>
          <w:p w14:paraId="5BF668EA">
            <w:pPr>
              <w:keepNext w:val="0"/>
              <w:keepLines w:val="0"/>
              <w:pageBreakBefore w:val="0"/>
              <w:widowControl/>
              <w:shd w:val="clear" w:color="auto" w:fill="FAFAFA"/>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48B1C91B">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5B472BA9">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558DF23E">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4609F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14:paraId="758F7FD7">
            <w:pPr>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cente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kern w:val="0"/>
                <w:position w:val="0"/>
                <w:sz w:val="24"/>
                <w:szCs w:val="24"/>
                <w:highlight w:val="none"/>
                <w:lang w:val="en-US" w:eastAsia="zh-CN"/>
              </w:rPr>
              <w:t>7</w:t>
            </w:r>
          </w:p>
        </w:tc>
        <w:tc>
          <w:tcPr>
            <w:tcW w:w="6861" w:type="dxa"/>
            <w:noWrap w:val="0"/>
            <w:vAlign w:val="center"/>
          </w:tcPr>
          <w:p w14:paraId="6AF7FAF2">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rightChars="0"/>
              <w:jc w:val="left"/>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rPr>
              <w:t>响应文件是否附有招标人不能接受的条件；</w:t>
            </w:r>
          </w:p>
        </w:tc>
        <w:tc>
          <w:tcPr>
            <w:tcW w:w="459" w:type="dxa"/>
            <w:noWrap w:val="0"/>
            <w:vAlign w:val="center"/>
          </w:tcPr>
          <w:p w14:paraId="189F2C30">
            <w:pPr>
              <w:keepNext w:val="0"/>
              <w:keepLines w:val="0"/>
              <w:pageBreakBefore w:val="0"/>
              <w:widowControl/>
              <w:shd w:val="clear" w:color="auto" w:fill="FAFAFA"/>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4BC71F28">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22EB9CCC">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47FD622A">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227FF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14:paraId="576B6F22">
            <w:pPr>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cente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kern w:val="0"/>
                <w:position w:val="0"/>
                <w:sz w:val="24"/>
                <w:szCs w:val="24"/>
                <w:highlight w:val="none"/>
                <w:lang w:val="en-US" w:eastAsia="zh-CN"/>
              </w:rPr>
              <w:t>8</w:t>
            </w:r>
          </w:p>
        </w:tc>
        <w:tc>
          <w:tcPr>
            <w:tcW w:w="6861" w:type="dxa"/>
            <w:noWrap w:val="0"/>
            <w:vAlign w:val="center"/>
          </w:tcPr>
          <w:p w14:paraId="3958196A">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rightChars="0"/>
              <w:jc w:val="left"/>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rPr>
              <w:t>是否有不符合</w:t>
            </w:r>
            <w:r>
              <w:rPr>
                <w:rFonts w:hint="eastAsia" w:asciiTheme="minorEastAsia" w:hAnsiTheme="minorEastAsia" w:eastAsiaTheme="minorEastAsia" w:cstheme="minorEastAsia"/>
                <w:caps w:val="0"/>
                <w:color w:val="auto"/>
                <w:spacing w:val="0"/>
                <w:position w:val="0"/>
                <w:sz w:val="24"/>
                <w:szCs w:val="24"/>
                <w:highlight w:val="none"/>
                <w:lang w:eastAsia="zh-CN"/>
              </w:rPr>
              <w:t>单一来源采购文件</w:t>
            </w:r>
            <w:r>
              <w:rPr>
                <w:rFonts w:hint="eastAsia" w:asciiTheme="minorEastAsia" w:hAnsiTheme="minorEastAsia" w:eastAsiaTheme="minorEastAsia" w:cstheme="minorEastAsia"/>
                <w:caps w:val="0"/>
                <w:color w:val="auto"/>
                <w:spacing w:val="0"/>
                <w:position w:val="0"/>
                <w:sz w:val="24"/>
                <w:szCs w:val="24"/>
                <w:highlight w:val="none"/>
              </w:rPr>
              <w:t>中规定的其他实质性要求；</w:t>
            </w:r>
          </w:p>
        </w:tc>
        <w:tc>
          <w:tcPr>
            <w:tcW w:w="459" w:type="dxa"/>
            <w:noWrap w:val="0"/>
            <w:vAlign w:val="center"/>
          </w:tcPr>
          <w:p w14:paraId="35E24C5B">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20AEED73">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3ED17355">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00A6E032">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3993B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14:paraId="7E9BA5EB">
            <w:pPr>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cente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t>9</w:t>
            </w:r>
          </w:p>
        </w:tc>
        <w:tc>
          <w:tcPr>
            <w:tcW w:w="6861" w:type="dxa"/>
            <w:noWrap w:val="0"/>
            <w:vAlign w:val="center"/>
          </w:tcPr>
          <w:p w14:paraId="636FC309">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rightChars="0"/>
              <w:jc w:val="left"/>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lang w:eastAsia="zh-CN"/>
              </w:rPr>
              <w:t>供应商</w:t>
            </w:r>
            <w:r>
              <w:rPr>
                <w:rFonts w:hint="eastAsia" w:asciiTheme="minorEastAsia" w:hAnsiTheme="minorEastAsia" w:eastAsiaTheme="minorEastAsia" w:cstheme="minorEastAsia"/>
                <w:caps w:val="0"/>
                <w:color w:val="auto"/>
                <w:spacing w:val="0"/>
                <w:position w:val="0"/>
                <w:sz w:val="24"/>
                <w:szCs w:val="24"/>
                <w:highlight w:val="none"/>
              </w:rPr>
              <w:t>是否有违法招标投标纪律的</w:t>
            </w:r>
            <w:r>
              <w:rPr>
                <w:rFonts w:hint="eastAsia" w:asciiTheme="minorEastAsia" w:hAnsiTheme="minorEastAsia" w:eastAsiaTheme="minorEastAsia" w:cstheme="minorEastAsia"/>
                <w:caps w:val="0"/>
                <w:color w:val="auto"/>
                <w:spacing w:val="0"/>
                <w:position w:val="0"/>
                <w:sz w:val="24"/>
                <w:szCs w:val="24"/>
                <w:highlight w:val="none"/>
                <w:lang w:eastAsia="zh-CN"/>
              </w:rPr>
              <w:t>；</w:t>
            </w:r>
          </w:p>
        </w:tc>
        <w:tc>
          <w:tcPr>
            <w:tcW w:w="459" w:type="dxa"/>
            <w:noWrap w:val="0"/>
            <w:vAlign w:val="center"/>
          </w:tcPr>
          <w:p w14:paraId="50894543">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101F6DFD">
            <w:pPr>
              <w:keepNext w:val="0"/>
              <w:keepLines w:val="0"/>
              <w:pageBreakBefore w:val="0"/>
              <w:widowControl/>
              <w:shd w:val="clear" w:color="auto" w:fill="FAFAFA"/>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4A29F3D6">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76D83C96">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4F5D1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14:paraId="4B291B7D">
            <w:pPr>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center"/>
              <w:rPr>
                <w:rFonts w:hint="default"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t>10</w:t>
            </w:r>
          </w:p>
        </w:tc>
        <w:tc>
          <w:tcPr>
            <w:tcW w:w="6861" w:type="dxa"/>
            <w:noWrap w:val="0"/>
            <w:vAlign w:val="center"/>
          </w:tcPr>
          <w:p w14:paraId="74365EE9">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rightChars="0"/>
              <w:jc w:val="left"/>
              <w:rPr>
                <w:rFonts w:hint="eastAsia" w:asciiTheme="minorEastAsia" w:hAnsiTheme="minorEastAsia" w:eastAsiaTheme="minorEastAsia" w:cstheme="minorEastAsia"/>
                <w:caps w:val="0"/>
                <w:color w:val="auto"/>
                <w:spacing w:val="0"/>
                <w:position w:val="0"/>
                <w:sz w:val="24"/>
                <w:szCs w:val="24"/>
                <w:highlight w:val="none"/>
                <w:lang w:eastAsia="zh-CN"/>
              </w:rPr>
            </w:pPr>
            <w:r>
              <w:rPr>
                <w:rFonts w:hint="eastAsia" w:asciiTheme="minorEastAsia" w:hAnsiTheme="minorEastAsia" w:eastAsiaTheme="minorEastAsia" w:cstheme="minorEastAsia"/>
                <w:caps w:val="0"/>
                <w:color w:val="auto"/>
                <w:spacing w:val="0"/>
                <w:position w:val="0"/>
                <w:sz w:val="24"/>
                <w:szCs w:val="24"/>
                <w:highlight w:val="none"/>
                <w:lang w:eastAsia="zh-CN"/>
              </w:rPr>
              <w:t>须提供制造商或生产商出具的针对本次招标的有效的唯一投标授权书。</w:t>
            </w:r>
          </w:p>
        </w:tc>
        <w:tc>
          <w:tcPr>
            <w:tcW w:w="459" w:type="dxa"/>
            <w:noWrap w:val="0"/>
            <w:vAlign w:val="center"/>
          </w:tcPr>
          <w:p w14:paraId="7D3B5875">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5095FFC1">
            <w:pPr>
              <w:keepNext w:val="0"/>
              <w:keepLines w:val="0"/>
              <w:pageBreakBefore w:val="0"/>
              <w:widowControl/>
              <w:shd w:val="clear" w:color="auto" w:fill="FAFAFA"/>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6B9B9DC8">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7AB038E9">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19856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6" w:type="dxa"/>
            <w:gridSpan w:val="2"/>
            <w:noWrap w:val="0"/>
            <w:vAlign w:val="center"/>
          </w:tcPr>
          <w:p w14:paraId="448A90D8">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结论：是否通过评审</w:t>
            </w:r>
          </w:p>
        </w:tc>
        <w:tc>
          <w:tcPr>
            <w:tcW w:w="459" w:type="dxa"/>
            <w:noWrap w:val="0"/>
            <w:vAlign w:val="center"/>
          </w:tcPr>
          <w:p w14:paraId="605FACFD">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5A681399">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47B3E9C0">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120FC91E">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r>
    </w:tbl>
    <w:p w14:paraId="0A152209">
      <w:pPr>
        <w:keepNext w:val="0"/>
        <w:keepLines w:val="0"/>
        <w:pageBreakBefore w:val="0"/>
        <w:kinsoku/>
        <w:wordWrap/>
        <w:overflowPunct/>
        <w:topLinePunct w:val="0"/>
        <w:autoSpaceDE/>
        <w:autoSpaceDN/>
        <w:bidi w:val="0"/>
        <w:spacing w:line="440" w:lineRule="exact"/>
        <w:rPr>
          <w:rFonts w:hint="eastAsia" w:asciiTheme="minorEastAsia" w:hAnsiTheme="minorEastAsia" w:eastAsiaTheme="minorEastAsia" w:cstheme="minorEastAsia"/>
          <w:caps w:val="0"/>
          <w:color w:val="auto"/>
          <w:spacing w:val="0"/>
          <w:position w:val="0"/>
          <w:sz w:val="24"/>
          <w:szCs w:val="24"/>
          <w:highlight w:val="none"/>
        </w:rPr>
      </w:pPr>
    </w:p>
    <w:p w14:paraId="163978B2">
      <w:pPr>
        <w:keepNext w:val="0"/>
        <w:keepLines w:val="0"/>
        <w:pageBreakBefore w:val="0"/>
        <w:kinsoku/>
        <w:wordWrap/>
        <w:overflowPunct/>
        <w:topLinePunct w:val="0"/>
        <w:autoSpaceDE/>
        <w:autoSpaceDN/>
        <w:bidi w:val="0"/>
        <w:spacing w:line="440" w:lineRule="exact"/>
        <w:rPr>
          <w:rFonts w:hint="eastAsia" w:asciiTheme="minorEastAsia" w:hAnsiTheme="minorEastAsia" w:eastAsiaTheme="minorEastAsia" w:cstheme="minorEastAsia"/>
          <w:caps w:val="0"/>
          <w:color w:val="auto"/>
          <w:spacing w:val="0"/>
          <w:position w:val="0"/>
          <w:sz w:val="24"/>
          <w:szCs w:val="24"/>
          <w:highlight w:val="none"/>
        </w:rPr>
      </w:pPr>
    </w:p>
    <w:p w14:paraId="4530BB6F">
      <w:pPr>
        <w:pStyle w:val="31"/>
        <w:keepNext w:val="0"/>
        <w:keepLines w:val="0"/>
        <w:pageBreakBefore w:val="0"/>
        <w:kinsoku/>
        <w:wordWrap/>
        <w:overflowPunct/>
        <w:topLinePunct w:val="0"/>
        <w:autoSpaceDE/>
        <w:autoSpaceDN/>
        <w:bidi w:val="0"/>
        <w:spacing w:line="440" w:lineRule="exact"/>
        <w:rPr>
          <w:rFonts w:hint="eastAsia" w:asciiTheme="minorEastAsia" w:hAnsiTheme="minorEastAsia" w:eastAsiaTheme="minorEastAsia" w:cstheme="minorEastAsia"/>
          <w:caps w:val="0"/>
          <w:color w:val="auto"/>
          <w:spacing w:val="0"/>
          <w:position w:val="0"/>
          <w:sz w:val="24"/>
          <w:szCs w:val="24"/>
          <w:highlight w:val="none"/>
        </w:rPr>
      </w:pPr>
    </w:p>
    <w:p w14:paraId="11BC37F3">
      <w:pPr>
        <w:rPr>
          <w:rFonts w:hint="eastAsia" w:asciiTheme="minorEastAsia" w:hAnsiTheme="minorEastAsia" w:eastAsiaTheme="minorEastAsia" w:cstheme="minorEastAsia"/>
          <w:caps w:val="0"/>
          <w:color w:val="auto"/>
          <w:spacing w:val="0"/>
          <w:position w:val="0"/>
          <w:highlight w:val="none"/>
        </w:rPr>
      </w:pPr>
    </w:p>
    <w:p w14:paraId="14C35EAB">
      <w:pPr>
        <w:pStyle w:val="31"/>
        <w:rPr>
          <w:rFonts w:hint="eastAsia" w:asciiTheme="minorEastAsia" w:hAnsiTheme="minorEastAsia" w:eastAsiaTheme="minorEastAsia" w:cstheme="minorEastAsia"/>
          <w:caps w:val="0"/>
          <w:color w:val="auto"/>
          <w:spacing w:val="0"/>
          <w:position w:val="0"/>
          <w:highlight w:val="none"/>
        </w:rPr>
      </w:pPr>
    </w:p>
    <w:p w14:paraId="3BB1D1DD">
      <w:pPr>
        <w:rPr>
          <w:rFonts w:hint="eastAsia" w:asciiTheme="minorEastAsia" w:hAnsiTheme="minorEastAsia" w:eastAsiaTheme="minorEastAsia" w:cstheme="minorEastAsia"/>
          <w:caps w:val="0"/>
          <w:color w:val="auto"/>
          <w:spacing w:val="0"/>
          <w:position w:val="0"/>
          <w:highlight w:val="none"/>
        </w:rPr>
      </w:pPr>
    </w:p>
    <w:p w14:paraId="556E805A">
      <w:pPr>
        <w:pStyle w:val="31"/>
        <w:rPr>
          <w:rFonts w:hint="eastAsia" w:asciiTheme="minorEastAsia" w:hAnsiTheme="minorEastAsia" w:eastAsiaTheme="minorEastAsia" w:cstheme="minorEastAsia"/>
          <w:caps w:val="0"/>
          <w:color w:val="auto"/>
          <w:spacing w:val="0"/>
          <w:position w:val="0"/>
          <w:highlight w:val="none"/>
        </w:rPr>
      </w:pPr>
    </w:p>
    <w:p w14:paraId="561D3988">
      <w:pPr>
        <w:rPr>
          <w:rFonts w:hint="eastAsia" w:asciiTheme="minorEastAsia" w:hAnsiTheme="minorEastAsia" w:eastAsiaTheme="minorEastAsia" w:cstheme="minorEastAsia"/>
          <w:caps w:val="0"/>
          <w:color w:val="auto"/>
          <w:spacing w:val="0"/>
          <w:position w:val="0"/>
          <w:highlight w:val="none"/>
        </w:rPr>
      </w:pPr>
    </w:p>
    <w:p w14:paraId="6EF7B8CE">
      <w:pPr>
        <w:pStyle w:val="2"/>
        <w:spacing w:line="360" w:lineRule="auto"/>
        <w:jc w:val="center"/>
        <w:rPr>
          <w:rFonts w:hint="eastAsia" w:asciiTheme="minorEastAsia" w:hAnsiTheme="minorEastAsia" w:eastAsiaTheme="minorEastAsia" w:cstheme="minorEastAsia"/>
          <w:caps w:val="0"/>
          <w:color w:val="auto"/>
          <w:spacing w:val="0"/>
          <w:position w:val="0"/>
          <w:highlight w:val="none"/>
        </w:rPr>
      </w:pPr>
      <w:bookmarkStart w:id="24" w:name="_Toc10903"/>
      <w:r>
        <w:rPr>
          <w:rFonts w:hint="eastAsia" w:asciiTheme="minorEastAsia" w:hAnsiTheme="minorEastAsia" w:eastAsiaTheme="minorEastAsia" w:cstheme="minorEastAsia"/>
          <w:caps w:val="0"/>
          <w:color w:val="auto"/>
          <w:spacing w:val="0"/>
          <w:position w:val="0"/>
          <w:highlight w:val="none"/>
        </w:rPr>
        <w:br w:type="page"/>
      </w:r>
      <w:r>
        <w:rPr>
          <w:rFonts w:hint="eastAsia" w:asciiTheme="minorEastAsia" w:hAnsiTheme="minorEastAsia" w:eastAsiaTheme="minorEastAsia" w:cstheme="minorEastAsia"/>
          <w:caps w:val="0"/>
          <w:color w:val="auto"/>
          <w:spacing w:val="0"/>
          <w:position w:val="0"/>
          <w:sz w:val="32"/>
          <w:szCs w:val="32"/>
          <w:highlight w:val="none"/>
        </w:rPr>
        <w:t>第六章  响应文件格式</w:t>
      </w:r>
      <w:bookmarkEnd w:id="24"/>
    </w:p>
    <w:p w14:paraId="7619913B">
      <w:pPr>
        <w:rPr>
          <w:rFonts w:hint="eastAsia" w:asciiTheme="minorEastAsia" w:hAnsiTheme="minorEastAsia" w:eastAsiaTheme="minorEastAsia" w:cstheme="minorEastAsia"/>
          <w:b/>
          <w:bCs/>
          <w:caps w:val="0"/>
          <w:color w:val="auto"/>
          <w:spacing w:val="0"/>
          <w:position w:val="0"/>
          <w:sz w:val="28"/>
          <w:szCs w:val="28"/>
          <w:highlight w:val="none"/>
          <w:lang w:val="en-US" w:eastAsia="zh-CN"/>
        </w:rPr>
      </w:pPr>
      <w:r>
        <w:rPr>
          <w:rFonts w:hint="eastAsia" w:asciiTheme="minorEastAsia" w:hAnsiTheme="minorEastAsia" w:eastAsiaTheme="minorEastAsia" w:cstheme="minorEastAsia"/>
          <w:b/>
          <w:bCs/>
          <w:caps w:val="0"/>
          <w:color w:val="auto"/>
          <w:spacing w:val="0"/>
          <w:position w:val="0"/>
          <w:sz w:val="28"/>
          <w:szCs w:val="28"/>
          <w:highlight w:val="none"/>
          <w:lang w:val="en-US" w:eastAsia="zh-CN"/>
        </w:rPr>
        <w:t>响应文件封面</w:t>
      </w:r>
    </w:p>
    <w:p w14:paraId="486602E9">
      <w:pPr>
        <w:pStyle w:val="32"/>
        <w:spacing w:line="500" w:lineRule="exact"/>
        <w:ind w:firstLine="723" w:firstLineChars="200"/>
        <w:rPr>
          <w:rFonts w:hint="eastAsia" w:asciiTheme="minorEastAsia" w:hAnsiTheme="minorEastAsia" w:eastAsiaTheme="minorEastAsia" w:cstheme="minorEastAsia"/>
          <w:b/>
          <w:caps w:val="0"/>
          <w:color w:val="auto"/>
          <w:spacing w:val="0"/>
          <w:position w:val="0"/>
          <w:sz w:val="36"/>
          <w:szCs w:val="36"/>
          <w:highlight w:val="none"/>
        </w:rPr>
      </w:pPr>
    </w:p>
    <w:p w14:paraId="5E132386">
      <w:pPr>
        <w:spacing w:line="360" w:lineRule="auto"/>
        <w:jc w:val="center"/>
        <w:rPr>
          <w:rFonts w:hint="eastAsia" w:asciiTheme="minorEastAsia" w:hAnsiTheme="minorEastAsia" w:eastAsiaTheme="minorEastAsia" w:cstheme="minorEastAsia"/>
          <w:caps w:val="0"/>
          <w:color w:val="auto"/>
          <w:spacing w:val="0"/>
          <w:position w:val="0"/>
          <w:sz w:val="24"/>
          <w:highlight w:val="none"/>
        </w:rPr>
      </w:pPr>
    </w:p>
    <w:p w14:paraId="6482B512">
      <w:pPr>
        <w:spacing w:line="360" w:lineRule="auto"/>
        <w:jc w:val="center"/>
        <w:rPr>
          <w:rFonts w:hint="eastAsia" w:asciiTheme="minorEastAsia" w:hAnsiTheme="minorEastAsia" w:eastAsiaTheme="minorEastAsia" w:cstheme="minorEastAsia"/>
          <w:caps w:val="0"/>
          <w:color w:val="auto"/>
          <w:spacing w:val="0"/>
          <w:position w:val="0"/>
          <w:sz w:val="28"/>
          <w:szCs w:val="28"/>
          <w:highlight w:val="none"/>
          <w:lang w:val="en-US" w:eastAsia="zh-CN"/>
        </w:rPr>
      </w:pPr>
      <w:r>
        <w:rPr>
          <w:rFonts w:hint="eastAsia" w:asciiTheme="minorEastAsia" w:hAnsiTheme="minorEastAsia" w:eastAsiaTheme="minorEastAsia" w:cstheme="minorEastAsia"/>
          <w:caps w:val="0"/>
          <w:color w:val="auto"/>
          <w:spacing w:val="0"/>
          <w:position w:val="0"/>
          <w:sz w:val="28"/>
          <w:szCs w:val="28"/>
          <w:highlight w:val="none"/>
          <w:u w:val="single"/>
        </w:rPr>
        <w:t xml:space="preserve">                    </w:t>
      </w:r>
      <w:r>
        <w:rPr>
          <w:rFonts w:hint="eastAsia" w:asciiTheme="minorEastAsia" w:hAnsiTheme="minorEastAsia" w:eastAsiaTheme="minorEastAsia" w:cstheme="minorEastAsia"/>
          <w:caps w:val="0"/>
          <w:color w:val="auto"/>
          <w:spacing w:val="0"/>
          <w:position w:val="0"/>
          <w:sz w:val="28"/>
          <w:szCs w:val="28"/>
          <w:highlight w:val="none"/>
        </w:rPr>
        <w:t>（项目名称）</w:t>
      </w:r>
    </w:p>
    <w:p w14:paraId="4DE62586">
      <w:pPr>
        <w:spacing w:line="360" w:lineRule="auto"/>
        <w:jc w:val="center"/>
        <w:rPr>
          <w:rFonts w:hint="eastAsia" w:asciiTheme="minorEastAsia" w:hAnsiTheme="minorEastAsia" w:eastAsiaTheme="minorEastAsia" w:cstheme="minorEastAsia"/>
          <w:caps w:val="0"/>
          <w:color w:val="auto"/>
          <w:spacing w:val="0"/>
          <w:position w:val="0"/>
          <w:sz w:val="28"/>
          <w:szCs w:val="28"/>
          <w:highlight w:val="none"/>
        </w:rPr>
      </w:pPr>
    </w:p>
    <w:p w14:paraId="74CEDD1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aps w:val="0"/>
          <w:color w:val="auto"/>
          <w:spacing w:val="0"/>
          <w:position w:val="0"/>
          <w:sz w:val="28"/>
          <w:szCs w:val="28"/>
          <w:highlight w:val="none"/>
        </w:rPr>
      </w:pPr>
      <w:r>
        <w:rPr>
          <w:rFonts w:hint="eastAsia" w:asciiTheme="minorEastAsia" w:hAnsiTheme="minorEastAsia" w:eastAsiaTheme="minorEastAsia" w:cstheme="minorEastAsia"/>
          <w:caps w:val="0"/>
          <w:color w:val="auto"/>
          <w:spacing w:val="0"/>
          <w:position w:val="0"/>
          <w:sz w:val="28"/>
          <w:szCs w:val="28"/>
          <w:highlight w:val="none"/>
        </w:rPr>
        <w:t xml:space="preserve">    </w:t>
      </w:r>
      <w:r>
        <w:rPr>
          <w:rFonts w:hint="eastAsia" w:asciiTheme="minorEastAsia" w:hAnsiTheme="minorEastAsia" w:eastAsiaTheme="minorEastAsia" w:cstheme="minorEastAsia"/>
          <w:caps w:val="0"/>
          <w:color w:val="auto"/>
          <w:spacing w:val="0"/>
          <w:position w:val="0"/>
          <w:sz w:val="28"/>
          <w:szCs w:val="28"/>
          <w:highlight w:val="none"/>
          <w:lang w:val="en-US" w:eastAsia="zh-CN"/>
        </w:rPr>
        <w:t xml:space="preserve">         </w:t>
      </w:r>
      <w:r>
        <w:rPr>
          <w:rFonts w:hint="eastAsia" w:asciiTheme="minorEastAsia" w:hAnsiTheme="minorEastAsia" w:eastAsiaTheme="minorEastAsia" w:cstheme="minorEastAsia"/>
          <w:caps w:val="0"/>
          <w:color w:val="auto"/>
          <w:spacing w:val="0"/>
          <w:position w:val="0"/>
          <w:sz w:val="28"/>
          <w:szCs w:val="28"/>
          <w:highlight w:val="none"/>
        </w:rPr>
        <w:t xml:space="preserve"> </w:t>
      </w:r>
      <w:r>
        <w:rPr>
          <w:rFonts w:hint="eastAsia" w:asciiTheme="minorEastAsia" w:hAnsiTheme="minorEastAsia" w:eastAsiaTheme="minorEastAsia" w:cstheme="minorEastAsia"/>
          <w:caps w:val="0"/>
          <w:color w:val="auto"/>
          <w:spacing w:val="0"/>
          <w:position w:val="0"/>
          <w:sz w:val="28"/>
          <w:szCs w:val="28"/>
          <w:highlight w:val="none"/>
          <w:u w:val="single"/>
        </w:rPr>
        <w:t xml:space="preserve">                    </w:t>
      </w:r>
      <w:r>
        <w:rPr>
          <w:rFonts w:hint="eastAsia" w:asciiTheme="minorEastAsia" w:hAnsiTheme="minorEastAsia" w:eastAsiaTheme="minorEastAsia" w:cstheme="minorEastAsia"/>
          <w:caps w:val="0"/>
          <w:color w:val="auto"/>
          <w:spacing w:val="0"/>
          <w:position w:val="0"/>
          <w:sz w:val="28"/>
          <w:szCs w:val="28"/>
          <w:highlight w:val="none"/>
        </w:rPr>
        <w:t>（项目编号）</w:t>
      </w:r>
    </w:p>
    <w:p w14:paraId="19B1DD0D">
      <w:pPr>
        <w:spacing w:line="360" w:lineRule="auto"/>
        <w:jc w:val="center"/>
        <w:rPr>
          <w:rFonts w:hint="eastAsia" w:asciiTheme="minorEastAsia" w:hAnsiTheme="minorEastAsia" w:eastAsiaTheme="minorEastAsia" w:cstheme="minorEastAsia"/>
          <w:caps w:val="0"/>
          <w:color w:val="auto"/>
          <w:spacing w:val="0"/>
          <w:position w:val="0"/>
          <w:sz w:val="24"/>
          <w:highlight w:val="none"/>
        </w:rPr>
      </w:pPr>
    </w:p>
    <w:p w14:paraId="5E18FB82">
      <w:pPr>
        <w:spacing w:line="360" w:lineRule="auto"/>
        <w:jc w:val="center"/>
        <w:rPr>
          <w:rFonts w:hint="eastAsia" w:asciiTheme="minorEastAsia" w:hAnsiTheme="minorEastAsia" w:eastAsiaTheme="minorEastAsia" w:cstheme="minorEastAsia"/>
          <w:caps w:val="0"/>
          <w:color w:val="auto"/>
          <w:spacing w:val="0"/>
          <w:position w:val="0"/>
          <w:sz w:val="24"/>
          <w:highlight w:val="none"/>
        </w:rPr>
      </w:pPr>
    </w:p>
    <w:p w14:paraId="08DCC9E2">
      <w:pPr>
        <w:spacing w:line="360" w:lineRule="auto"/>
        <w:jc w:val="center"/>
        <w:rPr>
          <w:rFonts w:hint="eastAsia" w:asciiTheme="minorEastAsia" w:hAnsiTheme="minorEastAsia" w:eastAsiaTheme="minorEastAsia" w:cstheme="minorEastAsia"/>
          <w:b/>
          <w:caps w:val="0"/>
          <w:color w:val="auto"/>
          <w:spacing w:val="0"/>
          <w:position w:val="0"/>
          <w:sz w:val="72"/>
          <w:szCs w:val="72"/>
          <w:highlight w:val="none"/>
        </w:rPr>
      </w:pPr>
      <w:r>
        <w:rPr>
          <w:rFonts w:hint="eastAsia" w:asciiTheme="minorEastAsia" w:hAnsiTheme="minorEastAsia" w:eastAsiaTheme="minorEastAsia" w:cstheme="minorEastAsia"/>
          <w:b/>
          <w:caps w:val="0"/>
          <w:color w:val="auto"/>
          <w:spacing w:val="0"/>
          <w:position w:val="0"/>
          <w:sz w:val="72"/>
          <w:szCs w:val="72"/>
          <w:highlight w:val="none"/>
        </w:rPr>
        <w:t>单一来源响应文件</w:t>
      </w:r>
    </w:p>
    <w:p w14:paraId="67AE738E">
      <w:pPr>
        <w:spacing w:line="360" w:lineRule="auto"/>
        <w:jc w:val="center"/>
        <w:rPr>
          <w:rFonts w:hint="eastAsia" w:asciiTheme="minorEastAsia" w:hAnsiTheme="minorEastAsia" w:eastAsiaTheme="minorEastAsia" w:cstheme="minorEastAsia"/>
          <w:caps w:val="0"/>
          <w:color w:val="auto"/>
          <w:spacing w:val="0"/>
          <w:position w:val="0"/>
          <w:sz w:val="24"/>
          <w:highlight w:val="none"/>
        </w:rPr>
      </w:pPr>
    </w:p>
    <w:p w14:paraId="591D6D5B">
      <w:pPr>
        <w:spacing w:line="360" w:lineRule="auto"/>
        <w:jc w:val="center"/>
        <w:rPr>
          <w:rFonts w:hint="eastAsia" w:asciiTheme="minorEastAsia" w:hAnsiTheme="minorEastAsia" w:eastAsiaTheme="minorEastAsia" w:cstheme="minorEastAsia"/>
          <w:caps w:val="0"/>
          <w:color w:val="auto"/>
          <w:spacing w:val="0"/>
          <w:position w:val="0"/>
          <w:sz w:val="24"/>
          <w:highlight w:val="none"/>
        </w:rPr>
      </w:pPr>
    </w:p>
    <w:p w14:paraId="5796F30F">
      <w:pPr>
        <w:spacing w:line="360" w:lineRule="auto"/>
        <w:jc w:val="center"/>
        <w:rPr>
          <w:rFonts w:hint="eastAsia" w:asciiTheme="minorEastAsia" w:hAnsiTheme="minorEastAsia" w:eastAsiaTheme="minorEastAsia" w:cstheme="minorEastAsia"/>
          <w:b/>
          <w:caps w:val="0"/>
          <w:color w:val="auto"/>
          <w:spacing w:val="0"/>
          <w:position w:val="0"/>
          <w:sz w:val="24"/>
          <w:highlight w:val="none"/>
        </w:rPr>
      </w:pPr>
    </w:p>
    <w:p w14:paraId="2A37B778">
      <w:pPr>
        <w:spacing w:line="360" w:lineRule="auto"/>
        <w:jc w:val="center"/>
        <w:rPr>
          <w:rFonts w:hint="eastAsia" w:asciiTheme="minorEastAsia" w:hAnsiTheme="minorEastAsia" w:eastAsiaTheme="minorEastAsia" w:cstheme="minorEastAsia"/>
          <w:b/>
          <w:caps w:val="0"/>
          <w:color w:val="auto"/>
          <w:spacing w:val="0"/>
          <w:position w:val="0"/>
          <w:sz w:val="24"/>
          <w:highlight w:val="none"/>
        </w:rPr>
      </w:pPr>
    </w:p>
    <w:p w14:paraId="396EAED8">
      <w:pPr>
        <w:spacing w:line="360" w:lineRule="auto"/>
        <w:jc w:val="center"/>
        <w:rPr>
          <w:rFonts w:hint="eastAsia" w:asciiTheme="minorEastAsia" w:hAnsiTheme="minorEastAsia" w:eastAsiaTheme="minorEastAsia" w:cstheme="minorEastAsia"/>
          <w:b/>
          <w:caps w:val="0"/>
          <w:color w:val="auto"/>
          <w:spacing w:val="0"/>
          <w:position w:val="0"/>
          <w:sz w:val="24"/>
          <w:highlight w:val="none"/>
        </w:rPr>
      </w:pPr>
    </w:p>
    <w:p w14:paraId="1C270EC1">
      <w:pPr>
        <w:spacing w:line="360" w:lineRule="auto"/>
        <w:jc w:val="center"/>
        <w:rPr>
          <w:rFonts w:hint="eastAsia" w:asciiTheme="minorEastAsia" w:hAnsiTheme="minorEastAsia" w:eastAsiaTheme="minorEastAsia" w:cstheme="minorEastAsia"/>
          <w:b/>
          <w:caps w:val="0"/>
          <w:color w:val="auto"/>
          <w:spacing w:val="0"/>
          <w:position w:val="0"/>
          <w:sz w:val="24"/>
          <w:highlight w:val="none"/>
        </w:rPr>
      </w:pPr>
    </w:p>
    <w:p w14:paraId="484E8944">
      <w:pPr>
        <w:spacing w:line="360" w:lineRule="auto"/>
        <w:jc w:val="center"/>
        <w:rPr>
          <w:rFonts w:hint="eastAsia" w:asciiTheme="minorEastAsia" w:hAnsiTheme="minorEastAsia" w:eastAsiaTheme="minorEastAsia" w:cstheme="minorEastAsia"/>
          <w:b/>
          <w:caps w:val="0"/>
          <w:color w:val="auto"/>
          <w:spacing w:val="0"/>
          <w:position w:val="0"/>
          <w:sz w:val="24"/>
          <w:highlight w:val="none"/>
        </w:rPr>
      </w:pPr>
    </w:p>
    <w:p w14:paraId="26D85A61">
      <w:pPr>
        <w:spacing w:line="360" w:lineRule="auto"/>
        <w:jc w:val="center"/>
        <w:rPr>
          <w:rFonts w:hint="eastAsia" w:asciiTheme="minorEastAsia" w:hAnsiTheme="minorEastAsia" w:eastAsiaTheme="minorEastAsia" w:cstheme="minorEastAsia"/>
          <w:b/>
          <w:caps w:val="0"/>
          <w:color w:val="auto"/>
          <w:spacing w:val="0"/>
          <w:position w:val="0"/>
          <w:sz w:val="24"/>
          <w:highlight w:val="none"/>
        </w:rPr>
      </w:pPr>
    </w:p>
    <w:p w14:paraId="1BFCD3D4">
      <w:pPr>
        <w:spacing w:line="360" w:lineRule="auto"/>
        <w:ind w:firstLine="560" w:firstLineChars="200"/>
        <w:jc w:val="both"/>
        <w:rPr>
          <w:rFonts w:hint="eastAsia" w:asciiTheme="minorEastAsia" w:hAnsiTheme="minorEastAsia" w:eastAsiaTheme="minorEastAsia" w:cstheme="minorEastAsia"/>
          <w:caps w:val="0"/>
          <w:color w:val="auto"/>
          <w:spacing w:val="0"/>
          <w:position w:val="0"/>
          <w:sz w:val="28"/>
          <w:szCs w:val="28"/>
          <w:highlight w:val="none"/>
          <w:u w:val="single"/>
        </w:rPr>
      </w:pPr>
      <w:r>
        <w:rPr>
          <w:rFonts w:hint="eastAsia" w:asciiTheme="minorEastAsia" w:hAnsiTheme="minorEastAsia" w:eastAsiaTheme="minorEastAsia" w:cstheme="minorEastAsia"/>
          <w:caps w:val="0"/>
          <w:color w:val="auto"/>
          <w:spacing w:val="0"/>
          <w:position w:val="0"/>
          <w:sz w:val="28"/>
          <w:szCs w:val="28"/>
          <w:highlight w:val="none"/>
          <w:lang w:eastAsia="zh-CN"/>
        </w:rPr>
        <w:t>供应商</w:t>
      </w:r>
      <w:r>
        <w:rPr>
          <w:rFonts w:hint="eastAsia" w:asciiTheme="minorEastAsia" w:hAnsiTheme="minorEastAsia" w:eastAsiaTheme="minorEastAsia" w:cstheme="minorEastAsia"/>
          <w:caps w:val="0"/>
          <w:color w:val="auto"/>
          <w:spacing w:val="0"/>
          <w:position w:val="0"/>
          <w:sz w:val="28"/>
          <w:szCs w:val="28"/>
          <w:highlight w:val="none"/>
          <w:u w:val="single"/>
        </w:rPr>
        <w:t xml:space="preserve">                     </w:t>
      </w:r>
      <w:r>
        <w:rPr>
          <w:rFonts w:hint="eastAsia" w:asciiTheme="minorEastAsia" w:hAnsiTheme="minorEastAsia" w:eastAsiaTheme="minorEastAsia" w:cstheme="minorEastAsia"/>
          <w:caps w:val="0"/>
          <w:color w:val="auto"/>
          <w:spacing w:val="0"/>
          <w:position w:val="0"/>
          <w:sz w:val="28"/>
          <w:szCs w:val="28"/>
          <w:highlight w:val="none"/>
        </w:rPr>
        <w:t>（</w:t>
      </w:r>
      <w:r>
        <w:rPr>
          <w:rFonts w:hint="eastAsia" w:asciiTheme="minorEastAsia" w:hAnsiTheme="minorEastAsia" w:eastAsiaTheme="minorEastAsia" w:cstheme="minorEastAsia"/>
          <w:caps w:val="0"/>
          <w:color w:val="auto"/>
          <w:spacing w:val="0"/>
          <w:position w:val="0"/>
          <w:sz w:val="28"/>
          <w:szCs w:val="28"/>
          <w:highlight w:val="none"/>
          <w:lang w:eastAsia="zh-CN"/>
        </w:rPr>
        <w:t>盖章</w:t>
      </w:r>
      <w:r>
        <w:rPr>
          <w:rFonts w:hint="eastAsia" w:asciiTheme="minorEastAsia" w:hAnsiTheme="minorEastAsia" w:eastAsiaTheme="minorEastAsia" w:cstheme="minorEastAsia"/>
          <w:caps w:val="0"/>
          <w:color w:val="auto"/>
          <w:spacing w:val="0"/>
          <w:position w:val="0"/>
          <w:sz w:val="28"/>
          <w:szCs w:val="28"/>
          <w:highlight w:val="none"/>
        </w:rPr>
        <w:t>）</w:t>
      </w:r>
    </w:p>
    <w:p w14:paraId="4F18C497">
      <w:pPr>
        <w:spacing w:line="360" w:lineRule="auto"/>
        <w:ind w:firstLine="560" w:firstLineChars="200"/>
        <w:jc w:val="both"/>
        <w:rPr>
          <w:rFonts w:hint="eastAsia" w:asciiTheme="minorEastAsia" w:hAnsiTheme="minorEastAsia" w:eastAsiaTheme="minorEastAsia" w:cstheme="minorEastAsia"/>
          <w:caps w:val="0"/>
          <w:color w:val="auto"/>
          <w:spacing w:val="0"/>
          <w:position w:val="0"/>
          <w:sz w:val="28"/>
          <w:szCs w:val="28"/>
          <w:highlight w:val="none"/>
        </w:rPr>
      </w:pPr>
      <w:r>
        <w:rPr>
          <w:rFonts w:hint="eastAsia" w:asciiTheme="minorEastAsia" w:hAnsiTheme="minorEastAsia" w:eastAsiaTheme="minorEastAsia" w:cstheme="minorEastAsia"/>
          <w:caps w:val="0"/>
          <w:color w:val="auto"/>
          <w:spacing w:val="0"/>
          <w:position w:val="0"/>
          <w:sz w:val="28"/>
          <w:szCs w:val="28"/>
          <w:highlight w:val="none"/>
        </w:rPr>
        <w:t>法定代表人</w:t>
      </w:r>
      <w:r>
        <w:rPr>
          <w:rFonts w:hint="eastAsia" w:asciiTheme="minorEastAsia" w:hAnsiTheme="minorEastAsia" w:eastAsiaTheme="minorEastAsia" w:cstheme="minorEastAsia"/>
          <w:caps w:val="0"/>
          <w:color w:val="auto"/>
          <w:spacing w:val="0"/>
          <w:position w:val="0"/>
          <w:sz w:val="28"/>
          <w:szCs w:val="28"/>
          <w:highlight w:val="none"/>
          <w:u w:val="single"/>
        </w:rPr>
        <w:t xml:space="preserve">                   </w:t>
      </w:r>
      <w:r>
        <w:rPr>
          <w:rFonts w:hint="eastAsia" w:asciiTheme="minorEastAsia" w:hAnsiTheme="minorEastAsia" w:eastAsiaTheme="minorEastAsia" w:cstheme="minorEastAsia"/>
          <w:caps w:val="0"/>
          <w:color w:val="auto"/>
          <w:spacing w:val="0"/>
          <w:position w:val="0"/>
          <w:sz w:val="28"/>
          <w:szCs w:val="28"/>
          <w:highlight w:val="none"/>
        </w:rPr>
        <w:t>（</w:t>
      </w:r>
      <w:r>
        <w:rPr>
          <w:rFonts w:hint="eastAsia" w:asciiTheme="minorEastAsia" w:hAnsiTheme="minorEastAsia" w:eastAsiaTheme="minorEastAsia" w:cstheme="minorEastAsia"/>
          <w:caps w:val="0"/>
          <w:color w:val="auto"/>
          <w:spacing w:val="0"/>
          <w:position w:val="0"/>
          <w:sz w:val="28"/>
          <w:szCs w:val="28"/>
          <w:highlight w:val="none"/>
          <w:lang w:eastAsia="zh-CN"/>
        </w:rPr>
        <w:t>签字或盖章</w:t>
      </w:r>
      <w:r>
        <w:rPr>
          <w:rFonts w:hint="eastAsia" w:asciiTheme="minorEastAsia" w:hAnsiTheme="minorEastAsia" w:eastAsiaTheme="minorEastAsia" w:cstheme="minorEastAsia"/>
          <w:caps w:val="0"/>
          <w:color w:val="auto"/>
          <w:spacing w:val="0"/>
          <w:position w:val="0"/>
          <w:sz w:val="28"/>
          <w:szCs w:val="28"/>
          <w:highlight w:val="none"/>
        </w:rPr>
        <w:t>）</w:t>
      </w:r>
    </w:p>
    <w:p w14:paraId="2F8D4DCA">
      <w:pPr>
        <w:pStyle w:val="36"/>
        <w:pageBreakBefore w:val="0"/>
        <w:kinsoku/>
        <w:wordWrap/>
        <w:overflowPunct/>
        <w:topLinePunct w:val="0"/>
        <w:bidi w:val="0"/>
        <w:spacing w:line="360" w:lineRule="auto"/>
        <w:ind w:firstLine="560" w:firstLineChars="200"/>
        <w:jc w:val="both"/>
        <w:rPr>
          <w:rFonts w:hint="eastAsia" w:asciiTheme="minorEastAsia" w:hAnsiTheme="minorEastAsia" w:eastAsiaTheme="minorEastAsia" w:cstheme="minorEastAsia"/>
          <w:caps w:val="0"/>
          <w:color w:val="auto"/>
          <w:spacing w:val="0"/>
          <w:position w:val="0"/>
          <w:sz w:val="28"/>
          <w:szCs w:val="28"/>
          <w:highlight w:val="none"/>
          <w:u w:val="none" w:color="auto"/>
          <w:lang w:val="en-US" w:eastAsia="zh-CN"/>
        </w:rPr>
      </w:pPr>
      <w:r>
        <w:rPr>
          <w:rFonts w:hint="eastAsia" w:asciiTheme="minorEastAsia" w:hAnsiTheme="minorEastAsia" w:eastAsiaTheme="minorEastAsia" w:cstheme="minorEastAsia"/>
          <w:caps w:val="0"/>
          <w:color w:val="auto"/>
          <w:spacing w:val="0"/>
          <w:position w:val="0"/>
          <w:sz w:val="28"/>
          <w:szCs w:val="28"/>
          <w:highlight w:val="none"/>
          <w:lang w:val="en-US" w:eastAsia="zh-CN"/>
        </w:rPr>
        <w:t>联系人：</w:t>
      </w:r>
      <w:r>
        <w:rPr>
          <w:rStyle w:val="20"/>
          <w:rFonts w:hint="eastAsia" w:asciiTheme="minorEastAsia" w:hAnsiTheme="minorEastAsia" w:eastAsiaTheme="minorEastAsia" w:cstheme="minorEastAsia"/>
          <w:b w:val="0"/>
          <w:i w:val="0"/>
          <w:caps w:val="0"/>
          <w:color w:val="auto"/>
          <w:spacing w:val="0"/>
          <w:w w:val="100"/>
          <w:kern w:val="2"/>
          <w:position w:val="0"/>
          <w:sz w:val="28"/>
          <w:szCs w:val="28"/>
          <w:highlight w:val="none"/>
          <w:u w:val="single" w:color="auto"/>
          <w:lang w:val="en-US" w:eastAsia="zh-CN" w:bidi="ar-SA"/>
        </w:rPr>
        <w:t xml:space="preserve">                      </w:t>
      </w:r>
    </w:p>
    <w:p w14:paraId="4E157C3A">
      <w:pPr>
        <w:pStyle w:val="6"/>
        <w:ind w:left="0" w:leftChars="0" w:firstLine="560" w:firstLineChars="200"/>
        <w:rPr>
          <w:rFonts w:hint="eastAsia" w:asciiTheme="minorEastAsia" w:hAnsiTheme="minorEastAsia" w:eastAsiaTheme="minorEastAsia" w:cstheme="minorEastAsia"/>
          <w:caps w:val="0"/>
          <w:color w:val="auto"/>
          <w:spacing w:val="0"/>
          <w:position w:val="0"/>
          <w:highlight w:val="none"/>
          <w:u w:val="single" w:color="auto"/>
          <w:lang w:val="en-US"/>
        </w:rPr>
      </w:pPr>
      <w:r>
        <w:rPr>
          <w:rFonts w:hint="eastAsia" w:asciiTheme="minorEastAsia" w:hAnsiTheme="minorEastAsia" w:eastAsiaTheme="minorEastAsia" w:cstheme="minorEastAsia"/>
          <w:caps w:val="0"/>
          <w:color w:val="auto"/>
          <w:spacing w:val="0"/>
          <w:position w:val="0"/>
          <w:sz w:val="28"/>
          <w:szCs w:val="28"/>
          <w:highlight w:val="none"/>
          <w:lang w:val="en-US" w:eastAsia="zh-CN"/>
        </w:rPr>
        <w:t>联系电话：</w:t>
      </w:r>
      <w:r>
        <w:rPr>
          <w:rStyle w:val="20"/>
          <w:rFonts w:hint="eastAsia" w:asciiTheme="minorEastAsia" w:hAnsiTheme="minorEastAsia" w:eastAsiaTheme="minorEastAsia" w:cstheme="minorEastAsia"/>
          <w:b w:val="0"/>
          <w:i w:val="0"/>
          <w:caps w:val="0"/>
          <w:color w:val="auto"/>
          <w:spacing w:val="0"/>
          <w:w w:val="100"/>
          <w:kern w:val="2"/>
          <w:position w:val="0"/>
          <w:sz w:val="28"/>
          <w:szCs w:val="28"/>
          <w:highlight w:val="none"/>
          <w:u w:val="single" w:color="auto"/>
          <w:lang w:val="en-US" w:eastAsia="zh-CN" w:bidi="ar-SA"/>
        </w:rPr>
        <w:t xml:space="preserve">                     </w:t>
      </w:r>
    </w:p>
    <w:p w14:paraId="627A61CF">
      <w:pPr>
        <w:spacing w:line="360" w:lineRule="auto"/>
        <w:ind w:firstLine="560" w:firstLineChars="200"/>
        <w:rPr>
          <w:rFonts w:hint="eastAsia" w:asciiTheme="minorEastAsia" w:hAnsiTheme="minorEastAsia" w:eastAsiaTheme="minorEastAsia" w:cstheme="minorEastAsia"/>
          <w:caps w:val="0"/>
          <w:color w:val="auto"/>
          <w:spacing w:val="0"/>
          <w:position w:val="0"/>
          <w:sz w:val="28"/>
          <w:szCs w:val="28"/>
          <w:highlight w:val="none"/>
          <w:u w:val="single"/>
        </w:rPr>
      </w:pPr>
      <w:r>
        <w:rPr>
          <w:rFonts w:hint="eastAsia" w:asciiTheme="minorEastAsia" w:hAnsiTheme="minorEastAsia" w:eastAsiaTheme="minorEastAsia" w:cstheme="minorEastAsia"/>
          <w:caps w:val="0"/>
          <w:color w:val="auto"/>
          <w:spacing w:val="0"/>
          <w:position w:val="0"/>
          <w:sz w:val="28"/>
          <w:szCs w:val="28"/>
          <w:highlight w:val="none"/>
        </w:rPr>
        <w:t>日期</w:t>
      </w:r>
      <w:r>
        <w:rPr>
          <w:rFonts w:hint="eastAsia" w:asciiTheme="minorEastAsia" w:hAnsiTheme="minorEastAsia" w:eastAsiaTheme="minorEastAsia" w:cstheme="minorEastAsia"/>
          <w:caps w:val="0"/>
          <w:color w:val="auto"/>
          <w:spacing w:val="0"/>
          <w:position w:val="0"/>
          <w:sz w:val="28"/>
          <w:szCs w:val="28"/>
          <w:highlight w:val="none"/>
          <w:u w:val="single"/>
        </w:rPr>
        <w:t xml:space="preserve">                   </w:t>
      </w:r>
      <w:r>
        <w:rPr>
          <w:rFonts w:hint="eastAsia" w:asciiTheme="minorEastAsia" w:hAnsiTheme="minorEastAsia" w:eastAsiaTheme="minorEastAsia" w:cstheme="minorEastAsia"/>
          <w:caps w:val="0"/>
          <w:color w:val="auto"/>
          <w:spacing w:val="0"/>
          <w:position w:val="0"/>
          <w:sz w:val="28"/>
          <w:szCs w:val="28"/>
          <w:highlight w:val="none"/>
        </w:rPr>
        <w:t>（年/月/日）</w:t>
      </w:r>
    </w:p>
    <w:p w14:paraId="1C9B2EEB">
      <w:pPr>
        <w:pStyle w:val="3"/>
        <w:jc w:val="center"/>
        <w:rPr>
          <w:rFonts w:hint="eastAsia" w:asciiTheme="minorEastAsia" w:hAnsiTheme="minorEastAsia" w:eastAsiaTheme="minorEastAsia" w:cstheme="minorEastAsia"/>
          <w:b/>
          <w:bCs/>
          <w:caps w:val="0"/>
          <w:color w:val="auto"/>
          <w:spacing w:val="0"/>
          <w:position w:val="0"/>
          <w:sz w:val="28"/>
          <w:szCs w:val="28"/>
          <w:highlight w:val="none"/>
        </w:rPr>
      </w:pPr>
      <w:bookmarkStart w:id="25" w:name="_Toc8644"/>
      <w:bookmarkStart w:id="26" w:name="_Toc32482"/>
      <w:r>
        <w:rPr>
          <w:rFonts w:hint="eastAsia" w:asciiTheme="minorEastAsia" w:hAnsiTheme="minorEastAsia" w:eastAsiaTheme="minorEastAsia" w:cstheme="minorEastAsia"/>
          <w:b/>
          <w:bCs/>
          <w:caps w:val="0"/>
          <w:color w:val="auto"/>
          <w:spacing w:val="0"/>
          <w:position w:val="0"/>
          <w:sz w:val="28"/>
          <w:szCs w:val="28"/>
          <w:highlight w:val="none"/>
          <w:lang w:eastAsia="zh-CN"/>
        </w:rPr>
        <w:t>一、</w:t>
      </w:r>
      <w:r>
        <w:rPr>
          <w:rFonts w:hint="eastAsia" w:asciiTheme="minorEastAsia" w:hAnsiTheme="minorEastAsia" w:eastAsiaTheme="minorEastAsia" w:cstheme="minorEastAsia"/>
          <w:b/>
          <w:bCs/>
          <w:caps w:val="0"/>
          <w:color w:val="auto"/>
          <w:spacing w:val="0"/>
          <w:position w:val="0"/>
          <w:sz w:val="28"/>
          <w:szCs w:val="28"/>
          <w:highlight w:val="none"/>
        </w:rPr>
        <w:t>资格审查材料</w:t>
      </w:r>
      <w:bookmarkEnd w:id="25"/>
      <w:bookmarkEnd w:id="26"/>
    </w:p>
    <w:p w14:paraId="4A8D4FEC">
      <w:pPr>
        <w:pStyle w:val="37"/>
        <w:keepNext w:val="0"/>
        <w:keepLines w:val="0"/>
        <w:pageBreakBefore w:val="0"/>
        <w:kinsoku/>
        <w:wordWrap/>
        <w:overflowPunct/>
        <w:topLinePunct w:val="0"/>
        <w:autoSpaceDE/>
        <w:autoSpaceDN/>
        <w:bidi w:val="0"/>
        <w:spacing w:line="480" w:lineRule="auto"/>
        <w:ind w:firstLine="0" w:firstLineChars="0"/>
        <w:textAlignment w:val="auto"/>
        <w:outlineLvl w:val="2"/>
        <w:rPr>
          <w:rFonts w:hint="eastAsia" w:asciiTheme="minorEastAsia" w:hAnsiTheme="minorEastAsia" w:eastAsiaTheme="minorEastAsia" w:cstheme="minorEastAsia"/>
          <w:caps w:val="0"/>
          <w:color w:val="auto"/>
          <w:spacing w:val="0"/>
          <w:position w:val="0"/>
          <w:sz w:val="28"/>
          <w:szCs w:val="28"/>
          <w:highlight w:val="none"/>
        </w:rPr>
      </w:pPr>
      <w:bookmarkStart w:id="27" w:name="_Toc29483"/>
      <w:bookmarkStart w:id="28" w:name="_Toc31406"/>
      <w:bookmarkStart w:id="29" w:name="_Toc27920"/>
      <w:bookmarkStart w:id="30" w:name="_Toc15736"/>
      <w:r>
        <w:rPr>
          <w:rFonts w:hint="eastAsia" w:asciiTheme="minorEastAsia" w:hAnsiTheme="minorEastAsia" w:eastAsiaTheme="minorEastAsia" w:cstheme="minorEastAsia"/>
          <w:caps w:val="0"/>
          <w:color w:val="auto"/>
          <w:spacing w:val="0"/>
          <w:position w:val="0"/>
          <w:sz w:val="28"/>
          <w:szCs w:val="28"/>
          <w:highlight w:val="none"/>
          <w:lang w:val="en-US" w:eastAsia="zh-CN"/>
        </w:rPr>
        <w:t>1、</w:t>
      </w:r>
      <w:r>
        <w:rPr>
          <w:rFonts w:hint="eastAsia" w:asciiTheme="minorEastAsia" w:hAnsiTheme="minorEastAsia" w:eastAsiaTheme="minorEastAsia" w:cstheme="minorEastAsia"/>
          <w:caps w:val="0"/>
          <w:color w:val="auto"/>
          <w:spacing w:val="0"/>
          <w:position w:val="0"/>
          <w:sz w:val="28"/>
          <w:szCs w:val="28"/>
          <w:highlight w:val="none"/>
        </w:rPr>
        <w:t>中华人民共和国政府采购法第二十二条规定</w:t>
      </w:r>
      <w:bookmarkEnd w:id="27"/>
      <w:bookmarkEnd w:id="28"/>
      <w:bookmarkEnd w:id="29"/>
      <w:bookmarkEnd w:id="30"/>
    </w:p>
    <w:p w14:paraId="42065519">
      <w:pPr>
        <w:pStyle w:val="38"/>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kern w:val="0"/>
          <w:position w:val="0"/>
          <w:sz w:val="24"/>
          <w:szCs w:val="24"/>
          <w:highlight w:val="none"/>
        </w:rPr>
      </w:pPr>
      <w:r>
        <w:rPr>
          <w:rFonts w:hint="eastAsia" w:asciiTheme="minorEastAsia" w:hAnsiTheme="minorEastAsia" w:eastAsiaTheme="minorEastAsia" w:cstheme="minorEastAsia"/>
          <w:caps w:val="0"/>
          <w:color w:val="auto"/>
          <w:spacing w:val="0"/>
          <w:kern w:val="0"/>
          <w:position w:val="0"/>
          <w:sz w:val="24"/>
          <w:szCs w:val="24"/>
          <w:highlight w:val="none"/>
        </w:rPr>
        <w:t>①具有独立承担民事责任的能力；</w:t>
      </w:r>
    </w:p>
    <w:p w14:paraId="4E08D71E">
      <w:pPr>
        <w:pStyle w:val="38"/>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kern w:val="0"/>
          <w:position w:val="0"/>
          <w:sz w:val="24"/>
          <w:szCs w:val="24"/>
          <w:highlight w:val="none"/>
        </w:rPr>
      </w:pPr>
      <w:r>
        <w:rPr>
          <w:rFonts w:hint="eastAsia" w:asciiTheme="minorEastAsia" w:hAnsiTheme="minorEastAsia" w:eastAsiaTheme="minorEastAsia" w:cstheme="minorEastAsia"/>
          <w:caps w:val="0"/>
          <w:color w:val="auto"/>
          <w:spacing w:val="0"/>
          <w:kern w:val="0"/>
          <w:position w:val="0"/>
          <w:sz w:val="24"/>
          <w:szCs w:val="24"/>
          <w:highlight w:val="none"/>
        </w:rPr>
        <w:t>②具有良好的商业信誉和健全的财务会计制度；</w:t>
      </w:r>
    </w:p>
    <w:p w14:paraId="43CA78CE">
      <w:pPr>
        <w:pStyle w:val="38"/>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kern w:val="0"/>
          <w:position w:val="0"/>
          <w:sz w:val="24"/>
          <w:szCs w:val="24"/>
          <w:highlight w:val="none"/>
        </w:rPr>
      </w:pPr>
      <w:r>
        <w:rPr>
          <w:rFonts w:hint="eastAsia" w:asciiTheme="minorEastAsia" w:hAnsiTheme="minorEastAsia" w:eastAsiaTheme="minorEastAsia" w:cstheme="minorEastAsia"/>
          <w:caps w:val="0"/>
          <w:color w:val="auto"/>
          <w:spacing w:val="0"/>
          <w:kern w:val="0"/>
          <w:position w:val="0"/>
          <w:sz w:val="24"/>
          <w:szCs w:val="24"/>
          <w:highlight w:val="none"/>
        </w:rPr>
        <w:t>③具有履行合同所必需的设备和专业技术能力；</w:t>
      </w:r>
    </w:p>
    <w:p w14:paraId="4BE5E1A5">
      <w:pPr>
        <w:pStyle w:val="38"/>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kern w:val="0"/>
          <w:position w:val="0"/>
          <w:sz w:val="24"/>
          <w:szCs w:val="24"/>
          <w:highlight w:val="none"/>
        </w:rPr>
      </w:pPr>
      <w:r>
        <w:rPr>
          <w:rFonts w:hint="eastAsia" w:asciiTheme="minorEastAsia" w:hAnsiTheme="minorEastAsia" w:eastAsiaTheme="minorEastAsia" w:cstheme="minorEastAsia"/>
          <w:caps w:val="0"/>
          <w:color w:val="auto"/>
          <w:spacing w:val="0"/>
          <w:kern w:val="0"/>
          <w:position w:val="0"/>
          <w:sz w:val="24"/>
          <w:szCs w:val="24"/>
          <w:highlight w:val="none"/>
        </w:rPr>
        <w:t>④有依法缴纳税收和社会保障资金的良好记录；</w:t>
      </w:r>
    </w:p>
    <w:p w14:paraId="1E957B53">
      <w:pPr>
        <w:pStyle w:val="38"/>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kern w:val="0"/>
          <w:position w:val="0"/>
          <w:sz w:val="24"/>
          <w:szCs w:val="24"/>
          <w:highlight w:val="none"/>
        </w:rPr>
      </w:pPr>
      <w:r>
        <w:rPr>
          <w:rFonts w:hint="eastAsia" w:asciiTheme="minorEastAsia" w:hAnsiTheme="minorEastAsia" w:eastAsiaTheme="minorEastAsia" w:cstheme="minorEastAsia"/>
          <w:caps w:val="0"/>
          <w:color w:val="auto"/>
          <w:spacing w:val="0"/>
          <w:kern w:val="0"/>
          <w:position w:val="0"/>
          <w:sz w:val="24"/>
          <w:szCs w:val="24"/>
          <w:highlight w:val="none"/>
        </w:rPr>
        <w:t>⑤参加政府采购活动前三年内，在经营活动中没有重大违法记录；</w:t>
      </w:r>
    </w:p>
    <w:p w14:paraId="095A3BA6">
      <w:pPr>
        <w:pStyle w:val="38"/>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kern w:val="0"/>
          <w:position w:val="0"/>
          <w:sz w:val="24"/>
          <w:szCs w:val="24"/>
          <w:highlight w:val="none"/>
        </w:rPr>
      </w:pPr>
      <w:r>
        <w:rPr>
          <w:rFonts w:hint="eastAsia" w:asciiTheme="minorEastAsia" w:hAnsiTheme="minorEastAsia" w:eastAsiaTheme="minorEastAsia" w:cstheme="minorEastAsia"/>
          <w:caps w:val="0"/>
          <w:color w:val="auto"/>
          <w:spacing w:val="0"/>
          <w:kern w:val="0"/>
          <w:position w:val="0"/>
          <w:sz w:val="24"/>
          <w:szCs w:val="24"/>
          <w:highlight w:val="none"/>
        </w:rPr>
        <w:t>⑥</w:t>
      </w:r>
      <w:r>
        <w:rPr>
          <w:rFonts w:hint="eastAsia" w:asciiTheme="minorEastAsia" w:hAnsiTheme="minorEastAsia" w:eastAsiaTheme="minorEastAsia" w:cstheme="minorEastAsia"/>
          <w:caps w:val="0"/>
          <w:color w:val="auto"/>
          <w:spacing w:val="0"/>
          <w:position w:val="0"/>
          <w:sz w:val="24"/>
          <w:szCs w:val="24"/>
          <w:highlight w:val="none"/>
        </w:rPr>
        <w:t>法律、行政法规规定的其他条件;</w:t>
      </w:r>
    </w:p>
    <w:p w14:paraId="3C57591E">
      <w:pPr>
        <w:pStyle w:val="40"/>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须提供以下资料：</w:t>
      </w:r>
    </w:p>
    <w:p w14:paraId="74F65D13">
      <w:pPr>
        <w:pStyle w:val="41"/>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b/>
          <w:bCs/>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lang w:val="en-US" w:eastAsia="zh-CN"/>
        </w:rPr>
        <w:t>1.</w:t>
      </w:r>
      <w:r>
        <w:rPr>
          <w:rFonts w:hint="eastAsia" w:asciiTheme="minorEastAsia" w:hAnsiTheme="minorEastAsia" w:eastAsiaTheme="minorEastAsia" w:cstheme="minorEastAsia"/>
          <w:b/>
          <w:bCs/>
          <w:caps w:val="0"/>
          <w:color w:val="auto"/>
          <w:spacing w:val="0"/>
          <w:position w:val="0"/>
          <w:sz w:val="24"/>
          <w:szCs w:val="24"/>
          <w:highlight w:val="none"/>
        </w:rPr>
        <w:t>1、具有独立承担民事责任的能力；须提供相关证明材料，其中：</w:t>
      </w:r>
    </w:p>
    <w:p w14:paraId="03E32D7B">
      <w:pPr>
        <w:pStyle w:val="42"/>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rPr>
        <w:t>供应商是企业（包括合伙企业）的，</w:t>
      </w:r>
      <w:r>
        <w:rPr>
          <w:rFonts w:hint="eastAsia" w:asciiTheme="minorEastAsia" w:hAnsiTheme="minorEastAsia" w:eastAsiaTheme="minorEastAsia" w:cstheme="minorEastAsia"/>
          <w:caps w:val="0"/>
          <w:color w:val="auto"/>
          <w:spacing w:val="0"/>
          <w:position w:val="0"/>
          <w:sz w:val="24"/>
          <w:szCs w:val="24"/>
          <w:highlight w:val="none"/>
        </w:rPr>
        <w:t>须提供其在工商部门注册的有效“营业执照”的复印件（如“三证合一”须提供工商行政管理部门核发加载统一社会信用代码的营业执照；如未“三证合一”则须提供供应商的营业执照、税务登记证书及组织机构代码证）；</w:t>
      </w:r>
    </w:p>
    <w:p w14:paraId="595B3FFB">
      <w:pPr>
        <w:pStyle w:val="42"/>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rPr>
        <w:t>供应商是事业单位的</w:t>
      </w:r>
      <w:r>
        <w:rPr>
          <w:rFonts w:hint="eastAsia" w:asciiTheme="minorEastAsia" w:hAnsiTheme="minorEastAsia" w:eastAsiaTheme="minorEastAsia" w:cstheme="minorEastAsia"/>
          <w:caps w:val="0"/>
          <w:color w:val="auto"/>
          <w:spacing w:val="0"/>
          <w:position w:val="0"/>
          <w:sz w:val="24"/>
          <w:szCs w:val="24"/>
          <w:highlight w:val="none"/>
        </w:rPr>
        <w:t>，须提供其有效的“事业单位法人证书”复印件；</w:t>
      </w:r>
    </w:p>
    <w:p w14:paraId="31F4A158">
      <w:pPr>
        <w:pStyle w:val="42"/>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rPr>
        <w:t>供应商是非企业专业服务机构的，</w:t>
      </w:r>
      <w:r>
        <w:rPr>
          <w:rFonts w:hint="eastAsia" w:asciiTheme="minorEastAsia" w:hAnsiTheme="minorEastAsia" w:eastAsiaTheme="minorEastAsia" w:cstheme="minorEastAsia"/>
          <w:caps w:val="0"/>
          <w:color w:val="auto"/>
          <w:spacing w:val="0"/>
          <w:position w:val="0"/>
          <w:sz w:val="24"/>
          <w:szCs w:val="24"/>
          <w:highlight w:val="none"/>
        </w:rPr>
        <w:t>须提供其有效的执业许可证复印件；</w:t>
      </w:r>
    </w:p>
    <w:p w14:paraId="72AF8538">
      <w:pPr>
        <w:pStyle w:val="42"/>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rPr>
        <w:t>供应商是个体工商户的，</w:t>
      </w:r>
      <w:r>
        <w:rPr>
          <w:rFonts w:hint="eastAsia" w:asciiTheme="minorEastAsia" w:hAnsiTheme="minorEastAsia" w:eastAsiaTheme="minorEastAsia" w:cstheme="minorEastAsia"/>
          <w:caps w:val="0"/>
          <w:color w:val="auto"/>
          <w:spacing w:val="0"/>
          <w:position w:val="0"/>
          <w:sz w:val="24"/>
          <w:szCs w:val="24"/>
          <w:highlight w:val="none"/>
        </w:rPr>
        <w:t>须提供其有效的“个体工商户营业执照”复印件；</w:t>
      </w:r>
    </w:p>
    <w:p w14:paraId="5AEB91A6">
      <w:pPr>
        <w:pStyle w:val="42"/>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以上复印件须加盖供应商公章。</w:t>
      </w:r>
    </w:p>
    <w:p w14:paraId="4A11F4FC">
      <w:pPr>
        <w:pStyle w:val="42"/>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rPr>
        <w:t>供应商是自然人的，</w:t>
      </w:r>
      <w:r>
        <w:rPr>
          <w:rFonts w:hint="eastAsia" w:asciiTheme="minorEastAsia" w:hAnsiTheme="minorEastAsia" w:eastAsiaTheme="minorEastAsia" w:cstheme="minorEastAsia"/>
          <w:caps w:val="0"/>
          <w:color w:val="auto"/>
          <w:spacing w:val="0"/>
          <w:position w:val="0"/>
          <w:sz w:val="24"/>
          <w:szCs w:val="24"/>
          <w:highlight w:val="none"/>
        </w:rPr>
        <w:t>应提供其有效的自然人身份证明；</w:t>
      </w:r>
    </w:p>
    <w:p w14:paraId="6B3531A1">
      <w:pPr>
        <w:pStyle w:val="40"/>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p>
    <w:p w14:paraId="23197683">
      <w:pPr>
        <w:pStyle w:val="41"/>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b/>
          <w:bCs/>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lang w:val="en-US" w:eastAsia="zh-CN"/>
        </w:rPr>
        <w:t>1.</w:t>
      </w:r>
      <w:r>
        <w:rPr>
          <w:rFonts w:hint="eastAsia" w:asciiTheme="minorEastAsia" w:hAnsiTheme="minorEastAsia" w:eastAsiaTheme="minorEastAsia" w:cstheme="minorEastAsia"/>
          <w:b/>
          <w:bCs/>
          <w:caps w:val="0"/>
          <w:color w:val="auto"/>
          <w:spacing w:val="0"/>
          <w:position w:val="0"/>
          <w:sz w:val="24"/>
          <w:szCs w:val="24"/>
          <w:highlight w:val="none"/>
        </w:rPr>
        <w:t>2、具有良好的商业信誉和健全的财务会计制度；须提供相关证明材料，其中：</w:t>
      </w:r>
    </w:p>
    <w:p w14:paraId="79A73BB9">
      <w:pPr>
        <w:pStyle w:val="42"/>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rPr>
        <w:t>供应商是法人的，</w:t>
      </w:r>
      <w:r>
        <w:rPr>
          <w:rFonts w:hint="eastAsia" w:asciiTheme="minorEastAsia" w:hAnsiTheme="minorEastAsia" w:eastAsiaTheme="minorEastAsia" w:cstheme="minorEastAsia"/>
          <w:caps w:val="0"/>
          <w:color w:val="auto"/>
          <w:spacing w:val="0"/>
          <w:position w:val="0"/>
          <w:sz w:val="24"/>
          <w:szCs w:val="24"/>
          <w:highlight w:val="none"/>
        </w:rPr>
        <w:t>须提供近两年度（任意一年）经审计的财务审计报告复印件（报告中须包括资产负债表、利润表、现金流量表等），或银行在开标日期前三个月内开具的资信证明（原件或该原件的复印件；复印件须加盖供应商公章；银行存款证明无效）；</w:t>
      </w:r>
    </w:p>
    <w:p w14:paraId="2B2E3B31">
      <w:pPr>
        <w:pStyle w:val="42"/>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rPr>
        <w:t>供应商是其他组织或自然人的，</w:t>
      </w:r>
      <w:r>
        <w:rPr>
          <w:rFonts w:hint="eastAsia" w:asciiTheme="minorEastAsia" w:hAnsiTheme="minorEastAsia" w:eastAsiaTheme="minorEastAsia" w:cstheme="minorEastAsia"/>
          <w:caps w:val="0"/>
          <w:color w:val="auto"/>
          <w:spacing w:val="0"/>
          <w:position w:val="0"/>
          <w:sz w:val="24"/>
          <w:szCs w:val="24"/>
          <w:highlight w:val="none"/>
        </w:rPr>
        <w:t>须提供银行出具的资信证明原件；</w:t>
      </w:r>
    </w:p>
    <w:p w14:paraId="34722775">
      <w:pPr>
        <w:pStyle w:val="41"/>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银行资信证明无收受人和项目的限制，银行资信证明可以是复印件，评标委员会保留审核原件的权利。资信证明的开具银行明确规定复印无效的，须提交原件；</w:t>
      </w:r>
    </w:p>
    <w:p w14:paraId="6EC067D9">
      <w:pPr>
        <w:pStyle w:val="42"/>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p>
    <w:p w14:paraId="73C1F631">
      <w:pPr>
        <w:pStyle w:val="42"/>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lang w:val="en-US" w:eastAsia="zh-CN"/>
        </w:rPr>
        <w:t>1.</w:t>
      </w:r>
      <w:r>
        <w:rPr>
          <w:rFonts w:hint="eastAsia" w:asciiTheme="minorEastAsia" w:hAnsiTheme="minorEastAsia" w:eastAsiaTheme="minorEastAsia" w:cstheme="minorEastAsia"/>
          <w:b/>
          <w:bCs/>
          <w:caps w:val="0"/>
          <w:color w:val="auto"/>
          <w:spacing w:val="0"/>
          <w:position w:val="0"/>
          <w:sz w:val="24"/>
          <w:szCs w:val="24"/>
          <w:highlight w:val="none"/>
        </w:rPr>
        <w:t>3、具有履行合同所必需的设备和专业技术能力；须附相关证明材料或书面声明</w:t>
      </w:r>
    </w:p>
    <w:p w14:paraId="0D052F3C">
      <w:pPr>
        <w:pStyle w:val="40"/>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b w:val="0"/>
          <w:bCs w:val="0"/>
          <w:caps w:val="0"/>
          <w:color w:val="auto"/>
          <w:spacing w:val="0"/>
          <w:position w:val="0"/>
          <w:sz w:val="24"/>
          <w:szCs w:val="24"/>
          <w:highlight w:val="none"/>
        </w:rPr>
      </w:pPr>
    </w:p>
    <w:p w14:paraId="31BCFBE3">
      <w:pPr>
        <w:pStyle w:val="40"/>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b w:val="0"/>
          <w:bCs w:val="0"/>
          <w:caps w:val="0"/>
          <w:color w:val="auto"/>
          <w:spacing w:val="0"/>
          <w:position w:val="0"/>
          <w:sz w:val="24"/>
          <w:szCs w:val="24"/>
          <w:highlight w:val="none"/>
        </w:rPr>
      </w:pPr>
      <w:r>
        <w:rPr>
          <w:rFonts w:hint="eastAsia" w:asciiTheme="minorEastAsia" w:hAnsiTheme="minorEastAsia" w:eastAsiaTheme="minorEastAsia" w:cstheme="minorEastAsia"/>
          <w:b w:val="0"/>
          <w:bCs w:val="0"/>
          <w:caps w:val="0"/>
          <w:color w:val="auto"/>
          <w:spacing w:val="0"/>
          <w:position w:val="0"/>
          <w:sz w:val="24"/>
          <w:szCs w:val="24"/>
          <w:highlight w:val="none"/>
        </w:rPr>
        <w:t>书面声明格式：</w:t>
      </w:r>
    </w:p>
    <w:p w14:paraId="1E29156F">
      <w:pPr>
        <w:pStyle w:val="43"/>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p>
    <w:p w14:paraId="768FE201">
      <w:pPr>
        <w:pStyle w:val="40"/>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b w:val="0"/>
          <w:bCs w:val="0"/>
          <w:caps w:val="0"/>
          <w:color w:val="auto"/>
          <w:spacing w:val="0"/>
          <w:position w:val="0"/>
          <w:sz w:val="24"/>
          <w:szCs w:val="24"/>
          <w:highlight w:val="none"/>
        </w:rPr>
      </w:pPr>
      <w:r>
        <w:rPr>
          <w:rFonts w:hint="eastAsia" w:asciiTheme="minorEastAsia" w:hAnsiTheme="minorEastAsia" w:eastAsiaTheme="minorEastAsia" w:cstheme="minorEastAsia"/>
          <w:b w:val="0"/>
          <w:bCs w:val="0"/>
          <w:caps w:val="0"/>
          <w:color w:val="auto"/>
          <w:spacing w:val="0"/>
          <w:position w:val="0"/>
          <w:sz w:val="24"/>
          <w:szCs w:val="24"/>
          <w:highlight w:val="none"/>
        </w:rPr>
        <w:t>本供应商郑重声明：</w:t>
      </w:r>
    </w:p>
    <w:p w14:paraId="0D89977B">
      <w:pPr>
        <w:pStyle w:val="40"/>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b w:val="0"/>
          <w:bCs w:val="0"/>
          <w:caps w:val="0"/>
          <w:color w:val="auto"/>
          <w:spacing w:val="0"/>
          <w:position w:val="0"/>
          <w:sz w:val="24"/>
          <w:szCs w:val="24"/>
          <w:highlight w:val="none"/>
        </w:rPr>
      </w:pPr>
      <w:r>
        <w:rPr>
          <w:rFonts w:hint="eastAsia" w:asciiTheme="minorEastAsia" w:hAnsiTheme="minorEastAsia" w:eastAsiaTheme="minorEastAsia" w:cstheme="minorEastAsia"/>
          <w:b w:val="0"/>
          <w:bCs w:val="0"/>
          <w:caps w:val="0"/>
          <w:color w:val="auto"/>
          <w:spacing w:val="0"/>
          <w:position w:val="0"/>
          <w:sz w:val="24"/>
          <w:szCs w:val="24"/>
          <w:highlight w:val="none"/>
        </w:rPr>
        <w:t>本公司（或单位）具备本项目履行合同所必需的设备和专业技术能力，特此声明。</w:t>
      </w:r>
    </w:p>
    <w:p w14:paraId="70684CD8">
      <w:pPr>
        <w:pStyle w:val="41"/>
        <w:keepNext w:val="0"/>
        <w:keepLines w:val="0"/>
        <w:pageBreakBefore w:val="0"/>
        <w:kinsoku/>
        <w:wordWrap/>
        <w:overflowPunct/>
        <w:topLinePunct w:val="0"/>
        <w:autoSpaceDE/>
        <w:autoSpaceDN/>
        <w:bidi w:val="0"/>
        <w:adjustRightInd w:val="0"/>
        <w:snapToGrid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u w:val="single"/>
        </w:rPr>
      </w:pPr>
      <w:r>
        <w:rPr>
          <w:rFonts w:hint="eastAsia" w:asciiTheme="minorEastAsia" w:hAnsiTheme="minorEastAsia" w:eastAsiaTheme="minorEastAsia" w:cstheme="minorEastAsia"/>
          <w:caps w:val="0"/>
          <w:color w:val="auto"/>
          <w:spacing w:val="0"/>
          <w:position w:val="0"/>
          <w:sz w:val="24"/>
          <w:szCs w:val="24"/>
          <w:highlight w:val="none"/>
        </w:rPr>
        <w:t>投标人法定代表人（或法定代表人授权代表）签字</w:t>
      </w:r>
      <w:r>
        <w:rPr>
          <w:rFonts w:hint="eastAsia" w:asciiTheme="minorEastAsia" w:hAnsiTheme="minorEastAsia" w:eastAsiaTheme="minorEastAsia" w:cstheme="minorEastAsia"/>
          <w:caps w:val="0"/>
          <w:color w:val="auto"/>
          <w:spacing w:val="0"/>
          <w:position w:val="0"/>
          <w:sz w:val="24"/>
          <w:szCs w:val="24"/>
          <w:highlight w:val="none"/>
          <w:lang w:val="en-US" w:eastAsia="zh-CN"/>
        </w:rPr>
        <w:t>或盖章</w:t>
      </w:r>
      <w:r>
        <w:rPr>
          <w:rFonts w:hint="eastAsia" w:asciiTheme="minorEastAsia" w:hAnsiTheme="minorEastAsia" w:eastAsiaTheme="minorEastAsia" w:cstheme="minorEastAsia"/>
          <w:caps w:val="0"/>
          <w:color w:val="auto"/>
          <w:spacing w:val="0"/>
          <w:position w:val="0"/>
          <w:sz w:val="24"/>
          <w:szCs w:val="24"/>
          <w:highlight w:val="none"/>
        </w:rPr>
        <w:t>：</w:t>
      </w:r>
    </w:p>
    <w:p w14:paraId="5DE04BA2">
      <w:pPr>
        <w:pStyle w:val="41"/>
        <w:keepNext w:val="0"/>
        <w:keepLines w:val="0"/>
        <w:pageBreakBefore w:val="0"/>
        <w:kinsoku/>
        <w:wordWrap/>
        <w:overflowPunct/>
        <w:topLinePunct w:val="0"/>
        <w:autoSpaceDE/>
        <w:autoSpaceDN/>
        <w:bidi w:val="0"/>
        <w:adjustRightInd w:val="0"/>
        <w:snapToGrid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u w:val="single"/>
        </w:rPr>
      </w:pPr>
      <w:r>
        <w:rPr>
          <w:rFonts w:hint="eastAsia" w:asciiTheme="minorEastAsia" w:hAnsiTheme="minorEastAsia" w:eastAsiaTheme="minorEastAsia" w:cstheme="minorEastAsia"/>
          <w:caps w:val="0"/>
          <w:color w:val="auto"/>
          <w:spacing w:val="0"/>
          <w:position w:val="0"/>
          <w:sz w:val="24"/>
          <w:szCs w:val="24"/>
          <w:highlight w:val="none"/>
        </w:rPr>
        <w:t>投标人名称（加盖公章）：</w:t>
      </w:r>
    </w:p>
    <w:p w14:paraId="7E625231">
      <w:pPr>
        <w:pStyle w:val="42"/>
        <w:keepNext w:val="0"/>
        <w:keepLines w:val="0"/>
        <w:pageBreakBefore w:val="0"/>
        <w:kinsoku/>
        <w:wordWrap/>
        <w:overflowPunct/>
        <w:topLinePunct w:val="0"/>
        <w:autoSpaceDE/>
        <w:autoSpaceDN/>
        <w:bidi w:val="0"/>
        <w:spacing w:line="440" w:lineRule="exact"/>
        <w:ind w:firstLine="0" w:firstLineChars="0"/>
        <w:jc w:val="both"/>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日期：年月日</w:t>
      </w:r>
    </w:p>
    <w:p w14:paraId="1D561500">
      <w:pPr>
        <w:pStyle w:val="40"/>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b w:val="0"/>
          <w:bCs w:val="0"/>
          <w:caps w:val="0"/>
          <w:color w:val="auto"/>
          <w:spacing w:val="0"/>
          <w:position w:val="0"/>
          <w:sz w:val="24"/>
          <w:szCs w:val="24"/>
          <w:highlight w:val="none"/>
        </w:rPr>
      </w:pPr>
    </w:p>
    <w:p w14:paraId="28E2B3D0">
      <w:pPr>
        <w:pStyle w:val="42"/>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lang w:val="en-US" w:eastAsia="zh-CN"/>
        </w:rPr>
        <w:t>1.</w:t>
      </w:r>
      <w:r>
        <w:rPr>
          <w:rFonts w:hint="eastAsia" w:asciiTheme="minorEastAsia" w:hAnsiTheme="minorEastAsia" w:eastAsiaTheme="minorEastAsia" w:cstheme="minorEastAsia"/>
          <w:b/>
          <w:bCs/>
          <w:caps w:val="0"/>
          <w:color w:val="auto"/>
          <w:spacing w:val="0"/>
          <w:position w:val="0"/>
          <w:sz w:val="24"/>
          <w:szCs w:val="24"/>
          <w:highlight w:val="none"/>
        </w:rPr>
        <w:t>4、有依法缴纳税收和社会保障资金的良好记录；须提供</w:t>
      </w:r>
      <w:r>
        <w:rPr>
          <w:rFonts w:hint="eastAsia" w:asciiTheme="minorEastAsia" w:hAnsiTheme="minorEastAsia" w:eastAsiaTheme="minorEastAsia" w:cstheme="minorEastAsia"/>
          <w:caps w:val="0"/>
          <w:color w:val="auto"/>
          <w:spacing w:val="0"/>
          <w:position w:val="0"/>
          <w:sz w:val="24"/>
          <w:szCs w:val="24"/>
          <w:highlight w:val="none"/>
        </w:rPr>
        <w:t>依法缴纳税收和社会保障资金的证明材料，须提供开标前六个月内任意一个月的依法缴税凭据和缴纳社会保险的凭据（专用收据或社会保险缴纳清单）复印件；</w:t>
      </w:r>
    </w:p>
    <w:p w14:paraId="0B433A26">
      <w:pPr>
        <w:pStyle w:val="40"/>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b w:val="0"/>
          <w:bCs w:val="0"/>
          <w:caps w:val="0"/>
          <w:color w:val="auto"/>
          <w:spacing w:val="0"/>
          <w:position w:val="0"/>
          <w:sz w:val="24"/>
          <w:szCs w:val="24"/>
          <w:highlight w:val="none"/>
        </w:rPr>
      </w:pPr>
    </w:p>
    <w:p w14:paraId="40042252">
      <w:pPr>
        <w:pStyle w:val="40"/>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b w:val="0"/>
          <w:bCs w:val="0"/>
          <w:caps w:val="0"/>
          <w:color w:val="auto"/>
          <w:spacing w:val="0"/>
          <w:position w:val="0"/>
          <w:sz w:val="24"/>
          <w:szCs w:val="24"/>
          <w:highlight w:val="none"/>
        </w:rPr>
      </w:pPr>
    </w:p>
    <w:p w14:paraId="5E81BF9A">
      <w:pPr>
        <w:pStyle w:val="40"/>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bookmarkStart w:id="31" w:name="_Toc256000036"/>
      <w:r>
        <w:rPr>
          <w:rFonts w:hint="eastAsia" w:asciiTheme="minorEastAsia" w:hAnsiTheme="minorEastAsia" w:eastAsiaTheme="minorEastAsia" w:cstheme="minorEastAsia"/>
          <w:caps w:val="0"/>
          <w:color w:val="auto"/>
          <w:spacing w:val="0"/>
          <w:position w:val="0"/>
          <w:sz w:val="24"/>
          <w:szCs w:val="24"/>
          <w:highlight w:val="none"/>
          <w:lang w:val="en-US" w:eastAsia="zh-CN"/>
        </w:rPr>
        <w:t>1.</w:t>
      </w:r>
      <w:r>
        <w:rPr>
          <w:rFonts w:hint="eastAsia" w:asciiTheme="minorEastAsia" w:hAnsiTheme="minorEastAsia" w:eastAsiaTheme="minorEastAsia" w:cstheme="minorEastAsia"/>
          <w:caps w:val="0"/>
          <w:color w:val="auto"/>
          <w:spacing w:val="0"/>
          <w:position w:val="0"/>
          <w:sz w:val="24"/>
          <w:szCs w:val="24"/>
          <w:highlight w:val="none"/>
        </w:rPr>
        <w:t>5、参加政府采购活动前三年内，在经营活动中没有重大违法记录；须提供书面声明</w:t>
      </w:r>
      <w:bookmarkEnd w:id="31"/>
    </w:p>
    <w:p w14:paraId="16AFB9FC">
      <w:pPr>
        <w:pStyle w:val="40"/>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p>
    <w:p w14:paraId="762752E5">
      <w:pPr>
        <w:pStyle w:val="41"/>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kern w:val="0"/>
          <w:position w:val="0"/>
          <w:sz w:val="24"/>
          <w:szCs w:val="24"/>
          <w:highlight w:val="none"/>
        </w:rPr>
      </w:pPr>
      <w:r>
        <w:rPr>
          <w:rFonts w:hint="eastAsia" w:asciiTheme="minorEastAsia" w:hAnsiTheme="minorEastAsia" w:eastAsiaTheme="minorEastAsia" w:cstheme="minorEastAsia"/>
          <w:caps w:val="0"/>
          <w:color w:val="auto"/>
          <w:spacing w:val="0"/>
          <w:kern w:val="0"/>
          <w:position w:val="0"/>
          <w:sz w:val="24"/>
          <w:szCs w:val="24"/>
          <w:highlight w:val="none"/>
        </w:rPr>
        <w:t>我单位郑重声明：</w:t>
      </w:r>
    </w:p>
    <w:p w14:paraId="72F6DAD2">
      <w:pPr>
        <w:pStyle w:val="41"/>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kern w:val="0"/>
          <w:position w:val="0"/>
          <w:sz w:val="24"/>
          <w:szCs w:val="24"/>
          <w:highlight w:val="none"/>
        </w:rPr>
      </w:pPr>
      <w:r>
        <w:rPr>
          <w:rFonts w:hint="eastAsia" w:asciiTheme="minorEastAsia" w:hAnsiTheme="minorEastAsia" w:eastAsiaTheme="minorEastAsia" w:cstheme="minorEastAsia"/>
          <w:caps w:val="0"/>
          <w:color w:val="auto"/>
          <w:spacing w:val="0"/>
          <w:kern w:val="0"/>
          <w:position w:val="0"/>
          <w:sz w:val="24"/>
          <w:szCs w:val="24"/>
          <w:highlight w:val="none"/>
        </w:rPr>
        <w:t>我单位在参加本次政府采购活动前三年内，在经营活动中没有重大违法记录，即未因违法经营受到刑事处罚或者责令停产停业、吊销许可证或者执照、较大数额罚款等行政处罚；如果因违法经营被禁止在一定期限内参加政府采购活动，期限已经届满。</w:t>
      </w:r>
    </w:p>
    <w:p w14:paraId="49FFC49D">
      <w:pPr>
        <w:pStyle w:val="41"/>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kern w:val="0"/>
          <w:position w:val="0"/>
          <w:sz w:val="24"/>
          <w:szCs w:val="24"/>
          <w:highlight w:val="none"/>
        </w:rPr>
      </w:pPr>
      <w:r>
        <w:rPr>
          <w:rFonts w:hint="eastAsia" w:asciiTheme="minorEastAsia" w:hAnsiTheme="minorEastAsia" w:eastAsiaTheme="minorEastAsia" w:cstheme="minorEastAsia"/>
          <w:caps w:val="0"/>
          <w:color w:val="auto"/>
          <w:spacing w:val="0"/>
          <w:kern w:val="0"/>
          <w:position w:val="0"/>
          <w:sz w:val="24"/>
          <w:szCs w:val="24"/>
          <w:highlight w:val="none"/>
        </w:rPr>
        <w:t>如我公司声明与实际不符，我公司将承担因此引起的一切后果。</w:t>
      </w:r>
    </w:p>
    <w:p w14:paraId="480659B9">
      <w:pPr>
        <w:pStyle w:val="42"/>
        <w:keepNext w:val="0"/>
        <w:keepLines w:val="0"/>
        <w:pageBreakBefore w:val="0"/>
        <w:kinsoku/>
        <w:wordWrap/>
        <w:overflowPunct/>
        <w:topLinePunct w:val="0"/>
        <w:autoSpaceDE/>
        <w:autoSpaceDN/>
        <w:bidi w:val="0"/>
        <w:spacing w:line="440" w:lineRule="exact"/>
        <w:ind w:firstLine="0" w:firstLineChars="0"/>
        <w:jc w:val="both"/>
        <w:textAlignment w:val="auto"/>
        <w:rPr>
          <w:rFonts w:hint="eastAsia" w:asciiTheme="minorEastAsia" w:hAnsiTheme="minorEastAsia" w:eastAsiaTheme="minorEastAsia" w:cstheme="minorEastAsia"/>
          <w:caps w:val="0"/>
          <w:color w:val="auto"/>
          <w:spacing w:val="0"/>
          <w:position w:val="0"/>
          <w:sz w:val="24"/>
          <w:szCs w:val="24"/>
          <w:highlight w:val="none"/>
        </w:rPr>
      </w:pPr>
    </w:p>
    <w:p w14:paraId="4DC506F1">
      <w:pPr>
        <w:pStyle w:val="41"/>
        <w:keepNext w:val="0"/>
        <w:keepLines w:val="0"/>
        <w:pageBreakBefore w:val="0"/>
        <w:kinsoku/>
        <w:wordWrap/>
        <w:overflowPunct/>
        <w:topLinePunct w:val="0"/>
        <w:autoSpaceDE/>
        <w:autoSpaceDN/>
        <w:bidi w:val="0"/>
        <w:adjustRightInd w:val="0"/>
        <w:snapToGrid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u w:val="single"/>
        </w:rPr>
      </w:pPr>
      <w:r>
        <w:rPr>
          <w:rFonts w:hint="eastAsia" w:asciiTheme="minorEastAsia" w:hAnsiTheme="minorEastAsia" w:eastAsiaTheme="minorEastAsia" w:cstheme="minorEastAsia"/>
          <w:caps w:val="0"/>
          <w:color w:val="auto"/>
          <w:spacing w:val="0"/>
          <w:position w:val="0"/>
          <w:sz w:val="24"/>
          <w:szCs w:val="24"/>
          <w:highlight w:val="none"/>
        </w:rPr>
        <w:t>投标人法定代表人（或法定代表人授权代表）签字</w:t>
      </w:r>
      <w:r>
        <w:rPr>
          <w:rFonts w:hint="eastAsia" w:asciiTheme="minorEastAsia" w:hAnsiTheme="minorEastAsia" w:eastAsiaTheme="minorEastAsia" w:cstheme="minorEastAsia"/>
          <w:caps w:val="0"/>
          <w:color w:val="auto"/>
          <w:spacing w:val="0"/>
          <w:position w:val="0"/>
          <w:sz w:val="24"/>
          <w:szCs w:val="24"/>
          <w:highlight w:val="none"/>
          <w:lang w:val="en-US" w:eastAsia="zh-CN"/>
        </w:rPr>
        <w:t>或盖章</w:t>
      </w:r>
      <w:r>
        <w:rPr>
          <w:rFonts w:hint="eastAsia" w:asciiTheme="minorEastAsia" w:hAnsiTheme="minorEastAsia" w:eastAsiaTheme="minorEastAsia" w:cstheme="minorEastAsia"/>
          <w:caps w:val="0"/>
          <w:color w:val="auto"/>
          <w:spacing w:val="0"/>
          <w:position w:val="0"/>
          <w:sz w:val="24"/>
          <w:szCs w:val="24"/>
          <w:highlight w:val="none"/>
        </w:rPr>
        <w:t>：</w:t>
      </w:r>
    </w:p>
    <w:p w14:paraId="28E1CB58">
      <w:pPr>
        <w:pStyle w:val="41"/>
        <w:keepNext w:val="0"/>
        <w:keepLines w:val="0"/>
        <w:pageBreakBefore w:val="0"/>
        <w:kinsoku/>
        <w:wordWrap/>
        <w:overflowPunct/>
        <w:topLinePunct w:val="0"/>
        <w:autoSpaceDE/>
        <w:autoSpaceDN/>
        <w:bidi w:val="0"/>
        <w:adjustRightInd w:val="0"/>
        <w:snapToGrid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u w:val="single"/>
        </w:rPr>
      </w:pPr>
      <w:r>
        <w:rPr>
          <w:rFonts w:hint="eastAsia" w:asciiTheme="minorEastAsia" w:hAnsiTheme="minorEastAsia" w:eastAsiaTheme="minorEastAsia" w:cstheme="minorEastAsia"/>
          <w:caps w:val="0"/>
          <w:color w:val="auto"/>
          <w:spacing w:val="0"/>
          <w:position w:val="0"/>
          <w:sz w:val="24"/>
          <w:szCs w:val="24"/>
          <w:highlight w:val="none"/>
        </w:rPr>
        <w:t>投标人名称（加盖公章）：</w:t>
      </w:r>
    </w:p>
    <w:p w14:paraId="74EA3C0F">
      <w:pPr>
        <w:pStyle w:val="42"/>
        <w:keepNext w:val="0"/>
        <w:keepLines w:val="0"/>
        <w:pageBreakBefore w:val="0"/>
        <w:kinsoku/>
        <w:wordWrap/>
        <w:overflowPunct/>
        <w:topLinePunct w:val="0"/>
        <w:autoSpaceDE/>
        <w:autoSpaceDN/>
        <w:bidi w:val="0"/>
        <w:spacing w:line="440" w:lineRule="exact"/>
        <w:ind w:firstLine="0" w:firstLineChars="0"/>
        <w:jc w:val="both"/>
        <w:textAlignment w:val="auto"/>
        <w:rPr>
          <w:rFonts w:hint="eastAsia" w:asciiTheme="minorEastAsia" w:hAnsiTheme="minorEastAsia" w:eastAsiaTheme="minorEastAsia" w:cstheme="minorEastAsia"/>
          <w:caps w:val="0"/>
          <w:color w:val="auto"/>
          <w:spacing w:val="0"/>
          <w:kern w:val="0"/>
          <w:position w:val="0"/>
          <w:sz w:val="24"/>
          <w:szCs w:val="24"/>
          <w:highlight w:val="none"/>
        </w:rPr>
      </w:pPr>
      <w:r>
        <w:rPr>
          <w:rFonts w:hint="eastAsia" w:asciiTheme="minorEastAsia" w:hAnsiTheme="minorEastAsia" w:eastAsiaTheme="minorEastAsia" w:cstheme="minorEastAsia"/>
          <w:caps w:val="0"/>
          <w:color w:val="auto"/>
          <w:spacing w:val="0"/>
          <w:kern w:val="0"/>
          <w:position w:val="0"/>
          <w:sz w:val="24"/>
          <w:szCs w:val="24"/>
          <w:highlight w:val="none"/>
        </w:rPr>
        <w:t>日期：年月日</w:t>
      </w:r>
    </w:p>
    <w:p w14:paraId="10A0227B">
      <w:pPr>
        <w:pStyle w:val="40"/>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p>
    <w:p w14:paraId="7776569A">
      <w:pPr>
        <w:pStyle w:val="44"/>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b/>
          <w:bCs/>
          <w:caps w:val="0"/>
          <w:color w:val="auto"/>
          <w:spacing w:val="0"/>
          <w:kern w:val="0"/>
          <w:position w:val="0"/>
          <w:sz w:val="24"/>
          <w:szCs w:val="24"/>
          <w:highlight w:val="none"/>
        </w:rPr>
      </w:pPr>
      <w:r>
        <w:rPr>
          <w:rFonts w:hint="eastAsia" w:asciiTheme="minorEastAsia" w:hAnsiTheme="minorEastAsia" w:eastAsiaTheme="minorEastAsia" w:cstheme="minorEastAsia"/>
          <w:b/>
          <w:bCs/>
          <w:caps w:val="0"/>
          <w:color w:val="auto"/>
          <w:spacing w:val="0"/>
          <w:kern w:val="0"/>
          <w:position w:val="0"/>
          <w:sz w:val="24"/>
          <w:szCs w:val="24"/>
          <w:highlight w:val="none"/>
          <w:lang w:val="en-US" w:eastAsia="zh-CN"/>
        </w:rPr>
        <w:t>1.</w:t>
      </w:r>
      <w:r>
        <w:rPr>
          <w:rFonts w:hint="eastAsia" w:asciiTheme="minorEastAsia" w:hAnsiTheme="minorEastAsia" w:eastAsiaTheme="minorEastAsia" w:cstheme="minorEastAsia"/>
          <w:b/>
          <w:bCs/>
          <w:caps w:val="0"/>
          <w:color w:val="auto"/>
          <w:spacing w:val="0"/>
          <w:kern w:val="0"/>
          <w:position w:val="0"/>
          <w:sz w:val="24"/>
          <w:szCs w:val="24"/>
          <w:highlight w:val="none"/>
        </w:rPr>
        <w:t>6、法律、行政法规规定的其他条件;</w:t>
      </w:r>
    </w:p>
    <w:p w14:paraId="45BE13C8">
      <w:pPr>
        <w:pStyle w:val="42"/>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kern w:val="0"/>
          <w:position w:val="0"/>
          <w:sz w:val="24"/>
          <w:szCs w:val="24"/>
          <w:highlight w:val="none"/>
          <w:lang w:val="en-US" w:eastAsia="zh-CN"/>
        </w:rPr>
        <w:t>所投产品属于第二类医疗器械的，需提供有效的行政主管部门颁发的医疗器械经营备案凭证（或医疗器械生产许可证或医疗器械经营许可证或其他医疗器械生产经营许可证明文件）；所投产品属于第三类医疗器械的，需提供有效的行政主管部门颁发的医疗器械经营许可证（或医疗器械生产许可证或其他医疗器械生产经营许可证明文件）。</w:t>
      </w:r>
    </w:p>
    <w:p w14:paraId="703F8A92">
      <w:pPr>
        <w:pStyle w:val="42"/>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6B23A14F">
      <w:pPr>
        <w:pStyle w:val="42"/>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1C496807">
      <w:pPr>
        <w:pStyle w:val="41"/>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b/>
          <w:bCs/>
          <w:caps w:val="0"/>
          <w:color w:val="auto"/>
          <w:spacing w:val="0"/>
          <w:kern w:val="0"/>
          <w:position w:val="0"/>
          <w:sz w:val="24"/>
          <w:szCs w:val="24"/>
          <w:highlight w:val="none"/>
          <w:lang w:val="en-US" w:eastAsia="zh-CN"/>
        </w:rPr>
      </w:pPr>
      <w:r>
        <w:rPr>
          <w:rFonts w:hint="eastAsia" w:asciiTheme="minorEastAsia" w:hAnsiTheme="minorEastAsia" w:eastAsiaTheme="minorEastAsia" w:cstheme="minorEastAsia"/>
          <w:b/>
          <w:bCs/>
          <w:caps w:val="0"/>
          <w:color w:val="auto"/>
          <w:spacing w:val="0"/>
          <w:kern w:val="0"/>
          <w:position w:val="0"/>
          <w:sz w:val="24"/>
          <w:szCs w:val="24"/>
          <w:highlight w:val="none"/>
          <w:lang w:val="en-US" w:eastAsia="zh-CN"/>
        </w:rPr>
        <w:t>上述投标人须提供的资格证明文件均应为有效文件并加盖本单位公章，否则评标时不予认可。上述文件为投标人必须达到的资格要求，如有任意一条未明确响应将按无效投标处理。</w:t>
      </w:r>
    </w:p>
    <w:p w14:paraId="35872A60">
      <w:pPr>
        <w:pStyle w:val="41"/>
        <w:spacing w:line="360" w:lineRule="auto"/>
        <w:ind w:firstLine="480" w:firstLineChars="200"/>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66D4642F">
      <w:pPr>
        <w:pStyle w:val="42"/>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7FE6C0FF">
      <w:pPr>
        <w:pStyle w:val="42"/>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66F7B89D">
      <w:pPr>
        <w:pStyle w:val="42"/>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2B764048">
      <w:pPr>
        <w:pStyle w:val="42"/>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169CF755">
      <w:pPr>
        <w:pStyle w:val="42"/>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1B8FD9EE">
      <w:pPr>
        <w:pStyle w:val="42"/>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65CA770C">
      <w:pPr>
        <w:pStyle w:val="42"/>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21582D79">
      <w:pPr>
        <w:pStyle w:val="42"/>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7963377D">
      <w:pPr>
        <w:pStyle w:val="42"/>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0D85C71E">
      <w:pPr>
        <w:pStyle w:val="42"/>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6802BFE8">
      <w:pPr>
        <w:pStyle w:val="42"/>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1DC1F08D">
      <w:pPr>
        <w:pStyle w:val="42"/>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0EF80D20">
      <w:pPr>
        <w:pStyle w:val="42"/>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3C9E3BDB">
      <w:pPr>
        <w:pStyle w:val="42"/>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3485D203">
      <w:pPr>
        <w:pStyle w:val="42"/>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55F39233">
      <w:pPr>
        <w:pStyle w:val="42"/>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6DB7E6B1">
      <w:pPr>
        <w:pStyle w:val="42"/>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01E69003">
      <w:pPr>
        <w:pStyle w:val="42"/>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054E5059">
      <w:pPr>
        <w:pStyle w:val="42"/>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37ED7368">
      <w:pPr>
        <w:pStyle w:val="42"/>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0869AC7B">
      <w:pPr>
        <w:pStyle w:val="42"/>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79D83803">
      <w:pPr>
        <w:pStyle w:val="42"/>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56994D9F">
      <w:pPr>
        <w:pStyle w:val="42"/>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72965D09">
      <w:pPr>
        <w:pStyle w:val="42"/>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37B90C8C">
      <w:pPr>
        <w:pStyle w:val="42"/>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64F5A58F">
      <w:pPr>
        <w:pStyle w:val="42"/>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3554D813">
      <w:pPr>
        <w:pStyle w:val="42"/>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033484D0">
      <w:pPr>
        <w:pStyle w:val="45"/>
        <w:pageBreakBefore w:val="0"/>
        <w:widowControl/>
        <w:kinsoku/>
        <w:wordWrap/>
        <w:overflowPunct/>
        <w:topLinePunct w:val="0"/>
        <w:bidi w:val="0"/>
        <w:snapToGrid/>
        <w:spacing w:before="0" w:beforeAutospacing="0" w:after="0" w:afterAutospacing="0" w:line="480" w:lineRule="auto"/>
        <w:jc w:val="left"/>
        <w:textAlignment w:val="baseline"/>
        <w:rPr>
          <w:rStyle w:val="20"/>
          <w:rFonts w:hint="eastAsia" w:asciiTheme="minorEastAsia" w:hAnsiTheme="minorEastAsia" w:eastAsiaTheme="minorEastAsia" w:cstheme="minorEastAsia"/>
          <w:b/>
          <w:i w:val="0"/>
          <w:caps w:val="0"/>
          <w:color w:val="auto"/>
          <w:spacing w:val="0"/>
          <w:w w:val="100"/>
          <w:position w:val="0"/>
          <w:sz w:val="28"/>
          <w:szCs w:val="28"/>
          <w:highlight w:val="none"/>
          <w:lang w:bidi="ar-SA"/>
        </w:rPr>
      </w:pPr>
      <w:r>
        <w:rPr>
          <w:rStyle w:val="20"/>
          <w:rFonts w:hint="eastAsia" w:asciiTheme="minorEastAsia" w:hAnsiTheme="minorEastAsia" w:eastAsiaTheme="minorEastAsia" w:cstheme="minorEastAsia"/>
          <w:b/>
          <w:i w:val="0"/>
          <w:caps w:val="0"/>
          <w:color w:val="auto"/>
          <w:spacing w:val="0"/>
          <w:w w:val="100"/>
          <w:kern w:val="0"/>
          <w:position w:val="0"/>
          <w:sz w:val="28"/>
          <w:szCs w:val="28"/>
          <w:highlight w:val="none"/>
          <w:lang w:eastAsia="zh-CN" w:bidi="ar-SA"/>
        </w:rPr>
        <w:t xml:space="preserve"> </w:t>
      </w:r>
      <w:r>
        <w:rPr>
          <w:rStyle w:val="20"/>
          <w:rFonts w:hint="eastAsia" w:asciiTheme="minorEastAsia" w:hAnsiTheme="minorEastAsia" w:eastAsiaTheme="minorEastAsia" w:cstheme="minorEastAsia"/>
          <w:b/>
          <w:i w:val="0"/>
          <w:caps w:val="0"/>
          <w:color w:val="auto"/>
          <w:spacing w:val="0"/>
          <w:w w:val="100"/>
          <w:position w:val="0"/>
          <w:sz w:val="28"/>
          <w:szCs w:val="28"/>
          <w:highlight w:val="none"/>
          <w:lang w:val="en-US" w:eastAsia="zh-CN" w:bidi="ar-SA"/>
        </w:rPr>
        <w:t>2、投标保证金</w:t>
      </w:r>
    </w:p>
    <w:p w14:paraId="02DBBF18">
      <w:pPr>
        <w:pStyle w:val="46"/>
        <w:spacing w:line="500" w:lineRule="exact"/>
        <w:jc w:val="center"/>
        <w:rPr>
          <w:rFonts w:hint="eastAsia" w:asciiTheme="minorEastAsia" w:hAnsiTheme="minorEastAsia" w:eastAsiaTheme="minorEastAsia" w:cstheme="minorEastAsia"/>
          <w:caps w:val="0"/>
          <w:color w:val="auto"/>
          <w:spacing w:val="0"/>
          <w:position w:val="0"/>
          <w:highlight w:val="none"/>
        </w:rPr>
      </w:pPr>
      <w:r>
        <w:rPr>
          <w:rFonts w:hint="eastAsia" w:asciiTheme="minorEastAsia" w:hAnsiTheme="minorEastAsia" w:eastAsiaTheme="minorEastAsia" w:cstheme="minorEastAsia"/>
          <w:caps w:val="0"/>
          <w:color w:val="auto"/>
          <w:spacing w:val="0"/>
          <w:position w:val="0"/>
          <w:sz w:val="24"/>
          <w:highlight w:val="none"/>
        </w:rPr>
        <w:t>说明：此处</w:t>
      </w:r>
      <w:r>
        <w:rPr>
          <w:rFonts w:hint="eastAsia" w:asciiTheme="minorEastAsia" w:hAnsiTheme="minorEastAsia" w:eastAsiaTheme="minorEastAsia" w:cstheme="minorEastAsia"/>
          <w:caps w:val="0"/>
          <w:color w:val="auto"/>
          <w:spacing w:val="0"/>
          <w:position w:val="0"/>
          <w:sz w:val="24"/>
          <w:highlight w:val="none"/>
          <w:lang w:eastAsia="zh-CN"/>
        </w:rPr>
        <w:t>附</w:t>
      </w:r>
      <w:r>
        <w:rPr>
          <w:rFonts w:hint="eastAsia" w:asciiTheme="minorEastAsia" w:hAnsiTheme="minorEastAsia" w:eastAsiaTheme="minorEastAsia" w:cstheme="minorEastAsia"/>
          <w:caps w:val="0"/>
          <w:color w:val="auto"/>
          <w:spacing w:val="0"/>
          <w:position w:val="0"/>
          <w:sz w:val="24"/>
          <w:highlight w:val="none"/>
          <w:lang w:val="en-US" w:eastAsia="zh-CN"/>
        </w:rPr>
        <w:t>投标</w:t>
      </w:r>
      <w:r>
        <w:rPr>
          <w:rFonts w:hint="eastAsia" w:asciiTheme="minorEastAsia" w:hAnsiTheme="minorEastAsia" w:eastAsiaTheme="minorEastAsia" w:cstheme="minorEastAsia"/>
          <w:caps w:val="0"/>
          <w:color w:val="auto"/>
          <w:spacing w:val="0"/>
          <w:position w:val="0"/>
          <w:sz w:val="24"/>
          <w:highlight w:val="none"/>
          <w:lang w:eastAsia="zh-CN"/>
        </w:rPr>
        <w:t>保证金</w:t>
      </w:r>
      <w:r>
        <w:rPr>
          <w:rFonts w:hint="eastAsia" w:asciiTheme="minorEastAsia" w:hAnsiTheme="minorEastAsia" w:eastAsiaTheme="minorEastAsia" w:cstheme="minorEastAsia"/>
          <w:caps w:val="0"/>
          <w:color w:val="auto"/>
          <w:spacing w:val="0"/>
          <w:position w:val="0"/>
          <w:sz w:val="24"/>
          <w:highlight w:val="none"/>
        </w:rPr>
        <w:t>缴纳证明文件；</w:t>
      </w:r>
      <w:bookmarkStart w:id="32" w:name="_Toc17346"/>
      <w:r>
        <w:rPr>
          <w:rStyle w:val="20"/>
          <w:rFonts w:hint="eastAsia" w:asciiTheme="minorEastAsia" w:hAnsiTheme="minorEastAsia" w:eastAsiaTheme="minorEastAsia" w:cstheme="minorEastAsia"/>
          <w:b/>
          <w:bCs w:val="0"/>
          <w:i w:val="0"/>
          <w:caps w:val="0"/>
          <w:color w:val="auto"/>
          <w:spacing w:val="0"/>
          <w:w w:val="100"/>
          <w:kern w:val="0"/>
          <w:position w:val="0"/>
          <w:sz w:val="32"/>
          <w:szCs w:val="24"/>
          <w:highlight w:val="none"/>
          <w:lang w:val="en-US" w:eastAsia="zh-CN" w:bidi="ar-SA"/>
        </w:rPr>
        <w:br w:type="page"/>
      </w:r>
      <w:bookmarkEnd w:id="32"/>
      <w:bookmarkStart w:id="33" w:name="_Toc2712"/>
      <w:bookmarkStart w:id="34" w:name="_Toc21642"/>
      <w:r>
        <w:rPr>
          <w:rFonts w:hint="eastAsia" w:asciiTheme="minorEastAsia" w:hAnsiTheme="minorEastAsia" w:eastAsiaTheme="minorEastAsia" w:cstheme="minorEastAsia"/>
          <w:b/>
          <w:bCs/>
          <w:caps w:val="0"/>
          <w:color w:val="auto"/>
          <w:spacing w:val="0"/>
          <w:kern w:val="2"/>
          <w:position w:val="0"/>
          <w:sz w:val="28"/>
          <w:szCs w:val="28"/>
          <w:highlight w:val="none"/>
          <w:lang w:val="en-US" w:eastAsia="zh-CN" w:bidi="ar-SA"/>
        </w:rPr>
        <w:t>二、商务文件</w:t>
      </w:r>
      <w:bookmarkEnd w:id="33"/>
      <w:bookmarkEnd w:id="34"/>
    </w:p>
    <w:p w14:paraId="19D6DF01">
      <w:pPr>
        <w:pStyle w:val="4"/>
        <w:ind w:right="-92" w:rightChars="-44"/>
        <w:jc w:val="left"/>
        <w:rPr>
          <w:rStyle w:val="20"/>
          <w:rFonts w:hint="eastAsia" w:asciiTheme="minorEastAsia" w:hAnsiTheme="minorEastAsia" w:eastAsiaTheme="minorEastAsia" w:cstheme="minorEastAsia"/>
          <w:b/>
          <w:i w:val="0"/>
          <w:caps w:val="0"/>
          <w:color w:val="auto"/>
          <w:spacing w:val="0"/>
          <w:w w:val="100"/>
          <w:position w:val="0"/>
          <w:sz w:val="28"/>
          <w:szCs w:val="22"/>
          <w:highlight w:val="none"/>
          <w:lang w:bidi="ar-SA"/>
        </w:rPr>
      </w:pPr>
      <w:bookmarkStart w:id="35" w:name="_Toc23225"/>
      <w:bookmarkStart w:id="36" w:name="_Toc11100"/>
      <w:r>
        <w:rPr>
          <w:rStyle w:val="2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1、</w:t>
      </w:r>
      <w:r>
        <w:rPr>
          <w:rStyle w:val="20"/>
          <w:rFonts w:hint="eastAsia" w:asciiTheme="minorEastAsia" w:hAnsiTheme="minorEastAsia" w:eastAsiaTheme="minorEastAsia" w:cstheme="minorEastAsia"/>
          <w:b/>
          <w:i w:val="0"/>
          <w:caps w:val="0"/>
          <w:color w:val="auto"/>
          <w:spacing w:val="0"/>
          <w:w w:val="100"/>
          <w:position w:val="0"/>
          <w:sz w:val="28"/>
          <w:szCs w:val="22"/>
          <w:highlight w:val="none"/>
          <w:lang w:eastAsia="zh-CN" w:bidi="ar-SA"/>
        </w:rPr>
        <w:t>谈判</w:t>
      </w:r>
      <w:r>
        <w:rPr>
          <w:rStyle w:val="20"/>
          <w:rFonts w:hint="eastAsia" w:asciiTheme="minorEastAsia" w:hAnsiTheme="minorEastAsia" w:eastAsiaTheme="minorEastAsia" w:cstheme="minorEastAsia"/>
          <w:b/>
          <w:i w:val="0"/>
          <w:caps w:val="0"/>
          <w:color w:val="auto"/>
          <w:spacing w:val="0"/>
          <w:w w:val="100"/>
          <w:position w:val="0"/>
          <w:sz w:val="28"/>
          <w:szCs w:val="22"/>
          <w:highlight w:val="none"/>
          <w:lang w:bidi="ar-SA"/>
        </w:rPr>
        <w:t>函</w:t>
      </w:r>
      <w:bookmarkEnd w:id="35"/>
    </w:p>
    <w:p w14:paraId="58FE3D8B">
      <w:pPr>
        <w:pStyle w:val="4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000000"/>
          <w:lang w:val="en-US" w:eastAsia="zh-CN" w:bidi="ar-SA"/>
        </w:rPr>
        <w:t xml:space="preserve">        （采购人）            </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w:t>
      </w:r>
    </w:p>
    <w:p w14:paraId="1D2B2224">
      <w:pPr>
        <w:pStyle w:val="4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 (供应商名称)授权</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(供应商授权代理人姓名)</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(职务、职称)为我方代表，参加贵方组织的</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auto"/>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 xml:space="preserve"> (项目名称、项目编号)</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招标的有关活动，并对此项目进行投标。为此：</w:t>
      </w:r>
    </w:p>
    <w:p w14:paraId="4244BFF6">
      <w:pPr>
        <w:pStyle w:val="4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1、我方同意在本项目招标文件中规定的投标有效期</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lang w:val="en-US" w:eastAsia="zh-CN" w:bidi="ar-SA"/>
        </w:rPr>
        <w:t xml:space="preserve">  90日 内</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遵守本投标文件中的承诺且在此期限期满之前均具有约束力。</w:t>
      </w:r>
    </w:p>
    <w:p w14:paraId="3176D9E2">
      <w:pPr>
        <w:pStyle w:val="4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2、我方承诺已经具备《中华人民共和国政府采购法》中规定的参加政府采购活动的供应商应当具备的条件：</w:t>
      </w:r>
    </w:p>
    <w:p w14:paraId="69E6B967">
      <w:pPr>
        <w:pStyle w:val="4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1）具有独立承担民事责任的能力；</w:t>
      </w:r>
    </w:p>
    <w:p w14:paraId="6F8DFEEA">
      <w:pPr>
        <w:pStyle w:val="4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2）具有良好的商业信誉和健全的财务会计制度；</w:t>
      </w:r>
    </w:p>
    <w:p w14:paraId="46930949">
      <w:pPr>
        <w:pStyle w:val="4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3）具有履行合同所必需的设备和专业技术能力；</w:t>
      </w:r>
    </w:p>
    <w:p w14:paraId="24298732">
      <w:pPr>
        <w:pStyle w:val="4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4）有依法缴纳税收和社会保障资金的良好记录；</w:t>
      </w:r>
    </w:p>
    <w:p w14:paraId="73C6C7B7">
      <w:pPr>
        <w:pStyle w:val="4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5）参加此项采购活动前三年内，在经营活动中没有重大违法记录；</w:t>
      </w:r>
    </w:p>
    <w:p w14:paraId="2C0550C4">
      <w:pPr>
        <w:pStyle w:val="4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6）法律、行政法规规定的其他条件。</w:t>
      </w:r>
    </w:p>
    <w:p w14:paraId="7D0BBA2C">
      <w:pPr>
        <w:pStyle w:val="4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3、提供供应商须知规定的全部投标文件，包括在政采云交易平台上传加密电子投标文件。</w:t>
      </w:r>
    </w:p>
    <w:p w14:paraId="2B54F0BB">
      <w:pPr>
        <w:pStyle w:val="4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4、按招标文件要求提供和交付的货物及相关服务的投标报价详见开标一览表。</w:t>
      </w:r>
    </w:p>
    <w:p w14:paraId="71E75B10">
      <w:pPr>
        <w:pStyle w:val="4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5、保证忠实地执行双方所签订的合同，并承担合同规定的责任和义务。</w:t>
      </w:r>
    </w:p>
    <w:p w14:paraId="6CBA5B71">
      <w:pPr>
        <w:pStyle w:val="4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6、我方承诺完全满足和响应招标文件中的各项技术和服务要求，若有偏差，已在投标文件偏离表中予以明确特别说明。</w:t>
      </w:r>
    </w:p>
    <w:p w14:paraId="3B3384E7">
      <w:pPr>
        <w:pStyle w:val="4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7、我方承诺：完全理解投标报价若超过项目预算时，投标将被拒绝。</w:t>
      </w:r>
    </w:p>
    <w:p w14:paraId="000B3D3D">
      <w:pPr>
        <w:pStyle w:val="4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8、我方承诺：与在本项目中设计编制技术规格的机构及其附属机构无任何直接隶属关系和利益关联。</w:t>
      </w:r>
    </w:p>
    <w:p w14:paraId="68F8F926">
      <w:pPr>
        <w:pStyle w:val="4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9、如果在开标后规定的投标有效期内撤回投标，我方的投标保证金可被贵方没收。</w:t>
      </w:r>
    </w:p>
    <w:p w14:paraId="5080405C">
      <w:pPr>
        <w:pStyle w:val="4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10、我方完全理解贵方不一定接受最低价的投标或收到的任何投标。</w:t>
      </w:r>
    </w:p>
    <w:p w14:paraId="1FEE9846">
      <w:pPr>
        <w:pStyle w:val="4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11、我方承诺：投标文件所提供的一切资料及政采云交易平台申报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285E2EA8">
      <w:pPr>
        <w:pStyle w:val="4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12、我方已详细审核全部投标文件，包括投标文件修改书（如有的话）、参考资料及有关附件，确认无误。</w:t>
      </w:r>
    </w:p>
    <w:p w14:paraId="20B4CFC2">
      <w:pPr>
        <w:pStyle w:val="4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13、我方承诺：采购人若需追加采购本项目招标文件所列货物及相关服务的，在不改变合同其他实质性条款的前提下，按相同或更优惠的折扣率保证供货。</w:t>
      </w:r>
    </w:p>
    <w:p w14:paraId="21AE085E">
      <w:pPr>
        <w:pStyle w:val="4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14、我方承诺：如所报货物属国家强制认证产品的，均已通过认证且在有效期内，否则，由此产生的一切法律责任由我方承担。</w:t>
      </w:r>
    </w:p>
    <w:p w14:paraId="6F69152C">
      <w:pPr>
        <w:pStyle w:val="4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15、我方承诺：接受招标文件中的全部条款且无任何异议，保证遵守招标文件的规定。</w:t>
      </w:r>
    </w:p>
    <w:p w14:paraId="243E97AD">
      <w:pPr>
        <w:pStyle w:val="4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5CCAD24">
      <w:pPr>
        <w:pStyle w:val="4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1）提供虚假材料谋取中标、成交的；</w:t>
      </w:r>
    </w:p>
    <w:p w14:paraId="72C7958A">
      <w:pPr>
        <w:pStyle w:val="4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2）采取不正当手段诋毁、排挤其他供应商的；</w:t>
      </w:r>
    </w:p>
    <w:p w14:paraId="0274DF6C">
      <w:pPr>
        <w:pStyle w:val="4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3）与采购人、其他供应商或者采购代理机构工作人员恶意串通的；</w:t>
      </w:r>
    </w:p>
    <w:p w14:paraId="49D64232">
      <w:pPr>
        <w:pStyle w:val="4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4）向采购人、采购代理机构工作人员行贿或者提供其他不正当利益的；</w:t>
      </w:r>
    </w:p>
    <w:p w14:paraId="7FBD6321">
      <w:pPr>
        <w:pStyle w:val="4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5）在采购过程中与采购人进行协商谈判的；</w:t>
      </w:r>
    </w:p>
    <w:p w14:paraId="26997274">
      <w:pPr>
        <w:pStyle w:val="4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6）拒绝有关部门监督检查或提供虚假情况的。</w:t>
      </w:r>
    </w:p>
    <w:p w14:paraId="037AC18A">
      <w:pPr>
        <w:pStyle w:val="4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17、</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与本投标有关的一切往来通讯请寄：</w:t>
      </w:r>
    </w:p>
    <w:p w14:paraId="72875FA9">
      <w:pPr>
        <w:pStyle w:val="4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地址：____________________________________________________</w:t>
      </w:r>
    </w:p>
    <w:p w14:paraId="704CAB8B">
      <w:pPr>
        <w:pStyle w:val="4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邮编：____________　</w:t>
      </w:r>
    </w:p>
    <w:p w14:paraId="6E033066">
      <w:pPr>
        <w:pStyle w:val="4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供应商法定代表人或授权代理人联系电话：____________        </w:t>
      </w:r>
    </w:p>
    <w:p w14:paraId="5EA92714">
      <w:pPr>
        <w:pStyle w:val="49"/>
        <w:keepNext w:val="0"/>
        <w:keepLines w:val="0"/>
        <w:pageBreakBefore w:val="0"/>
        <w:widowControl/>
        <w:kinsoku/>
        <w:wordWrap/>
        <w:overflowPunct/>
        <w:topLinePunct w:val="0"/>
        <w:autoSpaceDE/>
        <w:autoSpaceDN/>
        <w:bidi w:val="0"/>
        <w:adjustRightInd/>
        <w:snapToGrid/>
        <w:spacing w:line="440" w:lineRule="exact"/>
        <w:ind w:left="0" w:leftChars="0" w:firstLine="482" w:firstLineChars="200"/>
        <w:textAlignment w:val="auto"/>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lang w:eastAsia="zh-CN"/>
        </w:rPr>
        <w:t>供应商</w:t>
      </w:r>
      <w:r>
        <w:rPr>
          <w:rFonts w:hint="eastAsia" w:asciiTheme="minorEastAsia" w:hAnsiTheme="minorEastAsia" w:eastAsiaTheme="minorEastAsia" w:cstheme="minorEastAsia"/>
          <w:b/>
          <w:caps w:val="0"/>
          <w:color w:val="auto"/>
          <w:spacing w:val="0"/>
          <w:position w:val="0"/>
          <w:sz w:val="24"/>
          <w:szCs w:val="24"/>
          <w:highlight w:val="none"/>
        </w:rPr>
        <w:t xml:space="preserve">名称（盖章）：   </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b/>
          <w:caps w:val="0"/>
          <w:color w:val="auto"/>
          <w:spacing w:val="0"/>
          <w:position w:val="0"/>
          <w:sz w:val="24"/>
          <w:szCs w:val="24"/>
          <w:highlight w:val="none"/>
        </w:rPr>
        <w:t xml:space="preserve">                    </w:t>
      </w:r>
    </w:p>
    <w:p w14:paraId="0A2CDF89">
      <w:pPr>
        <w:pStyle w:val="49"/>
        <w:keepNext w:val="0"/>
        <w:keepLines w:val="0"/>
        <w:pageBreakBefore w:val="0"/>
        <w:widowControl/>
        <w:kinsoku/>
        <w:wordWrap/>
        <w:overflowPunct/>
        <w:topLinePunct w:val="0"/>
        <w:autoSpaceDE/>
        <w:autoSpaceDN/>
        <w:bidi w:val="0"/>
        <w:adjustRightInd/>
        <w:snapToGrid/>
        <w:spacing w:line="440" w:lineRule="exact"/>
        <w:ind w:left="0" w:leftChars="0" w:firstLine="482" w:firstLineChars="200"/>
        <w:textAlignment w:val="auto"/>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rPr>
        <w:t>法定代表人</w:t>
      </w:r>
      <w:r>
        <w:rPr>
          <w:rFonts w:hint="eastAsia" w:asciiTheme="minorEastAsia" w:hAnsiTheme="minorEastAsia" w:eastAsiaTheme="minorEastAsia" w:cstheme="minorEastAsia"/>
          <w:b/>
          <w:caps w:val="0"/>
          <w:color w:val="auto"/>
          <w:spacing w:val="0"/>
          <w:position w:val="0"/>
          <w:sz w:val="24"/>
          <w:szCs w:val="24"/>
          <w:highlight w:val="none"/>
          <w:lang w:eastAsia="zh-CN"/>
        </w:rPr>
        <w:t>或被授权代理人</w:t>
      </w:r>
      <w:r>
        <w:rPr>
          <w:rFonts w:hint="eastAsia" w:asciiTheme="minorEastAsia" w:hAnsiTheme="minorEastAsia" w:eastAsiaTheme="minorEastAsia" w:cstheme="minorEastAsia"/>
          <w:b/>
          <w:caps w:val="0"/>
          <w:color w:val="auto"/>
          <w:spacing w:val="0"/>
          <w:position w:val="0"/>
          <w:sz w:val="24"/>
          <w:szCs w:val="24"/>
          <w:highlight w:val="none"/>
        </w:rPr>
        <w:t xml:space="preserve">（签字或盖章）： </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b/>
          <w:caps w:val="0"/>
          <w:color w:val="auto"/>
          <w:spacing w:val="0"/>
          <w:position w:val="0"/>
          <w:sz w:val="24"/>
          <w:szCs w:val="24"/>
          <w:highlight w:val="none"/>
        </w:rPr>
        <w:t xml:space="preserve">   </w:t>
      </w:r>
    </w:p>
    <w:p w14:paraId="3228FC64">
      <w:pPr>
        <w:pStyle w:val="49"/>
        <w:keepNext w:val="0"/>
        <w:keepLines w:val="0"/>
        <w:pageBreakBefore w:val="0"/>
        <w:widowControl/>
        <w:kinsoku/>
        <w:wordWrap/>
        <w:overflowPunct/>
        <w:topLinePunct w:val="0"/>
        <w:autoSpaceDE/>
        <w:autoSpaceDN/>
        <w:bidi w:val="0"/>
        <w:adjustRightInd/>
        <w:snapToGrid/>
        <w:spacing w:line="440" w:lineRule="exact"/>
        <w:ind w:left="0" w:leftChars="0" w:firstLine="482" w:firstLineChars="200"/>
        <w:textAlignment w:val="auto"/>
        <w:rPr>
          <w:rStyle w:val="20"/>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日　期：</w:t>
      </w:r>
    </w:p>
    <w:p w14:paraId="5480F45E">
      <w:pPr>
        <w:pStyle w:val="50"/>
        <w:pageBreakBefore w:val="0"/>
        <w:widowControl/>
        <w:kinsoku/>
        <w:wordWrap/>
        <w:overflowPunct/>
        <w:topLinePunct w:val="0"/>
        <w:bidi w:val="0"/>
        <w:snapToGrid/>
        <w:spacing w:before="0" w:beforeAutospacing="0" w:after="0" w:afterAutospacing="0" w:line="240" w:lineRule="auto"/>
        <w:jc w:val="left"/>
        <w:textAlignment w:val="baseline"/>
        <w:rPr>
          <w:rStyle w:val="20"/>
          <w:rFonts w:hint="eastAsia" w:asciiTheme="minorEastAsia" w:hAnsiTheme="minorEastAsia" w:eastAsiaTheme="minorEastAsia" w:cstheme="minorEastAsia"/>
          <w:b/>
          <w:i w:val="0"/>
          <w:caps w:val="0"/>
          <w:color w:val="auto"/>
          <w:spacing w:val="0"/>
          <w:w w:val="100"/>
          <w:position w:val="0"/>
          <w:sz w:val="28"/>
          <w:szCs w:val="22"/>
          <w:highlight w:val="none"/>
          <w:lang w:val="en-US" w:bidi="ar-SA"/>
        </w:rPr>
      </w:pPr>
      <w:bookmarkStart w:id="37" w:name="_Toc11316"/>
      <w:r>
        <w:rPr>
          <w:rStyle w:val="2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br w:type="page"/>
      </w:r>
      <w:r>
        <w:rPr>
          <w:rStyle w:val="2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2、</w:t>
      </w:r>
      <w:r>
        <w:rPr>
          <w:rStyle w:val="20"/>
          <w:rFonts w:hint="eastAsia" w:asciiTheme="minorEastAsia" w:hAnsiTheme="minorEastAsia" w:eastAsiaTheme="minorEastAsia" w:cstheme="minorEastAsia"/>
          <w:b/>
          <w:i w:val="0"/>
          <w:caps w:val="0"/>
          <w:color w:val="auto"/>
          <w:spacing w:val="0"/>
          <w:w w:val="100"/>
          <w:position w:val="0"/>
          <w:sz w:val="28"/>
          <w:szCs w:val="22"/>
          <w:highlight w:val="none"/>
          <w:lang w:val="en-US" w:bidi="ar-SA"/>
        </w:rPr>
        <w:t>法定代表人身份证明及授权委托书</w:t>
      </w:r>
    </w:p>
    <w:p w14:paraId="58983A64">
      <w:pPr>
        <w:pStyle w:val="51"/>
        <w:pageBreakBefore w:val="0"/>
        <w:widowControl/>
        <w:kinsoku/>
        <w:wordWrap/>
        <w:overflowPunct/>
        <w:topLinePunct w:val="0"/>
        <w:bidi w:val="0"/>
        <w:snapToGrid/>
        <w:spacing w:before="0" w:beforeAutospacing="0" w:after="0" w:afterAutospacing="0" w:line="500" w:lineRule="exact"/>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i w:val="0"/>
          <w:caps w:val="0"/>
          <w:color w:val="auto"/>
          <w:spacing w:val="0"/>
          <w:w w:val="100"/>
          <w:kern w:val="0"/>
          <w:position w:val="0"/>
          <w:sz w:val="24"/>
          <w:szCs w:val="24"/>
          <w:highlight w:val="none"/>
          <w:lang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          </w:t>
      </w:r>
    </w:p>
    <w:p w14:paraId="478A3201">
      <w:pPr>
        <w:pStyle w:val="51"/>
        <w:pageBreakBefore w:val="0"/>
        <w:widowControl/>
        <w:kinsoku/>
        <w:wordWrap/>
        <w:overflowPunct/>
        <w:topLinePunct w:val="0"/>
        <w:bidi w:val="0"/>
        <w:snapToGrid/>
        <w:spacing w:before="0" w:beforeAutospacing="0" w:after="0" w:afterAutospacing="0" w:line="500" w:lineRule="exact"/>
        <w:jc w:val="center"/>
        <w:textAlignment w:val="baseline"/>
        <w:rPr>
          <w:rStyle w:val="20"/>
          <w:rFonts w:hint="eastAsia" w:asciiTheme="minorEastAsia" w:hAnsiTheme="minorEastAsia" w:eastAsiaTheme="minorEastAsia" w:cstheme="minorEastAsia"/>
          <w:b/>
          <w:bCs/>
          <w:i w:val="0"/>
          <w:caps w:val="0"/>
          <w:color w:val="auto"/>
          <w:spacing w:val="0"/>
          <w:w w:val="100"/>
          <w:kern w:val="0"/>
          <w:position w:val="0"/>
          <w:sz w:val="24"/>
          <w:szCs w:val="24"/>
          <w:highlight w:val="none"/>
          <w:lang w:eastAsia="zh-CN" w:bidi="ar-SA"/>
        </w:rPr>
      </w:pPr>
      <w:r>
        <w:rPr>
          <w:rStyle w:val="20"/>
          <w:rFonts w:hint="eastAsia" w:asciiTheme="minorEastAsia" w:hAnsiTheme="minorEastAsia" w:eastAsiaTheme="minorEastAsia" w:cstheme="minorEastAsia"/>
          <w:b/>
          <w:bCs/>
          <w:i w:val="0"/>
          <w:caps w:val="0"/>
          <w:color w:val="auto"/>
          <w:spacing w:val="0"/>
          <w:w w:val="100"/>
          <w:kern w:val="0"/>
          <w:position w:val="0"/>
          <w:sz w:val="24"/>
          <w:szCs w:val="24"/>
          <w:highlight w:val="none"/>
          <w:lang w:bidi="ar-SA"/>
        </w:rPr>
        <w:t>法定代表人资格证明文件</w:t>
      </w:r>
    </w:p>
    <w:p w14:paraId="1704F969">
      <w:pPr>
        <w:pStyle w:val="52"/>
        <w:pageBreakBefore w:val="0"/>
        <w:kinsoku/>
        <w:wordWrap/>
        <w:overflowPunct/>
        <w:topLinePunct w:val="0"/>
        <w:bidi w:val="0"/>
        <w:snapToGrid w:val="0"/>
        <w:spacing w:before="0" w:beforeAutospacing="0" w:after="0" w:afterAutospacing="0" w:line="500" w:lineRule="exact"/>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（代理机构名称）</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p w14:paraId="48524A87">
      <w:pPr>
        <w:pStyle w:val="52"/>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兹有</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同志为</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公司法定代表人，代表我公司办理一切社会公务事宜，具有法律效力。 </w:t>
      </w:r>
    </w:p>
    <w:p w14:paraId="6195FF2C">
      <w:pPr>
        <w:pStyle w:val="52"/>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附法定代表人基本情况： </w:t>
      </w:r>
    </w:p>
    <w:p w14:paraId="4E36CD24">
      <w:pPr>
        <w:pStyle w:val="52"/>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姓名：</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性别：</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年龄：</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职务：</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49D46E3C">
      <w:pPr>
        <w:pStyle w:val="52"/>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身份证号码：</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1B5FE467">
      <w:pPr>
        <w:pStyle w:val="52"/>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通讯地址：</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4E9E4569">
      <w:pPr>
        <w:pStyle w:val="52"/>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电话号码：</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邮政编码：</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62D115B7">
      <w:pPr>
        <w:pStyle w:val="52"/>
        <w:pageBreakBefore w:val="0"/>
        <w:kinsoku/>
        <w:wordWrap/>
        <w:overflowPunct/>
        <w:topLinePunct w:val="0"/>
        <w:bidi w:val="0"/>
        <w:snapToGrid w:val="0"/>
        <w:spacing w:before="0" w:beforeAutospacing="0" w:after="0" w:afterAutospacing="0" w:line="500" w:lineRule="exact"/>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p>
    <w:tbl>
      <w:tblPr>
        <w:tblStyle w:val="16"/>
        <w:tblW w:w="68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804"/>
      </w:tblGrid>
      <w:tr w14:paraId="6792B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8" w:hRule="atLeast"/>
          <w:jc w:val="center"/>
        </w:trPr>
        <w:tc>
          <w:tcPr>
            <w:tcW w:w="6804" w:type="dxa"/>
            <w:tcBorders>
              <w:top w:val="single" w:color="000000" w:sz="4" w:space="0"/>
              <w:left w:val="single" w:color="000000" w:sz="4" w:space="0"/>
              <w:bottom w:val="single" w:color="000000" w:sz="4" w:space="0"/>
              <w:right w:val="single" w:color="000000" w:sz="4" w:space="0"/>
            </w:tcBorders>
            <w:noWrap w:val="0"/>
            <w:vAlign w:val="top"/>
          </w:tcPr>
          <w:p w14:paraId="4008E678">
            <w:pPr>
              <w:pStyle w:val="52"/>
              <w:pageBreakBefore w:val="0"/>
              <w:kinsoku/>
              <w:wordWrap/>
              <w:overflowPunct/>
              <w:topLinePunct w:val="0"/>
              <w:bidi w:val="0"/>
              <w:snapToGrid w:val="0"/>
              <w:spacing w:before="0" w:beforeAutospacing="0" w:after="0" w:afterAutospacing="0" w:line="500" w:lineRule="exact"/>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222C1E9D">
            <w:pPr>
              <w:pStyle w:val="52"/>
              <w:pageBreakBefore w:val="0"/>
              <w:kinsoku/>
              <w:wordWrap/>
              <w:overflowPunct/>
              <w:topLinePunct w:val="0"/>
              <w:bidi w:val="0"/>
              <w:snapToGrid w:val="0"/>
              <w:spacing w:before="0" w:beforeAutospacing="0" w:after="0" w:afterAutospacing="0" w:line="500" w:lineRule="exact"/>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147EB76D">
            <w:pPr>
              <w:pStyle w:val="52"/>
              <w:pageBreakBefore w:val="0"/>
              <w:kinsoku/>
              <w:wordWrap/>
              <w:overflowPunct/>
              <w:topLinePunct w:val="0"/>
              <w:bidi w:val="0"/>
              <w:snapToGrid w:val="0"/>
              <w:spacing w:before="0" w:beforeAutospacing="0" w:after="0" w:afterAutospacing="0" w:line="500" w:lineRule="exact"/>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法定代表人《居民身份证》正反面</w:t>
            </w:r>
          </w:p>
        </w:tc>
      </w:tr>
    </w:tbl>
    <w:p w14:paraId="066FAD70">
      <w:pPr>
        <w:pStyle w:val="52"/>
        <w:pageBreakBefore w:val="0"/>
        <w:kinsoku/>
        <w:wordWrap/>
        <w:overflowPunct/>
        <w:topLinePunct w:val="0"/>
        <w:bidi w:val="0"/>
        <w:snapToGrid w:val="0"/>
        <w:spacing w:before="0" w:beforeAutospacing="0" w:after="0" w:afterAutospacing="0" w:line="500" w:lineRule="exact"/>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4E25362D">
      <w:pPr>
        <w:pStyle w:val="52"/>
        <w:pageBreakBefore w:val="0"/>
        <w:tabs>
          <w:tab w:val="left" w:pos="750"/>
        </w:tabs>
        <w:kinsoku/>
        <w:wordWrap/>
        <w:overflowPunct/>
        <w:topLinePunct w:val="0"/>
        <w:bidi w:val="0"/>
        <w:snapToGrid w:val="0"/>
        <w:spacing w:before="0" w:beforeAutospacing="0" w:after="0" w:afterAutospacing="0" w:line="500" w:lineRule="exact"/>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ab/>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供应商名称（盖章）：</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586C160A">
      <w:pPr>
        <w:pStyle w:val="52"/>
        <w:pageBreakBefore w:val="0"/>
        <w:tabs>
          <w:tab w:val="left" w:pos="750"/>
        </w:tabs>
        <w:kinsoku/>
        <w:wordWrap/>
        <w:overflowPunct/>
        <w:topLinePunct w:val="0"/>
        <w:bidi w:val="0"/>
        <w:snapToGrid w:val="0"/>
        <w:spacing w:before="0" w:beforeAutospacing="0" w:after="0" w:afterAutospacing="0" w:line="500" w:lineRule="exact"/>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4F5F6B74">
      <w:pPr>
        <w:pStyle w:val="52"/>
        <w:pageBreakBefore w:val="0"/>
        <w:tabs>
          <w:tab w:val="left" w:pos="750"/>
        </w:tabs>
        <w:kinsoku/>
        <w:wordWrap/>
        <w:overflowPunct/>
        <w:topLinePunct w:val="0"/>
        <w:bidi w:val="0"/>
        <w:snapToGrid w:val="0"/>
        <w:spacing w:before="0" w:beforeAutospacing="0" w:after="0" w:afterAutospacing="0" w:line="500" w:lineRule="exact"/>
        <w:ind w:firstLine="720" w:firstLineChars="30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法定代表人（签字或盖章）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72ABB601">
      <w:pPr>
        <w:pStyle w:val="52"/>
        <w:pageBreakBefore w:val="0"/>
        <w:tabs>
          <w:tab w:val="left" w:pos="750"/>
        </w:tabs>
        <w:kinsoku/>
        <w:wordWrap/>
        <w:overflowPunct/>
        <w:topLinePunct w:val="0"/>
        <w:bidi w:val="0"/>
        <w:snapToGrid w:val="0"/>
        <w:spacing w:before="0" w:beforeAutospacing="0" w:after="0" w:afterAutospacing="0" w:line="500" w:lineRule="exact"/>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553315EA">
      <w:pPr>
        <w:pStyle w:val="52"/>
        <w:pageBreakBefore w:val="0"/>
        <w:tabs>
          <w:tab w:val="left" w:pos="750"/>
        </w:tabs>
        <w:kinsoku/>
        <w:wordWrap/>
        <w:overflowPunct/>
        <w:topLinePunct w:val="0"/>
        <w:bidi w:val="0"/>
        <w:snapToGrid w:val="0"/>
        <w:spacing w:before="0" w:beforeAutospacing="0" w:after="0" w:afterAutospacing="0" w:line="500" w:lineRule="exact"/>
        <w:ind w:firstLine="720" w:firstLineChars="30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日期：</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月</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w:t>
      </w:r>
    </w:p>
    <w:p w14:paraId="210804E7">
      <w:pPr>
        <w:pStyle w:val="51"/>
        <w:pageBreakBefore w:val="0"/>
        <w:widowControl/>
        <w:kinsoku/>
        <w:wordWrap/>
        <w:overflowPunct/>
        <w:topLinePunct w:val="0"/>
        <w:bidi w:val="0"/>
        <w:snapToGrid/>
        <w:spacing w:before="0" w:beforeAutospacing="0" w:after="0" w:afterAutospacing="0" w:line="500" w:lineRule="exact"/>
        <w:jc w:val="center"/>
        <w:textAlignment w:val="baseline"/>
        <w:rPr>
          <w:rStyle w:val="20"/>
          <w:rFonts w:hint="eastAsia" w:asciiTheme="minorEastAsia" w:hAnsiTheme="minorEastAsia" w:eastAsiaTheme="minorEastAsia" w:cstheme="minorEastAsia"/>
          <w:b/>
          <w:i w:val="0"/>
          <w:caps w:val="0"/>
          <w:color w:val="auto"/>
          <w:spacing w:val="0"/>
          <w:w w:val="100"/>
          <w:kern w:val="0"/>
          <w:position w:val="0"/>
          <w:sz w:val="28"/>
          <w:szCs w:val="28"/>
          <w:highlight w:val="none"/>
          <w:lang w:eastAsia="zh-CN" w:bidi="ar-SA"/>
        </w:rPr>
      </w:pPr>
      <w:r>
        <w:rPr>
          <w:rStyle w:val="20"/>
          <w:rFonts w:hint="eastAsia" w:asciiTheme="minorEastAsia" w:hAnsiTheme="minorEastAsia" w:eastAsiaTheme="minorEastAsia" w:cstheme="minorEastAsia"/>
          <w:b/>
          <w:i w:val="0"/>
          <w:caps w:val="0"/>
          <w:color w:val="auto"/>
          <w:spacing w:val="0"/>
          <w:w w:val="100"/>
          <w:kern w:val="0"/>
          <w:position w:val="0"/>
          <w:sz w:val="28"/>
          <w:szCs w:val="28"/>
          <w:highlight w:val="none"/>
          <w:lang w:bidi="ar-SA"/>
        </w:rPr>
        <w:t xml:space="preserve"> </w:t>
      </w:r>
    </w:p>
    <w:p w14:paraId="12EF3687">
      <w:pPr>
        <w:pStyle w:val="51"/>
        <w:pageBreakBefore w:val="0"/>
        <w:widowControl/>
        <w:kinsoku/>
        <w:wordWrap/>
        <w:overflowPunct/>
        <w:topLinePunct w:val="0"/>
        <w:bidi w:val="0"/>
        <w:snapToGrid/>
        <w:spacing w:before="0" w:beforeAutospacing="0" w:after="0" w:afterAutospacing="0" w:line="500" w:lineRule="exact"/>
        <w:jc w:val="center"/>
        <w:textAlignment w:val="baseline"/>
        <w:rPr>
          <w:rStyle w:val="20"/>
          <w:rFonts w:hint="eastAsia" w:asciiTheme="minorEastAsia" w:hAnsiTheme="minorEastAsia" w:eastAsiaTheme="minorEastAsia" w:cstheme="minorEastAsia"/>
          <w:b/>
          <w:i w:val="0"/>
          <w:caps w:val="0"/>
          <w:color w:val="auto"/>
          <w:spacing w:val="0"/>
          <w:w w:val="100"/>
          <w:kern w:val="0"/>
          <w:position w:val="0"/>
          <w:sz w:val="28"/>
          <w:szCs w:val="28"/>
          <w:highlight w:val="none"/>
          <w:lang w:eastAsia="zh-CN" w:bidi="ar-SA"/>
        </w:rPr>
      </w:pPr>
    </w:p>
    <w:p w14:paraId="35317750">
      <w:pPr>
        <w:pStyle w:val="52"/>
        <w:rPr>
          <w:rFonts w:hint="eastAsia"/>
          <w:color w:val="auto"/>
          <w:highlight w:val="none"/>
          <w:lang w:eastAsia="zh-CN"/>
        </w:rPr>
      </w:pPr>
    </w:p>
    <w:p w14:paraId="7D57632E">
      <w:pPr>
        <w:pStyle w:val="51"/>
        <w:pageBreakBefore w:val="0"/>
        <w:widowControl/>
        <w:kinsoku/>
        <w:wordWrap/>
        <w:overflowPunct/>
        <w:topLinePunct w:val="0"/>
        <w:bidi w:val="0"/>
        <w:snapToGrid/>
        <w:spacing w:before="0" w:beforeAutospacing="0" w:after="0" w:afterAutospacing="0" w:line="500" w:lineRule="exact"/>
        <w:jc w:val="both"/>
        <w:textAlignment w:val="baseline"/>
        <w:rPr>
          <w:rStyle w:val="20"/>
          <w:rFonts w:hint="eastAsia" w:asciiTheme="minorEastAsia" w:hAnsiTheme="minorEastAsia" w:eastAsiaTheme="minorEastAsia" w:cstheme="minorEastAsia"/>
          <w:b/>
          <w:i w:val="0"/>
          <w:caps w:val="0"/>
          <w:color w:val="auto"/>
          <w:spacing w:val="0"/>
          <w:w w:val="100"/>
          <w:kern w:val="0"/>
          <w:position w:val="0"/>
          <w:sz w:val="28"/>
          <w:szCs w:val="28"/>
          <w:highlight w:val="none"/>
          <w:lang w:eastAsia="zh-CN" w:bidi="ar-SA"/>
        </w:rPr>
      </w:pPr>
    </w:p>
    <w:p w14:paraId="0022BF1A">
      <w:pPr>
        <w:pStyle w:val="51"/>
        <w:pageBreakBefore w:val="0"/>
        <w:widowControl/>
        <w:kinsoku/>
        <w:wordWrap/>
        <w:overflowPunct/>
        <w:topLinePunct w:val="0"/>
        <w:bidi w:val="0"/>
        <w:snapToGrid/>
        <w:spacing w:before="0" w:beforeAutospacing="0" w:after="0" w:afterAutospacing="0" w:line="500" w:lineRule="exact"/>
        <w:jc w:val="center"/>
        <w:textAlignment w:val="baseline"/>
        <w:rPr>
          <w:rStyle w:val="20"/>
          <w:rFonts w:hint="eastAsia" w:asciiTheme="minorEastAsia" w:hAnsiTheme="minorEastAsia" w:eastAsiaTheme="minorEastAsia" w:cstheme="minorEastAsia"/>
          <w:b/>
          <w:bCs/>
          <w:i w:val="0"/>
          <w:caps w:val="0"/>
          <w:color w:val="auto"/>
          <w:spacing w:val="0"/>
          <w:w w:val="100"/>
          <w:kern w:val="0"/>
          <w:position w:val="0"/>
          <w:sz w:val="24"/>
          <w:szCs w:val="24"/>
          <w:highlight w:val="none"/>
          <w:lang w:bidi="ar-SA"/>
        </w:rPr>
      </w:pPr>
      <w:r>
        <w:rPr>
          <w:rStyle w:val="20"/>
          <w:rFonts w:hint="eastAsia" w:asciiTheme="minorEastAsia" w:hAnsiTheme="minorEastAsia" w:eastAsiaTheme="minorEastAsia" w:cstheme="minorEastAsia"/>
          <w:b/>
          <w:bCs/>
          <w:i w:val="0"/>
          <w:caps w:val="0"/>
          <w:color w:val="auto"/>
          <w:spacing w:val="0"/>
          <w:w w:val="100"/>
          <w:kern w:val="0"/>
          <w:position w:val="0"/>
          <w:sz w:val="28"/>
          <w:szCs w:val="28"/>
          <w:highlight w:val="none"/>
          <w:lang w:bidi="ar-SA"/>
        </w:rPr>
        <w:t xml:space="preserve"> </w:t>
      </w:r>
      <w:r>
        <w:rPr>
          <w:rStyle w:val="20"/>
          <w:rFonts w:hint="eastAsia" w:asciiTheme="minorEastAsia" w:hAnsiTheme="minorEastAsia" w:eastAsiaTheme="minorEastAsia" w:cstheme="minorEastAsia"/>
          <w:b/>
          <w:bCs/>
          <w:i w:val="0"/>
          <w:caps w:val="0"/>
          <w:color w:val="auto"/>
          <w:spacing w:val="0"/>
          <w:w w:val="100"/>
          <w:kern w:val="0"/>
          <w:position w:val="0"/>
          <w:sz w:val="24"/>
          <w:szCs w:val="24"/>
          <w:highlight w:val="none"/>
          <w:lang w:bidi="ar-SA"/>
        </w:rPr>
        <w:t>法定代表人授权书</w:t>
      </w:r>
    </w:p>
    <w:p w14:paraId="3A3AB98B">
      <w:pPr>
        <w:pStyle w:val="52"/>
        <w:pageBreakBefore w:val="0"/>
        <w:kinsoku/>
        <w:wordWrap/>
        <w:overflowPunct/>
        <w:topLinePunct w:val="0"/>
        <w:bidi w:val="0"/>
        <w:snapToGrid/>
        <w:spacing w:before="0" w:beforeAutospacing="0" w:after="0" w:afterAutospacing="0" w:line="500" w:lineRule="exact"/>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（代理机构名称）</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p w14:paraId="33D56784">
      <w:pPr>
        <w:pStyle w:val="52"/>
        <w:pageBreakBefore w:val="0"/>
        <w:kinsoku/>
        <w:wordWrap/>
        <w:overflowPunct/>
        <w:topLinePunct w:val="0"/>
        <w:bidi w:val="0"/>
        <w:snapToGrid/>
        <w:spacing w:before="0" w:beforeAutospacing="0" w:after="0" w:afterAutospacing="0" w:line="500" w:lineRule="exact"/>
        <w:ind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兹授权</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同志为我公司参加贵单位组织的编号为</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（项目编号）</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的</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（项目名称）</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采购活动的投标代表人，全权代表我公司处理在该项目采购活动中的一切事宜。代理期限从</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月</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日起至</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月</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日止。 </w:t>
      </w:r>
    </w:p>
    <w:p w14:paraId="3F6E8558">
      <w:pPr>
        <w:pStyle w:val="52"/>
        <w:pageBreakBefore w:val="0"/>
        <w:kinsoku/>
        <w:wordWrap/>
        <w:overflowPunct/>
        <w:topLinePunct w:val="0"/>
        <w:bidi w:val="0"/>
        <w:snapToGrid/>
        <w:spacing w:before="0" w:beforeAutospacing="0" w:after="0" w:afterAutospacing="0" w:line="500" w:lineRule="exact"/>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5970FA22">
      <w:pPr>
        <w:pStyle w:val="52"/>
        <w:pageBreakBefore w:val="0"/>
        <w:kinsoku/>
        <w:wordWrap/>
        <w:overflowPunct/>
        <w:topLinePunct w:val="0"/>
        <w:bidi w:val="0"/>
        <w:snapToGrid/>
        <w:spacing w:before="0" w:beforeAutospacing="0" w:after="0" w:afterAutospacing="0" w:line="500" w:lineRule="exact"/>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供应商（盖章）：</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22FF8578">
      <w:pPr>
        <w:pStyle w:val="52"/>
        <w:pageBreakBefore w:val="0"/>
        <w:kinsoku/>
        <w:wordWrap/>
        <w:overflowPunct/>
        <w:topLinePunct w:val="0"/>
        <w:bidi w:val="0"/>
        <w:snapToGrid/>
        <w:spacing w:before="0" w:beforeAutospacing="0" w:after="0" w:afterAutospacing="0" w:line="500" w:lineRule="exact"/>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法定代表人（签字或盖章）：</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3C133B23">
      <w:pPr>
        <w:pStyle w:val="52"/>
        <w:pageBreakBefore w:val="0"/>
        <w:kinsoku/>
        <w:wordWrap/>
        <w:overflowPunct/>
        <w:topLinePunct w:val="0"/>
        <w:bidi w:val="0"/>
        <w:snapToGrid/>
        <w:spacing w:before="0" w:beforeAutospacing="0" w:after="0" w:afterAutospacing="0" w:line="500" w:lineRule="exact"/>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签发日期：</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月</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w:t>
      </w:r>
    </w:p>
    <w:p w14:paraId="28E9ED53">
      <w:pPr>
        <w:pStyle w:val="52"/>
        <w:pageBreakBefore w:val="0"/>
        <w:kinsoku/>
        <w:wordWrap/>
        <w:overflowPunct/>
        <w:topLinePunct w:val="0"/>
        <w:bidi w:val="0"/>
        <w:snapToGrid/>
        <w:spacing w:before="0" w:beforeAutospacing="0" w:after="0" w:afterAutospacing="0" w:line="500" w:lineRule="exact"/>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692FBE6B">
      <w:pPr>
        <w:pStyle w:val="52"/>
        <w:pageBreakBefore w:val="0"/>
        <w:kinsoku/>
        <w:wordWrap/>
        <w:overflowPunct/>
        <w:topLinePunct w:val="0"/>
        <w:bidi w:val="0"/>
        <w:snapToGrid/>
        <w:spacing w:before="0" w:beforeAutospacing="0" w:after="0" w:afterAutospacing="0" w:line="500" w:lineRule="exact"/>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附：</w:t>
      </w:r>
    </w:p>
    <w:p w14:paraId="03202CB7">
      <w:pPr>
        <w:pStyle w:val="52"/>
        <w:pageBreakBefore w:val="0"/>
        <w:kinsoku/>
        <w:wordWrap/>
        <w:overflowPunct/>
        <w:topLinePunct w:val="0"/>
        <w:bidi w:val="0"/>
        <w:snapToGrid/>
        <w:spacing w:before="0" w:beforeAutospacing="0" w:after="0" w:afterAutospacing="0" w:line="500" w:lineRule="exact"/>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代理人工作单位：</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358D2DFB">
      <w:pPr>
        <w:pStyle w:val="52"/>
        <w:pageBreakBefore w:val="0"/>
        <w:kinsoku/>
        <w:wordWrap/>
        <w:overflowPunct/>
        <w:topLinePunct w:val="0"/>
        <w:bidi w:val="0"/>
        <w:snapToGrid/>
        <w:spacing w:before="0" w:beforeAutospacing="0" w:after="0" w:afterAutospacing="0" w:line="500" w:lineRule="exact"/>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职务：</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性别：</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60EA5944">
      <w:pPr>
        <w:pStyle w:val="52"/>
        <w:pageBreakBefore w:val="0"/>
        <w:kinsoku/>
        <w:wordWrap/>
        <w:overflowPunct/>
        <w:topLinePunct w:val="0"/>
        <w:bidi w:val="0"/>
        <w:snapToGrid w:val="0"/>
        <w:spacing w:before="0" w:beforeAutospacing="0" w:after="0" w:afterAutospacing="0" w:line="500" w:lineRule="exact"/>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身份证号码：</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tbl>
      <w:tblPr>
        <w:tblStyle w:val="16"/>
        <w:tblW w:w="7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00"/>
      </w:tblGrid>
      <w:tr w14:paraId="63AC6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3" w:hRule="atLeast"/>
          <w:jc w:val="center"/>
        </w:trPr>
        <w:tc>
          <w:tcPr>
            <w:tcW w:w="7500" w:type="dxa"/>
            <w:tcBorders>
              <w:top w:val="single" w:color="000000" w:sz="4" w:space="0"/>
              <w:left w:val="single" w:color="000000" w:sz="4" w:space="0"/>
              <w:bottom w:val="single" w:color="000000" w:sz="4" w:space="0"/>
              <w:right w:val="single" w:color="000000" w:sz="4" w:space="0"/>
            </w:tcBorders>
            <w:noWrap w:val="0"/>
            <w:vAlign w:val="top"/>
          </w:tcPr>
          <w:p w14:paraId="3D291B8D">
            <w:pPr>
              <w:pStyle w:val="52"/>
              <w:pageBreakBefore w:val="0"/>
              <w:kinsoku/>
              <w:wordWrap/>
              <w:overflowPunct/>
              <w:topLinePunct w:val="0"/>
              <w:bidi w:val="0"/>
              <w:snapToGrid w:val="0"/>
              <w:spacing w:before="0" w:beforeAutospacing="0" w:after="0" w:afterAutospacing="0" w:line="500" w:lineRule="exact"/>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79A5EFA0">
            <w:pPr>
              <w:pStyle w:val="52"/>
              <w:pageBreakBefore w:val="0"/>
              <w:kinsoku/>
              <w:wordWrap/>
              <w:overflowPunct/>
              <w:topLinePunct w:val="0"/>
              <w:bidi w:val="0"/>
              <w:snapToGrid w:val="0"/>
              <w:spacing w:before="0" w:beforeAutospacing="0" w:after="0" w:afterAutospacing="0" w:line="500" w:lineRule="exact"/>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0E3DF8BA">
            <w:pPr>
              <w:pStyle w:val="52"/>
              <w:pageBreakBefore w:val="0"/>
              <w:kinsoku/>
              <w:wordWrap/>
              <w:overflowPunct/>
              <w:topLinePunct w:val="0"/>
              <w:bidi w:val="0"/>
              <w:snapToGrid w:val="0"/>
              <w:spacing w:before="0" w:beforeAutospacing="0" w:after="0" w:afterAutospacing="0" w:line="500" w:lineRule="exact"/>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法定代表人《居民身份证》正反面</w:t>
            </w:r>
          </w:p>
        </w:tc>
      </w:tr>
    </w:tbl>
    <w:p w14:paraId="45C52116">
      <w:pPr>
        <w:pStyle w:val="52"/>
        <w:pageBreakBefore w:val="0"/>
        <w:kinsoku/>
        <w:wordWrap/>
        <w:overflowPunct/>
        <w:topLinePunct w:val="0"/>
        <w:bidi w:val="0"/>
        <w:snapToGrid w:val="0"/>
        <w:spacing w:before="0" w:beforeAutospacing="0" w:after="0" w:afterAutospacing="0" w:line="500" w:lineRule="exact"/>
        <w:ind w:left="-88" w:leftChars="-42" w:firstLine="600" w:firstLineChars="25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pPr>
    </w:p>
    <w:tbl>
      <w:tblPr>
        <w:tblStyle w:val="16"/>
        <w:tblW w:w="7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00"/>
      </w:tblGrid>
      <w:tr w14:paraId="3C191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2" w:hRule="atLeast"/>
          <w:jc w:val="center"/>
        </w:trPr>
        <w:tc>
          <w:tcPr>
            <w:tcW w:w="7500" w:type="dxa"/>
            <w:tcBorders>
              <w:top w:val="single" w:color="000000" w:sz="4" w:space="0"/>
              <w:left w:val="single" w:color="000000" w:sz="4" w:space="0"/>
              <w:bottom w:val="single" w:color="000000" w:sz="4" w:space="0"/>
              <w:right w:val="single" w:color="000000" w:sz="4" w:space="0"/>
            </w:tcBorders>
            <w:noWrap w:val="0"/>
            <w:vAlign w:val="center"/>
          </w:tcPr>
          <w:p w14:paraId="0DCF8D20">
            <w:pPr>
              <w:pStyle w:val="52"/>
              <w:pageBreakBefore w:val="0"/>
              <w:kinsoku/>
              <w:wordWrap/>
              <w:overflowPunct/>
              <w:topLinePunct w:val="0"/>
              <w:bidi w:val="0"/>
              <w:snapToGrid/>
              <w:spacing w:before="0" w:beforeAutospacing="0" w:after="0" w:afterAutospacing="0" w:line="500" w:lineRule="exact"/>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被授权人《居民身份证》正反面</w:t>
            </w:r>
          </w:p>
        </w:tc>
      </w:tr>
    </w:tbl>
    <w:p w14:paraId="26FDC520">
      <w:pPr>
        <w:pStyle w:val="53"/>
        <w:pageBreakBefore w:val="0"/>
        <w:widowControl/>
        <w:tabs>
          <w:tab w:val="left" w:pos="8786"/>
        </w:tabs>
        <w:kinsoku/>
        <w:wordWrap/>
        <w:overflowPunct/>
        <w:topLinePunct w:val="0"/>
        <w:bidi w:val="0"/>
        <w:snapToGrid/>
        <w:spacing w:before="0" w:beforeAutospacing="0" w:after="0" w:afterAutospacing="0" w:line="360" w:lineRule="auto"/>
        <w:jc w:val="both"/>
        <w:textAlignment w:val="baseline"/>
        <w:rPr>
          <w:rStyle w:val="20"/>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6AF26C36">
      <w:pPr>
        <w:rPr>
          <w:rStyle w:val="20"/>
          <w:rFonts w:hint="eastAsia" w:asciiTheme="minorEastAsia" w:hAnsiTheme="minorEastAsia" w:eastAsiaTheme="minorEastAsia" w:cstheme="minorEastAsia"/>
          <w:b/>
          <w:i w:val="0"/>
          <w:caps w:val="0"/>
          <w:color w:val="auto"/>
          <w:spacing w:val="0"/>
          <w:w w:val="100"/>
          <w:position w:val="0"/>
          <w:sz w:val="22"/>
          <w:szCs w:val="20"/>
          <w:highlight w:val="none"/>
          <w:lang w:val="en-US" w:eastAsia="zh-CN" w:bidi="ar-SA"/>
        </w:rPr>
      </w:pPr>
      <w:r>
        <w:rPr>
          <w:rStyle w:val="2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br w:type="page"/>
      </w:r>
    </w:p>
    <w:p w14:paraId="659147CF">
      <w:pPr>
        <w:pStyle w:val="4"/>
        <w:jc w:val="left"/>
        <w:rPr>
          <w:rFonts w:hint="eastAsia" w:asciiTheme="minorEastAsia" w:hAnsiTheme="minorEastAsia" w:eastAsiaTheme="minorEastAsia" w:cstheme="minorEastAsia"/>
          <w:caps w:val="0"/>
          <w:color w:val="auto"/>
          <w:spacing w:val="0"/>
          <w:position w:val="0"/>
          <w:highlight w:val="none"/>
        </w:rPr>
      </w:pPr>
      <w:r>
        <w:rPr>
          <w:rFonts w:hint="eastAsia" w:asciiTheme="minorEastAsia" w:hAnsiTheme="minorEastAsia" w:eastAsiaTheme="minorEastAsia" w:cstheme="minorEastAsia"/>
          <w:caps w:val="0"/>
          <w:color w:val="auto"/>
          <w:spacing w:val="0"/>
          <w:position w:val="0"/>
          <w:highlight w:val="none"/>
          <w:lang w:val="en-US" w:eastAsia="zh-CN"/>
        </w:rPr>
        <w:t>3、</w:t>
      </w:r>
      <w:r>
        <w:rPr>
          <w:rFonts w:hint="eastAsia" w:asciiTheme="minorEastAsia" w:hAnsiTheme="minorEastAsia" w:eastAsiaTheme="minorEastAsia" w:cstheme="minorEastAsia"/>
          <w:caps w:val="0"/>
          <w:color w:val="auto"/>
          <w:spacing w:val="0"/>
          <w:position w:val="0"/>
          <w:highlight w:val="none"/>
        </w:rPr>
        <w:t>报价一览表</w:t>
      </w:r>
      <w:bookmarkEnd w:id="36"/>
      <w:bookmarkEnd w:id="37"/>
    </w:p>
    <w:p w14:paraId="562A7B55">
      <w:pPr>
        <w:pStyle w:val="46"/>
        <w:tabs>
          <w:tab w:val="left" w:pos="540"/>
        </w:tabs>
        <w:spacing w:line="360" w:lineRule="auto"/>
        <w:jc w:val="left"/>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项目编号</w:t>
      </w:r>
      <w:r>
        <w:rPr>
          <w:rFonts w:hint="eastAsia" w:asciiTheme="minorEastAsia" w:hAnsiTheme="minorEastAsia" w:eastAsiaTheme="minorEastAsia" w:cstheme="minorEastAsia"/>
          <w:caps w:val="0"/>
          <w:color w:val="auto"/>
          <w:spacing w:val="0"/>
          <w:position w:val="0"/>
          <w:sz w:val="24"/>
          <w:szCs w:val="24"/>
          <w:highlight w:val="none"/>
          <w:lang w:eastAsia="zh-CN"/>
        </w:rPr>
        <w:t>：</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caps w:val="0"/>
          <w:color w:val="auto"/>
          <w:spacing w:val="0"/>
          <w:position w:val="0"/>
          <w:sz w:val="24"/>
          <w:szCs w:val="24"/>
          <w:highlight w:val="none"/>
        </w:rPr>
        <w:t xml:space="preserve">      </w:t>
      </w:r>
    </w:p>
    <w:p w14:paraId="7F9155C2">
      <w:pPr>
        <w:pStyle w:val="46"/>
        <w:tabs>
          <w:tab w:val="left" w:pos="540"/>
        </w:tabs>
        <w:spacing w:line="360" w:lineRule="auto"/>
        <w:jc w:val="left"/>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项目名称</w:t>
      </w:r>
      <w:r>
        <w:rPr>
          <w:rFonts w:hint="eastAsia" w:asciiTheme="minorEastAsia" w:hAnsiTheme="minorEastAsia" w:eastAsiaTheme="minorEastAsia" w:cstheme="minorEastAsia"/>
          <w:caps w:val="0"/>
          <w:color w:val="auto"/>
          <w:spacing w:val="0"/>
          <w:position w:val="0"/>
          <w:sz w:val="24"/>
          <w:szCs w:val="24"/>
          <w:highlight w:val="none"/>
          <w:lang w:eastAsia="zh-CN"/>
        </w:rPr>
        <w:t>：</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caps w:val="0"/>
          <w:color w:val="auto"/>
          <w:spacing w:val="0"/>
          <w:position w:val="0"/>
          <w:sz w:val="24"/>
          <w:szCs w:val="24"/>
          <w:highlight w:val="none"/>
        </w:rPr>
        <w:t xml:space="preserve">                     价格单位：元</w:t>
      </w:r>
    </w:p>
    <w:p w14:paraId="118525FA">
      <w:pPr>
        <w:pStyle w:val="46"/>
        <w:tabs>
          <w:tab w:val="left" w:pos="540"/>
        </w:tabs>
        <w:spacing w:line="360" w:lineRule="auto"/>
        <w:jc w:val="left"/>
        <w:rPr>
          <w:rFonts w:hint="eastAsia" w:asciiTheme="minorEastAsia" w:hAnsiTheme="minorEastAsia" w:eastAsiaTheme="minorEastAsia" w:cstheme="minorEastAsia"/>
          <w:caps w:val="0"/>
          <w:color w:val="auto"/>
          <w:spacing w:val="0"/>
          <w:position w:val="0"/>
          <w:sz w:val="24"/>
          <w:szCs w:val="24"/>
          <w:highlight w:val="none"/>
        </w:rPr>
      </w:pPr>
    </w:p>
    <w:tbl>
      <w:tblPr>
        <w:tblStyle w:val="16"/>
        <w:tblW w:w="9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1"/>
        <w:gridCol w:w="6578"/>
      </w:tblGrid>
      <w:tr w14:paraId="292C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3361" w:type="dxa"/>
            <w:noWrap w:val="0"/>
            <w:vAlign w:val="center"/>
          </w:tcPr>
          <w:p w14:paraId="2E479632">
            <w:pPr>
              <w:pStyle w:val="46"/>
              <w:spacing w:line="360" w:lineRule="auto"/>
              <w:jc w:val="center"/>
              <w:rPr>
                <w:rFonts w:hint="default" w:asciiTheme="minorEastAsia" w:hAnsiTheme="minorEastAsia" w:eastAsiaTheme="minorEastAsia" w:cstheme="minorEastAsia"/>
                <w:caps w:val="0"/>
                <w:color w:val="auto"/>
                <w:spacing w:val="0"/>
                <w:position w:val="0"/>
                <w:sz w:val="24"/>
                <w:szCs w:val="24"/>
                <w:highlight w:val="none"/>
                <w:lang w:val="en-US" w:eastAsia="zh-CN"/>
              </w:rPr>
            </w:pPr>
            <w:bookmarkStart w:id="51" w:name="_GoBack"/>
            <w:r>
              <w:rPr>
                <w:rFonts w:hint="eastAsia" w:asciiTheme="minorEastAsia" w:hAnsiTheme="minorEastAsia" w:eastAsiaTheme="minorEastAsia" w:cstheme="minorEastAsia"/>
                <w:caps w:val="0"/>
                <w:color w:val="auto"/>
                <w:spacing w:val="0"/>
                <w:position w:val="0"/>
                <w:sz w:val="24"/>
                <w:szCs w:val="24"/>
                <w:highlight w:val="none"/>
                <w:lang w:val="en-US" w:eastAsia="zh-CN"/>
              </w:rPr>
              <w:t>投标报价单价合计金额</w:t>
            </w:r>
            <w:bookmarkEnd w:id="51"/>
          </w:p>
        </w:tc>
        <w:tc>
          <w:tcPr>
            <w:tcW w:w="6578" w:type="dxa"/>
            <w:noWrap w:val="0"/>
            <w:vAlign w:val="center"/>
          </w:tcPr>
          <w:p w14:paraId="033B85CF">
            <w:pPr>
              <w:pStyle w:val="55"/>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小写：</w:t>
            </w:r>
            <w:r>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元</w:t>
            </w:r>
          </w:p>
          <w:p w14:paraId="7A072B7B">
            <w:pPr>
              <w:pStyle w:val="55"/>
              <w:pageBreakBefore w:val="0"/>
              <w:tabs>
                <w:tab w:val="left" w:pos="1337"/>
              </w:tabs>
              <w:kinsoku/>
              <w:wordWrap/>
              <w:overflowPunct/>
              <w:topLinePunct w:val="0"/>
              <w:bidi w:val="0"/>
              <w:snapToGrid/>
              <w:spacing w:before="0" w:beforeAutospacing="0" w:after="0" w:afterAutospacing="0" w:line="360" w:lineRule="auto"/>
              <w:jc w:val="center"/>
              <w:textAlignment w:val="baseline"/>
              <w:rPr>
                <w:rFonts w:hint="eastAsia" w:asciiTheme="minorEastAsia" w:hAnsiTheme="minorEastAsia" w:eastAsiaTheme="minorEastAsia" w:cstheme="minorEastAsia"/>
                <w:caps w:val="0"/>
                <w:color w:val="auto"/>
                <w:spacing w:val="0"/>
                <w:position w:val="0"/>
                <w:sz w:val="24"/>
                <w:szCs w:val="24"/>
                <w:highlight w:val="none"/>
              </w:rPr>
            </w:pPr>
            <w:r>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大写：</w:t>
            </w:r>
            <w:r>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元</w:t>
            </w:r>
          </w:p>
        </w:tc>
      </w:tr>
      <w:tr w14:paraId="4CBCE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361" w:type="dxa"/>
            <w:shd w:val="clear" w:color="auto" w:fill="auto"/>
            <w:noWrap w:val="0"/>
            <w:vAlign w:val="center"/>
          </w:tcPr>
          <w:p w14:paraId="35BAFE6A">
            <w:pPr>
              <w:pStyle w:val="46"/>
              <w:spacing w:line="360" w:lineRule="auto"/>
              <w:jc w:val="center"/>
              <w:rPr>
                <w:rFonts w:hint="default"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rPr>
              <w:t>质保期</w:t>
            </w:r>
          </w:p>
        </w:tc>
        <w:tc>
          <w:tcPr>
            <w:tcW w:w="6578" w:type="dxa"/>
            <w:shd w:val="clear" w:color="auto" w:fill="auto"/>
            <w:noWrap w:val="0"/>
            <w:vAlign w:val="center"/>
          </w:tcPr>
          <w:p w14:paraId="60D926EC">
            <w:pPr>
              <w:pStyle w:val="46"/>
              <w:spacing w:line="360" w:lineRule="auto"/>
              <w:jc w:val="center"/>
              <w:rPr>
                <w:rFonts w:hint="default" w:asciiTheme="minorEastAsia" w:hAnsiTheme="minorEastAsia" w:eastAsiaTheme="minorEastAsia" w:cstheme="minorEastAsia"/>
                <w:caps w:val="0"/>
                <w:color w:val="auto"/>
                <w:spacing w:val="0"/>
                <w:kern w:val="2"/>
                <w:position w:val="0"/>
                <w:sz w:val="24"/>
                <w:szCs w:val="24"/>
                <w:highlight w:val="none"/>
                <w:lang w:val="en-US" w:eastAsia="zh-CN" w:bidi="ar-SA"/>
              </w:rPr>
            </w:pPr>
          </w:p>
        </w:tc>
      </w:tr>
      <w:tr w14:paraId="2B13A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361" w:type="dxa"/>
            <w:shd w:val="clear" w:color="auto" w:fill="auto"/>
            <w:noWrap w:val="0"/>
            <w:vAlign w:val="center"/>
          </w:tcPr>
          <w:p w14:paraId="33EDEF1A">
            <w:pPr>
              <w:pStyle w:val="46"/>
              <w:spacing w:line="360" w:lineRule="auto"/>
              <w:jc w:val="cente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交货期</w:t>
            </w:r>
          </w:p>
        </w:tc>
        <w:tc>
          <w:tcPr>
            <w:tcW w:w="6578" w:type="dxa"/>
            <w:shd w:val="clear" w:color="auto" w:fill="auto"/>
            <w:noWrap w:val="0"/>
            <w:vAlign w:val="center"/>
          </w:tcPr>
          <w:p w14:paraId="5D8EBF58">
            <w:pPr>
              <w:pStyle w:val="46"/>
              <w:spacing w:line="360" w:lineRule="auto"/>
              <w:jc w:val="cente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p>
        </w:tc>
      </w:tr>
      <w:tr w14:paraId="66885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361" w:type="dxa"/>
            <w:noWrap w:val="0"/>
            <w:vAlign w:val="center"/>
          </w:tcPr>
          <w:p w14:paraId="4EE392CA">
            <w:pPr>
              <w:pStyle w:val="46"/>
              <w:spacing w:line="360" w:lineRule="auto"/>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服务期限</w:t>
            </w:r>
          </w:p>
        </w:tc>
        <w:tc>
          <w:tcPr>
            <w:tcW w:w="6578" w:type="dxa"/>
            <w:noWrap w:val="0"/>
            <w:vAlign w:val="center"/>
          </w:tcPr>
          <w:p w14:paraId="2F9F0D29">
            <w:pPr>
              <w:pStyle w:val="46"/>
              <w:spacing w:line="360" w:lineRule="auto"/>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1年</w:t>
            </w:r>
          </w:p>
        </w:tc>
      </w:tr>
      <w:tr w14:paraId="52E3B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361" w:type="dxa"/>
            <w:noWrap w:val="0"/>
            <w:vAlign w:val="center"/>
          </w:tcPr>
          <w:p w14:paraId="18B57C2B">
            <w:pPr>
              <w:pStyle w:val="46"/>
              <w:spacing w:line="360" w:lineRule="auto"/>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备注</w:t>
            </w:r>
          </w:p>
        </w:tc>
        <w:tc>
          <w:tcPr>
            <w:tcW w:w="6578" w:type="dxa"/>
            <w:noWrap w:val="0"/>
            <w:vAlign w:val="center"/>
          </w:tcPr>
          <w:p w14:paraId="3E7EA64C">
            <w:pPr>
              <w:pStyle w:val="46"/>
              <w:spacing w:line="360" w:lineRule="auto"/>
              <w:jc w:val="center"/>
              <w:rPr>
                <w:rFonts w:hint="eastAsia" w:asciiTheme="minorEastAsia" w:hAnsiTheme="minorEastAsia" w:eastAsiaTheme="minorEastAsia" w:cstheme="minorEastAsia"/>
                <w:caps w:val="0"/>
                <w:color w:val="auto"/>
                <w:spacing w:val="0"/>
                <w:position w:val="0"/>
                <w:sz w:val="24"/>
                <w:szCs w:val="24"/>
                <w:highlight w:val="none"/>
              </w:rPr>
            </w:pPr>
          </w:p>
        </w:tc>
      </w:tr>
    </w:tbl>
    <w:p w14:paraId="10CE50D1">
      <w:pPr>
        <w:pStyle w:val="46"/>
        <w:spacing w:line="360" w:lineRule="auto"/>
        <w:rPr>
          <w:rFonts w:hint="eastAsia" w:asciiTheme="minorEastAsia" w:hAnsiTheme="minorEastAsia" w:eastAsiaTheme="minorEastAsia" w:cstheme="minorEastAsia"/>
          <w:caps w:val="0"/>
          <w:color w:val="auto"/>
          <w:spacing w:val="0"/>
          <w:position w:val="0"/>
          <w:sz w:val="24"/>
          <w:szCs w:val="24"/>
          <w:highlight w:val="none"/>
        </w:rPr>
      </w:pPr>
    </w:p>
    <w:p w14:paraId="095A7BB4">
      <w:pPr>
        <w:pStyle w:val="46"/>
        <w:spacing w:line="360" w:lineRule="auto"/>
        <w:rPr>
          <w:rFonts w:hint="eastAsia" w:asciiTheme="minorEastAsia" w:hAnsiTheme="minorEastAsia" w:eastAsiaTheme="minorEastAsia" w:cstheme="minorEastAsia"/>
          <w:b/>
          <w:bCs/>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rPr>
        <w:t>注：1、所有价格均用人民币表示，单位为元。</w:t>
      </w:r>
    </w:p>
    <w:p w14:paraId="170C11F9">
      <w:pPr>
        <w:pStyle w:val="46"/>
        <w:spacing w:line="360" w:lineRule="auto"/>
        <w:rPr>
          <w:rFonts w:hint="eastAsia" w:asciiTheme="minorEastAsia" w:hAnsiTheme="minorEastAsia" w:eastAsiaTheme="minorEastAsia" w:cstheme="minorEastAsia"/>
          <w:b/>
          <w:bCs/>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rPr>
        <w:t xml:space="preserve">    2、本项目总报价为各分项报价之总和，报价所涵盖内容详见分项报价表。</w:t>
      </w:r>
    </w:p>
    <w:p w14:paraId="00599BC0">
      <w:pPr>
        <w:pStyle w:val="56"/>
        <w:spacing w:line="360" w:lineRule="auto"/>
        <w:rPr>
          <w:rFonts w:hint="eastAsia" w:asciiTheme="minorEastAsia" w:hAnsiTheme="minorEastAsia" w:eastAsiaTheme="minorEastAsia" w:cstheme="minorEastAsia"/>
          <w:caps w:val="0"/>
          <w:color w:val="auto"/>
          <w:spacing w:val="0"/>
          <w:position w:val="0"/>
          <w:sz w:val="24"/>
          <w:szCs w:val="24"/>
          <w:highlight w:val="none"/>
        </w:rPr>
      </w:pPr>
    </w:p>
    <w:p w14:paraId="4C386099">
      <w:pPr>
        <w:pStyle w:val="56"/>
        <w:spacing w:line="360" w:lineRule="auto"/>
        <w:rPr>
          <w:rFonts w:hint="eastAsia" w:asciiTheme="minorEastAsia" w:hAnsiTheme="minorEastAsia" w:eastAsiaTheme="minorEastAsia" w:cstheme="minorEastAsia"/>
          <w:caps w:val="0"/>
          <w:color w:val="auto"/>
          <w:spacing w:val="0"/>
          <w:position w:val="0"/>
          <w:sz w:val="24"/>
          <w:szCs w:val="24"/>
          <w:highlight w:val="none"/>
        </w:rPr>
      </w:pPr>
    </w:p>
    <w:p w14:paraId="0E1CDF9D">
      <w:pPr>
        <w:pStyle w:val="56"/>
        <w:spacing w:line="360" w:lineRule="auto"/>
        <w:rPr>
          <w:rFonts w:hint="eastAsia" w:asciiTheme="minorEastAsia" w:hAnsiTheme="minorEastAsia" w:eastAsiaTheme="minorEastAsia" w:cstheme="minorEastAsia"/>
          <w:caps w:val="0"/>
          <w:color w:val="auto"/>
          <w:spacing w:val="0"/>
          <w:position w:val="0"/>
          <w:sz w:val="24"/>
          <w:szCs w:val="24"/>
          <w:highlight w:val="none"/>
        </w:rPr>
      </w:pPr>
    </w:p>
    <w:p w14:paraId="2B28755A">
      <w:pPr>
        <w:pStyle w:val="49"/>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lang w:eastAsia="zh-CN"/>
        </w:rPr>
        <w:t>供应商</w:t>
      </w:r>
      <w:r>
        <w:rPr>
          <w:rFonts w:hint="eastAsia" w:asciiTheme="minorEastAsia" w:hAnsiTheme="minorEastAsia" w:eastAsiaTheme="minorEastAsia" w:cstheme="minorEastAsia"/>
          <w:b/>
          <w:caps w:val="0"/>
          <w:color w:val="auto"/>
          <w:spacing w:val="0"/>
          <w:position w:val="0"/>
          <w:sz w:val="24"/>
          <w:szCs w:val="24"/>
          <w:highlight w:val="none"/>
        </w:rPr>
        <w:t xml:space="preserve">名称（盖章）：   </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b/>
          <w:caps w:val="0"/>
          <w:color w:val="auto"/>
          <w:spacing w:val="0"/>
          <w:position w:val="0"/>
          <w:sz w:val="24"/>
          <w:szCs w:val="24"/>
          <w:highlight w:val="none"/>
        </w:rPr>
        <w:t xml:space="preserve">                    </w:t>
      </w:r>
    </w:p>
    <w:p w14:paraId="317A9004">
      <w:pPr>
        <w:pStyle w:val="49"/>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rPr>
        <w:t>法定代表人</w:t>
      </w:r>
      <w:r>
        <w:rPr>
          <w:rFonts w:hint="eastAsia" w:asciiTheme="minorEastAsia" w:hAnsiTheme="minorEastAsia" w:eastAsiaTheme="minorEastAsia" w:cstheme="minorEastAsia"/>
          <w:b/>
          <w:caps w:val="0"/>
          <w:color w:val="auto"/>
          <w:spacing w:val="0"/>
          <w:position w:val="0"/>
          <w:sz w:val="24"/>
          <w:szCs w:val="24"/>
          <w:highlight w:val="none"/>
          <w:lang w:eastAsia="zh-CN"/>
        </w:rPr>
        <w:t>或被授权代理人</w:t>
      </w:r>
      <w:r>
        <w:rPr>
          <w:rFonts w:hint="eastAsia" w:asciiTheme="minorEastAsia" w:hAnsiTheme="minorEastAsia" w:eastAsiaTheme="minorEastAsia" w:cstheme="minorEastAsia"/>
          <w:b/>
          <w:caps w:val="0"/>
          <w:color w:val="auto"/>
          <w:spacing w:val="0"/>
          <w:position w:val="0"/>
          <w:sz w:val="24"/>
          <w:szCs w:val="24"/>
          <w:highlight w:val="none"/>
        </w:rPr>
        <w:t xml:space="preserve">（签字或盖章）： </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b/>
          <w:caps w:val="0"/>
          <w:color w:val="auto"/>
          <w:spacing w:val="0"/>
          <w:position w:val="0"/>
          <w:sz w:val="24"/>
          <w:szCs w:val="24"/>
          <w:highlight w:val="none"/>
        </w:rPr>
        <w:t xml:space="preserve">   </w:t>
      </w:r>
    </w:p>
    <w:p w14:paraId="14D28856">
      <w:pPr>
        <w:pStyle w:val="49"/>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Style w:val="20"/>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日　期：</w:t>
      </w:r>
    </w:p>
    <w:p w14:paraId="4D00B7A2">
      <w:pPr>
        <w:pStyle w:val="46"/>
        <w:spacing w:line="300" w:lineRule="auto"/>
        <w:jc w:val="center"/>
        <w:rPr>
          <w:rFonts w:hint="eastAsia" w:asciiTheme="minorEastAsia" w:hAnsiTheme="minorEastAsia" w:eastAsiaTheme="minorEastAsia" w:cstheme="minorEastAsia"/>
          <w:b/>
          <w:caps w:val="0"/>
          <w:color w:val="auto"/>
          <w:spacing w:val="0"/>
          <w:position w:val="0"/>
          <w:sz w:val="32"/>
          <w:szCs w:val="32"/>
          <w:highlight w:val="none"/>
        </w:rPr>
      </w:pPr>
    </w:p>
    <w:p w14:paraId="656C03BF">
      <w:pPr>
        <w:pStyle w:val="46"/>
        <w:spacing w:line="300" w:lineRule="auto"/>
        <w:jc w:val="center"/>
        <w:rPr>
          <w:rFonts w:hint="eastAsia" w:asciiTheme="minorEastAsia" w:hAnsiTheme="minorEastAsia" w:eastAsiaTheme="minorEastAsia" w:cstheme="minorEastAsia"/>
          <w:b/>
          <w:caps w:val="0"/>
          <w:color w:val="auto"/>
          <w:spacing w:val="0"/>
          <w:position w:val="0"/>
          <w:sz w:val="32"/>
          <w:szCs w:val="32"/>
          <w:highlight w:val="none"/>
        </w:rPr>
      </w:pPr>
    </w:p>
    <w:p w14:paraId="337B19EC">
      <w:pPr>
        <w:pStyle w:val="46"/>
        <w:spacing w:line="300" w:lineRule="auto"/>
        <w:jc w:val="center"/>
        <w:rPr>
          <w:rFonts w:hint="eastAsia" w:asciiTheme="minorEastAsia" w:hAnsiTheme="minorEastAsia" w:eastAsiaTheme="minorEastAsia" w:cstheme="minorEastAsia"/>
          <w:b/>
          <w:caps w:val="0"/>
          <w:color w:val="auto"/>
          <w:spacing w:val="0"/>
          <w:position w:val="0"/>
          <w:sz w:val="32"/>
          <w:szCs w:val="32"/>
          <w:highlight w:val="none"/>
        </w:rPr>
      </w:pPr>
    </w:p>
    <w:p w14:paraId="59B5F6DF">
      <w:pPr>
        <w:pStyle w:val="46"/>
        <w:spacing w:line="300" w:lineRule="auto"/>
        <w:jc w:val="center"/>
        <w:rPr>
          <w:rFonts w:hint="eastAsia" w:asciiTheme="minorEastAsia" w:hAnsiTheme="minorEastAsia" w:eastAsiaTheme="minorEastAsia" w:cstheme="minorEastAsia"/>
          <w:b/>
          <w:caps w:val="0"/>
          <w:color w:val="auto"/>
          <w:spacing w:val="0"/>
          <w:position w:val="0"/>
          <w:sz w:val="32"/>
          <w:szCs w:val="32"/>
          <w:highlight w:val="none"/>
        </w:rPr>
      </w:pPr>
    </w:p>
    <w:p w14:paraId="4ED37CB6">
      <w:pPr>
        <w:pStyle w:val="46"/>
        <w:spacing w:line="300" w:lineRule="auto"/>
        <w:jc w:val="center"/>
        <w:rPr>
          <w:rFonts w:hint="eastAsia" w:asciiTheme="minorEastAsia" w:hAnsiTheme="minorEastAsia" w:eastAsiaTheme="minorEastAsia" w:cstheme="minorEastAsia"/>
          <w:b/>
          <w:caps w:val="0"/>
          <w:color w:val="auto"/>
          <w:spacing w:val="0"/>
          <w:position w:val="0"/>
          <w:sz w:val="32"/>
          <w:szCs w:val="32"/>
          <w:highlight w:val="none"/>
        </w:rPr>
      </w:pPr>
    </w:p>
    <w:p w14:paraId="2C04B000">
      <w:pPr>
        <w:pStyle w:val="46"/>
        <w:spacing w:line="300" w:lineRule="auto"/>
        <w:jc w:val="center"/>
        <w:rPr>
          <w:rFonts w:hint="eastAsia" w:asciiTheme="minorEastAsia" w:hAnsiTheme="minorEastAsia" w:eastAsiaTheme="minorEastAsia" w:cstheme="minorEastAsia"/>
          <w:b/>
          <w:caps w:val="0"/>
          <w:color w:val="auto"/>
          <w:spacing w:val="0"/>
          <w:position w:val="0"/>
          <w:sz w:val="32"/>
          <w:szCs w:val="32"/>
          <w:highlight w:val="none"/>
        </w:rPr>
      </w:pPr>
    </w:p>
    <w:p w14:paraId="0D48D490">
      <w:pPr>
        <w:pStyle w:val="4"/>
        <w:jc w:val="left"/>
        <w:rPr>
          <w:rFonts w:hint="eastAsia" w:asciiTheme="minorEastAsia" w:hAnsiTheme="minorEastAsia" w:eastAsiaTheme="minorEastAsia" w:cstheme="minorEastAsia"/>
          <w:caps w:val="0"/>
          <w:color w:val="auto"/>
          <w:spacing w:val="0"/>
          <w:position w:val="0"/>
          <w:highlight w:val="none"/>
        </w:rPr>
      </w:pPr>
      <w:bookmarkStart w:id="38" w:name="_Toc20503"/>
      <w:bookmarkStart w:id="39" w:name="_Toc10459"/>
      <w:r>
        <w:rPr>
          <w:rFonts w:hint="eastAsia" w:asciiTheme="minorEastAsia" w:hAnsiTheme="minorEastAsia" w:eastAsiaTheme="minorEastAsia" w:cstheme="minorEastAsia"/>
          <w:caps w:val="0"/>
          <w:color w:val="auto"/>
          <w:spacing w:val="0"/>
          <w:position w:val="0"/>
          <w:highlight w:val="none"/>
          <w:lang w:val="en-US" w:eastAsia="zh-CN"/>
        </w:rPr>
        <w:t>4、</w:t>
      </w:r>
      <w:r>
        <w:rPr>
          <w:rFonts w:hint="eastAsia" w:asciiTheme="minorEastAsia" w:hAnsiTheme="minorEastAsia" w:eastAsiaTheme="minorEastAsia" w:cstheme="minorEastAsia"/>
          <w:caps w:val="0"/>
          <w:color w:val="auto"/>
          <w:spacing w:val="0"/>
          <w:position w:val="0"/>
          <w:highlight w:val="none"/>
        </w:rPr>
        <w:t>分项报价表</w:t>
      </w:r>
      <w:bookmarkEnd w:id="38"/>
      <w:bookmarkEnd w:id="39"/>
    </w:p>
    <w:p w14:paraId="47FA8319">
      <w:pPr>
        <w:pStyle w:val="46"/>
        <w:tabs>
          <w:tab w:val="left" w:pos="540"/>
        </w:tabs>
        <w:spacing w:line="360" w:lineRule="auto"/>
        <w:jc w:val="left"/>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项目编号</w:t>
      </w:r>
      <w:r>
        <w:rPr>
          <w:rFonts w:hint="eastAsia" w:asciiTheme="minorEastAsia" w:hAnsiTheme="minorEastAsia" w:eastAsiaTheme="minorEastAsia" w:cstheme="minorEastAsia"/>
          <w:caps w:val="0"/>
          <w:color w:val="auto"/>
          <w:spacing w:val="0"/>
          <w:position w:val="0"/>
          <w:sz w:val="24"/>
          <w:szCs w:val="24"/>
          <w:highlight w:val="none"/>
          <w:lang w:eastAsia="zh-CN"/>
        </w:rPr>
        <w:t>：</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caps w:val="0"/>
          <w:color w:val="auto"/>
          <w:spacing w:val="0"/>
          <w:position w:val="0"/>
          <w:sz w:val="24"/>
          <w:szCs w:val="24"/>
          <w:highlight w:val="none"/>
        </w:rPr>
        <w:t xml:space="preserve">      </w:t>
      </w:r>
    </w:p>
    <w:p w14:paraId="613939F3">
      <w:pPr>
        <w:pStyle w:val="46"/>
        <w:tabs>
          <w:tab w:val="left" w:pos="540"/>
        </w:tabs>
        <w:spacing w:line="360" w:lineRule="auto"/>
        <w:jc w:val="left"/>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项目名称</w:t>
      </w:r>
      <w:r>
        <w:rPr>
          <w:rFonts w:hint="eastAsia" w:asciiTheme="minorEastAsia" w:hAnsiTheme="minorEastAsia" w:eastAsiaTheme="minorEastAsia" w:cstheme="minorEastAsia"/>
          <w:caps w:val="0"/>
          <w:color w:val="auto"/>
          <w:spacing w:val="0"/>
          <w:position w:val="0"/>
          <w:sz w:val="24"/>
          <w:szCs w:val="24"/>
          <w:highlight w:val="none"/>
          <w:lang w:eastAsia="zh-CN"/>
        </w:rPr>
        <w:t>：</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caps w:val="0"/>
          <w:color w:val="auto"/>
          <w:spacing w:val="0"/>
          <w:position w:val="0"/>
          <w:sz w:val="24"/>
          <w:szCs w:val="24"/>
          <w:highlight w:val="none"/>
        </w:rPr>
        <w:t xml:space="preserve">                      </w:t>
      </w:r>
    </w:p>
    <w:p w14:paraId="7B797D10">
      <w:pPr>
        <w:pStyle w:val="46"/>
        <w:tabs>
          <w:tab w:val="left" w:pos="540"/>
        </w:tabs>
        <w:spacing w:line="360" w:lineRule="auto"/>
        <w:jc w:val="left"/>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价格单位：元</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879"/>
        <w:gridCol w:w="879"/>
        <w:gridCol w:w="597"/>
        <w:gridCol w:w="878"/>
        <w:gridCol w:w="597"/>
        <w:gridCol w:w="1218"/>
        <w:gridCol w:w="1020"/>
        <w:gridCol w:w="879"/>
        <w:gridCol w:w="949"/>
      </w:tblGrid>
      <w:tr w14:paraId="6C1A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0"/>
            <w:vAlign w:val="center"/>
          </w:tcPr>
          <w:p w14:paraId="1EE3A323">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序号</w:t>
            </w:r>
          </w:p>
        </w:tc>
        <w:tc>
          <w:tcPr>
            <w:tcW w:w="0" w:type="auto"/>
            <w:noWrap w:val="0"/>
            <w:vAlign w:val="center"/>
          </w:tcPr>
          <w:p w14:paraId="3B744A07">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产品名称</w:t>
            </w:r>
          </w:p>
        </w:tc>
        <w:tc>
          <w:tcPr>
            <w:tcW w:w="0" w:type="auto"/>
            <w:noWrap w:val="0"/>
            <w:vAlign w:val="center"/>
          </w:tcPr>
          <w:p w14:paraId="07ED880D">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i w:val="0"/>
                <w:caps w:val="0"/>
                <w:color w:val="auto"/>
                <w:spacing w:val="0"/>
                <w:kern w:val="0"/>
                <w:position w:val="0"/>
                <w:sz w:val="24"/>
                <w:szCs w:val="24"/>
                <w:highlight w:val="none"/>
                <w:u w:val="none"/>
                <w:lang w:val="en-US" w:eastAsia="zh-CN" w:bidi="ar"/>
              </w:rPr>
              <w:t>规格型号</w:t>
            </w:r>
          </w:p>
        </w:tc>
        <w:tc>
          <w:tcPr>
            <w:tcW w:w="0" w:type="auto"/>
            <w:noWrap w:val="0"/>
            <w:vAlign w:val="center"/>
          </w:tcPr>
          <w:p w14:paraId="128541C7">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rPr>
              <w:t>单位</w:t>
            </w:r>
          </w:p>
        </w:tc>
        <w:tc>
          <w:tcPr>
            <w:tcW w:w="879" w:type="dxa"/>
            <w:noWrap w:val="0"/>
            <w:vAlign w:val="center"/>
          </w:tcPr>
          <w:p w14:paraId="2FB47D8D">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注册证号</w:t>
            </w:r>
          </w:p>
        </w:tc>
        <w:tc>
          <w:tcPr>
            <w:tcW w:w="597" w:type="dxa"/>
            <w:noWrap w:val="0"/>
            <w:vAlign w:val="center"/>
          </w:tcPr>
          <w:p w14:paraId="5A2D8278">
            <w:pPr>
              <w:pageBreakBefore w:val="0"/>
              <w:shd w:val="clear"/>
              <w:kinsoku/>
              <w:wordWrap/>
              <w:topLinePunct w:val="0"/>
              <w:bidi w:val="0"/>
              <w:spacing w:beforeAutospacing="0" w:afterAutospacing="0" w:line="360" w:lineRule="auto"/>
              <w:ind w:left="0" w:leftChars="0" w:right="0" w:firstLine="0" w:firstLineChars="0"/>
              <w:jc w:val="center"/>
              <w:rPr>
                <w:rFonts w:hint="default"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数量</w:t>
            </w:r>
          </w:p>
        </w:tc>
        <w:tc>
          <w:tcPr>
            <w:tcW w:w="0" w:type="auto"/>
            <w:noWrap w:val="0"/>
            <w:vAlign w:val="center"/>
          </w:tcPr>
          <w:p w14:paraId="605C9587">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lang w:eastAsia="zh-CN"/>
              </w:rPr>
            </w:pPr>
            <w:r>
              <w:rPr>
                <w:rFonts w:hint="eastAsia" w:asciiTheme="minorEastAsia" w:hAnsiTheme="minorEastAsia" w:eastAsiaTheme="minorEastAsia" w:cstheme="minorEastAsia"/>
                <w:caps w:val="0"/>
                <w:color w:val="auto"/>
                <w:spacing w:val="0"/>
                <w:position w:val="0"/>
                <w:sz w:val="24"/>
                <w:szCs w:val="24"/>
                <w:highlight w:val="none"/>
              </w:rPr>
              <w:t>单价</w:t>
            </w:r>
            <w:r>
              <w:rPr>
                <w:rFonts w:hint="eastAsia" w:asciiTheme="minorEastAsia" w:hAnsiTheme="minorEastAsia" w:eastAsiaTheme="minorEastAsia" w:cstheme="minorEastAsia"/>
                <w:caps w:val="0"/>
                <w:color w:val="auto"/>
                <w:spacing w:val="0"/>
                <w:position w:val="0"/>
                <w:sz w:val="24"/>
                <w:szCs w:val="24"/>
                <w:highlight w:val="none"/>
                <w:lang w:eastAsia="zh-CN"/>
              </w:rPr>
              <w:t>（</w:t>
            </w:r>
            <w:r>
              <w:rPr>
                <w:rFonts w:hint="eastAsia" w:asciiTheme="minorEastAsia" w:hAnsiTheme="minorEastAsia" w:eastAsiaTheme="minorEastAsia" w:cstheme="minorEastAsia"/>
                <w:caps w:val="0"/>
                <w:color w:val="auto"/>
                <w:spacing w:val="0"/>
                <w:position w:val="0"/>
                <w:sz w:val="24"/>
                <w:szCs w:val="24"/>
                <w:highlight w:val="none"/>
                <w:lang w:val="en-US" w:eastAsia="zh-CN"/>
              </w:rPr>
              <w:t>元</w:t>
            </w:r>
            <w:r>
              <w:rPr>
                <w:rFonts w:hint="eastAsia" w:asciiTheme="minorEastAsia" w:hAnsiTheme="minorEastAsia" w:eastAsiaTheme="minorEastAsia" w:cstheme="minorEastAsia"/>
                <w:caps w:val="0"/>
                <w:color w:val="auto"/>
                <w:spacing w:val="0"/>
                <w:position w:val="0"/>
                <w:sz w:val="24"/>
                <w:szCs w:val="24"/>
                <w:highlight w:val="none"/>
                <w:lang w:eastAsia="zh-CN"/>
              </w:rPr>
              <w:t>）</w:t>
            </w:r>
          </w:p>
        </w:tc>
        <w:tc>
          <w:tcPr>
            <w:tcW w:w="0" w:type="auto"/>
            <w:noWrap w:val="0"/>
            <w:vAlign w:val="center"/>
          </w:tcPr>
          <w:p w14:paraId="7508FDF1">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rPr>
              <w:t>品牌及产地</w:t>
            </w:r>
          </w:p>
        </w:tc>
        <w:tc>
          <w:tcPr>
            <w:tcW w:w="0" w:type="auto"/>
            <w:noWrap w:val="0"/>
            <w:vAlign w:val="center"/>
          </w:tcPr>
          <w:p w14:paraId="5882189A">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生产厂家</w:t>
            </w:r>
          </w:p>
        </w:tc>
        <w:tc>
          <w:tcPr>
            <w:tcW w:w="0" w:type="auto"/>
            <w:noWrap w:val="0"/>
            <w:vAlign w:val="center"/>
          </w:tcPr>
          <w:p w14:paraId="71C96509">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国产/进口</w:t>
            </w:r>
          </w:p>
        </w:tc>
      </w:tr>
      <w:tr w14:paraId="1C6DD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0"/>
            <w:vAlign w:val="center"/>
          </w:tcPr>
          <w:p w14:paraId="600489D1">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1</w:t>
            </w:r>
          </w:p>
        </w:tc>
        <w:tc>
          <w:tcPr>
            <w:tcW w:w="0" w:type="auto"/>
            <w:noWrap w:val="0"/>
            <w:vAlign w:val="center"/>
          </w:tcPr>
          <w:p w14:paraId="485E3AD2">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76D062C2">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3C71A2F4">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879" w:type="dxa"/>
            <w:noWrap w:val="0"/>
            <w:vAlign w:val="center"/>
          </w:tcPr>
          <w:p w14:paraId="4C866C26">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61C5B675">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60E16811">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330C1D38">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07371CC0">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6D77FD02">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r>
      <w:tr w14:paraId="6DAB4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0"/>
            <w:vAlign w:val="center"/>
          </w:tcPr>
          <w:p w14:paraId="32187E45">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2</w:t>
            </w:r>
          </w:p>
        </w:tc>
        <w:tc>
          <w:tcPr>
            <w:tcW w:w="0" w:type="auto"/>
            <w:noWrap w:val="0"/>
            <w:vAlign w:val="center"/>
          </w:tcPr>
          <w:p w14:paraId="1AD7E725">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092206AA">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60C8EC5A">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879" w:type="dxa"/>
            <w:noWrap w:val="0"/>
            <w:vAlign w:val="center"/>
          </w:tcPr>
          <w:p w14:paraId="509AD28D">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32903FF2">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5FA39462">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7BD4296E">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2DE2168A">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26E8409F">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r>
      <w:tr w14:paraId="39FC2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0"/>
            <w:vAlign w:val="center"/>
          </w:tcPr>
          <w:p w14:paraId="2847CA81">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3</w:t>
            </w:r>
          </w:p>
        </w:tc>
        <w:tc>
          <w:tcPr>
            <w:tcW w:w="0" w:type="auto"/>
            <w:noWrap w:val="0"/>
            <w:vAlign w:val="center"/>
          </w:tcPr>
          <w:p w14:paraId="744784C2">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044E5ED6">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139C7518">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879" w:type="dxa"/>
            <w:noWrap w:val="0"/>
            <w:vAlign w:val="center"/>
          </w:tcPr>
          <w:p w14:paraId="235BF147">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78929F5F">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5D970F7B">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3AFAE1A2">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0386159D">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7F22CCBF">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r>
      <w:tr w14:paraId="51EBB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0"/>
            <w:vAlign w:val="center"/>
          </w:tcPr>
          <w:p w14:paraId="4465A431">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4</w:t>
            </w:r>
          </w:p>
        </w:tc>
        <w:tc>
          <w:tcPr>
            <w:tcW w:w="0" w:type="auto"/>
            <w:noWrap w:val="0"/>
            <w:vAlign w:val="center"/>
          </w:tcPr>
          <w:p w14:paraId="0AE8ABF9">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465A9E4F">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602D284C">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879" w:type="dxa"/>
            <w:noWrap w:val="0"/>
            <w:vAlign w:val="center"/>
          </w:tcPr>
          <w:p w14:paraId="2F9AE7E7">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53407204">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4A55BA12">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3FAC1F5C">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5936350F">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3865727D">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r>
      <w:tr w14:paraId="73B88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0"/>
            <w:vAlign w:val="center"/>
          </w:tcPr>
          <w:p w14:paraId="19E61F42">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5</w:t>
            </w:r>
          </w:p>
        </w:tc>
        <w:tc>
          <w:tcPr>
            <w:tcW w:w="0" w:type="auto"/>
            <w:noWrap w:val="0"/>
            <w:vAlign w:val="center"/>
          </w:tcPr>
          <w:p w14:paraId="5438B8DF">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60889CFD">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395F0DE5">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879" w:type="dxa"/>
            <w:noWrap w:val="0"/>
            <w:vAlign w:val="center"/>
          </w:tcPr>
          <w:p w14:paraId="2767AB91">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02498AE3">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15078B7D">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22344C97">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2A63B1EA">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66F285E5">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r>
      <w:tr w14:paraId="5B078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0"/>
            <w:vAlign w:val="center"/>
          </w:tcPr>
          <w:p w14:paraId="5B934C5F">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6</w:t>
            </w:r>
          </w:p>
        </w:tc>
        <w:tc>
          <w:tcPr>
            <w:tcW w:w="0" w:type="auto"/>
            <w:noWrap w:val="0"/>
            <w:vAlign w:val="center"/>
          </w:tcPr>
          <w:p w14:paraId="126C2E4C">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18218F3D">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79F53532">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879" w:type="dxa"/>
            <w:noWrap w:val="0"/>
            <w:vAlign w:val="center"/>
          </w:tcPr>
          <w:p w14:paraId="0D1B45A5">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6453B3D7">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618BBC5B">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3FA2FF80">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1F298575">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7BE99F15">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r>
      <w:tr w14:paraId="195B0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0"/>
            <w:vAlign w:val="center"/>
          </w:tcPr>
          <w:p w14:paraId="43F14720">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7</w:t>
            </w:r>
          </w:p>
        </w:tc>
        <w:tc>
          <w:tcPr>
            <w:tcW w:w="0" w:type="auto"/>
            <w:noWrap w:val="0"/>
            <w:vAlign w:val="center"/>
          </w:tcPr>
          <w:p w14:paraId="3173F1FF">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16EBF559">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41FA016B">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879" w:type="dxa"/>
            <w:noWrap w:val="0"/>
            <w:vAlign w:val="center"/>
          </w:tcPr>
          <w:p w14:paraId="6D4CD88D">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32B07D07">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3A55C7BF">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0EB7A15B">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731868DA">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6F6859A8">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r>
      <w:tr w14:paraId="2DE3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830" w:type="dxa"/>
            <w:gridSpan w:val="5"/>
            <w:noWrap w:val="0"/>
            <w:vAlign w:val="center"/>
          </w:tcPr>
          <w:p w14:paraId="789864A0">
            <w:pPr>
              <w:pageBreakBefore w:val="0"/>
              <w:shd w:val="clear"/>
              <w:kinsoku/>
              <w:wordWrap/>
              <w:topLinePunct w:val="0"/>
              <w:bidi w:val="0"/>
              <w:spacing w:beforeAutospacing="0" w:afterAutospacing="0" w:line="360" w:lineRule="auto"/>
              <w:ind w:left="0" w:leftChars="0" w:right="0" w:firstLine="0" w:firstLineChars="0"/>
              <w:jc w:val="center"/>
              <w:rPr>
                <w:rFonts w:hint="default" w:asciiTheme="minorEastAsia" w:hAnsiTheme="minorEastAsia" w:eastAsiaTheme="minorEastAsia" w:cstheme="minorEastAsia"/>
                <w:caps w:val="0"/>
                <w:color w:val="auto"/>
                <w:spacing w:val="0"/>
                <w:position w:val="0"/>
                <w:sz w:val="24"/>
                <w:szCs w:val="24"/>
                <w:highlight w:val="none"/>
                <w:lang w:val="en-US"/>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投标报价单价合计金额</w:t>
            </w:r>
          </w:p>
        </w:tc>
        <w:tc>
          <w:tcPr>
            <w:tcW w:w="4663" w:type="dxa"/>
            <w:gridSpan w:val="5"/>
            <w:noWrap w:val="0"/>
            <w:vAlign w:val="center"/>
          </w:tcPr>
          <w:p w14:paraId="56CE8861">
            <w:pPr>
              <w:pStyle w:val="55"/>
              <w:pageBreakBefore w:val="0"/>
              <w:shd w:val="clear"/>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小写：</w:t>
            </w:r>
            <w:r>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元</w:t>
            </w:r>
          </w:p>
          <w:p w14:paraId="1BD854B6">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rPr>
            </w:pPr>
            <w:r>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大写：</w:t>
            </w:r>
            <w:r>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元</w:t>
            </w:r>
          </w:p>
        </w:tc>
      </w:tr>
    </w:tbl>
    <w:p w14:paraId="4F8B0A49">
      <w:pPr>
        <w:pStyle w:val="46"/>
        <w:spacing w:line="360" w:lineRule="auto"/>
        <w:rPr>
          <w:rFonts w:hint="eastAsia" w:asciiTheme="minorEastAsia" w:hAnsiTheme="minorEastAsia" w:eastAsiaTheme="minorEastAsia" w:cstheme="minorEastAsia"/>
          <w:caps w:val="0"/>
          <w:color w:val="auto"/>
          <w:spacing w:val="0"/>
          <w:position w:val="0"/>
          <w:sz w:val="24"/>
          <w:szCs w:val="24"/>
          <w:highlight w:val="none"/>
        </w:rPr>
      </w:pPr>
    </w:p>
    <w:p w14:paraId="04F1C406">
      <w:pPr>
        <w:pStyle w:val="46"/>
        <w:spacing w:line="360" w:lineRule="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注：1、所有价格均用人民币表示，单位为元。</w:t>
      </w:r>
    </w:p>
    <w:p w14:paraId="5F579EE1">
      <w:pPr>
        <w:pStyle w:val="46"/>
        <w:numPr>
          <w:ilvl w:val="0"/>
          <w:numId w:val="0"/>
        </w:numPr>
        <w:spacing w:line="360" w:lineRule="auto"/>
        <w:ind w:leftChars="0" w:firstLine="480" w:firstLineChars="200"/>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2、投标</w:t>
      </w:r>
      <w:r>
        <w:rPr>
          <w:rFonts w:hint="eastAsia" w:asciiTheme="minorEastAsia" w:hAnsiTheme="minorEastAsia" w:eastAsiaTheme="minorEastAsia" w:cstheme="minorEastAsia"/>
          <w:caps w:val="0"/>
          <w:color w:val="auto"/>
          <w:spacing w:val="0"/>
          <w:position w:val="0"/>
          <w:sz w:val="24"/>
          <w:szCs w:val="24"/>
          <w:highlight w:val="none"/>
        </w:rPr>
        <w:t>单价必须包括货物、安装、调试、技术支持、运输、保险、售后服务、培训及其它必需服务的报价。</w:t>
      </w:r>
    </w:p>
    <w:p w14:paraId="7B2E3A8D">
      <w:pPr>
        <w:pStyle w:val="57"/>
        <w:keepNext w:val="0"/>
        <w:keepLines w:val="0"/>
        <w:numPr>
          <w:ilvl w:val="0"/>
          <w:numId w:val="0"/>
        </w:numPr>
        <w:adjustRightInd/>
        <w:spacing w:before="0" w:line="360" w:lineRule="auto"/>
        <w:ind w:firstLine="480" w:firstLineChars="200"/>
        <w:textAlignment w:val="auto"/>
        <w:outlineLvl w:val="9"/>
        <w:rPr>
          <w:rFonts w:hint="eastAsia" w:asciiTheme="minorEastAsia" w:hAnsiTheme="minorEastAsia" w:eastAsiaTheme="minorEastAsia" w:cstheme="minorEastAsia"/>
          <w:b w:val="0"/>
          <w:bCs w:val="0"/>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val="0"/>
          <w:bCs w:val="0"/>
          <w:caps w:val="0"/>
          <w:color w:val="auto"/>
          <w:spacing w:val="0"/>
          <w:kern w:val="2"/>
          <w:position w:val="0"/>
          <w:sz w:val="24"/>
          <w:szCs w:val="24"/>
          <w:highlight w:val="none"/>
          <w:lang w:val="en-US" w:eastAsia="zh-CN" w:bidi="ar-SA"/>
        </w:rPr>
        <w:t>3、投标人需在分项报价表中对采购需求中的所有项进行报价，不得缺项漏项。如果报价不符合要求则为无效投标，不得自行更改格式及文本信息。</w:t>
      </w:r>
    </w:p>
    <w:p w14:paraId="2A41760E">
      <w:pPr>
        <w:pStyle w:val="46"/>
        <w:spacing w:line="360" w:lineRule="auto"/>
        <w:rPr>
          <w:rFonts w:hint="eastAsia" w:asciiTheme="minorEastAsia" w:hAnsiTheme="minorEastAsia" w:eastAsiaTheme="minorEastAsia" w:cstheme="minorEastAsia"/>
          <w:caps w:val="0"/>
          <w:color w:val="auto"/>
          <w:spacing w:val="0"/>
          <w:position w:val="0"/>
          <w:sz w:val="24"/>
          <w:szCs w:val="24"/>
          <w:highlight w:val="none"/>
        </w:rPr>
      </w:pPr>
    </w:p>
    <w:p w14:paraId="36D9A81F">
      <w:pPr>
        <w:pStyle w:val="46"/>
        <w:spacing w:line="360" w:lineRule="auto"/>
        <w:rPr>
          <w:rFonts w:hint="eastAsia" w:asciiTheme="minorEastAsia" w:hAnsiTheme="minorEastAsia" w:eastAsiaTheme="minorEastAsia" w:cstheme="minorEastAsia"/>
          <w:caps w:val="0"/>
          <w:color w:val="auto"/>
          <w:spacing w:val="0"/>
          <w:position w:val="0"/>
          <w:sz w:val="24"/>
          <w:szCs w:val="24"/>
          <w:highlight w:val="none"/>
        </w:rPr>
      </w:pPr>
    </w:p>
    <w:p w14:paraId="23CF4507">
      <w:pPr>
        <w:pStyle w:val="49"/>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asciiTheme="minorEastAsia" w:hAnsiTheme="minorEastAsia" w:eastAsiaTheme="minorEastAsia" w:cstheme="minorEastAsia"/>
          <w:b/>
          <w:caps w:val="0"/>
          <w:color w:val="auto"/>
          <w:spacing w:val="0"/>
          <w:position w:val="0"/>
          <w:sz w:val="24"/>
          <w:szCs w:val="24"/>
          <w:highlight w:val="none"/>
        </w:rPr>
      </w:pPr>
      <w:bookmarkStart w:id="40" w:name="_Toc18178"/>
      <w:r>
        <w:rPr>
          <w:rFonts w:hint="eastAsia" w:asciiTheme="minorEastAsia" w:hAnsiTheme="minorEastAsia" w:eastAsiaTheme="minorEastAsia" w:cstheme="minorEastAsia"/>
          <w:b/>
          <w:caps w:val="0"/>
          <w:color w:val="auto"/>
          <w:spacing w:val="0"/>
          <w:position w:val="0"/>
          <w:sz w:val="24"/>
          <w:szCs w:val="24"/>
          <w:highlight w:val="none"/>
          <w:lang w:eastAsia="zh-CN"/>
        </w:rPr>
        <w:t>供应商</w:t>
      </w:r>
      <w:r>
        <w:rPr>
          <w:rFonts w:hint="eastAsia" w:asciiTheme="minorEastAsia" w:hAnsiTheme="minorEastAsia" w:eastAsiaTheme="minorEastAsia" w:cstheme="minorEastAsia"/>
          <w:b/>
          <w:caps w:val="0"/>
          <w:color w:val="auto"/>
          <w:spacing w:val="0"/>
          <w:position w:val="0"/>
          <w:sz w:val="24"/>
          <w:szCs w:val="24"/>
          <w:highlight w:val="none"/>
        </w:rPr>
        <w:t xml:space="preserve">名称（盖章）：   </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b/>
          <w:caps w:val="0"/>
          <w:color w:val="auto"/>
          <w:spacing w:val="0"/>
          <w:position w:val="0"/>
          <w:sz w:val="24"/>
          <w:szCs w:val="24"/>
          <w:highlight w:val="none"/>
        </w:rPr>
        <w:t xml:space="preserve">                    </w:t>
      </w:r>
    </w:p>
    <w:p w14:paraId="2EBD2549">
      <w:pPr>
        <w:pStyle w:val="49"/>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rPr>
        <w:t>法定代表人</w:t>
      </w:r>
      <w:r>
        <w:rPr>
          <w:rFonts w:hint="eastAsia" w:asciiTheme="minorEastAsia" w:hAnsiTheme="minorEastAsia" w:eastAsiaTheme="minorEastAsia" w:cstheme="minorEastAsia"/>
          <w:b/>
          <w:caps w:val="0"/>
          <w:color w:val="auto"/>
          <w:spacing w:val="0"/>
          <w:position w:val="0"/>
          <w:sz w:val="24"/>
          <w:szCs w:val="24"/>
          <w:highlight w:val="none"/>
          <w:lang w:eastAsia="zh-CN"/>
        </w:rPr>
        <w:t>或被授权代理人</w:t>
      </w:r>
      <w:r>
        <w:rPr>
          <w:rFonts w:hint="eastAsia" w:asciiTheme="minorEastAsia" w:hAnsiTheme="minorEastAsia" w:eastAsiaTheme="minorEastAsia" w:cstheme="minorEastAsia"/>
          <w:b/>
          <w:caps w:val="0"/>
          <w:color w:val="auto"/>
          <w:spacing w:val="0"/>
          <w:position w:val="0"/>
          <w:sz w:val="24"/>
          <w:szCs w:val="24"/>
          <w:highlight w:val="none"/>
        </w:rPr>
        <w:t xml:space="preserve">（签字或盖章）： </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b/>
          <w:caps w:val="0"/>
          <w:color w:val="auto"/>
          <w:spacing w:val="0"/>
          <w:position w:val="0"/>
          <w:sz w:val="24"/>
          <w:szCs w:val="24"/>
          <w:highlight w:val="none"/>
        </w:rPr>
        <w:t xml:space="preserve">   </w:t>
      </w:r>
    </w:p>
    <w:p w14:paraId="0109A0D5">
      <w:pPr>
        <w:pStyle w:val="49"/>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Style w:val="20"/>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日　期：</w:t>
      </w:r>
    </w:p>
    <w:p w14:paraId="4468DE51">
      <w:pPr>
        <w:pStyle w:val="4"/>
        <w:jc w:val="left"/>
        <w:rPr>
          <w:rStyle w:val="2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r>
        <w:rPr>
          <w:rFonts w:hint="eastAsia" w:asciiTheme="minorEastAsia" w:hAnsiTheme="minorEastAsia" w:eastAsiaTheme="minorEastAsia" w:cstheme="minorEastAsia"/>
          <w:caps w:val="0"/>
          <w:color w:val="auto"/>
          <w:spacing w:val="0"/>
          <w:position w:val="0"/>
          <w:highlight w:val="none"/>
          <w:lang w:val="en-US" w:eastAsia="zh-CN"/>
        </w:rPr>
        <w:br w:type="page"/>
      </w:r>
      <w:bookmarkEnd w:id="40"/>
      <w:r>
        <w:rPr>
          <w:rStyle w:val="2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5、企业基本情况表</w:t>
      </w:r>
    </w:p>
    <w:tbl>
      <w:tblPr>
        <w:tblStyle w:val="16"/>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2AD8368A">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4E9DEAAF">
            <w:pPr>
              <w:pStyle w:val="58"/>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单位名称</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4AC70C36">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5868168B">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603DE2FE">
            <w:pPr>
              <w:pStyle w:val="58"/>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单位地址</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54E73FD0">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77C3D933">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74F78905">
            <w:pPr>
              <w:pStyle w:val="58"/>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主管部门</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4AA42970">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30A2A888">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3DF75F57">
            <w:pPr>
              <w:pStyle w:val="58"/>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成立时间</w:t>
            </w:r>
          </w:p>
        </w:tc>
        <w:tc>
          <w:tcPr>
            <w:tcW w:w="2294" w:type="dxa"/>
            <w:gridSpan w:val="2"/>
            <w:tcBorders>
              <w:top w:val="single" w:color="000000" w:sz="4" w:space="0"/>
              <w:left w:val="single" w:color="000000" w:sz="4" w:space="0"/>
              <w:bottom w:val="single" w:color="000000" w:sz="4" w:space="0"/>
              <w:right w:val="single" w:color="000000" w:sz="4" w:space="0"/>
            </w:tcBorders>
            <w:noWrap/>
            <w:vAlign w:val="center"/>
          </w:tcPr>
          <w:p w14:paraId="3E0694DE">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294" w:type="dxa"/>
            <w:gridSpan w:val="4"/>
            <w:tcBorders>
              <w:top w:val="single" w:color="000000" w:sz="4" w:space="0"/>
              <w:left w:val="single" w:color="000000" w:sz="4" w:space="0"/>
              <w:bottom w:val="single" w:color="000000" w:sz="4" w:space="0"/>
              <w:right w:val="single" w:color="000000" w:sz="4" w:space="0"/>
            </w:tcBorders>
            <w:noWrap/>
            <w:vAlign w:val="center"/>
          </w:tcPr>
          <w:p w14:paraId="6295BFD7">
            <w:pPr>
              <w:pStyle w:val="58"/>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noWrap/>
            <w:vAlign w:val="center"/>
          </w:tcPr>
          <w:p w14:paraId="2A9EEAED">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4735FA6F">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693A1EA2">
            <w:pPr>
              <w:pStyle w:val="58"/>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单位性质</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12829333">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0D1DEE34">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3FBCA6E1">
            <w:pPr>
              <w:pStyle w:val="58"/>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投标期间 联系人</w:t>
            </w: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29EFDC35">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342" w:type="dxa"/>
            <w:gridSpan w:val="2"/>
            <w:tcBorders>
              <w:top w:val="single" w:color="000000" w:sz="4" w:space="0"/>
              <w:left w:val="single" w:color="000000" w:sz="4" w:space="0"/>
              <w:bottom w:val="single" w:color="000000" w:sz="4" w:space="0"/>
              <w:right w:val="single" w:color="000000" w:sz="4" w:space="0"/>
            </w:tcBorders>
            <w:noWrap/>
            <w:vAlign w:val="center"/>
          </w:tcPr>
          <w:p w14:paraId="24CF81AB">
            <w:pPr>
              <w:pStyle w:val="58"/>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电 话</w:t>
            </w:r>
          </w:p>
        </w:tc>
        <w:tc>
          <w:tcPr>
            <w:tcW w:w="1343" w:type="dxa"/>
            <w:gridSpan w:val="2"/>
            <w:tcBorders>
              <w:top w:val="single" w:color="000000" w:sz="4" w:space="0"/>
              <w:left w:val="single" w:color="000000" w:sz="4" w:space="0"/>
              <w:bottom w:val="single" w:color="000000" w:sz="4" w:space="0"/>
              <w:right w:val="single" w:color="000000" w:sz="4" w:space="0"/>
            </w:tcBorders>
            <w:noWrap/>
            <w:vAlign w:val="center"/>
          </w:tcPr>
          <w:p w14:paraId="69641692">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377" w:type="dxa"/>
            <w:gridSpan w:val="3"/>
            <w:tcBorders>
              <w:top w:val="single" w:color="000000" w:sz="4" w:space="0"/>
              <w:left w:val="single" w:color="000000" w:sz="4" w:space="0"/>
              <w:bottom w:val="single" w:color="000000" w:sz="4" w:space="0"/>
              <w:right w:val="single" w:color="000000" w:sz="4" w:space="0"/>
            </w:tcBorders>
            <w:noWrap/>
            <w:vAlign w:val="center"/>
          </w:tcPr>
          <w:p w14:paraId="19985F56">
            <w:pPr>
              <w:pStyle w:val="58"/>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传 真</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1F73CA77">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77089826">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noWrap/>
            <w:vAlign w:val="center"/>
          </w:tcPr>
          <w:p w14:paraId="6946D196">
            <w:pPr>
              <w:pStyle w:val="58"/>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职工概况</w:t>
            </w: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428F01AE">
            <w:pPr>
              <w:pStyle w:val="58"/>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职工总数</w:t>
            </w:r>
          </w:p>
        </w:tc>
        <w:tc>
          <w:tcPr>
            <w:tcW w:w="1342" w:type="dxa"/>
            <w:gridSpan w:val="2"/>
            <w:tcBorders>
              <w:top w:val="single" w:color="000000" w:sz="4" w:space="0"/>
              <w:left w:val="single" w:color="000000" w:sz="4" w:space="0"/>
              <w:bottom w:val="single" w:color="000000" w:sz="4" w:space="0"/>
              <w:right w:val="single" w:color="000000" w:sz="4" w:space="0"/>
            </w:tcBorders>
            <w:noWrap/>
            <w:vAlign w:val="center"/>
          </w:tcPr>
          <w:p w14:paraId="471D6835">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168" w:type="dxa"/>
            <w:gridSpan w:val="4"/>
            <w:tcBorders>
              <w:top w:val="single" w:color="000000" w:sz="4" w:space="0"/>
              <w:left w:val="single" w:color="000000" w:sz="4" w:space="0"/>
              <w:bottom w:val="single" w:color="000000" w:sz="4" w:space="0"/>
              <w:right w:val="single" w:color="000000" w:sz="4" w:space="0"/>
            </w:tcBorders>
            <w:noWrap/>
            <w:vAlign w:val="center"/>
          </w:tcPr>
          <w:p w14:paraId="01A4D9DC">
            <w:pPr>
              <w:pStyle w:val="58"/>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2F517E0E">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1FBB4346">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2D904274">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2BD8631C">
            <w:pPr>
              <w:pStyle w:val="58"/>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单位行政和技术负责人</w:t>
            </w:r>
          </w:p>
        </w:tc>
      </w:tr>
      <w:tr w14:paraId="16446953">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64B323C8">
            <w:pPr>
              <w:pStyle w:val="58"/>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2D9E14A9">
            <w:pPr>
              <w:pStyle w:val="58"/>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姓名</w:t>
            </w: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481C9BBC">
            <w:pPr>
              <w:pStyle w:val="58"/>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职务/职称</w:t>
            </w: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44D2CC99">
            <w:pPr>
              <w:pStyle w:val="58"/>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年 龄</w:t>
            </w: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69799957">
            <w:pPr>
              <w:pStyle w:val="58"/>
              <w:pageBreakBefore w:val="0"/>
              <w:tabs>
                <w:tab w:val="left" w:pos="479"/>
              </w:tabs>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专</w:t>
            </w:r>
            <w:r>
              <w:rPr>
                <w:rFonts w:hint="eastAsia" w:asciiTheme="minorEastAsia" w:hAnsiTheme="minorEastAsia" w:eastAsiaTheme="minorEastAsia" w:cstheme="minorEastAsia"/>
                <w:color w:val="auto"/>
                <w:spacing w:val="0"/>
                <w:position w:val="0"/>
                <w:highlight w:val="none"/>
              </w:rPr>
              <w:tab/>
            </w:r>
            <w:r>
              <w:rPr>
                <w:rFonts w:hint="eastAsia" w:asciiTheme="minorEastAsia" w:hAnsiTheme="minorEastAsia" w:eastAsiaTheme="minorEastAsia" w:cstheme="minorEastAsia"/>
                <w:color w:val="auto"/>
                <w:spacing w:val="0"/>
                <w:position w:val="0"/>
                <w:highlight w:val="none"/>
              </w:rPr>
              <w:t>业</w:t>
            </w:r>
          </w:p>
        </w:tc>
      </w:tr>
      <w:tr w14:paraId="4B47A9B9">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38F53D9C">
            <w:pPr>
              <w:pStyle w:val="58"/>
              <w:pageBreakBefore w:val="0"/>
              <w:tabs>
                <w:tab w:val="left" w:pos="479"/>
              </w:tabs>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74B97DE4">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70915D04">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3F32B8CA">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7DBBF672">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10FFEF8A">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50453665">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6DC4F1B9">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27271AEB">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12A4F35C">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0A1302D6">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20B074CF">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2247D1FF">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3EE6B202">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514CE53C">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7AE0E6FB">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3E018121">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2182527C">
        <w:tblPrEx>
          <w:tblCellMar>
            <w:top w:w="0" w:type="dxa"/>
            <w:left w:w="0" w:type="dxa"/>
            <w:bottom w:w="0" w:type="dxa"/>
            <w:right w:w="0" w:type="dxa"/>
          </w:tblCellMar>
        </w:tblPrEx>
        <w:trPr>
          <w:trHeight w:val="2563"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7B84AF44">
            <w:pPr>
              <w:pStyle w:val="58"/>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单位概况</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7F234E93">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bl>
    <w:p w14:paraId="2E60EFE6">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p w14:paraId="63A49DED">
      <w:pPr>
        <w:pStyle w:val="15"/>
        <w:pageBreakBefore w:val="0"/>
        <w:kinsoku/>
        <w:overflowPunct/>
        <w:topLinePunct w:val="0"/>
        <w:bidi w:val="0"/>
        <w:ind w:firstLine="24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此处后附相关证书等材料。</w:t>
      </w:r>
    </w:p>
    <w:p w14:paraId="40210F02">
      <w:pPr>
        <w:autoSpaceDE w:val="0"/>
        <w:autoSpaceDN w:val="0"/>
        <w:spacing w:line="500" w:lineRule="exact"/>
        <w:ind w:firstLine="480"/>
        <w:rPr>
          <w:rFonts w:hint="eastAsia" w:asciiTheme="minorEastAsia" w:hAnsiTheme="minorEastAsia" w:eastAsiaTheme="minorEastAsia" w:cstheme="minorEastAsia"/>
          <w:caps w:val="0"/>
          <w:color w:val="auto"/>
          <w:spacing w:val="0"/>
          <w:position w:val="0"/>
          <w:sz w:val="24"/>
          <w:szCs w:val="24"/>
          <w:highlight w:val="none"/>
        </w:rPr>
      </w:pPr>
    </w:p>
    <w:p w14:paraId="4E62D7AB">
      <w:pPr>
        <w:widowControl/>
        <w:jc w:val="left"/>
        <w:rPr>
          <w:rFonts w:hint="eastAsia" w:asciiTheme="minorEastAsia" w:hAnsiTheme="minorEastAsia" w:eastAsiaTheme="minorEastAsia" w:cstheme="minorEastAsia"/>
          <w:caps w:val="0"/>
          <w:color w:val="auto"/>
          <w:spacing w:val="0"/>
          <w:position w:val="0"/>
          <w:sz w:val="24"/>
          <w:szCs w:val="24"/>
          <w:highlight w:val="none"/>
        </w:rPr>
      </w:pPr>
    </w:p>
    <w:p w14:paraId="200568A4">
      <w:pPr>
        <w:pStyle w:val="10"/>
        <w:spacing w:line="360" w:lineRule="auto"/>
        <w:jc w:val="left"/>
        <w:rPr>
          <w:rFonts w:hint="eastAsia" w:asciiTheme="minorEastAsia" w:hAnsiTheme="minorEastAsia" w:eastAsiaTheme="minorEastAsia" w:cstheme="minorEastAsia"/>
          <w:caps w:val="0"/>
          <w:color w:val="auto"/>
          <w:spacing w:val="0"/>
          <w:position w:val="0"/>
          <w:sz w:val="28"/>
          <w:szCs w:val="28"/>
          <w:highlight w:val="none"/>
        </w:rPr>
      </w:pPr>
    </w:p>
    <w:p w14:paraId="514C4AA2">
      <w:pPr>
        <w:widowControl/>
        <w:jc w:val="left"/>
        <w:rPr>
          <w:rStyle w:val="2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r>
        <w:rPr>
          <w:rFonts w:hint="eastAsia" w:asciiTheme="minorEastAsia" w:hAnsiTheme="minorEastAsia" w:eastAsiaTheme="minorEastAsia" w:cstheme="minorEastAsia"/>
          <w:caps w:val="0"/>
          <w:color w:val="auto"/>
          <w:spacing w:val="0"/>
          <w:position w:val="0"/>
          <w:sz w:val="28"/>
          <w:szCs w:val="28"/>
          <w:highlight w:val="none"/>
        </w:rPr>
        <w:br w:type="page"/>
      </w:r>
      <w:bookmarkStart w:id="41" w:name="_Toc238276256"/>
      <w:bookmarkStart w:id="42" w:name="_Toc236473312"/>
      <w:bookmarkStart w:id="43" w:name="_Toc485896002"/>
      <w:bookmarkStart w:id="44" w:name="_Toc437611485"/>
      <w:r>
        <w:rPr>
          <w:rStyle w:val="2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6、项目管理机构配备情况</w:t>
      </w:r>
    </w:p>
    <w:p w14:paraId="486F0D7E">
      <w:pPr>
        <w:spacing w:line="364" w:lineRule="exact"/>
        <w:ind w:left="219" w:right="-20"/>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w:t>
      </w:r>
      <w:r>
        <w:rPr>
          <w:rFonts w:hint="eastAsia" w:asciiTheme="minorEastAsia" w:hAnsiTheme="minorEastAsia" w:eastAsiaTheme="minorEastAsia" w:cstheme="minorEastAsia"/>
          <w:caps w:val="0"/>
          <w:color w:val="auto"/>
          <w:spacing w:val="0"/>
          <w:position w:val="0"/>
          <w:sz w:val="24"/>
          <w:szCs w:val="24"/>
          <w:highlight w:val="none"/>
          <w:lang w:val="en-US" w:eastAsia="zh-CN"/>
        </w:rPr>
        <w:t>1</w:t>
      </w:r>
      <w:r>
        <w:rPr>
          <w:rFonts w:hint="eastAsia" w:asciiTheme="minorEastAsia" w:hAnsiTheme="minorEastAsia" w:eastAsiaTheme="minorEastAsia" w:cstheme="minorEastAsia"/>
          <w:caps w:val="0"/>
          <w:color w:val="auto"/>
          <w:spacing w:val="0"/>
          <w:position w:val="0"/>
          <w:sz w:val="24"/>
          <w:szCs w:val="24"/>
          <w:highlight w:val="none"/>
        </w:rPr>
        <w:t>）项目</w:t>
      </w:r>
      <w:r>
        <w:rPr>
          <w:rFonts w:hint="eastAsia" w:asciiTheme="minorEastAsia" w:hAnsiTheme="minorEastAsia" w:eastAsiaTheme="minorEastAsia" w:cstheme="minorEastAsia"/>
          <w:caps w:val="0"/>
          <w:color w:val="auto"/>
          <w:spacing w:val="0"/>
          <w:position w:val="0"/>
          <w:sz w:val="24"/>
          <w:szCs w:val="24"/>
          <w:highlight w:val="none"/>
          <w:lang w:val="en-US" w:eastAsia="zh-CN"/>
        </w:rPr>
        <w:t>负责人</w:t>
      </w:r>
      <w:r>
        <w:rPr>
          <w:rFonts w:hint="eastAsia" w:asciiTheme="minorEastAsia" w:hAnsiTheme="minorEastAsia" w:eastAsiaTheme="minorEastAsia" w:cstheme="minorEastAsia"/>
          <w:caps w:val="0"/>
          <w:color w:val="auto"/>
          <w:spacing w:val="0"/>
          <w:position w:val="0"/>
          <w:sz w:val="24"/>
          <w:szCs w:val="24"/>
          <w:highlight w:val="none"/>
        </w:rPr>
        <w:t>简历表</w:t>
      </w:r>
    </w:p>
    <w:p w14:paraId="6B4932A8">
      <w:pPr>
        <w:spacing w:before="7" w:line="40" w:lineRule="exact"/>
        <w:rPr>
          <w:rFonts w:hint="eastAsia" w:asciiTheme="minorEastAsia" w:hAnsiTheme="minorEastAsia" w:eastAsiaTheme="minorEastAsia" w:cstheme="minorEastAsia"/>
          <w:caps w:val="0"/>
          <w:color w:val="auto"/>
          <w:spacing w:val="0"/>
          <w:position w:val="0"/>
          <w:sz w:val="4"/>
          <w:szCs w:val="4"/>
          <w:highlight w:val="none"/>
        </w:rPr>
      </w:pPr>
    </w:p>
    <w:tbl>
      <w:tblPr>
        <w:tblStyle w:val="16"/>
        <w:tblW w:w="0" w:type="auto"/>
        <w:jc w:val="center"/>
        <w:tblLayout w:type="fixed"/>
        <w:tblCellMar>
          <w:top w:w="0" w:type="dxa"/>
          <w:left w:w="0" w:type="dxa"/>
          <w:bottom w:w="0" w:type="dxa"/>
          <w:right w:w="0" w:type="dxa"/>
        </w:tblCellMar>
      </w:tblPr>
      <w:tblGrid>
        <w:gridCol w:w="1548"/>
        <w:gridCol w:w="773"/>
        <w:gridCol w:w="776"/>
        <w:gridCol w:w="1548"/>
        <w:gridCol w:w="1546"/>
        <w:gridCol w:w="775"/>
        <w:gridCol w:w="774"/>
        <w:gridCol w:w="1548"/>
      </w:tblGrid>
      <w:tr w14:paraId="7F979187">
        <w:trPr>
          <w:trHeight w:val="567" w:hRule="atLeast"/>
          <w:jc w:val="center"/>
        </w:trPr>
        <w:tc>
          <w:tcPr>
            <w:tcW w:w="1548" w:type="dxa"/>
            <w:tcBorders>
              <w:top w:val="single" w:color="000000" w:sz="4" w:space="0"/>
              <w:left w:val="single" w:color="000000" w:sz="4" w:space="0"/>
              <w:bottom w:val="single" w:color="000000" w:sz="4" w:space="0"/>
              <w:right w:val="single" w:color="000000" w:sz="4" w:space="0"/>
            </w:tcBorders>
            <w:noWrap w:val="0"/>
            <w:vAlign w:val="top"/>
          </w:tcPr>
          <w:p w14:paraId="4A6094F1">
            <w:pPr>
              <w:spacing w:before="55"/>
              <w:ind w:left="489" w:right="471"/>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姓名</w:t>
            </w: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168C4A1A">
            <w:pPr>
              <w:rPr>
                <w:rFonts w:hint="eastAsia" w:asciiTheme="minorEastAsia" w:hAnsiTheme="minorEastAsia" w:eastAsiaTheme="minorEastAsia" w:cstheme="minorEastAsia"/>
                <w:caps w:val="0"/>
                <w:color w:val="auto"/>
                <w:spacing w:val="0"/>
                <w:position w:val="0"/>
                <w:highlight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6FB032D4">
            <w:pPr>
              <w:spacing w:before="55"/>
              <w:ind w:left="487" w:right="474"/>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性别</w:t>
            </w:r>
          </w:p>
        </w:tc>
        <w:tc>
          <w:tcPr>
            <w:tcW w:w="1546" w:type="dxa"/>
            <w:tcBorders>
              <w:top w:val="single" w:color="000000" w:sz="4" w:space="0"/>
              <w:left w:val="single" w:color="000000" w:sz="4" w:space="0"/>
              <w:bottom w:val="single" w:color="000000" w:sz="4" w:space="0"/>
              <w:right w:val="single" w:color="000000" w:sz="4" w:space="0"/>
            </w:tcBorders>
            <w:noWrap w:val="0"/>
            <w:vAlign w:val="top"/>
          </w:tcPr>
          <w:p w14:paraId="04028BB4">
            <w:pPr>
              <w:rPr>
                <w:rFonts w:hint="eastAsia" w:asciiTheme="minorEastAsia" w:hAnsiTheme="minorEastAsia" w:eastAsiaTheme="minorEastAsia" w:cstheme="minorEastAsia"/>
                <w:caps w:val="0"/>
                <w:color w:val="auto"/>
                <w:spacing w:val="0"/>
                <w:position w:val="0"/>
                <w:highlight w:val="none"/>
              </w:rPr>
            </w:pP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175A8744">
            <w:pPr>
              <w:spacing w:before="55"/>
              <w:ind w:left="489" w:right="472"/>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年龄</w:t>
            </w: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659847C7">
            <w:pPr>
              <w:rPr>
                <w:rFonts w:hint="eastAsia" w:asciiTheme="minorEastAsia" w:hAnsiTheme="minorEastAsia" w:eastAsiaTheme="minorEastAsia" w:cstheme="minorEastAsia"/>
                <w:caps w:val="0"/>
                <w:color w:val="auto"/>
                <w:spacing w:val="0"/>
                <w:position w:val="0"/>
                <w:highlight w:val="none"/>
              </w:rPr>
            </w:pPr>
          </w:p>
        </w:tc>
      </w:tr>
      <w:tr w14:paraId="2730EF85">
        <w:tblPrEx>
          <w:tblCellMar>
            <w:top w:w="0" w:type="dxa"/>
            <w:left w:w="0" w:type="dxa"/>
            <w:bottom w:w="0" w:type="dxa"/>
            <w:right w:w="0" w:type="dxa"/>
          </w:tblCellMar>
        </w:tblPrEx>
        <w:trPr>
          <w:trHeight w:val="567" w:hRule="atLeast"/>
          <w:jc w:val="center"/>
        </w:trPr>
        <w:tc>
          <w:tcPr>
            <w:tcW w:w="1548" w:type="dxa"/>
            <w:tcBorders>
              <w:top w:val="single" w:color="000000" w:sz="4" w:space="0"/>
              <w:left w:val="single" w:color="000000" w:sz="4" w:space="0"/>
              <w:bottom w:val="single" w:color="000000" w:sz="4" w:space="0"/>
              <w:right w:val="single" w:color="000000" w:sz="4" w:space="0"/>
            </w:tcBorders>
            <w:noWrap w:val="0"/>
            <w:vAlign w:val="top"/>
          </w:tcPr>
          <w:p w14:paraId="23F3FFE1">
            <w:pPr>
              <w:spacing w:before="58"/>
              <w:ind w:left="489" w:right="471"/>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职务</w:t>
            </w: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1590FBB8">
            <w:pPr>
              <w:rPr>
                <w:rFonts w:hint="eastAsia" w:asciiTheme="minorEastAsia" w:hAnsiTheme="minorEastAsia" w:eastAsiaTheme="minorEastAsia" w:cstheme="minorEastAsia"/>
                <w:caps w:val="0"/>
                <w:color w:val="auto"/>
                <w:spacing w:val="0"/>
                <w:position w:val="0"/>
                <w:highlight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75DDBAE9">
            <w:pPr>
              <w:spacing w:before="58"/>
              <w:ind w:left="487" w:right="474"/>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职称</w:t>
            </w:r>
          </w:p>
        </w:tc>
        <w:tc>
          <w:tcPr>
            <w:tcW w:w="1546" w:type="dxa"/>
            <w:tcBorders>
              <w:top w:val="single" w:color="000000" w:sz="4" w:space="0"/>
              <w:left w:val="single" w:color="000000" w:sz="4" w:space="0"/>
              <w:bottom w:val="single" w:color="000000" w:sz="4" w:space="0"/>
              <w:right w:val="single" w:color="000000" w:sz="4" w:space="0"/>
            </w:tcBorders>
            <w:noWrap w:val="0"/>
            <w:vAlign w:val="top"/>
          </w:tcPr>
          <w:p w14:paraId="6D689F1E">
            <w:pPr>
              <w:rPr>
                <w:rFonts w:hint="eastAsia" w:asciiTheme="minorEastAsia" w:hAnsiTheme="minorEastAsia" w:eastAsiaTheme="minorEastAsia" w:cstheme="minorEastAsia"/>
                <w:caps w:val="0"/>
                <w:color w:val="auto"/>
                <w:spacing w:val="0"/>
                <w:position w:val="0"/>
                <w:highlight w:val="none"/>
              </w:rPr>
            </w:pP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4F32717C">
            <w:pPr>
              <w:spacing w:before="58"/>
              <w:ind w:left="489" w:right="472"/>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学历</w:t>
            </w: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74957C34">
            <w:pPr>
              <w:rPr>
                <w:rFonts w:hint="eastAsia" w:asciiTheme="minorEastAsia" w:hAnsiTheme="minorEastAsia" w:eastAsiaTheme="minorEastAsia" w:cstheme="minorEastAsia"/>
                <w:caps w:val="0"/>
                <w:color w:val="auto"/>
                <w:spacing w:val="0"/>
                <w:position w:val="0"/>
                <w:highlight w:val="none"/>
              </w:rPr>
            </w:pPr>
          </w:p>
        </w:tc>
      </w:tr>
      <w:tr w14:paraId="642F4C30">
        <w:tblPrEx>
          <w:tblCellMar>
            <w:top w:w="0" w:type="dxa"/>
            <w:left w:w="0" w:type="dxa"/>
            <w:bottom w:w="0" w:type="dxa"/>
            <w:right w:w="0" w:type="dxa"/>
          </w:tblCellMar>
        </w:tblPrEx>
        <w:trPr>
          <w:trHeight w:val="567" w:hRule="atLeas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3D432339">
            <w:pPr>
              <w:spacing w:before="55"/>
              <w:ind w:left="433" w:right="-20"/>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参加工作时间</w:t>
            </w: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0DE1F6F1">
            <w:pPr>
              <w:rPr>
                <w:rFonts w:hint="eastAsia" w:asciiTheme="minorEastAsia" w:hAnsiTheme="minorEastAsia" w:eastAsiaTheme="minorEastAsia" w:cstheme="minorEastAsia"/>
                <w:caps w:val="0"/>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7B120C7E">
            <w:pPr>
              <w:spacing w:before="55"/>
              <w:ind w:right="-20"/>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担任项目</w:t>
            </w:r>
            <w:r>
              <w:rPr>
                <w:rFonts w:hint="eastAsia" w:asciiTheme="minorEastAsia" w:hAnsiTheme="minorEastAsia" w:eastAsiaTheme="minorEastAsia" w:cstheme="minorEastAsia"/>
                <w:caps w:val="0"/>
                <w:color w:val="auto"/>
                <w:spacing w:val="0"/>
                <w:position w:val="0"/>
                <w:sz w:val="24"/>
                <w:szCs w:val="24"/>
                <w:highlight w:val="none"/>
                <w:lang w:val="en-US" w:eastAsia="zh-CN"/>
              </w:rPr>
              <w:t>负责人</w:t>
            </w:r>
            <w:r>
              <w:rPr>
                <w:rFonts w:hint="eastAsia" w:asciiTheme="minorEastAsia" w:hAnsiTheme="minorEastAsia" w:eastAsiaTheme="minorEastAsia" w:cstheme="minorEastAsia"/>
                <w:caps w:val="0"/>
                <w:color w:val="auto"/>
                <w:spacing w:val="0"/>
                <w:position w:val="0"/>
                <w:sz w:val="24"/>
                <w:szCs w:val="24"/>
                <w:highlight w:val="none"/>
              </w:rPr>
              <w:t>年限</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7297C089">
            <w:pPr>
              <w:rPr>
                <w:rFonts w:hint="eastAsia" w:asciiTheme="minorEastAsia" w:hAnsiTheme="minorEastAsia" w:eastAsiaTheme="minorEastAsia" w:cstheme="minorEastAsia"/>
                <w:caps w:val="0"/>
                <w:color w:val="auto"/>
                <w:spacing w:val="0"/>
                <w:position w:val="0"/>
                <w:highlight w:val="none"/>
              </w:rPr>
            </w:pPr>
          </w:p>
        </w:tc>
      </w:tr>
      <w:tr w14:paraId="6215330F">
        <w:tblPrEx>
          <w:tblCellMar>
            <w:top w:w="0" w:type="dxa"/>
            <w:left w:w="0" w:type="dxa"/>
            <w:bottom w:w="0" w:type="dxa"/>
            <w:right w:w="0" w:type="dxa"/>
          </w:tblCellMar>
        </w:tblPrEx>
        <w:trPr>
          <w:trHeight w:val="567" w:hRule="atLeast"/>
          <w:jc w:val="center"/>
        </w:trPr>
        <w:tc>
          <w:tcPr>
            <w:tcW w:w="9287" w:type="dxa"/>
            <w:gridSpan w:val="8"/>
            <w:tcBorders>
              <w:top w:val="single" w:color="000000" w:sz="4" w:space="0"/>
              <w:left w:val="single" w:color="000000" w:sz="4" w:space="0"/>
              <w:bottom w:val="single" w:color="000000" w:sz="4" w:space="0"/>
              <w:right w:val="single" w:color="000000" w:sz="4" w:space="0"/>
            </w:tcBorders>
            <w:noWrap w:val="0"/>
            <w:vAlign w:val="top"/>
          </w:tcPr>
          <w:p w14:paraId="1E1B4C67">
            <w:pPr>
              <w:spacing w:before="58"/>
              <w:ind w:left="3878" w:right="3861"/>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承担项目情况</w:t>
            </w:r>
          </w:p>
        </w:tc>
      </w:tr>
      <w:tr w14:paraId="1BD9FE61">
        <w:tblPrEx>
          <w:tblCellMar>
            <w:top w:w="0" w:type="dxa"/>
            <w:left w:w="0" w:type="dxa"/>
            <w:bottom w:w="0" w:type="dxa"/>
            <w:right w:w="0" w:type="dxa"/>
          </w:tblCellMar>
        </w:tblPrEx>
        <w:trPr>
          <w:trHeight w:val="567" w:hRule="atLeas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61D43467">
            <w:pPr>
              <w:spacing w:before="55"/>
              <w:ind w:left="673" w:right="-20"/>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采购单位</w:t>
            </w: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3EDE7C0F">
            <w:pPr>
              <w:spacing w:before="55"/>
              <w:ind w:left="676" w:right="-20"/>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项目名称</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30083A95">
            <w:pPr>
              <w:spacing w:before="55"/>
              <w:ind w:left="671" w:right="-20"/>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项目内容</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42142820">
            <w:pPr>
              <w:spacing w:before="55"/>
              <w:ind w:left="674" w:right="-20"/>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合同金额</w:t>
            </w:r>
          </w:p>
        </w:tc>
      </w:tr>
      <w:tr w14:paraId="315808B5">
        <w:tblPrEx>
          <w:tblCellMar>
            <w:top w:w="0" w:type="dxa"/>
            <w:left w:w="0" w:type="dxa"/>
            <w:bottom w:w="0" w:type="dxa"/>
            <w:right w:w="0" w:type="dxa"/>
          </w:tblCellMar>
        </w:tblPrEx>
        <w:trPr>
          <w:trHeight w:val="567" w:hRule="atLeas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797CA3C4">
            <w:pPr>
              <w:rPr>
                <w:rFonts w:hint="eastAsia" w:asciiTheme="minorEastAsia" w:hAnsiTheme="minorEastAsia" w:eastAsiaTheme="minorEastAsia" w:cstheme="minorEastAsia"/>
                <w:caps w:val="0"/>
                <w:color w:val="auto"/>
                <w:spacing w:val="0"/>
                <w:position w:val="0"/>
                <w:highlight w:val="none"/>
              </w:rPr>
            </w:pP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117CFF3F">
            <w:pPr>
              <w:rPr>
                <w:rFonts w:hint="eastAsia" w:asciiTheme="minorEastAsia" w:hAnsiTheme="minorEastAsia" w:eastAsiaTheme="minorEastAsia" w:cstheme="minorEastAsia"/>
                <w:caps w:val="0"/>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2A22FCFC">
            <w:pPr>
              <w:rPr>
                <w:rFonts w:hint="eastAsia" w:asciiTheme="minorEastAsia" w:hAnsiTheme="minorEastAsia" w:eastAsiaTheme="minorEastAsia" w:cstheme="minorEastAsia"/>
                <w:caps w:val="0"/>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1E53A3F0">
            <w:pPr>
              <w:rPr>
                <w:rFonts w:hint="eastAsia" w:asciiTheme="minorEastAsia" w:hAnsiTheme="minorEastAsia" w:eastAsiaTheme="minorEastAsia" w:cstheme="minorEastAsia"/>
                <w:caps w:val="0"/>
                <w:color w:val="auto"/>
                <w:spacing w:val="0"/>
                <w:position w:val="0"/>
                <w:highlight w:val="none"/>
              </w:rPr>
            </w:pPr>
          </w:p>
        </w:tc>
      </w:tr>
      <w:tr w14:paraId="6A9C3EB8">
        <w:tblPrEx>
          <w:tblCellMar>
            <w:top w:w="0" w:type="dxa"/>
            <w:left w:w="0" w:type="dxa"/>
            <w:bottom w:w="0" w:type="dxa"/>
            <w:right w:w="0" w:type="dxa"/>
          </w:tblCellMar>
        </w:tblPrEx>
        <w:trPr>
          <w:trHeight w:val="567" w:hRule="atLeas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7115D148">
            <w:pPr>
              <w:rPr>
                <w:rFonts w:hint="eastAsia" w:asciiTheme="minorEastAsia" w:hAnsiTheme="minorEastAsia" w:eastAsiaTheme="minorEastAsia" w:cstheme="minorEastAsia"/>
                <w:caps w:val="0"/>
                <w:color w:val="auto"/>
                <w:spacing w:val="0"/>
                <w:position w:val="0"/>
                <w:highlight w:val="none"/>
              </w:rPr>
            </w:pP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32DF4B5B">
            <w:pPr>
              <w:rPr>
                <w:rFonts w:hint="eastAsia" w:asciiTheme="minorEastAsia" w:hAnsiTheme="minorEastAsia" w:eastAsiaTheme="minorEastAsia" w:cstheme="minorEastAsia"/>
                <w:caps w:val="0"/>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6BF28A0E">
            <w:pPr>
              <w:rPr>
                <w:rFonts w:hint="eastAsia" w:asciiTheme="minorEastAsia" w:hAnsiTheme="minorEastAsia" w:eastAsiaTheme="minorEastAsia" w:cstheme="minorEastAsia"/>
                <w:caps w:val="0"/>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3C3B944A">
            <w:pPr>
              <w:rPr>
                <w:rFonts w:hint="eastAsia" w:asciiTheme="minorEastAsia" w:hAnsiTheme="minorEastAsia" w:eastAsiaTheme="minorEastAsia" w:cstheme="minorEastAsia"/>
                <w:caps w:val="0"/>
                <w:color w:val="auto"/>
                <w:spacing w:val="0"/>
                <w:position w:val="0"/>
                <w:highlight w:val="none"/>
              </w:rPr>
            </w:pPr>
          </w:p>
        </w:tc>
      </w:tr>
    </w:tbl>
    <w:p w14:paraId="69CA04F2">
      <w:pPr>
        <w:spacing w:line="364" w:lineRule="exact"/>
        <w:ind w:right="-20"/>
        <w:jc w:val="left"/>
        <w:rPr>
          <w:rFonts w:hint="eastAsia" w:asciiTheme="minorEastAsia" w:hAnsiTheme="minorEastAsia" w:eastAsiaTheme="minorEastAsia" w:cstheme="minorEastAsia"/>
          <w:caps w:val="0"/>
          <w:color w:val="auto"/>
          <w:spacing w:val="0"/>
          <w:position w:val="0"/>
          <w:sz w:val="24"/>
          <w:szCs w:val="24"/>
          <w:highlight w:val="none"/>
          <w:lang w:eastAsia="zh-CN"/>
        </w:rPr>
      </w:pPr>
      <w:r>
        <w:rPr>
          <w:rFonts w:hint="eastAsia" w:asciiTheme="minorEastAsia" w:hAnsiTheme="minorEastAsia" w:eastAsiaTheme="minorEastAsia" w:cstheme="minorEastAsia"/>
          <w:caps w:val="0"/>
          <w:color w:val="auto"/>
          <w:spacing w:val="0"/>
          <w:position w:val="0"/>
          <w:sz w:val="24"/>
          <w:szCs w:val="24"/>
          <w:highlight w:val="none"/>
          <w:lang w:eastAsia="zh-CN"/>
        </w:rPr>
        <w:t>注：后附相关证件（书）</w:t>
      </w:r>
    </w:p>
    <w:p w14:paraId="4D3C9D3B">
      <w:pPr>
        <w:spacing w:line="364" w:lineRule="exact"/>
        <w:ind w:right="-20"/>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w:t>
      </w:r>
      <w:r>
        <w:rPr>
          <w:rFonts w:hint="eastAsia" w:asciiTheme="minorEastAsia" w:hAnsiTheme="minorEastAsia" w:eastAsiaTheme="minorEastAsia" w:cstheme="minorEastAsia"/>
          <w:caps w:val="0"/>
          <w:color w:val="auto"/>
          <w:spacing w:val="0"/>
          <w:position w:val="0"/>
          <w:sz w:val="24"/>
          <w:szCs w:val="24"/>
          <w:highlight w:val="none"/>
          <w:lang w:val="en-US" w:eastAsia="zh-CN"/>
        </w:rPr>
        <w:t>2</w:t>
      </w:r>
      <w:r>
        <w:rPr>
          <w:rFonts w:hint="eastAsia" w:asciiTheme="minorEastAsia" w:hAnsiTheme="minorEastAsia" w:eastAsiaTheme="minorEastAsia" w:cstheme="minorEastAsia"/>
          <w:caps w:val="0"/>
          <w:color w:val="auto"/>
          <w:spacing w:val="0"/>
          <w:position w:val="0"/>
          <w:sz w:val="24"/>
          <w:szCs w:val="24"/>
          <w:highlight w:val="none"/>
        </w:rPr>
        <w:t>） 拟投入项目组成人员简历表</w:t>
      </w:r>
    </w:p>
    <w:p w14:paraId="0F6B0202">
      <w:pPr>
        <w:spacing w:before="7" w:line="40" w:lineRule="exact"/>
        <w:rPr>
          <w:rFonts w:hint="eastAsia" w:asciiTheme="minorEastAsia" w:hAnsiTheme="minorEastAsia" w:eastAsiaTheme="minorEastAsia" w:cstheme="minorEastAsia"/>
          <w:caps w:val="0"/>
          <w:color w:val="auto"/>
          <w:spacing w:val="0"/>
          <w:position w:val="0"/>
          <w:sz w:val="4"/>
          <w:szCs w:val="4"/>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1175"/>
        <w:gridCol w:w="1147"/>
        <w:gridCol w:w="1176"/>
        <w:gridCol w:w="1176"/>
        <w:gridCol w:w="1150"/>
        <w:gridCol w:w="1176"/>
        <w:gridCol w:w="1144"/>
      </w:tblGrid>
      <w:tr w14:paraId="124A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center"/>
          </w:tcPr>
          <w:p w14:paraId="7E2AF967">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姓名</w:t>
            </w:r>
          </w:p>
        </w:tc>
        <w:tc>
          <w:tcPr>
            <w:tcW w:w="1175" w:type="dxa"/>
            <w:noWrap w:val="0"/>
            <w:vAlign w:val="center"/>
          </w:tcPr>
          <w:p w14:paraId="34849F87">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身份证号码</w:t>
            </w:r>
          </w:p>
        </w:tc>
        <w:tc>
          <w:tcPr>
            <w:tcW w:w="1147" w:type="dxa"/>
            <w:noWrap w:val="0"/>
            <w:vAlign w:val="center"/>
          </w:tcPr>
          <w:p w14:paraId="5ACDE52E">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性别</w:t>
            </w:r>
          </w:p>
        </w:tc>
        <w:tc>
          <w:tcPr>
            <w:tcW w:w="1176" w:type="dxa"/>
            <w:noWrap w:val="0"/>
            <w:vAlign w:val="center"/>
          </w:tcPr>
          <w:p w14:paraId="0392489F">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职称</w:t>
            </w:r>
          </w:p>
        </w:tc>
        <w:tc>
          <w:tcPr>
            <w:tcW w:w="1176" w:type="dxa"/>
            <w:noWrap w:val="0"/>
            <w:vAlign w:val="center"/>
          </w:tcPr>
          <w:p w14:paraId="0E00A4E5">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学历</w:t>
            </w:r>
          </w:p>
        </w:tc>
        <w:tc>
          <w:tcPr>
            <w:tcW w:w="1150" w:type="dxa"/>
            <w:noWrap w:val="0"/>
            <w:vAlign w:val="center"/>
          </w:tcPr>
          <w:p w14:paraId="444A6793">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专业</w:t>
            </w:r>
          </w:p>
        </w:tc>
        <w:tc>
          <w:tcPr>
            <w:tcW w:w="1176" w:type="dxa"/>
            <w:noWrap w:val="0"/>
            <w:vAlign w:val="center"/>
          </w:tcPr>
          <w:p w14:paraId="30D75744">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从事工作年限</w:t>
            </w:r>
          </w:p>
        </w:tc>
        <w:tc>
          <w:tcPr>
            <w:tcW w:w="1144" w:type="dxa"/>
            <w:noWrap w:val="0"/>
            <w:vAlign w:val="top"/>
          </w:tcPr>
          <w:p w14:paraId="2065649E">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备注</w:t>
            </w:r>
          </w:p>
        </w:tc>
      </w:tr>
      <w:tr w14:paraId="0A68A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7F99DE6B">
            <w:pPr>
              <w:rPr>
                <w:rFonts w:hint="eastAsia" w:asciiTheme="minorEastAsia" w:hAnsiTheme="minorEastAsia" w:eastAsiaTheme="minorEastAsia" w:cstheme="minorEastAsia"/>
                <w:caps w:val="0"/>
                <w:color w:val="auto"/>
                <w:spacing w:val="0"/>
                <w:position w:val="0"/>
                <w:sz w:val="24"/>
                <w:szCs w:val="24"/>
                <w:highlight w:val="none"/>
              </w:rPr>
            </w:pPr>
          </w:p>
        </w:tc>
        <w:tc>
          <w:tcPr>
            <w:tcW w:w="1175" w:type="dxa"/>
            <w:noWrap w:val="0"/>
            <w:vAlign w:val="top"/>
          </w:tcPr>
          <w:p w14:paraId="7F0DF537">
            <w:pPr>
              <w:rPr>
                <w:rFonts w:hint="eastAsia" w:asciiTheme="minorEastAsia" w:hAnsiTheme="minorEastAsia" w:eastAsiaTheme="minorEastAsia" w:cstheme="minorEastAsia"/>
                <w:caps w:val="0"/>
                <w:color w:val="auto"/>
                <w:spacing w:val="0"/>
                <w:position w:val="0"/>
                <w:sz w:val="24"/>
                <w:szCs w:val="24"/>
                <w:highlight w:val="none"/>
              </w:rPr>
            </w:pPr>
          </w:p>
        </w:tc>
        <w:tc>
          <w:tcPr>
            <w:tcW w:w="1147" w:type="dxa"/>
            <w:noWrap w:val="0"/>
            <w:vAlign w:val="top"/>
          </w:tcPr>
          <w:p w14:paraId="516889E9">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33E81ED5">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2F5AD8A3">
            <w:pPr>
              <w:rPr>
                <w:rFonts w:hint="eastAsia" w:asciiTheme="minorEastAsia" w:hAnsiTheme="minorEastAsia" w:eastAsiaTheme="minorEastAsia" w:cstheme="minorEastAsia"/>
                <w:caps w:val="0"/>
                <w:color w:val="auto"/>
                <w:spacing w:val="0"/>
                <w:position w:val="0"/>
                <w:sz w:val="24"/>
                <w:szCs w:val="24"/>
                <w:highlight w:val="none"/>
              </w:rPr>
            </w:pPr>
          </w:p>
        </w:tc>
        <w:tc>
          <w:tcPr>
            <w:tcW w:w="1150" w:type="dxa"/>
            <w:noWrap w:val="0"/>
            <w:vAlign w:val="top"/>
          </w:tcPr>
          <w:p w14:paraId="2DF40999">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32E3C668">
            <w:pPr>
              <w:rPr>
                <w:rFonts w:hint="eastAsia" w:asciiTheme="minorEastAsia" w:hAnsiTheme="minorEastAsia" w:eastAsiaTheme="minorEastAsia" w:cstheme="minorEastAsia"/>
                <w:caps w:val="0"/>
                <w:color w:val="auto"/>
                <w:spacing w:val="0"/>
                <w:position w:val="0"/>
                <w:sz w:val="24"/>
                <w:szCs w:val="24"/>
                <w:highlight w:val="none"/>
              </w:rPr>
            </w:pPr>
          </w:p>
        </w:tc>
        <w:tc>
          <w:tcPr>
            <w:tcW w:w="1144" w:type="dxa"/>
            <w:noWrap w:val="0"/>
            <w:vAlign w:val="top"/>
          </w:tcPr>
          <w:p w14:paraId="74ECD70B">
            <w:pPr>
              <w:rPr>
                <w:rFonts w:hint="eastAsia" w:asciiTheme="minorEastAsia" w:hAnsiTheme="minorEastAsia" w:eastAsiaTheme="minorEastAsia" w:cstheme="minorEastAsia"/>
                <w:caps w:val="0"/>
                <w:color w:val="auto"/>
                <w:spacing w:val="0"/>
                <w:position w:val="0"/>
                <w:sz w:val="24"/>
                <w:szCs w:val="24"/>
                <w:highlight w:val="none"/>
              </w:rPr>
            </w:pPr>
          </w:p>
        </w:tc>
      </w:tr>
      <w:tr w14:paraId="25F7E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668389BC">
            <w:pPr>
              <w:rPr>
                <w:rFonts w:hint="eastAsia" w:asciiTheme="minorEastAsia" w:hAnsiTheme="minorEastAsia" w:eastAsiaTheme="minorEastAsia" w:cstheme="minorEastAsia"/>
                <w:caps w:val="0"/>
                <w:color w:val="auto"/>
                <w:spacing w:val="0"/>
                <w:position w:val="0"/>
                <w:sz w:val="24"/>
                <w:szCs w:val="24"/>
                <w:highlight w:val="none"/>
              </w:rPr>
            </w:pPr>
          </w:p>
        </w:tc>
        <w:tc>
          <w:tcPr>
            <w:tcW w:w="1175" w:type="dxa"/>
            <w:noWrap w:val="0"/>
            <w:vAlign w:val="top"/>
          </w:tcPr>
          <w:p w14:paraId="4C854B62">
            <w:pPr>
              <w:rPr>
                <w:rFonts w:hint="eastAsia" w:asciiTheme="minorEastAsia" w:hAnsiTheme="minorEastAsia" w:eastAsiaTheme="minorEastAsia" w:cstheme="minorEastAsia"/>
                <w:caps w:val="0"/>
                <w:color w:val="auto"/>
                <w:spacing w:val="0"/>
                <w:position w:val="0"/>
                <w:sz w:val="24"/>
                <w:szCs w:val="24"/>
                <w:highlight w:val="none"/>
              </w:rPr>
            </w:pPr>
          </w:p>
        </w:tc>
        <w:tc>
          <w:tcPr>
            <w:tcW w:w="1147" w:type="dxa"/>
            <w:noWrap w:val="0"/>
            <w:vAlign w:val="top"/>
          </w:tcPr>
          <w:p w14:paraId="3E4EE0A5">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67C5E107">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6D16E30D">
            <w:pPr>
              <w:rPr>
                <w:rFonts w:hint="eastAsia" w:asciiTheme="minorEastAsia" w:hAnsiTheme="minorEastAsia" w:eastAsiaTheme="minorEastAsia" w:cstheme="minorEastAsia"/>
                <w:caps w:val="0"/>
                <w:color w:val="auto"/>
                <w:spacing w:val="0"/>
                <w:position w:val="0"/>
                <w:sz w:val="24"/>
                <w:szCs w:val="24"/>
                <w:highlight w:val="none"/>
              </w:rPr>
            </w:pPr>
          </w:p>
        </w:tc>
        <w:tc>
          <w:tcPr>
            <w:tcW w:w="1150" w:type="dxa"/>
            <w:noWrap w:val="0"/>
            <w:vAlign w:val="top"/>
          </w:tcPr>
          <w:p w14:paraId="24766915">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4A3E6CB6">
            <w:pPr>
              <w:rPr>
                <w:rFonts w:hint="eastAsia" w:asciiTheme="minorEastAsia" w:hAnsiTheme="minorEastAsia" w:eastAsiaTheme="minorEastAsia" w:cstheme="minorEastAsia"/>
                <w:caps w:val="0"/>
                <w:color w:val="auto"/>
                <w:spacing w:val="0"/>
                <w:position w:val="0"/>
                <w:sz w:val="24"/>
                <w:szCs w:val="24"/>
                <w:highlight w:val="none"/>
              </w:rPr>
            </w:pPr>
          </w:p>
        </w:tc>
        <w:tc>
          <w:tcPr>
            <w:tcW w:w="1144" w:type="dxa"/>
            <w:noWrap w:val="0"/>
            <w:vAlign w:val="top"/>
          </w:tcPr>
          <w:p w14:paraId="109422D0">
            <w:pPr>
              <w:rPr>
                <w:rFonts w:hint="eastAsia" w:asciiTheme="minorEastAsia" w:hAnsiTheme="minorEastAsia" w:eastAsiaTheme="minorEastAsia" w:cstheme="minorEastAsia"/>
                <w:caps w:val="0"/>
                <w:color w:val="auto"/>
                <w:spacing w:val="0"/>
                <w:position w:val="0"/>
                <w:sz w:val="24"/>
                <w:szCs w:val="24"/>
                <w:highlight w:val="none"/>
              </w:rPr>
            </w:pPr>
          </w:p>
        </w:tc>
      </w:tr>
      <w:tr w14:paraId="422B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1ED18BB6">
            <w:pPr>
              <w:rPr>
                <w:rFonts w:hint="eastAsia" w:asciiTheme="minorEastAsia" w:hAnsiTheme="minorEastAsia" w:eastAsiaTheme="minorEastAsia" w:cstheme="minorEastAsia"/>
                <w:caps w:val="0"/>
                <w:color w:val="auto"/>
                <w:spacing w:val="0"/>
                <w:position w:val="0"/>
                <w:sz w:val="24"/>
                <w:szCs w:val="24"/>
                <w:highlight w:val="none"/>
              </w:rPr>
            </w:pPr>
          </w:p>
        </w:tc>
        <w:tc>
          <w:tcPr>
            <w:tcW w:w="1175" w:type="dxa"/>
            <w:noWrap w:val="0"/>
            <w:vAlign w:val="top"/>
          </w:tcPr>
          <w:p w14:paraId="381FA326">
            <w:pPr>
              <w:rPr>
                <w:rFonts w:hint="eastAsia" w:asciiTheme="minorEastAsia" w:hAnsiTheme="minorEastAsia" w:eastAsiaTheme="minorEastAsia" w:cstheme="minorEastAsia"/>
                <w:caps w:val="0"/>
                <w:color w:val="auto"/>
                <w:spacing w:val="0"/>
                <w:position w:val="0"/>
                <w:sz w:val="24"/>
                <w:szCs w:val="24"/>
                <w:highlight w:val="none"/>
              </w:rPr>
            </w:pPr>
          </w:p>
        </w:tc>
        <w:tc>
          <w:tcPr>
            <w:tcW w:w="1147" w:type="dxa"/>
            <w:noWrap w:val="0"/>
            <w:vAlign w:val="top"/>
          </w:tcPr>
          <w:p w14:paraId="5C5C3044">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2314C586">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53B8026D">
            <w:pPr>
              <w:rPr>
                <w:rFonts w:hint="eastAsia" w:asciiTheme="minorEastAsia" w:hAnsiTheme="minorEastAsia" w:eastAsiaTheme="minorEastAsia" w:cstheme="minorEastAsia"/>
                <w:caps w:val="0"/>
                <w:color w:val="auto"/>
                <w:spacing w:val="0"/>
                <w:position w:val="0"/>
                <w:sz w:val="24"/>
                <w:szCs w:val="24"/>
                <w:highlight w:val="none"/>
              </w:rPr>
            </w:pPr>
          </w:p>
        </w:tc>
        <w:tc>
          <w:tcPr>
            <w:tcW w:w="1150" w:type="dxa"/>
            <w:noWrap w:val="0"/>
            <w:vAlign w:val="top"/>
          </w:tcPr>
          <w:p w14:paraId="5BDAD67F">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2D8459B8">
            <w:pPr>
              <w:rPr>
                <w:rFonts w:hint="eastAsia" w:asciiTheme="minorEastAsia" w:hAnsiTheme="minorEastAsia" w:eastAsiaTheme="minorEastAsia" w:cstheme="minorEastAsia"/>
                <w:caps w:val="0"/>
                <w:color w:val="auto"/>
                <w:spacing w:val="0"/>
                <w:position w:val="0"/>
                <w:sz w:val="24"/>
                <w:szCs w:val="24"/>
                <w:highlight w:val="none"/>
              </w:rPr>
            </w:pPr>
          </w:p>
        </w:tc>
        <w:tc>
          <w:tcPr>
            <w:tcW w:w="1144" w:type="dxa"/>
            <w:noWrap w:val="0"/>
            <w:vAlign w:val="top"/>
          </w:tcPr>
          <w:p w14:paraId="531E8FF0">
            <w:pPr>
              <w:rPr>
                <w:rFonts w:hint="eastAsia" w:asciiTheme="minorEastAsia" w:hAnsiTheme="minorEastAsia" w:eastAsiaTheme="minorEastAsia" w:cstheme="minorEastAsia"/>
                <w:caps w:val="0"/>
                <w:color w:val="auto"/>
                <w:spacing w:val="0"/>
                <w:position w:val="0"/>
                <w:sz w:val="24"/>
                <w:szCs w:val="24"/>
                <w:highlight w:val="none"/>
              </w:rPr>
            </w:pPr>
          </w:p>
        </w:tc>
      </w:tr>
      <w:tr w14:paraId="43A73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255A55B7">
            <w:pPr>
              <w:rPr>
                <w:rFonts w:hint="eastAsia" w:asciiTheme="minorEastAsia" w:hAnsiTheme="minorEastAsia" w:eastAsiaTheme="minorEastAsia" w:cstheme="minorEastAsia"/>
                <w:caps w:val="0"/>
                <w:color w:val="auto"/>
                <w:spacing w:val="0"/>
                <w:position w:val="0"/>
                <w:sz w:val="24"/>
                <w:szCs w:val="24"/>
                <w:highlight w:val="none"/>
              </w:rPr>
            </w:pPr>
          </w:p>
        </w:tc>
        <w:tc>
          <w:tcPr>
            <w:tcW w:w="1175" w:type="dxa"/>
            <w:noWrap w:val="0"/>
            <w:vAlign w:val="top"/>
          </w:tcPr>
          <w:p w14:paraId="1287CE6C">
            <w:pPr>
              <w:rPr>
                <w:rFonts w:hint="eastAsia" w:asciiTheme="minorEastAsia" w:hAnsiTheme="minorEastAsia" w:eastAsiaTheme="minorEastAsia" w:cstheme="minorEastAsia"/>
                <w:caps w:val="0"/>
                <w:color w:val="auto"/>
                <w:spacing w:val="0"/>
                <w:position w:val="0"/>
                <w:sz w:val="24"/>
                <w:szCs w:val="24"/>
                <w:highlight w:val="none"/>
              </w:rPr>
            </w:pPr>
          </w:p>
        </w:tc>
        <w:tc>
          <w:tcPr>
            <w:tcW w:w="1147" w:type="dxa"/>
            <w:noWrap w:val="0"/>
            <w:vAlign w:val="top"/>
          </w:tcPr>
          <w:p w14:paraId="35C816AC">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573EDE48">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1A42A1C7">
            <w:pPr>
              <w:rPr>
                <w:rFonts w:hint="eastAsia" w:asciiTheme="minorEastAsia" w:hAnsiTheme="minorEastAsia" w:eastAsiaTheme="minorEastAsia" w:cstheme="minorEastAsia"/>
                <w:caps w:val="0"/>
                <w:color w:val="auto"/>
                <w:spacing w:val="0"/>
                <w:position w:val="0"/>
                <w:sz w:val="24"/>
                <w:szCs w:val="24"/>
                <w:highlight w:val="none"/>
              </w:rPr>
            </w:pPr>
          </w:p>
        </w:tc>
        <w:tc>
          <w:tcPr>
            <w:tcW w:w="1150" w:type="dxa"/>
            <w:noWrap w:val="0"/>
            <w:vAlign w:val="top"/>
          </w:tcPr>
          <w:p w14:paraId="3762AB3A">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09D9BD3D">
            <w:pPr>
              <w:rPr>
                <w:rFonts w:hint="eastAsia" w:asciiTheme="minorEastAsia" w:hAnsiTheme="minorEastAsia" w:eastAsiaTheme="minorEastAsia" w:cstheme="minorEastAsia"/>
                <w:caps w:val="0"/>
                <w:color w:val="auto"/>
                <w:spacing w:val="0"/>
                <w:position w:val="0"/>
                <w:sz w:val="24"/>
                <w:szCs w:val="24"/>
                <w:highlight w:val="none"/>
              </w:rPr>
            </w:pPr>
          </w:p>
        </w:tc>
        <w:tc>
          <w:tcPr>
            <w:tcW w:w="1144" w:type="dxa"/>
            <w:noWrap w:val="0"/>
            <w:vAlign w:val="top"/>
          </w:tcPr>
          <w:p w14:paraId="6274A696">
            <w:pPr>
              <w:rPr>
                <w:rFonts w:hint="eastAsia" w:asciiTheme="minorEastAsia" w:hAnsiTheme="minorEastAsia" w:eastAsiaTheme="minorEastAsia" w:cstheme="minorEastAsia"/>
                <w:caps w:val="0"/>
                <w:color w:val="auto"/>
                <w:spacing w:val="0"/>
                <w:position w:val="0"/>
                <w:sz w:val="24"/>
                <w:szCs w:val="24"/>
                <w:highlight w:val="none"/>
              </w:rPr>
            </w:pPr>
          </w:p>
        </w:tc>
      </w:tr>
      <w:tr w14:paraId="451F2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61BE0547">
            <w:pPr>
              <w:rPr>
                <w:rFonts w:hint="eastAsia" w:asciiTheme="minorEastAsia" w:hAnsiTheme="minorEastAsia" w:eastAsiaTheme="minorEastAsia" w:cstheme="minorEastAsia"/>
                <w:caps w:val="0"/>
                <w:color w:val="auto"/>
                <w:spacing w:val="0"/>
                <w:position w:val="0"/>
                <w:sz w:val="24"/>
                <w:szCs w:val="24"/>
                <w:highlight w:val="none"/>
              </w:rPr>
            </w:pPr>
          </w:p>
        </w:tc>
        <w:tc>
          <w:tcPr>
            <w:tcW w:w="1175" w:type="dxa"/>
            <w:noWrap w:val="0"/>
            <w:vAlign w:val="top"/>
          </w:tcPr>
          <w:p w14:paraId="446F5A3D">
            <w:pPr>
              <w:rPr>
                <w:rFonts w:hint="eastAsia" w:asciiTheme="minorEastAsia" w:hAnsiTheme="minorEastAsia" w:eastAsiaTheme="minorEastAsia" w:cstheme="minorEastAsia"/>
                <w:caps w:val="0"/>
                <w:color w:val="auto"/>
                <w:spacing w:val="0"/>
                <w:position w:val="0"/>
                <w:sz w:val="24"/>
                <w:szCs w:val="24"/>
                <w:highlight w:val="none"/>
              </w:rPr>
            </w:pPr>
          </w:p>
        </w:tc>
        <w:tc>
          <w:tcPr>
            <w:tcW w:w="1147" w:type="dxa"/>
            <w:noWrap w:val="0"/>
            <w:vAlign w:val="top"/>
          </w:tcPr>
          <w:p w14:paraId="5B8E8018">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7B5E22F1">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60D9B63B">
            <w:pPr>
              <w:rPr>
                <w:rFonts w:hint="eastAsia" w:asciiTheme="minorEastAsia" w:hAnsiTheme="minorEastAsia" w:eastAsiaTheme="minorEastAsia" w:cstheme="minorEastAsia"/>
                <w:caps w:val="0"/>
                <w:color w:val="auto"/>
                <w:spacing w:val="0"/>
                <w:position w:val="0"/>
                <w:sz w:val="24"/>
                <w:szCs w:val="24"/>
                <w:highlight w:val="none"/>
              </w:rPr>
            </w:pPr>
          </w:p>
        </w:tc>
        <w:tc>
          <w:tcPr>
            <w:tcW w:w="1150" w:type="dxa"/>
            <w:noWrap w:val="0"/>
            <w:vAlign w:val="top"/>
          </w:tcPr>
          <w:p w14:paraId="57A0D774">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60E03E01">
            <w:pPr>
              <w:rPr>
                <w:rFonts w:hint="eastAsia" w:asciiTheme="minorEastAsia" w:hAnsiTheme="minorEastAsia" w:eastAsiaTheme="minorEastAsia" w:cstheme="minorEastAsia"/>
                <w:caps w:val="0"/>
                <w:color w:val="auto"/>
                <w:spacing w:val="0"/>
                <w:position w:val="0"/>
                <w:sz w:val="24"/>
                <w:szCs w:val="24"/>
                <w:highlight w:val="none"/>
              </w:rPr>
            </w:pPr>
          </w:p>
        </w:tc>
        <w:tc>
          <w:tcPr>
            <w:tcW w:w="1144" w:type="dxa"/>
            <w:noWrap w:val="0"/>
            <w:vAlign w:val="top"/>
          </w:tcPr>
          <w:p w14:paraId="4A87C134">
            <w:pPr>
              <w:rPr>
                <w:rFonts w:hint="eastAsia" w:asciiTheme="minorEastAsia" w:hAnsiTheme="minorEastAsia" w:eastAsiaTheme="minorEastAsia" w:cstheme="minorEastAsia"/>
                <w:caps w:val="0"/>
                <w:color w:val="auto"/>
                <w:spacing w:val="0"/>
                <w:position w:val="0"/>
                <w:sz w:val="24"/>
                <w:szCs w:val="24"/>
                <w:highlight w:val="none"/>
              </w:rPr>
            </w:pPr>
          </w:p>
        </w:tc>
      </w:tr>
      <w:tr w14:paraId="10122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36AD9FCC">
            <w:pPr>
              <w:rPr>
                <w:rFonts w:hint="eastAsia" w:asciiTheme="minorEastAsia" w:hAnsiTheme="minorEastAsia" w:eastAsiaTheme="minorEastAsia" w:cstheme="minorEastAsia"/>
                <w:caps w:val="0"/>
                <w:color w:val="auto"/>
                <w:spacing w:val="0"/>
                <w:position w:val="0"/>
                <w:sz w:val="24"/>
                <w:szCs w:val="24"/>
                <w:highlight w:val="none"/>
              </w:rPr>
            </w:pPr>
          </w:p>
        </w:tc>
        <w:tc>
          <w:tcPr>
            <w:tcW w:w="1175" w:type="dxa"/>
            <w:noWrap w:val="0"/>
            <w:vAlign w:val="top"/>
          </w:tcPr>
          <w:p w14:paraId="18445C80">
            <w:pPr>
              <w:rPr>
                <w:rFonts w:hint="eastAsia" w:asciiTheme="minorEastAsia" w:hAnsiTheme="minorEastAsia" w:eastAsiaTheme="minorEastAsia" w:cstheme="minorEastAsia"/>
                <w:caps w:val="0"/>
                <w:color w:val="auto"/>
                <w:spacing w:val="0"/>
                <w:position w:val="0"/>
                <w:sz w:val="24"/>
                <w:szCs w:val="24"/>
                <w:highlight w:val="none"/>
              </w:rPr>
            </w:pPr>
          </w:p>
        </w:tc>
        <w:tc>
          <w:tcPr>
            <w:tcW w:w="1147" w:type="dxa"/>
            <w:noWrap w:val="0"/>
            <w:vAlign w:val="top"/>
          </w:tcPr>
          <w:p w14:paraId="149670D0">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48603DC6">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69FF828E">
            <w:pPr>
              <w:rPr>
                <w:rFonts w:hint="eastAsia" w:asciiTheme="minorEastAsia" w:hAnsiTheme="minorEastAsia" w:eastAsiaTheme="minorEastAsia" w:cstheme="minorEastAsia"/>
                <w:caps w:val="0"/>
                <w:color w:val="auto"/>
                <w:spacing w:val="0"/>
                <w:position w:val="0"/>
                <w:sz w:val="24"/>
                <w:szCs w:val="24"/>
                <w:highlight w:val="none"/>
              </w:rPr>
            </w:pPr>
          </w:p>
        </w:tc>
        <w:tc>
          <w:tcPr>
            <w:tcW w:w="1150" w:type="dxa"/>
            <w:noWrap w:val="0"/>
            <w:vAlign w:val="top"/>
          </w:tcPr>
          <w:p w14:paraId="0D43D83B">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4DCB2315">
            <w:pPr>
              <w:rPr>
                <w:rFonts w:hint="eastAsia" w:asciiTheme="minorEastAsia" w:hAnsiTheme="minorEastAsia" w:eastAsiaTheme="minorEastAsia" w:cstheme="minorEastAsia"/>
                <w:caps w:val="0"/>
                <w:color w:val="auto"/>
                <w:spacing w:val="0"/>
                <w:position w:val="0"/>
                <w:sz w:val="24"/>
                <w:szCs w:val="24"/>
                <w:highlight w:val="none"/>
              </w:rPr>
            </w:pPr>
          </w:p>
        </w:tc>
        <w:tc>
          <w:tcPr>
            <w:tcW w:w="1144" w:type="dxa"/>
            <w:noWrap w:val="0"/>
            <w:vAlign w:val="top"/>
          </w:tcPr>
          <w:p w14:paraId="2E158B2C">
            <w:pPr>
              <w:rPr>
                <w:rFonts w:hint="eastAsia" w:asciiTheme="minorEastAsia" w:hAnsiTheme="minorEastAsia" w:eastAsiaTheme="minorEastAsia" w:cstheme="minorEastAsia"/>
                <w:caps w:val="0"/>
                <w:color w:val="auto"/>
                <w:spacing w:val="0"/>
                <w:position w:val="0"/>
                <w:sz w:val="24"/>
                <w:szCs w:val="24"/>
                <w:highlight w:val="none"/>
              </w:rPr>
            </w:pPr>
          </w:p>
        </w:tc>
      </w:tr>
      <w:tr w14:paraId="3719D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39D6D7BB">
            <w:pPr>
              <w:rPr>
                <w:rFonts w:hint="eastAsia" w:asciiTheme="minorEastAsia" w:hAnsiTheme="minorEastAsia" w:eastAsiaTheme="minorEastAsia" w:cstheme="minorEastAsia"/>
                <w:caps w:val="0"/>
                <w:color w:val="auto"/>
                <w:spacing w:val="0"/>
                <w:position w:val="0"/>
                <w:sz w:val="24"/>
                <w:szCs w:val="24"/>
                <w:highlight w:val="none"/>
              </w:rPr>
            </w:pPr>
          </w:p>
        </w:tc>
        <w:tc>
          <w:tcPr>
            <w:tcW w:w="1175" w:type="dxa"/>
            <w:noWrap w:val="0"/>
            <w:vAlign w:val="top"/>
          </w:tcPr>
          <w:p w14:paraId="639BA443">
            <w:pPr>
              <w:rPr>
                <w:rFonts w:hint="eastAsia" w:asciiTheme="minorEastAsia" w:hAnsiTheme="minorEastAsia" w:eastAsiaTheme="minorEastAsia" w:cstheme="minorEastAsia"/>
                <w:caps w:val="0"/>
                <w:color w:val="auto"/>
                <w:spacing w:val="0"/>
                <w:position w:val="0"/>
                <w:sz w:val="24"/>
                <w:szCs w:val="24"/>
                <w:highlight w:val="none"/>
              </w:rPr>
            </w:pPr>
          </w:p>
        </w:tc>
        <w:tc>
          <w:tcPr>
            <w:tcW w:w="1147" w:type="dxa"/>
            <w:noWrap w:val="0"/>
            <w:vAlign w:val="top"/>
          </w:tcPr>
          <w:p w14:paraId="14271BAE">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3100220B">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7BDFE108">
            <w:pPr>
              <w:rPr>
                <w:rFonts w:hint="eastAsia" w:asciiTheme="minorEastAsia" w:hAnsiTheme="minorEastAsia" w:eastAsiaTheme="minorEastAsia" w:cstheme="minorEastAsia"/>
                <w:caps w:val="0"/>
                <w:color w:val="auto"/>
                <w:spacing w:val="0"/>
                <w:position w:val="0"/>
                <w:sz w:val="24"/>
                <w:szCs w:val="24"/>
                <w:highlight w:val="none"/>
              </w:rPr>
            </w:pPr>
          </w:p>
        </w:tc>
        <w:tc>
          <w:tcPr>
            <w:tcW w:w="1150" w:type="dxa"/>
            <w:noWrap w:val="0"/>
            <w:vAlign w:val="top"/>
          </w:tcPr>
          <w:p w14:paraId="42657455">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114E4A84">
            <w:pPr>
              <w:rPr>
                <w:rFonts w:hint="eastAsia" w:asciiTheme="minorEastAsia" w:hAnsiTheme="minorEastAsia" w:eastAsiaTheme="minorEastAsia" w:cstheme="minorEastAsia"/>
                <w:caps w:val="0"/>
                <w:color w:val="auto"/>
                <w:spacing w:val="0"/>
                <w:position w:val="0"/>
                <w:sz w:val="24"/>
                <w:szCs w:val="24"/>
                <w:highlight w:val="none"/>
              </w:rPr>
            </w:pPr>
          </w:p>
        </w:tc>
        <w:tc>
          <w:tcPr>
            <w:tcW w:w="1144" w:type="dxa"/>
            <w:noWrap w:val="0"/>
            <w:vAlign w:val="top"/>
          </w:tcPr>
          <w:p w14:paraId="2E902EFD">
            <w:pPr>
              <w:rPr>
                <w:rFonts w:hint="eastAsia" w:asciiTheme="minorEastAsia" w:hAnsiTheme="minorEastAsia" w:eastAsiaTheme="minorEastAsia" w:cstheme="minorEastAsia"/>
                <w:caps w:val="0"/>
                <w:color w:val="auto"/>
                <w:spacing w:val="0"/>
                <w:position w:val="0"/>
                <w:sz w:val="24"/>
                <w:szCs w:val="24"/>
                <w:highlight w:val="none"/>
              </w:rPr>
            </w:pPr>
          </w:p>
        </w:tc>
      </w:tr>
    </w:tbl>
    <w:p w14:paraId="412C5014">
      <w:pPr>
        <w:spacing w:line="364" w:lineRule="exact"/>
        <w:ind w:right="-20"/>
        <w:jc w:val="left"/>
        <w:rPr>
          <w:rFonts w:hint="eastAsia" w:asciiTheme="minorEastAsia" w:hAnsiTheme="minorEastAsia" w:eastAsiaTheme="minorEastAsia" w:cstheme="minorEastAsia"/>
          <w:caps w:val="0"/>
          <w:color w:val="auto"/>
          <w:spacing w:val="0"/>
          <w:position w:val="0"/>
          <w:sz w:val="24"/>
          <w:szCs w:val="24"/>
          <w:highlight w:val="none"/>
          <w:lang w:eastAsia="zh-CN"/>
        </w:rPr>
      </w:pPr>
      <w:r>
        <w:rPr>
          <w:rFonts w:hint="eastAsia" w:asciiTheme="minorEastAsia" w:hAnsiTheme="minorEastAsia" w:eastAsiaTheme="minorEastAsia" w:cstheme="minorEastAsia"/>
          <w:caps w:val="0"/>
          <w:color w:val="auto"/>
          <w:spacing w:val="0"/>
          <w:position w:val="0"/>
          <w:sz w:val="24"/>
          <w:szCs w:val="24"/>
          <w:highlight w:val="none"/>
          <w:lang w:eastAsia="zh-CN"/>
        </w:rPr>
        <w:t>注：后附相关证件（书）</w:t>
      </w:r>
    </w:p>
    <w:p w14:paraId="038530E9">
      <w:pPr>
        <w:pStyle w:val="15"/>
        <w:rPr>
          <w:rFonts w:hint="eastAsia" w:asciiTheme="minorEastAsia" w:hAnsiTheme="minorEastAsia" w:eastAsiaTheme="minorEastAsia" w:cstheme="minorEastAsia"/>
          <w:caps w:val="0"/>
          <w:color w:val="auto"/>
          <w:spacing w:val="0"/>
          <w:position w:val="0"/>
          <w:sz w:val="24"/>
          <w:szCs w:val="24"/>
          <w:highlight w:val="none"/>
          <w:lang w:eastAsia="zh-CN"/>
        </w:rPr>
      </w:pPr>
    </w:p>
    <w:p w14:paraId="25E81F7F">
      <w:pPr>
        <w:rPr>
          <w:rFonts w:hint="eastAsia" w:asciiTheme="minorEastAsia" w:hAnsiTheme="minorEastAsia" w:eastAsiaTheme="minorEastAsia" w:cstheme="minorEastAsia"/>
          <w:caps w:val="0"/>
          <w:color w:val="auto"/>
          <w:spacing w:val="0"/>
          <w:position w:val="0"/>
          <w:sz w:val="24"/>
          <w:szCs w:val="24"/>
          <w:highlight w:val="none"/>
          <w:lang w:eastAsia="zh-CN"/>
        </w:rPr>
      </w:pPr>
    </w:p>
    <w:p w14:paraId="21DA8CBD">
      <w:pPr>
        <w:pStyle w:val="15"/>
        <w:rPr>
          <w:rFonts w:hint="eastAsia" w:asciiTheme="minorEastAsia" w:hAnsiTheme="minorEastAsia" w:eastAsiaTheme="minorEastAsia" w:cstheme="minorEastAsia"/>
          <w:caps w:val="0"/>
          <w:color w:val="auto"/>
          <w:spacing w:val="0"/>
          <w:position w:val="0"/>
          <w:sz w:val="24"/>
          <w:szCs w:val="24"/>
          <w:highlight w:val="none"/>
          <w:lang w:eastAsia="zh-CN"/>
        </w:rPr>
      </w:pPr>
    </w:p>
    <w:p w14:paraId="5BB87F32">
      <w:pPr>
        <w:rPr>
          <w:rFonts w:hint="eastAsia" w:asciiTheme="minorEastAsia" w:hAnsiTheme="minorEastAsia" w:eastAsiaTheme="minorEastAsia" w:cstheme="minorEastAsia"/>
          <w:caps w:val="0"/>
          <w:color w:val="auto"/>
          <w:spacing w:val="0"/>
          <w:position w:val="0"/>
          <w:sz w:val="24"/>
          <w:szCs w:val="24"/>
          <w:highlight w:val="none"/>
          <w:lang w:eastAsia="zh-CN"/>
        </w:rPr>
      </w:pPr>
    </w:p>
    <w:p w14:paraId="277D8F7E">
      <w:pPr>
        <w:pStyle w:val="15"/>
        <w:rPr>
          <w:rFonts w:hint="eastAsia" w:asciiTheme="minorEastAsia" w:hAnsiTheme="minorEastAsia" w:eastAsiaTheme="minorEastAsia" w:cstheme="minorEastAsia"/>
          <w:caps w:val="0"/>
          <w:color w:val="auto"/>
          <w:spacing w:val="0"/>
          <w:position w:val="0"/>
          <w:sz w:val="24"/>
          <w:szCs w:val="24"/>
          <w:highlight w:val="none"/>
          <w:lang w:eastAsia="zh-CN"/>
        </w:rPr>
      </w:pPr>
    </w:p>
    <w:p w14:paraId="72C84A5D">
      <w:pPr>
        <w:rPr>
          <w:rFonts w:hint="eastAsia" w:asciiTheme="minorEastAsia" w:hAnsiTheme="minorEastAsia" w:eastAsiaTheme="minorEastAsia" w:cstheme="minorEastAsia"/>
          <w:caps w:val="0"/>
          <w:color w:val="auto"/>
          <w:spacing w:val="0"/>
          <w:position w:val="0"/>
          <w:sz w:val="24"/>
          <w:szCs w:val="24"/>
          <w:highlight w:val="none"/>
          <w:lang w:eastAsia="zh-CN"/>
        </w:rPr>
      </w:pPr>
    </w:p>
    <w:p w14:paraId="3BF0CE1C">
      <w:pPr>
        <w:rPr>
          <w:rFonts w:hint="eastAsia" w:asciiTheme="minorEastAsia" w:hAnsiTheme="minorEastAsia" w:eastAsiaTheme="minorEastAsia" w:cstheme="minorEastAsia"/>
          <w:caps w:val="0"/>
          <w:color w:val="auto"/>
          <w:spacing w:val="0"/>
          <w:position w:val="0"/>
          <w:sz w:val="24"/>
          <w:szCs w:val="24"/>
          <w:highlight w:val="none"/>
          <w:lang w:eastAsia="zh-CN"/>
        </w:rPr>
      </w:pPr>
    </w:p>
    <w:p w14:paraId="4982BAB2">
      <w:pPr>
        <w:pStyle w:val="4"/>
        <w:jc w:val="left"/>
        <w:rPr>
          <w:rStyle w:val="2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r>
        <w:rPr>
          <w:rStyle w:val="2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7、供应商类似项目业绩表</w:t>
      </w:r>
      <w:bookmarkEnd w:id="41"/>
      <w:bookmarkEnd w:id="42"/>
      <w:bookmarkEnd w:id="43"/>
      <w:bookmarkEnd w:id="44"/>
    </w:p>
    <w:p w14:paraId="7BB1A08D">
      <w:pPr>
        <w:adjustRightInd w:val="0"/>
        <w:snapToGrid w:val="0"/>
        <w:spacing w:line="500" w:lineRule="exact"/>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采购项目编号：</w:t>
      </w:r>
    </w:p>
    <w:p w14:paraId="6BE9CBCC">
      <w:pPr>
        <w:adjustRightInd w:val="0"/>
        <w:snapToGrid w:val="0"/>
        <w:spacing w:line="500" w:lineRule="exact"/>
        <w:rPr>
          <w:rFonts w:hint="eastAsia" w:asciiTheme="minorEastAsia" w:hAnsiTheme="minorEastAsia" w:eastAsiaTheme="minorEastAsia" w:cstheme="minorEastAsia"/>
          <w:caps w:val="0"/>
          <w:color w:val="auto"/>
          <w:spacing w:val="0"/>
          <w:position w:val="0"/>
          <w:sz w:val="24"/>
          <w:szCs w:val="24"/>
          <w:highlight w:val="none"/>
          <w:u w:val="single"/>
        </w:rPr>
      </w:pPr>
      <w:r>
        <w:rPr>
          <w:rFonts w:hint="eastAsia" w:asciiTheme="minorEastAsia" w:hAnsiTheme="minorEastAsia" w:eastAsiaTheme="minorEastAsia" w:cstheme="minorEastAsia"/>
          <w:caps w:val="0"/>
          <w:color w:val="auto"/>
          <w:spacing w:val="0"/>
          <w:position w:val="0"/>
          <w:sz w:val="24"/>
          <w:szCs w:val="24"/>
          <w:highlight w:val="none"/>
        </w:rPr>
        <w:t>采购项目名称：</w:t>
      </w:r>
    </w:p>
    <w:tbl>
      <w:tblPr>
        <w:tblStyle w:val="16"/>
        <w:tblpPr w:leftFromText="180" w:rightFromText="180" w:vertAnchor="text" w:horzAnchor="page" w:tblpX="1644" w:tblpY="296"/>
        <w:tblOverlap w:val="never"/>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14:paraId="209A5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8" w:type="dxa"/>
            <w:noWrap w:val="0"/>
            <w:vAlign w:val="center"/>
          </w:tcPr>
          <w:p w14:paraId="77DD6E2E">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项目名称</w:t>
            </w:r>
          </w:p>
        </w:tc>
        <w:tc>
          <w:tcPr>
            <w:tcW w:w="7200" w:type="dxa"/>
            <w:noWrap w:val="0"/>
            <w:vAlign w:val="top"/>
          </w:tcPr>
          <w:p w14:paraId="68088C34">
            <w:pPr>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00FD8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8" w:type="dxa"/>
            <w:noWrap w:val="0"/>
            <w:vAlign w:val="center"/>
          </w:tcPr>
          <w:p w14:paraId="3BD02850">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项目单位名称</w:t>
            </w:r>
          </w:p>
        </w:tc>
        <w:tc>
          <w:tcPr>
            <w:tcW w:w="7200" w:type="dxa"/>
            <w:noWrap w:val="0"/>
            <w:vAlign w:val="top"/>
          </w:tcPr>
          <w:p w14:paraId="70298B11">
            <w:pPr>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38CBF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8" w:type="dxa"/>
            <w:noWrap w:val="0"/>
            <w:vAlign w:val="center"/>
          </w:tcPr>
          <w:p w14:paraId="7691E770">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项目单位联系人姓名及联系方式</w:t>
            </w:r>
          </w:p>
        </w:tc>
        <w:tc>
          <w:tcPr>
            <w:tcW w:w="7200" w:type="dxa"/>
            <w:noWrap w:val="0"/>
            <w:vAlign w:val="top"/>
          </w:tcPr>
          <w:p w14:paraId="3A32A7AC">
            <w:pPr>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09B9B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8" w:type="dxa"/>
            <w:noWrap w:val="0"/>
            <w:vAlign w:val="center"/>
          </w:tcPr>
          <w:p w14:paraId="228C51B6">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合同金额</w:t>
            </w:r>
          </w:p>
        </w:tc>
        <w:tc>
          <w:tcPr>
            <w:tcW w:w="7200" w:type="dxa"/>
            <w:noWrap w:val="0"/>
            <w:vAlign w:val="top"/>
          </w:tcPr>
          <w:p w14:paraId="55792542">
            <w:pPr>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0F60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8" w:type="dxa"/>
            <w:noWrap w:val="0"/>
            <w:vAlign w:val="center"/>
          </w:tcPr>
          <w:p w14:paraId="23ECF1AE">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项目负责人</w:t>
            </w:r>
          </w:p>
          <w:p w14:paraId="738DFC2E">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姓名</w:t>
            </w:r>
          </w:p>
        </w:tc>
        <w:tc>
          <w:tcPr>
            <w:tcW w:w="7200" w:type="dxa"/>
            <w:noWrap w:val="0"/>
            <w:vAlign w:val="top"/>
          </w:tcPr>
          <w:p w14:paraId="18A7EDE2">
            <w:pPr>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33C9A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8" w:type="dxa"/>
            <w:noWrap w:val="0"/>
            <w:vAlign w:val="center"/>
          </w:tcPr>
          <w:p w14:paraId="4B3D6368">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项目实施时间</w:t>
            </w:r>
          </w:p>
        </w:tc>
        <w:tc>
          <w:tcPr>
            <w:tcW w:w="7200" w:type="dxa"/>
            <w:noWrap w:val="0"/>
            <w:vAlign w:val="top"/>
          </w:tcPr>
          <w:p w14:paraId="4D080DBC">
            <w:pPr>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54782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8" w:type="dxa"/>
            <w:noWrap w:val="0"/>
            <w:vAlign w:val="center"/>
          </w:tcPr>
          <w:p w14:paraId="09C7A383">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项目内容说明</w:t>
            </w:r>
          </w:p>
        </w:tc>
        <w:tc>
          <w:tcPr>
            <w:tcW w:w="7200" w:type="dxa"/>
            <w:noWrap w:val="0"/>
            <w:vAlign w:val="top"/>
          </w:tcPr>
          <w:p w14:paraId="2A1D94DE">
            <w:pPr>
              <w:jc w:val="center"/>
              <w:rPr>
                <w:rFonts w:hint="eastAsia" w:asciiTheme="minorEastAsia" w:hAnsiTheme="minorEastAsia" w:eastAsiaTheme="minorEastAsia" w:cstheme="minorEastAsia"/>
                <w:caps w:val="0"/>
                <w:color w:val="auto"/>
                <w:spacing w:val="0"/>
                <w:position w:val="0"/>
                <w:sz w:val="24"/>
                <w:szCs w:val="24"/>
                <w:highlight w:val="none"/>
              </w:rPr>
            </w:pPr>
          </w:p>
        </w:tc>
      </w:tr>
    </w:tbl>
    <w:p w14:paraId="2F435CA3">
      <w:pPr>
        <w:pStyle w:val="6"/>
        <w:ind w:firstLine="560"/>
        <w:rPr>
          <w:rFonts w:hint="eastAsia" w:asciiTheme="minorEastAsia" w:hAnsiTheme="minorEastAsia" w:eastAsiaTheme="minorEastAsia" w:cstheme="minorEastAsia"/>
          <w:caps w:val="0"/>
          <w:color w:val="auto"/>
          <w:spacing w:val="0"/>
          <w:position w:val="0"/>
          <w:sz w:val="24"/>
          <w:szCs w:val="24"/>
          <w:highlight w:val="none"/>
        </w:rPr>
      </w:pPr>
    </w:p>
    <w:p w14:paraId="0DF39E90">
      <w:pPr>
        <w:autoSpaceDE w:val="0"/>
        <w:autoSpaceDN w:val="0"/>
        <w:spacing w:line="360" w:lineRule="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说明：1．每个合同须单独附表，并附上相关证明材料，否则专家在评审时将不予采信；</w:t>
      </w:r>
    </w:p>
    <w:p w14:paraId="7C5EF7F8">
      <w:pPr>
        <w:spacing w:line="360" w:lineRule="auto"/>
        <w:ind w:firstLine="720" w:firstLineChars="300"/>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2．项目内容请详细说明所承担的具体工作内容；</w:t>
      </w:r>
    </w:p>
    <w:p w14:paraId="6154AA34">
      <w:pPr>
        <w:pStyle w:val="59"/>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38B8FDE0">
      <w:pPr>
        <w:pStyle w:val="59"/>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144B504B">
      <w:pPr>
        <w:pStyle w:val="59"/>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1F5F76AE">
      <w:pPr>
        <w:pStyle w:val="59"/>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41C2A103">
      <w:pPr>
        <w:pStyle w:val="59"/>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3AE139CC">
      <w:pPr>
        <w:pStyle w:val="59"/>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0E7F400C">
      <w:pPr>
        <w:pStyle w:val="59"/>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440BDA59">
      <w:pPr>
        <w:pStyle w:val="59"/>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787B08F9">
      <w:pPr>
        <w:pStyle w:val="59"/>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551DF799">
      <w:pPr>
        <w:pStyle w:val="59"/>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5085A969">
      <w:pPr>
        <w:pStyle w:val="59"/>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11B6C65E">
      <w:pPr>
        <w:pStyle w:val="59"/>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256B9AD1">
      <w:pPr>
        <w:pStyle w:val="59"/>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07306093">
      <w:pPr>
        <w:pStyle w:val="4"/>
        <w:jc w:val="left"/>
        <w:rPr>
          <w:rStyle w:val="2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r>
        <w:rPr>
          <w:rStyle w:val="2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8、商务条款偏离说明表</w:t>
      </w:r>
    </w:p>
    <w:p w14:paraId="098B1C76">
      <w:pPr>
        <w:pageBreakBefore w:val="0"/>
        <w:kinsoku/>
        <w:wordWrap/>
        <w:overflowPunct/>
        <w:topLinePunct w:val="0"/>
        <w:bidi w:val="0"/>
        <w:snapToGrid w:val="0"/>
        <w:spacing w:before="0" w:beforeAutospacing="0" w:after="0" w:afterAutospacing="0" w:line="500" w:lineRule="exact"/>
        <w:ind w:left="0" w:right="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rPr>
        <w:t>项目编号：</w:t>
      </w:r>
    </w:p>
    <w:p w14:paraId="6135578B">
      <w:pPr>
        <w:pageBreakBefore w:val="0"/>
        <w:kinsoku/>
        <w:wordWrap/>
        <w:overflowPunct/>
        <w:topLinePunct w:val="0"/>
        <w:bidi w:val="0"/>
        <w:snapToGrid w:val="0"/>
        <w:spacing w:before="0" w:beforeAutospacing="0" w:after="0" w:afterAutospacing="0" w:line="500" w:lineRule="exact"/>
        <w:ind w:left="0" w:right="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rPr>
        <w:t>项目名称：</w:t>
      </w:r>
    </w:p>
    <w:tbl>
      <w:tblPr>
        <w:tblStyle w:val="16"/>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602"/>
        <w:gridCol w:w="2458"/>
        <w:gridCol w:w="2885"/>
        <w:gridCol w:w="2018"/>
      </w:tblGrid>
      <w:tr w14:paraId="37EC4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noWrap w:val="0"/>
            <w:vAlign w:val="center"/>
          </w:tcPr>
          <w:p w14:paraId="1A9A4CD4">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序号</w:t>
            </w:r>
          </w:p>
        </w:tc>
        <w:tc>
          <w:tcPr>
            <w:tcW w:w="1602" w:type="dxa"/>
            <w:noWrap w:val="0"/>
            <w:vAlign w:val="center"/>
          </w:tcPr>
          <w:p w14:paraId="23F83504">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lang w:eastAsia="zh-CN"/>
              </w:rPr>
              <w:t>招标</w:t>
            </w:r>
            <w:r>
              <w:rPr>
                <w:rFonts w:hint="eastAsia" w:asciiTheme="minorEastAsia" w:hAnsiTheme="minorEastAsia" w:eastAsiaTheme="minorEastAsia" w:cstheme="minorEastAsia"/>
                <w:caps w:val="0"/>
                <w:color w:val="auto"/>
                <w:spacing w:val="0"/>
                <w:position w:val="0"/>
                <w:sz w:val="24"/>
                <w:szCs w:val="24"/>
                <w:highlight w:val="none"/>
              </w:rPr>
              <w:t>文件</w:t>
            </w:r>
          </w:p>
          <w:p w14:paraId="0250F4FB">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条目号</w:t>
            </w:r>
          </w:p>
        </w:tc>
        <w:tc>
          <w:tcPr>
            <w:tcW w:w="2458" w:type="dxa"/>
            <w:noWrap w:val="0"/>
            <w:vAlign w:val="center"/>
          </w:tcPr>
          <w:p w14:paraId="667BB976">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lang w:eastAsia="zh-CN"/>
              </w:rPr>
              <w:t>招标文件</w:t>
            </w:r>
            <w:r>
              <w:rPr>
                <w:rFonts w:hint="eastAsia" w:asciiTheme="minorEastAsia" w:hAnsiTheme="minorEastAsia" w:eastAsiaTheme="minorEastAsia" w:cstheme="minorEastAsia"/>
                <w:caps w:val="0"/>
                <w:color w:val="auto"/>
                <w:spacing w:val="0"/>
                <w:position w:val="0"/>
                <w:sz w:val="24"/>
                <w:szCs w:val="24"/>
                <w:highlight w:val="none"/>
              </w:rPr>
              <w:t>的商务条款</w:t>
            </w:r>
          </w:p>
        </w:tc>
        <w:tc>
          <w:tcPr>
            <w:tcW w:w="2885" w:type="dxa"/>
            <w:noWrap w:val="0"/>
            <w:vAlign w:val="center"/>
          </w:tcPr>
          <w:p w14:paraId="0D055895">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lang w:eastAsia="zh-CN"/>
              </w:rPr>
              <w:t>投标</w:t>
            </w:r>
            <w:r>
              <w:rPr>
                <w:rFonts w:hint="eastAsia" w:asciiTheme="minorEastAsia" w:hAnsiTheme="minorEastAsia" w:eastAsiaTheme="minorEastAsia" w:cstheme="minorEastAsia"/>
                <w:caps w:val="0"/>
                <w:color w:val="auto"/>
                <w:spacing w:val="0"/>
                <w:position w:val="0"/>
                <w:sz w:val="24"/>
                <w:szCs w:val="24"/>
                <w:highlight w:val="none"/>
              </w:rPr>
              <w:t>文件的商务条款</w:t>
            </w:r>
          </w:p>
        </w:tc>
        <w:tc>
          <w:tcPr>
            <w:tcW w:w="2018" w:type="dxa"/>
            <w:noWrap w:val="0"/>
            <w:vAlign w:val="center"/>
          </w:tcPr>
          <w:p w14:paraId="02DE9BCB">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说明</w:t>
            </w:r>
          </w:p>
        </w:tc>
      </w:tr>
      <w:tr w14:paraId="114E7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1B2C8881">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1</w:t>
            </w:r>
          </w:p>
        </w:tc>
        <w:tc>
          <w:tcPr>
            <w:tcW w:w="1602" w:type="dxa"/>
            <w:noWrap w:val="0"/>
            <w:vAlign w:val="center"/>
          </w:tcPr>
          <w:p w14:paraId="150A67CD">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458" w:type="dxa"/>
            <w:noWrap w:val="0"/>
            <w:vAlign w:val="center"/>
          </w:tcPr>
          <w:p w14:paraId="29592B92">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885" w:type="dxa"/>
            <w:noWrap w:val="0"/>
            <w:vAlign w:val="center"/>
          </w:tcPr>
          <w:p w14:paraId="5AE17552">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018" w:type="dxa"/>
            <w:noWrap w:val="0"/>
            <w:vAlign w:val="center"/>
          </w:tcPr>
          <w:p w14:paraId="6B74C180">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334D6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91" w:type="dxa"/>
            <w:noWrap w:val="0"/>
            <w:vAlign w:val="center"/>
          </w:tcPr>
          <w:p w14:paraId="60C7BE8F">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2</w:t>
            </w:r>
          </w:p>
        </w:tc>
        <w:tc>
          <w:tcPr>
            <w:tcW w:w="1602" w:type="dxa"/>
            <w:noWrap w:val="0"/>
            <w:vAlign w:val="center"/>
          </w:tcPr>
          <w:p w14:paraId="420339AF">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458" w:type="dxa"/>
            <w:noWrap w:val="0"/>
            <w:vAlign w:val="center"/>
          </w:tcPr>
          <w:p w14:paraId="35688CDC">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885" w:type="dxa"/>
            <w:noWrap w:val="0"/>
            <w:vAlign w:val="center"/>
          </w:tcPr>
          <w:p w14:paraId="15057203">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018" w:type="dxa"/>
            <w:noWrap w:val="0"/>
            <w:vAlign w:val="center"/>
          </w:tcPr>
          <w:p w14:paraId="65D9C6C0">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3A015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3BF2B7B0">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3</w:t>
            </w:r>
          </w:p>
        </w:tc>
        <w:tc>
          <w:tcPr>
            <w:tcW w:w="1602" w:type="dxa"/>
            <w:noWrap w:val="0"/>
            <w:vAlign w:val="center"/>
          </w:tcPr>
          <w:p w14:paraId="30026516">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458" w:type="dxa"/>
            <w:noWrap w:val="0"/>
            <w:vAlign w:val="center"/>
          </w:tcPr>
          <w:p w14:paraId="0AAB3F78">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885" w:type="dxa"/>
            <w:noWrap w:val="0"/>
            <w:vAlign w:val="center"/>
          </w:tcPr>
          <w:p w14:paraId="0D27798B">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018" w:type="dxa"/>
            <w:noWrap w:val="0"/>
            <w:vAlign w:val="center"/>
          </w:tcPr>
          <w:p w14:paraId="09CEE155">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1843D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4E6153D6">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4</w:t>
            </w:r>
          </w:p>
        </w:tc>
        <w:tc>
          <w:tcPr>
            <w:tcW w:w="1602" w:type="dxa"/>
            <w:noWrap w:val="0"/>
            <w:vAlign w:val="center"/>
          </w:tcPr>
          <w:p w14:paraId="327EA427">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458" w:type="dxa"/>
            <w:noWrap w:val="0"/>
            <w:vAlign w:val="center"/>
          </w:tcPr>
          <w:p w14:paraId="1976E58D">
            <w:pPr>
              <w:pStyle w:val="60"/>
              <w:spacing w:line="440" w:lineRule="exact"/>
              <w:jc w:val="center"/>
              <w:rPr>
                <w:rFonts w:hint="eastAsia" w:asciiTheme="minorEastAsia" w:hAnsiTheme="minorEastAsia" w:eastAsiaTheme="minorEastAsia" w:cstheme="minorEastAsia"/>
                <w:caps w:val="0"/>
                <w:color w:val="auto"/>
                <w:spacing w:val="0"/>
                <w:kern w:val="2"/>
                <w:position w:val="0"/>
                <w:sz w:val="24"/>
                <w:szCs w:val="24"/>
                <w:highlight w:val="none"/>
              </w:rPr>
            </w:pPr>
          </w:p>
        </w:tc>
        <w:tc>
          <w:tcPr>
            <w:tcW w:w="2885" w:type="dxa"/>
            <w:noWrap w:val="0"/>
            <w:vAlign w:val="center"/>
          </w:tcPr>
          <w:p w14:paraId="51119553">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018" w:type="dxa"/>
            <w:noWrap w:val="0"/>
            <w:vAlign w:val="center"/>
          </w:tcPr>
          <w:p w14:paraId="73F519B7">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5DBD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7B9DF8EC">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5</w:t>
            </w:r>
          </w:p>
        </w:tc>
        <w:tc>
          <w:tcPr>
            <w:tcW w:w="1602" w:type="dxa"/>
            <w:noWrap w:val="0"/>
            <w:vAlign w:val="center"/>
          </w:tcPr>
          <w:p w14:paraId="4C67AC7F">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458" w:type="dxa"/>
            <w:noWrap w:val="0"/>
            <w:vAlign w:val="center"/>
          </w:tcPr>
          <w:p w14:paraId="719B3F5D">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885" w:type="dxa"/>
            <w:noWrap w:val="0"/>
            <w:vAlign w:val="center"/>
          </w:tcPr>
          <w:p w14:paraId="25BE0DAA">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018" w:type="dxa"/>
            <w:noWrap w:val="0"/>
            <w:vAlign w:val="center"/>
          </w:tcPr>
          <w:p w14:paraId="5B0641B9">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14707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1CC62608">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6</w:t>
            </w:r>
          </w:p>
        </w:tc>
        <w:tc>
          <w:tcPr>
            <w:tcW w:w="1602" w:type="dxa"/>
            <w:noWrap w:val="0"/>
            <w:vAlign w:val="center"/>
          </w:tcPr>
          <w:p w14:paraId="487DAF99">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458" w:type="dxa"/>
            <w:noWrap w:val="0"/>
            <w:vAlign w:val="center"/>
          </w:tcPr>
          <w:p w14:paraId="1EA86465">
            <w:pPr>
              <w:snapToGrid w:val="0"/>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885" w:type="dxa"/>
            <w:noWrap w:val="0"/>
            <w:vAlign w:val="center"/>
          </w:tcPr>
          <w:p w14:paraId="72DE9FF1">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018" w:type="dxa"/>
            <w:noWrap w:val="0"/>
            <w:vAlign w:val="center"/>
          </w:tcPr>
          <w:p w14:paraId="14375131">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31990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41BD4807">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7</w:t>
            </w:r>
          </w:p>
        </w:tc>
        <w:tc>
          <w:tcPr>
            <w:tcW w:w="1602" w:type="dxa"/>
            <w:noWrap w:val="0"/>
            <w:vAlign w:val="center"/>
          </w:tcPr>
          <w:p w14:paraId="51064977">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458" w:type="dxa"/>
            <w:noWrap w:val="0"/>
            <w:vAlign w:val="center"/>
          </w:tcPr>
          <w:p w14:paraId="495E6BF3">
            <w:pPr>
              <w:snapToGrid w:val="0"/>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885" w:type="dxa"/>
            <w:noWrap w:val="0"/>
            <w:vAlign w:val="center"/>
          </w:tcPr>
          <w:p w14:paraId="29019FB3">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018" w:type="dxa"/>
            <w:noWrap w:val="0"/>
            <w:vAlign w:val="center"/>
          </w:tcPr>
          <w:p w14:paraId="352702B0">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47535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04D065D1">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8</w:t>
            </w:r>
          </w:p>
        </w:tc>
        <w:tc>
          <w:tcPr>
            <w:tcW w:w="1602" w:type="dxa"/>
            <w:noWrap w:val="0"/>
            <w:vAlign w:val="center"/>
          </w:tcPr>
          <w:p w14:paraId="02D98164">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458" w:type="dxa"/>
            <w:noWrap w:val="0"/>
            <w:vAlign w:val="center"/>
          </w:tcPr>
          <w:p w14:paraId="4C4024D5">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885" w:type="dxa"/>
            <w:noWrap w:val="0"/>
            <w:vAlign w:val="center"/>
          </w:tcPr>
          <w:p w14:paraId="3039B437">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018" w:type="dxa"/>
            <w:noWrap w:val="0"/>
            <w:vAlign w:val="center"/>
          </w:tcPr>
          <w:p w14:paraId="2CE033F2">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55C5E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26A8D454">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9</w:t>
            </w:r>
          </w:p>
        </w:tc>
        <w:tc>
          <w:tcPr>
            <w:tcW w:w="1602" w:type="dxa"/>
            <w:noWrap w:val="0"/>
            <w:vAlign w:val="center"/>
          </w:tcPr>
          <w:p w14:paraId="295B1DA5">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458" w:type="dxa"/>
            <w:noWrap w:val="0"/>
            <w:vAlign w:val="center"/>
          </w:tcPr>
          <w:p w14:paraId="1A91A4B6">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885" w:type="dxa"/>
            <w:noWrap w:val="0"/>
            <w:vAlign w:val="center"/>
          </w:tcPr>
          <w:p w14:paraId="4535984C">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018" w:type="dxa"/>
            <w:noWrap w:val="0"/>
            <w:vAlign w:val="center"/>
          </w:tcPr>
          <w:p w14:paraId="341E2693">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1D905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73AFF04B">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w:t>
            </w:r>
          </w:p>
        </w:tc>
        <w:tc>
          <w:tcPr>
            <w:tcW w:w="1602" w:type="dxa"/>
            <w:noWrap w:val="0"/>
            <w:vAlign w:val="center"/>
          </w:tcPr>
          <w:p w14:paraId="0565CE86">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458" w:type="dxa"/>
            <w:noWrap w:val="0"/>
            <w:vAlign w:val="center"/>
          </w:tcPr>
          <w:p w14:paraId="6E014A0F">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885" w:type="dxa"/>
            <w:noWrap w:val="0"/>
            <w:vAlign w:val="center"/>
          </w:tcPr>
          <w:p w14:paraId="3DE57711">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018" w:type="dxa"/>
            <w:noWrap w:val="0"/>
            <w:vAlign w:val="center"/>
          </w:tcPr>
          <w:p w14:paraId="14870E6F">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r>
    </w:tbl>
    <w:p w14:paraId="449C4F30">
      <w:pPr>
        <w:pageBreakBefore w:val="0"/>
        <w:kinsoku/>
        <w:wordWrap/>
        <w:overflowPunct/>
        <w:topLinePunct w:val="0"/>
        <w:bidi w:val="0"/>
        <w:snapToGrid/>
        <w:spacing w:before="0" w:beforeAutospacing="0" w:after="0" w:afterAutospacing="0" w:line="240" w:lineRule="auto"/>
        <w:ind w:left="0" w:right="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13833851">
      <w:pPr>
        <w:pageBreakBefore w:val="0"/>
        <w:widowControl/>
        <w:kinsoku/>
        <w:wordWrap/>
        <w:overflowPunct/>
        <w:topLinePunct w:val="0"/>
        <w:bidi w:val="0"/>
        <w:snapToGrid/>
        <w:spacing w:before="0" w:beforeAutospacing="0" w:after="0" w:afterAutospacing="0" w:line="240" w:lineRule="auto"/>
        <w:jc w:val="left"/>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rPr>
        <w:t>注：1.供应商须对照招标文件第四章“评审方法、步骤及标准”中“符合性检查”的条款进行逐项说明是否满足要求，并附相关证明文件，同时将相关证明文件的相应页码填写到上表“投标文件中对应的页码”中。</w:t>
      </w:r>
    </w:p>
    <w:p w14:paraId="375C11CC">
      <w:pPr>
        <w:bidi w:val="0"/>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r>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br w:type="page"/>
      </w:r>
    </w:p>
    <w:p w14:paraId="3EC60A2D">
      <w:pPr>
        <w:pStyle w:val="61"/>
        <w:pageBreakBefore w:val="0"/>
        <w:widowControl/>
        <w:kinsoku/>
        <w:wordWrap/>
        <w:overflowPunct/>
        <w:topLinePunct w:val="0"/>
        <w:bidi w:val="0"/>
        <w:snapToGrid/>
        <w:spacing w:before="0" w:beforeAutospacing="0" w:after="0" w:afterAutospacing="0" w:line="240" w:lineRule="auto"/>
        <w:jc w:val="left"/>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r>
        <w:rPr>
          <w:rStyle w:val="2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t>9、</w:t>
      </w:r>
      <w:r>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t>中小企业声明函</w:t>
      </w:r>
    </w:p>
    <w:p w14:paraId="22F33FB3">
      <w:pPr>
        <w:keepNext w:val="0"/>
        <w:keepLines w:val="0"/>
        <w:pageBreakBefore w:val="0"/>
        <w:shd w:val="clear" w:color="auto" w:fill="FFFFFF"/>
        <w:kinsoku/>
        <w:wordWrap/>
        <w:overflowPunct/>
        <w:topLinePunct w:val="0"/>
        <w:autoSpaceDE/>
        <w:autoSpaceDN/>
        <w:bidi w:val="0"/>
        <w:adjustRightInd/>
        <w:snapToGrid/>
        <w:spacing w:line="440" w:lineRule="exact"/>
        <w:ind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rPr>
        <w:t>中小企业声明函（</w:t>
      </w:r>
      <w:r>
        <w:rPr>
          <w:rFonts w:hint="eastAsia" w:asciiTheme="minorEastAsia" w:hAnsiTheme="minorEastAsia" w:eastAsiaTheme="minorEastAsia" w:cstheme="minorEastAsia"/>
          <w:b/>
          <w:bCs/>
          <w:caps w:val="0"/>
          <w:color w:val="auto"/>
          <w:spacing w:val="0"/>
          <w:position w:val="0"/>
          <w:sz w:val="24"/>
          <w:szCs w:val="24"/>
          <w:highlight w:val="none"/>
          <w:lang w:eastAsia="zh-CN"/>
        </w:rPr>
        <w:t>货物</w:t>
      </w:r>
      <w:r>
        <w:rPr>
          <w:rFonts w:hint="eastAsia" w:asciiTheme="minorEastAsia" w:hAnsiTheme="minorEastAsia" w:eastAsiaTheme="minorEastAsia" w:cstheme="minorEastAsia"/>
          <w:b/>
          <w:bCs/>
          <w:caps w:val="0"/>
          <w:color w:val="auto"/>
          <w:spacing w:val="0"/>
          <w:position w:val="0"/>
          <w:sz w:val="24"/>
          <w:szCs w:val="24"/>
          <w:highlight w:val="none"/>
        </w:rPr>
        <w:t>）</w:t>
      </w:r>
    </w:p>
    <w:p w14:paraId="4B461AF2">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aps w:val="0"/>
          <w:color w:val="auto"/>
          <w:spacing w:val="0"/>
          <w:position w:val="0"/>
          <w:sz w:val="24"/>
          <w:szCs w:val="24"/>
          <w:highlight w:val="none"/>
        </w:rPr>
      </w:pPr>
    </w:p>
    <w:p w14:paraId="7D936A19">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本公司</w:t>
      </w:r>
      <w:r>
        <w:rPr>
          <w:rFonts w:hint="eastAsia" w:asciiTheme="minorEastAsia" w:hAnsiTheme="minorEastAsia" w:eastAsiaTheme="minorEastAsia" w:cstheme="minorEastAsia"/>
          <w:caps w:val="0"/>
          <w:color w:val="auto"/>
          <w:spacing w:val="0"/>
          <w:position w:val="0"/>
          <w:sz w:val="24"/>
          <w:szCs w:val="24"/>
          <w:highlight w:val="none"/>
          <w:lang w:eastAsia="zh-CN"/>
        </w:rPr>
        <w:t>（联合体）</w:t>
      </w:r>
      <w:r>
        <w:rPr>
          <w:rFonts w:hint="eastAsia" w:asciiTheme="minorEastAsia" w:hAnsiTheme="minorEastAsia" w:eastAsiaTheme="minorEastAsia" w:cstheme="minorEastAsia"/>
          <w:caps w:val="0"/>
          <w:color w:val="auto"/>
          <w:spacing w:val="0"/>
          <w:position w:val="0"/>
          <w:sz w:val="24"/>
          <w:szCs w:val="24"/>
          <w:highlight w:val="none"/>
        </w:rPr>
        <w:t>郑重声明，根据《政府采购促进中小企业发展管理办法》（财库[2020]46号）的规定，本公司（联合体）参加</w:t>
      </w:r>
      <w:r>
        <w:rPr>
          <w:rFonts w:hint="eastAsia" w:asciiTheme="minorEastAsia" w:hAnsiTheme="minorEastAsia" w:eastAsiaTheme="minorEastAsia" w:cstheme="minorEastAsia"/>
          <w:caps w:val="0"/>
          <w:color w:val="auto"/>
          <w:spacing w:val="0"/>
          <w:position w:val="0"/>
          <w:sz w:val="24"/>
          <w:szCs w:val="24"/>
          <w:highlight w:val="none"/>
          <w:u w:val="single"/>
        </w:rPr>
        <w:t xml:space="preserve">  （单位名称）  </w:t>
      </w:r>
      <w:r>
        <w:rPr>
          <w:rFonts w:hint="eastAsia" w:asciiTheme="minorEastAsia" w:hAnsiTheme="minorEastAsia" w:eastAsiaTheme="minorEastAsia" w:cstheme="minorEastAsia"/>
          <w:caps w:val="0"/>
          <w:color w:val="auto"/>
          <w:spacing w:val="0"/>
          <w:position w:val="0"/>
          <w:sz w:val="24"/>
          <w:szCs w:val="24"/>
          <w:highlight w:val="none"/>
        </w:rPr>
        <w:t>的</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caps w:val="0"/>
          <w:color w:val="auto"/>
          <w:spacing w:val="0"/>
          <w:position w:val="0"/>
          <w:sz w:val="24"/>
          <w:szCs w:val="24"/>
          <w:highlight w:val="none"/>
          <w:u w:val="single"/>
          <w:lang w:val="en-US" w:eastAsia="zh-CN"/>
        </w:rPr>
        <w:t>标项名称）</w:t>
      </w:r>
      <w:r>
        <w:rPr>
          <w:rFonts w:hint="eastAsia" w:asciiTheme="minorEastAsia" w:hAnsiTheme="minorEastAsia" w:eastAsiaTheme="minorEastAsia" w:cstheme="minorEastAsia"/>
          <w:caps w:val="0"/>
          <w:color w:val="auto"/>
          <w:spacing w:val="0"/>
          <w:position w:val="0"/>
          <w:sz w:val="24"/>
          <w:szCs w:val="24"/>
          <w:highlight w:val="none"/>
          <w:lang w:eastAsia="zh-CN"/>
        </w:rPr>
        <w:t>合体中的中小企业、签订分包意向协议的中小企业）</w:t>
      </w:r>
      <w:r>
        <w:rPr>
          <w:rFonts w:hint="eastAsia" w:asciiTheme="minorEastAsia" w:hAnsiTheme="minorEastAsia" w:eastAsiaTheme="minorEastAsia" w:cstheme="minorEastAsia"/>
          <w:caps w:val="0"/>
          <w:color w:val="auto"/>
          <w:spacing w:val="0"/>
          <w:position w:val="0"/>
          <w:sz w:val="24"/>
          <w:szCs w:val="24"/>
          <w:highlight w:val="none"/>
        </w:rPr>
        <w:t>的具体情况如下：</w:t>
      </w:r>
    </w:p>
    <w:p w14:paraId="76A44D67">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aps w:val="0"/>
          <w:color w:val="auto"/>
          <w:spacing w:val="0"/>
          <w:position w:val="0"/>
          <w:sz w:val="24"/>
          <w:szCs w:val="24"/>
          <w:highlight w:val="none"/>
          <w:u w:val="none"/>
        </w:rPr>
      </w:pPr>
      <w:r>
        <w:rPr>
          <w:rFonts w:hint="eastAsia" w:asciiTheme="minorEastAsia" w:hAnsiTheme="minorEastAsia" w:eastAsiaTheme="minorEastAsia" w:cstheme="minorEastAsia"/>
          <w:caps w:val="0"/>
          <w:color w:val="auto"/>
          <w:spacing w:val="0"/>
          <w:position w:val="0"/>
          <w:sz w:val="24"/>
          <w:szCs w:val="24"/>
          <w:highlight w:val="none"/>
          <w:u w:val="none"/>
          <w:lang w:val="en-US" w:eastAsia="zh-CN"/>
        </w:rPr>
        <w:t>1、</w:t>
      </w:r>
      <w:r>
        <w:rPr>
          <w:rFonts w:hint="eastAsia" w:asciiTheme="minorEastAsia" w:hAnsiTheme="minorEastAsia" w:eastAsiaTheme="minorEastAsia" w:cstheme="minorEastAsia"/>
          <w:caps w:val="0"/>
          <w:color w:val="auto"/>
          <w:spacing w:val="0"/>
          <w:position w:val="0"/>
          <w:sz w:val="24"/>
          <w:szCs w:val="24"/>
          <w:highlight w:val="none"/>
          <w:u w:val="single"/>
        </w:rPr>
        <w:t xml:space="preserve">   （标的名称）  </w:t>
      </w:r>
      <w:r>
        <w:rPr>
          <w:rFonts w:hint="eastAsia" w:asciiTheme="minorEastAsia" w:hAnsiTheme="minorEastAsia" w:eastAsiaTheme="minorEastAsia" w:cstheme="minorEastAsia"/>
          <w:caps w:val="0"/>
          <w:color w:val="auto"/>
          <w:spacing w:val="0"/>
          <w:position w:val="0"/>
          <w:sz w:val="24"/>
          <w:szCs w:val="24"/>
          <w:highlight w:val="none"/>
          <w:u w:val="none"/>
        </w:rPr>
        <w:t>，属于</w:t>
      </w:r>
      <w:r>
        <w:rPr>
          <w:rFonts w:hint="eastAsia" w:asciiTheme="minorEastAsia" w:hAnsiTheme="minorEastAsia" w:eastAsiaTheme="minorEastAsia" w:cstheme="minorEastAsia"/>
          <w:caps w:val="0"/>
          <w:color w:val="auto"/>
          <w:spacing w:val="0"/>
          <w:position w:val="0"/>
          <w:sz w:val="24"/>
          <w:szCs w:val="24"/>
          <w:highlight w:val="none"/>
          <w:u w:val="single"/>
          <w:lang w:eastAsia="zh-CN"/>
        </w:rPr>
        <w:t>（</w:t>
      </w:r>
      <w:r>
        <w:rPr>
          <w:rFonts w:hint="eastAsia" w:asciiTheme="minorEastAsia" w:hAnsiTheme="minorEastAsia" w:eastAsiaTheme="minorEastAsia" w:cstheme="minorEastAsia"/>
          <w:caps w:val="0"/>
          <w:color w:val="auto"/>
          <w:spacing w:val="0"/>
          <w:position w:val="0"/>
          <w:sz w:val="24"/>
          <w:szCs w:val="24"/>
          <w:highlight w:val="none"/>
          <w:u w:val="single"/>
        </w:rPr>
        <w:t>采购文件中明确的所属行业</w:t>
      </w:r>
      <w:r>
        <w:rPr>
          <w:rFonts w:hint="eastAsia" w:asciiTheme="minorEastAsia" w:hAnsiTheme="minorEastAsia" w:eastAsiaTheme="minorEastAsia" w:cstheme="minorEastAsia"/>
          <w:caps w:val="0"/>
          <w:color w:val="auto"/>
          <w:spacing w:val="0"/>
          <w:position w:val="0"/>
          <w:sz w:val="24"/>
          <w:szCs w:val="24"/>
          <w:highlight w:val="none"/>
          <w:u w:val="single"/>
          <w:lang w:eastAsia="zh-CN"/>
        </w:rPr>
        <w:t>）</w:t>
      </w:r>
      <w:r>
        <w:rPr>
          <w:rFonts w:hint="eastAsia" w:asciiTheme="minorEastAsia" w:hAnsiTheme="minorEastAsia" w:eastAsiaTheme="minorEastAsia" w:cstheme="minorEastAsia"/>
          <w:caps w:val="0"/>
          <w:color w:val="auto"/>
          <w:spacing w:val="0"/>
          <w:position w:val="0"/>
          <w:sz w:val="24"/>
          <w:szCs w:val="24"/>
          <w:highlight w:val="none"/>
          <w:u w:val="none"/>
          <w:lang w:eastAsia="zh-CN"/>
        </w:rPr>
        <w:t>行业</w:t>
      </w:r>
      <w:r>
        <w:rPr>
          <w:rFonts w:hint="eastAsia" w:asciiTheme="minorEastAsia" w:hAnsiTheme="minorEastAsia" w:eastAsiaTheme="minorEastAsia" w:cstheme="minorEastAsia"/>
          <w:caps w:val="0"/>
          <w:color w:val="auto"/>
          <w:spacing w:val="0"/>
          <w:position w:val="0"/>
          <w:sz w:val="24"/>
          <w:szCs w:val="24"/>
          <w:highlight w:val="none"/>
          <w:u w:val="none"/>
        </w:rPr>
        <w:t>；</w:t>
      </w:r>
      <w:r>
        <w:rPr>
          <w:rFonts w:hint="eastAsia" w:asciiTheme="minorEastAsia" w:hAnsiTheme="minorEastAsia" w:eastAsiaTheme="minorEastAsia" w:cstheme="minorEastAsia"/>
          <w:caps w:val="0"/>
          <w:color w:val="auto"/>
          <w:spacing w:val="0"/>
          <w:position w:val="0"/>
          <w:sz w:val="24"/>
          <w:szCs w:val="24"/>
          <w:highlight w:val="none"/>
          <w:u w:val="none"/>
          <w:lang w:eastAsia="zh-CN"/>
        </w:rPr>
        <w:t>制造商为</w:t>
      </w:r>
      <w:r>
        <w:rPr>
          <w:rFonts w:hint="eastAsia" w:asciiTheme="minorEastAsia" w:hAnsiTheme="minorEastAsia" w:eastAsiaTheme="minorEastAsia" w:cstheme="minorEastAsia"/>
          <w:caps w:val="0"/>
          <w:color w:val="auto"/>
          <w:spacing w:val="0"/>
          <w:position w:val="0"/>
          <w:sz w:val="24"/>
          <w:szCs w:val="24"/>
          <w:highlight w:val="none"/>
          <w:u w:val="single"/>
        </w:rPr>
        <w:t>（企业名称）</w:t>
      </w:r>
      <w:r>
        <w:rPr>
          <w:rFonts w:hint="eastAsia" w:asciiTheme="minorEastAsia" w:hAnsiTheme="minorEastAsia" w:eastAsiaTheme="minorEastAsia" w:cstheme="minorEastAsia"/>
          <w:caps w:val="0"/>
          <w:color w:val="auto"/>
          <w:spacing w:val="0"/>
          <w:position w:val="0"/>
          <w:sz w:val="24"/>
          <w:szCs w:val="24"/>
          <w:highlight w:val="none"/>
          <w:u w:val="none"/>
        </w:rPr>
        <w:t>，从业人员</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caps w:val="0"/>
          <w:color w:val="auto"/>
          <w:spacing w:val="0"/>
          <w:position w:val="0"/>
          <w:sz w:val="24"/>
          <w:szCs w:val="24"/>
          <w:highlight w:val="none"/>
          <w:u w:val="none"/>
        </w:rPr>
        <w:t>人，营业收入为</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caps w:val="0"/>
          <w:color w:val="auto"/>
          <w:spacing w:val="0"/>
          <w:position w:val="0"/>
          <w:sz w:val="24"/>
          <w:szCs w:val="24"/>
          <w:highlight w:val="none"/>
          <w:u w:val="none"/>
        </w:rPr>
        <w:t>万元，资产总额为</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caps w:val="0"/>
          <w:color w:val="auto"/>
          <w:spacing w:val="0"/>
          <w:position w:val="0"/>
          <w:sz w:val="24"/>
          <w:szCs w:val="24"/>
          <w:highlight w:val="none"/>
          <w:u w:val="none"/>
        </w:rPr>
        <w:t>万元，属于</w:t>
      </w:r>
      <w:r>
        <w:rPr>
          <w:rFonts w:hint="eastAsia" w:asciiTheme="minorEastAsia" w:hAnsiTheme="minorEastAsia" w:eastAsiaTheme="minorEastAsia" w:cstheme="minorEastAsia"/>
          <w:caps w:val="0"/>
          <w:color w:val="auto"/>
          <w:spacing w:val="0"/>
          <w:position w:val="0"/>
          <w:sz w:val="24"/>
          <w:szCs w:val="24"/>
          <w:highlight w:val="none"/>
          <w:u w:val="single"/>
        </w:rPr>
        <w:t xml:space="preserve"> （中型企业、小型企业、微型企业）</w:t>
      </w:r>
      <w:r>
        <w:rPr>
          <w:rFonts w:hint="eastAsia" w:asciiTheme="minorEastAsia" w:hAnsiTheme="minorEastAsia" w:eastAsiaTheme="minorEastAsia" w:cstheme="minorEastAsia"/>
          <w:caps w:val="0"/>
          <w:color w:val="auto"/>
          <w:spacing w:val="0"/>
          <w:position w:val="0"/>
          <w:sz w:val="24"/>
          <w:szCs w:val="24"/>
          <w:highlight w:val="none"/>
          <w:u w:val="none"/>
        </w:rPr>
        <w:t>；</w:t>
      </w:r>
    </w:p>
    <w:p w14:paraId="6D82F6CC">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aps w:val="0"/>
          <w:color w:val="auto"/>
          <w:spacing w:val="0"/>
          <w:position w:val="0"/>
          <w:sz w:val="24"/>
          <w:szCs w:val="24"/>
          <w:highlight w:val="none"/>
          <w:u w:val="none"/>
        </w:rPr>
      </w:pPr>
      <w:r>
        <w:rPr>
          <w:rFonts w:hint="eastAsia" w:asciiTheme="minorEastAsia" w:hAnsiTheme="minorEastAsia" w:eastAsiaTheme="minorEastAsia" w:cstheme="minorEastAsia"/>
          <w:caps w:val="0"/>
          <w:color w:val="auto"/>
          <w:spacing w:val="0"/>
          <w:position w:val="0"/>
          <w:sz w:val="24"/>
          <w:szCs w:val="24"/>
          <w:highlight w:val="none"/>
          <w:u w:val="none"/>
          <w:lang w:val="en-US" w:eastAsia="zh-CN"/>
        </w:rPr>
        <w:t>2、</w:t>
      </w:r>
      <w:r>
        <w:rPr>
          <w:rFonts w:hint="eastAsia" w:asciiTheme="minorEastAsia" w:hAnsiTheme="minorEastAsia" w:eastAsiaTheme="minorEastAsia" w:cstheme="minorEastAsia"/>
          <w:caps w:val="0"/>
          <w:color w:val="auto"/>
          <w:spacing w:val="0"/>
          <w:position w:val="0"/>
          <w:sz w:val="24"/>
          <w:szCs w:val="24"/>
          <w:highlight w:val="none"/>
          <w:u w:val="single"/>
        </w:rPr>
        <w:t xml:space="preserve">（标的名称）  </w:t>
      </w:r>
      <w:r>
        <w:rPr>
          <w:rFonts w:hint="eastAsia" w:asciiTheme="minorEastAsia" w:hAnsiTheme="minorEastAsia" w:eastAsiaTheme="minorEastAsia" w:cstheme="minorEastAsia"/>
          <w:caps w:val="0"/>
          <w:color w:val="auto"/>
          <w:spacing w:val="0"/>
          <w:position w:val="0"/>
          <w:sz w:val="24"/>
          <w:szCs w:val="24"/>
          <w:highlight w:val="none"/>
          <w:u w:val="none"/>
        </w:rPr>
        <w:t>，属于</w:t>
      </w:r>
      <w:r>
        <w:rPr>
          <w:rFonts w:hint="eastAsia" w:asciiTheme="minorEastAsia" w:hAnsiTheme="minorEastAsia" w:eastAsiaTheme="minorEastAsia" w:cstheme="minorEastAsia"/>
          <w:caps w:val="0"/>
          <w:color w:val="auto"/>
          <w:spacing w:val="0"/>
          <w:position w:val="0"/>
          <w:sz w:val="24"/>
          <w:szCs w:val="24"/>
          <w:highlight w:val="none"/>
          <w:u w:val="single"/>
          <w:lang w:eastAsia="zh-CN"/>
        </w:rPr>
        <w:t>（</w:t>
      </w:r>
      <w:r>
        <w:rPr>
          <w:rFonts w:hint="eastAsia" w:asciiTheme="minorEastAsia" w:hAnsiTheme="minorEastAsia" w:eastAsiaTheme="minorEastAsia" w:cstheme="minorEastAsia"/>
          <w:caps w:val="0"/>
          <w:color w:val="auto"/>
          <w:spacing w:val="0"/>
          <w:position w:val="0"/>
          <w:sz w:val="24"/>
          <w:szCs w:val="24"/>
          <w:highlight w:val="none"/>
          <w:u w:val="single"/>
        </w:rPr>
        <w:t>采购文件中明确的所属行业</w:t>
      </w:r>
      <w:r>
        <w:rPr>
          <w:rFonts w:hint="eastAsia" w:asciiTheme="minorEastAsia" w:hAnsiTheme="minorEastAsia" w:eastAsiaTheme="minorEastAsia" w:cstheme="minorEastAsia"/>
          <w:caps w:val="0"/>
          <w:color w:val="auto"/>
          <w:spacing w:val="0"/>
          <w:position w:val="0"/>
          <w:sz w:val="24"/>
          <w:szCs w:val="24"/>
          <w:highlight w:val="none"/>
          <w:u w:val="single"/>
          <w:lang w:eastAsia="zh-CN"/>
        </w:rPr>
        <w:t>）</w:t>
      </w:r>
      <w:r>
        <w:rPr>
          <w:rFonts w:hint="eastAsia" w:asciiTheme="minorEastAsia" w:hAnsiTheme="minorEastAsia" w:eastAsiaTheme="minorEastAsia" w:cstheme="minorEastAsia"/>
          <w:caps w:val="0"/>
          <w:color w:val="auto"/>
          <w:spacing w:val="0"/>
          <w:position w:val="0"/>
          <w:sz w:val="24"/>
          <w:szCs w:val="24"/>
          <w:highlight w:val="none"/>
          <w:u w:val="none"/>
          <w:lang w:eastAsia="zh-CN"/>
        </w:rPr>
        <w:t>行业</w:t>
      </w:r>
      <w:r>
        <w:rPr>
          <w:rFonts w:hint="eastAsia" w:asciiTheme="minorEastAsia" w:hAnsiTheme="minorEastAsia" w:eastAsiaTheme="minorEastAsia" w:cstheme="minorEastAsia"/>
          <w:caps w:val="0"/>
          <w:color w:val="auto"/>
          <w:spacing w:val="0"/>
          <w:position w:val="0"/>
          <w:sz w:val="24"/>
          <w:szCs w:val="24"/>
          <w:highlight w:val="none"/>
          <w:u w:val="none"/>
        </w:rPr>
        <w:t>；</w:t>
      </w:r>
      <w:r>
        <w:rPr>
          <w:rFonts w:hint="eastAsia" w:asciiTheme="minorEastAsia" w:hAnsiTheme="minorEastAsia" w:eastAsiaTheme="minorEastAsia" w:cstheme="minorEastAsia"/>
          <w:caps w:val="0"/>
          <w:color w:val="auto"/>
          <w:spacing w:val="0"/>
          <w:position w:val="0"/>
          <w:sz w:val="24"/>
          <w:szCs w:val="24"/>
          <w:highlight w:val="none"/>
          <w:u w:val="none"/>
          <w:lang w:eastAsia="zh-CN"/>
        </w:rPr>
        <w:t>制造商为</w:t>
      </w:r>
      <w:r>
        <w:rPr>
          <w:rFonts w:hint="eastAsia" w:asciiTheme="minorEastAsia" w:hAnsiTheme="minorEastAsia" w:eastAsiaTheme="minorEastAsia" w:cstheme="minorEastAsia"/>
          <w:caps w:val="0"/>
          <w:color w:val="auto"/>
          <w:spacing w:val="0"/>
          <w:position w:val="0"/>
          <w:sz w:val="24"/>
          <w:szCs w:val="24"/>
          <w:highlight w:val="none"/>
          <w:u w:val="single"/>
        </w:rPr>
        <w:t>（企业名称）</w:t>
      </w:r>
      <w:r>
        <w:rPr>
          <w:rFonts w:hint="eastAsia" w:asciiTheme="minorEastAsia" w:hAnsiTheme="minorEastAsia" w:eastAsiaTheme="minorEastAsia" w:cstheme="minorEastAsia"/>
          <w:caps w:val="0"/>
          <w:color w:val="auto"/>
          <w:spacing w:val="0"/>
          <w:position w:val="0"/>
          <w:sz w:val="24"/>
          <w:szCs w:val="24"/>
          <w:highlight w:val="none"/>
          <w:u w:val="none"/>
        </w:rPr>
        <w:t>，从业人员</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caps w:val="0"/>
          <w:color w:val="auto"/>
          <w:spacing w:val="0"/>
          <w:position w:val="0"/>
          <w:sz w:val="24"/>
          <w:szCs w:val="24"/>
          <w:highlight w:val="none"/>
          <w:u w:val="none"/>
        </w:rPr>
        <w:t>人，营业收入为</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caps w:val="0"/>
          <w:color w:val="auto"/>
          <w:spacing w:val="0"/>
          <w:position w:val="0"/>
          <w:sz w:val="24"/>
          <w:szCs w:val="24"/>
          <w:highlight w:val="none"/>
          <w:u w:val="none"/>
        </w:rPr>
        <w:t>万元，资产总额为</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caps w:val="0"/>
          <w:color w:val="auto"/>
          <w:spacing w:val="0"/>
          <w:position w:val="0"/>
          <w:sz w:val="24"/>
          <w:szCs w:val="24"/>
          <w:highlight w:val="none"/>
          <w:u w:val="none"/>
        </w:rPr>
        <w:t xml:space="preserve">万元，属于 </w:t>
      </w:r>
      <w:r>
        <w:rPr>
          <w:rFonts w:hint="eastAsia" w:asciiTheme="minorEastAsia" w:hAnsiTheme="minorEastAsia" w:eastAsiaTheme="minorEastAsia" w:cstheme="minorEastAsia"/>
          <w:caps w:val="0"/>
          <w:color w:val="auto"/>
          <w:spacing w:val="0"/>
          <w:position w:val="0"/>
          <w:sz w:val="24"/>
          <w:szCs w:val="24"/>
          <w:highlight w:val="none"/>
          <w:u w:val="single"/>
        </w:rPr>
        <w:t>（中型企业、小型企业、微型企业）</w:t>
      </w:r>
      <w:r>
        <w:rPr>
          <w:rFonts w:hint="eastAsia" w:asciiTheme="minorEastAsia" w:hAnsiTheme="minorEastAsia" w:eastAsiaTheme="minorEastAsia" w:cstheme="minorEastAsia"/>
          <w:caps w:val="0"/>
          <w:color w:val="auto"/>
          <w:spacing w:val="0"/>
          <w:position w:val="0"/>
          <w:sz w:val="24"/>
          <w:szCs w:val="24"/>
          <w:highlight w:val="none"/>
          <w:u w:val="none"/>
        </w:rPr>
        <w:t>；</w:t>
      </w:r>
    </w:p>
    <w:p w14:paraId="431D2F22">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aps w:val="0"/>
          <w:color w:val="auto"/>
          <w:spacing w:val="0"/>
          <w:position w:val="0"/>
          <w:sz w:val="24"/>
          <w:szCs w:val="24"/>
          <w:highlight w:val="none"/>
        </w:rPr>
      </w:pPr>
    </w:p>
    <w:p w14:paraId="7AA9F99F">
      <w:pPr>
        <w:pStyle w:val="35"/>
        <w:keepNext w:val="0"/>
        <w:keepLines w:val="0"/>
        <w:pageBreakBefore w:val="0"/>
        <w:tabs>
          <w:tab w:val="left" w:pos="-120"/>
        </w:tabs>
        <w:kinsoku/>
        <w:wordWrap/>
        <w:overflowPunct/>
        <w:topLinePunct w:val="0"/>
        <w:autoSpaceDE/>
        <w:autoSpaceDN/>
        <w:bidi w:val="0"/>
        <w:adjustRightInd/>
        <w:snapToGrid/>
        <w:spacing w:line="440" w:lineRule="exact"/>
        <w:ind w:right="0" w:firstLine="480" w:firstLineChars="200"/>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w:t>
      </w:r>
    </w:p>
    <w:p w14:paraId="77B16633">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以上企业，不属于大企业的分支机构，不存在控股股东为大企业的情形，也不存在与大企业的负责人为同一人的情形。</w:t>
      </w:r>
    </w:p>
    <w:p w14:paraId="3BC3E117">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本企业对上述声明的真实性负责。如有虚假，将依法承担相应责任。</w:t>
      </w:r>
    </w:p>
    <w:p w14:paraId="45D1BB44">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aps w:val="0"/>
          <w:color w:val="auto"/>
          <w:spacing w:val="0"/>
          <w:position w:val="0"/>
          <w:sz w:val="24"/>
          <w:szCs w:val="24"/>
          <w:highlight w:val="none"/>
        </w:rPr>
      </w:pPr>
    </w:p>
    <w:p w14:paraId="127004E4">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aps w:val="0"/>
          <w:color w:val="auto"/>
          <w:spacing w:val="0"/>
          <w:position w:val="0"/>
          <w:sz w:val="24"/>
          <w:szCs w:val="24"/>
          <w:highlight w:val="none"/>
        </w:rPr>
      </w:pPr>
    </w:p>
    <w:p w14:paraId="672EF36D">
      <w:pPr>
        <w:pStyle w:val="62"/>
        <w:keepNext w:val="0"/>
        <w:keepLines w:val="0"/>
        <w:pageBreakBefore w:val="0"/>
        <w:kinsoku/>
        <w:wordWrap/>
        <w:overflowPunct/>
        <w:topLinePunct w:val="0"/>
        <w:autoSpaceDE/>
        <w:autoSpaceDN/>
        <w:bidi w:val="0"/>
        <w:adjustRightInd/>
        <w:snapToGrid/>
        <w:spacing w:line="440" w:lineRule="exact"/>
        <w:ind w:right="0" w:firstLine="0" w:firstLineChars="0"/>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 xml:space="preserve">                                  供应商名称：</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caps w:val="0"/>
          <w:color w:val="auto"/>
          <w:spacing w:val="0"/>
          <w:position w:val="0"/>
          <w:sz w:val="24"/>
          <w:szCs w:val="24"/>
          <w:highlight w:val="none"/>
          <w:u w:val="single"/>
          <w:lang w:val="en-US" w:eastAsia="zh-CN"/>
        </w:rPr>
        <w:t>盖章</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p>
    <w:p w14:paraId="247345BC">
      <w:pPr>
        <w:keepNext w:val="0"/>
        <w:keepLines w:val="0"/>
        <w:pageBreakBefore w:val="0"/>
        <w:widowControl/>
        <w:kinsoku/>
        <w:wordWrap/>
        <w:overflowPunct/>
        <w:topLinePunct w:val="0"/>
        <w:autoSpaceDE/>
        <w:autoSpaceDN/>
        <w:bidi w:val="0"/>
        <w:adjustRightInd/>
        <w:snapToGrid/>
        <w:spacing w:line="440" w:lineRule="exact"/>
        <w:ind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rPr>
      </w:pPr>
    </w:p>
    <w:p w14:paraId="787DBDF6">
      <w:pPr>
        <w:keepNext w:val="0"/>
        <w:keepLines w:val="0"/>
        <w:pageBreakBefore w:val="0"/>
        <w:widowControl/>
        <w:kinsoku/>
        <w:wordWrap/>
        <w:overflowPunct/>
        <w:topLinePunct w:val="0"/>
        <w:autoSpaceDE/>
        <w:autoSpaceDN/>
        <w:bidi w:val="0"/>
        <w:adjustRightInd/>
        <w:snapToGrid/>
        <w:spacing w:line="440" w:lineRule="exact"/>
        <w:ind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 xml:space="preserve">                          日   期：  年   月   日</w:t>
      </w:r>
    </w:p>
    <w:p w14:paraId="2650ADC8">
      <w:pPr>
        <w:pStyle w:val="35"/>
        <w:keepNext w:val="0"/>
        <w:keepLines w:val="0"/>
        <w:pageBreakBefore w:val="0"/>
        <w:tabs>
          <w:tab w:val="left" w:pos="-120"/>
        </w:tabs>
        <w:kinsoku/>
        <w:wordWrap/>
        <w:overflowPunct/>
        <w:topLinePunct w:val="0"/>
        <w:autoSpaceDE/>
        <w:autoSpaceDN/>
        <w:bidi w:val="0"/>
        <w:adjustRightInd/>
        <w:snapToGrid/>
        <w:spacing w:line="440" w:lineRule="exact"/>
        <w:ind w:right="0" w:firstLine="0" w:firstLineChars="0"/>
        <w:textAlignment w:val="baseline"/>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说明：</w:t>
      </w:r>
    </w:p>
    <w:p w14:paraId="49C8257E">
      <w:pPr>
        <w:pStyle w:val="35"/>
        <w:keepNext w:val="0"/>
        <w:keepLines w:val="0"/>
        <w:pageBreakBefore w:val="0"/>
        <w:tabs>
          <w:tab w:val="left" w:pos="-120"/>
        </w:tabs>
        <w:kinsoku/>
        <w:wordWrap/>
        <w:overflowPunct/>
        <w:topLinePunct w:val="0"/>
        <w:autoSpaceDE/>
        <w:autoSpaceDN/>
        <w:bidi w:val="0"/>
        <w:adjustRightInd/>
        <w:snapToGrid/>
        <w:spacing w:line="440" w:lineRule="exact"/>
        <w:ind w:right="0" w:firstLine="0" w:firstLineChars="0"/>
        <w:textAlignment w:val="baseline"/>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1、从业人员、营业收入、资产总额填报上一年度数据，无上一年度数据的新成立企业可不填报。</w:t>
      </w:r>
    </w:p>
    <w:p w14:paraId="6AE25809">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aps w:val="0"/>
          <w:color w:val="auto"/>
          <w:spacing w:val="0"/>
          <w:kern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2、</w:t>
      </w:r>
      <w:r>
        <w:rPr>
          <w:rFonts w:hint="eastAsia" w:asciiTheme="minorEastAsia" w:hAnsiTheme="minorEastAsia" w:eastAsiaTheme="minorEastAsia" w:cstheme="minorEastAsia"/>
          <w:caps w:val="0"/>
          <w:color w:val="auto"/>
          <w:spacing w:val="0"/>
          <w:kern w:val="0"/>
          <w:position w:val="0"/>
          <w:sz w:val="24"/>
          <w:szCs w:val="24"/>
          <w:highlight w:val="none"/>
        </w:rPr>
        <w:t>若为监狱企业或残疾人企业，须提供监狱企业或残疾人企业声明函（格式自拟）</w:t>
      </w:r>
    </w:p>
    <w:p w14:paraId="544D7D14">
      <w:pPr>
        <w:pStyle w:val="46"/>
        <w:spacing w:line="500" w:lineRule="exact"/>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r>
        <w:rPr>
          <w:rFonts w:hint="eastAsia" w:asciiTheme="minorEastAsia" w:hAnsiTheme="minorEastAsia" w:eastAsiaTheme="minorEastAsia" w:cstheme="minorEastAsia"/>
          <w:caps w:val="0"/>
          <w:color w:val="auto"/>
          <w:spacing w:val="0"/>
          <w:kern w:val="0"/>
          <w:position w:val="0"/>
          <w:sz w:val="24"/>
          <w:szCs w:val="24"/>
          <w:highlight w:val="none"/>
        </w:rPr>
        <w:t>3、中标的供应商的《中小微企业声明函》将作为中标结果公告一并公示。</w:t>
      </w:r>
    </w:p>
    <w:p w14:paraId="7129F07B">
      <w:pPr>
        <w:pStyle w:val="4"/>
        <w:jc w:val="left"/>
        <w:rPr>
          <w:rStyle w:val="2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r>
        <w:rPr>
          <w:rStyle w:val="2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10、供应商认为有必要提供的声明及文件资料</w:t>
      </w:r>
    </w:p>
    <w:p w14:paraId="23D386F3">
      <w:pPr>
        <w:bidi w:val="0"/>
        <w:rPr>
          <w:rStyle w:val="2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p>
    <w:p w14:paraId="1AD964EA">
      <w:pPr>
        <w:pStyle w:val="64"/>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27D293CB">
      <w:pPr>
        <w:pStyle w:val="64"/>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27C94D38">
      <w:pPr>
        <w:pStyle w:val="64"/>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3A794DD9">
      <w:pPr>
        <w:pStyle w:val="64"/>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6E5320D7">
      <w:pPr>
        <w:pStyle w:val="64"/>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4C05C986">
      <w:pPr>
        <w:pStyle w:val="64"/>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2347B797">
      <w:pPr>
        <w:pStyle w:val="64"/>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6C30CB9D">
      <w:pPr>
        <w:pStyle w:val="64"/>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4D1A1F64">
      <w:pPr>
        <w:pStyle w:val="64"/>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37BE392A">
      <w:pPr>
        <w:pStyle w:val="64"/>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08ABCE0C">
      <w:pPr>
        <w:pStyle w:val="64"/>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76B37212">
      <w:pPr>
        <w:pStyle w:val="64"/>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489EB8C9">
      <w:pPr>
        <w:pStyle w:val="64"/>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01A4EA26">
      <w:pPr>
        <w:pStyle w:val="64"/>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2A669C03">
      <w:pPr>
        <w:pStyle w:val="64"/>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29DBBE1F">
      <w:pPr>
        <w:pStyle w:val="64"/>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3C85998F">
      <w:pPr>
        <w:pStyle w:val="64"/>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6D2C1789">
      <w:pPr>
        <w:pStyle w:val="64"/>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41B5A8A6">
      <w:pPr>
        <w:pStyle w:val="64"/>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378A36A9">
      <w:pPr>
        <w:pStyle w:val="64"/>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173772D4">
      <w:pPr>
        <w:pStyle w:val="64"/>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001ACDF9">
      <w:pPr>
        <w:pStyle w:val="64"/>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389B646E">
      <w:pPr>
        <w:pStyle w:val="64"/>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7759F04D">
      <w:pPr>
        <w:pStyle w:val="64"/>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7BB353E0">
      <w:pPr>
        <w:pStyle w:val="64"/>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349D274C">
      <w:pPr>
        <w:pStyle w:val="64"/>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26D6F0E2">
      <w:pPr>
        <w:pStyle w:val="64"/>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7EC85BA1">
      <w:pPr>
        <w:pStyle w:val="64"/>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3276D824">
      <w:pPr>
        <w:pStyle w:val="64"/>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5D4D6FE8">
      <w:pPr>
        <w:pStyle w:val="64"/>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080B4D23">
      <w:pPr>
        <w:pStyle w:val="65"/>
        <w:pageBreakBefore w:val="0"/>
        <w:widowControl/>
        <w:kinsoku/>
        <w:wordWrap/>
        <w:overflowPunct/>
        <w:topLinePunct w:val="0"/>
        <w:bidi w:val="0"/>
        <w:snapToGrid/>
        <w:spacing w:before="0" w:beforeAutospacing="0" w:after="0" w:afterAutospacing="0" w:line="240" w:lineRule="auto"/>
        <w:jc w:val="left"/>
        <w:textAlignment w:val="baseline"/>
        <w:outlineLvl w:val="0"/>
        <w:rPr>
          <w:rStyle w:val="20"/>
          <w:rFonts w:hint="eastAsia" w:asciiTheme="minorEastAsia" w:hAnsiTheme="minorEastAsia" w:eastAsiaTheme="minorEastAsia" w:cstheme="minorEastAsia"/>
          <w:b w:val="0"/>
          <w:bCs/>
          <w:i w:val="0"/>
          <w:caps w:val="0"/>
          <w:color w:val="auto"/>
          <w:spacing w:val="0"/>
          <w:w w:val="100"/>
          <w:position w:val="0"/>
          <w:sz w:val="32"/>
          <w:szCs w:val="24"/>
          <w:highlight w:val="none"/>
          <w:lang w:bidi="ar-SA"/>
        </w:rPr>
      </w:pPr>
      <w:bookmarkStart w:id="45" w:name="_Toc1983"/>
      <w:bookmarkStart w:id="46" w:name="_Toc18084"/>
      <w:bookmarkStart w:id="47" w:name="_Toc16554"/>
      <w:r>
        <w:rPr>
          <w:rStyle w:val="20"/>
          <w:rFonts w:hint="eastAsia" w:asciiTheme="minorEastAsia" w:hAnsiTheme="minorEastAsia" w:eastAsiaTheme="minorEastAsia" w:cstheme="minorEastAsia"/>
          <w:b w:val="0"/>
          <w:bCs/>
          <w:i w:val="0"/>
          <w:caps w:val="0"/>
          <w:color w:val="auto"/>
          <w:spacing w:val="0"/>
          <w:w w:val="100"/>
          <w:position w:val="0"/>
          <w:sz w:val="32"/>
          <w:szCs w:val="24"/>
          <w:highlight w:val="none"/>
          <w:lang w:eastAsia="zh-CN" w:bidi="ar-SA"/>
        </w:rPr>
        <w:t>三</w:t>
      </w:r>
      <w:r>
        <w:rPr>
          <w:rStyle w:val="20"/>
          <w:rFonts w:hint="eastAsia" w:asciiTheme="minorEastAsia" w:hAnsiTheme="minorEastAsia" w:eastAsiaTheme="minorEastAsia" w:cstheme="minorEastAsia"/>
          <w:b w:val="0"/>
          <w:bCs/>
          <w:i w:val="0"/>
          <w:caps w:val="0"/>
          <w:color w:val="auto"/>
          <w:spacing w:val="0"/>
          <w:w w:val="100"/>
          <w:position w:val="0"/>
          <w:sz w:val="32"/>
          <w:szCs w:val="24"/>
          <w:highlight w:val="none"/>
          <w:lang w:bidi="ar-SA"/>
        </w:rPr>
        <w:t>、技术文件</w:t>
      </w:r>
      <w:bookmarkEnd w:id="45"/>
      <w:bookmarkEnd w:id="46"/>
      <w:bookmarkEnd w:id="47"/>
    </w:p>
    <w:p w14:paraId="3EDF2937">
      <w:pPr>
        <w:pStyle w:val="6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baseline"/>
        <w:rPr>
          <w:rStyle w:val="20"/>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04232D8B">
      <w:pPr>
        <w:pStyle w:val="6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baseline"/>
        <w:rPr>
          <w:rStyle w:val="20"/>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1、主要技术指标和运行性能：</w:t>
      </w:r>
    </w:p>
    <w:p w14:paraId="5CF2E1D7">
      <w:pPr>
        <w:pStyle w:val="67"/>
        <w:keepNext w:val="0"/>
        <w:keepLines w:val="0"/>
        <w:pageBreakBefore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&lt;1&gt;技术明细表（详细描述技术指标及性能，包括采用的新工艺、新技术、新材料等）；</w:t>
      </w:r>
    </w:p>
    <w:p w14:paraId="7BA424F4">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rPr>
        <w:t>项目编号：</w:t>
      </w:r>
    </w:p>
    <w:p w14:paraId="2D520CE0">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rPr>
        <w:t>项目名称：</w:t>
      </w:r>
    </w:p>
    <w:tbl>
      <w:tblPr>
        <w:tblStyle w:val="16"/>
        <w:tblW w:w="9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3"/>
        <w:gridCol w:w="2060"/>
        <w:gridCol w:w="4725"/>
        <w:gridCol w:w="1749"/>
      </w:tblGrid>
      <w:tr w14:paraId="2F2F4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4" w:hRule="atLeast"/>
          <w:jc w:val="center"/>
        </w:trPr>
        <w:tc>
          <w:tcPr>
            <w:tcW w:w="933" w:type="dxa"/>
            <w:tcBorders>
              <w:top w:val="single" w:color="000000" w:sz="12" w:space="0"/>
              <w:left w:val="single" w:color="000000" w:sz="12" w:space="0"/>
              <w:bottom w:val="single" w:color="000000" w:sz="4" w:space="0"/>
              <w:right w:val="single" w:color="000000" w:sz="4" w:space="0"/>
            </w:tcBorders>
            <w:noWrap w:val="0"/>
            <w:vAlign w:val="center"/>
          </w:tcPr>
          <w:p w14:paraId="105DABCD">
            <w:pPr>
              <w:pStyle w:val="67"/>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项目</w:t>
            </w:r>
          </w:p>
        </w:tc>
        <w:tc>
          <w:tcPr>
            <w:tcW w:w="2060" w:type="dxa"/>
            <w:tcBorders>
              <w:top w:val="single" w:color="000000" w:sz="12" w:space="0"/>
              <w:left w:val="single" w:color="000000" w:sz="4" w:space="0"/>
              <w:bottom w:val="single" w:color="000000" w:sz="4" w:space="0"/>
              <w:right w:val="single" w:color="000000" w:sz="4" w:space="0"/>
            </w:tcBorders>
            <w:noWrap w:val="0"/>
            <w:vAlign w:val="center"/>
          </w:tcPr>
          <w:p w14:paraId="195B27DA">
            <w:pPr>
              <w:pStyle w:val="67"/>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w:t>
            </w:r>
          </w:p>
        </w:tc>
        <w:tc>
          <w:tcPr>
            <w:tcW w:w="4725" w:type="dxa"/>
            <w:tcBorders>
              <w:top w:val="single" w:color="000000" w:sz="12" w:space="0"/>
              <w:left w:val="single" w:color="000000" w:sz="4" w:space="0"/>
              <w:bottom w:val="single" w:color="000000" w:sz="4" w:space="0"/>
              <w:right w:val="single" w:color="000000" w:sz="4" w:space="0"/>
            </w:tcBorders>
            <w:noWrap w:val="0"/>
            <w:vAlign w:val="center"/>
          </w:tcPr>
          <w:p w14:paraId="29F8DAEC">
            <w:pPr>
              <w:pStyle w:val="67"/>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w:t>
            </w:r>
          </w:p>
        </w:tc>
        <w:tc>
          <w:tcPr>
            <w:tcW w:w="1749" w:type="dxa"/>
            <w:tcBorders>
              <w:top w:val="single" w:color="000000" w:sz="12" w:space="0"/>
              <w:left w:val="single" w:color="000000" w:sz="4" w:space="0"/>
              <w:bottom w:val="single" w:color="000000" w:sz="4" w:space="0"/>
              <w:right w:val="single" w:color="000000" w:sz="12" w:space="0"/>
            </w:tcBorders>
            <w:noWrap w:val="0"/>
            <w:vAlign w:val="center"/>
          </w:tcPr>
          <w:p w14:paraId="1BF2CAA7">
            <w:pPr>
              <w:pStyle w:val="67"/>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w:t>
            </w:r>
          </w:p>
        </w:tc>
      </w:tr>
      <w:tr w14:paraId="3484C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55" w:hRule="atLeast"/>
          <w:jc w:val="center"/>
        </w:trPr>
        <w:tc>
          <w:tcPr>
            <w:tcW w:w="933" w:type="dxa"/>
            <w:tcBorders>
              <w:top w:val="single" w:color="000000" w:sz="4" w:space="0"/>
              <w:left w:val="single" w:color="000000" w:sz="12" w:space="0"/>
              <w:bottom w:val="single" w:color="000000" w:sz="4" w:space="0"/>
              <w:right w:val="single" w:color="000000" w:sz="4" w:space="0"/>
            </w:tcBorders>
            <w:noWrap w:val="0"/>
            <w:vAlign w:val="center"/>
          </w:tcPr>
          <w:p w14:paraId="67E7591A">
            <w:pPr>
              <w:pStyle w:val="67"/>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序</w:t>
            </w:r>
          </w:p>
          <w:p w14:paraId="07FE129B">
            <w:pPr>
              <w:pStyle w:val="67"/>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号</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14:paraId="7FC97449">
            <w:pPr>
              <w:pStyle w:val="67"/>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产品名称</w:t>
            </w:r>
          </w:p>
          <w:p w14:paraId="6546B5A3">
            <w:pPr>
              <w:pStyle w:val="67"/>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品牌、型号</w:t>
            </w:r>
          </w:p>
        </w:tc>
        <w:tc>
          <w:tcPr>
            <w:tcW w:w="4725" w:type="dxa"/>
            <w:tcBorders>
              <w:top w:val="single" w:color="000000" w:sz="4" w:space="0"/>
              <w:left w:val="single" w:color="000000" w:sz="4" w:space="0"/>
              <w:bottom w:val="single" w:color="000000" w:sz="4" w:space="0"/>
              <w:right w:val="single" w:color="000000" w:sz="4" w:space="0"/>
            </w:tcBorders>
            <w:noWrap w:val="0"/>
            <w:vAlign w:val="center"/>
          </w:tcPr>
          <w:p w14:paraId="56E1DFCF">
            <w:pPr>
              <w:pStyle w:val="67"/>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技术规格</w:t>
            </w:r>
          </w:p>
        </w:tc>
        <w:tc>
          <w:tcPr>
            <w:tcW w:w="1749" w:type="dxa"/>
            <w:tcBorders>
              <w:top w:val="single" w:color="000000" w:sz="4" w:space="0"/>
              <w:left w:val="single" w:color="000000" w:sz="4" w:space="0"/>
              <w:bottom w:val="single" w:color="000000" w:sz="4" w:space="0"/>
              <w:right w:val="single" w:color="000000" w:sz="12" w:space="0"/>
            </w:tcBorders>
            <w:noWrap w:val="0"/>
            <w:vAlign w:val="center"/>
          </w:tcPr>
          <w:p w14:paraId="0812E063">
            <w:pPr>
              <w:pStyle w:val="67"/>
              <w:keepNext w:val="0"/>
              <w:keepLines w:val="0"/>
              <w:pageBreakBefore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备注</w:t>
            </w:r>
          </w:p>
        </w:tc>
      </w:tr>
      <w:tr w14:paraId="29546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933" w:type="dxa"/>
            <w:tcBorders>
              <w:top w:val="single" w:color="000000" w:sz="4" w:space="0"/>
              <w:left w:val="single" w:color="000000" w:sz="12" w:space="0"/>
              <w:bottom w:val="single" w:color="000000" w:sz="4" w:space="0"/>
              <w:right w:val="single" w:color="000000" w:sz="4" w:space="0"/>
            </w:tcBorders>
            <w:noWrap w:val="0"/>
            <w:vAlign w:val="center"/>
          </w:tcPr>
          <w:p w14:paraId="67592750">
            <w:pPr>
              <w:pStyle w:val="67"/>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14:paraId="44492567">
            <w:pPr>
              <w:pStyle w:val="67"/>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4725" w:type="dxa"/>
            <w:tcBorders>
              <w:top w:val="single" w:color="000000" w:sz="4" w:space="0"/>
              <w:left w:val="single" w:color="000000" w:sz="4" w:space="0"/>
              <w:bottom w:val="single" w:color="000000" w:sz="4" w:space="0"/>
              <w:right w:val="single" w:color="000000" w:sz="4" w:space="0"/>
            </w:tcBorders>
            <w:noWrap w:val="0"/>
            <w:vAlign w:val="center"/>
          </w:tcPr>
          <w:p w14:paraId="2B4C2100">
            <w:pPr>
              <w:pStyle w:val="67"/>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749" w:type="dxa"/>
            <w:tcBorders>
              <w:top w:val="single" w:color="000000" w:sz="4" w:space="0"/>
              <w:left w:val="single" w:color="000000" w:sz="4" w:space="0"/>
              <w:bottom w:val="single" w:color="000000" w:sz="4" w:space="0"/>
              <w:right w:val="single" w:color="000000" w:sz="12" w:space="0"/>
            </w:tcBorders>
            <w:noWrap w:val="0"/>
            <w:vAlign w:val="center"/>
          </w:tcPr>
          <w:p w14:paraId="35A60A2D">
            <w:pPr>
              <w:pStyle w:val="67"/>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64502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933" w:type="dxa"/>
            <w:tcBorders>
              <w:top w:val="single" w:color="000000" w:sz="4" w:space="0"/>
              <w:left w:val="single" w:color="000000" w:sz="12" w:space="0"/>
              <w:bottom w:val="single" w:color="000000" w:sz="4" w:space="0"/>
              <w:right w:val="single" w:color="000000" w:sz="4" w:space="0"/>
            </w:tcBorders>
            <w:noWrap w:val="0"/>
            <w:vAlign w:val="center"/>
          </w:tcPr>
          <w:p w14:paraId="6337129B">
            <w:pPr>
              <w:pStyle w:val="67"/>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14:paraId="16C20C6E">
            <w:pPr>
              <w:pStyle w:val="67"/>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4725" w:type="dxa"/>
            <w:tcBorders>
              <w:top w:val="single" w:color="000000" w:sz="4" w:space="0"/>
              <w:left w:val="single" w:color="000000" w:sz="4" w:space="0"/>
              <w:bottom w:val="single" w:color="000000" w:sz="4" w:space="0"/>
              <w:right w:val="single" w:color="000000" w:sz="4" w:space="0"/>
            </w:tcBorders>
            <w:noWrap w:val="0"/>
            <w:vAlign w:val="top"/>
          </w:tcPr>
          <w:p w14:paraId="6EB9C559">
            <w:pPr>
              <w:pStyle w:val="67"/>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749" w:type="dxa"/>
            <w:tcBorders>
              <w:top w:val="single" w:color="000000" w:sz="4" w:space="0"/>
              <w:left w:val="single" w:color="000000" w:sz="4" w:space="0"/>
              <w:bottom w:val="single" w:color="000000" w:sz="4" w:space="0"/>
              <w:right w:val="single" w:color="000000" w:sz="12" w:space="0"/>
            </w:tcBorders>
            <w:noWrap w:val="0"/>
            <w:vAlign w:val="top"/>
          </w:tcPr>
          <w:p w14:paraId="14A966B0">
            <w:pPr>
              <w:pStyle w:val="67"/>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2A04C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jc w:val="center"/>
        </w:trPr>
        <w:tc>
          <w:tcPr>
            <w:tcW w:w="933" w:type="dxa"/>
            <w:tcBorders>
              <w:top w:val="single" w:color="000000" w:sz="4" w:space="0"/>
              <w:left w:val="single" w:color="000000" w:sz="12" w:space="0"/>
              <w:bottom w:val="single" w:color="000000" w:sz="4" w:space="0"/>
              <w:right w:val="single" w:color="000000" w:sz="4" w:space="0"/>
            </w:tcBorders>
            <w:noWrap w:val="0"/>
            <w:vAlign w:val="center"/>
          </w:tcPr>
          <w:p w14:paraId="44D3A653">
            <w:pPr>
              <w:pStyle w:val="67"/>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14:paraId="6585E028">
            <w:pPr>
              <w:pStyle w:val="67"/>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4725" w:type="dxa"/>
            <w:tcBorders>
              <w:top w:val="single" w:color="000000" w:sz="4" w:space="0"/>
              <w:left w:val="single" w:color="000000" w:sz="4" w:space="0"/>
              <w:bottom w:val="single" w:color="000000" w:sz="4" w:space="0"/>
              <w:right w:val="single" w:color="000000" w:sz="4" w:space="0"/>
            </w:tcBorders>
            <w:noWrap w:val="0"/>
            <w:vAlign w:val="top"/>
          </w:tcPr>
          <w:p w14:paraId="02310D87">
            <w:pPr>
              <w:pStyle w:val="67"/>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749" w:type="dxa"/>
            <w:tcBorders>
              <w:top w:val="single" w:color="000000" w:sz="4" w:space="0"/>
              <w:left w:val="single" w:color="000000" w:sz="4" w:space="0"/>
              <w:bottom w:val="single" w:color="000000" w:sz="4" w:space="0"/>
              <w:right w:val="single" w:color="000000" w:sz="12" w:space="0"/>
            </w:tcBorders>
            <w:noWrap w:val="0"/>
            <w:vAlign w:val="top"/>
          </w:tcPr>
          <w:p w14:paraId="5732B229">
            <w:pPr>
              <w:pStyle w:val="67"/>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78DA8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933" w:type="dxa"/>
            <w:tcBorders>
              <w:top w:val="single" w:color="000000" w:sz="4" w:space="0"/>
              <w:left w:val="single" w:color="000000" w:sz="12" w:space="0"/>
              <w:bottom w:val="single" w:color="000000" w:sz="4" w:space="0"/>
              <w:right w:val="single" w:color="000000" w:sz="4" w:space="0"/>
            </w:tcBorders>
            <w:noWrap w:val="0"/>
            <w:vAlign w:val="center"/>
          </w:tcPr>
          <w:p w14:paraId="42AC6B2D">
            <w:pPr>
              <w:pStyle w:val="67"/>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4</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14:paraId="03EF10C2">
            <w:pPr>
              <w:pStyle w:val="67"/>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4725" w:type="dxa"/>
            <w:tcBorders>
              <w:top w:val="single" w:color="000000" w:sz="4" w:space="0"/>
              <w:left w:val="single" w:color="000000" w:sz="4" w:space="0"/>
              <w:bottom w:val="single" w:color="000000" w:sz="4" w:space="0"/>
              <w:right w:val="single" w:color="000000" w:sz="4" w:space="0"/>
            </w:tcBorders>
            <w:noWrap w:val="0"/>
            <w:vAlign w:val="top"/>
          </w:tcPr>
          <w:p w14:paraId="1BDE9436">
            <w:pPr>
              <w:pStyle w:val="67"/>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749" w:type="dxa"/>
            <w:tcBorders>
              <w:top w:val="single" w:color="000000" w:sz="4" w:space="0"/>
              <w:left w:val="single" w:color="000000" w:sz="4" w:space="0"/>
              <w:bottom w:val="single" w:color="000000" w:sz="4" w:space="0"/>
              <w:right w:val="single" w:color="000000" w:sz="12" w:space="0"/>
            </w:tcBorders>
            <w:noWrap w:val="0"/>
            <w:vAlign w:val="top"/>
          </w:tcPr>
          <w:p w14:paraId="017FD2B9">
            <w:pPr>
              <w:pStyle w:val="67"/>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1BC80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jc w:val="center"/>
        </w:trPr>
        <w:tc>
          <w:tcPr>
            <w:tcW w:w="933" w:type="dxa"/>
            <w:tcBorders>
              <w:top w:val="single" w:color="000000" w:sz="4" w:space="0"/>
              <w:left w:val="single" w:color="000000" w:sz="12" w:space="0"/>
              <w:bottom w:val="single" w:color="000000" w:sz="4" w:space="0"/>
              <w:right w:val="single" w:color="000000" w:sz="4" w:space="0"/>
            </w:tcBorders>
            <w:noWrap w:val="0"/>
            <w:vAlign w:val="center"/>
          </w:tcPr>
          <w:p w14:paraId="0743DB50">
            <w:pPr>
              <w:pStyle w:val="67"/>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14:paraId="7D667BE2">
            <w:pPr>
              <w:pStyle w:val="67"/>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4725" w:type="dxa"/>
            <w:tcBorders>
              <w:top w:val="single" w:color="000000" w:sz="4" w:space="0"/>
              <w:left w:val="single" w:color="000000" w:sz="4" w:space="0"/>
              <w:bottom w:val="single" w:color="000000" w:sz="4" w:space="0"/>
              <w:right w:val="single" w:color="000000" w:sz="4" w:space="0"/>
            </w:tcBorders>
            <w:noWrap w:val="0"/>
            <w:vAlign w:val="top"/>
          </w:tcPr>
          <w:p w14:paraId="38165B91">
            <w:pPr>
              <w:pStyle w:val="67"/>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749" w:type="dxa"/>
            <w:tcBorders>
              <w:top w:val="single" w:color="000000" w:sz="4" w:space="0"/>
              <w:left w:val="single" w:color="000000" w:sz="4" w:space="0"/>
              <w:bottom w:val="single" w:color="000000" w:sz="4" w:space="0"/>
              <w:right w:val="single" w:color="000000" w:sz="12" w:space="0"/>
            </w:tcBorders>
            <w:noWrap w:val="0"/>
            <w:vAlign w:val="top"/>
          </w:tcPr>
          <w:p w14:paraId="7FBFEC93">
            <w:pPr>
              <w:pStyle w:val="67"/>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2BDCB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933" w:type="dxa"/>
            <w:tcBorders>
              <w:top w:val="single" w:color="000000" w:sz="4" w:space="0"/>
              <w:left w:val="single" w:color="000000" w:sz="12" w:space="0"/>
              <w:bottom w:val="single" w:color="000000" w:sz="12" w:space="0"/>
              <w:right w:val="single" w:color="000000" w:sz="4" w:space="0"/>
            </w:tcBorders>
            <w:noWrap w:val="0"/>
            <w:vAlign w:val="center"/>
          </w:tcPr>
          <w:p w14:paraId="438C77F8">
            <w:pPr>
              <w:pStyle w:val="67"/>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6</w:t>
            </w:r>
          </w:p>
        </w:tc>
        <w:tc>
          <w:tcPr>
            <w:tcW w:w="2060" w:type="dxa"/>
            <w:tcBorders>
              <w:top w:val="single" w:color="000000" w:sz="4" w:space="0"/>
              <w:left w:val="single" w:color="000000" w:sz="4" w:space="0"/>
              <w:bottom w:val="single" w:color="000000" w:sz="12" w:space="0"/>
              <w:right w:val="single" w:color="000000" w:sz="4" w:space="0"/>
            </w:tcBorders>
            <w:noWrap w:val="0"/>
            <w:vAlign w:val="center"/>
          </w:tcPr>
          <w:p w14:paraId="0F354209">
            <w:pPr>
              <w:pStyle w:val="67"/>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tc>
        <w:tc>
          <w:tcPr>
            <w:tcW w:w="4725" w:type="dxa"/>
            <w:tcBorders>
              <w:top w:val="single" w:color="000000" w:sz="4" w:space="0"/>
              <w:left w:val="single" w:color="000000" w:sz="4" w:space="0"/>
              <w:bottom w:val="single" w:color="000000" w:sz="12" w:space="0"/>
              <w:right w:val="single" w:color="000000" w:sz="4" w:space="0"/>
            </w:tcBorders>
            <w:noWrap w:val="0"/>
            <w:vAlign w:val="top"/>
          </w:tcPr>
          <w:p w14:paraId="65750BB6">
            <w:pPr>
              <w:pStyle w:val="67"/>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749" w:type="dxa"/>
            <w:tcBorders>
              <w:top w:val="single" w:color="000000" w:sz="4" w:space="0"/>
              <w:left w:val="single" w:color="000000" w:sz="4" w:space="0"/>
              <w:bottom w:val="single" w:color="000000" w:sz="12" w:space="0"/>
              <w:right w:val="single" w:color="000000" w:sz="12" w:space="0"/>
            </w:tcBorders>
            <w:noWrap w:val="0"/>
            <w:vAlign w:val="top"/>
          </w:tcPr>
          <w:p w14:paraId="2955BE78">
            <w:pPr>
              <w:pStyle w:val="67"/>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bl>
    <w:p w14:paraId="5B1FAE54">
      <w:pPr>
        <w:pStyle w:val="67"/>
        <w:keepNext w:val="0"/>
        <w:keepLines w:val="0"/>
        <w:pageBreakBefore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说明：1.</w:t>
      </w:r>
      <w:r>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供应商必须填写技术明细表。如果此表中所列内容无法满足招标文件中提出的要求或者与供应商在技术文件中提供的内容不一致，投标有可能被拒绝。</w:t>
      </w:r>
    </w:p>
    <w:p w14:paraId="3DEB8D88">
      <w:pPr>
        <w:pStyle w:val="67"/>
        <w:keepNext w:val="0"/>
        <w:keepLines w:val="0"/>
        <w:pageBreakBefore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2.技术规格不得完全复制招标文件内容，否则按无效投标处理。</w:t>
      </w:r>
    </w:p>
    <w:p w14:paraId="6A7396E2">
      <w:pPr>
        <w:pStyle w:val="6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rPr>
      </w:pPr>
    </w:p>
    <w:p w14:paraId="0AB8C2EA">
      <w:pPr>
        <w:pStyle w:val="6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0" w:firstLineChars="0"/>
        <w:jc w:val="right"/>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rPr>
        <w:t>年  月  日</w:t>
      </w:r>
    </w:p>
    <w:p w14:paraId="6BEE259A">
      <w:pPr>
        <w:pStyle w:val="67"/>
        <w:pageBreakBefore w:val="0"/>
        <w:kinsoku/>
        <w:wordWrap/>
        <w:overflowPunct/>
        <w:topLinePunct w:val="0"/>
        <w:bidi w:val="0"/>
        <w:snapToGrid/>
        <w:spacing w:before="0" w:beforeAutospacing="0" w:after="0" w:afterAutospacing="0" w:line="360" w:lineRule="auto"/>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br w:type="page"/>
      </w:r>
    </w:p>
    <w:p w14:paraId="4FE2E2BB">
      <w:pPr>
        <w:pStyle w:val="67"/>
        <w:pageBreakBefore w:val="0"/>
        <w:kinsoku/>
        <w:wordWrap/>
        <w:overflowPunct/>
        <w:topLinePunct w:val="0"/>
        <w:bidi w:val="0"/>
        <w:snapToGrid/>
        <w:spacing w:before="0" w:beforeAutospacing="0" w:after="0" w:afterAutospacing="0" w:line="360" w:lineRule="auto"/>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&lt;2&gt;同货物型号一致的产品手册、彩页、说明书等技术文件（包括但不限于招标文件中要求提供的</w:t>
      </w:r>
      <w:r>
        <w:rPr>
          <w:rStyle w:val="20"/>
          <w:rFonts w:hint="eastAsia" w:asciiTheme="minorEastAsia" w:hAnsiTheme="minorEastAsia" w:eastAsiaTheme="minorEastAsia" w:cstheme="minorEastAsia"/>
          <w:b w:val="0"/>
          <w:i w:val="0"/>
          <w:caps w:val="0"/>
          <w:color w:val="auto"/>
          <w:spacing w:val="0"/>
          <w:w w:val="100"/>
          <w:kern w:val="2"/>
          <w:position w:val="0"/>
          <w:sz w:val="24"/>
          <w:szCs w:val="27"/>
          <w:highlight w:val="none"/>
          <w:lang w:val="en-US" w:eastAsia="zh-CN" w:bidi="ar-SA"/>
        </w:rPr>
        <w:t>投标产品样本、使用保养说明书、图纸以及产品检测报告和认定证书等技术资料）</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w:t>
      </w:r>
    </w:p>
    <w:p w14:paraId="61A1F434">
      <w:pPr>
        <w:pStyle w:val="67"/>
        <w:pageBreakBefore w:val="0"/>
        <w:tabs>
          <w:tab w:val="left" w:pos="5580"/>
        </w:tabs>
        <w:kinsoku/>
        <w:wordWrap/>
        <w:overflowPunct/>
        <w:topLinePunct w:val="0"/>
        <w:bidi w:val="0"/>
        <w:snapToGrid/>
        <w:spacing w:before="0" w:beforeAutospacing="0" w:after="0" w:afterAutospacing="0" w:line="360" w:lineRule="auto"/>
        <w:jc w:val="left"/>
        <w:textAlignment w:val="baseline"/>
        <w:rPr>
          <w:rStyle w:val="20"/>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&lt;3&gt;</w:t>
      </w:r>
      <w:r>
        <w:rPr>
          <w:rStyle w:val="20"/>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技术规范偏离表</w:t>
      </w:r>
    </w:p>
    <w:p w14:paraId="2833496E">
      <w:pPr>
        <w:pageBreakBefore w:val="0"/>
        <w:kinsoku/>
        <w:wordWrap/>
        <w:overflowPunct/>
        <w:topLinePunct w:val="0"/>
        <w:bidi w:val="0"/>
        <w:snapToGrid w:val="0"/>
        <w:spacing w:before="0" w:beforeAutospacing="0" w:after="0" w:afterAutospacing="0" w:line="500" w:lineRule="exact"/>
        <w:ind w:left="0" w:right="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rPr>
        <w:t>项目编号：</w:t>
      </w:r>
    </w:p>
    <w:p w14:paraId="77BA330E">
      <w:pPr>
        <w:pageBreakBefore w:val="0"/>
        <w:kinsoku/>
        <w:wordWrap/>
        <w:overflowPunct/>
        <w:topLinePunct w:val="0"/>
        <w:bidi w:val="0"/>
        <w:snapToGrid w:val="0"/>
        <w:spacing w:before="0" w:beforeAutospacing="0" w:after="0" w:afterAutospacing="0" w:line="500" w:lineRule="exact"/>
        <w:ind w:left="0" w:right="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rPr>
        <w:t>项目名称：</w:t>
      </w:r>
    </w:p>
    <w:tbl>
      <w:tblPr>
        <w:tblStyle w:val="16"/>
        <w:tblW w:w="87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5"/>
        <w:gridCol w:w="2874"/>
        <w:gridCol w:w="1396"/>
        <w:gridCol w:w="1827"/>
        <w:gridCol w:w="1335"/>
      </w:tblGrid>
      <w:tr w14:paraId="104AB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6" w:hRule="atLeast"/>
          <w:jc w:val="center"/>
        </w:trPr>
        <w:tc>
          <w:tcPr>
            <w:tcW w:w="1305" w:type="dxa"/>
            <w:tcBorders>
              <w:top w:val="single" w:color="000000" w:sz="12" w:space="0"/>
              <w:left w:val="single" w:color="000000" w:sz="12" w:space="0"/>
              <w:bottom w:val="single" w:color="000000" w:sz="4" w:space="0"/>
              <w:right w:val="single" w:color="000000" w:sz="4" w:space="0"/>
            </w:tcBorders>
            <w:noWrap w:val="0"/>
            <w:vAlign w:val="center"/>
          </w:tcPr>
          <w:p w14:paraId="28D43FA5">
            <w:pPr>
              <w:pStyle w:val="67"/>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序号</w:t>
            </w:r>
          </w:p>
        </w:tc>
        <w:tc>
          <w:tcPr>
            <w:tcW w:w="2874" w:type="dxa"/>
            <w:tcBorders>
              <w:top w:val="single" w:color="000000" w:sz="12" w:space="0"/>
              <w:left w:val="single" w:color="000000" w:sz="4" w:space="0"/>
              <w:bottom w:val="single" w:color="000000" w:sz="4" w:space="0"/>
              <w:right w:val="single" w:color="000000" w:sz="4" w:space="0"/>
            </w:tcBorders>
            <w:noWrap w:val="0"/>
            <w:vAlign w:val="center"/>
          </w:tcPr>
          <w:p w14:paraId="673A06B2">
            <w:pPr>
              <w:pStyle w:val="67"/>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rPr>
              <w:t>招标文件技术规范、要求</w:t>
            </w:r>
          </w:p>
        </w:tc>
        <w:tc>
          <w:tcPr>
            <w:tcW w:w="1396" w:type="dxa"/>
            <w:tcBorders>
              <w:top w:val="single" w:color="000000" w:sz="12" w:space="0"/>
              <w:left w:val="single" w:color="000000" w:sz="4" w:space="0"/>
              <w:bottom w:val="single" w:color="000000" w:sz="4" w:space="0"/>
              <w:right w:val="single" w:color="000000" w:sz="4" w:space="0"/>
            </w:tcBorders>
            <w:noWrap w:val="0"/>
            <w:vAlign w:val="center"/>
          </w:tcPr>
          <w:p w14:paraId="75361E95">
            <w:pPr>
              <w:pStyle w:val="67"/>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rPr>
              <w:t>投标文件对应规范</w:t>
            </w:r>
          </w:p>
        </w:tc>
        <w:tc>
          <w:tcPr>
            <w:tcW w:w="1827" w:type="dxa"/>
            <w:tcBorders>
              <w:top w:val="single" w:color="000000" w:sz="12" w:space="0"/>
              <w:left w:val="single" w:color="000000" w:sz="4" w:space="0"/>
              <w:bottom w:val="single" w:color="000000" w:sz="4" w:space="0"/>
              <w:right w:val="single" w:color="000000" w:sz="4" w:space="0"/>
            </w:tcBorders>
            <w:noWrap w:val="0"/>
            <w:vAlign w:val="center"/>
          </w:tcPr>
          <w:p w14:paraId="42FD1936">
            <w:pPr>
              <w:pStyle w:val="67"/>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偏差</w:t>
            </w:r>
          </w:p>
        </w:tc>
        <w:tc>
          <w:tcPr>
            <w:tcW w:w="1335" w:type="dxa"/>
            <w:tcBorders>
              <w:top w:val="single" w:color="000000" w:sz="12" w:space="0"/>
              <w:left w:val="single" w:color="000000" w:sz="4" w:space="0"/>
              <w:bottom w:val="single" w:color="000000" w:sz="4" w:space="0"/>
              <w:right w:val="single" w:color="000000" w:sz="12" w:space="0"/>
            </w:tcBorders>
            <w:noWrap w:val="0"/>
            <w:vAlign w:val="center"/>
          </w:tcPr>
          <w:p w14:paraId="7FF990FF">
            <w:pPr>
              <w:pStyle w:val="67"/>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备注</w:t>
            </w:r>
          </w:p>
        </w:tc>
      </w:tr>
      <w:tr w14:paraId="4E5BE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305" w:type="dxa"/>
            <w:tcBorders>
              <w:top w:val="single" w:color="000000" w:sz="4" w:space="0"/>
              <w:left w:val="single" w:color="000000" w:sz="12" w:space="0"/>
              <w:bottom w:val="single" w:color="000000" w:sz="4" w:space="0"/>
              <w:right w:val="single" w:color="000000" w:sz="4" w:space="0"/>
            </w:tcBorders>
            <w:noWrap w:val="0"/>
            <w:vAlign w:val="center"/>
          </w:tcPr>
          <w:p w14:paraId="66B8EAC7">
            <w:pPr>
              <w:pStyle w:val="67"/>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2874" w:type="dxa"/>
            <w:tcBorders>
              <w:top w:val="single" w:color="000000" w:sz="4" w:space="0"/>
              <w:left w:val="single" w:color="000000" w:sz="4" w:space="0"/>
              <w:bottom w:val="single" w:color="000000" w:sz="4" w:space="0"/>
              <w:right w:val="single" w:color="000000" w:sz="4" w:space="0"/>
            </w:tcBorders>
            <w:noWrap w:val="0"/>
            <w:vAlign w:val="center"/>
          </w:tcPr>
          <w:p w14:paraId="40D1813A">
            <w:pPr>
              <w:pStyle w:val="67"/>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14:paraId="6DE9AFA4">
            <w:pPr>
              <w:pStyle w:val="67"/>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827" w:type="dxa"/>
            <w:tcBorders>
              <w:top w:val="single" w:color="000000" w:sz="4" w:space="0"/>
              <w:left w:val="single" w:color="000000" w:sz="4" w:space="0"/>
              <w:bottom w:val="single" w:color="000000" w:sz="4" w:space="0"/>
              <w:right w:val="single" w:color="000000" w:sz="4" w:space="0"/>
            </w:tcBorders>
            <w:noWrap w:val="0"/>
            <w:vAlign w:val="center"/>
          </w:tcPr>
          <w:p w14:paraId="32F09EFE">
            <w:pPr>
              <w:pStyle w:val="67"/>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335" w:type="dxa"/>
            <w:tcBorders>
              <w:top w:val="single" w:color="000000" w:sz="4" w:space="0"/>
              <w:left w:val="single" w:color="000000" w:sz="4" w:space="0"/>
              <w:bottom w:val="single" w:color="000000" w:sz="4" w:space="0"/>
              <w:right w:val="single" w:color="000000" w:sz="12" w:space="0"/>
            </w:tcBorders>
            <w:noWrap w:val="0"/>
            <w:vAlign w:val="center"/>
          </w:tcPr>
          <w:p w14:paraId="6AF72A36">
            <w:pPr>
              <w:pStyle w:val="67"/>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00246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305" w:type="dxa"/>
            <w:tcBorders>
              <w:top w:val="single" w:color="000000" w:sz="4" w:space="0"/>
              <w:left w:val="single" w:color="000000" w:sz="12" w:space="0"/>
              <w:bottom w:val="single" w:color="000000" w:sz="4" w:space="0"/>
              <w:right w:val="single" w:color="000000" w:sz="4" w:space="0"/>
            </w:tcBorders>
            <w:noWrap w:val="0"/>
            <w:vAlign w:val="center"/>
          </w:tcPr>
          <w:p w14:paraId="557C3C6A">
            <w:pPr>
              <w:pStyle w:val="67"/>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2874" w:type="dxa"/>
            <w:tcBorders>
              <w:top w:val="single" w:color="000000" w:sz="4" w:space="0"/>
              <w:left w:val="single" w:color="000000" w:sz="4" w:space="0"/>
              <w:bottom w:val="single" w:color="000000" w:sz="4" w:space="0"/>
              <w:right w:val="single" w:color="000000" w:sz="4" w:space="0"/>
            </w:tcBorders>
            <w:noWrap w:val="0"/>
            <w:vAlign w:val="center"/>
          </w:tcPr>
          <w:p w14:paraId="612F1C4E">
            <w:pPr>
              <w:pStyle w:val="67"/>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14:paraId="256D5B09">
            <w:pPr>
              <w:pStyle w:val="67"/>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827" w:type="dxa"/>
            <w:tcBorders>
              <w:top w:val="single" w:color="000000" w:sz="4" w:space="0"/>
              <w:left w:val="single" w:color="000000" w:sz="4" w:space="0"/>
              <w:bottom w:val="single" w:color="000000" w:sz="4" w:space="0"/>
              <w:right w:val="single" w:color="000000" w:sz="4" w:space="0"/>
            </w:tcBorders>
            <w:noWrap w:val="0"/>
            <w:vAlign w:val="center"/>
          </w:tcPr>
          <w:p w14:paraId="4CBB8BDD">
            <w:pPr>
              <w:pStyle w:val="67"/>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335" w:type="dxa"/>
            <w:tcBorders>
              <w:top w:val="single" w:color="000000" w:sz="4" w:space="0"/>
              <w:left w:val="single" w:color="000000" w:sz="4" w:space="0"/>
              <w:bottom w:val="single" w:color="000000" w:sz="4" w:space="0"/>
              <w:right w:val="single" w:color="000000" w:sz="12" w:space="0"/>
            </w:tcBorders>
            <w:noWrap w:val="0"/>
            <w:vAlign w:val="center"/>
          </w:tcPr>
          <w:p w14:paraId="5A71237D">
            <w:pPr>
              <w:pStyle w:val="67"/>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4BF89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305" w:type="dxa"/>
            <w:tcBorders>
              <w:top w:val="single" w:color="000000" w:sz="4" w:space="0"/>
              <w:left w:val="single" w:color="000000" w:sz="12" w:space="0"/>
              <w:bottom w:val="single" w:color="000000" w:sz="4" w:space="0"/>
              <w:right w:val="single" w:color="000000" w:sz="4" w:space="0"/>
            </w:tcBorders>
            <w:noWrap w:val="0"/>
            <w:vAlign w:val="center"/>
          </w:tcPr>
          <w:p w14:paraId="47551147">
            <w:pPr>
              <w:pStyle w:val="67"/>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2874" w:type="dxa"/>
            <w:tcBorders>
              <w:top w:val="single" w:color="000000" w:sz="4" w:space="0"/>
              <w:left w:val="single" w:color="000000" w:sz="4" w:space="0"/>
              <w:bottom w:val="single" w:color="000000" w:sz="4" w:space="0"/>
              <w:right w:val="single" w:color="000000" w:sz="4" w:space="0"/>
            </w:tcBorders>
            <w:noWrap w:val="0"/>
            <w:vAlign w:val="center"/>
          </w:tcPr>
          <w:p w14:paraId="4A6BFF31">
            <w:pPr>
              <w:pStyle w:val="67"/>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14:paraId="03E4ECD7">
            <w:pPr>
              <w:pStyle w:val="67"/>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827" w:type="dxa"/>
            <w:tcBorders>
              <w:top w:val="single" w:color="000000" w:sz="4" w:space="0"/>
              <w:left w:val="single" w:color="000000" w:sz="4" w:space="0"/>
              <w:bottom w:val="single" w:color="000000" w:sz="4" w:space="0"/>
              <w:right w:val="single" w:color="000000" w:sz="4" w:space="0"/>
            </w:tcBorders>
            <w:noWrap w:val="0"/>
            <w:vAlign w:val="center"/>
          </w:tcPr>
          <w:p w14:paraId="650A8A79">
            <w:pPr>
              <w:pStyle w:val="67"/>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335" w:type="dxa"/>
            <w:tcBorders>
              <w:top w:val="single" w:color="000000" w:sz="4" w:space="0"/>
              <w:left w:val="single" w:color="000000" w:sz="4" w:space="0"/>
              <w:bottom w:val="single" w:color="000000" w:sz="4" w:space="0"/>
              <w:right w:val="single" w:color="000000" w:sz="12" w:space="0"/>
            </w:tcBorders>
            <w:noWrap w:val="0"/>
            <w:vAlign w:val="center"/>
          </w:tcPr>
          <w:p w14:paraId="1C30C536">
            <w:pPr>
              <w:pStyle w:val="67"/>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0C566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1305" w:type="dxa"/>
            <w:tcBorders>
              <w:top w:val="single" w:color="000000" w:sz="4" w:space="0"/>
              <w:left w:val="single" w:color="000000" w:sz="12" w:space="0"/>
              <w:bottom w:val="single" w:color="000000" w:sz="12" w:space="0"/>
              <w:right w:val="single" w:color="000000" w:sz="4" w:space="0"/>
            </w:tcBorders>
            <w:noWrap w:val="0"/>
            <w:vAlign w:val="center"/>
          </w:tcPr>
          <w:p w14:paraId="35F02625">
            <w:pPr>
              <w:pStyle w:val="67"/>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2874" w:type="dxa"/>
            <w:tcBorders>
              <w:top w:val="single" w:color="000000" w:sz="4" w:space="0"/>
              <w:left w:val="single" w:color="000000" w:sz="4" w:space="0"/>
              <w:bottom w:val="single" w:color="000000" w:sz="12" w:space="0"/>
              <w:right w:val="single" w:color="000000" w:sz="4" w:space="0"/>
            </w:tcBorders>
            <w:noWrap w:val="0"/>
            <w:vAlign w:val="center"/>
          </w:tcPr>
          <w:p w14:paraId="2603ECC9">
            <w:pPr>
              <w:pStyle w:val="67"/>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396" w:type="dxa"/>
            <w:tcBorders>
              <w:top w:val="single" w:color="000000" w:sz="4" w:space="0"/>
              <w:left w:val="single" w:color="000000" w:sz="4" w:space="0"/>
              <w:bottom w:val="single" w:color="000000" w:sz="12" w:space="0"/>
              <w:right w:val="single" w:color="000000" w:sz="4" w:space="0"/>
            </w:tcBorders>
            <w:noWrap w:val="0"/>
            <w:vAlign w:val="center"/>
          </w:tcPr>
          <w:p w14:paraId="22C7BAC5">
            <w:pPr>
              <w:pStyle w:val="67"/>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827" w:type="dxa"/>
            <w:tcBorders>
              <w:top w:val="single" w:color="000000" w:sz="4" w:space="0"/>
              <w:left w:val="single" w:color="000000" w:sz="4" w:space="0"/>
              <w:bottom w:val="single" w:color="000000" w:sz="12" w:space="0"/>
              <w:right w:val="single" w:color="000000" w:sz="4" w:space="0"/>
            </w:tcBorders>
            <w:noWrap w:val="0"/>
            <w:vAlign w:val="center"/>
          </w:tcPr>
          <w:p w14:paraId="20590039">
            <w:pPr>
              <w:pStyle w:val="67"/>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335" w:type="dxa"/>
            <w:tcBorders>
              <w:top w:val="single" w:color="000000" w:sz="4" w:space="0"/>
              <w:left w:val="single" w:color="000000" w:sz="4" w:space="0"/>
              <w:bottom w:val="single" w:color="000000" w:sz="12" w:space="0"/>
              <w:right w:val="single" w:color="000000" w:sz="12" w:space="0"/>
            </w:tcBorders>
            <w:noWrap w:val="0"/>
            <w:vAlign w:val="center"/>
          </w:tcPr>
          <w:p w14:paraId="70CF0AF5">
            <w:pPr>
              <w:pStyle w:val="67"/>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bl>
    <w:p w14:paraId="39229FCF">
      <w:pPr>
        <w:pStyle w:val="67"/>
        <w:pageBreakBefore w:val="0"/>
        <w:kinsoku/>
        <w:wordWrap/>
        <w:overflowPunct/>
        <w:topLinePunct w:val="0"/>
        <w:bidi w:val="0"/>
        <w:snapToGrid/>
        <w:spacing w:before="0" w:beforeAutospacing="0" w:after="0" w:afterAutospacing="0" w:line="360" w:lineRule="auto"/>
        <w:ind w:left="2"/>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说明：如供应商提交的货物技术规范与招标文件的要求存在偏离，需逐项填写《技术规范偏离表》。</w:t>
      </w:r>
    </w:p>
    <w:p w14:paraId="4A23FCAA">
      <w:pPr>
        <w:pStyle w:val="68"/>
        <w:pageBreakBefore w:val="0"/>
        <w:widowControl/>
        <w:kinsoku/>
        <w:wordWrap/>
        <w:overflowPunct/>
        <w:topLinePunct w:val="0"/>
        <w:bidi w:val="0"/>
        <w:snapToGrid/>
        <w:spacing w:before="0" w:beforeAutospacing="0" w:after="0" w:afterAutospacing="0" w:line="360" w:lineRule="auto"/>
        <w:ind w:right="96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rPr>
      </w:pPr>
    </w:p>
    <w:p w14:paraId="28A25FFF">
      <w:pPr>
        <w:pStyle w:val="68"/>
        <w:pageBreakBefore w:val="0"/>
        <w:widowControl/>
        <w:kinsoku/>
        <w:wordWrap/>
        <w:overflowPunct/>
        <w:topLinePunct w:val="0"/>
        <w:bidi w:val="0"/>
        <w:snapToGrid/>
        <w:spacing w:before="0" w:beforeAutospacing="0" w:after="0" w:afterAutospacing="0" w:line="360" w:lineRule="auto"/>
        <w:ind w:right="17"/>
        <w:jc w:val="right"/>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rPr>
        <w:t>年  月  日</w:t>
      </w:r>
    </w:p>
    <w:p w14:paraId="2637E41B">
      <w:pPr>
        <w:pStyle w:val="67"/>
        <w:pageBreakBefore w:val="0"/>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1"/>
          <w:szCs w:val="24"/>
          <w:highlight w:val="none"/>
          <w:lang w:val="en-US" w:eastAsia="zh-CN" w:bidi="ar-SA"/>
        </w:rPr>
      </w:pPr>
    </w:p>
    <w:p w14:paraId="4EF6BF23">
      <w:pPr>
        <w:pStyle w:val="66"/>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kern w:val="2"/>
          <w:position w:val="0"/>
          <w:sz w:val="28"/>
          <w:szCs w:val="22"/>
          <w:highlight w:val="none"/>
          <w:lang w:val="en-US" w:eastAsia="zh-CN" w:bidi="ar-SA"/>
        </w:rPr>
      </w:pPr>
      <w:r>
        <w:rPr>
          <w:rStyle w:val="20"/>
          <w:rFonts w:hint="eastAsia" w:asciiTheme="minorEastAsia" w:hAnsiTheme="minorEastAsia" w:eastAsiaTheme="minorEastAsia" w:cstheme="minorEastAsia"/>
          <w:b/>
          <w:i w:val="0"/>
          <w:caps w:val="0"/>
          <w:color w:val="auto"/>
          <w:spacing w:val="0"/>
          <w:w w:val="100"/>
          <w:kern w:val="2"/>
          <w:position w:val="0"/>
          <w:sz w:val="28"/>
          <w:szCs w:val="22"/>
          <w:highlight w:val="none"/>
          <w:lang w:val="en-US" w:eastAsia="zh-CN" w:bidi="ar-SA"/>
        </w:rPr>
        <w:t>2、项目实施方案（包含但不限于供货计划安排、货物来源、产品质量保证等内容）</w:t>
      </w:r>
    </w:p>
    <w:p w14:paraId="7A8E8591">
      <w:pPr>
        <w:pStyle w:val="67"/>
        <w:pageBreakBefore w:val="0"/>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1"/>
          <w:szCs w:val="24"/>
          <w:highlight w:val="none"/>
          <w:lang w:val="en-US" w:eastAsia="zh-CN" w:bidi="ar-SA"/>
        </w:rPr>
      </w:pPr>
    </w:p>
    <w:p w14:paraId="140D65C6">
      <w:pPr>
        <w:pStyle w:val="67"/>
        <w:pageBreakBefore w:val="0"/>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1"/>
          <w:szCs w:val="24"/>
          <w:highlight w:val="none"/>
          <w:lang w:val="en-US" w:eastAsia="zh-CN" w:bidi="ar-SA"/>
        </w:rPr>
      </w:pPr>
    </w:p>
    <w:p w14:paraId="0B732479">
      <w:pPr>
        <w:pStyle w:val="65"/>
        <w:pageBreakBefore w:val="0"/>
        <w:widowControl/>
        <w:kinsoku/>
        <w:wordWrap/>
        <w:overflowPunct/>
        <w:topLinePunct w:val="0"/>
        <w:bidi w:val="0"/>
        <w:snapToGrid/>
        <w:spacing w:before="0" w:beforeAutospacing="0" w:after="0" w:afterAutospacing="0" w:line="240" w:lineRule="auto"/>
        <w:jc w:val="left"/>
        <w:textAlignment w:val="baseline"/>
        <w:outlineLvl w:val="0"/>
        <w:rPr>
          <w:rStyle w:val="20"/>
          <w:rFonts w:hint="eastAsia" w:asciiTheme="minorEastAsia" w:hAnsiTheme="minorEastAsia" w:eastAsiaTheme="minorEastAsia" w:cstheme="minorEastAsia"/>
          <w:b/>
          <w:i w:val="0"/>
          <w:caps w:val="0"/>
          <w:color w:val="auto"/>
          <w:spacing w:val="0"/>
          <w:w w:val="100"/>
          <w:position w:val="0"/>
          <w:sz w:val="28"/>
          <w:szCs w:val="22"/>
          <w:highlight w:val="none"/>
          <w:lang w:val="en-US" w:bidi="ar-SA"/>
        </w:rPr>
      </w:pPr>
      <w:r>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br w:type="page"/>
      </w:r>
      <w:bookmarkStart w:id="48" w:name="_Toc24378"/>
      <w:bookmarkStart w:id="49" w:name="_Toc7585"/>
      <w:bookmarkStart w:id="50" w:name="_Toc19312"/>
      <w:r>
        <w:rPr>
          <w:rStyle w:val="20"/>
          <w:rFonts w:hint="eastAsia" w:asciiTheme="minorEastAsia" w:hAnsiTheme="minorEastAsia" w:eastAsiaTheme="minorEastAsia" w:cstheme="minorEastAsia"/>
          <w:b w:val="0"/>
          <w:bCs/>
          <w:i w:val="0"/>
          <w:caps w:val="0"/>
          <w:color w:val="auto"/>
          <w:spacing w:val="0"/>
          <w:w w:val="100"/>
          <w:position w:val="0"/>
          <w:sz w:val="32"/>
          <w:szCs w:val="24"/>
          <w:highlight w:val="none"/>
          <w:lang w:val="en-US" w:eastAsia="zh-CN" w:bidi="ar-SA"/>
        </w:rPr>
        <w:t>四、服务文件</w:t>
      </w:r>
      <w:bookmarkEnd w:id="48"/>
      <w:bookmarkEnd w:id="49"/>
      <w:bookmarkEnd w:id="50"/>
    </w:p>
    <w:p w14:paraId="6526CC47">
      <w:pPr>
        <w:pStyle w:val="69"/>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28"/>
          <w:szCs w:val="22"/>
          <w:highlight w:val="none"/>
          <w:lang w:bidi="ar-SA"/>
        </w:rPr>
      </w:pPr>
      <w:r>
        <w:rPr>
          <w:rStyle w:val="2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1、</w:t>
      </w:r>
      <w:r>
        <w:rPr>
          <w:rStyle w:val="20"/>
          <w:rFonts w:hint="eastAsia" w:asciiTheme="minorEastAsia" w:hAnsiTheme="minorEastAsia" w:eastAsiaTheme="minorEastAsia" w:cstheme="minorEastAsia"/>
          <w:b/>
          <w:i w:val="0"/>
          <w:caps w:val="0"/>
          <w:color w:val="auto"/>
          <w:spacing w:val="0"/>
          <w:w w:val="100"/>
          <w:position w:val="0"/>
          <w:sz w:val="28"/>
          <w:szCs w:val="22"/>
          <w:highlight w:val="none"/>
          <w:lang w:eastAsia="zh-CN" w:bidi="ar-SA"/>
        </w:rPr>
        <w:t>供应商</w:t>
      </w:r>
      <w:r>
        <w:rPr>
          <w:rStyle w:val="20"/>
          <w:rFonts w:hint="eastAsia" w:asciiTheme="minorEastAsia" w:hAnsiTheme="minorEastAsia" w:eastAsiaTheme="minorEastAsia" w:cstheme="minorEastAsia"/>
          <w:b/>
          <w:i w:val="0"/>
          <w:caps w:val="0"/>
          <w:color w:val="auto"/>
          <w:spacing w:val="0"/>
          <w:w w:val="100"/>
          <w:position w:val="0"/>
          <w:sz w:val="28"/>
          <w:szCs w:val="22"/>
          <w:highlight w:val="none"/>
          <w:lang w:bidi="ar-SA"/>
        </w:rPr>
        <w:t>自行编写的服务文件</w:t>
      </w:r>
    </w:p>
    <w:p w14:paraId="329424F4">
      <w:pPr>
        <w:pStyle w:val="7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①货物售后服务承诺：</w:t>
      </w:r>
    </w:p>
    <w:p w14:paraId="5C7C649F">
      <w:pPr>
        <w:pStyle w:val="7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&lt;1&gt;货物的保修期和售后服务的程序、内容及措施；</w:t>
      </w:r>
    </w:p>
    <w:p w14:paraId="2042BD0C">
      <w:pPr>
        <w:pStyle w:val="7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&lt;2&gt;响应时间和技术支持情况；</w:t>
      </w:r>
    </w:p>
    <w:p w14:paraId="5C0D95C3">
      <w:pPr>
        <w:pStyle w:val="7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&lt;3&gt;培训方案及内容；</w:t>
      </w:r>
    </w:p>
    <w:p w14:paraId="74CC686B">
      <w:pPr>
        <w:pStyle w:val="7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②售后服务网点明细表（包括联系人、详细地址、电话、传真）及</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本地化服务情况一览表；</w:t>
      </w:r>
    </w:p>
    <w:p w14:paraId="44980D88">
      <w:pPr>
        <w:pStyle w:val="7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附本地化服务一览表：</w:t>
      </w:r>
    </w:p>
    <w:tbl>
      <w:tblPr>
        <w:tblStyle w:val="16"/>
        <w:tblW w:w="95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900"/>
        <w:gridCol w:w="2940"/>
        <w:gridCol w:w="2180"/>
        <w:gridCol w:w="2571"/>
      </w:tblGrid>
      <w:tr w14:paraId="77809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00" w:type="dxa"/>
            <w:tcBorders>
              <w:top w:val="single" w:color="000000" w:sz="4" w:space="0"/>
              <w:left w:val="single" w:color="000000" w:sz="4" w:space="0"/>
              <w:bottom w:val="single" w:color="000000" w:sz="4" w:space="0"/>
              <w:right w:val="single" w:color="000000" w:sz="4" w:space="0"/>
            </w:tcBorders>
            <w:noWrap w:val="0"/>
            <w:vAlign w:val="top"/>
          </w:tcPr>
          <w:p w14:paraId="6C4CB644">
            <w:pPr>
              <w:pStyle w:val="7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w:t>
            </w:r>
          </w:p>
        </w:tc>
        <w:tc>
          <w:tcPr>
            <w:tcW w:w="7691" w:type="dxa"/>
            <w:gridSpan w:val="3"/>
            <w:tcBorders>
              <w:top w:val="single" w:color="000000" w:sz="4" w:space="0"/>
              <w:left w:val="single" w:color="000000" w:sz="4" w:space="0"/>
              <w:bottom w:val="single" w:color="000000" w:sz="4" w:space="0"/>
              <w:right w:val="single" w:color="000000" w:sz="4" w:space="0"/>
            </w:tcBorders>
            <w:noWrap w:val="0"/>
            <w:vAlign w:val="top"/>
          </w:tcPr>
          <w:p w14:paraId="37E289A4">
            <w:pPr>
              <w:pStyle w:val="7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2A5A8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00" w:type="dxa"/>
            <w:tcBorders>
              <w:top w:val="single" w:color="000000" w:sz="4" w:space="0"/>
              <w:left w:val="single" w:color="000000" w:sz="4" w:space="0"/>
              <w:bottom w:val="single" w:color="000000" w:sz="4" w:space="0"/>
              <w:right w:val="single" w:color="000000" w:sz="4" w:space="0"/>
            </w:tcBorders>
            <w:noWrap w:val="0"/>
            <w:vAlign w:val="center"/>
          </w:tcPr>
          <w:p w14:paraId="2896C18D">
            <w:pPr>
              <w:pStyle w:val="7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本地化服务形式</w:t>
            </w:r>
          </w:p>
        </w:tc>
        <w:tc>
          <w:tcPr>
            <w:tcW w:w="7691" w:type="dxa"/>
            <w:gridSpan w:val="3"/>
            <w:tcBorders>
              <w:top w:val="single" w:color="000000" w:sz="4" w:space="0"/>
              <w:left w:val="single" w:color="000000" w:sz="4" w:space="0"/>
              <w:bottom w:val="single" w:color="000000" w:sz="4" w:space="0"/>
              <w:right w:val="single" w:color="000000" w:sz="4" w:space="0"/>
            </w:tcBorders>
            <w:noWrap w:val="0"/>
            <w:vAlign w:val="center"/>
          </w:tcPr>
          <w:p w14:paraId="2D1CAC96">
            <w:pPr>
              <w:pStyle w:val="7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在本地具有分支机构</w:t>
            </w:r>
          </w:p>
          <w:p w14:paraId="74FD27EA">
            <w:pPr>
              <w:pStyle w:val="7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在本地具有固定的合作伙伴</w:t>
            </w:r>
          </w:p>
          <w:p w14:paraId="23D5AFF0">
            <w:pPr>
              <w:pStyle w:val="7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在本地注册成立</w:t>
            </w:r>
          </w:p>
        </w:tc>
      </w:tr>
      <w:tr w14:paraId="49F4F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591" w:type="dxa"/>
            <w:gridSpan w:val="4"/>
            <w:tcBorders>
              <w:top w:val="single" w:color="000000" w:sz="4" w:space="0"/>
              <w:left w:val="single" w:color="000000" w:sz="4" w:space="0"/>
              <w:bottom w:val="single" w:color="000000" w:sz="4" w:space="0"/>
              <w:right w:val="single" w:color="000000" w:sz="4" w:space="0"/>
            </w:tcBorders>
            <w:noWrap w:val="0"/>
            <w:vAlign w:val="center"/>
          </w:tcPr>
          <w:p w14:paraId="47E3952A">
            <w:pPr>
              <w:pStyle w:val="7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以下本地注册的公司无需填写</w:t>
            </w:r>
          </w:p>
        </w:tc>
      </w:tr>
      <w:tr w14:paraId="205C4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00" w:type="dxa"/>
            <w:tcBorders>
              <w:top w:val="single" w:color="000000" w:sz="4" w:space="0"/>
              <w:left w:val="single" w:color="000000" w:sz="4" w:space="0"/>
              <w:bottom w:val="single" w:color="000000" w:sz="4" w:space="0"/>
              <w:right w:val="single" w:color="000000" w:sz="4" w:space="0"/>
            </w:tcBorders>
            <w:noWrap w:val="0"/>
            <w:vAlign w:val="center"/>
          </w:tcPr>
          <w:p w14:paraId="6067A99E">
            <w:pPr>
              <w:pStyle w:val="7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本地化服务地点及联系方式</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43A65E72">
            <w:pPr>
              <w:pStyle w:val="7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2180" w:type="dxa"/>
            <w:tcBorders>
              <w:top w:val="single" w:color="000000" w:sz="4" w:space="0"/>
              <w:left w:val="single" w:color="000000" w:sz="4" w:space="0"/>
              <w:bottom w:val="single" w:color="000000" w:sz="4" w:space="0"/>
              <w:right w:val="single" w:color="000000" w:sz="4" w:space="0"/>
            </w:tcBorders>
            <w:noWrap w:val="0"/>
            <w:vAlign w:val="center"/>
          </w:tcPr>
          <w:p w14:paraId="66CE15D4">
            <w:pPr>
              <w:pStyle w:val="7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负责人及联系方式（附身份证号码）</w:t>
            </w:r>
          </w:p>
        </w:tc>
        <w:tc>
          <w:tcPr>
            <w:tcW w:w="2571" w:type="dxa"/>
            <w:tcBorders>
              <w:top w:val="single" w:color="000000" w:sz="4" w:space="0"/>
              <w:left w:val="single" w:color="000000" w:sz="4" w:space="0"/>
              <w:bottom w:val="single" w:color="000000" w:sz="4" w:space="0"/>
              <w:right w:val="single" w:color="000000" w:sz="4" w:space="0"/>
            </w:tcBorders>
            <w:noWrap w:val="0"/>
            <w:vAlign w:val="top"/>
          </w:tcPr>
          <w:p w14:paraId="3622301D">
            <w:pPr>
              <w:pStyle w:val="7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44E76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591" w:type="dxa"/>
            <w:gridSpan w:val="4"/>
            <w:tcBorders>
              <w:top w:val="single" w:color="000000" w:sz="4" w:space="0"/>
              <w:left w:val="single" w:color="000000" w:sz="4" w:space="0"/>
              <w:bottom w:val="single" w:color="000000" w:sz="4" w:space="0"/>
              <w:right w:val="single" w:color="000000" w:sz="4" w:space="0"/>
            </w:tcBorders>
            <w:noWrap w:val="0"/>
            <w:vAlign w:val="top"/>
          </w:tcPr>
          <w:p w14:paraId="101801D4">
            <w:pPr>
              <w:pStyle w:val="7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服务人员名单及联系方式（附身份证号码）：</w:t>
            </w:r>
          </w:p>
          <w:p w14:paraId="593AD8CA">
            <w:pPr>
              <w:pStyle w:val="7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5F8E1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591" w:type="dxa"/>
            <w:gridSpan w:val="4"/>
            <w:tcBorders>
              <w:top w:val="single" w:color="000000" w:sz="4" w:space="0"/>
              <w:left w:val="single" w:color="000000" w:sz="4" w:space="0"/>
              <w:bottom w:val="single" w:color="000000" w:sz="4" w:space="0"/>
              <w:right w:val="single" w:color="000000" w:sz="4" w:space="0"/>
            </w:tcBorders>
            <w:noWrap w:val="0"/>
            <w:vAlign w:val="top"/>
          </w:tcPr>
          <w:p w14:paraId="5B39A7A4">
            <w:pPr>
              <w:pStyle w:val="7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其他有关证明文件说明（如营业执照等）：</w:t>
            </w:r>
          </w:p>
          <w:p w14:paraId="5DF7F822">
            <w:pPr>
              <w:pStyle w:val="7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0BF6E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591" w:type="dxa"/>
            <w:gridSpan w:val="4"/>
            <w:tcBorders>
              <w:top w:val="single" w:color="000000" w:sz="4" w:space="0"/>
              <w:left w:val="single" w:color="000000" w:sz="4" w:space="0"/>
              <w:bottom w:val="single" w:color="000000" w:sz="4" w:space="0"/>
              <w:right w:val="single" w:color="000000" w:sz="4" w:space="0"/>
            </w:tcBorders>
            <w:noWrap w:val="0"/>
            <w:vAlign w:val="top"/>
          </w:tcPr>
          <w:p w14:paraId="00B51F9C">
            <w:pPr>
              <w:pStyle w:val="7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备注：1、具有合作伙伴的应填写合作伙伴的相关资料，并提供双方的合作协议以及合作伙伴的营业执照等证明文件。</w:t>
            </w:r>
          </w:p>
          <w:p w14:paraId="49FE49CA">
            <w:pPr>
              <w:pStyle w:val="7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2、如供应商不能提供本地化服务，可不填报。</w:t>
            </w:r>
          </w:p>
        </w:tc>
      </w:tr>
    </w:tbl>
    <w:p w14:paraId="3461EC01">
      <w:pPr>
        <w:pStyle w:val="70"/>
        <w:keepNext w:val="0"/>
        <w:keepLines w:val="0"/>
        <w:pageBreakBefore w:val="0"/>
        <w:widowControl/>
        <w:tabs>
          <w:tab w:val="left" w:pos="6420"/>
        </w:tabs>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p>
    <w:p w14:paraId="5286BEBE">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600707C0">
      <w:pPr>
        <w:pStyle w:val="15"/>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7F31649E">
      <w:pP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0393CFC1">
      <w:pPr>
        <w:pStyle w:val="15"/>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5945AA45">
      <w:pP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76C224C2">
      <w:pPr>
        <w:pStyle w:val="15"/>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2DECABA9">
      <w:pPr>
        <w:jc w:val="center"/>
        <w:rPr>
          <w:rStyle w:val="20"/>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pPr>
      <w:r>
        <w:rPr>
          <w:rStyle w:val="20"/>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br w:type="page"/>
      </w:r>
      <w:r>
        <w:rPr>
          <w:rStyle w:val="20"/>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t>招标文件补充材料</w:t>
      </w:r>
    </w:p>
    <w:p w14:paraId="19133EBA">
      <w:pPr>
        <w:keepNext w:val="0"/>
        <w:keepLines w:val="0"/>
        <w:widowControl/>
        <w:suppressLineNumbers w:val="0"/>
        <w:jc w:val="left"/>
        <w:rPr>
          <w:rFonts w:hint="eastAsia" w:asciiTheme="minorEastAsia" w:hAnsiTheme="minorEastAsia" w:eastAsiaTheme="minorEastAsia" w:cstheme="minorEastAsia"/>
          <w:caps w:val="0"/>
          <w:color w:val="auto"/>
          <w:spacing w:val="0"/>
          <w:position w:val="0"/>
          <w:highlight w:val="none"/>
        </w:rPr>
      </w:pPr>
      <w:r>
        <w:rPr>
          <w:rFonts w:hint="eastAsia" w:asciiTheme="minorEastAsia" w:hAnsiTheme="minorEastAsia" w:eastAsiaTheme="minorEastAsia" w:cstheme="minorEastAsia"/>
          <w:b/>
          <w:bCs/>
          <w:caps w:val="0"/>
          <w:color w:val="auto"/>
          <w:spacing w:val="0"/>
          <w:kern w:val="0"/>
          <w:position w:val="0"/>
          <w:sz w:val="24"/>
          <w:szCs w:val="24"/>
          <w:highlight w:val="none"/>
          <w:lang w:val="en-US" w:eastAsia="zh-CN" w:bidi="ar"/>
        </w:rPr>
        <w:t>1、关于印发中小企业划型标准规定的通知（不属于投标文件格式，仅作为判断中小企业的依据）</w:t>
      </w:r>
    </w:p>
    <w:p w14:paraId="2D94187D">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i w:val="0"/>
          <w:iCs w:val="0"/>
          <w:caps w:val="0"/>
          <w:color w:val="auto"/>
          <w:spacing w:val="0"/>
          <w:position w:val="0"/>
          <w:sz w:val="21"/>
          <w:szCs w:val="21"/>
          <w:highlight w:val="none"/>
        </w:rPr>
      </w:pPr>
      <w:r>
        <w:rPr>
          <w:rStyle w:val="19"/>
          <w:rFonts w:hint="eastAsia" w:asciiTheme="minorEastAsia" w:hAnsiTheme="minorEastAsia" w:eastAsiaTheme="minorEastAsia" w:cstheme="minorEastAsia"/>
          <w:i w:val="0"/>
          <w:iCs w:val="0"/>
          <w:caps w:val="0"/>
          <w:color w:val="auto"/>
          <w:spacing w:val="0"/>
          <w:position w:val="0"/>
          <w:sz w:val="36"/>
          <w:szCs w:val="36"/>
          <w:highlight w:val="none"/>
        </w:rPr>
        <w:t>关于印发中小企业划型标准规定的通知</w:t>
      </w:r>
      <w:r>
        <w:rPr>
          <w:rFonts w:hint="eastAsia" w:asciiTheme="minorEastAsia" w:hAnsiTheme="minorEastAsia" w:eastAsiaTheme="minorEastAsia" w:cstheme="minorEastAsia"/>
          <w:i w:val="0"/>
          <w:iCs w:val="0"/>
          <w:caps w:val="0"/>
          <w:color w:val="auto"/>
          <w:spacing w:val="0"/>
          <w:position w:val="0"/>
          <w:sz w:val="21"/>
          <w:szCs w:val="21"/>
          <w:highlight w:val="none"/>
        </w:rPr>
        <w:br w:type="textWrapping"/>
      </w:r>
      <w:r>
        <w:rPr>
          <w:rFonts w:hint="eastAsia" w:asciiTheme="minorEastAsia" w:hAnsiTheme="minorEastAsia" w:eastAsiaTheme="minorEastAsia" w:cstheme="minorEastAsia"/>
          <w:i w:val="0"/>
          <w:iCs w:val="0"/>
          <w:caps w:val="0"/>
          <w:color w:val="auto"/>
          <w:spacing w:val="0"/>
          <w:position w:val="0"/>
          <w:sz w:val="21"/>
          <w:szCs w:val="21"/>
          <w:highlight w:val="none"/>
        </w:rPr>
        <w:t>工信部联企业〔2011〕300号</w:t>
      </w:r>
    </w:p>
    <w:p w14:paraId="7BCB60B0">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textAlignment w:val="center"/>
        <w:rPr>
          <w:rFonts w:hint="eastAsia" w:asciiTheme="minorEastAsia" w:hAnsiTheme="minorEastAsia" w:eastAsiaTheme="minorEastAsia" w:cstheme="minorEastAsia"/>
          <w:i w:val="0"/>
          <w:iCs w:val="0"/>
          <w:caps w:val="0"/>
          <w:color w:val="auto"/>
          <w:spacing w:val="0"/>
          <w:position w:val="0"/>
          <w:sz w:val="21"/>
          <w:szCs w:val="21"/>
          <w:highlight w:val="none"/>
        </w:rPr>
      </w:pP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各省、自治区、直辖市人民政府，国务院各部委、各直属机构及有关单位：</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工业和信息化部　国家统计局</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国家发展和改革委员会　财政部</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二○一一年六月十八日</w:t>
      </w:r>
    </w:p>
    <w:p w14:paraId="1D59AB4E">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i w:val="0"/>
          <w:iCs w:val="0"/>
          <w:caps w:val="0"/>
          <w:color w:val="auto"/>
          <w:spacing w:val="0"/>
          <w:position w:val="0"/>
          <w:sz w:val="21"/>
          <w:szCs w:val="21"/>
          <w:highlight w:val="none"/>
        </w:rPr>
      </w:pPr>
      <w:r>
        <w:rPr>
          <w:rStyle w:val="19"/>
          <w:rFonts w:hint="eastAsia" w:asciiTheme="minorEastAsia" w:hAnsiTheme="minorEastAsia" w:eastAsiaTheme="minorEastAsia" w:cstheme="minorEastAsia"/>
          <w:i w:val="0"/>
          <w:iCs w:val="0"/>
          <w:caps w:val="0"/>
          <w:color w:val="auto"/>
          <w:spacing w:val="0"/>
          <w:position w:val="0"/>
          <w:sz w:val="36"/>
          <w:szCs w:val="36"/>
          <w:highlight w:val="none"/>
        </w:rPr>
        <w:t>中小企业划型标准规定</w:t>
      </w:r>
    </w:p>
    <w:p w14:paraId="188B9675">
      <w:pPr>
        <w:pStyle w:val="15"/>
        <w:spacing w:line="240" w:lineRule="auto"/>
        <w:ind w:left="0" w:leftChars="0" w:firstLine="0" w:firstLineChars="0"/>
        <w:rPr>
          <w:rFonts w:hint="eastAsia" w:asciiTheme="minorEastAsia" w:hAnsiTheme="minorEastAsia" w:eastAsiaTheme="minorEastAsia" w:cstheme="minorEastAsia"/>
          <w:caps w:val="0"/>
          <w:color w:val="auto"/>
          <w:spacing w:val="0"/>
          <w:position w:val="0"/>
          <w:sz w:val="21"/>
          <w:szCs w:val="21"/>
          <w:highlight w:val="none"/>
          <w:lang w:val="en-US" w:eastAsia="zh-CN"/>
        </w:rPr>
      </w:pPr>
      <w:r>
        <w:rPr>
          <w:rFonts w:hint="eastAsia" w:asciiTheme="minorEastAsia" w:hAnsiTheme="minorEastAsia" w:eastAsiaTheme="minorEastAsia" w:cstheme="minorEastAsia"/>
          <w:i w:val="0"/>
          <w:iCs w:val="0"/>
          <w:caps w:val="0"/>
          <w:color w:val="auto"/>
          <w:spacing w:val="0"/>
          <w:position w:val="0"/>
          <w:sz w:val="21"/>
          <w:szCs w:val="21"/>
          <w:highlight w:val="none"/>
        </w:rPr>
        <w:t>　　</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一、根据《中华人民共和国中小企业促进法》和《国务院关于进一步促进中小企业发展的若干意见》(国发〔2009〕36号)，制定本规定。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二、中小企业划分为中型、小型、微型三种类型，具体标准根据企业从业人员、营业收入、资产总额等指标，结合行业特点制定。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四、各行业划型标准为：</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（一）农、林、牧、渔业。营业收入20000万元以下的为中小微型企业。其中，营业收入500万元及以上的为中型企业，营业收入50万元及以上的为小型企业，营业收入50万元以下的为微型企业。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（十六）其他未列明行业。从业人员300人以下的为中小微型企业。其中，从业人员100人及以上的为中型企业；从业人员10人及以上的为小型企业；从业人员10人以下的为微型企业。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五、企业类型的划分以统计部门的统计数据为依据。</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六、本规定适用于在中华人民共和国境内依法设立的各类所有制和各种组织形式的企业。个体工商户和本规定以外的行业，参照本规定进行划型。</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八、本规定由工业和信息化部、国家统计局会同有关部门根据《国民经济行业分类》修订情况和企业发展变化情况适时修订。</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九、本规定由工业和信息化部、国家统计局会同有关部门负责解释。</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十、本规定自发布之日起执行，原国家经贸委、原国家计委、财政部和国家统计局2003年颁布的《中小企业标准暂行规定》同时废止。</w:t>
      </w:r>
    </w:p>
    <w:p w14:paraId="6A0813B3">
      <w:pPr>
        <w:pStyle w:val="2"/>
        <w:keepLines w:val="0"/>
        <w:pageBreakBefore w:val="0"/>
        <w:widowControl w:val="0"/>
        <w:numPr>
          <w:ilvl w:val="0"/>
          <w:numId w:val="0"/>
        </w:numPr>
        <w:kinsoku/>
        <w:wordWrap/>
        <w:overflowPunct/>
        <w:topLinePunct w:val="0"/>
        <w:autoSpaceDE/>
        <w:autoSpaceDN/>
        <w:bidi w:val="0"/>
        <w:adjustRightInd/>
        <w:spacing w:beforeAutospacing="0" w:afterAutospacing="0" w:line="440" w:lineRule="exact"/>
        <w:ind w:left="0" w:leftChars="0" w:right="0"/>
        <w:jc w:val="center"/>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质疑及处理</w:t>
      </w:r>
    </w:p>
    <w:p w14:paraId="3521779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firstLine="482"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b/>
          <w:color w:val="auto"/>
          <w:spacing w:val="0"/>
          <w:sz w:val="24"/>
          <w:szCs w:val="24"/>
          <w:highlight w:val="none"/>
        </w:rPr>
        <w:t>1 质疑的提出</w:t>
      </w:r>
    </w:p>
    <w:p w14:paraId="20F23FB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1.1 质疑人必须是直接参与本次采购活动的投标人。质疑不接受邮寄。</w:t>
      </w:r>
    </w:p>
    <w:p w14:paraId="5D7484D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1.2 对采购公告有异议的，自采购公告发布后，潜在供应商根据采购公告内容，在报名和取得招标文件后，可对招标文件提出质疑；未报名及未取得招标文件的，不得提出质疑；对投标资质审查不合格的投标人，不得对招标结果提出质疑。在开标评标过程中，凡招标方或评委小组明确提出须由投标人确认的事项，且投标人当场确认无异议的，不得再提出相关质疑。</w:t>
      </w:r>
    </w:p>
    <w:p w14:paraId="4E41E45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1.3 对成交公告有异议的，在成交公告发布之日起七个工作日内，以书面形式并加盖公章和法定代表人签字向招标方提出质疑。</w:t>
      </w:r>
    </w:p>
    <w:p w14:paraId="348DA24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1.4 提出质疑时，必须按照“实事求是”、“谁主张，谁举证”的原则，提供相关证明材料，不能主观臆测。</w:t>
      </w:r>
    </w:p>
    <w:p w14:paraId="1215F9D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1.5 质疑函采用实名制，不得进行虚假、恶意质疑。质疑人应在质疑有效期内提交《质疑函》（格式后附），质疑函内容应包括质疑人相关信息、质疑事项、事实依据、适应法规条款、佐证材料等。</w:t>
      </w:r>
    </w:p>
    <w:p w14:paraId="1A496E7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1.6 质疑必须提供合法的信息来源或有效证据。质疑人保证所提出的质疑内容及相关佐证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14:paraId="72C51AE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1.7 佐证材料要具备客观性、关联性、合法性，无法查实的（如宣传册、媒体报道、猜测、推理等）不能作为佐证材料。</w:t>
      </w:r>
    </w:p>
    <w:p w14:paraId="59437DE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1.8 对不能提供相关佐证材料的、涉及商业秘密的、非书面形式送达的、匿名的质疑将不予受理。</w:t>
      </w:r>
    </w:p>
    <w:p w14:paraId="4CE22A3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1.9 对于有关资质要求、技术参数存在限制性、倾向性条款的及付款方式等方面的质疑，可在规定的时间内直接向采购单位提出并抄送招标方。</w:t>
      </w:r>
    </w:p>
    <w:p w14:paraId="04623DE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firstLine="482" w:firstLineChars="200"/>
        <w:textAlignment w:val="auto"/>
        <w:rPr>
          <w:rFonts w:hint="eastAsia" w:asciiTheme="minorEastAsia" w:hAnsiTheme="minorEastAsia" w:eastAsiaTheme="minorEastAsia" w:cstheme="minorEastAsia"/>
          <w:b/>
          <w:color w:val="auto"/>
          <w:spacing w:val="0"/>
          <w:sz w:val="24"/>
          <w:szCs w:val="24"/>
          <w:highlight w:val="none"/>
        </w:rPr>
      </w:pPr>
      <w:r>
        <w:rPr>
          <w:rFonts w:hint="eastAsia" w:asciiTheme="minorEastAsia" w:hAnsiTheme="minorEastAsia" w:eastAsiaTheme="minorEastAsia" w:cstheme="minorEastAsia"/>
          <w:b/>
          <w:color w:val="auto"/>
          <w:spacing w:val="0"/>
          <w:sz w:val="24"/>
          <w:szCs w:val="24"/>
          <w:highlight w:val="none"/>
        </w:rPr>
        <w:t>2 受理和处理</w:t>
      </w:r>
    </w:p>
    <w:p w14:paraId="0498B89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2.1 《质疑函》必须由质疑方的法定代表人或投标代表送达招标方或采购单位。</w:t>
      </w:r>
    </w:p>
    <w:p w14:paraId="2094ADB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2.2 对符合要求的质疑，采购单位或招标方须签收。同一质疑人的质疑只接受一次。</w:t>
      </w:r>
    </w:p>
    <w:p w14:paraId="0C10EBD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2.3 对于不符合上述27项所有条款要求的质疑，招标方将不予受理。</w:t>
      </w:r>
    </w:p>
    <w:p w14:paraId="1350065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2.4 在处理过程中，发现需要质疑人进一步补充相关佐证材料的，要求质疑人在规定时间内提供。质疑人不能按照要求提供相关佐证材料的，视同放弃质疑。</w:t>
      </w:r>
    </w:p>
    <w:p w14:paraId="36EECBA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2.5 招标方或采购单位负责对质疑的回复工作，将质疑人的质疑材料提供给相关专家或评标委员会，并将处理意见回复质疑人。</w:t>
      </w:r>
    </w:p>
    <w:p w14:paraId="7B0EC63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2.6 对招标（采购）文件参数的质疑成立的，招标方或采购单位将对质疑部分进行调整；对中标（成交）结果质疑成立的，招标方将取消预中标人中标资格，按照招标文件有关约定重新确定中标（成交）供应商。同时，将意见反馈政府采购管理部门，视情对当事人进行处理。</w:t>
      </w:r>
    </w:p>
    <w:p w14:paraId="2283483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2.7.质疑须知</w:t>
      </w:r>
    </w:p>
    <w:p w14:paraId="172309F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投标人如需提出质疑的，应在法定质疑期内一次性提出针对同一采购程序环节的质疑。</w:t>
      </w:r>
    </w:p>
    <w:p w14:paraId="2E2865F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firstLine="482" w:firstLineChars="200"/>
        <w:textAlignment w:val="auto"/>
        <w:rPr>
          <w:rFonts w:hint="eastAsia" w:asciiTheme="minorEastAsia" w:hAnsiTheme="minorEastAsia" w:eastAsiaTheme="minorEastAsia" w:cstheme="minorEastAsia"/>
          <w:b/>
          <w:color w:val="auto"/>
          <w:spacing w:val="0"/>
          <w:sz w:val="24"/>
          <w:szCs w:val="24"/>
          <w:highlight w:val="none"/>
        </w:rPr>
      </w:pPr>
      <w:r>
        <w:rPr>
          <w:rFonts w:hint="eastAsia" w:asciiTheme="minorEastAsia" w:hAnsiTheme="minorEastAsia" w:eastAsiaTheme="minorEastAsia" w:cstheme="minorEastAsia"/>
          <w:b/>
          <w:color w:val="auto"/>
          <w:spacing w:val="0"/>
          <w:sz w:val="24"/>
          <w:szCs w:val="24"/>
          <w:highlight w:val="none"/>
        </w:rPr>
        <w:t>3 质疑无效的处理</w:t>
      </w:r>
    </w:p>
    <w:p w14:paraId="3ACF57B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3.1 质疑人提供的相关佐证材料不能证明质疑成立的，招标方可要求质疑人补充相关佐证材料，如补充材料仍不能证明质疑成立的，将不予受理。</w:t>
      </w:r>
    </w:p>
    <w:p w14:paraId="7679C1D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3.2 对于质疑人在质疑期间不配合进行质疑调查处理的，视为自动放弃质疑。</w:t>
      </w:r>
    </w:p>
    <w:p w14:paraId="78B6490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3.3 质疑人提出的质疑，经评标专家审定后驳回的，列为无效质疑。</w:t>
      </w:r>
    </w:p>
    <w:p w14:paraId="0E06D6D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3.4 对于质疑中使用虚假材料或恶意方式质疑的，按无效质疑处理，并列入不良记录供应商名单。</w:t>
      </w:r>
    </w:p>
    <w:p w14:paraId="2141331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3.5质疑人进行质疑后，招标方在法定时间内对质疑进行回复，质疑人认为回复不满意的，可向政府采购管理部门进行投诉。</w:t>
      </w:r>
    </w:p>
    <w:p w14:paraId="4D1E3112">
      <w:pPr>
        <w:keepLines w:val="0"/>
        <w:pageBreakBefore w:val="0"/>
        <w:widowControl w:val="0"/>
        <w:kinsoku/>
        <w:wordWrap/>
        <w:overflowPunct/>
        <w:topLinePunct w:val="0"/>
        <w:autoSpaceDE/>
        <w:autoSpaceDN/>
        <w:bidi w:val="0"/>
        <w:adjustRightInd/>
        <w:spacing w:beforeAutospacing="0" w:afterAutospacing="0" w:line="440" w:lineRule="exact"/>
        <w:ind w:left="0" w:leftChars="0" w:right="0"/>
        <w:jc w:val="center"/>
        <w:textAlignment w:val="auto"/>
        <w:outlineLvl w:val="0"/>
        <w:rPr>
          <w:rFonts w:hint="eastAsia" w:asciiTheme="minorEastAsia" w:hAnsiTheme="minorEastAsia" w:eastAsiaTheme="minorEastAsia" w:cstheme="minorEastAsia"/>
          <w:b/>
          <w:color w:val="auto"/>
          <w:spacing w:val="0"/>
          <w:sz w:val="24"/>
          <w:szCs w:val="24"/>
          <w:highlight w:val="none"/>
        </w:rPr>
      </w:pPr>
    </w:p>
    <w:p w14:paraId="58E73CE8">
      <w:pPr>
        <w:pStyle w:val="6"/>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sz w:val="24"/>
          <w:szCs w:val="24"/>
          <w:highlight w:val="none"/>
        </w:rPr>
      </w:pPr>
    </w:p>
    <w:p w14:paraId="21CF1296">
      <w:pPr>
        <w:pStyle w:val="6"/>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sz w:val="24"/>
          <w:szCs w:val="24"/>
          <w:highlight w:val="none"/>
        </w:rPr>
      </w:pPr>
    </w:p>
    <w:p w14:paraId="60E02A85">
      <w:pPr>
        <w:pStyle w:val="6"/>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sz w:val="24"/>
          <w:szCs w:val="24"/>
          <w:highlight w:val="none"/>
        </w:rPr>
      </w:pPr>
    </w:p>
    <w:p w14:paraId="24162CA4">
      <w:pPr>
        <w:pStyle w:val="6"/>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sz w:val="24"/>
          <w:szCs w:val="24"/>
          <w:highlight w:val="none"/>
        </w:rPr>
      </w:pPr>
    </w:p>
    <w:p w14:paraId="752D66D0">
      <w:pPr>
        <w:pStyle w:val="6"/>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sz w:val="24"/>
          <w:szCs w:val="24"/>
          <w:highlight w:val="none"/>
        </w:rPr>
      </w:pPr>
    </w:p>
    <w:p w14:paraId="5605E308">
      <w:pPr>
        <w:pStyle w:val="6"/>
        <w:keepLines w:val="0"/>
        <w:pageBreakBefore w:val="0"/>
        <w:widowControl w:val="0"/>
        <w:kinsoku/>
        <w:wordWrap/>
        <w:overflowPunct/>
        <w:topLinePunct w:val="0"/>
        <w:autoSpaceDE/>
        <w:autoSpaceDN/>
        <w:bidi w:val="0"/>
        <w:adjustRightInd/>
        <w:spacing w:line="440" w:lineRule="exact"/>
        <w:ind w:left="0" w:leftChars="0" w:firstLine="0" w:firstLineChars="0"/>
        <w:textAlignment w:val="auto"/>
        <w:rPr>
          <w:rFonts w:hint="eastAsia" w:asciiTheme="minorEastAsia" w:hAnsiTheme="minorEastAsia" w:eastAsiaTheme="minorEastAsia" w:cstheme="minorEastAsia"/>
          <w:b/>
          <w:color w:val="auto"/>
          <w:spacing w:val="0"/>
          <w:sz w:val="24"/>
          <w:szCs w:val="24"/>
          <w:highlight w:val="none"/>
        </w:rPr>
      </w:pPr>
    </w:p>
    <w:p w14:paraId="3037DF1C">
      <w:pPr>
        <w:keepLines w:val="0"/>
        <w:pageBreakBefore w:val="0"/>
        <w:widowControl w:val="0"/>
        <w:tabs>
          <w:tab w:val="left" w:pos="3777"/>
          <w:tab w:val="center" w:pos="4819"/>
        </w:tabs>
        <w:kinsoku/>
        <w:wordWrap/>
        <w:overflowPunct/>
        <w:topLinePunct w:val="0"/>
        <w:autoSpaceDE/>
        <w:autoSpaceDN/>
        <w:bidi w:val="0"/>
        <w:adjustRightInd/>
        <w:spacing w:beforeAutospacing="0" w:afterAutospacing="0" w:line="440" w:lineRule="exact"/>
        <w:ind w:left="0" w:leftChars="0" w:right="0"/>
        <w:jc w:val="center"/>
        <w:textAlignment w:val="auto"/>
        <w:rPr>
          <w:rFonts w:hint="eastAsia" w:asciiTheme="minorEastAsia" w:hAnsiTheme="minorEastAsia" w:eastAsiaTheme="minorEastAsia" w:cstheme="minorEastAsia"/>
          <w:b/>
          <w:color w:val="auto"/>
          <w:spacing w:val="0"/>
          <w:kern w:val="0"/>
          <w:sz w:val="24"/>
          <w:szCs w:val="24"/>
          <w:highlight w:val="none"/>
        </w:rPr>
      </w:pPr>
      <w:r>
        <w:rPr>
          <w:rFonts w:hint="eastAsia" w:asciiTheme="minorEastAsia" w:hAnsiTheme="minorEastAsia" w:eastAsiaTheme="minorEastAsia" w:cstheme="minorEastAsia"/>
          <w:b/>
          <w:color w:val="auto"/>
          <w:spacing w:val="0"/>
          <w:kern w:val="0"/>
          <w:sz w:val="24"/>
          <w:szCs w:val="24"/>
          <w:highlight w:val="none"/>
        </w:rPr>
        <w:t>质疑函</w:t>
      </w:r>
    </w:p>
    <w:p w14:paraId="28795D46">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240" w:firstLineChars="1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u w:val="single"/>
        </w:rPr>
        <w:t xml:space="preserve">                    </w:t>
      </w:r>
      <w:r>
        <w:rPr>
          <w:rFonts w:hint="eastAsia" w:asciiTheme="minorEastAsia" w:hAnsiTheme="minorEastAsia" w:eastAsiaTheme="minorEastAsia" w:cstheme="minorEastAsia"/>
          <w:color w:val="auto"/>
          <w:spacing w:val="0"/>
          <w:sz w:val="24"/>
          <w:szCs w:val="24"/>
          <w:highlight w:val="none"/>
        </w:rPr>
        <w:t>：</w:t>
      </w:r>
    </w:p>
    <w:p w14:paraId="707BAEDE">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依据政府采购相关法规，我公司对</w:t>
      </w:r>
      <w:r>
        <w:rPr>
          <w:rFonts w:hint="eastAsia" w:asciiTheme="minorEastAsia" w:hAnsiTheme="minorEastAsia" w:eastAsiaTheme="minorEastAsia" w:cstheme="minorEastAsia"/>
          <w:color w:val="auto"/>
          <w:spacing w:val="0"/>
          <w:sz w:val="24"/>
          <w:szCs w:val="24"/>
          <w:highlight w:val="none"/>
          <w:u w:val="single"/>
        </w:rPr>
        <w:t xml:space="preserve">           项目的（项目编号：         </w:t>
      </w:r>
      <w:r>
        <w:rPr>
          <w:rFonts w:hint="eastAsia" w:asciiTheme="minorEastAsia" w:hAnsiTheme="minorEastAsia" w:eastAsiaTheme="minorEastAsia" w:cstheme="minorEastAsia"/>
          <w:color w:val="auto"/>
          <w:spacing w:val="0"/>
          <w:sz w:val="24"/>
          <w:szCs w:val="24"/>
          <w:highlight w:val="none"/>
        </w:rPr>
        <w:t>）招标活动存在疑问，特提出质疑（详见下表）。</w:t>
      </w:r>
    </w:p>
    <w:p w14:paraId="421357B9">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我公司和本人对此质疑函内容的真实性负责，并愿意承担由此引起的相应处理和法律责任。</w:t>
      </w:r>
    </w:p>
    <w:p w14:paraId="0A7B419A">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p>
    <w:p w14:paraId="41D8175E">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法定代表人（签字并盖名章）：</w:t>
      </w:r>
    </w:p>
    <w:p w14:paraId="6A0A0D30">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身份证号码：</w:t>
      </w:r>
    </w:p>
    <w:p w14:paraId="5D75C089">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固话：      传真：     手机：</w:t>
      </w:r>
    </w:p>
    <w:p w14:paraId="6D152560">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p>
    <w:p w14:paraId="013EB8E3">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本项目授权委托人（签字并盖名章）：</w:t>
      </w:r>
    </w:p>
    <w:p w14:paraId="4427DF5F">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身份证号码：</w:t>
      </w:r>
    </w:p>
    <w:p w14:paraId="16E2916F">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固话：        传真：    手机：</w:t>
      </w:r>
    </w:p>
    <w:p w14:paraId="5A771F84">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p>
    <w:p w14:paraId="1C846862">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公司地址：              邮编：</w:t>
      </w:r>
    </w:p>
    <w:p w14:paraId="1B5B1A13">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（如法人为质疑人则不需要填此项）</w:t>
      </w:r>
    </w:p>
    <w:p w14:paraId="4F397B9E">
      <w:pPr>
        <w:keepLines w:val="0"/>
        <w:pageBreakBefore w:val="0"/>
        <w:widowControl w:val="0"/>
        <w:kinsoku/>
        <w:wordWrap/>
        <w:overflowPunct/>
        <w:topLinePunct w:val="0"/>
        <w:autoSpaceDE/>
        <w:autoSpaceDN/>
        <w:bidi w:val="0"/>
        <w:adjustRightInd/>
        <w:spacing w:beforeAutospacing="0" w:afterAutospacing="0" w:line="440" w:lineRule="exact"/>
        <w:ind w:left="0" w:leftChars="0" w:right="0" w:firstLine="3000" w:firstLineChars="1250"/>
        <w:jc w:val="righ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 xml:space="preserve">质疑人（公章）：            </w:t>
      </w:r>
    </w:p>
    <w:p w14:paraId="39440504">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jc w:val="right"/>
        <w:textAlignment w:val="auto"/>
        <w:rPr>
          <w:rFonts w:hint="eastAsia" w:asciiTheme="minorEastAsia" w:hAnsiTheme="minorEastAsia" w:eastAsiaTheme="minorEastAsia" w:cstheme="minorEastAsia"/>
          <w:color w:val="auto"/>
          <w:spacing w:val="0"/>
          <w:sz w:val="24"/>
          <w:szCs w:val="24"/>
          <w:highlight w:val="none"/>
        </w:rPr>
      </w:pPr>
    </w:p>
    <w:p w14:paraId="31E6A2B4">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right"/>
        <w:textAlignment w:val="auto"/>
        <w:rPr>
          <w:rFonts w:hint="eastAsia" w:asciiTheme="minorEastAsia" w:hAnsiTheme="minorEastAsia" w:eastAsiaTheme="minorEastAsia" w:cstheme="minorEastAsia"/>
          <w:color w:val="auto"/>
          <w:spacing w:val="0"/>
          <w:sz w:val="24"/>
          <w:szCs w:val="24"/>
          <w:highlight w:val="none"/>
        </w:rPr>
      </w:pPr>
    </w:p>
    <w:p w14:paraId="5F0ED379">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righ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 xml:space="preserve">年   月   日 </w:t>
      </w:r>
    </w:p>
    <w:p w14:paraId="4F558CCE">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p>
    <w:p w14:paraId="02C71F50">
      <w:pPr>
        <w:pStyle w:val="6"/>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sz w:val="24"/>
          <w:szCs w:val="24"/>
          <w:highlight w:val="none"/>
        </w:rPr>
      </w:pPr>
    </w:p>
    <w:p w14:paraId="4F016689">
      <w:pPr>
        <w:pStyle w:val="6"/>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sz w:val="24"/>
          <w:szCs w:val="24"/>
          <w:highlight w:val="none"/>
        </w:rPr>
      </w:pPr>
    </w:p>
    <w:p w14:paraId="55B98D31">
      <w:pPr>
        <w:pStyle w:val="6"/>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sz w:val="24"/>
          <w:szCs w:val="24"/>
          <w:highlight w:val="none"/>
        </w:rPr>
      </w:pPr>
    </w:p>
    <w:p w14:paraId="07A69157">
      <w:pPr>
        <w:pStyle w:val="6"/>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sz w:val="24"/>
          <w:szCs w:val="24"/>
          <w:highlight w:val="none"/>
        </w:rPr>
      </w:pPr>
    </w:p>
    <w:p w14:paraId="251C9E00">
      <w:pPr>
        <w:pStyle w:val="6"/>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sz w:val="24"/>
          <w:szCs w:val="24"/>
          <w:highlight w:val="none"/>
        </w:rPr>
      </w:pPr>
    </w:p>
    <w:p w14:paraId="47F69493">
      <w:pPr>
        <w:pStyle w:val="6"/>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sz w:val="24"/>
          <w:szCs w:val="24"/>
          <w:highlight w:val="none"/>
        </w:rPr>
      </w:pPr>
    </w:p>
    <w:p w14:paraId="1084E804">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bCs/>
          <w:color w:val="auto"/>
          <w:spacing w:val="0"/>
          <w:sz w:val="24"/>
          <w:szCs w:val="24"/>
          <w:highlight w:val="none"/>
        </w:rPr>
      </w:pPr>
    </w:p>
    <w:p w14:paraId="590D2990">
      <w:pPr>
        <w:pStyle w:val="6"/>
        <w:rPr>
          <w:rFonts w:hint="eastAsia" w:asciiTheme="minorEastAsia" w:hAnsiTheme="minorEastAsia" w:eastAsiaTheme="minorEastAsia" w:cstheme="minorEastAsia"/>
          <w:color w:val="auto"/>
          <w:highlight w:val="none"/>
        </w:rPr>
      </w:pPr>
    </w:p>
    <w:p w14:paraId="48323921">
      <w:pPr>
        <w:pStyle w:val="6"/>
        <w:rPr>
          <w:rFonts w:hint="eastAsia" w:asciiTheme="minorEastAsia" w:hAnsiTheme="minorEastAsia" w:eastAsiaTheme="minorEastAsia" w:cstheme="minorEastAsia"/>
          <w:bCs/>
          <w:color w:val="auto"/>
          <w:spacing w:val="0"/>
          <w:sz w:val="24"/>
          <w:szCs w:val="24"/>
          <w:highlight w:val="none"/>
        </w:rPr>
      </w:pPr>
    </w:p>
    <w:p w14:paraId="6C58E8BD">
      <w:pPr>
        <w:pStyle w:val="6"/>
        <w:rPr>
          <w:rFonts w:hint="eastAsia" w:asciiTheme="minorEastAsia" w:hAnsiTheme="minorEastAsia" w:eastAsiaTheme="minorEastAsia" w:cstheme="minorEastAsia"/>
          <w:bCs/>
          <w:color w:val="auto"/>
          <w:spacing w:val="0"/>
          <w:sz w:val="24"/>
          <w:szCs w:val="24"/>
          <w:highlight w:val="none"/>
        </w:rPr>
      </w:pPr>
    </w:p>
    <w:p w14:paraId="0C284EE4">
      <w:pPr>
        <w:keepLines w:val="0"/>
        <w:pageBreakBefore w:val="0"/>
        <w:widowControl w:val="0"/>
        <w:kinsoku/>
        <w:wordWrap/>
        <w:overflowPunct/>
        <w:topLinePunct w:val="0"/>
        <w:autoSpaceDE/>
        <w:autoSpaceDN/>
        <w:bidi w:val="0"/>
        <w:adjustRightInd/>
        <w:spacing w:beforeAutospacing="0" w:afterAutospacing="0" w:line="440" w:lineRule="exact"/>
        <w:ind w:left="0" w:leftChars="0" w:right="0"/>
        <w:jc w:val="center"/>
        <w:textAlignment w:val="auto"/>
        <w:rPr>
          <w:rFonts w:hint="eastAsia" w:asciiTheme="minorEastAsia" w:hAnsiTheme="minorEastAsia" w:eastAsiaTheme="minorEastAsia" w:cstheme="minorEastAsia"/>
          <w:bCs/>
          <w:color w:val="auto"/>
          <w:spacing w:val="0"/>
          <w:sz w:val="24"/>
          <w:szCs w:val="24"/>
          <w:highlight w:val="none"/>
        </w:rPr>
      </w:pPr>
      <w:r>
        <w:rPr>
          <w:rFonts w:hint="eastAsia" w:asciiTheme="minorEastAsia" w:hAnsiTheme="minorEastAsia" w:eastAsiaTheme="minorEastAsia" w:cstheme="minorEastAsia"/>
          <w:bCs/>
          <w:color w:val="auto"/>
          <w:spacing w:val="0"/>
          <w:sz w:val="24"/>
          <w:szCs w:val="24"/>
          <w:highlight w:val="none"/>
        </w:rPr>
        <w:t>质   疑  内  容</w:t>
      </w:r>
    </w:p>
    <w:p w14:paraId="2281F675">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p>
    <w:tbl>
      <w:tblPr>
        <w:tblStyle w:val="16"/>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048"/>
        <w:gridCol w:w="7892"/>
      </w:tblGrid>
      <w:tr w14:paraId="29A09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16" w:type="dxa"/>
            <w:gridSpan w:val="2"/>
            <w:tcBorders>
              <w:top w:val="single" w:color="auto" w:sz="4" w:space="0"/>
              <w:left w:val="single" w:color="auto" w:sz="4" w:space="0"/>
              <w:bottom w:val="single" w:color="auto" w:sz="4" w:space="0"/>
              <w:right w:val="single" w:color="auto" w:sz="4" w:space="0"/>
            </w:tcBorders>
            <w:vAlign w:val="center"/>
          </w:tcPr>
          <w:p w14:paraId="364445A7">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项目名称</w:t>
            </w:r>
          </w:p>
        </w:tc>
        <w:tc>
          <w:tcPr>
            <w:tcW w:w="7892" w:type="dxa"/>
            <w:tcBorders>
              <w:top w:val="single" w:color="auto" w:sz="4" w:space="0"/>
              <w:left w:val="single" w:color="auto" w:sz="4" w:space="0"/>
              <w:bottom w:val="single" w:color="auto" w:sz="4" w:space="0"/>
              <w:right w:val="single" w:color="auto" w:sz="4" w:space="0"/>
            </w:tcBorders>
            <w:vAlign w:val="center"/>
          </w:tcPr>
          <w:p w14:paraId="051BC7A1">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p>
        </w:tc>
      </w:tr>
      <w:tr w14:paraId="26200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16" w:type="dxa"/>
            <w:gridSpan w:val="2"/>
            <w:tcBorders>
              <w:top w:val="single" w:color="auto" w:sz="4" w:space="0"/>
              <w:left w:val="single" w:color="auto" w:sz="4" w:space="0"/>
              <w:bottom w:val="single" w:color="auto" w:sz="4" w:space="0"/>
              <w:right w:val="single" w:color="auto" w:sz="4" w:space="0"/>
            </w:tcBorders>
            <w:vAlign w:val="center"/>
          </w:tcPr>
          <w:p w14:paraId="6D11A0BE">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项目编号</w:t>
            </w:r>
          </w:p>
        </w:tc>
        <w:tc>
          <w:tcPr>
            <w:tcW w:w="7892" w:type="dxa"/>
            <w:tcBorders>
              <w:top w:val="single" w:color="auto" w:sz="4" w:space="0"/>
              <w:left w:val="single" w:color="auto" w:sz="4" w:space="0"/>
              <w:bottom w:val="single" w:color="auto" w:sz="4" w:space="0"/>
              <w:right w:val="single" w:color="auto" w:sz="4" w:space="0"/>
            </w:tcBorders>
            <w:vAlign w:val="center"/>
          </w:tcPr>
          <w:p w14:paraId="5254C742">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p>
        </w:tc>
      </w:tr>
      <w:tr w14:paraId="4EDA9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2"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543FF153">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具体的质疑事项及事实依据</w:t>
            </w:r>
          </w:p>
        </w:tc>
        <w:tc>
          <w:tcPr>
            <w:tcW w:w="8940" w:type="dxa"/>
            <w:gridSpan w:val="2"/>
            <w:tcBorders>
              <w:top w:val="single" w:color="auto" w:sz="4" w:space="0"/>
              <w:left w:val="single" w:color="auto" w:sz="4" w:space="0"/>
              <w:bottom w:val="single" w:color="auto" w:sz="4" w:space="0"/>
              <w:right w:val="single" w:color="auto" w:sz="4" w:space="0"/>
            </w:tcBorders>
          </w:tcPr>
          <w:p w14:paraId="538CEE30">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一、质疑事项1：</w:t>
            </w:r>
          </w:p>
          <w:p w14:paraId="1EBD1EF4">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主要内容：</w:t>
            </w:r>
          </w:p>
          <w:p w14:paraId="626FD3A7">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事实依据：</w:t>
            </w:r>
          </w:p>
          <w:p w14:paraId="0846FA9A">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适应法规条款：</w:t>
            </w:r>
          </w:p>
          <w:p w14:paraId="5DA5AD79">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佐证材料：</w:t>
            </w:r>
          </w:p>
          <w:p w14:paraId="1DF08070">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Theme="minorEastAsia" w:hAnsiTheme="minorEastAsia" w:eastAsiaTheme="minorEastAsia" w:cstheme="minorEastAsia"/>
                <w:color w:val="auto"/>
                <w:spacing w:val="0"/>
                <w:sz w:val="24"/>
                <w:szCs w:val="24"/>
                <w:highlight w:val="none"/>
              </w:rPr>
            </w:pPr>
          </w:p>
          <w:p w14:paraId="1C350BE8">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二、质疑事项2：</w:t>
            </w:r>
          </w:p>
          <w:p w14:paraId="2B4E9C9D">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主要内容：</w:t>
            </w:r>
          </w:p>
          <w:p w14:paraId="6A8E3BA4">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事实依据：</w:t>
            </w:r>
          </w:p>
          <w:p w14:paraId="0A454E62">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适应法规条款：</w:t>
            </w:r>
          </w:p>
          <w:p w14:paraId="4CAE5714">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佐证材料：</w:t>
            </w:r>
          </w:p>
          <w:p w14:paraId="707C51FA">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Theme="minorEastAsia" w:hAnsiTheme="minorEastAsia" w:eastAsiaTheme="minorEastAsia" w:cstheme="minorEastAsia"/>
                <w:color w:val="auto"/>
                <w:spacing w:val="0"/>
                <w:sz w:val="24"/>
                <w:szCs w:val="24"/>
                <w:highlight w:val="none"/>
              </w:rPr>
            </w:pPr>
          </w:p>
          <w:p w14:paraId="2C619F95">
            <w:pPr>
              <w:keepLines w:val="0"/>
              <w:pageBreakBefore w:val="0"/>
              <w:widowControl w:val="0"/>
              <w:kinsoku/>
              <w:wordWrap/>
              <w:overflowPunct/>
              <w:topLinePunct w:val="0"/>
              <w:autoSpaceDE/>
              <w:autoSpaceDN/>
              <w:bidi w:val="0"/>
              <w:adjustRightInd/>
              <w:spacing w:beforeAutospacing="0" w:afterAutospacing="0" w:line="440" w:lineRule="exact"/>
              <w:ind w:left="0" w:leftChars="0" w:right="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三、同上</w:t>
            </w:r>
          </w:p>
          <w:p w14:paraId="00F7FBEF">
            <w:pPr>
              <w:keepLines w:val="0"/>
              <w:pageBreakBefore w:val="0"/>
              <w:widowControl w:val="0"/>
              <w:kinsoku/>
              <w:wordWrap/>
              <w:overflowPunct/>
              <w:topLinePunct w:val="0"/>
              <w:autoSpaceDE/>
              <w:autoSpaceDN/>
              <w:bidi w:val="0"/>
              <w:adjustRightInd/>
              <w:spacing w:beforeAutospacing="0" w:afterAutospacing="0" w:line="440" w:lineRule="exact"/>
              <w:ind w:left="0" w:leftChars="0" w:right="0" w:firstLine="465"/>
              <w:jc w:val="left"/>
              <w:textAlignment w:val="auto"/>
              <w:rPr>
                <w:rFonts w:hint="eastAsia" w:asciiTheme="minorEastAsia" w:hAnsiTheme="minorEastAsia" w:eastAsiaTheme="minorEastAsia" w:cstheme="minorEastAsia"/>
                <w:color w:val="auto"/>
                <w:spacing w:val="0"/>
                <w:sz w:val="24"/>
                <w:szCs w:val="24"/>
                <w:highlight w:val="none"/>
              </w:rPr>
            </w:pPr>
          </w:p>
          <w:p w14:paraId="6C3452A9">
            <w:pPr>
              <w:keepLines w:val="0"/>
              <w:pageBreakBefore w:val="0"/>
              <w:widowControl w:val="0"/>
              <w:kinsoku/>
              <w:wordWrap/>
              <w:overflowPunct/>
              <w:topLinePunct w:val="0"/>
              <w:autoSpaceDE/>
              <w:autoSpaceDN/>
              <w:bidi w:val="0"/>
              <w:adjustRightInd/>
              <w:spacing w:beforeAutospacing="0" w:afterAutospacing="0" w:line="440" w:lineRule="exact"/>
              <w:ind w:right="0"/>
              <w:jc w:val="left"/>
              <w:textAlignment w:val="auto"/>
              <w:rPr>
                <w:rFonts w:hint="eastAsia" w:asciiTheme="minorEastAsia" w:hAnsiTheme="minorEastAsia" w:eastAsiaTheme="minorEastAsia" w:cstheme="minorEastAsia"/>
                <w:color w:val="auto"/>
                <w:spacing w:val="0"/>
                <w:sz w:val="24"/>
                <w:szCs w:val="24"/>
                <w:highlight w:val="none"/>
              </w:rPr>
            </w:pPr>
          </w:p>
        </w:tc>
      </w:tr>
    </w:tbl>
    <w:p w14:paraId="77F1585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1058" w:leftChars="0" w:right="0" w:hanging="1058" w:hangingChars="441"/>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备注：</w:t>
      </w:r>
    </w:p>
    <w:p w14:paraId="681C88D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1、质疑人的法定代表人办理质疑事务的，在提交质疑函（无需填写授权委托人）的同时，还应提交加盖质疑人公章的营业执照副本复印件和法定代表人的身份证复印件。请持身份证原件用于核对。</w:t>
      </w:r>
    </w:p>
    <w:p w14:paraId="20655D3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授权本项目投标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14:paraId="46DD256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3、“具体的质疑事项及事实依据”一栏填写不下时，质疑人可另附页（A4），但附纸要求加盖质疑人公章。</w:t>
      </w:r>
    </w:p>
    <w:p w14:paraId="62D6291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aps w:val="0"/>
          <w:color w:val="auto"/>
          <w:spacing w:val="0"/>
          <w:position w:val="0"/>
          <w:highlight w:val="none"/>
        </w:rPr>
      </w:pPr>
      <w:r>
        <w:rPr>
          <w:rFonts w:hint="eastAsia" w:asciiTheme="minorEastAsia" w:hAnsiTheme="minorEastAsia" w:eastAsiaTheme="minorEastAsia" w:cstheme="minorEastAsia"/>
          <w:color w:val="auto"/>
          <w:spacing w:val="0"/>
          <w:sz w:val="24"/>
          <w:szCs w:val="24"/>
          <w:highlight w:val="none"/>
        </w:rPr>
        <w:t>4、与质疑事项有关的材料应与质疑函合并装订。</w:t>
      </w:r>
    </w:p>
    <w:p w14:paraId="1D7AA571"/>
    <w:sectPr>
      <w:headerReference r:id="rId3" w:type="default"/>
      <w:footerReference r:id="rId4" w:type="default"/>
      <w:footerReference r:id="rId5" w:type="even"/>
      <w:pgSz w:w="11883" w:h="16719"/>
      <w:pgMar w:top="1440" w:right="1803" w:bottom="1440" w:left="1803" w:header="0" w:footer="1020"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3BB5D">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94595D">
                          <w:pPr>
                            <w:pStyle w:val="11"/>
                          </w:pPr>
                          <w:r>
                            <w:fldChar w:fldCharType="begin"/>
                          </w:r>
                          <w:r>
                            <w:rPr>
                              <w:rStyle w:val="22"/>
                              <w:highlight w:val="white"/>
                            </w:rPr>
                            <w:instrText xml:space="preserve">PAGE  </w:instrText>
                          </w:r>
                          <w:r>
                            <w:fldChar w:fldCharType="separate"/>
                          </w:r>
                          <w:r>
                            <w:rPr>
                              <w:rStyle w:val="22"/>
                              <w:highlight w:val="white"/>
                            </w:rPr>
                            <w:t>29</w:t>
                          </w:r>
                          <w:r>
                            <w:fldChar w:fldCharType="end"/>
                          </w:r>
                        </w:p>
                        <w:p w14:paraId="55EB5D57">
                          <w:pPr>
                            <w:pStyle w:val="11"/>
                            <w:rPr>
                              <w:rStyle w:val="22"/>
                            </w:rPr>
                          </w:pP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DWf4nndAQAAvgMAAA4AAAAAAAAA&#10;AQAgAAAAHgEAAGRycy9lMm9Eb2MueG1sUEsFBgAAAAAGAAYAWQEAAG0FAAAAAA==&#10;">
              <v:fill on="f" focussize="0,0"/>
              <v:stroke on="f"/>
              <v:imagedata o:title=""/>
              <o:lock v:ext="edit" aspectratio="f"/>
              <v:textbox inset="0mm,0mm,0mm,0mm" style="mso-fit-shape-to-text:t;">
                <w:txbxContent>
                  <w:p w14:paraId="1794595D">
                    <w:pPr>
                      <w:pStyle w:val="11"/>
                    </w:pPr>
                    <w:r>
                      <w:fldChar w:fldCharType="begin"/>
                    </w:r>
                    <w:r>
                      <w:rPr>
                        <w:rStyle w:val="22"/>
                        <w:highlight w:val="white"/>
                      </w:rPr>
                      <w:instrText xml:space="preserve">PAGE  </w:instrText>
                    </w:r>
                    <w:r>
                      <w:fldChar w:fldCharType="separate"/>
                    </w:r>
                    <w:r>
                      <w:rPr>
                        <w:rStyle w:val="22"/>
                        <w:highlight w:val="white"/>
                      </w:rPr>
                      <w:t>29</w:t>
                    </w:r>
                    <w:r>
                      <w:fldChar w:fldCharType="end"/>
                    </w:r>
                  </w:p>
                  <w:p w14:paraId="55EB5D57">
                    <w:pPr>
                      <w:pStyle w:val="11"/>
                      <w:rPr>
                        <w:rStyle w:val="22"/>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A97A8">
    <w:pPr>
      <w:pStyle w:val="11"/>
      <w:framePr w:wrap="around" w:vAnchor="text" w:hAnchor="margin" w:xAlign="center" w:y="1"/>
      <w:rPr>
        <w:rStyle w:val="22"/>
      </w:rPr>
    </w:pPr>
    <w:r>
      <w:fldChar w:fldCharType="begin"/>
    </w:r>
    <w:r>
      <w:rPr>
        <w:rStyle w:val="22"/>
        <w:highlight w:val="white"/>
      </w:rPr>
      <w:instrText xml:space="preserve">PAGE  </w:instrText>
    </w:r>
    <w:r>
      <w:fldChar w:fldCharType="separate"/>
    </w:r>
    <w:r>
      <w:fldChar w:fldCharType="end"/>
    </w:r>
  </w:p>
  <w:p w14:paraId="62546CC9">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44379">
    <w:pPr>
      <w:pStyle w:val="8"/>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2CE7CA"/>
    <w:multiLevelType w:val="multilevel"/>
    <w:tmpl w:val="A32CE7CA"/>
    <w:lvl w:ilvl="0" w:tentative="0">
      <w:start w:val="1"/>
      <w:numFmt w:val="decimal"/>
      <w:lvlText w:val="%1."/>
      <w:lvlJc w:val="left"/>
      <w:pPr>
        <w:ind w:left="575" w:hanging="425"/>
      </w:pPr>
      <w:rPr>
        <w:rFonts w:hint="default"/>
      </w:rPr>
    </w:lvl>
    <w:lvl w:ilvl="1" w:tentative="0">
      <w:start w:val="1"/>
      <w:numFmt w:val="decimal"/>
      <w:suff w:val="nothing"/>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
    <w:nsid w:val="167060B0"/>
    <w:multiLevelType w:val="singleLevel"/>
    <w:tmpl w:val="167060B0"/>
    <w:lvl w:ilvl="0" w:tentative="0">
      <w:start w:val="2"/>
      <w:numFmt w:val="decimal"/>
      <w:suff w:val="nothing"/>
      <w:lvlText w:val="%1、"/>
      <w:lvlJc w:val="left"/>
    </w:lvl>
  </w:abstractNum>
  <w:abstractNum w:abstractNumId="2">
    <w:nsid w:val="510D72C1"/>
    <w:multiLevelType w:val="singleLevel"/>
    <w:tmpl w:val="510D72C1"/>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67073A"/>
    <w:rsid w:val="02E61DEB"/>
    <w:rsid w:val="27670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9"/>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8"/>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24"/>
    <w:qFormat/>
    <w:uiPriority w:val="0"/>
    <w:pPr>
      <w:keepNext/>
      <w:keepLines/>
      <w:spacing w:before="120" w:after="120" w:line="360" w:lineRule="auto"/>
      <w:jc w:val="center"/>
      <w:outlineLvl w:val="1"/>
    </w:pPr>
    <w:rPr>
      <w:b/>
      <w:bCs/>
      <w:sz w:val="36"/>
      <w:szCs w:val="36"/>
    </w:rPr>
  </w:style>
  <w:style w:type="paragraph" w:styleId="4">
    <w:name w:val="heading 3"/>
    <w:basedOn w:val="1"/>
    <w:next w:val="1"/>
    <w:qFormat/>
    <w:uiPriority w:val="0"/>
    <w:pPr>
      <w:keepNext/>
      <w:keepLines/>
      <w:widowControl w:val="0"/>
      <w:spacing w:before="120" w:after="120" w:line="360" w:lineRule="auto"/>
      <w:jc w:val="both"/>
      <w:outlineLvl w:val="2"/>
    </w:pPr>
    <w:rPr>
      <w:rFonts w:ascii="Times New Roman" w:hAnsi="Times New Roman"/>
      <w:b/>
      <w:bCs/>
      <w:kern w:val="0"/>
      <w:sz w:val="28"/>
      <w:szCs w:val="18"/>
    </w:rPr>
  </w:style>
  <w:style w:type="paragraph" w:styleId="5">
    <w:name w:val="heading 4"/>
    <w:basedOn w:val="1"/>
    <w:next w:val="1"/>
    <w:qFormat/>
    <w:uiPriority w:val="0"/>
    <w:pPr>
      <w:keepNext/>
      <w:keepLines/>
      <w:spacing w:before="120" w:after="120" w:line="360" w:lineRule="auto"/>
      <w:ind w:left="851" w:hanging="851"/>
      <w:outlineLvl w:val="3"/>
    </w:pPr>
    <w:rPr>
      <w:rFonts w:ascii="Times New Roman" w:hAnsi="Times New Roman"/>
      <w:b/>
      <w:bCs/>
      <w:kern w:val="0"/>
      <w:sz w:val="24"/>
      <w:szCs w:val="28"/>
    </w:rPr>
  </w:style>
  <w:style w:type="character" w:default="1" w:styleId="18">
    <w:name w:val="Default Paragraph Font"/>
    <w:semiHidden/>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6">
    <w:name w:val="Normal Indent"/>
    <w:basedOn w:val="1"/>
    <w:unhideWhenUsed/>
    <w:qFormat/>
    <w:uiPriority w:val="0"/>
    <w:pPr>
      <w:ind w:firstLine="420" w:firstLineChars="200"/>
    </w:pPr>
    <w:rPr>
      <w:kern w:val="0"/>
      <w:sz w:val="20"/>
      <w:szCs w:val="20"/>
    </w:rPr>
  </w:style>
  <w:style w:type="paragraph" w:styleId="7">
    <w:name w:val="toa heading"/>
    <w:basedOn w:val="1"/>
    <w:next w:val="1"/>
    <w:qFormat/>
    <w:uiPriority w:val="0"/>
    <w:pPr>
      <w:spacing w:before="120"/>
    </w:pPr>
    <w:rPr>
      <w:rFonts w:ascii="Cambria" w:hAnsi="Cambria" w:cs="Times New Roman"/>
      <w:sz w:val="24"/>
      <w:szCs w:val="24"/>
    </w:rPr>
  </w:style>
  <w:style w:type="paragraph" w:styleId="8">
    <w:name w:val="Body Text"/>
    <w:basedOn w:val="1"/>
    <w:qFormat/>
    <w:uiPriority w:val="0"/>
    <w:pPr>
      <w:spacing w:after="120"/>
    </w:pPr>
  </w:style>
  <w:style w:type="paragraph" w:styleId="9">
    <w:name w:val="Body Text Indent"/>
    <w:basedOn w:val="1"/>
    <w:qFormat/>
    <w:uiPriority w:val="0"/>
    <w:pPr>
      <w:ind w:firstLine="830" w:firstLineChars="352"/>
    </w:pPr>
    <w:rPr>
      <w:rFonts w:ascii="仿宋_GB2312" w:hAnsi="Times New Roman" w:eastAsia="仿宋_GB2312"/>
      <w:kern w:val="0"/>
      <w:sz w:val="32"/>
      <w:szCs w:val="20"/>
    </w:rPr>
  </w:style>
  <w:style w:type="paragraph" w:styleId="10">
    <w:name w:val="Plain Text"/>
    <w:basedOn w:val="1"/>
    <w:qFormat/>
    <w:uiPriority w:val="0"/>
    <w:rPr>
      <w:rFonts w:ascii="宋体" w:hAnsi="Courier New"/>
      <w:kern w:val="0"/>
      <w:sz w:val="20"/>
      <w:szCs w:val="21"/>
    </w:rPr>
  </w:style>
  <w:style w:type="paragraph" w:styleId="11">
    <w:name w:val="footer"/>
    <w:basedOn w:val="1"/>
    <w:qFormat/>
    <w:uiPriority w:val="0"/>
    <w:pPr>
      <w:tabs>
        <w:tab w:val="center" w:pos="4153"/>
        <w:tab w:val="right" w:pos="8306"/>
      </w:tabs>
      <w:snapToGrid w:val="0"/>
    </w:pPr>
    <w:rPr>
      <w:rFonts w:ascii="Times New Roman" w:hAnsi="Times New Roman"/>
      <w:kern w:val="0"/>
      <w:sz w:val="18"/>
      <w:szCs w:val="18"/>
    </w:rPr>
  </w:style>
  <w:style w:type="paragraph" w:styleId="12">
    <w:name w:val="toc 1"/>
    <w:basedOn w:val="1"/>
    <w:next w:val="1"/>
    <w:unhideWhenUsed/>
    <w:qFormat/>
    <w:uiPriority w:val="39"/>
    <w:pPr>
      <w:tabs>
        <w:tab w:val="right" w:leader="dot" w:pos="9736"/>
      </w:tabs>
      <w:ind w:left="1" w:leftChars="1" w:firstLine="1" w:firstLineChars="1"/>
    </w:pPr>
    <w:rPr>
      <w:rFonts w:ascii="Calibri" w:hAnsi="Calibri" w:eastAsia="宋体"/>
      <w:b/>
      <w:bCs/>
      <w:caps/>
      <w:kern w:val="0"/>
      <w:sz w:val="28"/>
    </w:rPr>
  </w:style>
  <w:style w:type="paragraph" w:styleId="13">
    <w:name w:val="Normal (Web)"/>
    <w:basedOn w:val="1"/>
    <w:next w:val="14"/>
    <w:qFormat/>
    <w:uiPriority w:val="0"/>
    <w:rPr>
      <w:sz w:val="24"/>
      <w:szCs w:val="24"/>
    </w:rPr>
  </w:style>
  <w:style w:type="paragraph" w:customStyle="1" w:styleId="14">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15">
    <w:name w:val="Body Text First Indent"/>
    <w:basedOn w:val="8"/>
    <w:next w:val="1"/>
    <w:unhideWhenUsed/>
    <w:qFormat/>
    <w:uiPriority w:val="99"/>
    <w:pPr>
      <w:spacing w:before="0" w:beforeAutospacing="0" w:after="120" w:afterAutospacing="0" w:line="360" w:lineRule="auto"/>
      <w:ind w:firstLine="420" w:firstLineChars="100"/>
    </w:pPr>
    <w:rPr>
      <w:rFonts w:ascii="Calibri" w:hAnsi="Calibri" w:eastAsia="仿宋"/>
      <w:sz w:val="28"/>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20"/>
    <w:link w:val="1"/>
    <w:qFormat/>
    <w:uiPriority w:val="22"/>
    <w:rPr>
      <w:rFonts w:ascii="Calibri" w:hAnsi="Calibri" w:eastAsia="宋体" w:cs="Times New Roman"/>
      <w:kern w:val="2"/>
      <w:sz w:val="21"/>
      <w:szCs w:val="22"/>
      <w:lang w:val="en-US" w:eastAsia="zh-CN" w:bidi="ar-SA"/>
    </w:rPr>
  </w:style>
  <w:style w:type="character" w:customStyle="1" w:styleId="20">
    <w:name w:val="NormalCharacter"/>
    <w:link w:val="21"/>
    <w:autoRedefine/>
    <w:qFormat/>
    <w:uiPriority w:val="0"/>
    <w:rPr>
      <w:rFonts w:ascii="仿宋_GB2312" w:hAnsi="Calibri" w:eastAsia="仿宋_GB2312" w:cs="Times New Roman"/>
      <w:b/>
      <w:sz w:val="32"/>
      <w:szCs w:val="32"/>
    </w:rPr>
  </w:style>
  <w:style w:type="paragraph" w:customStyle="1" w:styleId="21">
    <w:name w:val="UserStyle_461"/>
    <w:basedOn w:val="1"/>
    <w:link w:val="20"/>
    <w:autoRedefine/>
    <w:qFormat/>
    <w:uiPriority w:val="0"/>
    <w:pPr>
      <w:widowControl/>
      <w:textAlignment w:val="baseline"/>
    </w:pPr>
    <w:rPr>
      <w:rFonts w:ascii="仿宋_GB2312" w:hAnsi="Calibri" w:eastAsia="仿宋_GB2312" w:cs="Times New Roman"/>
      <w:b/>
      <w:sz w:val="32"/>
      <w:szCs w:val="32"/>
    </w:rPr>
  </w:style>
  <w:style w:type="character" w:styleId="22">
    <w:name w:val="page number"/>
    <w:qFormat/>
    <w:uiPriority w:val="0"/>
  </w:style>
  <w:style w:type="paragraph" w:customStyle="1" w:styleId="23">
    <w:name w:val="BodyTextIndent"/>
    <w:basedOn w:val="1"/>
    <w:autoRedefine/>
    <w:qFormat/>
    <w:uiPriority w:val="0"/>
    <w:pPr>
      <w:spacing w:line="500" w:lineRule="exact"/>
      <w:ind w:left="1588" w:leftChars="832" w:firstLine="433" w:firstLineChars="196"/>
      <w:jc w:val="both"/>
      <w:textAlignment w:val="baseline"/>
    </w:pPr>
    <w:rPr>
      <w:rFonts w:ascii="Times New Roman" w:hAnsi="Times New Roman"/>
      <w:kern w:val="2"/>
      <w:sz w:val="24"/>
      <w:szCs w:val="24"/>
      <w:lang w:val="en-US" w:eastAsia="zh-CN" w:bidi="ar-SA"/>
    </w:rPr>
  </w:style>
  <w:style w:type="character" w:customStyle="1" w:styleId="24">
    <w:name w:val="标题 2 Char"/>
    <w:link w:val="3"/>
    <w:autoRedefine/>
    <w:qFormat/>
    <w:uiPriority w:val="0"/>
    <w:rPr>
      <w:b/>
      <w:bCs/>
      <w:sz w:val="36"/>
      <w:szCs w:val="36"/>
    </w:rPr>
  </w:style>
  <w:style w:type="paragraph" w:customStyle="1" w:styleId="25">
    <w:name w:val="样式 标题 4 + 段前: 5 磅 段后: 5 磅 行距: 单倍行距"/>
    <w:basedOn w:val="5"/>
    <w:autoRedefine/>
    <w:qFormat/>
    <w:uiPriority w:val="0"/>
    <w:pPr>
      <w:numPr>
        <w:ilvl w:val="3"/>
        <w:numId w:val="0"/>
      </w:numPr>
      <w:adjustRightInd w:val="0"/>
      <w:spacing w:before="100" w:after="100" w:line="240" w:lineRule="auto"/>
      <w:jc w:val="left"/>
      <w:textAlignment w:val="baseline"/>
    </w:pPr>
    <w:rPr>
      <w:rFonts w:ascii="Arial" w:hAnsi="Arial" w:eastAsia="黑体" w:cs="宋体"/>
      <w:kern w:val="0"/>
      <w:sz w:val="28"/>
      <w:szCs w:val="20"/>
      <w:lang w:val="en-US" w:eastAsia="zh-CN"/>
    </w:rPr>
  </w:style>
  <w:style w:type="paragraph" w:customStyle="1" w:styleId="26">
    <w:name w:val="5）标书正文 首行缩进2字符"/>
    <w:basedOn w:val="1"/>
    <w:autoRedefine/>
    <w:qFormat/>
    <w:uiPriority w:val="0"/>
    <w:pPr>
      <w:spacing w:line="480" w:lineRule="exact"/>
      <w:ind w:firstLine="200" w:firstLineChars="200"/>
    </w:pPr>
    <w:rPr>
      <w:rFonts w:ascii="仿宋_GB2312" w:eastAsia="仿宋_GB2312"/>
      <w:sz w:val="28"/>
    </w:rPr>
  </w:style>
  <w:style w:type="paragraph" w:styleId="27">
    <w:name w:val="List Paragraph"/>
    <w:basedOn w:val="1"/>
    <w:autoRedefine/>
    <w:qFormat/>
    <w:uiPriority w:val="34"/>
    <w:pPr>
      <w:ind w:firstLine="420" w:firstLineChars="200"/>
    </w:pPr>
  </w:style>
  <w:style w:type="character" w:customStyle="1" w:styleId="28">
    <w:name w:val="标题 1 Char"/>
    <w:link w:val="2"/>
    <w:autoRedefine/>
    <w:qFormat/>
    <w:uiPriority w:val="0"/>
    <w:rPr>
      <w:b/>
      <w:bCs/>
      <w:kern w:val="44"/>
      <w:sz w:val="44"/>
      <w:szCs w:val="44"/>
    </w:rPr>
  </w:style>
  <w:style w:type="paragraph" w:customStyle="1" w:styleId="29">
    <w:name w:val="UserStyle_32"/>
    <w:autoRedefine/>
    <w:qFormat/>
    <w:uiPriority w:val="0"/>
    <w:pPr>
      <w:widowControl/>
      <w:textAlignment w:val="baseline"/>
    </w:pPr>
    <w:rPr>
      <w:rFonts w:ascii="黑体" w:hAnsi="黑体" w:eastAsia="黑体" w:cs="Times New Roman"/>
      <w:b/>
      <w:sz w:val="32"/>
      <w:szCs w:val="24"/>
      <w:lang w:val="en-US" w:bidi="ar-SA"/>
    </w:rPr>
  </w:style>
  <w:style w:type="paragraph" w:customStyle="1" w:styleId="30">
    <w:name w:val="Normal_0"/>
    <w:autoRedefine/>
    <w:qFormat/>
    <w:uiPriority w:val="0"/>
    <w:rPr>
      <w:rFonts w:ascii="Times New Roman" w:hAnsi="Times New Roman" w:eastAsia="Times New Roman" w:cs="Times New Roman"/>
      <w:sz w:val="24"/>
      <w:szCs w:val="24"/>
      <w:lang w:bidi="ar-SA"/>
    </w:rPr>
  </w:style>
  <w:style w:type="paragraph" w:customStyle="1" w:styleId="31">
    <w:name w:val="UserStyle_0"/>
    <w:next w:val="1"/>
    <w:autoRedefine/>
    <w:qFormat/>
    <w:uiPriority w:val="0"/>
    <w:pPr>
      <w:textAlignment w:val="baseline"/>
    </w:pPr>
    <w:rPr>
      <w:rFonts w:ascii="宋体" w:hAnsi="宋体" w:eastAsia="宋体" w:cs="Times New Roman"/>
      <w:color w:val="000000"/>
      <w:sz w:val="24"/>
      <w:szCs w:val="24"/>
      <w:lang w:val="en-US" w:eastAsia="zh-CN" w:bidi="ar-SA"/>
    </w:rPr>
  </w:style>
  <w:style w:type="paragraph" w:customStyle="1" w:styleId="32">
    <w:name w:val="正文_1"/>
    <w:basedOn w:val="33"/>
    <w:next w:val="35"/>
    <w:autoRedefine/>
    <w:qFormat/>
    <w:uiPriority w:val="0"/>
    <w:pPr>
      <w:widowControl w:val="0"/>
      <w:jc w:val="both"/>
    </w:pPr>
    <w:rPr>
      <w:rFonts w:ascii="等线" w:hAnsi="等线" w:eastAsia="等线"/>
      <w:kern w:val="2"/>
      <w:sz w:val="21"/>
      <w:szCs w:val="22"/>
      <w:lang w:val="en-US" w:eastAsia="zh-CN" w:bidi="ar-SA"/>
    </w:rPr>
  </w:style>
  <w:style w:type="paragraph" w:customStyle="1" w:styleId="33">
    <w:name w:val="正文_2"/>
    <w:basedOn w:val="34"/>
    <w:autoRedefine/>
    <w:qFormat/>
    <w:uiPriority w:val="0"/>
    <w:pPr>
      <w:widowControl w:val="0"/>
      <w:jc w:val="both"/>
    </w:pPr>
    <w:rPr>
      <w:kern w:val="2"/>
      <w:sz w:val="21"/>
      <w:szCs w:val="22"/>
      <w:lang w:val="en-US" w:eastAsia="zh-CN" w:bidi="ar-SA"/>
    </w:rPr>
  </w:style>
  <w:style w:type="paragraph" w:customStyle="1" w:styleId="34">
    <w:name w:val="正文_3"/>
    <w:autoRedefine/>
    <w:qFormat/>
    <w:uiPriority w:val="0"/>
    <w:pPr>
      <w:widowControl w:val="0"/>
      <w:jc w:val="both"/>
    </w:pPr>
    <w:rPr>
      <w:rFonts w:ascii="Calibri" w:hAnsi="Calibri" w:eastAsia="仿宋_GB2312" w:cs="Times New Roman"/>
      <w:kern w:val="2"/>
      <w:sz w:val="28"/>
      <w:szCs w:val="24"/>
      <w:lang w:val="en-US" w:eastAsia="zh-CN" w:bidi="ar-SA"/>
    </w:rPr>
  </w:style>
  <w:style w:type="paragraph" w:customStyle="1" w:styleId="35">
    <w:name w:val="正"/>
    <w:basedOn w:val="32"/>
    <w:autoRedefine/>
    <w:qFormat/>
    <w:uiPriority w:val="0"/>
    <w:pPr>
      <w:ind w:firstLine="525"/>
    </w:pPr>
    <w:rPr>
      <w:spacing w:val="20"/>
      <w:szCs w:val="20"/>
    </w:rPr>
  </w:style>
  <w:style w:type="paragraph" w:customStyle="1" w:styleId="36">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Normal_9"/>
    <w:autoRedefine/>
    <w:qFormat/>
    <w:uiPriority w:val="0"/>
    <w:rPr>
      <w:rFonts w:ascii="黑体" w:hAnsi="黑体" w:eastAsia="黑体" w:cs="Times New Roman"/>
      <w:b/>
      <w:sz w:val="32"/>
      <w:szCs w:val="24"/>
      <w:lang w:bidi="ar-SA"/>
    </w:rPr>
  </w:style>
  <w:style w:type="paragraph" w:customStyle="1" w:styleId="38">
    <w:name w:val="正文_6_0"/>
    <w:basedOn w:val="39"/>
    <w:autoRedefine/>
    <w:qFormat/>
    <w:uiPriority w:val="0"/>
    <w:pPr>
      <w:widowControl w:val="0"/>
      <w:jc w:val="both"/>
    </w:pPr>
    <w:rPr>
      <w:rFonts w:ascii="Calibri" w:hAnsi="Calibri"/>
      <w:kern w:val="2"/>
      <w:sz w:val="21"/>
      <w:szCs w:val="22"/>
      <w:lang w:val="en-US" w:eastAsia="zh-CN" w:bidi="ar-SA"/>
    </w:rPr>
  </w:style>
  <w:style w:type="paragraph" w:customStyle="1" w:styleId="39">
    <w:name w:val="正文_4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Normal_9_0"/>
    <w:basedOn w:val="39"/>
    <w:autoRedefine/>
    <w:qFormat/>
    <w:uiPriority w:val="0"/>
    <w:pPr>
      <w:widowControl/>
      <w:jc w:val="left"/>
    </w:pPr>
    <w:rPr>
      <w:rFonts w:ascii="黑体" w:hAnsi="黑体" w:eastAsia="黑体" w:cs="宋体"/>
      <w:b/>
      <w:bCs/>
      <w:kern w:val="0"/>
      <w:sz w:val="32"/>
      <w:szCs w:val="32"/>
    </w:rPr>
  </w:style>
  <w:style w:type="paragraph" w:customStyle="1" w:styleId="41">
    <w:name w:val="正文_6_0_0"/>
    <w:basedOn w:val="39"/>
    <w:next w:val="42"/>
    <w:autoRedefine/>
    <w:qFormat/>
    <w:uiPriority w:val="0"/>
    <w:rPr>
      <w:rFonts w:ascii="Times New Roman" w:hAnsi="Times New Roman" w:eastAsia="宋体"/>
      <w:szCs w:val="21"/>
    </w:rPr>
  </w:style>
  <w:style w:type="paragraph" w:customStyle="1" w:styleId="42">
    <w:name w:val="页脚_3"/>
    <w:basedOn w:val="41"/>
    <w:autoRedefine/>
    <w:semiHidden/>
    <w:qFormat/>
    <w:uiPriority w:val="0"/>
    <w:pPr>
      <w:snapToGrid w:val="0"/>
      <w:jc w:val="left"/>
    </w:pPr>
    <w:rPr>
      <w:rFonts w:ascii="Calibri" w:hAnsi="Calibri" w:eastAsia="宋体" w:cs="Calibri"/>
      <w:sz w:val="18"/>
      <w:szCs w:val="18"/>
    </w:rPr>
  </w:style>
  <w:style w:type="paragraph" w:customStyle="1" w:styleId="43">
    <w:name w:val="正文_1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正文_6_0_0_0"/>
    <w:basedOn w:val="39"/>
    <w:autoRedefine/>
    <w:qFormat/>
    <w:uiPriority w:val="0"/>
    <w:rPr>
      <w:rFonts w:ascii="Times New Roman" w:hAnsi="Times New Roman" w:eastAsia="宋体"/>
      <w:szCs w:val="21"/>
    </w:rPr>
  </w:style>
  <w:style w:type="paragraph" w:customStyle="1" w:styleId="45">
    <w:name w:val="UserStyle_47"/>
    <w:autoRedefine/>
    <w:qFormat/>
    <w:uiPriority w:val="0"/>
    <w:pPr>
      <w:widowControl/>
      <w:textAlignment w:val="baseline"/>
    </w:pPr>
    <w:rPr>
      <w:rFonts w:ascii="黑体" w:hAnsi="黑体" w:eastAsia="黑体" w:cs="Times New Roman"/>
      <w:b/>
      <w:sz w:val="32"/>
      <w:szCs w:val="24"/>
      <w:lang w:val="en-US" w:bidi="ar-SA"/>
    </w:rPr>
  </w:style>
  <w:style w:type="paragraph" w:customStyle="1" w:styleId="46">
    <w:name w:val="正文_0_0"/>
    <w:autoRedefine/>
    <w:qFormat/>
    <w:uiPriority w:val="0"/>
    <w:pPr>
      <w:widowControl w:val="0"/>
      <w:jc w:val="both"/>
    </w:pPr>
    <w:rPr>
      <w:rFonts w:ascii="等线" w:hAnsi="等线" w:eastAsia="等线" w:cs="Times New Roman"/>
      <w:kern w:val="2"/>
      <w:sz w:val="21"/>
      <w:szCs w:val="22"/>
      <w:lang w:val="en-US" w:eastAsia="zh-CN" w:bidi="ar-SA"/>
    </w:rPr>
  </w:style>
  <w:style w:type="paragraph" w:customStyle="1" w:styleId="47">
    <w:name w:val="UserStyle_76"/>
    <w:basedOn w:val="48"/>
    <w:next w:val="48"/>
    <w:autoRedefine/>
    <w:qFormat/>
    <w:uiPriority w:val="0"/>
    <w:pPr>
      <w:ind w:left="100" w:leftChars="2500"/>
      <w:jc w:val="both"/>
      <w:textAlignment w:val="baseline"/>
    </w:pPr>
    <w:rPr>
      <w:kern w:val="0"/>
      <w:sz w:val="20"/>
      <w:szCs w:val="24"/>
      <w:lang w:val="en-US" w:eastAsia="zh-CN" w:bidi="ar-SA"/>
    </w:rPr>
  </w:style>
  <w:style w:type="paragraph" w:customStyle="1" w:styleId="48">
    <w:name w:val="UserStyle_77"/>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49">
    <w:name w:val="日期_0"/>
    <w:basedOn w:val="36"/>
    <w:next w:val="36"/>
    <w:autoRedefine/>
    <w:qFormat/>
    <w:uiPriority w:val="0"/>
    <w:pPr>
      <w:ind w:left="100" w:leftChars="2500"/>
    </w:pPr>
    <w:rPr>
      <w:kern w:val="0"/>
      <w:sz w:val="20"/>
    </w:rPr>
  </w:style>
  <w:style w:type="paragraph" w:customStyle="1" w:styleId="50">
    <w:name w:val="UserStyle_40"/>
    <w:autoRedefine/>
    <w:qFormat/>
    <w:uiPriority w:val="0"/>
    <w:pPr>
      <w:widowControl/>
      <w:textAlignment w:val="baseline"/>
    </w:pPr>
    <w:rPr>
      <w:rFonts w:ascii="黑体" w:hAnsi="黑体" w:eastAsia="黑体" w:cs="Times New Roman"/>
      <w:b/>
      <w:sz w:val="32"/>
      <w:szCs w:val="24"/>
      <w:lang w:val="en-US" w:bidi="ar-SA"/>
    </w:rPr>
  </w:style>
  <w:style w:type="paragraph" w:customStyle="1" w:styleId="51">
    <w:name w:val="UserStyle_42"/>
    <w:basedOn w:val="52"/>
    <w:next w:val="52"/>
    <w:autoRedefine/>
    <w:qFormat/>
    <w:uiPriority w:val="0"/>
    <w:pPr>
      <w:spacing w:line="500" w:lineRule="exact"/>
      <w:jc w:val="center"/>
      <w:textAlignment w:val="baseline"/>
    </w:pPr>
    <w:rPr>
      <w:rFonts w:ascii="宋体" w:hAnsi="宋体"/>
      <w:b/>
      <w:kern w:val="0"/>
      <w:sz w:val="28"/>
      <w:szCs w:val="28"/>
      <w:lang w:bidi="ar-SA"/>
    </w:rPr>
  </w:style>
  <w:style w:type="paragraph" w:customStyle="1" w:styleId="52">
    <w:name w:val="UserStyle_43"/>
    <w:autoRedefine/>
    <w:qFormat/>
    <w:uiPriority w:val="0"/>
    <w:pPr>
      <w:jc w:val="both"/>
      <w:textAlignment w:val="baseline"/>
    </w:pPr>
    <w:rPr>
      <w:rFonts w:ascii="Calibri" w:hAnsi="Calibri" w:eastAsia="宋体" w:cs="Times New Roman"/>
      <w:kern w:val="2"/>
      <w:sz w:val="28"/>
      <w:szCs w:val="22"/>
      <w:lang w:val="en-US" w:eastAsia="zh-CN" w:bidi="ar-SA"/>
    </w:rPr>
  </w:style>
  <w:style w:type="paragraph" w:customStyle="1" w:styleId="53">
    <w:name w:val="UserStyle_45"/>
    <w:basedOn w:val="54"/>
    <w:autoRedefine/>
    <w:qFormat/>
    <w:uiPriority w:val="0"/>
    <w:pPr>
      <w:spacing w:after="120"/>
      <w:jc w:val="both"/>
      <w:textAlignment w:val="baseline"/>
    </w:pPr>
    <w:rPr>
      <w:kern w:val="0"/>
      <w:sz w:val="20"/>
      <w:szCs w:val="24"/>
      <w:lang w:val="en-US" w:eastAsia="zh-CN" w:bidi="ar-SA"/>
    </w:rPr>
  </w:style>
  <w:style w:type="paragraph" w:customStyle="1" w:styleId="54">
    <w:name w:val="UserStyle_41"/>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55">
    <w:name w:val="UserStyle_82"/>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56">
    <w:name w:val="纯文本_0"/>
    <w:basedOn w:val="46"/>
    <w:autoRedefine/>
    <w:qFormat/>
    <w:uiPriority w:val="0"/>
    <w:rPr>
      <w:rFonts w:ascii="宋体" w:hAnsi="Courier New"/>
      <w:szCs w:val="21"/>
    </w:rPr>
  </w:style>
  <w:style w:type="paragraph" w:customStyle="1" w:styleId="57">
    <w:name w:val="样式 样式 样式 样式 标题 2 + 宋体 五号 非加粗 黑色 + 段前: 6 磅 段后: 0 磅 行距: 单倍行距 + 段前:..."/>
    <w:basedOn w:val="1"/>
    <w:autoRedefine/>
    <w:qFormat/>
    <w:uiPriority w:val="0"/>
    <w:pPr>
      <w:keepNext/>
      <w:keepLines/>
      <w:adjustRightInd w:val="0"/>
      <w:spacing w:before="240"/>
      <w:textAlignment w:val="baseline"/>
      <w:outlineLvl w:val="1"/>
    </w:pPr>
    <w:rPr>
      <w:rFonts w:ascii="宋体" w:hAnsi="宋体"/>
      <w:b/>
      <w:bCs/>
      <w:kern w:val="0"/>
      <w:szCs w:val="20"/>
    </w:rPr>
  </w:style>
  <w:style w:type="paragraph" w:customStyle="1" w:styleId="58">
    <w:name w:val="Table Paragraph"/>
    <w:basedOn w:val="1"/>
    <w:autoRedefine/>
    <w:qFormat/>
    <w:uiPriority w:val="1"/>
    <w:pPr>
      <w:autoSpaceDE w:val="0"/>
      <w:autoSpaceDN w:val="0"/>
      <w:adjustRightInd w:val="0"/>
      <w:jc w:val="left"/>
    </w:pPr>
    <w:rPr>
      <w:kern w:val="0"/>
      <w:sz w:val="24"/>
      <w:szCs w:val="24"/>
    </w:rPr>
  </w:style>
  <w:style w:type="paragraph" w:customStyle="1" w:styleId="59">
    <w:name w:val="UserStyle_91"/>
    <w:autoRedefine/>
    <w:qFormat/>
    <w:uiPriority w:val="0"/>
    <w:pPr>
      <w:widowControl/>
      <w:textAlignment w:val="baseline"/>
    </w:pPr>
    <w:rPr>
      <w:rFonts w:ascii="黑体" w:hAnsi="黑体" w:eastAsia="黑体" w:cs="Times New Roman"/>
      <w:b/>
      <w:sz w:val="32"/>
      <w:szCs w:val="24"/>
      <w:lang w:val="en-US" w:bidi="ar-SA"/>
    </w:rPr>
  </w:style>
  <w:style w:type="paragraph" w:customStyle="1" w:styleId="60">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1">
    <w:name w:val="UserStyle_49"/>
    <w:autoRedefine/>
    <w:qFormat/>
    <w:uiPriority w:val="0"/>
    <w:pPr>
      <w:widowControl/>
      <w:textAlignment w:val="baseline"/>
    </w:pPr>
    <w:rPr>
      <w:rFonts w:ascii="黑体" w:hAnsi="黑体" w:eastAsia="黑体" w:cs="Times New Roman"/>
      <w:b/>
      <w:sz w:val="32"/>
      <w:szCs w:val="24"/>
      <w:lang w:val="en-US" w:bidi="ar-SA"/>
    </w:rPr>
  </w:style>
  <w:style w:type="paragraph" w:customStyle="1" w:styleId="62">
    <w:name w:val="正文_13_0"/>
    <w:next w:val="6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3">
    <w:name w:val="正文文本_2_0"/>
    <w:basedOn w:val="62"/>
    <w:autoRedefine/>
    <w:qFormat/>
    <w:uiPriority w:val="0"/>
    <w:pPr>
      <w:spacing w:after="120"/>
    </w:pPr>
  </w:style>
  <w:style w:type="paragraph" w:customStyle="1" w:styleId="64">
    <w:name w:val="UserStyle_95"/>
    <w:autoRedefine/>
    <w:qFormat/>
    <w:uiPriority w:val="0"/>
    <w:pPr>
      <w:widowControl/>
      <w:textAlignment w:val="baseline"/>
    </w:pPr>
    <w:rPr>
      <w:rFonts w:ascii="黑体" w:hAnsi="黑体" w:eastAsia="黑体" w:cs="Times New Roman"/>
      <w:b/>
      <w:sz w:val="32"/>
      <w:szCs w:val="24"/>
      <w:lang w:val="en-US" w:bidi="ar-SA"/>
    </w:rPr>
  </w:style>
  <w:style w:type="paragraph" w:customStyle="1" w:styleId="65">
    <w:name w:val="UserStyle_101"/>
    <w:autoRedefine/>
    <w:qFormat/>
    <w:uiPriority w:val="0"/>
    <w:pPr>
      <w:widowControl/>
      <w:textAlignment w:val="baseline"/>
    </w:pPr>
    <w:rPr>
      <w:rFonts w:ascii="黑体" w:hAnsi="黑体" w:eastAsia="黑体" w:cs="Times New Roman"/>
      <w:b/>
      <w:sz w:val="32"/>
      <w:szCs w:val="24"/>
      <w:lang w:val="en-US" w:bidi="ar-SA"/>
    </w:rPr>
  </w:style>
  <w:style w:type="paragraph" w:customStyle="1" w:styleId="66">
    <w:name w:val="UserStyle_102"/>
    <w:autoRedefine/>
    <w:qFormat/>
    <w:uiPriority w:val="0"/>
    <w:pPr>
      <w:widowControl/>
      <w:textAlignment w:val="baseline"/>
    </w:pPr>
    <w:rPr>
      <w:rFonts w:ascii="黑体" w:hAnsi="黑体" w:eastAsia="黑体" w:cs="Times New Roman"/>
      <w:b/>
      <w:sz w:val="32"/>
      <w:szCs w:val="24"/>
      <w:lang w:val="en-US" w:bidi="ar-SA"/>
    </w:rPr>
  </w:style>
  <w:style w:type="paragraph" w:customStyle="1" w:styleId="67">
    <w:name w:val="UserStyle_103"/>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68">
    <w:name w:val="UserStyle_106"/>
    <w:basedOn w:val="67"/>
    <w:next w:val="67"/>
    <w:autoRedefine/>
    <w:qFormat/>
    <w:uiPriority w:val="0"/>
    <w:pPr>
      <w:spacing w:before="152" w:after="160"/>
      <w:jc w:val="both"/>
      <w:textAlignment w:val="baseline"/>
    </w:pPr>
    <w:rPr>
      <w:rFonts w:ascii="Arial" w:hAnsi="Arial" w:eastAsia="黑体"/>
      <w:kern w:val="2"/>
      <w:sz w:val="20"/>
      <w:szCs w:val="20"/>
    </w:rPr>
  </w:style>
  <w:style w:type="paragraph" w:customStyle="1" w:styleId="69">
    <w:name w:val="UserStyle_116"/>
    <w:autoRedefine/>
    <w:qFormat/>
    <w:uiPriority w:val="0"/>
    <w:pPr>
      <w:widowControl/>
      <w:textAlignment w:val="baseline"/>
    </w:pPr>
    <w:rPr>
      <w:rFonts w:ascii="黑体" w:hAnsi="黑体" w:eastAsia="黑体" w:cs="Times New Roman"/>
      <w:b/>
      <w:sz w:val="32"/>
      <w:szCs w:val="24"/>
      <w:lang w:val="en-US" w:bidi="ar-SA"/>
    </w:rPr>
  </w:style>
  <w:style w:type="paragraph" w:customStyle="1" w:styleId="70">
    <w:name w:val="UserStyle_117"/>
    <w:autoRedefine/>
    <w:qFormat/>
    <w:uiPriority w:val="0"/>
    <w:pPr>
      <w:jc w:val="both"/>
      <w:textAlignment w:val="baseline"/>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17754</Words>
  <Characters>18844</Characters>
  <Lines>0</Lines>
  <Paragraphs>0</Paragraphs>
  <TotalTime>11</TotalTime>
  <ScaleCrop>false</ScaleCrop>
  <LinksUpToDate>false</LinksUpToDate>
  <CharactersWithSpaces>19624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2025-06-19T01:35:00Z</dcterms:created>
  <dc:creator>maq</dc:creator>
  <cp:lastModifiedBy>马琴琴琴琴琴</cp:lastModifiedBy>
  <dcterms:modified xsi:type="dcterms:W3CDTF">2025-06-19T05:30:53Z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553139BED39245359C94D437054C83AA_11</vt:lpwstr>
  </property>
  <property fmtid="{D5CDD505-2E9C-101B-9397-08002B2CF9AE}" pid="4" name="KSOTemplateDocerSaveRecord">
    <vt:lpwstr>eyJoZGlkIjoiNjRjMzI3NmFhZjc1NGQ3NjBjZjdhMjE1ODg0ODBmOGUiLCJ1c2VySWQiOiIyNDIzOTU1MjAifQ==</vt:lpwstr>
  </property>
</Properties>
</file>