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32298">
      <w:pPr>
        <w:pStyle w:val="5"/>
        <w:spacing w:before="270" w:line="222" w:lineRule="auto"/>
        <w:jc w:val="center"/>
        <w:rPr>
          <w:rFonts w:hint="eastAsia" w:ascii="仿宋" w:hAnsi="仿宋" w:eastAsia="仿宋" w:cs="仿宋"/>
          <w:color w:val="auto"/>
          <w:sz w:val="72"/>
          <w:szCs w:val="72"/>
          <w:highlight w:val="none"/>
        </w:rPr>
      </w:pPr>
      <w:r>
        <w:rPr>
          <w:rFonts w:hint="eastAsia" w:ascii="仿宋" w:hAnsi="仿宋" w:eastAsia="仿宋" w:cs="仿宋"/>
          <w:b/>
          <w:bCs/>
          <w:color w:val="auto"/>
          <w:spacing w:val="-6"/>
          <w:sz w:val="72"/>
          <w:szCs w:val="72"/>
          <w:highlight w:val="none"/>
        </w:rPr>
        <w:t>公开招标文件</w:t>
      </w:r>
    </w:p>
    <w:p w14:paraId="0043A7E5">
      <w:pPr>
        <w:spacing w:line="257" w:lineRule="auto"/>
        <w:rPr>
          <w:rFonts w:ascii="Arial"/>
          <w:color w:val="auto"/>
          <w:sz w:val="21"/>
          <w:highlight w:val="none"/>
        </w:rPr>
      </w:pPr>
    </w:p>
    <w:p w14:paraId="1AAA0BBB">
      <w:pPr>
        <w:spacing w:line="257" w:lineRule="auto"/>
        <w:rPr>
          <w:rFonts w:ascii="Arial"/>
          <w:color w:val="auto"/>
          <w:sz w:val="21"/>
          <w:highlight w:val="none"/>
        </w:rPr>
      </w:pPr>
    </w:p>
    <w:p w14:paraId="3ABF248F">
      <w:pPr>
        <w:spacing w:line="257" w:lineRule="auto"/>
        <w:rPr>
          <w:rFonts w:ascii="Arial"/>
          <w:color w:val="auto"/>
          <w:sz w:val="21"/>
          <w:highlight w:val="none"/>
        </w:rPr>
      </w:pPr>
    </w:p>
    <w:p w14:paraId="2007C843">
      <w:pPr>
        <w:spacing w:line="257" w:lineRule="auto"/>
        <w:rPr>
          <w:rFonts w:ascii="Arial"/>
          <w:color w:val="auto"/>
          <w:sz w:val="21"/>
          <w:highlight w:val="none"/>
        </w:rPr>
      </w:pPr>
    </w:p>
    <w:p w14:paraId="295E7CCA">
      <w:pPr>
        <w:spacing w:line="258" w:lineRule="auto"/>
        <w:rPr>
          <w:rFonts w:ascii="Arial"/>
          <w:color w:val="auto"/>
          <w:sz w:val="21"/>
          <w:highlight w:val="none"/>
        </w:rPr>
      </w:pPr>
    </w:p>
    <w:p w14:paraId="4145155C">
      <w:pPr>
        <w:pStyle w:val="22"/>
        <w:spacing w:line="360" w:lineRule="auto"/>
        <w:ind w:left="718" w:leftChars="342" w:firstLine="0" w:firstLineChars="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eastAsia="zh-CN"/>
        </w:rPr>
        <w:t>项目名称：2025年中央医疗服务与保障能力提升（中医药事业传承与发展部分）补助资金-中西医协同“旗舰”科室建设项目和2025年自治区基本公共卫生服务补助资金-中医药健康管理服务能力建设项目</w:t>
      </w:r>
    </w:p>
    <w:p w14:paraId="2AB88A66">
      <w:pPr>
        <w:pStyle w:val="22"/>
        <w:spacing w:line="360" w:lineRule="auto"/>
        <w:ind w:firstLine="720"/>
        <w:rPr>
          <w:rFonts w:hint="default" w:ascii="仿宋" w:hAnsi="仿宋" w:eastAsia="仿宋" w:cs="仿宋"/>
          <w:color w:val="auto"/>
          <w:sz w:val="36"/>
          <w:szCs w:val="36"/>
          <w:highlight w:val="none"/>
          <w:lang w:val="en-US"/>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XJKC-ZB-ejk2024002（1）</w:t>
      </w:r>
    </w:p>
    <w:p w14:paraId="562DF41A">
      <w:pPr>
        <w:pStyle w:val="5"/>
        <w:spacing w:line="241" w:lineRule="auto"/>
        <w:rPr>
          <w:color w:val="auto"/>
          <w:highlight w:val="none"/>
        </w:rPr>
      </w:pPr>
    </w:p>
    <w:p w14:paraId="2D15227A">
      <w:pPr>
        <w:pStyle w:val="22"/>
        <w:spacing w:line="360" w:lineRule="auto"/>
        <w:ind w:left="718" w:leftChars="342" w:firstLine="0" w:firstLineChars="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 购 人：新疆维吾尔自治区第二济困医院（新疆维吾尔自治区中西医结合医院、新疆维吾尔自治区第五人民医院）</w:t>
      </w:r>
    </w:p>
    <w:p w14:paraId="0B10F379">
      <w:pPr>
        <w:pStyle w:val="22"/>
        <w:spacing w:line="360" w:lineRule="auto"/>
        <w:ind w:firstLine="72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    址：乌鲁木齐市新市区喀什西路159号</w:t>
      </w:r>
    </w:p>
    <w:p w14:paraId="6BB1EE20">
      <w:pPr>
        <w:pStyle w:val="22"/>
        <w:spacing w:line="360" w:lineRule="auto"/>
        <w:ind w:firstLine="720"/>
        <w:rPr>
          <w:rFonts w:hint="eastAsia" w:ascii="仿宋" w:hAnsi="仿宋" w:eastAsia="仿宋" w:cs="仿宋"/>
          <w:color w:val="auto"/>
          <w:sz w:val="36"/>
          <w:szCs w:val="36"/>
          <w:highlight w:val="none"/>
        </w:rPr>
      </w:pPr>
    </w:p>
    <w:p w14:paraId="2A330ADA">
      <w:pPr>
        <w:pStyle w:val="22"/>
        <w:spacing w:line="360" w:lineRule="auto"/>
        <w:ind w:firstLine="72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采购代理：新疆科辰工程项目管理有限公司</w:t>
      </w:r>
    </w:p>
    <w:p w14:paraId="491D66E9">
      <w:pPr>
        <w:pStyle w:val="22"/>
        <w:spacing w:line="360" w:lineRule="auto"/>
        <w:ind w:left="2534" w:leftChars="341" w:hanging="1818" w:hangingChars="50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    址：新疆乌鲁木齐市水磨沟区红光山路2588号绿地中心201/205商业，商务办公楼20层办公8室</w:t>
      </w:r>
    </w:p>
    <w:p w14:paraId="35AC9914">
      <w:pPr>
        <w:pStyle w:val="22"/>
        <w:spacing w:line="360" w:lineRule="auto"/>
        <w:ind w:firstLine="72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联 系 人：</w:t>
      </w:r>
      <w:r>
        <w:rPr>
          <w:rFonts w:hint="eastAsia" w:ascii="仿宋" w:hAnsi="仿宋" w:eastAsia="仿宋" w:cs="仿宋"/>
          <w:color w:val="auto"/>
          <w:sz w:val="36"/>
          <w:szCs w:val="36"/>
          <w:highlight w:val="none"/>
          <w:lang w:val="en-US" w:eastAsia="zh-CN"/>
        </w:rPr>
        <w:t>成工</w:t>
      </w:r>
    </w:p>
    <w:p w14:paraId="2215334E">
      <w:pPr>
        <w:pStyle w:val="22"/>
        <w:spacing w:line="360" w:lineRule="auto"/>
        <w:ind w:firstLine="72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联系电话：</w:t>
      </w:r>
      <w:r>
        <w:rPr>
          <w:rFonts w:hint="eastAsia" w:ascii="仿宋" w:hAnsi="仿宋" w:eastAsia="仿宋" w:cs="仿宋"/>
          <w:color w:val="auto"/>
          <w:sz w:val="36"/>
          <w:szCs w:val="36"/>
          <w:highlight w:val="none"/>
          <w:lang w:val="en-US" w:eastAsia="zh-CN"/>
        </w:rPr>
        <w:t>13201238366</w:t>
      </w:r>
    </w:p>
    <w:p w14:paraId="5376DF3F">
      <w:pPr>
        <w:pStyle w:val="22"/>
        <w:spacing w:line="360" w:lineRule="auto"/>
        <w:ind w:firstLine="720"/>
        <w:rPr>
          <w:rFonts w:hint="default" w:ascii="仿宋" w:hAnsi="仿宋" w:eastAsia="仿宋" w:cs="仿宋"/>
          <w:color w:val="auto"/>
          <w:sz w:val="36"/>
          <w:szCs w:val="36"/>
          <w:highlight w:val="none"/>
          <w:lang w:val="en-US" w:eastAsia="zh-CN"/>
        </w:rPr>
      </w:pPr>
    </w:p>
    <w:p w14:paraId="1D120737">
      <w:pPr>
        <w:spacing w:line="367" w:lineRule="auto"/>
        <w:rPr>
          <w:rFonts w:ascii="Arial"/>
          <w:color w:val="auto"/>
          <w:sz w:val="21"/>
          <w:highlight w:val="none"/>
        </w:rPr>
      </w:pPr>
    </w:p>
    <w:sdt>
      <w:sdtPr>
        <w:rPr>
          <w:rFonts w:ascii="宋体" w:hAnsi="宋体" w:eastAsia="宋体" w:cs="宋体"/>
          <w:color w:val="auto"/>
          <w:sz w:val="28"/>
          <w:szCs w:val="28"/>
          <w:highlight w:val="none"/>
        </w:rPr>
        <w:id w:val="1"/>
        <w:docPartObj>
          <w:docPartGallery w:val="Table of Contents"/>
          <w:docPartUnique/>
        </w:docPartObj>
      </w:sdtPr>
      <w:sdtEndPr>
        <w:rPr>
          <w:rFonts w:ascii="宋体" w:hAnsi="宋体" w:eastAsia="宋体" w:cs="宋体"/>
          <w:color w:val="auto"/>
          <w:sz w:val="24"/>
          <w:szCs w:val="24"/>
          <w:highlight w:val="none"/>
        </w:rPr>
      </w:sdtEndPr>
      <w:sdtContent>
        <w:p w14:paraId="734BF00B">
          <w:pPr>
            <w:pStyle w:val="5"/>
            <w:spacing w:before="91" w:line="222" w:lineRule="auto"/>
            <w:ind w:left="4841"/>
            <w:rPr>
              <w:color w:val="auto"/>
              <w:sz w:val="28"/>
              <w:szCs w:val="28"/>
              <w:highlight w:val="none"/>
            </w:rPr>
          </w:pPr>
          <w:r>
            <w:rPr>
              <w:b/>
              <w:bCs/>
              <w:color w:val="auto"/>
              <w:spacing w:val="-35"/>
              <w:sz w:val="28"/>
              <w:szCs w:val="28"/>
              <w:highlight w:val="none"/>
            </w:rPr>
            <w:t>目录</w:t>
          </w:r>
        </w:p>
        <w:p w14:paraId="36E792DE">
          <w:pPr>
            <w:pStyle w:val="5"/>
            <w:tabs>
              <w:tab w:val="right" w:leader="dot" w:pos="9637"/>
            </w:tabs>
            <w:spacing w:before="267" w:line="184" w:lineRule="auto"/>
            <w:ind w:left="11"/>
            <w:rPr>
              <w:color w:val="auto"/>
              <w:sz w:val="24"/>
              <w:szCs w:val="24"/>
              <w:highlight w:val="none"/>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4"/>
              <w:sz w:val="24"/>
              <w:szCs w:val="24"/>
              <w:highlight w:val="none"/>
            </w:rPr>
            <w:t>投标</w:t>
          </w:r>
          <w:r>
            <w:rPr>
              <w:rFonts w:hint="eastAsia"/>
              <w:color w:val="auto"/>
              <w:spacing w:val="-4"/>
              <w:sz w:val="24"/>
              <w:szCs w:val="24"/>
              <w:highlight w:val="none"/>
              <w:lang w:val="en-US" w:eastAsia="zh-CN"/>
            </w:rPr>
            <w:t>公告</w:t>
          </w:r>
          <w:r>
            <w:rPr>
              <w:color w:val="auto"/>
              <w:spacing w:val="-42"/>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28"/>
              <w:sz w:val="24"/>
              <w:szCs w:val="24"/>
              <w:highlight w:val="none"/>
            </w:rPr>
            <w:t>1</w:t>
          </w:r>
          <w:r>
            <w:rPr>
              <w:color w:val="auto"/>
              <w:spacing w:val="-28"/>
              <w:sz w:val="24"/>
              <w:szCs w:val="24"/>
              <w:highlight w:val="none"/>
            </w:rPr>
            <w:fldChar w:fldCharType="end"/>
          </w:r>
        </w:p>
        <w:p w14:paraId="17E15B22">
          <w:pPr>
            <w:pStyle w:val="5"/>
            <w:tabs>
              <w:tab w:val="right" w:leader="dot" w:pos="9637"/>
            </w:tabs>
            <w:spacing w:before="259" w:line="185" w:lineRule="auto"/>
            <w:ind w:left="8"/>
            <w:rPr>
              <w:color w:val="auto"/>
              <w:sz w:val="24"/>
              <w:szCs w:val="24"/>
              <w:highlight w:val="none"/>
            </w:rPr>
          </w:pPr>
          <w:bookmarkStart w:id="1" w:name="bookmark3"/>
          <w:bookmarkEnd w:id="1"/>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3"/>
              <w:sz w:val="24"/>
              <w:szCs w:val="24"/>
              <w:highlight w:val="none"/>
            </w:rPr>
            <w:t>第一部分</w:t>
          </w:r>
          <w:r>
            <w:rPr>
              <w:color w:val="auto"/>
              <w:spacing w:val="-3"/>
              <w:sz w:val="24"/>
              <w:szCs w:val="24"/>
              <w:highlight w:val="none"/>
            </w:rPr>
            <w:t xml:space="preserve"> </w:t>
          </w:r>
          <w:r>
            <w:rPr>
              <w:b/>
              <w:bCs/>
              <w:color w:val="auto"/>
              <w:spacing w:val="-3"/>
              <w:sz w:val="24"/>
              <w:szCs w:val="24"/>
              <w:highlight w:val="none"/>
            </w:rPr>
            <w:t>投标须知前附表</w:t>
          </w:r>
          <w:r>
            <w:rPr>
              <w:color w:val="auto"/>
              <w:spacing w:val="-35"/>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25"/>
              <w:sz w:val="24"/>
              <w:szCs w:val="24"/>
              <w:highlight w:val="none"/>
            </w:rPr>
            <w:t xml:space="preserve"> </w:t>
          </w:r>
          <w:r>
            <w:rPr>
              <w:b/>
              <w:bCs/>
              <w:color w:val="auto"/>
              <w:spacing w:val="-11"/>
              <w:sz w:val="24"/>
              <w:szCs w:val="24"/>
              <w:highlight w:val="none"/>
            </w:rPr>
            <w:t>4</w:t>
          </w:r>
          <w:r>
            <w:rPr>
              <w:b/>
              <w:bCs/>
              <w:color w:val="auto"/>
              <w:spacing w:val="-11"/>
              <w:sz w:val="24"/>
              <w:szCs w:val="24"/>
              <w:highlight w:val="none"/>
            </w:rPr>
            <w:fldChar w:fldCharType="end"/>
          </w:r>
        </w:p>
        <w:p w14:paraId="0E079B44">
          <w:pPr>
            <w:pStyle w:val="5"/>
            <w:tabs>
              <w:tab w:val="right" w:leader="dot" w:pos="9637"/>
            </w:tabs>
            <w:spacing w:before="261" w:line="184" w:lineRule="auto"/>
            <w:ind w:left="8"/>
            <w:rPr>
              <w:color w:val="auto"/>
              <w:sz w:val="24"/>
              <w:szCs w:val="24"/>
              <w:highlight w:val="none"/>
            </w:rPr>
          </w:pPr>
          <w:bookmarkStart w:id="2" w:name="bookmark5"/>
          <w:bookmarkEnd w:id="2"/>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b/>
              <w:bCs/>
              <w:color w:val="auto"/>
              <w:spacing w:val="-3"/>
              <w:sz w:val="24"/>
              <w:szCs w:val="24"/>
              <w:highlight w:val="none"/>
            </w:rPr>
            <w:t>第二部分招标说明</w:t>
          </w:r>
          <w:r>
            <w:rPr>
              <w:color w:val="auto"/>
              <w:spacing w:val="-44"/>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4"/>
              <w:sz w:val="24"/>
              <w:szCs w:val="24"/>
              <w:highlight w:val="none"/>
            </w:rPr>
            <w:t xml:space="preserve"> </w:t>
          </w:r>
          <w:r>
            <w:rPr>
              <w:b/>
              <w:bCs/>
              <w:color w:val="auto"/>
              <w:spacing w:val="-17"/>
              <w:sz w:val="24"/>
              <w:szCs w:val="24"/>
              <w:highlight w:val="none"/>
            </w:rPr>
            <w:t>1</w:t>
          </w:r>
          <w:r>
            <w:rPr>
              <w:b/>
              <w:bCs/>
              <w:color w:val="auto"/>
              <w:spacing w:val="-13"/>
              <w:sz w:val="24"/>
              <w:szCs w:val="24"/>
              <w:highlight w:val="none"/>
            </w:rPr>
            <w:t>0</w:t>
          </w:r>
          <w:r>
            <w:rPr>
              <w:b/>
              <w:bCs/>
              <w:color w:val="auto"/>
              <w:spacing w:val="-13"/>
              <w:sz w:val="24"/>
              <w:szCs w:val="24"/>
              <w:highlight w:val="none"/>
            </w:rPr>
            <w:fldChar w:fldCharType="end"/>
          </w:r>
        </w:p>
        <w:p w14:paraId="6E991FB1">
          <w:pPr>
            <w:pStyle w:val="5"/>
            <w:tabs>
              <w:tab w:val="right" w:leader="dot" w:pos="9637"/>
            </w:tabs>
            <w:spacing w:before="259" w:line="185" w:lineRule="auto"/>
            <w:ind w:left="488"/>
            <w:rPr>
              <w:color w:val="auto"/>
              <w:sz w:val="24"/>
              <w:szCs w:val="24"/>
              <w:highlight w:val="none"/>
            </w:rPr>
          </w:pPr>
          <w:bookmarkStart w:id="3" w:name="bookmark7"/>
          <w:bookmarkEnd w:id="3"/>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2"/>
              <w:sz w:val="24"/>
              <w:szCs w:val="24"/>
              <w:highlight w:val="none"/>
            </w:rPr>
            <w:t>第一章总则</w:t>
          </w:r>
          <w:r>
            <w:rPr>
              <w:color w:val="auto"/>
              <w:spacing w:val="-45"/>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14"/>
              <w:sz w:val="24"/>
              <w:szCs w:val="24"/>
              <w:highlight w:val="none"/>
            </w:rPr>
            <w:t>10</w:t>
          </w:r>
          <w:r>
            <w:rPr>
              <w:color w:val="auto"/>
              <w:spacing w:val="-14"/>
              <w:sz w:val="24"/>
              <w:szCs w:val="24"/>
              <w:highlight w:val="none"/>
            </w:rPr>
            <w:fldChar w:fldCharType="end"/>
          </w:r>
        </w:p>
        <w:p w14:paraId="7E581C8A">
          <w:pPr>
            <w:pStyle w:val="5"/>
            <w:tabs>
              <w:tab w:val="right" w:leader="dot" w:pos="9637"/>
            </w:tabs>
            <w:spacing w:before="259" w:line="184" w:lineRule="auto"/>
            <w:ind w:left="488"/>
            <w:rPr>
              <w:color w:val="auto"/>
              <w:sz w:val="24"/>
              <w:szCs w:val="24"/>
              <w:highlight w:val="none"/>
            </w:rPr>
          </w:pPr>
          <w:bookmarkStart w:id="4" w:name="bookmark9"/>
          <w:bookmarkEnd w:id="4"/>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2"/>
              <w:sz w:val="24"/>
              <w:szCs w:val="24"/>
              <w:highlight w:val="none"/>
            </w:rPr>
            <w:t>第二章招标文件</w:t>
          </w:r>
          <w:r>
            <w:rPr>
              <w:color w:val="auto"/>
              <w:spacing w:val="-41"/>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14"/>
              <w:sz w:val="24"/>
              <w:szCs w:val="24"/>
              <w:highlight w:val="none"/>
            </w:rPr>
            <w:t>13</w:t>
          </w:r>
          <w:r>
            <w:rPr>
              <w:color w:val="auto"/>
              <w:spacing w:val="-14"/>
              <w:sz w:val="24"/>
              <w:szCs w:val="24"/>
              <w:highlight w:val="none"/>
            </w:rPr>
            <w:fldChar w:fldCharType="end"/>
          </w:r>
        </w:p>
        <w:p w14:paraId="227D4349">
          <w:pPr>
            <w:pStyle w:val="5"/>
            <w:tabs>
              <w:tab w:val="right" w:leader="dot" w:pos="9637"/>
            </w:tabs>
            <w:spacing w:before="260" w:line="185" w:lineRule="auto"/>
            <w:ind w:left="8"/>
            <w:rPr>
              <w:color w:val="auto"/>
              <w:sz w:val="24"/>
              <w:szCs w:val="24"/>
              <w:highlight w:val="none"/>
            </w:rPr>
          </w:pPr>
          <w:bookmarkStart w:id="5" w:name="bookmark11"/>
          <w:bookmarkEnd w:id="5"/>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b/>
              <w:bCs/>
              <w:color w:val="auto"/>
              <w:spacing w:val="-3"/>
              <w:sz w:val="24"/>
              <w:szCs w:val="24"/>
              <w:highlight w:val="none"/>
            </w:rPr>
            <w:t>第三部分投标说明</w:t>
          </w:r>
          <w:r>
            <w:rPr>
              <w:color w:val="auto"/>
              <w:spacing w:val="-44"/>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4"/>
              <w:sz w:val="24"/>
              <w:szCs w:val="24"/>
              <w:highlight w:val="none"/>
            </w:rPr>
            <w:t xml:space="preserve"> </w:t>
          </w:r>
          <w:r>
            <w:rPr>
              <w:b/>
              <w:bCs/>
              <w:color w:val="auto"/>
              <w:spacing w:val="-20"/>
              <w:sz w:val="24"/>
              <w:szCs w:val="24"/>
              <w:highlight w:val="none"/>
            </w:rPr>
            <w:t>1</w:t>
          </w:r>
          <w:r>
            <w:rPr>
              <w:b/>
              <w:bCs/>
              <w:color w:val="auto"/>
              <w:spacing w:val="-10"/>
              <w:sz w:val="24"/>
              <w:szCs w:val="24"/>
              <w:highlight w:val="none"/>
            </w:rPr>
            <w:t>4</w:t>
          </w:r>
          <w:r>
            <w:rPr>
              <w:b/>
              <w:bCs/>
              <w:color w:val="auto"/>
              <w:spacing w:val="-10"/>
              <w:sz w:val="24"/>
              <w:szCs w:val="24"/>
              <w:highlight w:val="none"/>
            </w:rPr>
            <w:fldChar w:fldCharType="end"/>
          </w:r>
        </w:p>
        <w:p w14:paraId="165C4CFB">
          <w:pPr>
            <w:pStyle w:val="5"/>
            <w:tabs>
              <w:tab w:val="right" w:leader="dot" w:pos="9637"/>
            </w:tabs>
            <w:spacing w:before="259" w:line="184" w:lineRule="auto"/>
            <w:ind w:left="488"/>
            <w:rPr>
              <w:color w:val="auto"/>
              <w:sz w:val="24"/>
              <w:szCs w:val="24"/>
              <w:highlight w:val="none"/>
            </w:rPr>
          </w:pPr>
          <w:bookmarkStart w:id="6" w:name="bookmark13"/>
          <w:bookmarkEnd w:id="6"/>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1"/>
              <w:sz w:val="24"/>
              <w:szCs w:val="24"/>
              <w:highlight w:val="none"/>
            </w:rPr>
            <w:t>第一章 投标人的资格证明</w:t>
          </w:r>
          <w:r>
            <w:rPr>
              <w:color w:val="auto"/>
              <w:spacing w:val="-43"/>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18"/>
              <w:sz w:val="24"/>
              <w:szCs w:val="24"/>
              <w:highlight w:val="none"/>
            </w:rPr>
            <w:t>1</w:t>
          </w:r>
          <w:r>
            <w:rPr>
              <w:color w:val="auto"/>
              <w:spacing w:val="-10"/>
              <w:sz w:val="24"/>
              <w:szCs w:val="24"/>
              <w:highlight w:val="none"/>
            </w:rPr>
            <w:t>4</w:t>
          </w:r>
          <w:r>
            <w:rPr>
              <w:color w:val="auto"/>
              <w:spacing w:val="-10"/>
              <w:sz w:val="24"/>
              <w:szCs w:val="24"/>
              <w:highlight w:val="none"/>
            </w:rPr>
            <w:fldChar w:fldCharType="end"/>
          </w:r>
        </w:p>
        <w:p w14:paraId="0A8298B1">
          <w:pPr>
            <w:pStyle w:val="5"/>
            <w:tabs>
              <w:tab w:val="right" w:leader="dot" w:pos="9637"/>
            </w:tabs>
            <w:spacing w:before="260" w:line="185" w:lineRule="auto"/>
            <w:ind w:left="488"/>
            <w:rPr>
              <w:color w:val="auto"/>
              <w:sz w:val="24"/>
              <w:szCs w:val="24"/>
              <w:highlight w:val="none"/>
            </w:rPr>
          </w:pPr>
          <w:bookmarkStart w:id="7" w:name="bookmark15"/>
          <w:bookmarkEnd w:id="7"/>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color w:val="auto"/>
              <w:spacing w:val="-1"/>
              <w:sz w:val="24"/>
              <w:szCs w:val="24"/>
              <w:highlight w:val="none"/>
            </w:rPr>
            <w:t>第二章 投标文件的编写</w:t>
          </w:r>
          <w:r>
            <w:rPr>
              <w:color w:val="auto"/>
              <w:spacing w:val="-44"/>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18"/>
              <w:sz w:val="24"/>
              <w:szCs w:val="24"/>
              <w:highlight w:val="none"/>
            </w:rPr>
            <w:t>1</w:t>
          </w:r>
          <w:r>
            <w:rPr>
              <w:color w:val="auto"/>
              <w:spacing w:val="-10"/>
              <w:sz w:val="24"/>
              <w:szCs w:val="24"/>
              <w:highlight w:val="none"/>
            </w:rPr>
            <w:t>4</w:t>
          </w:r>
          <w:r>
            <w:rPr>
              <w:color w:val="auto"/>
              <w:spacing w:val="-10"/>
              <w:sz w:val="24"/>
              <w:szCs w:val="24"/>
              <w:highlight w:val="none"/>
            </w:rPr>
            <w:fldChar w:fldCharType="end"/>
          </w:r>
        </w:p>
        <w:p w14:paraId="50BD2DE9">
          <w:pPr>
            <w:pStyle w:val="5"/>
            <w:tabs>
              <w:tab w:val="right" w:leader="dot" w:pos="9637"/>
            </w:tabs>
            <w:spacing w:before="259" w:line="184" w:lineRule="auto"/>
            <w:ind w:left="488"/>
            <w:rPr>
              <w:color w:val="auto"/>
              <w:sz w:val="24"/>
              <w:szCs w:val="24"/>
              <w:highlight w:val="none"/>
            </w:rPr>
          </w:pPr>
          <w:bookmarkStart w:id="8" w:name="bookmark17"/>
          <w:bookmarkEnd w:id="8"/>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color w:val="auto"/>
              <w:spacing w:val="-1"/>
              <w:sz w:val="24"/>
              <w:szCs w:val="24"/>
              <w:highlight w:val="none"/>
            </w:rPr>
            <w:t>第三章 投标文件的递交</w:t>
          </w:r>
          <w:r>
            <w:rPr>
              <w:color w:val="auto"/>
              <w:spacing w:val="-44"/>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14"/>
              <w:sz w:val="24"/>
              <w:szCs w:val="24"/>
              <w:highlight w:val="none"/>
            </w:rPr>
            <w:t>18</w:t>
          </w:r>
          <w:r>
            <w:rPr>
              <w:color w:val="auto"/>
              <w:spacing w:val="-14"/>
              <w:sz w:val="24"/>
              <w:szCs w:val="24"/>
              <w:highlight w:val="none"/>
            </w:rPr>
            <w:fldChar w:fldCharType="end"/>
          </w:r>
        </w:p>
        <w:p w14:paraId="5F4CD487">
          <w:pPr>
            <w:pStyle w:val="5"/>
            <w:tabs>
              <w:tab w:val="right" w:leader="dot" w:pos="9637"/>
            </w:tabs>
            <w:spacing w:before="259" w:line="185" w:lineRule="auto"/>
            <w:ind w:left="488"/>
            <w:rPr>
              <w:color w:val="auto"/>
              <w:sz w:val="24"/>
              <w:szCs w:val="24"/>
              <w:highlight w:val="none"/>
            </w:rPr>
          </w:pPr>
          <w:bookmarkStart w:id="9" w:name="bookmark19"/>
          <w:bookmarkEnd w:id="9"/>
          <w:r>
            <w:rPr>
              <w:color w:val="auto"/>
              <w:highlight w:val="none"/>
            </w:rPr>
            <w:fldChar w:fldCharType="begin"/>
          </w:r>
          <w:r>
            <w:rPr>
              <w:color w:val="auto"/>
              <w:highlight w:val="none"/>
            </w:rPr>
            <w:instrText xml:space="preserve"> HYPERLINK \l "bookmark20" </w:instrText>
          </w:r>
          <w:r>
            <w:rPr>
              <w:color w:val="auto"/>
              <w:highlight w:val="none"/>
            </w:rPr>
            <w:fldChar w:fldCharType="separate"/>
          </w:r>
          <w:r>
            <w:rPr>
              <w:color w:val="auto"/>
              <w:spacing w:val="-2"/>
              <w:sz w:val="24"/>
              <w:szCs w:val="24"/>
              <w:highlight w:val="none"/>
            </w:rPr>
            <w:t>第四章 评标委员会</w:t>
          </w:r>
          <w:r>
            <w:rPr>
              <w:color w:val="auto"/>
              <w:spacing w:val="-37"/>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14"/>
              <w:sz w:val="24"/>
              <w:szCs w:val="24"/>
              <w:highlight w:val="none"/>
            </w:rPr>
            <w:t>19</w:t>
          </w:r>
          <w:r>
            <w:rPr>
              <w:color w:val="auto"/>
              <w:spacing w:val="-14"/>
              <w:sz w:val="24"/>
              <w:szCs w:val="24"/>
              <w:highlight w:val="none"/>
            </w:rPr>
            <w:fldChar w:fldCharType="end"/>
          </w:r>
        </w:p>
        <w:p w14:paraId="7A0FF88F">
          <w:pPr>
            <w:pStyle w:val="5"/>
            <w:tabs>
              <w:tab w:val="right" w:leader="dot" w:pos="9637"/>
            </w:tabs>
            <w:spacing w:before="262" w:line="184" w:lineRule="auto"/>
            <w:ind w:left="488"/>
            <w:rPr>
              <w:color w:val="auto"/>
              <w:sz w:val="24"/>
              <w:szCs w:val="24"/>
              <w:highlight w:val="none"/>
            </w:rPr>
          </w:pPr>
          <w:bookmarkStart w:id="10" w:name="bookmark21"/>
          <w:bookmarkEnd w:id="10"/>
          <w:r>
            <w:rPr>
              <w:color w:val="auto"/>
              <w:highlight w:val="none"/>
            </w:rPr>
            <w:fldChar w:fldCharType="begin"/>
          </w:r>
          <w:r>
            <w:rPr>
              <w:color w:val="auto"/>
              <w:highlight w:val="none"/>
            </w:rPr>
            <w:instrText xml:space="preserve"> HYPERLINK \l "bookmark22" </w:instrText>
          </w:r>
          <w:r>
            <w:rPr>
              <w:color w:val="auto"/>
              <w:highlight w:val="none"/>
            </w:rPr>
            <w:fldChar w:fldCharType="separate"/>
          </w:r>
          <w:r>
            <w:rPr>
              <w:color w:val="auto"/>
              <w:spacing w:val="-7"/>
              <w:sz w:val="24"/>
              <w:szCs w:val="24"/>
              <w:highlight w:val="none"/>
            </w:rPr>
            <w:t>第五章</w:t>
          </w:r>
          <w:r>
            <w:rPr>
              <w:color w:val="auto"/>
              <w:spacing w:val="14"/>
              <w:sz w:val="24"/>
              <w:szCs w:val="24"/>
              <w:highlight w:val="none"/>
            </w:rPr>
            <w:t xml:space="preserve"> </w:t>
          </w:r>
          <w:r>
            <w:rPr>
              <w:color w:val="auto"/>
              <w:spacing w:val="-7"/>
              <w:sz w:val="24"/>
              <w:szCs w:val="24"/>
              <w:highlight w:val="none"/>
            </w:rPr>
            <w:t>开</w:t>
          </w:r>
          <w:r>
            <w:rPr>
              <w:color w:val="auto"/>
              <w:spacing w:val="5"/>
              <w:sz w:val="24"/>
              <w:szCs w:val="24"/>
              <w:highlight w:val="none"/>
            </w:rPr>
            <w:t xml:space="preserve">  </w:t>
          </w:r>
          <w:r>
            <w:rPr>
              <w:color w:val="auto"/>
              <w:spacing w:val="-7"/>
              <w:sz w:val="24"/>
              <w:szCs w:val="24"/>
              <w:highlight w:val="none"/>
            </w:rPr>
            <w:t>标</w:t>
          </w:r>
          <w:r>
            <w:rPr>
              <w:color w:val="auto"/>
              <w:spacing w:val="-44"/>
              <w:sz w:val="24"/>
              <w:szCs w:val="24"/>
              <w:highlight w:val="none"/>
            </w:rPr>
            <w:t xml:space="preserve"> </w:t>
          </w:r>
          <w:r>
            <w:rPr>
              <w:color w:val="auto"/>
              <w:sz w:val="24"/>
              <w:szCs w:val="24"/>
              <w:highlight w:val="none"/>
            </w:rPr>
            <w:tab/>
          </w:r>
          <w:r>
            <w:rPr>
              <w:color w:val="auto"/>
              <w:spacing w:val="-8"/>
              <w:sz w:val="24"/>
              <w:szCs w:val="24"/>
              <w:highlight w:val="none"/>
            </w:rPr>
            <w:t xml:space="preserve"> </w:t>
          </w:r>
          <w:r>
            <w:rPr>
              <w:color w:val="auto"/>
              <w:spacing w:val="-7"/>
              <w:sz w:val="24"/>
              <w:szCs w:val="24"/>
              <w:highlight w:val="none"/>
            </w:rPr>
            <w:t>20</w:t>
          </w:r>
          <w:r>
            <w:rPr>
              <w:color w:val="auto"/>
              <w:spacing w:val="-7"/>
              <w:sz w:val="24"/>
              <w:szCs w:val="24"/>
              <w:highlight w:val="none"/>
            </w:rPr>
            <w:fldChar w:fldCharType="end"/>
          </w:r>
        </w:p>
        <w:p w14:paraId="5942212F">
          <w:pPr>
            <w:pStyle w:val="5"/>
            <w:tabs>
              <w:tab w:val="right" w:leader="dot" w:pos="9637"/>
            </w:tabs>
            <w:spacing w:before="259" w:line="185" w:lineRule="auto"/>
            <w:ind w:left="488"/>
            <w:rPr>
              <w:color w:val="auto"/>
              <w:sz w:val="24"/>
              <w:szCs w:val="24"/>
              <w:highlight w:val="none"/>
            </w:rPr>
          </w:pPr>
          <w:bookmarkStart w:id="11" w:name="bookmark23"/>
          <w:bookmarkEnd w:id="11"/>
          <w:r>
            <w:rPr>
              <w:color w:val="auto"/>
              <w:highlight w:val="none"/>
            </w:rPr>
            <w:fldChar w:fldCharType="begin"/>
          </w:r>
          <w:r>
            <w:rPr>
              <w:color w:val="auto"/>
              <w:highlight w:val="none"/>
            </w:rPr>
            <w:instrText xml:space="preserve"> HYPERLINK \l "bookmark24" </w:instrText>
          </w:r>
          <w:r>
            <w:rPr>
              <w:color w:val="auto"/>
              <w:highlight w:val="none"/>
            </w:rPr>
            <w:fldChar w:fldCharType="separate"/>
          </w:r>
          <w:r>
            <w:rPr>
              <w:color w:val="auto"/>
              <w:spacing w:val="-4"/>
              <w:sz w:val="24"/>
              <w:szCs w:val="24"/>
              <w:highlight w:val="none"/>
            </w:rPr>
            <w:t>第六章 评</w:t>
          </w:r>
          <w:r>
            <w:rPr>
              <w:color w:val="auto"/>
              <w:spacing w:val="6"/>
              <w:sz w:val="24"/>
              <w:szCs w:val="24"/>
              <w:highlight w:val="none"/>
            </w:rPr>
            <w:t xml:space="preserve">  </w:t>
          </w:r>
          <w:r>
            <w:rPr>
              <w:color w:val="auto"/>
              <w:spacing w:val="-4"/>
              <w:sz w:val="24"/>
              <w:szCs w:val="24"/>
              <w:highlight w:val="none"/>
            </w:rPr>
            <w:t>标</w:t>
          </w:r>
          <w:r>
            <w:rPr>
              <w:color w:val="auto"/>
              <w:spacing w:val="-43"/>
              <w:sz w:val="24"/>
              <w:szCs w:val="24"/>
              <w:highlight w:val="none"/>
            </w:rPr>
            <w:t xml:space="preserve"> </w:t>
          </w:r>
          <w:r>
            <w:rPr>
              <w:color w:val="auto"/>
              <w:sz w:val="24"/>
              <w:szCs w:val="24"/>
              <w:highlight w:val="none"/>
            </w:rPr>
            <w:tab/>
          </w:r>
          <w:r>
            <w:rPr>
              <w:color w:val="auto"/>
              <w:spacing w:val="-8"/>
              <w:sz w:val="24"/>
              <w:szCs w:val="24"/>
              <w:highlight w:val="none"/>
            </w:rPr>
            <w:t xml:space="preserve"> </w:t>
          </w:r>
          <w:r>
            <w:rPr>
              <w:color w:val="auto"/>
              <w:spacing w:val="-7"/>
              <w:sz w:val="24"/>
              <w:szCs w:val="24"/>
              <w:highlight w:val="none"/>
            </w:rPr>
            <w:t>22</w:t>
          </w:r>
          <w:r>
            <w:rPr>
              <w:color w:val="auto"/>
              <w:spacing w:val="-7"/>
              <w:sz w:val="24"/>
              <w:szCs w:val="24"/>
              <w:highlight w:val="none"/>
            </w:rPr>
            <w:fldChar w:fldCharType="end"/>
          </w:r>
        </w:p>
        <w:p w14:paraId="49743BE5">
          <w:pPr>
            <w:pStyle w:val="5"/>
            <w:tabs>
              <w:tab w:val="right" w:leader="dot" w:pos="9637"/>
            </w:tabs>
            <w:spacing w:before="259" w:line="184" w:lineRule="auto"/>
            <w:ind w:left="488"/>
            <w:rPr>
              <w:color w:val="auto"/>
              <w:sz w:val="24"/>
              <w:szCs w:val="24"/>
              <w:highlight w:val="none"/>
            </w:rPr>
          </w:pPr>
          <w:bookmarkStart w:id="12" w:name="bookmark25"/>
          <w:bookmarkEnd w:id="12"/>
          <w:r>
            <w:rPr>
              <w:color w:val="auto"/>
              <w:highlight w:val="none"/>
            </w:rPr>
            <w:fldChar w:fldCharType="begin"/>
          </w:r>
          <w:r>
            <w:rPr>
              <w:color w:val="auto"/>
              <w:highlight w:val="none"/>
            </w:rPr>
            <w:instrText xml:space="preserve"> HYPERLINK \l "bookmark26" </w:instrText>
          </w:r>
          <w:r>
            <w:rPr>
              <w:color w:val="auto"/>
              <w:highlight w:val="none"/>
            </w:rPr>
            <w:fldChar w:fldCharType="separate"/>
          </w:r>
          <w:r>
            <w:rPr>
              <w:color w:val="auto"/>
              <w:spacing w:val="-7"/>
              <w:sz w:val="24"/>
              <w:szCs w:val="24"/>
              <w:highlight w:val="none"/>
            </w:rPr>
            <w:t>第七章</w:t>
          </w:r>
          <w:r>
            <w:rPr>
              <w:color w:val="auto"/>
              <w:spacing w:val="15"/>
              <w:sz w:val="24"/>
              <w:szCs w:val="24"/>
              <w:highlight w:val="none"/>
            </w:rPr>
            <w:t xml:space="preserve"> </w:t>
          </w:r>
          <w:r>
            <w:rPr>
              <w:color w:val="auto"/>
              <w:spacing w:val="-7"/>
              <w:sz w:val="24"/>
              <w:szCs w:val="24"/>
              <w:highlight w:val="none"/>
            </w:rPr>
            <w:t>定</w:t>
          </w:r>
          <w:r>
            <w:rPr>
              <w:color w:val="auto"/>
              <w:spacing w:val="5"/>
              <w:sz w:val="24"/>
              <w:szCs w:val="24"/>
              <w:highlight w:val="none"/>
            </w:rPr>
            <w:t xml:space="preserve">  </w:t>
          </w:r>
          <w:r>
            <w:rPr>
              <w:color w:val="auto"/>
              <w:spacing w:val="-7"/>
              <w:sz w:val="24"/>
              <w:szCs w:val="24"/>
              <w:highlight w:val="none"/>
            </w:rPr>
            <w:t>标</w:t>
          </w:r>
          <w:r>
            <w:rPr>
              <w:color w:val="auto"/>
              <w:spacing w:val="-45"/>
              <w:sz w:val="24"/>
              <w:szCs w:val="24"/>
              <w:highlight w:val="none"/>
            </w:rPr>
            <w:t xml:space="preserve"> </w:t>
          </w:r>
          <w:r>
            <w:rPr>
              <w:color w:val="auto"/>
              <w:sz w:val="24"/>
              <w:szCs w:val="24"/>
              <w:highlight w:val="none"/>
            </w:rPr>
            <w:tab/>
          </w:r>
          <w:r>
            <w:rPr>
              <w:color w:val="auto"/>
              <w:spacing w:val="-8"/>
              <w:sz w:val="24"/>
              <w:szCs w:val="24"/>
              <w:highlight w:val="none"/>
            </w:rPr>
            <w:t xml:space="preserve"> </w:t>
          </w:r>
          <w:r>
            <w:rPr>
              <w:color w:val="auto"/>
              <w:spacing w:val="-7"/>
              <w:sz w:val="24"/>
              <w:szCs w:val="24"/>
              <w:highlight w:val="none"/>
            </w:rPr>
            <w:t>25</w:t>
          </w:r>
          <w:r>
            <w:rPr>
              <w:color w:val="auto"/>
              <w:spacing w:val="-7"/>
              <w:sz w:val="24"/>
              <w:szCs w:val="24"/>
              <w:highlight w:val="none"/>
            </w:rPr>
            <w:fldChar w:fldCharType="end"/>
          </w:r>
        </w:p>
        <w:p w14:paraId="288BEF88">
          <w:pPr>
            <w:pStyle w:val="5"/>
            <w:tabs>
              <w:tab w:val="right" w:leader="dot" w:pos="9637"/>
            </w:tabs>
            <w:spacing w:before="260" w:line="185" w:lineRule="auto"/>
            <w:ind w:left="488"/>
            <w:rPr>
              <w:color w:val="auto"/>
              <w:sz w:val="24"/>
              <w:szCs w:val="24"/>
              <w:highlight w:val="none"/>
            </w:rPr>
          </w:pPr>
          <w:bookmarkStart w:id="13" w:name="bookmark27"/>
          <w:bookmarkEnd w:id="13"/>
          <w:r>
            <w:rPr>
              <w:color w:val="auto"/>
              <w:highlight w:val="none"/>
            </w:rPr>
            <w:fldChar w:fldCharType="begin"/>
          </w:r>
          <w:r>
            <w:rPr>
              <w:color w:val="auto"/>
              <w:highlight w:val="none"/>
            </w:rPr>
            <w:instrText xml:space="preserve"> HYPERLINK \l "bookmark28" </w:instrText>
          </w:r>
          <w:r>
            <w:rPr>
              <w:color w:val="auto"/>
              <w:highlight w:val="none"/>
            </w:rPr>
            <w:fldChar w:fldCharType="separate"/>
          </w:r>
          <w:r>
            <w:rPr>
              <w:color w:val="auto"/>
              <w:spacing w:val="-2"/>
              <w:sz w:val="24"/>
              <w:szCs w:val="24"/>
              <w:highlight w:val="none"/>
            </w:rPr>
            <w:t>第八章 授予合同</w:t>
          </w:r>
          <w:r>
            <w:rPr>
              <w:color w:val="auto"/>
              <w:spacing w:val="-39"/>
              <w:sz w:val="24"/>
              <w:szCs w:val="24"/>
              <w:highlight w:val="none"/>
            </w:rPr>
            <w:t xml:space="preserve"> </w:t>
          </w:r>
          <w:r>
            <w:rPr>
              <w:color w:val="auto"/>
              <w:sz w:val="24"/>
              <w:szCs w:val="24"/>
              <w:highlight w:val="none"/>
            </w:rPr>
            <w:tab/>
          </w:r>
          <w:r>
            <w:rPr>
              <w:color w:val="auto"/>
              <w:spacing w:val="-8"/>
              <w:sz w:val="24"/>
              <w:szCs w:val="24"/>
              <w:highlight w:val="none"/>
            </w:rPr>
            <w:t xml:space="preserve"> </w:t>
          </w:r>
          <w:r>
            <w:rPr>
              <w:color w:val="auto"/>
              <w:spacing w:val="-7"/>
              <w:sz w:val="24"/>
              <w:szCs w:val="24"/>
              <w:highlight w:val="none"/>
            </w:rPr>
            <w:t>26</w:t>
          </w:r>
          <w:r>
            <w:rPr>
              <w:color w:val="auto"/>
              <w:spacing w:val="-7"/>
              <w:sz w:val="24"/>
              <w:szCs w:val="24"/>
              <w:highlight w:val="none"/>
            </w:rPr>
            <w:fldChar w:fldCharType="end"/>
          </w:r>
        </w:p>
        <w:p w14:paraId="28D87E2B">
          <w:pPr>
            <w:pStyle w:val="5"/>
            <w:tabs>
              <w:tab w:val="right" w:leader="dot" w:pos="9637"/>
            </w:tabs>
            <w:spacing w:before="259" w:line="184" w:lineRule="auto"/>
            <w:ind w:left="8"/>
            <w:rPr>
              <w:color w:val="auto"/>
              <w:sz w:val="24"/>
              <w:szCs w:val="24"/>
              <w:highlight w:val="none"/>
            </w:rPr>
          </w:pPr>
          <w:bookmarkStart w:id="14" w:name="bookmark29"/>
          <w:bookmarkEnd w:id="14"/>
          <w:r>
            <w:rPr>
              <w:color w:val="auto"/>
              <w:highlight w:val="none"/>
            </w:rPr>
            <w:fldChar w:fldCharType="begin"/>
          </w:r>
          <w:r>
            <w:rPr>
              <w:color w:val="auto"/>
              <w:highlight w:val="none"/>
            </w:rPr>
            <w:instrText xml:space="preserve"> HYPERLINK \l "bookmark30" </w:instrText>
          </w:r>
          <w:r>
            <w:rPr>
              <w:color w:val="auto"/>
              <w:highlight w:val="none"/>
            </w:rPr>
            <w:fldChar w:fldCharType="separate"/>
          </w:r>
          <w:r>
            <w:rPr>
              <w:b/>
              <w:bCs/>
              <w:color w:val="auto"/>
              <w:spacing w:val="-3"/>
              <w:sz w:val="24"/>
              <w:szCs w:val="24"/>
              <w:highlight w:val="none"/>
            </w:rPr>
            <w:t>第四部分</w:t>
          </w:r>
          <w:r>
            <w:rPr>
              <w:color w:val="auto"/>
              <w:spacing w:val="-3"/>
              <w:sz w:val="24"/>
              <w:szCs w:val="24"/>
              <w:highlight w:val="none"/>
            </w:rPr>
            <w:t xml:space="preserve"> </w:t>
          </w:r>
          <w:r>
            <w:rPr>
              <w:b/>
              <w:bCs/>
              <w:color w:val="auto"/>
              <w:spacing w:val="-3"/>
              <w:sz w:val="24"/>
              <w:szCs w:val="24"/>
              <w:highlight w:val="none"/>
            </w:rPr>
            <w:t>采购需求</w:t>
          </w:r>
          <w:r>
            <w:rPr>
              <w:color w:val="auto"/>
              <w:spacing w:val="-41"/>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18"/>
              <w:sz w:val="24"/>
              <w:szCs w:val="24"/>
              <w:highlight w:val="none"/>
            </w:rPr>
            <w:t xml:space="preserve"> </w:t>
          </w:r>
          <w:r>
            <w:rPr>
              <w:b/>
              <w:bCs/>
              <w:color w:val="auto"/>
              <w:spacing w:val="-8"/>
              <w:sz w:val="24"/>
              <w:szCs w:val="24"/>
              <w:highlight w:val="none"/>
            </w:rPr>
            <w:t>28</w:t>
          </w:r>
          <w:r>
            <w:rPr>
              <w:b/>
              <w:bCs/>
              <w:color w:val="auto"/>
              <w:spacing w:val="-8"/>
              <w:sz w:val="24"/>
              <w:szCs w:val="24"/>
              <w:highlight w:val="none"/>
            </w:rPr>
            <w:fldChar w:fldCharType="end"/>
          </w:r>
        </w:p>
        <w:p w14:paraId="74DE2653">
          <w:pPr>
            <w:pStyle w:val="5"/>
            <w:tabs>
              <w:tab w:val="right" w:leader="dot" w:pos="9637"/>
            </w:tabs>
            <w:spacing w:before="260" w:line="185" w:lineRule="auto"/>
            <w:ind w:left="8"/>
            <w:rPr>
              <w:color w:val="auto"/>
              <w:sz w:val="24"/>
              <w:szCs w:val="24"/>
              <w:highlight w:val="none"/>
            </w:rPr>
          </w:pPr>
          <w:bookmarkStart w:id="15" w:name="bookmark31"/>
          <w:bookmarkEnd w:id="15"/>
          <w:r>
            <w:rPr>
              <w:color w:val="auto"/>
              <w:highlight w:val="none"/>
            </w:rPr>
            <w:fldChar w:fldCharType="begin"/>
          </w:r>
          <w:r>
            <w:rPr>
              <w:color w:val="auto"/>
              <w:highlight w:val="none"/>
            </w:rPr>
            <w:instrText xml:space="preserve"> HYPERLINK \l "bookmark32" </w:instrText>
          </w:r>
          <w:r>
            <w:rPr>
              <w:color w:val="auto"/>
              <w:highlight w:val="none"/>
            </w:rPr>
            <w:fldChar w:fldCharType="separate"/>
          </w:r>
          <w:r>
            <w:rPr>
              <w:b/>
              <w:bCs/>
              <w:color w:val="auto"/>
              <w:spacing w:val="-3"/>
              <w:sz w:val="24"/>
              <w:szCs w:val="24"/>
              <w:highlight w:val="none"/>
            </w:rPr>
            <w:t>第五部分</w:t>
          </w:r>
          <w:r>
            <w:rPr>
              <w:color w:val="auto"/>
              <w:spacing w:val="-3"/>
              <w:sz w:val="24"/>
              <w:szCs w:val="24"/>
              <w:highlight w:val="none"/>
            </w:rPr>
            <w:t xml:space="preserve"> </w:t>
          </w:r>
          <w:r>
            <w:rPr>
              <w:b/>
              <w:bCs/>
              <w:color w:val="auto"/>
              <w:spacing w:val="-3"/>
              <w:sz w:val="24"/>
              <w:szCs w:val="24"/>
              <w:highlight w:val="none"/>
            </w:rPr>
            <w:t>合同部分</w:t>
          </w:r>
          <w:r>
            <w:rPr>
              <w:color w:val="auto"/>
              <w:spacing w:val="-41"/>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16"/>
              <w:sz w:val="24"/>
              <w:szCs w:val="24"/>
              <w:highlight w:val="none"/>
            </w:rPr>
            <w:t xml:space="preserve"> </w:t>
          </w:r>
          <w:r>
            <w:rPr>
              <w:b/>
              <w:bCs/>
              <w:color w:val="auto"/>
              <w:spacing w:val="-9"/>
              <w:sz w:val="24"/>
              <w:szCs w:val="24"/>
              <w:highlight w:val="none"/>
            </w:rPr>
            <w:t>30</w:t>
          </w:r>
          <w:r>
            <w:rPr>
              <w:b/>
              <w:bCs/>
              <w:color w:val="auto"/>
              <w:spacing w:val="-9"/>
              <w:sz w:val="24"/>
              <w:szCs w:val="24"/>
              <w:highlight w:val="none"/>
            </w:rPr>
            <w:fldChar w:fldCharType="end"/>
          </w:r>
        </w:p>
        <w:p w14:paraId="57FBDB5D">
          <w:pPr>
            <w:pStyle w:val="5"/>
            <w:tabs>
              <w:tab w:val="right" w:leader="dot" w:pos="9637"/>
            </w:tabs>
            <w:spacing w:before="259" w:line="219" w:lineRule="auto"/>
            <w:ind w:left="8"/>
            <w:rPr>
              <w:color w:val="auto"/>
              <w:sz w:val="24"/>
              <w:szCs w:val="24"/>
              <w:highlight w:val="none"/>
            </w:rPr>
          </w:pPr>
          <w:bookmarkStart w:id="16" w:name="bookmark33"/>
          <w:bookmarkEnd w:id="16"/>
          <w:bookmarkStart w:id="17" w:name="bookmark2"/>
          <w:bookmarkEnd w:id="17"/>
          <w:r>
            <w:rPr>
              <w:color w:val="auto"/>
              <w:highlight w:val="none"/>
            </w:rPr>
            <w:fldChar w:fldCharType="begin"/>
          </w:r>
          <w:r>
            <w:rPr>
              <w:color w:val="auto"/>
              <w:highlight w:val="none"/>
            </w:rPr>
            <w:instrText xml:space="preserve"> HYPERLINK \l "bookmark34" </w:instrText>
          </w:r>
          <w:r>
            <w:rPr>
              <w:color w:val="auto"/>
              <w:highlight w:val="none"/>
            </w:rPr>
            <w:fldChar w:fldCharType="separate"/>
          </w:r>
          <w:r>
            <w:rPr>
              <w:b/>
              <w:bCs/>
              <w:color w:val="auto"/>
              <w:spacing w:val="-3"/>
              <w:sz w:val="24"/>
              <w:szCs w:val="24"/>
              <w:highlight w:val="none"/>
            </w:rPr>
            <w:t>第六部分</w:t>
          </w:r>
          <w:r>
            <w:rPr>
              <w:color w:val="auto"/>
              <w:spacing w:val="-3"/>
              <w:sz w:val="24"/>
              <w:szCs w:val="24"/>
              <w:highlight w:val="none"/>
            </w:rPr>
            <w:t xml:space="preserve">  </w:t>
          </w:r>
          <w:r>
            <w:rPr>
              <w:b/>
              <w:bCs/>
              <w:color w:val="auto"/>
              <w:spacing w:val="-3"/>
              <w:sz w:val="24"/>
              <w:szCs w:val="24"/>
              <w:highlight w:val="none"/>
            </w:rPr>
            <w:t>投标文件格式</w:t>
          </w:r>
          <w:r>
            <w:rPr>
              <w:color w:val="auto"/>
              <w:spacing w:val="-32"/>
              <w:sz w:val="24"/>
              <w:szCs w:val="24"/>
              <w:highlight w:val="none"/>
            </w:rPr>
            <w:t xml:space="preserve"> </w:t>
          </w:r>
          <w:r>
            <w:rPr>
              <w:color w:val="auto"/>
              <w:sz w:val="24"/>
              <w:szCs w:val="24"/>
              <w:highlight w:val="none"/>
              <w14:textOutline w14:w="4358" w14:cap="flat" w14:cmpd="sng">
                <w14:solidFill>
                  <w14:srgbClr w14:val="000000"/>
                </w14:solidFill>
                <w14:prstDash w14:val="solid"/>
                <w14:miter w14:val="0"/>
              </w14:textOutline>
            </w:rPr>
            <w:tab/>
          </w:r>
          <w:r>
            <w:rPr>
              <w:color w:val="auto"/>
              <w:spacing w:val="-21"/>
              <w:sz w:val="24"/>
              <w:szCs w:val="24"/>
              <w:highlight w:val="none"/>
            </w:rPr>
            <w:t xml:space="preserve"> </w:t>
          </w:r>
          <w:r>
            <w:rPr>
              <w:b/>
              <w:bCs/>
              <w:color w:val="auto"/>
              <w:spacing w:val="-9"/>
              <w:sz w:val="24"/>
              <w:szCs w:val="24"/>
              <w:highlight w:val="none"/>
            </w:rPr>
            <w:t>33</w:t>
          </w:r>
          <w:r>
            <w:rPr>
              <w:b/>
              <w:bCs/>
              <w:color w:val="auto"/>
              <w:spacing w:val="-9"/>
              <w:sz w:val="24"/>
              <w:szCs w:val="24"/>
              <w:highlight w:val="none"/>
            </w:rPr>
            <w:fldChar w:fldCharType="end"/>
          </w:r>
        </w:p>
      </w:sdtContent>
    </w:sdt>
    <w:p w14:paraId="41D20E98">
      <w:pPr>
        <w:spacing w:line="219" w:lineRule="auto"/>
        <w:rPr>
          <w:color w:val="auto"/>
          <w:sz w:val="24"/>
          <w:szCs w:val="24"/>
          <w:highlight w:val="none"/>
        </w:rPr>
        <w:sectPr>
          <w:footerReference r:id="rId5" w:type="default"/>
          <w:pgSz w:w="11906" w:h="16839"/>
          <w:pgMar w:top="1171" w:right="1134" w:bottom="1362" w:left="1134" w:header="851" w:footer="1200" w:gutter="0"/>
          <w:pgBorders>
            <w:top w:val="none" w:sz="0" w:space="0"/>
            <w:left w:val="none" w:sz="0" w:space="0"/>
            <w:bottom w:val="none" w:sz="0" w:space="0"/>
            <w:right w:val="none" w:sz="0" w:space="0"/>
          </w:pgBorders>
          <w:pgNumType w:fmt="decimal" w:start="1"/>
          <w:cols w:space="720" w:num="1"/>
        </w:sectPr>
      </w:pPr>
    </w:p>
    <w:p w14:paraId="42F7ECA3">
      <w:pPr>
        <w:spacing w:line="391" w:lineRule="auto"/>
        <w:rPr>
          <w:rFonts w:ascii="Arial"/>
          <w:color w:val="auto"/>
          <w:sz w:val="21"/>
          <w:highlight w:val="none"/>
        </w:rPr>
      </w:pPr>
    </w:p>
    <w:p w14:paraId="735162BF">
      <w:pPr>
        <w:pStyle w:val="5"/>
        <w:spacing w:before="98" w:line="220" w:lineRule="auto"/>
        <w:ind w:left="4214"/>
        <w:outlineLvl w:val="0"/>
        <w:rPr>
          <w:rFonts w:hint="eastAsia" w:eastAsia="宋体"/>
          <w:color w:val="auto"/>
          <w:sz w:val="30"/>
          <w:szCs w:val="30"/>
          <w:highlight w:val="none"/>
          <w:lang w:val="en-US" w:eastAsia="zh-CN"/>
        </w:rPr>
      </w:pPr>
      <w:bookmarkStart w:id="18" w:name="bookmark1"/>
      <w:bookmarkEnd w:id="18"/>
      <w:r>
        <w:rPr>
          <w:rFonts w:hint="eastAsia"/>
          <w:b/>
          <w:bCs/>
          <w:color w:val="auto"/>
          <w:spacing w:val="-7"/>
          <w:sz w:val="30"/>
          <w:szCs w:val="30"/>
          <w:highlight w:val="none"/>
          <w:lang w:val="en-US" w:eastAsia="zh-CN"/>
        </w:rPr>
        <w:t>公开招标公告</w:t>
      </w:r>
    </w:p>
    <w:p w14:paraId="0CD335D1">
      <w:pPr>
        <w:pStyle w:val="5"/>
        <w:keepNext w:val="0"/>
        <w:keepLines w:val="0"/>
        <w:pageBreakBefore w:val="0"/>
        <w:widowControl/>
        <w:kinsoku w:val="0"/>
        <w:wordWrap/>
        <w:overflowPunct/>
        <w:topLinePunct w:val="0"/>
        <w:autoSpaceDE w:val="0"/>
        <w:autoSpaceDN w:val="0"/>
        <w:bidi w:val="0"/>
        <w:adjustRightInd w:val="0"/>
        <w:snapToGrid w:val="0"/>
        <w:spacing w:before="246" w:line="360" w:lineRule="exact"/>
        <w:ind w:firstLine="436" w:firstLineChars="200"/>
        <w:jc w:val="both"/>
        <w:textAlignment w:val="baseline"/>
        <w:rPr>
          <w:rFonts w:hint="eastAsia" w:eastAsia="宋体"/>
          <w:color w:val="auto"/>
          <w:sz w:val="20"/>
          <w:szCs w:val="20"/>
          <w:highlight w:val="none"/>
          <w:lang w:eastAsia="zh-CN"/>
        </w:rPr>
      </w:pPr>
      <w:r>
        <w:rPr>
          <w:rFonts w:hint="eastAsia"/>
          <w:color w:val="auto"/>
          <w:spacing w:val="9"/>
          <w:sz w:val="20"/>
          <w:szCs w:val="20"/>
          <w:highlight w:val="none"/>
          <w:lang w:eastAsia="zh-CN"/>
        </w:rPr>
        <w:t>2025年中央医疗服务与保障能力提升（中医药事业传承与发展部分）补助资金-中西医协同“旗舰”科室建设项目和2025年自治区基本公共卫生服务补助资金-中医药健康管理服务能力建设项目</w:t>
      </w:r>
    </w:p>
    <w:p w14:paraId="0D3F6F74">
      <w:pPr>
        <w:pStyle w:val="5"/>
        <w:keepNext w:val="0"/>
        <w:keepLines w:val="0"/>
        <w:pageBreakBefore w:val="0"/>
        <w:widowControl/>
        <w:kinsoku w:val="0"/>
        <w:wordWrap/>
        <w:overflowPunct/>
        <w:topLinePunct w:val="0"/>
        <w:autoSpaceDE w:val="0"/>
        <w:autoSpaceDN w:val="0"/>
        <w:bidi w:val="0"/>
        <w:adjustRightInd w:val="0"/>
        <w:snapToGrid w:val="0"/>
        <w:spacing w:before="147" w:line="360" w:lineRule="exact"/>
        <w:ind w:left="10"/>
        <w:textAlignment w:val="baseline"/>
        <w:rPr>
          <w:color w:val="auto"/>
          <w:spacing w:val="6"/>
          <w:sz w:val="20"/>
          <w:szCs w:val="20"/>
          <w:highlight w:val="none"/>
        </w:rPr>
      </w:pPr>
      <w:r>
        <w:rPr>
          <w:color w:val="auto"/>
          <w:spacing w:val="6"/>
          <w:sz w:val="20"/>
          <w:szCs w:val="20"/>
          <w:highlight w:val="none"/>
        </w:rPr>
        <w:t>项目概况</w:t>
      </w:r>
    </w:p>
    <w:p w14:paraId="6CCB8CB0">
      <w:pPr>
        <w:pStyle w:val="5"/>
        <w:keepNext w:val="0"/>
        <w:keepLines w:val="0"/>
        <w:pageBreakBefore w:val="0"/>
        <w:widowControl/>
        <w:kinsoku w:val="0"/>
        <w:wordWrap/>
        <w:overflowPunct/>
        <w:topLinePunct w:val="0"/>
        <w:autoSpaceDE w:val="0"/>
        <w:autoSpaceDN w:val="0"/>
        <w:bidi w:val="0"/>
        <w:adjustRightInd w:val="0"/>
        <w:snapToGrid w:val="0"/>
        <w:spacing w:before="147" w:line="360" w:lineRule="exact"/>
        <w:ind w:left="10" w:firstLine="436" w:firstLineChars="200"/>
        <w:textAlignment w:val="baseline"/>
        <w:rPr>
          <w:color w:val="auto"/>
          <w:sz w:val="20"/>
          <w:szCs w:val="20"/>
          <w:highlight w:val="none"/>
        </w:rPr>
      </w:pPr>
      <w:r>
        <w:rPr>
          <w:rFonts w:hint="eastAsia"/>
          <w:color w:val="auto"/>
          <w:spacing w:val="9"/>
          <w:sz w:val="20"/>
          <w:szCs w:val="20"/>
          <w:highlight w:val="none"/>
          <w:lang w:eastAsia="zh-CN"/>
        </w:rPr>
        <w:t>2025年中央医疗服务与保障能力提升（中医药事业传承与发展部分）补助资金-中西医协同“旗舰”科室建设项目和2025年自治区基本公共卫生服务补助资金-中医药健康管理服务能力建设项目招标项目的潜在投标人应在政采云平台</w:t>
      </w:r>
      <w:r>
        <w:rPr>
          <w:rFonts w:hint="eastAsia"/>
          <w:color w:val="auto"/>
          <w:spacing w:val="9"/>
          <w:sz w:val="20"/>
          <w:szCs w:val="20"/>
          <w:highlight w:val="none"/>
          <w:lang w:eastAsia="zh-CN"/>
        </w:rPr>
        <w:fldChar w:fldCharType="begin"/>
      </w:r>
      <w:r>
        <w:rPr>
          <w:rFonts w:hint="eastAsia"/>
          <w:color w:val="auto"/>
          <w:spacing w:val="9"/>
          <w:sz w:val="20"/>
          <w:szCs w:val="20"/>
          <w:highlight w:val="none"/>
          <w:lang w:eastAsia="zh-CN"/>
        </w:rPr>
        <w:instrText xml:space="preserve"> HYPERLINK "http://www.zcygov.cn" </w:instrText>
      </w:r>
      <w:r>
        <w:rPr>
          <w:rFonts w:hint="eastAsia"/>
          <w:color w:val="auto"/>
          <w:spacing w:val="9"/>
          <w:sz w:val="20"/>
          <w:szCs w:val="20"/>
          <w:highlight w:val="none"/>
          <w:lang w:eastAsia="zh-CN"/>
        </w:rPr>
        <w:fldChar w:fldCharType="separate"/>
      </w:r>
      <w:r>
        <w:rPr>
          <w:rFonts w:hint="eastAsia"/>
          <w:color w:val="auto"/>
          <w:spacing w:val="9"/>
          <w:sz w:val="20"/>
          <w:szCs w:val="20"/>
          <w:highlight w:val="none"/>
          <w:lang w:eastAsia="zh-CN"/>
        </w:rPr>
        <w:t>http://www.zcygov.cn</w:t>
      </w:r>
      <w:r>
        <w:rPr>
          <w:rFonts w:hint="eastAsia"/>
          <w:color w:val="auto"/>
          <w:spacing w:val="9"/>
          <w:sz w:val="20"/>
          <w:szCs w:val="20"/>
          <w:highlight w:val="none"/>
          <w:lang w:eastAsia="zh-CN"/>
        </w:rPr>
        <w:fldChar w:fldCharType="end"/>
      </w:r>
      <w:r>
        <w:rPr>
          <w:rFonts w:hint="eastAsia"/>
          <w:color w:val="auto"/>
          <w:spacing w:val="9"/>
          <w:sz w:val="20"/>
          <w:szCs w:val="20"/>
          <w:highlight w:val="none"/>
          <w:lang w:eastAsia="zh-CN"/>
        </w:rPr>
        <w:t xml:space="preserve"> 获取招标文件，并于 202</w:t>
      </w:r>
      <w:r>
        <w:rPr>
          <w:rFonts w:hint="eastAsia"/>
          <w:color w:val="auto"/>
          <w:spacing w:val="9"/>
          <w:sz w:val="20"/>
          <w:szCs w:val="20"/>
          <w:highlight w:val="none"/>
          <w:lang w:val="en-US" w:eastAsia="zh-CN"/>
        </w:rPr>
        <w:t>5</w:t>
      </w:r>
      <w:r>
        <w:rPr>
          <w:rFonts w:hint="eastAsia"/>
          <w:color w:val="auto"/>
          <w:spacing w:val="9"/>
          <w:sz w:val="20"/>
          <w:szCs w:val="20"/>
          <w:highlight w:val="none"/>
          <w:lang w:eastAsia="zh-CN"/>
        </w:rPr>
        <w:t>年</w:t>
      </w:r>
      <w:r>
        <w:rPr>
          <w:rFonts w:hint="eastAsia"/>
          <w:color w:val="auto"/>
          <w:spacing w:val="9"/>
          <w:sz w:val="20"/>
          <w:szCs w:val="20"/>
          <w:highlight w:val="none"/>
          <w:lang w:val="en-US" w:eastAsia="zh-CN"/>
        </w:rPr>
        <w:t>8</w:t>
      </w:r>
      <w:r>
        <w:rPr>
          <w:rFonts w:hint="eastAsia"/>
          <w:color w:val="auto"/>
          <w:spacing w:val="9"/>
          <w:sz w:val="20"/>
          <w:szCs w:val="20"/>
          <w:highlight w:val="none"/>
          <w:lang w:eastAsia="zh-CN"/>
        </w:rPr>
        <w:t>月</w:t>
      </w:r>
      <w:r>
        <w:rPr>
          <w:rFonts w:hint="eastAsia"/>
          <w:color w:val="auto"/>
          <w:spacing w:val="9"/>
          <w:sz w:val="20"/>
          <w:szCs w:val="20"/>
          <w:highlight w:val="none"/>
          <w:lang w:val="en-US" w:eastAsia="zh-CN"/>
        </w:rPr>
        <w:t>4</w:t>
      </w:r>
      <w:r>
        <w:rPr>
          <w:rFonts w:hint="eastAsia"/>
          <w:color w:val="auto"/>
          <w:spacing w:val="9"/>
          <w:sz w:val="20"/>
          <w:szCs w:val="20"/>
          <w:highlight w:val="none"/>
          <w:lang w:eastAsia="zh-CN"/>
        </w:rPr>
        <w:t>日</w:t>
      </w:r>
      <w:r>
        <w:rPr>
          <w:rFonts w:hint="eastAsia"/>
          <w:color w:val="auto"/>
          <w:spacing w:val="9"/>
          <w:sz w:val="20"/>
          <w:szCs w:val="20"/>
          <w:highlight w:val="none"/>
          <w:lang w:val="en-US" w:eastAsia="zh-CN"/>
        </w:rPr>
        <w:t>11</w:t>
      </w:r>
      <w:r>
        <w:rPr>
          <w:rFonts w:hint="eastAsia"/>
          <w:color w:val="auto"/>
          <w:spacing w:val="9"/>
          <w:sz w:val="20"/>
          <w:szCs w:val="20"/>
          <w:highlight w:val="none"/>
          <w:lang w:eastAsia="zh-CN"/>
        </w:rPr>
        <w:t>:00（北京时间）前递交投标文件。</w:t>
      </w:r>
    </w:p>
    <w:p w14:paraId="4C728DC6">
      <w:pPr>
        <w:pStyle w:val="5"/>
        <w:spacing w:before="295" w:line="227" w:lineRule="auto"/>
        <w:ind w:left="10"/>
        <w:rPr>
          <w:color w:val="auto"/>
          <w:sz w:val="20"/>
          <w:szCs w:val="20"/>
          <w:highlight w:val="none"/>
        </w:rPr>
      </w:pPr>
      <w:r>
        <w:rPr>
          <w:b/>
          <w:bCs/>
          <w:color w:val="auto"/>
          <w:spacing w:val="7"/>
          <w:sz w:val="20"/>
          <w:szCs w:val="20"/>
          <w:highlight w:val="none"/>
        </w:rPr>
        <w:t>一、项目基本情况</w:t>
      </w:r>
    </w:p>
    <w:p w14:paraId="2E253FED">
      <w:pPr>
        <w:pStyle w:val="5"/>
        <w:spacing w:before="292" w:line="226" w:lineRule="auto"/>
        <w:ind w:left="490"/>
        <w:rPr>
          <w:rFonts w:hint="eastAsia" w:eastAsia="宋体"/>
          <w:color w:val="auto"/>
          <w:sz w:val="20"/>
          <w:szCs w:val="20"/>
          <w:highlight w:val="none"/>
          <w:lang w:eastAsia="zh-CN"/>
        </w:rPr>
      </w:pPr>
      <w:r>
        <w:rPr>
          <w:color w:val="auto"/>
          <w:spacing w:val="8"/>
          <w:sz w:val="20"/>
          <w:szCs w:val="20"/>
          <w:highlight w:val="none"/>
        </w:rPr>
        <w:t>项目编号：</w:t>
      </w:r>
      <w:r>
        <w:rPr>
          <w:rFonts w:hint="eastAsia"/>
          <w:color w:val="auto"/>
          <w:sz w:val="20"/>
          <w:szCs w:val="20"/>
          <w:highlight w:val="none"/>
          <w:lang w:eastAsia="zh-CN"/>
        </w:rPr>
        <w:t>XJKC-ZB-ejk2024002（1）</w:t>
      </w:r>
    </w:p>
    <w:p w14:paraId="1BB63B67">
      <w:pPr>
        <w:pStyle w:val="5"/>
        <w:spacing w:before="149" w:line="227" w:lineRule="auto"/>
        <w:ind w:left="490"/>
        <w:rPr>
          <w:rFonts w:hint="eastAsia" w:eastAsia="宋体"/>
          <w:color w:val="auto"/>
          <w:sz w:val="20"/>
          <w:szCs w:val="20"/>
          <w:highlight w:val="none"/>
          <w:lang w:eastAsia="zh-CN"/>
        </w:rPr>
      </w:pPr>
      <w:r>
        <w:rPr>
          <w:color w:val="auto"/>
          <w:spacing w:val="9"/>
          <w:sz w:val="20"/>
          <w:szCs w:val="20"/>
          <w:highlight w:val="none"/>
        </w:rPr>
        <w:t>项目名称：</w:t>
      </w:r>
      <w:r>
        <w:rPr>
          <w:rFonts w:hint="eastAsia"/>
          <w:color w:val="auto"/>
          <w:spacing w:val="9"/>
          <w:sz w:val="20"/>
          <w:szCs w:val="20"/>
          <w:highlight w:val="none"/>
          <w:lang w:eastAsia="zh-CN"/>
        </w:rPr>
        <w:t>2025年中央医疗服务与保障能力提升（中医药事业传承与发展部分）补助资金-中西医协同“旗舰”科室建设项目和2025年自治区基本公共卫生服务补助资金-中医药健康管理服务能力建设项目</w:t>
      </w:r>
    </w:p>
    <w:p w14:paraId="1EA02EEB">
      <w:pPr>
        <w:pStyle w:val="5"/>
        <w:spacing w:before="147" w:line="346" w:lineRule="auto"/>
        <w:ind w:left="488" w:right="4598" w:rightChars="0"/>
        <w:rPr>
          <w:rFonts w:hint="eastAsia"/>
          <w:color w:val="auto"/>
          <w:spacing w:val="5"/>
          <w:sz w:val="20"/>
          <w:szCs w:val="20"/>
          <w:highlight w:val="none"/>
          <w:lang w:val="en-US" w:eastAsia="zh-CN"/>
        </w:rPr>
      </w:pPr>
      <w:r>
        <w:rPr>
          <w:color w:val="auto"/>
          <w:spacing w:val="5"/>
          <w:sz w:val="20"/>
          <w:szCs w:val="20"/>
          <w:highlight w:val="none"/>
        </w:rPr>
        <w:t>预算金额（</w:t>
      </w:r>
      <w:r>
        <w:rPr>
          <w:rFonts w:hint="eastAsia"/>
          <w:color w:val="auto"/>
          <w:spacing w:val="5"/>
          <w:sz w:val="20"/>
          <w:szCs w:val="20"/>
          <w:highlight w:val="none"/>
          <w:lang w:val="en-US" w:eastAsia="zh-CN"/>
        </w:rPr>
        <w:t>万</w:t>
      </w:r>
      <w:r>
        <w:rPr>
          <w:color w:val="auto"/>
          <w:spacing w:val="5"/>
          <w:sz w:val="20"/>
          <w:szCs w:val="20"/>
          <w:highlight w:val="none"/>
        </w:rPr>
        <w:t>元</w:t>
      </w:r>
      <w:r>
        <w:rPr>
          <w:rFonts w:hint="eastAsia"/>
          <w:color w:val="auto"/>
          <w:spacing w:val="5"/>
          <w:sz w:val="20"/>
          <w:szCs w:val="20"/>
          <w:highlight w:val="none"/>
          <w:lang w:eastAsia="zh-CN"/>
        </w:rPr>
        <w:t>）：</w:t>
      </w:r>
      <w:r>
        <w:rPr>
          <w:rFonts w:hint="eastAsia"/>
          <w:color w:val="auto"/>
          <w:spacing w:val="16"/>
          <w:sz w:val="20"/>
          <w:szCs w:val="20"/>
          <w:highlight w:val="none"/>
          <w:lang w:val="en-US" w:eastAsia="zh-CN"/>
        </w:rPr>
        <w:t>63.85</w:t>
      </w:r>
    </w:p>
    <w:p w14:paraId="6DA2F888">
      <w:pPr>
        <w:pStyle w:val="5"/>
        <w:spacing w:before="147" w:line="346" w:lineRule="auto"/>
        <w:ind w:left="488" w:right="4598" w:rightChars="0"/>
        <w:rPr>
          <w:rFonts w:hint="default" w:eastAsia="宋体"/>
          <w:color w:val="auto"/>
          <w:spacing w:val="5"/>
          <w:sz w:val="20"/>
          <w:szCs w:val="20"/>
          <w:highlight w:val="none"/>
          <w:lang w:val="en-US" w:eastAsia="zh-CN"/>
        </w:rPr>
      </w:pPr>
      <w:r>
        <w:rPr>
          <w:color w:val="auto"/>
          <w:spacing w:val="6"/>
          <w:sz w:val="20"/>
          <w:szCs w:val="20"/>
          <w:highlight w:val="none"/>
        </w:rPr>
        <w:t>最高限价（</w:t>
      </w:r>
      <w:r>
        <w:rPr>
          <w:rFonts w:hint="eastAsia"/>
          <w:color w:val="auto"/>
          <w:spacing w:val="6"/>
          <w:sz w:val="20"/>
          <w:szCs w:val="20"/>
          <w:highlight w:val="none"/>
          <w:lang w:val="en-US" w:eastAsia="zh-CN"/>
        </w:rPr>
        <w:t>万</w:t>
      </w:r>
      <w:r>
        <w:rPr>
          <w:color w:val="auto"/>
          <w:spacing w:val="6"/>
          <w:sz w:val="20"/>
          <w:szCs w:val="20"/>
          <w:highlight w:val="none"/>
        </w:rPr>
        <w:t>元</w:t>
      </w:r>
      <w:r>
        <w:rPr>
          <w:color w:val="auto"/>
          <w:spacing w:val="16"/>
          <w:sz w:val="20"/>
          <w:szCs w:val="20"/>
          <w:highlight w:val="none"/>
        </w:rPr>
        <w:t>）：</w:t>
      </w:r>
      <w:r>
        <w:rPr>
          <w:rFonts w:hint="eastAsia"/>
          <w:color w:val="auto"/>
          <w:spacing w:val="16"/>
          <w:sz w:val="20"/>
          <w:szCs w:val="20"/>
          <w:highlight w:val="none"/>
          <w:lang w:val="en-US" w:eastAsia="zh-CN"/>
        </w:rPr>
        <w:t>63.85</w:t>
      </w:r>
    </w:p>
    <w:tbl>
      <w:tblPr>
        <w:tblStyle w:val="13"/>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2770"/>
        <w:gridCol w:w="1162"/>
        <w:gridCol w:w="2075"/>
        <w:gridCol w:w="2225"/>
      </w:tblGrid>
      <w:tr w14:paraId="20FA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1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序号</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项目名称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9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数量</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83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预算单价（万元）</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B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备注</w:t>
            </w:r>
          </w:p>
        </w:tc>
      </w:tr>
      <w:tr w14:paraId="11BA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E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熏蒸治疗仪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1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B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2.8</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760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DA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D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电针治疗仪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B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0.1</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B23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F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A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特定电磁波治疗仪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B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D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0.05</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C3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0B7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7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新生儿黄疸检测仪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D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FF2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中药眼部熏洗仪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5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95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86C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9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干扰电治疗仪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B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D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72C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AE8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8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B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医用全自动式电子血压计</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E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4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0.5</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81A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D8A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4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电子身高体重仪</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0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6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0.8</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4AD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842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6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B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血糖仪（血糖监测平台）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2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0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0.06</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C53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470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31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10</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2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耳鼻喉综合治疗台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8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D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A8F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0E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E8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8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合计</w:t>
            </w:r>
          </w:p>
        </w:tc>
        <w:tc>
          <w:tcPr>
            <w:tcW w:w="5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A39EE">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49.65万元</w:t>
            </w:r>
          </w:p>
        </w:tc>
      </w:tr>
    </w:tbl>
    <w:p w14:paraId="2183E4B5">
      <w:pPr>
        <w:pStyle w:val="5"/>
        <w:spacing w:before="65" w:line="348" w:lineRule="auto"/>
        <w:ind w:left="487" w:right="178" w:rightChars="0"/>
        <w:rPr>
          <w:rFonts w:hint="eastAsia"/>
          <w:b/>
          <w:bCs/>
          <w:color w:val="auto"/>
          <w:spacing w:val="9"/>
          <w:sz w:val="20"/>
          <w:szCs w:val="20"/>
          <w:highlight w:val="none"/>
          <w:lang w:val="en-US" w:eastAsia="zh-CN"/>
        </w:rPr>
      </w:pPr>
      <w:r>
        <w:rPr>
          <w:rFonts w:hint="eastAsia"/>
          <w:b/>
          <w:bCs/>
          <w:color w:val="auto"/>
          <w:spacing w:val="9"/>
          <w:sz w:val="20"/>
          <w:szCs w:val="20"/>
          <w:highlight w:val="none"/>
          <w:lang w:val="en-US" w:eastAsia="zh-CN"/>
        </w:rPr>
        <w:t>非医疗器械类</w:t>
      </w:r>
    </w:p>
    <w:tbl>
      <w:tblPr>
        <w:tblStyle w:val="13"/>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2670"/>
        <w:gridCol w:w="1100"/>
        <w:gridCol w:w="2425"/>
        <w:gridCol w:w="2037"/>
      </w:tblGrid>
      <w:tr w14:paraId="598D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9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序号</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B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项目名称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8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数量</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E2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预算单价（万元）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7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备注</w:t>
            </w:r>
          </w:p>
        </w:tc>
      </w:tr>
      <w:tr w14:paraId="06B3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4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高效浓缩收膏机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C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B2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1C0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4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密闭煎药机（双缸）</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9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576B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A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中药液打包机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4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B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0.75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410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00F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D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F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高效流水粉碎机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1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0.7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C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1098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4D9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合计</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E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14.2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5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bl>
    <w:p w14:paraId="733EA768">
      <w:pPr>
        <w:pStyle w:val="5"/>
        <w:spacing w:before="65" w:line="348" w:lineRule="auto"/>
        <w:ind w:left="487" w:right="178" w:rightChars="0"/>
        <w:rPr>
          <w:rFonts w:hint="eastAsia"/>
          <w:color w:val="auto"/>
          <w:spacing w:val="9"/>
          <w:sz w:val="20"/>
          <w:szCs w:val="20"/>
          <w:highlight w:val="none"/>
          <w:lang w:val="en-US" w:eastAsia="zh-CN"/>
        </w:rPr>
      </w:pPr>
      <w:r>
        <w:rPr>
          <w:color w:val="auto"/>
          <w:spacing w:val="9"/>
          <w:sz w:val="20"/>
          <w:szCs w:val="20"/>
          <w:highlight w:val="none"/>
        </w:rPr>
        <w:t>合同履约期限：</w:t>
      </w:r>
      <w:r>
        <w:rPr>
          <w:rFonts w:hint="eastAsia"/>
          <w:color w:val="auto"/>
          <w:spacing w:val="9"/>
          <w:sz w:val="20"/>
          <w:szCs w:val="20"/>
          <w:highlight w:val="none"/>
          <w:lang w:val="en-US" w:eastAsia="zh-CN"/>
        </w:rPr>
        <w:t>供货期限：自签订合同之日起30天内响应采购人要求全部交货并通过最终验收合格。</w:t>
      </w:r>
    </w:p>
    <w:p w14:paraId="37DFD15D">
      <w:pPr>
        <w:pStyle w:val="5"/>
        <w:spacing w:before="65" w:line="348" w:lineRule="auto"/>
        <w:ind w:left="487" w:right="178" w:rightChars="0"/>
        <w:rPr>
          <w:color w:val="auto"/>
          <w:sz w:val="20"/>
          <w:szCs w:val="20"/>
          <w:highlight w:val="none"/>
        </w:rPr>
      </w:pPr>
      <w:r>
        <w:rPr>
          <w:color w:val="auto"/>
          <w:spacing w:val="8"/>
          <w:sz w:val="20"/>
          <w:szCs w:val="20"/>
          <w:highlight w:val="none"/>
        </w:rPr>
        <w:t>本项目（否）接受联合体投标。</w:t>
      </w:r>
    </w:p>
    <w:p w14:paraId="19E10370">
      <w:pPr>
        <w:pStyle w:val="5"/>
        <w:spacing w:before="33" w:line="228" w:lineRule="auto"/>
        <w:ind w:left="10"/>
        <w:rPr>
          <w:color w:val="auto"/>
          <w:sz w:val="20"/>
          <w:szCs w:val="20"/>
          <w:highlight w:val="none"/>
        </w:rPr>
      </w:pPr>
      <w:r>
        <w:rPr>
          <w:b/>
          <w:bCs/>
          <w:color w:val="auto"/>
          <w:spacing w:val="2"/>
          <w:sz w:val="20"/>
          <w:szCs w:val="20"/>
          <w:highlight w:val="none"/>
        </w:rPr>
        <w:t>二、</w:t>
      </w:r>
      <w:r>
        <w:rPr>
          <w:color w:val="auto"/>
          <w:spacing w:val="-51"/>
          <w:sz w:val="20"/>
          <w:szCs w:val="20"/>
          <w:highlight w:val="none"/>
        </w:rPr>
        <w:t xml:space="preserve"> </w:t>
      </w:r>
      <w:r>
        <w:rPr>
          <w:b/>
          <w:bCs/>
          <w:color w:val="auto"/>
          <w:spacing w:val="2"/>
          <w:sz w:val="20"/>
          <w:szCs w:val="20"/>
          <w:highlight w:val="none"/>
        </w:rPr>
        <w:t>申请人的资格要求：</w:t>
      </w:r>
    </w:p>
    <w:p w14:paraId="66539AD1">
      <w:pPr>
        <w:pStyle w:val="5"/>
        <w:spacing w:before="144" w:line="227" w:lineRule="auto"/>
        <w:ind w:left="502"/>
        <w:rPr>
          <w:color w:val="auto"/>
          <w:sz w:val="20"/>
          <w:szCs w:val="20"/>
          <w:highlight w:val="none"/>
        </w:rPr>
      </w:pPr>
      <w:r>
        <w:rPr>
          <w:color w:val="auto"/>
          <w:spacing w:val="8"/>
          <w:sz w:val="20"/>
          <w:szCs w:val="20"/>
          <w:highlight w:val="none"/>
        </w:rPr>
        <w:t>1.满足《中华人民共和国政府采购法》第二十二条规定；</w:t>
      </w:r>
    </w:p>
    <w:p w14:paraId="72B081DB">
      <w:pPr>
        <w:pStyle w:val="5"/>
        <w:spacing w:before="149" w:line="348" w:lineRule="auto"/>
        <w:ind w:left="490" w:right="1018" w:rightChars="0" w:hanging="1"/>
        <w:rPr>
          <w:rFonts w:hint="eastAsia"/>
          <w:color w:val="auto"/>
          <w:spacing w:val="9"/>
          <w:sz w:val="20"/>
          <w:szCs w:val="20"/>
          <w:highlight w:val="none"/>
        </w:rPr>
      </w:pPr>
      <w:r>
        <w:rPr>
          <w:color w:val="auto"/>
          <w:spacing w:val="9"/>
          <w:sz w:val="20"/>
          <w:szCs w:val="20"/>
          <w:highlight w:val="none"/>
        </w:rPr>
        <w:t>2.落实政府采购政策需满足的资格要求：</w:t>
      </w:r>
      <w:r>
        <w:rPr>
          <w:rFonts w:hint="eastAsia"/>
          <w:color w:val="auto"/>
          <w:spacing w:val="9"/>
          <w:sz w:val="20"/>
          <w:szCs w:val="20"/>
          <w:highlight w:val="none"/>
          <w:lang w:val="en-US" w:eastAsia="zh-CN"/>
        </w:rPr>
        <w:t xml:space="preserve">本项目属于专门面向中小企业采购项目 </w:t>
      </w:r>
      <w:r>
        <w:rPr>
          <w:rFonts w:hint="eastAsia"/>
          <w:color w:val="auto"/>
          <w:spacing w:val="9"/>
          <w:sz w:val="20"/>
          <w:szCs w:val="20"/>
          <w:highlight w:val="none"/>
        </w:rPr>
        <w:t>。</w:t>
      </w:r>
    </w:p>
    <w:p w14:paraId="06B69361">
      <w:pPr>
        <w:pStyle w:val="5"/>
        <w:spacing w:before="149" w:line="348" w:lineRule="auto"/>
        <w:ind w:left="490" w:right="1018" w:rightChars="0" w:hanging="1"/>
        <w:rPr>
          <w:color w:val="auto"/>
          <w:sz w:val="20"/>
          <w:szCs w:val="20"/>
          <w:highlight w:val="none"/>
        </w:rPr>
      </w:pPr>
      <w:r>
        <w:rPr>
          <w:color w:val="auto"/>
          <w:spacing w:val="7"/>
          <w:sz w:val="20"/>
          <w:szCs w:val="20"/>
          <w:highlight w:val="none"/>
        </w:rPr>
        <w:t>3.本项目的特定资格要求：</w:t>
      </w:r>
    </w:p>
    <w:p w14:paraId="35601AF1">
      <w:pPr>
        <w:pStyle w:val="5"/>
        <w:spacing w:before="149" w:line="348" w:lineRule="auto"/>
        <w:ind w:left="712" w:leftChars="339" w:right="1018" w:rightChars="0" w:firstLine="433" w:firstLineChars="199"/>
        <w:rPr>
          <w:rFonts w:hint="default"/>
          <w:color w:val="auto"/>
          <w:spacing w:val="9"/>
          <w:sz w:val="20"/>
          <w:szCs w:val="20"/>
          <w:highlight w:val="none"/>
          <w:lang w:val="en-US" w:eastAsia="zh-CN"/>
        </w:rPr>
      </w:pPr>
      <w:r>
        <w:rPr>
          <w:color w:val="auto"/>
          <w:spacing w:val="9"/>
          <w:sz w:val="20"/>
          <w:szCs w:val="20"/>
          <w:highlight w:val="none"/>
        </w:rPr>
        <w:t>所投产品属于第二类医疗器械的，还需提供投标人有效的行政主管部门颁发的医疗器械经营备案凭证 （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color w:val="auto"/>
          <w:spacing w:val="9"/>
          <w:sz w:val="20"/>
          <w:szCs w:val="20"/>
          <w:highlight w:val="none"/>
          <w:lang w:eastAsia="zh-CN"/>
        </w:rPr>
        <w:t>，</w:t>
      </w:r>
      <w:r>
        <w:rPr>
          <w:rFonts w:hint="eastAsia"/>
          <w:color w:val="auto"/>
          <w:spacing w:val="9"/>
          <w:sz w:val="20"/>
          <w:szCs w:val="20"/>
          <w:highlight w:val="none"/>
          <w:lang w:val="en-US" w:eastAsia="zh-CN"/>
        </w:rPr>
        <w:t>（投标产品不属于医疗器械管理范围的，此项无需提供）。</w:t>
      </w:r>
    </w:p>
    <w:p w14:paraId="3B11DDB9">
      <w:pPr>
        <w:pStyle w:val="5"/>
        <w:spacing w:before="232" w:line="228" w:lineRule="auto"/>
        <w:ind w:left="6"/>
        <w:rPr>
          <w:color w:val="auto"/>
          <w:sz w:val="20"/>
          <w:szCs w:val="20"/>
          <w:highlight w:val="none"/>
        </w:rPr>
      </w:pPr>
      <w:r>
        <w:rPr>
          <w:b/>
          <w:bCs/>
          <w:color w:val="auto"/>
          <w:spacing w:val="7"/>
          <w:sz w:val="20"/>
          <w:szCs w:val="20"/>
          <w:highlight w:val="none"/>
        </w:rPr>
        <w:t>三、获取招标文件</w:t>
      </w:r>
    </w:p>
    <w:p w14:paraId="2C5A3C74">
      <w:pPr>
        <w:pStyle w:val="5"/>
        <w:spacing w:before="290" w:line="293" w:lineRule="auto"/>
        <w:ind w:left="11" w:firstLine="484"/>
        <w:rPr>
          <w:color w:val="auto"/>
          <w:sz w:val="20"/>
          <w:szCs w:val="20"/>
          <w:highlight w:val="none"/>
        </w:rPr>
      </w:pPr>
      <w:r>
        <w:rPr>
          <w:color w:val="auto"/>
          <w:sz w:val="20"/>
          <w:szCs w:val="20"/>
          <w:highlight w:val="none"/>
        </w:rPr>
        <w:t>时间：</w:t>
      </w:r>
      <w:r>
        <w:rPr>
          <w:color w:val="auto"/>
          <w:spacing w:val="11"/>
          <w:sz w:val="20"/>
          <w:szCs w:val="20"/>
          <w:highlight w:val="none"/>
        </w:rPr>
        <w:t>202</w:t>
      </w:r>
      <w:r>
        <w:rPr>
          <w:rFonts w:hint="eastAsia"/>
          <w:color w:val="auto"/>
          <w:spacing w:val="11"/>
          <w:sz w:val="20"/>
          <w:szCs w:val="20"/>
          <w:highlight w:val="none"/>
          <w:lang w:val="en-US" w:eastAsia="zh-CN"/>
        </w:rPr>
        <w:t>5</w:t>
      </w:r>
      <w:r>
        <w:rPr>
          <w:color w:val="auto"/>
          <w:spacing w:val="11"/>
          <w:sz w:val="20"/>
          <w:szCs w:val="20"/>
          <w:highlight w:val="none"/>
        </w:rPr>
        <w:t xml:space="preserve"> 年</w:t>
      </w:r>
      <w:r>
        <w:rPr>
          <w:rFonts w:hint="eastAsia"/>
          <w:color w:val="auto"/>
          <w:spacing w:val="11"/>
          <w:sz w:val="20"/>
          <w:szCs w:val="20"/>
          <w:highlight w:val="none"/>
          <w:lang w:val="en-US" w:eastAsia="zh-CN"/>
        </w:rPr>
        <w:t xml:space="preserve"> 07 </w:t>
      </w:r>
      <w:r>
        <w:rPr>
          <w:color w:val="auto"/>
          <w:spacing w:val="11"/>
          <w:sz w:val="20"/>
          <w:szCs w:val="20"/>
          <w:highlight w:val="none"/>
        </w:rPr>
        <w:t>月</w:t>
      </w:r>
      <w:r>
        <w:rPr>
          <w:rFonts w:hint="eastAsia"/>
          <w:color w:val="auto"/>
          <w:spacing w:val="11"/>
          <w:sz w:val="20"/>
          <w:szCs w:val="20"/>
          <w:highlight w:val="none"/>
          <w:lang w:val="en-US" w:eastAsia="zh-CN"/>
        </w:rPr>
        <w:t xml:space="preserve">11 </w:t>
      </w:r>
      <w:r>
        <w:rPr>
          <w:color w:val="auto"/>
          <w:spacing w:val="11"/>
          <w:sz w:val="20"/>
          <w:szCs w:val="20"/>
          <w:highlight w:val="none"/>
        </w:rPr>
        <w:t>日至 202</w:t>
      </w:r>
      <w:r>
        <w:rPr>
          <w:rFonts w:hint="eastAsia"/>
          <w:color w:val="auto"/>
          <w:spacing w:val="11"/>
          <w:sz w:val="20"/>
          <w:szCs w:val="20"/>
          <w:highlight w:val="none"/>
          <w:lang w:val="en-US" w:eastAsia="zh-CN"/>
        </w:rPr>
        <w:t>5</w:t>
      </w:r>
      <w:r>
        <w:rPr>
          <w:color w:val="auto"/>
          <w:spacing w:val="11"/>
          <w:sz w:val="20"/>
          <w:szCs w:val="20"/>
          <w:highlight w:val="none"/>
        </w:rPr>
        <w:t>年</w:t>
      </w:r>
      <w:r>
        <w:rPr>
          <w:rFonts w:hint="eastAsia"/>
          <w:color w:val="auto"/>
          <w:spacing w:val="11"/>
          <w:sz w:val="20"/>
          <w:szCs w:val="20"/>
          <w:highlight w:val="none"/>
          <w:lang w:val="en-US" w:eastAsia="zh-CN"/>
        </w:rPr>
        <w:t>07</w:t>
      </w:r>
      <w:r>
        <w:rPr>
          <w:color w:val="auto"/>
          <w:spacing w:val="11"/>
          <w:sz w:val="20"/>
          <w:szCs w:val="20"/>
          <w:highlight w:val="none"/>
        </w:rPr>
        <w:t>月</w:t>
      </w:r>
      <w:r>
        <w:rPr>
          <w:rFonts w:hint="eastAsia"/>
          <w:color w:val="auto"/>
          <w:spacing w:val="11"/>
          <w:sz w:val="20"/>
          <w:szCs w:val="20"/>
          <w:highlight w:val="none"/>
          <w:lang w:val="en-US" w:eastAsia="zh-CN"/>
        </w:rPr>
        <w:t>18</w:t>
      </w:r>
      <w:r>
        <w:rPr>
          <w:color w:val="auto"/>
          <w:spacing w:val="11"/>
          <w:sz w:val="20"/>
          <w:szCs w:val="20"/>
          <w:highlight w:val="none"/>
        </w:rPr>
        <w:t>日，</w:t>
      </w:r>
      <w:r>
        <w:rPr>
          <w:color w:val="auto"/>
          <w:spacing w:val="-1"/>
          <w:sz w:val="20"/>
          <w:szCs w:val="20"/>
          <w:highlight w:val="none"/>
        </w:rPr>
        <w:t>每天上午</w:t>
      </w:r>
      <w:r>
        <w:rPr>
          <w:color w:val="auto"/>
          <w:spacing w:val="-35"/>
          <w:sz w:val="20"/>
          <w:szCs w:val="20"/>
          <w:highlight w:val="none"/>
        </w:rPr>
        <w:t xml:space="preserve"> </w:t>
      </w:r>
      <w:r>
        <w:rPr>
          <w:color w:val="auto"/>
          <w:spacing w:val="-1"/>
          <w:sz w:val="20"/>
          <w:szCs w:val="20"/>
          <w:highlight w:val="none"/>
        </w:rPr>
        <w:t>00:00</w:t>
      </w:r>
      <w:r>
        <w:rPr>
          <w:color w:val="auto"/>
          <w:spacing w:val="-36"/>
          <w:sz w:val="20"/>
          <w:szCs w:val="20"/>
          <w:highlight w:val="none"/>
        </w:rPr>
        <w:t xml:space="preserve"> </w:t>
      </w:r>
      <w:r>
        <w:rPr>
          <w:color w:val="auto"/>
          <w:spacing w:val="-1"/>
          <w:sz w:val="20"/>
          <w:szCs w:val="20"/>
          <w:highlight w:val="none"/>
        </w:rPr>
        <w:t>至</w:t>
      </w:r>
      <w:r>
        <w:rPr>
          <w:color w:val="auto"/>
          <w:spacing w:val="-24"/>
          <w:sz w:val="20"/>
          <w:szCs w:val="20"/>
          <w:highlight w:val="none"/>
        </w:rPr>
        <w:t xml:space="preserve"> </w:t>
      </w:r>
      <w:r>
        <w:rPr>
          <w:color w:val="auto"/>
          <w:spacing w:val="-1"/>
          <w:sz w:val="20"/>
          <w:szCs w:val="20"/>
          <w:highlight w:val="none"/>
        </w:rPr>
        <w:t>12:00，下午</w:t>
      </w:r>
      <w:r>
        <w:rPr>
          <w:color w:val="auto"/>
          <w:spacing w:val="-24"/>
          <w:sz w:val="20"/>
          <w:szCs w:val="20"/>
          <w:highlight w:val="none"/>
        </w:rPr>
        <w:t xml:space="preserve"> </w:t>
      </w:r>
      <w:r>
        <w:rPr>
          <w:color w:val="auto"/>
          <w:spacing w:val="-1"/>
          <w:sz w:val="20"/>
          <w:szCs w:val="20"/>
          <w:highlight w:val="none"/>
        </w:rPr>
        <w:t>12:00</w:t>
      </w:r>
      <w:r>
        <w:rPr>
          <w:color w:val="auto"/>
          <w:spacing w:val="-36"/>
          <w:sz w:val="20"/>
          <w:szCs w:val="20"/>
          <w:highlight w:val="none"/>
        </w:rPr>
        <w:t xml:space="preserve"> </w:t>
      </w:r>
      <w:r>
        <w:rPr>
          <w:color w:val="auto"/>
          <w:spacing w:val="-1"/>
          <w:sz w:val="20"/>
          <w:szCs w:val="20"/>
          <w:highlight w:val="none"/>
        </w:rPr>
        <w:t>至</w:t>
      </w:r>
      <w:r>
        <w:rPr>
          <w:color w:val="auto"/>
          <w:spacing w:val="-37"/>
          <w:sz w:val="20"/>
          <w:szCs w:val="20"/>
          <w:highlight w:val="none"/>
        </w:rPr>
        <w:t xml:space="preserve"> </w:t>
      </w:r>
      <w:r>
        <w:rPr>
          <w:color w:val="auto"/>
          <w:spacing w:val="-1"/>
          <w:sz w:val="20"/>
          <w:szCs w:val="20"/>
          <w:highlight w:val="none"/>
        </w:rPr>
        <w:t>23:59（北</w:t>
      </w:r>
      <w:r>
        <w:rPr>
          <w:color w:val="auto"/>
          <w:sz w:val="20"/>
          <w:szCs w:val="20"/>
          <w:highlight w:val="none"/>
        </w:rPr>
        <w:t xml:space="preserve"> </w:t>
      </w:r>
      <w:r>
        <w:rPr>
          <w:color w:val="auto"/>
          <w:spacing w:val="7"/>
          <w:sz w:val="20"/>
          <w:szCs w:val="20"/>
          <w:highlight w:val="none"/>
        </w:rPr>
        <w:t>京时间，法定节假日除外）</w:t>
      </w:r>
    </w:p>
    <w:p w14:paraId="2635AEFF">
      <w:pPr>
        <w:pStyle w:val="5"/>
        <w:spacing w:before="93" w:line="222" w:lineRule="auto"/>
        <w:ind w:left="486"/>
        <w:rPr>
          <w:color w:val="auto"/>
          <w:sz w:val="20"/>
          <w:szCs w:val="20"/>
          <w:highlight w:val="none"/>
        </w:rPr>
      </w:pPr>
      <w:r>
        <w:rPr>
          <w:color w:val="auto"/>
          <w:spacing w:val="12"/>
          <w:sz w:val="20"/>
          <w:szCs w:val="20"/>
          <w:highlight w:val="none"/>
        </w:rPr>
        <w:t>地点：政采云平台</w:t>
      </w:r>
      <w:r>
        <w:rPr>
          <w:color w:val="auto"/>
          <w:spacing w:val="-32"/>
          <w:sz w:val="20"/>
          <w:szCs w:val="20"/>
          <w:highlight w:val="none"/>
        </w:rPr>
        <w:t xml:space="preserve"> </w:t>
      </w:r>
      <w:r>
        <w:rPr>
          <w:color w:val="auto"/>
          <w:sz w:val="20"/>
          <w:szCs w:val="20"/>
          <w:highlight w:val="none"/>
        </w:rPr>
        <w:t>http</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zcygov</w:t>
      </w:r>
      <w:r>
        <w:rPr>
          <w:color w:val="auto"/>
          <w:spacing w:val="12"/>
          <w:sz w:val="20"/>
          <w:szCs w:val="20"/>
          <w:highlight w:val="none"/>
        </w:rPr>
        <w:t>.</w:t>
      </w:r>
      <w:r>
        <w:rPr>
          <w:color w:val="auto"/>
          <w:sz w:val="20"/>
          <w:szCs w:val="20"/>
          <w:highlight w:val="none"/>
        </w:rPr>
        <w:t>cn</w:t>
      </w:r>
    </w:p>
    <w:p w14:paraId="5DFA3EFE">
      <w:pPr>
        <w:pStyle w:val="5"/>
        <w:spacing w:before="91" w:line="305" w:lineRule="auto"/>
        <w:ind w:left="6" w:right="3" w:firstLine="481"/>
        <w:jc w:val="both"/>
        <w:rPr>
          <w:color w:val="auto"/>
          <w:sz w:val="20"/>
          <w:szCs w:val="20"/>
          <w:highlight w:val="none"/>
        </w:rPr>
      </w:pPr>
      <w:r>
        <w:rPr>
          <w:color w:val="auto"/>
          <w:spacing w:val="11"/>
          <w:sz w:val="20"/>
          <w:szCs w:val="20"/>
          <w:highlight w:val="none"/>
        </w:rPr>
        <w:t>方式：免费获取，供应商登陆政采云账户（网址：</w:t>
      </w:r>
      <w:r>
        <w:rPr>
          <w:color w:val="auto"/>
          <w:highlight w:val="none"/>
        </w:rPr>
        <w:fldChar w:fldCharType="begin"/>
      </w:r>
      <w:r>
        <w:rPr>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color w:val="auto"/>
          <w:highlight w:val="none"/>
        </w:rPr>
        <w:fldChar w:fldCharType="separate"/>
      </w:r>
      <w:r>
        <w:rPr>
          <w:color w:val="auto"/>
          <w:sz w:val="20"/>
          <w:szCs w:val="20"/>
          <w:highlight w:val="none"/>
        </w:rPr>
        <w:t>https</w:t>
      </w:r>
      <w:r>
        <w:rPr>
          <w:color w:val="auto"/>
          <w:spacing w:val="11"/>
          <w:sz w:val="20"/>
          <w:szCs w:val="20"/>
          <w:highlight w:val="none"/>
        </w:rPr>
        <w:t>://</w:t>
      </w:r>
      <w:r>
        <w:rPr>
          <w:color w:val="auto"/>
          <w:sz w:val="20"/>
          <w:szCs w:val="20"/>
          <w:highlight w:val="none"/>
        </w:rPr>
        <w:t>www</w:t>
      </w:r>
      <w:r>
        <w:rPr>
          <w:color w:val="auto"/>
          <w:spacing w:val="11"/>
          <w:sz w:val="20"/>
          <w:szCs w:val="20"/>
          <w:highlight w:val="none"/>
        </w:rPr>
        <w:t>.</w:t>
      </w:r>
      <w:r>
        <w:rPr>
          <w:color w:val="auto"/>
          <w:sz w:val="20"/>
          <w:szCs w:val="20"/>
          <w:highlight w:val="none"/>
        </w:rPr>
        <w:t>zcygov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/）,在线申请</w:t>
      </w:r>
      <w:r>
        <w:rPr>
          <w:color w:val="auto"/>
          <w:spacing w:val="10"/>
          <w:sz w:val="20"/>
          <w:szCs w:val="20"/>
          <w:highlight w:val="none"/>
        </w:rPr>
        <w:t>获取招标文</w:t>
      </w:r>
      <w:r>
        <w:rPr>
          <w:color w:val="auto"/>
          <w:spacing w:val="10"/>
          <w:sz w:val="20"/>
          <w:szCs w:val="20"/>
          <w:highlight w:val="none"/>
        </w:rPr>
        <w:fldChar w:fldCharType="end"/>
      </w:r>
      <w:r>
        <w:rPr>
          <w:color w:val="auto"/>
          <w:sz w:val="20"/>
          <w:szCs w:val="20"/>
          <w:highlight w:val="none"/>
        </w:rPr>
        <w:t xml:space="preserve"> </w:t>
      </w:r>
      <w:r>
        <w:rPr>
          <w:color w:val="auto"/>
          <w:spacing w:val="9"/>
          <w:sz w:val="20"/>
          <w:szCs w:val="20"/>
          <w:highlight w:val="none"/>
        </w:rPr>
        <w:t>件（登录政府采购云平台→采购项目→获取采购文件→</w:t>
      </w:r>
      <w:r>
        <w:rPr>
          <w:color w:val="auto"/>
          <w:spacing w:val="-65"/>
          <w:sz w:val="20"/>
          <w:szCs w:val="20"/>
          <w:highlight w:val="none"/>
        </w:rPr>
        <w:t xml:space="preserve"> </w:t>
      </w:r>
      <w:r>
        <w:rPr>
          <w:color w:val="auto"/>
          <w:spacing w:val="8"/>
          <w:sz w:val="20"/>
          <w:szCs w:val="20"/>
          <w:highlight w:val="none"/>
        </w:rPr>
        <w:t>申请，审核通过后可下载招标文件，如有操作性问</w:t>
      </w:r>
      <w:r>
        <w:rPr>
          <w:color w:val="auto"/>
          <w:sz w:val="20"/>
          <w:szCs w:val="20"/>
          <w:highlight w:val="none"/>
        </w:rPr>
        <w:t xml:space="preserve"> </w:t>
      </w:r>
      <w:r>
        <w:rPr>
          <w:color w:val="auto"/>
          <w:spacing w:val="8"/>
          <w:sz w:val="20"/>
          <w:szCs w:val="20"/>
          <w:highlight w:val="none"/>
        </w:rPr>
        <w:t>题，可与政采云在线客服进行咨询，咨询电话</w:t>
      </w:r>
      <w:r>
        <w:rPr>
          <w:color w:val="auto"/>
          <w:spacing w:val="-36"/>
          <w:sz w:val="20"/>
          <w:szCs w:val="20"/>
          <w:highlight w:val="none"/>
        </w:rPr>
        <w:t xml:space="preserve"> </w:t>
      </w:r>
      <w:r>
        <w:rPr>
          <w:color w:val="auto"/>
          <w:spacing w:val="8"/>
          <w:sz w:val="20"/>
          <w:szCs w:val="20"/>
          <w:highlight w:val="none"/>
        </w:rPr>
        <w:t>95</w:t>
      </w:r>
      <w:r>
        <w:rPr>
          <w:color w:val="auto"/>
          <w:spacing w:val="7"/>
          <w:sz w:val="20"/>
          <w:szCs w:val="20"/>
          <w:highlight w:val="none"/>
        </w:rPr>
        <w:t>763）</w:t>
      </w:r>
    </w:p>
    <w:p w14:paraId="6DA3CD27">
      <w:pPr>
        <w:pStyle w:val="5"/>
        <w:spacing w:before="129" w:line="226" w:lineRule="auto"/>
        <w:ind w:left="486"/>
        <w:rPr>
          <w:color w:val="auto"/>
          <w:sz w:val="20"/>
          <w:szCs w:val="20"/>
          <w:highlight w:val="none"/>
        </w:rPr>
      </w:pPr>
      <w:r>
        <w:rPr>
          <w:color w:val="auto"/>
          <w:spacing w:val="5"/>
          <w:sz w:val="20"/>
          <w:szCs w:val="20"/>
          <w:highlight w:val="none"/>
        </w:rPr>
        <w:t>售价（元</w:t>
      </w:r>
      <w:r>
        <w:rPr>
          <w:color w:val="auto"/>
          <w:spacing w:val="17"/>
          <w:sz w:val="20"/>
          <w:szCs w:val="20"/>
          <w:highlight w:val="none"/>
        </w:rPr>
        <w:t>）：</w:t>
      </w:r>
      <w:r>
        <w:rPr>
          <w:color w:val="auto"/>
          <w:spacing w:val="5"/>
          <w:sz w:val="20"/>
          <w:szCs w:val="20"/>
          <w:highlight w:val="none"/>
        </w:rPr>
        <w:t>0</w:t>
      </w:r>
    </w:p>
    <w:p w14:paraId="07B0F99D">
      <w:pPr>
        <w:pStyle w:val="5"/>
        <w:spacing w:before="290" w:line="228" w:lineRule="auto"/>
        <w:ind w:left="26"/>
        <w:rPr>
          <w:color w:val="auto"/>
          <w:sz w:val="20"/>
          <w:szCs w:val="20"/>
          <w:highlight w:val="none"/>
        </w:rPr>
      </w:pPr>
      <w:r>
        <w:rPr>
          <w:b/>
          <w:bCs/>
          <w:color w:val="auto"/>
          <w:spacing w:val="7"/>
          <w:sz w:val="20"/>
          <w:szCs w:val="20"/>
          <w:highlight w:val="none"/>
        </w:rPr>
        <w:t>四、提交投标文件截止时间、开标时间和地点</w:t>
      </w:r>
    </w:p>
    <w:p w14:paraId="4ADE5D90">
      <w:pPr>
        <w:pStyle w:val="5"/>
        <w:spacing w:before="291" w:line="228" w:lineRule="auto"/>
        <w:ind w:left="487"/>
        <w:rPr>
          <w:color w:val="auto"/>
          <w:sz w:val="20"/>
          <w:szCs w:val="20"/>
          <w:highlight w:val="none"/>
        </w:rPr>
      </w:pPr>
      <w:r>
        <w:rPr>
          <w:color w:val="auto"/>
          <w:spacing w:val="3"/>
          <w:sz w:val="20"/>
          <w:szCs w:val="20"/>
          <w:highlight w:val="none"/>
        </w:rPr>
        <w:t>提交投标文件截止时间：202</w:t>
      </w:r>
      <w:r>
        <w:rPr>
          <w:rFonts w:hint="eastAsia"/>
          <w:color w:val="auto"/>
          <w:spacing w:val="3"/>
          <w:sz w:val="20"/>
          <w:szCs w:val="20"/>
          <w:highlight w:val="none"/>
          <w:lang w:val="en-US" w:eastAsia="zh-CN"/>
        </w:rPr>
        <w:t>5</w:t>
      </w:r>
      <w:r>
        <w:rPr>
          <w:color w:val="auto"/>
          <w:spacing w:val="-25"/>
          <w:sz w:val="20"/>
          <w:szCs w:val="20"/>
          <w:highlight w:val="none"/>
        </w:rPr>
        <w:t xml:space="preserve"> </w:t>
      </w:r>
      <w:r>
        <w:rPr>
          <w:color w:val="auto"/>
          <w:spacing w:val="3"/>
          <w:sz w:val="20"/>
          <w:szCs w:val="20"/>
          <w:highlight w:val="none"/>
        </w:rPr>
        <w:t>年</w:t>
      </w:r>
      <w:r>
        <w:rPr>
          <w:rFonts w:hint="eastAsia"/>
          <w:color w:val="auto"/>
          <w:spacing w:val="-38"/>
          <w:sz w:val="20"/>
          <w:szCs w:val="20"/>
          <w:highlight w:val="none"/>
          <w:lang w:val="en-US" w:eastAsia="zh-CN"/>
        </w:rPr>
        <w:t xml:space="preserve">8   </w:t>
      </w:r>
      <w:r>
        <w:rPr>
          <w:color w:val="auto"/>
          <w:spacing w:val="3"/>
          <w:sz w:val="20"/>
          <w:szCs w:val="20"/>
          <w:highlight w:val="none"/>
        </w:rPr>
        <w:t>月</w:t>
      </w:r>
      <w:r>
        <w:rPr>
          <w:rFonts w:hint="eastAsia"/>
          <w:color w:val="auto"/>
          <w:spacing w:val="3"/>
          <w:sz w:val="20"/>
          <w:szCs w:val="20"/>
          <w:highlight w:val="none"/>
          <w:lang w:val="en-US" w:eastAsia="zh-CN"/>
        </w:rPr>
        <w:t xml:space="preserve"> 4 日</w:t>
      </w:r>
      <w:r>
        <w:rPr>
          <w:rFonts w:hint="eastAsia"/>
          <w:color w:val="auto"/>
          <w:spacing w:val="29"/>
          <w:sz w:val="20"/>
          <w:szCs w:val="20"/>
          <w:highlight w:val="none"/>
          <w:lang w:val="en-US" w:eastAsia="zh-CN"/>
        </w:rPr>
        <w:t>11</w:t>
      </w:r>
      <w:r>
        <w:rPr>
          <w:color w:val="auto"/>
          <w:spacing w:val="3"/>
          <w:sz w:val="20"/>
          <w:szCs w:val="20"/>
          <w:highlight w:val="none"/>
        </w:rPr>
        <w:t>:00（北京时间）</w:t>
      </w:r>
    </w:p>
    <w:p w14:paraId="15F023FA">
      <w:pPr>
        <w:pStyle w:val="5"/>
        <w:spacing w:before="147" w:line="293" w:lineRule="auto"/>
        <w:ind w:left="7" w:right="77" w:firstLine="481"/>
        <w:rPr>
          <w:color w:val="auto"/>
          <w:sz w:val="20"/>
          <w:szCs w:val="20"/>
          <w:highlight w:val="none"/>
        </w:rPr>
      </w:pPr>
      <w:r>
        <w:rPr>
          <w:color w:val="auto"/>
          <w:spacing w:val="11"/>
          <w:sz w:val="20"/>
          <w:szCs w:val="20"/>
          <w:highlight w:val="none"/>
        </w:rPr>
        <w:t>投标地点：将投标文件上传至政采云平台</w:t>
      </w:r>
      <w:r>
        <w:rPr>
          <w:color w:val="auto"/>
          <w:spacing w:val="-39"/>
          <w:sz w:val="20"/>
          <w:szCs w:val="20"/>
          <w:highlight w:val="none"/>
        </w:rPr>
        <w:t xml:space="preserve"> </w:t>
      </w:r>
      <w:r>
        <w:rPr>
          <w:color w:val="auto"/>
          <w:sz w:val="20"/>
          <w:szCs w:val="20"/>
          <w:highlight w:val="none"/>
        </w:rPr>
        <w:t>https</w:t>
      </w:r>
      <w:r>
        <w:rPr>
          <w:color w:val="auto"/>
          <w:spacing w:val="11"/>
          <w:sz w:val="20"/>
          <w:szCs w:val="20"/>
          <w:highlight w:val="none"/>
        </w:rPr>
        <w:t>://</w:t>
      </w:r>
      <w:r>
        <w:rPr>
          <w:color w:val="auto"/>
          <w:sz w:val="20"/>
          <w:szCs w:val="20"/>
          <w:highlight w:val="none"/>
        </w:rPr>
        <w:t>www</w:t>
      </w:r>
      <w:r>
        <w:rPr>
          <w:color w:val="auto"/>
          <w:spacing w:val="11"/>
          <w:sz w:val="20"/>
          <w:szCs w:val="20"/>
          <w:highlight w:val="none"/>
        </w:rPr>
        <w:t>.</w:t>
      </w:r>
      <w:r>
        <w:rPr>
          <w:color w:val="auto"/>
          <w:sz w:val="20"/>
          <w:szCs w:val="20"/>
          <w:highlight w:val="none"/>
        </w:rPr>
        <w:t>zcygov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/对应位置（</w:t>
      </w:r>
      <w:r>
        <w:rPr>
          <w:color w:val="auto"/>
          <w:spacing w:val="10"/>
          <w:sz w:val="20"/>
          <w:szCs w:val="20"/>
          <w:highlight w:val="none"/>
        </w:rPr>
        <w:t>逾期未上传的或不符</w:t>
      </w:r>
      <w:r>
        <w:rPr>
          <w:color w:val="auto"/>
          <w:sz w:val="20"/>
          <w:szCs w:val="20"/>
          <w:highlight w:val="none"/>
        </w:rPr>
        <w:t xml:space="preserve"> </w:t>
      </w:r>
      <w:r>
        <w:rPr>
          <w:color w:val="auto"/>
          <w:spacing w:val="8"/>
          <w:sz w:val="20"/>
          <w:szCs w:val="20"/>
          <w:highlight w:val="none"/>
        </w:rPr>
        <w:t>合规定的投标文件将被拒绝接收）</w:t>
      </w:r>
    </w:p>
    <w:p w14:paraId="2FE44246">
      <w:pPr>
        <w:pStyle w:val="5"/>
        <w:spacing w:before="89" w:line="228" w:lineRule="auto"/>
        <w:ind w:left="487"/>
        <w:rPr>
          <w:color w:val="auto"/>
          <w:sz w:val="20"/>
          <w:szCs w:val="20"/>
          <w:highlight w:val="none"/>
        </w:rPr>
      </w:pPr>
      <w:r>
        <w:rPr>
          <w:color w:val="auto"/>
          <w:spacing w:val="2"/>
          <w:sz w:val="20"/>
          <w:szCs w:val="20"/>
          <w:highlight w:val="none"/>
        </w:rPr>
        <w:t>开标时间：</w:t>
      </w:r>
      <w:r>
        <w:rPr>
          <w:color w:val="auto"/>
          <w:spacing w:val="3"/>
          <w:sz w:val="20"/>
          <w:szCs w:val="20"/>
          <w:highlight w:val="none"/>
        </w:rPr>
        <w:t>202</w:t>
      </w:r>
      <w:r>
        <w:rPr>
          <w:rFonts w:hint="eastAsia"/>
          <w:color w:val="auto"/>
          <w:spacing w:val="3"/>
          <w:sz w:val="20"/>
          <w:szCs w:val="20"/>
          <w:highlight w:val="none"/>
          <w:lang w:val="en-US" w:eastAsia="zh-CN"/>
        </w:rPr>
        <w:t>5</w:t>
      </w:r>
      <w:r>
        <w:rPr>
          <w:color w:val="auto"/>
          <w:spacing w:val="-25"/>
          <w:sz w:val="20"/>
          <w:szCs w:val="20"/>
          <w:highlight w:val="none"/>
        </w:rPr>
        <w:t xml:space="preserve"> </w:t>
      </w:r>
      <w:r>
        <w:rPr>
          <w:color w:val="auto"/>
          <w:spacing w:val="3"/>
          <w:sz w:val="20"/>
          <w:szCs w:val="20"/>
          <w:highlight w:val="none"/>
        </w:rPr>
        <w:t>年</w:t>
      </w:r>
      <w:r>
        <w:rPr>
          <w:rFonts w:hint="eastAsia"/>
          <w:color w:val="auto"/>
          <w:spacing w:val="-38"/>
          <w:sz w:val="20"/>
          <w:szCs w:val="20"/>
          <w:highlight w:val="none"/>
          <w:lang w:val="en-US" w:eastAsia="zh-CN"/>
        </w:rPr>
        <w:t xml:space="preserve">8   </w:t>
      </w:r>
      <w:r>
        <w:rPr>
          <w:color w:val="auto"/>
          <w:spacing w:val="3"/>
          <w:sz w:val="20"/>
          <w:szCs w:val="20"/>
          <w:highlight w:val="none"/>
        </w:rPr>
        <w:t>月</w:t>
      </w:r>
      <w:r>
        <w:rPr>
          <w:rFonts w:hint="eastAsia"/>
          <w:color w:val="auto"/>
          <w:spacing w:val="3"/>
          <w:sz w:val="20"/>
          <w:szCs w:val="20"/>
          <w:highlight w:val="none"/>
          <w:lang w:val="en-US" w:eastAsia="zh-CN"/>
        </w:rPr>
        <w:t xml:space="preserve"> 4 日</w:t>
      </w:r>
      <w:r>
        <w:rPr>
          <w:rFonts w:hint="eastAsia"/>
          <w:color w:val="auto"/>
          <w:spacing w:val="29"/>
          <w:sz w:val="20"/>
          <w:szCs w:val="20"/>
          <w:highlight w:val="none"/>
          <w:lang w:val="en-US" w:eastAsia="zh-CN"/>
        </w:rPr>
        <w:t>11</w:t>
      </w:r>
      <w:r>
        <w:rPr>
          <w:color w:val="auto"/>
          <w:spacing w:val="3"/>
          <w:sz w:val="20"/>
          <w:szCs w:val="20"/>
          <w:highlight w:val="none"/>
        </w:rPr>
        <w:t>:00（北京时间）</w:t>
      </w:r>
    </w:p>
    <w:p w14:paraId="14806993">
      <w:pPr>
        <w:pStyle w:val="5"/>
        <w:spacing w:before="147" w:line="222" w:lineRule="auto"/>
        <w:ind w:left="487"/>
        <w:rPr>
          <w:color w:val="auto"/>
          <w:sz w:val="20"/>
          <w:szCs w:val="20"/>
          <w:highlight w:val="none"/>
        </w:rPr>
      </w:pPr>
      <w:r>
        <w:rPr>
          <w:color w:val="auto"/>
          <w:spacing w:val="11"/>
          <w:sz w:val="20"/>
          <w:szCs w:val="20"/>
          <w:highlight w:val="none"/>
        </w:rPr>
        <w:t>开标地点：政采云平台</w:t>
      </w:r>
      <w:r>
        <w:rPr>
          <w:color w:val="auto"/>
          <w:spacing w:val="-31"/>
          <w:sz w:val="20"/>
          <w:szCs w:val="20"/>
          <w:highlight w:val="none"/>
        </w:rPr>
        <w:t xml:space="preserve"> </w:t>
      </w:r>
      <w:r>
        <w:rPr>
          <w:color w:val="auto"/>
          <w:sz w:val="20"/>
          <w:szCs w:val="20"/>
          <w:highlight w:val="none"/>
        </w:rPr>
        <w:t>https</w:t>
      </w:r>
      <w:r>
        <w:rPr>
          <w:color w:val="auto"/>
          <w:spacing w:val="11"/>
          <w:sz w:val="20"/>
          <w:szCs w:val="20"/>
          <w:highlight w:val="none"/>
        </w:rPr>
        <w:t>://</w:t>
      </w:r>
      <w:r>
        <w:rPr>
          <w:color w:val="auto"/>
          <w:sz w:val="20"/>
          <w:szCs w:val="20"/>
          <w:highlight w:val="none"/>
        </w:rPr>
        <w:t>www</w:t>
      </w:r>
      <w:r>
        <w:rPr>
          <w:color w:val="auto"/>
          <w:spacing w:val="11"/>
          <w:sz w:val="20"/>
          <w:szCs w:val="20"/>
          <w:highlight w:val="none"/>
        </w:rPr>
        <w:t>.</w:t>
      </w:r>
      <w:r>
        <w:rPr>
          <w:color w:val="auto"/>
          <w:sz w:val="20"/>
          <w:szCs w:val="20"/>
          <w:highlight w:val="none"/>
        </w:rPr>
        <w:t>zcygov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/不见面开标大厅</w:t>
      </w:r>
    </w:p>
    <w:p w14:paraId="2DDD2FA9">
      <w:pPr>
        <w:pStyle w:val="5"/>
        <w:spacing w:before="297" w:line="226" w:lineRule="auto"/>
        <w:ind w:left="10"/>
        <w:rPr>
          <w:color w:val="auto"/>
          <w:sz w:val="20"/>
          <w:szCs w:val="20"/>
          <w:highlight w:val="none"/>
        </w:rPr>
      </w:pPr>
      <w:r>
        <w:rPr>
          <w:b/>
          <w:bCs/>
          <w:color w:val="auto"/>
          <w:spacing w:val="6"/>
          <w:sz w:val="20"/>
          <w:szCs w:val="20"/>
          <w:highlight w:val="none"/>
        </w:rPr>
        <w:t>五、公告期限</w:t>
      </w:r>
    </w:p>
    <w:p w14:paraId="46CA917A">
      <w:pPr>
        <w:pStyle w:val="5"/>
        <w:spacing w:before="293" w:line="226" w:lineRule="auto"/>
        <w:ind w:left="521"/>
        <w:rPr>
          <w:color w:val="auto"/>
          <w:sz w:val="20"/>
          <w:szCs w:val="20"/>
          <w:highlight w:val="none"/>
        </w:rPr>
      </w:pPr>
      <w:r>
        <w:rPr>
          <w:color w:val="auto"/>
          <w:spacing w:val="4"/>
          <w:sz w:val="20"/>
          <w:szCs w:val="20"/>
          <w:highlight w:val="none"/>
        </w:rPr>
        <w:t>自本公告发布之日起</w:t>
      </w:r>
      <w:r>
        <w:rPr>
          <w:color w:val="auto"/>
          <w:spacing w:val="-26"/>
          <w:sz w:val="20"/>
          <w:szCs w:val="20"/>
          <w:highlight w:val="none"/>
        </w:rPr>
        <w:t xml:space="preserve"> </w:t>
      </w:r>
      <w:r>
        <w:rPr>
          <w:color w:val="auto"/>
          <w:spacing w:val="4"/>
          <w:sz w:val="20"/>
          <w:szCs w:val="20"/>
          <w:highlight w:val="none"/>
        </w:rPr>
        <w:t>5</w:t>
      </w:r>
      <w:r>
        <w:rPr>
          <w:color w:val="auto"/>
          <w:spacing w:val="-40"/>
          <w:sz w:val="20"/>
          <w:szCs w:val="20"/>
          <w:highlight w:val="none"/>
        </w:rPr>
        <w:t xml:space="preserve"> </w:t>
      </w:r>
      <w:r>
        <w:rPr>
          <w:color w:val="auto"/>
          <w:spacing w:val="4"/>
          <w:sz w:val="20"/>
          <w:szCs w:val="20"/>
          <w:highlight w:val="none"/>
        </w:rPr>
        <w:t>个工作日。</w:t>
      </w:r>
    </w:p>
    <w:p w14:paraId="2F618BBA">
      <w:pPr>
        <w:pStyle w:val="5"/>
        <w:spacing w:before="291" w:line="228" w:lineRule="auto"/>
        <w:ind w:left="8"/>
        <w:rPr>
          <w:color w:val="auto"/>
          <w:sz w:val="20"/>
          <w:szCs w:val="20"/>
          <w:highlight w:val="none"/>
        </w:rPr>
      </w:pPr>
      <w:r>
        <w:rPr>
          <w:b/>
          <w:bCs/>
          <w:color w:val="auto"/>
          <w:spacing w:val="7"/>
          <w:sz w:val="20"/>
          <w:szCs w:val="20"/>
          <w:highlight w:val="none"/>
        </w:rPr>
        <w:t>六、其他补充事宜</w:t>
      </w:r>
    </w:p>
    <w:p w14:paraId="636F970A">
      <w:pPr>
        <w:spacing w:line="307" w:lineRule="auto"/>
        <w:rPr>
          <w:rFonts w:ascii="Arial"/>
          <w:color w:val="auto"/>
          <w:sz w:val="21"/>
          <w:highlight w:val="none"/>
        </w:rPr>
      </w:pPr>
    </w:p>
    <w:p w14:paraId="3B5738EB">
      <w:pPr>
        <w:pStyle w:val="5"/>
        <w:spacing w:before="65" w:line="227" w:lineRule="auto"/>
        <w:ind w:left="504"/>
        <w:rPr>
          <w:color w:val="auto"/>
          <w:sz w:val="20"/>
          <w:szCs w:val="20"/>
          <w:highlight w:val="none"/>
        </w:rPr>
      </w:pPr>
      <w:r>
        <w:rPr>
          <w:color w:val="auto"/>
          <w:spacing w:val="7"/>
          <w:sz w:val="20"/>
          <w:szCs w:val="20"/>
          <w:highlight w:val="none"/>
        </w:rPr>
        <w:t>1.本项目实行网上投标，采用电子投标文件；</w:t>
      </w:r>
    </w:p>
    <w:p w14:paraId="346622C5">
      <w:pPr>
        <w:pStyle w:val="5"/>
        <w:spacing w:before="252" w:line="417" w:lineRule="auto"/>
        <w:ind w:left="6" w:right="22" w:firstLine="484"/>
        <w:rPr>
          <w:color w:val="auto"/>
          <w:sz w:val="20"/>
          <w:szCs w:val="20"/>
          <w:highlight w:val="none"/>
        </w:rPr>
      </w:pPr>
      <w:r>
        <w:rPr>
          <w:color w:val="auto"/>
          <w:spacing w:val="9"/>
          <w:sz w:val="20"/>
          <w:szCs w:val="20"/>
          <w:highlight w:val="none"/>
        </w:rPr>
        <w:t>2.各供应商在开标前应确保成为新疆政府采购网正式注册入库供应商，并完成</w:t>
      </w:r>
      <w:r>
        <w:rPr>
          <w:color w:val="auto"/>
          <w:spacing w:val="-28"/>
          <w:sz w:val="20"/>
          <w:szCs w:val="20"/>
          <w:highlight w:val="none"/>
        </w:rPr>
        <w:t xml:space="preserve"> </w:t>
      </w:r>
      <w:r>
        <w:rPr>
          <w:color w:val="auto"/>
          <w:sz w:val="20"/>
          <w:szCs w:val="20"/>
          <w:highlight w:val="none"/>
        </w:rPr>
        <w:t>CA</w:t>
      </w:r>
      <w:r>
        <w:rPr>
          <w:color w:val="auto"/>
          <w:spacing w:val="-37"/>
          <w:sz w:val="20"/>
          <w:szCs w:val="20"/>
          <w:highlight w:val="none"/>
        </w:rPr>
        <w:t xml:space="preserve"> </w:t>
      </w:r>
      <w:r>
        <w:rPr>
          <w:color w:val="auto"/>
          <w:spacing w:val="9"/>
          <w:sz w:val="20"/>
          <w:szCs w:val="20"/>
          <w:highlight w:val="none"/>
        </w:rPr>
        <w:t>数字证书（符合国</w:t>
      </w:r>
      <w:r>
        <w:rPr>
          <w:color w:val="auto"/>
          <w:sz w:val="20"/>
          <w:szCs w:val="20"/>
          <w:highlight w:val="none"/>
        </w:rPr>
        <w:t xml:space="preserve"> </w:t>
      </w:r>
      <w:r>
        <w:rPr>
          <w:color w:val="auto"/>
          <w:spacing w:val="9"/>
          <w:sz w:val="20"/>
          <w:szCs w:val="20"/>
          <w:highlight w:val="none"/>
        </w:rPr>
        <w:t>密标准）</w:t>
      </w:r>
      <w:r>
        <w:rPr>
          <w:color w:val="auto"/>
          <w:spacing w:val="-54"/>
          <w:sz w:val="20"/>
          <w:szCs w:val="20"/>
          <w:highlight w:val="none"/>
        </w:rPr>
        <w:t xml:space="preserve"> </w:t>
      </w:r>
      <w:r>
        <w:rPr>
          <w:color w:val="auto"/>
          <w:spacing w:val="9"/>
          <w:sz w:val="20"/>
          <w:szCs w:val="20"/>
          <w:highlight w:val="none"/>
        </w:rPr>
        <w:t>申领。因未注册入库、未办理</w:t>
      </w:r>
      <w:r>
        <w:rPr>
          <w:color w:val="auto"/>
          <w:spacing w:val="-39"/>
          <w:sz w:val="20"/>
          <w:szCs w:val="20"/>
          <w:highlight w:val="none"/>
        </w:rPr>
        <w:t xml:space="preserve"> </w:t>
      </w:r>
      <w:r>
        <w:rPr>
          <w:color w:val="auto"/>
          <w:sz w:val="20"/>
          <w:szCs w:val="20"/>
          <w:highlight w:val="none"/>
        </w:rPr>
        <w:t>CA</w:t>
      </w:r>
      <w:r>
        <w:rPr>
          <w:color w:val="auto"/>
          <w:spacing w:val="-38"/>
          <w:sz w:val="20"/>
          <w:szCs w:val="20"/>
          <w:highlight w:val="none"/>
        </w:rPr>
        <w:t xml:space="preserve"> </w:t>
      </w:r>
      <w:r>
        <w:rPr>
          <w:color w:val="auto"/>
          <w:spacing w:val="9"/>
          <w:sz w:val="20"/>
          <w:szCs w:val="20"/>
          <w:highlight w:val="none"/>
        </w:rPr>
        <w:t>数字证书等原因</w:t>
      </w:r>
      <w:r>
        <w:rPr>
          <w:color w:val="auto"/>
          <w:spacing w:val="8"/>
          <w:sz w:val="20"/>
          <w:szCs w:val="20"/>
          <w:highlight w:val="none"/>
        </w:rPr>
        <w:t>造成无法投标或投标失败等后果由供应商自行</w:t>
      </w:r>
      <w:r>
        <w:rPr>
          <w:color w:val="auto"/>
          <w:sz w:val="20"/>
          <w:szCs w:val="20"/>
          <w:highlight w:val="none"/>
        </w:rPr>
        <w:t xml:space="preserve"> </w:t>
      </w:r>
      <w:r>
        <w:rPr>
          <w:color w:val="auto"/>
          <w:spacing w:val="10"/>
          <w:sz w:val="20"/>
          <w:szCs w:val="20"/>
          <w:highlight w:val="none"/>
        </w:rPr>
        <w:t>承担。有意向参与电子开评标的供应商，可访问新疆数</w:t>
      </w:r>
      <w:r>
        <w:rPr>
          <w:color w:val="auto"/>
          <w:spacing w:val="9"/>
          <w:sz w:val="20"/>
          <w:szCs w:val="20"/>
          <w:highlight w:val="none"/>
        </w:rPr>
        <w:t>字证书认证中心官方网站</w:t>
      </w:r>
    </w:p>
    <w:p w14:paraId="31A216FA">
      <w:pPr>
        <w:pStyle w:val="5"/>
        <w:spacing w:line="499" w:lineRule="exact"/>
        <w:jc w:val="right"/>
        <w:rPr>
          <w:color w:val="auto"/>
          <w:sz w:val="20"/>
          <w:szCs w:val="20"/>
          <w:highlight w:val="none"/>
        </w:rPr>
      </w:pPr>
      <w:r>
        <w:rPr>
          <w:color w:val="auto"/>
          <w:spacing w:val="8"/>
          <w:position w:val="8"/>
          <w:sz w:val="20"/>
          <w:szCs w:val="20"/>
          <w:highlight w:val="none"/>
        </w:rPr>
        <w:t>（</w:t>
      </w:r>
      <w:r>
        <w:rPr>
          <w:color w:val="auto"/>
          <w:highlight w:val="none"/>
        </w:rPr>
        <w:fldChar w:fldCharType="begin"/>
      </w:r>
      <w:r>
        <w:rPr>
          <w:color w:val="auto"/>
          <w:highlight w:val="none"/>
        </w:rPr>
        <w:instrText xml:space="preserve"> HYPERLINK "https://www.xjca.com.cn/）或下载“新疆政务通”APP自行进行申领。如需咨询，请联系新疆CA服务热线0991-2819290；" </w:instrText>
      </w:r>
      <w:r>
        <w:rPr>
          <w:color w:val="auto"/>
          <w:highlight w:val="none"/>
        </w:rPr>
        <w:fldChar w:fldCharType="separate"/>
      </w:r>
      <w:r>
        <w:rPr>
          <w:color w:val="auto"/>
          <w:position w:val="8"/>
          <w:sz w:val="20"/>
          <w:szCs w:val="20"/>
          <w:highlight w:val="none"/>
        </w:rPr>
        <w:t>https</w:t>
      </w:r>
      <w:r>
        <w:rPr>
          <w:color w:val="auto"/>
          <w:spacing w:val="8"/>
          <w:position w:val="8"/>
          <w:sz w:val="20"/>
          <w:szCs w:val="20"/>
          <w:highlight w:val="none"/>
        </w:rPr>
        <w:t>://</w:t>
      </w:r>
      <w:r>
        <w:rPr>
          <w:color w:val="auto"/>
          <w:position w:val="8"/>
          <w:sz w:val="20"/>
          <w:szCs w:val="20"/>
          <w:highlight w:val="none"/>
        </w:rPr>
        <w:t>www</w:t>
      </w:r>
      <w:r>
        <w:rPr>
          <w:color w:val="auto"/>
          <w:spacing w:val="8"/>
          <w:position w:val="8"/>
          <w:sz w:val="20"/>
          <w:szCs w:val="20"/>
          <w:highlight w:val="none"/>
        </w:rPr>
        <w:t>.</w:t>
      </w:r>
      <w:r>
        <w:rPr>
          <w:color w:val="auto"/>
          <w:position w:val="8"/>
          <w:sz w:val="20"/>
          <w:szCs w:val="20"/>
          <w:highlight w:val="none"/>
        </w:rPr>
        <w:t>xjca</w:t>
      </w:r>
      <w:r>
        <w:rPr>
          <w:color w:val="auto"/>
          <w:spacing w:val="8"/>
          <w:position w:val="8"/>
          <w:sz w:val="20"/>
          <w:szCs w:val="20"/>
          <w:highlight w:val="none"/>
        </w:rPr>
        <w:t>.</w:t>
      </w:r>
      <w:r>
        <w:rPr>
          <w:color w:val="auto"/>
          <w:position w:val="8"/>
          <w:sz w:val="20"/>
          <w:szCs w:val="20"/>
          <w:highlight w:val="none"/>
        </w:rPr>
        <w:t>com</w:t>
      </w:r>
      <w:r>
        <w:rPr>
          <w:color w:val="auto"/>
          <w:spacing w:val="8"/>
          <w:position w:val="8"/>
          <w:sz w:val="20"/>
          <w:szCs w:val="20"/>
          <w:highlight w:val="none"/>
        </w:rPr>
        <w:t>.</w:t>
      </w:r>
      <w:r>
        <w:rPr>
          <w:color w:val="auto"/>
          <w:position w:val="8"/>
          <w:sz w:val="20"/>
          <w:szCs w:val="20"/>
          <w:highlight w:val="none"/>
        </w:rPr>
        <w:t>cn</w:t>
      </w:r>
      <w:r>
        <w:rPr>
          <w:color w:val="auto"/>
          <w:spacing w:val="8"/>
          <w:position w:val="8"/>
          <w:sz w:val="20"/>
          <w:szCs w:val="20"/>
          <w:highlight w:val="none"/>
        </w:rPr>
        <w:t>/）或下载“新疆政务通”</w:t>
      </w:r>
      <w:r>
        <w:rPr>
          <w:color w:val="auto"/>
          <w:position w:val="8"/>
          <w:sz w:val="20"/>
          <w:szCs w:val="20"/>
          <w:highlight w:val="none"/>
        </w:rPr>
        <w:t>APP</w:t>
      </w:r>
      <w:r>
        <w:rPr>
          <w:color w:val="auto"/>
          <w:spacing w:val="8"/>
          <w:position w:val="8"/>
          <w:sz w:val="20"/>
          <w:szCs w:val="20"/>
          <w:highlight w:val="none"/>
        </w:rPr>
        <w:t xml:space="preserve"> 自行申领。如需</w:t>
      </w:r>
      <w:r>
        <w:rPr>
          <w:color w:val="auto"/>
          <w:spacing w:val="7"/>
          <w:position w:val="8"/>
          <w:sz w:val="20"/>
          <w:szCs w:val="20"/>
          <w:highlight w:val="none"/>
        </w:rPr>
        <w:t>咨询，请联系新疆</w:t>
      </w:r>
      <w:r>
        <w:rPr>
          <w:color w:val="auto"/>
          <w:spacing w:val="-41"/>
          <w:position w:val="8"/>
          <w:sz w:val="20"/>
          <w:szCs w:val="20"/>
          <w:highlight w:val="none"/>
        </w:rPr>
        <w:t xml:space="preserve"> </w:t>
      </w:r>
      <w:r>
        <w:rPr>
          <w:color w:val="auto"/>
          <w:position w:val="8"/>
          <w:sz w:val="20"/>
          <w:szCs w:val="20"/>
          <w:highlight w:val="none"/>
        </w:rPr>
        <w:t>CA</w:t>
      </w:r>
      <w:r>
        <w:rPr>
          <w:color w:val="auto"/>
          <w:spacing w:val="-40"/>
          <w:position w:val="8"/>
          <w:sz w:val="20"/>
          <w:szCs w:val="20"/>
          <w:highlight w:val="none"/>
        </w:rPr>
        <w:t xml:space="preserve"> </w:t>
      </w:r>
      <w:r>
        <w:rPr>
          <w:color w:val="auto"/>
          <w:spacing w:val="7"/>
          <w:position w:val="8"/>
          <w:sz w:val="20"/>
          <w:szCs w:val="20"/>
          <w:highlight w:val="none"/>
        </w:rPr>
        <w:t>服务热线</w:t>
      </w:r>
      <w:r>
        <w:rPr>
          <w:color w:val="auto"/>
          <w:spacing w:val="7"/>
          <w:position w:val="8"/>
          <w:sz w:val="20"/>
          <w:szCs w:val="20"/>
          <w:highlight w:val="none"/>
        </w:rPr>
        <w:fldChar w:fldCharType="end"/>
      </w:r>
    </w:p>
    <w:p w14:paraId="03D20CD3">
      <w:pPr>
        <w:pStyle w:val="5"/>
        <w:spacing w:before="146" w:line="230" w:lineRule="auto"/>
        <w:ind w:left="8"/>
        <w:rPr>
          <w:color w:val="auto"/>
          <w:sz w:val="20"/>
          <w:szCs w:val="20"/>
          <w:highlight w:val="none"/>
        </w:rPr>
      </w:pPr>
      <w:r>
        <w:rPr>
          <w:color w:val="auto"/>
          <w:spacing w:val="3"/>
          <w:sz w:val="20"/>
          <w:szCs w:val="20"/>
          <w:highlight w:val="none"/>
        </w:rPr>
        <w:t>0991-2819290；</w:t>
      </w:r>
    </w:p>
    <w:p w14:paraId="0A348B06">
      <w:pPr>
        <w:pStyle w:val="5"/>
        <w:spacing w:before="250" w:line="446" w:lineRule="auto"/>
        <w:ind w:left="6" w:right="22" w:firstLine="487"/>
        <w:rPr>
          <w:color w:val="auto"/>
          <w:sz w:val="20"/>
          <w:szCs w:val="20"/>
          <w:highlight w:val="none"/>
        </w:rPr>
      </w:pPr>
      <w:r>
        <w:rPr>
          <w:color w:val="auto"/>
          <w:spacing w:val="9"/>
          <w:sz w:val="20"/>
          <w:szCs w:val="20"/>
          <w:highlight w:val="none"/>
        </w:rPr>
        <w:t>3.供应商在完成政采云电子交易客户端下载、安装后，可通过账号密码或</w:t>
      </w:r>
      <w:r>
        <w:rPr>
          <w:color w:val="auto"/>
          <w:spacing w:val="-33"/>
          <w:sz w:val="20"/>
          <w:szCs w:val="20"/>
          <w:highlight w:val="none"/>
        </w:rPr>
        <w:t xml:space="preserve"> </w:t>
      </w:r>
      <w:r>
        <w:rPr>
          <w:color w:val="auto"/>
          <w:sz w:val="20"/>
          <w:szCs w:val="20"/>
          <w:highlight w:val="none"/>
        </w:rPr>
        <w:t>CA</w:t>
      </w:r>
      <w:r>
        <w:rPr>
          <w:color w:val="auto"/>
          <w:spacing w:val="-33"/>
          <w:sz w:val="20"/>
          <w:szCs w:val="20"/>
          <w:highlight w:val="none"/>
        </w:rPr>
        <w:t xml:space="preserve"> </w:t>
      </w:r>
      <w:r>
        <w:rPr>
          <w:color w:val="auto"/>
          <w:spacing w:val="9"/>
          <w:sz w:val="20"/>
          <w:szCs w:val="20"/>
          <w:highlight w:val="none"/>
        </w:rPr>
        <w:t>登录客户端进行投标文</w:t>
      </w:r>
      <w:r>
        <w:rPr>
          <w:color w:val="auto"/>
          <w:sz w:val="20"/>
          <w:szCs w:val="20"/>
          <w:highlight w:val="none"/>
        </w:rPr>
        <w:t xml:space="preserve"> </w:t>
      </w:r>
      <w:r>
        <w:rPr>
          <w:color w:val="auto"/>
          <w:spacing w:val="11"/>
          <w:sz w:val="20"/>
          <w:szCs w:val="20"/>
          <w:highlight w:val="none"/>
        </w:rPr>
        <w:t>件的制作。在使用政采云投标客户端时，建议使用</w:t>
      </w:r>
      <w:r>
        <w:rPr>
          <w:color w:val="auto"/>
          <w:sz w:val="20"/>
          <w:szCs w:val="20"/>
          <w:highlight w:val="none"/>
        </w:rPr>
        <w:t>WIN</w:t>
      </w:r>
      <w:r>
        <w:rPr>
          <w:color w:val="auto"/>
          <w:spacing w:val="11"/>
          <w:sz w:val="20"/>
          <w:szCs w:val="20"/>
          <w:highlight w:val="none"/>
        </w:rPr>
        <w:t>7</w:t>
      </w:r>
      <w:r>
        <w:rPr>
          <w:color w:val="auto"/>
          <w:spacing w:val="-39"/>
          <w:sz w:val="20"/>
          <w:szCs w:val="20"/>
          <w:highlight w:val="none"/>
        </w:rPr>
        <w:t xml:space="preserve"> </w:t>
      </w:r>
      <w:r>
        <w:rPr>
          <w:color w:val="auto"/>
          <w:spacing w:val="11"/>
          <w:sz w:val="20"/>
          <w:szCs w:val="20"/>
          <w:highlight w:val="none"/>
        </w:rPr>
        <w:t>及以上操作系统。客户端请至新疆政府采购网</w:t>
      </w:r>
    </w:p>
    <w:p w14:paraId="465FBE68">
      <w:pPr>
        <w:pStyle w:val="5"/>
        <w:spacing w:before="32" w:line="451" w:lineRule="auto"/>
        <w:ind w:left="10" w:right="3" w:firstLine="6"/>
        <w:rPr>
          <w:color w:val="auto"/>
          <w:sz w:val="20"/>
          <w:szCs w:val="20"/>
          <w:highlight w:val="none"/>
        </w:rPr>
      </w:pPr>
      <w:r>
        <w:rPr>
          <w:color w:val="auto"/>
          <w:spacing w:val="10"/>
          <w:sz w:val="20"/>
          <w:szCs w:val="20"/>
          <w:highlight w:val="none"/>
        </w:rPr>
        <w:t>（</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color w:val="auto"/>
          <w:sz w:val="20"/>
          <w:szCs w:val="20"/>
          <w:highlight w:val="none"/>
        </w:rPr>
        <w:t>http</w:t>
      </w:r>
      <w:r>
        <w:rPr>
          <w:color w:val="auto"/>
          <w:spacing w:val="10"/>
          <w:sz w:val="20"/>
          <w:szCs w:val="20"/>
          <w:highlight w:val="none"/>
        </w:rPr>
        <w:t>://</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xinjiang</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w:t>
      </w:r>
      <w:r>
        <w:rPr>
          <w:color w:val="auto"/>
          <w:spacing w:val="10"/>
          <w:sz w:val="20"/>
          <w:szCs w:val="20"/>
          <w:highlight w:val="none"/>
        </w:rPr>
        <w:fldChar w:fldCharType="end"/>
      </w:r>
      <w:r>
        <w:rPr>
          <w:color w:val="auto"/>
          <w:spacing w:val="10"/>
          <w:sz w:val="20"/>
          <w:szCs w:val="20"/>
          <w:highlight w:val="none"/>
        </w:rPr>
        <w:t>）下载专区查看，如遇问题可拨打政采云客户服务热线</w:t>
      </w:r>
      <w:r>
        <w:rPr>
          <w:color w:val="auto"/>
          <w:spacing w:val="-38"/>
          <w:sz w:val="20"/>
          <w:szCs w:val="20"/>
          <w:highlight w:val="none"/>
        </w:rPr>
        <w:t xml:space="preserve"> </w:t>
      </w:r>
      <w:r>
        <w:rPr>
          <w:color w:val="auto"/>
          <w:spacing w:val="10"/>
          <w:sz w:val="20"/>
          <w:szCs w:val="20"/>
          <w:highlight w:val="none"/>
        </w:rPr>
        <w:t>9</w:t>
      </w:r>
      <w:r>
        <w:rPr>
          <w:color w:val="auto"/>
          <w:spacing w:val="9"/>
          <w:sz w:val="20"/>
          <w:szCs w:val="20"/>
          <w:highlight w:val="none"/>
        </w:rPr>
        <w:t>5763</w:t>
      </w:r>
      <w:r>
        <w:rPr>
          <w:color w:val="auto"/>
          <w:spacing w:val="-40"/>
          <w:sz w:val="20"/>
          <w:szCs w:val="20"/>
          <w:highlight w:val="none"/>
        </w:rPr>
        <w:t xml:space="preserve"> </w:t>
      </w:r>
      <w:r>
        <w:rPr>
          <w:color w:val="auto"/>
          <w:spacing w:val="9"/>
          <w:sz w:val="20"/>
          <w:szCs w:val="20"/>
          <w:highlight w:val="none"/>
        </w:rPr>
        <w:t>进行</w:t>
      </w:r>
      <w:r>
        <w:rPr>
          <w:color w:val="auto"/>
          <w:sz w:val="20"/>
          <w:szCs w:val="20"/>
          <w:highlight w:val="none"/>
        </w:rPr>
        <w:t xml:space="preserve"> </w:t>
      </w:r>
      <w:r>
        <w:rPr>
          <w:color w:val="auto"/>
          <w:spacing w:val="9"/>
          <w:sz w:val="20"/>
          <w:szCs w:val="20"/>
          <w:highlight w:val="none"/>
        </w:rPr>
        <w:t xml:space="preserve">咨询。如因供应商自身原因导致在规定时间内无法正常解密的（如：浏览器故障、未安装相关驱动、网络 </w:t>
      </w:r>
      <w:r>
        <w:rPr>
          <w:color w:val="auto"/>
          <w:spacing w:val="8"/>
          <w:sz w:val="20"/>
          <w:szCs w:val="20"/>
          <w:highlight w:val="none"/>
        </w:rPr>
        <w:t>故障、加密</w:t>
      </w:r>
      <w:r>
        <w:rPr>
          <w:color w:val="auto"/>
          <w:spacing w:val="-39"/>
          <w:sz w:val="20"/>
          <w:szCs w:val="20"/>
          <w:highlight w:val="none"/>
        </w:rPr>
        <w:t xml:space="preserve"> </w:t>
      </w:r>
      <w:r>
        <w:rPr>
          <w:color w:val="auto"/>
          <w:sz w:val="20"/>
          <w:szCs w:val="20"/>
          <w:highlight w:val="none"/>
        </w:rPr>
        <w:t>CA</w:t>
      </w:r>
      <w:r>
        <w:rPr>
          <w:color w:val="auto"/>
          <w:spacing w:val="-36"/>
          <w:sz w:val="20"/>
          <w:szCs w:val="20"/>
          <w:highlight w:val="none"/>
        </w:rPr>
        <w:t xml:space="preserve"> </w:t>
      </w:r>
      <w:r>
        <w:rPr>
          <w:color w:val="auto"/>
          <w:spacing w:val="8"/>
          <w:sz w:val="20"/>
          <w:szCs w:val="20"/>
          <w:highlight w:val="none"/>
        </w:rPr>
        <w:t>与解密</w:t>
      </w:r>
      <w:r>
        <w:rPr>
          <w:color w:val="auto"/>
          <w:spacing w:val="-41"/>
          <w:sz w:val="20"/>
          <w:szCs w:val="20"/>
          <w:highlight w:val="none"/>
        </w:rPr>
        <w:t xml:space="preserve"> </w:t>
      </w:r>
      <w:r>
        <w:rPr>
          <w:color w:val="auto"/>
          <w:sz w:val="20"/>
          <w:szCs w:val="20"/>
          <w:highlight w:val="none"/>
        </w:rPr>
        <w:t>CA</w:t>
      </w:r>
      <w:r>
        <w:rPr>
          <w:color w:val="auto"/>
          <w:spacing w:val="-35"/>
          <w:sz w:val="20"/>
          <w:szCs w:val="20"/>
          <w:highlight w:val="none"/>
        </w:rPr>
        <w:t xml:space="preserve"> </w:t>
      </w:r>
      <w:r>
        <w:rPr>
          <w:color w:val="auto"/>
          <w:spacing w:val="8"/>
          <w:sz w:val="20"/>
          <w:szCs w:val="20"/>
          <w:highlight w:val="none"/>
        </w:rPr>
        <w:t>不一致等</w:t>
      </w:r>
      <w:r>
        <w:rPr>
          <w:color w:val="auto"/>
          <w:spacing w:val="24"/>
          <w:sz w:val="20"/>
          <w:szCs w:val="20"/>
          <w:highlight w:val="none"/>
        </w:rPr>
        <w:t>），</w:t>
      </w:r>
      <w:r>
        <w:rPr>
          <w:color w:val="auto"/>
          <w:spacing w:val="8"/>
          <w:sz w:val="20"/>
          <w:szCs w:val="20"/>
          <w:highlight w:val="none"/>
        </w:rPr>
        <w:t>采购中心/代理机构不予异常处理，视为供应商自动弃标；</w:t>
      </w:r>
    </w:p>
    <w:p w14:paraId="157113E5">
      <w:pPr>
        <w:pStyle w:val="5"/>
        <w:spacing w:before="65" w:line="446" w:lineRule="auto"/>
        <w:ind w:left="9" w:right="126" w:firstLine="479"/>
        <w:rPr>
          <w:color w:val="auto"/>
          <w:sz w:val="20"/>
          <w:szCs w:val="20"/>
          <w:highlight w:val="none"/>
        </w:rPr>
      </w:pPr>
      <w:r>
        <w:rPr>
          <w:color w:val="auto"/>
          <w:spacing w:val="7"/>
          <w:sz w:val="20"/>
          <w:szCs w:val="20"/>
          <w:highlight w:val="none"/>
        </w:rPr>
        <w:t>4.供应商应当在投标截止时间前,将生成的“</w:t>
      </w:r>
      <w:r>
        <w:rPr>
          <w:color w:val="auto"/>
          <w:spacing w:val="-54"/>
          <w:sz w:val="20"/>
          <w:szCs w:val="20"/>
          <w:highlight w:val="none"/>
        </w:rPr>
        <w:t xml:space="preserve"> </w:t>
      </w:r>
      <w:r>
        <w:rPr>
          <w:color w:val="auto"/>
          <w:spacing w:val="7"/>
          <w:sz w:val="20"/>
          <w:szCs w:val="20"/>
          <w:highlight w:val="none"/>
        </w:rPr>
        <w:t>电子加密投标文件</w:t>
      </w:r>
      <w:r>
        <w:rPr>
          <w:color w:val="auto"/>
          <w:spacing w:val="-70"/>
          <w:sz w:val="20"/>
          <w:szCs w:val="20"/>
          <w:highlight w:val="none"/>
        </w:rPr>
        <w:t xml:space="preserve"> </w:t>
      </w:r>
      <w:r>
        <w:rPr>
          <w:color w:val="auto"/>
          <w:spacing w:val="7"/>
          <w:sz w:val="20"/>
          <w:szCs w:val="20"/>
          <w:highlight w:val="none"/>
        </w:rPr>
        <w:t>”上传递交至“政府采购云平台</w:t>
      </w:r>
      <w:r>
        <w:rPr>
          <w:color w:val="auto"/>
          <w:spacing w:val="-70"/>
          <w:sz w:val="20"/>
          <w:szCs w:val="20"/>
          <w:highlight w:val="none"/>
        </w:rPr>
        <w:t xml:space="preserve"> </w:t>
      </w:r>
      <w:r>
        <w:rPr>
          <w:color w:val="auto"/>
          <w:spacing w:val="7"/>
          <w:sz w:val="20"/>
          <w:szCs w:val="20"/>
          <w:highlight w:val="none"/>
        </w:rPr>
        <w:t>”,</w:t>
      </w:r>
      <w:r>
        <w:rPr>
          <w:color w:val="auto"/>
          <w:sz w:val="20"/>
          <w:szCs w:val="20"/>
          <w:highlight w:val="none"/>
        </w:rPr>
        <w:t xml:space="preserve"> </w:t>
      </w:r>
      <w:r>
        <w:rPr>
          <w:color w:val="auto"/>
          <w:spacing w:val="8"/>
          <w:sz w:val="20"/>
          <w:szCs w:val="20"/>
          <w:highlight w:val="none"/>
        </w:rPr>
        <w:t>投标截止时间以后上传递交的投标文件将被“政府采购云平台</w:t>
      </w:r>
      <w:r>
        <w:rPr>
          <w:color w:val="auto"/>
          <w:spacing w:val="-62"/>
          <w:sz w:val="20"/>
          <w:szCs w:val="20"/>
          <w:highlight w:val="none"/>
        </w:rPr>
        <w:t xml:space="preserve"> </w:t>
      </w:r>
      <w:r>
        <w:rPr>
          <w:color w:val="auto"/>
          <w:spacing w:val="8"/>
          <w:sz w:val="20"/>
          <w:szCs w:val="20"/>
          <w:highlight w:val="none"/>
        </w:rPr>
        <w:t>”拒收；</w:t>
      </w:r>
    </w:p>
    <w:p w14:paraId="0B728D67">
      <w:pPr>
        <w:pStyle w:val="5"/>
        <w:spacing w:before="34" w:line="453" w:lineRule="auto"/>
        <w:ind w:left="6" w:firstLine="486"/>
        <w:rPr>
          <w:color w:val="auto"/>
          <w:sz w:val="20"/>
          <w:szCs w:val="20"/>
          <w:highlight w:val="none"/>
        </w:rPr>
      </w:pPr>
      <w:r>
        <w:rPr>
          <w:color w:val="auto"/>
          <w:spacing w:val="9"/>
          <w:sz w:val="20"/>
          <w:szCs w:val="20"/>
          <w:highlight w:val="none"/>
        </w:rPr>
        <w:t>5.供应商在开标前须提前配置好电脑浏览器（建议使用</w:t>
      </w:r>
      <w:r>
        <w:rPr>
          <w:color w:val="auto"/>
          <w:spacing w:val="-34"/>
          <w:sz w:val="20"/>
          <w:szCs w:val="20"/>
          <w:highlight w:val="none"/>
        </w:rPr>
        <w:t xml:space="preserve"> </w:t>
      </w:r>
      <w:r>
        <w:rPr>
          <w:color w:val="auto"/>
          <w:spacing w:val="8"/>
          <w:sz w:val="20"/>
          <w:szCs w:val="20"/>
          <w:highlight w:val="none"/>
        </w:rPr>
        <w:t>360</w:t>
      </w:r>
      <w:r>
        <w:rPr>
          <w:color w:val="auto"/>
          <w:spacing w:val="-38"/>
          <w:sz w:val="20"/>
          <w:szCs w:val="20"/>
          <w:highlight w:val="none"/>
        </w:rPr>
        <w:t xml:space="preserve"> </w:t>
      </w:r>
      <w:r>
        <w:rPr>
          <w:color w:val="auto"/>
          <w:spacing w:val="8"/>
          <w:sz w:val="20"/>
          <w:szCs w:val="20"/>
          <w:highlight w:val="none"/>
        </w:rPr>
        <w:t>浏览器或谷歌浏览器）,开标时登录政采</w:t>
      </w:r>
      <w:r>
        <w:rPr>
          <w:color w:val="auto"/>
          <w:sz w:val="20"/>
          <w:szCs w:val="20"/>
          <w:highlight w:val="none"/>
        </w:rPr>
        <w:t xml:space="preserve"> </w:t>
      </w:r>
      <w:r>
        <w:rPr>
          <w:color w:val="auto"/>
          <w:spacing w:val="8"/>
          <w:sz w:val="20"/>
          <w:szCs w:val="20"/>
          <w:highlight w:val="none"/>
        </w:rPr>
        <w:t>云平台，在“项目采购-开标评标</w:t>
      </w:r>
      <w:r>
        <w:rPr>
          <w:color w:val="auto"/>
          <w:spacing w:val="-52"/>
          <w:sz w:val="20"/>
          <w:szCs w:val="20"/>
          <w:highlight w:val="none"/>
        </w:rPr>
        <w:t xml:space="preserve"> </w:t>
      </w:r>
      <w:r>
        <w:rPr>
          <w:color w:val="auto"/>
          <w:spacing w:val="8"/>
          <w:sz w:val="20"/>
          <w:szCs w:val="20"/>
          <w:highlight w:val="none"/>
        </w:rPr>
        <w:t>”功能中，使用制作加密电子投标文件的</w:t>
      </w:r>
      <w:r>
        <w:rPr>
          <w:color w:val="auto"/>
          <w:spacing w:val="-41"/>
          <w:sz w:val="20"/>
          <w:szCs w:val="20"/>
          <w:highlight w:val="none"/>
        </w:rPr>
        <w:t xml:space="preserve"> </w:t>
      </w:r>
      <w:r>
        <w:rPr>
          <w:color w:val="auto"/>
          <w:sz w:val="20"/>
          <w:szCs w:val="20"/>
          <w:highlight w:val="none"/>
        </w:rPr>
        <w:t>CA</w:t>
      </w:r>
      <w:r>
        <w:rPr>
          <w:color w:val="auto"/>
          <w:spacing w:val="-38"/>
          <w:sz w:val="20"/>
          <w:szCs w:val="20"/>
          <w:highlight w:val="none"/>
        </w:rPr>
        <w:t xml:space="preserve"> </w:t>
      </w:r>
      <w:r>
        <w:rPr>
          <w:color w:val="auto"/>
          <w:spacing w:val="8"/>
          <w:sz w:val="20"/>
          <w:szCs w:val="20"/>
          <w:highlight w:val="none"/>
        </w:rPr>
        <w:t>锁进行解密及报价确认。本</w:t>
      </w:r>
      <w:r>
        <w:rPr>
          <w:color w:val="auto"/>
          <w:sz w:val="20"/>
          <w:szCs w:val="20"/>
          <w:highlight w:val="none"/>
        </w:rPr>
        <w:t xml:space="preserve"> </w:t>
      </w:r>
      <w:r>
        <w:rPr>
          <w:color w:val="auto"/>
          <w:spacing w:val="9"/>
          <w:sz w:val="20"/>
          <w:szCs w:val="20"/>
          <w:highlight w:val="none"/>
        </w:rPr>
        <w:t>项目投标文件的解密时间定为</w:t>
      </w:r>
      <w:r>
        <w:rPr>
          <w:color w:val="auto"/>
          <w:spacing w:val="-32"/>
          <w:sz w:val="20"/>
          <w:szCs w:val="20"/>
          <w:highlight w:val="none"/>
        </w:rPr>
        <w:t xml:space="preserve"> </w:t>
      </w:r>
      <w:r>
        <w:rPr>
          <w:color w:val="auto"/>
          <w:spacing w:val="9"/>
          <w:sz w:val="20"/>
          <w:szCs w:val="20"/>
          <w:highlight w:val="none"/>
        </w:rPr>
        <w:t>30</w:t>
      </w:r>
      <w:r>
        <w:rPr>
          <w:color w:val="auto"/>
          <w:spacing w:val="-38"/>
          <w:sz w:val="20"/>
          <w:szCs w:val="20"/>
          <w:highlight w:val="none"/>
        </w:rPr>
        <w:t xml:space="preserve"> </w:t>
      </w:r>
      <w:r>
        <w:rPr>
          <w:color w:val="auto"/>
          <w:spacing w:val="9"/>
          <w:sz w:val="20"/>
          <w:szCs w:val="20"/>
          <w:highlight w:val="none"/>
        </w:rPr>
        <w:t>分钟内,若供应商在规定时间内因自身原因导致无法正</w:t>
      </w:r>
      <w:r>
        <w:rPr>
          <w:color w:val="auto"/>
          <w:spacing w:val="8"/>
          <w:sz w:val="20"/>
          <w:szCs w:val="20"/>
          <w:highlight w:val="none"/>
        </w:rPr>
        <w:t>常解密,后果由供</w:t>
      </w:r>
      <w:r>
        <w:rPr>
          <w:color w:val="auto"/>
          <w:sz w:val="20"/>
          <w:szCs w:val="20"/>
          <w:highlight w:val="none"/>
        </w:rPr>
        <w:t xml:space="preserve">  </w:t>
      </w:r>
      <w:r>
        <w:rPr>
          <w:color w:val="auto"/>
          <w:spacing w:val="7"/>
          <w:sz w:val="20"/>
          <w:szCs w:val="20"/>
          <w:highlight w:val="none"/>
        </w:rPr>
        <w:t>应商自行承担。</w:t>
      </w:r>
    </w:p>
    <w:p w14:paraId="4333834B">
      <w:pPr>
        <w:pStyle w:val="5"/>
        <w:spacing w:before="34" w:line="227" w:lineRule="auto"/>
        <w:ind w:right="3"/>
        <w:jc w:val="right"/>
        <w:outlineLvl w:val="0"/>
        <w:rPr>
          <w:color w:val="auto"/>
          <w:sz w:val="20"/>
          <w:szCs w:val="20"/>
          <w:highlight w:val="none"/>
        </w:rPr>
      </w:pPr>
      <w:r>
        <w:rPr>
          <w:color w:val="auto"/>
          <w:spacing w:val="10"/>
          <w:sz w:val="20"/>
          <w:szCs w:val="20"/>
          <w:highlight w:val="none"/>
        </w:rPr>
        <w:t>6、供应商登录政采云平台，在开标时间后</w:t>
      </w:r>
      <w:r>
        <w:rPr>
          <w:color w:val="auto"/>
          <w:spacing w:val="-32"/>
          <w:sz w:val="20"/>
          <w:szCs w:val="20"/>
          <w:highlight w:val="none"/>
        </w:rPr>
        <w:t xml:space="preserve"> </w:t>
      </w:r>
      <w:r>
        <w:rPr>
          <w:color w:val="auto"/>
          <w:spacing w:val="10"/>
          <w:sz w:val="20"/>
          <w:szCs w:val="20"/>
          <w:highlight w:val="none"/>
        </w:rPr>
        <w:t>30</w:t>
      </w:r>
      <w:r>
        <w:rPr>
          <w:color w:val="auto"/>
          <w:spacing w:val="-36"/>
          <w:sz w:val="20"/>
          <w:szCs w:val="20"/>
          <w:highlight w:val="none"/>
        </w:rPr>
        <w:t xml:space="preserve"> </w:t>
      </w:r>
      <w:r>
        <w:rPr>
          <w:color w:val="auto"/>
          <w:spacing w:val="10"/>
          <w:sz w:val="20"/>
          <w:szCs w:val="20"/>
          <w:highlight w:val="none"/>
        </w:rPr>
        <w:t>分钟内用“项目采购-开标评标</w:t>
      </w:r>
      <w:r>
        <w:rPr>
          <w:color w:val="auto"/>
          <w:spacing w:val="-67"/>
          <w:sz w:val="20"/>
          <w:szCs w:val="20"/>
          <w:highlight w:val="none"/>
        </w:rPr>
        <w:t xml:space="preserve"> </w:t>
      </w:r>
      <w:r>
        <w:rPr>
          <w:color w:val="auto"/>
          <w:spacing w:val="9"/>
          <w:sz w:val="20"/>
          <w:szCs w:val="20"/>
          <w:highlight w:val="none"/>
        </w:rPr>
        <w:t>”功能进行解密投标文</w:t>
      </w:r>
    </w:p>
    <w:p w14:paraId="60273123">
      <w:pPr>
        <w:pStyle w:val="5"/>
        <w:spacing w:before="253" w:line="227" w:lineRule="auto"/>
        <w:ind w:left="6"/>
        <w:rPr>
          <w:color w:val="auto"/>
          <w:sz w:val="20"/>
          <w:szCs w:val="20"/>
          <w:highlight w:val="none"/>
        </w:rPr>
      </w:pPr>
      <w:r>
        <w:rPr>
          <w:color w:val="auto"/>
          <w:spacing w:val="10"/>
          <w:sz w:val="20"/>
          <w:szCs w:val="20"/>
          <w:highlight w:val="none"/>
        </w:rPr>
        <w:t>件。若供应商在规定时间内未按时解密的，视为无效投标。解密与加密</w:t>
      </w:r>
      <w:r>
        <w:rPr>
          <w:color w:val="auto"/>
          <w:spacing w:val="9"/>
          <w:sz w:val="20"/>
          <w:szCs w:val="20"/>
          <w:highlight w:val="none"/>
        </w:rPr>
        <w:t xml:space="preserve">投标文件须使用同一个 </w:t>
      </w:r>
      <w:r>
        <w:rPr>
          <w:color w:val="auto"/>
          <w:sz w:val="20"/>
          <w:szCs w:val="20"/>
          <w:highlight w:val="none"/>
        </w:rPr>
        <w:t>CA</w:t>
      </w:r>
      <w:r>
        <w:rPr>
          <w:color w:val="auto"/>
          <w:spacing w:val="9"/>
          <w:sz w:val="20"/>
          <w:szCs w:val="20"/>
          <w:highlight w:val="none"/>
        </w:rPr>
        <w:t>。</w:t>
      </w:r>
    </w:p>
    <w:p w14:paraId="4C7E538E">
      <w:pPr>
        <w:spacing w:line="387" w:lineRule="auto"/>
        <w:rPr>
          <w:rFonts w:ascii="Arial"/>
          <w:color w:val="auto"/>
          <w:sz w:val="21"/>
          <w:highlight w:val="none"/>
        </w:rPr>
      </w:pPr>
    </w:p>
    <w:p w14:paraId="2A4BDAC4">
      <w:pPr>
        <w:pStyle w:val="5"/>
        <w:spacing w:before="65" w:line="227" w:lineRule="auto"/>
        <w:ind w:left="6"/>
        <w:rPr>
          <w:color w:val="auto"/>
          <w:sz w:val="20"/>
          <w:szCs w:val="20"/>
          <w:highlight w:val="none"/>
        </w:rPr>
      </w:pPr>
      <w:r>
        <w:rPr>
          <w:b/>
          <w:bCs/>
          <w:color w:val="auto"/>
          <w:spacing w:val="8"/>
          <w:sz w:val="20"/>
          <w:szCs w:val="20"/>
          <w:highlight w:val="none"/>
        </w:rPr>
        <w:t>七、对本次采购提出询问，请按以下方式联系</w:t>
      </w:r>
    </w:p>
    <w:p w14:paraId="66BEECA7">
      <w:pPr>
        <w:pStyle w:val="5"/>
        <w:spacing w:before="260" w:line="227" w:lineRule="auto"/>
        <w:ind w:left="502"/>
        <w:rPr>
          <w:color w:val="auto"/>
          <w:sz w:val="20"/>
          <w:szCs w:val="20"/>
          <w:highlight w:val="none"/>
        </w:rPr>
      </w:pPr>
      <w:r>
        <w:rPr>
          <w:color w:val="auto"/>
          <w:spacing w:val="5"/>
          <w:sz w:val="20"/>
          <w:szCs w:val="20"/>
          <w:highlight w:val="none"/>
        </w:rPr>
        <w:t>1.采购人信息</w:t>
      </w:r>
    </w:p>
    <w:p w14:paraId="4E2EC692">
      <w:pPr>
        <w:pStyle w:val="5"/>
        <w:spacing w:before="148" w:line="228" w:lineRule="auto"/>
        <w:ind w:left="489"/>
        <w:rPr>
          <w:rFonts w:hint="eastAsia"/>
          <w:color w:val="auto"/>
          <w:spacing w:val="8"/>
          <w:sz w:val="20"/>
          <w:szCs w:val="20"/>
          <w:highlight w:val="none"/>
          <w:lang w:eastAsia="zh-CN"/>
        </w:rPr>
      </w:pPr>
      <w:r>
        <w:rPr>
          <w:color w:val="auto"/>
          <w:spacing w:val="8"/>
          <w:sz w:val="20"/>
          <w:szCs w:val="20"/>
          <w:highlight w:val="none"/>
        </w:rPr>
        <w:t>名 称：</w:t>
      </w:r>
      <w:r>
        <w:rPr>
          <w:rFonts w:hint="eastAsia"/>
          <w:color w:val="auto"/>
          <w:spacing w:val="8"/>
          <w:sz w:val="20"/>
          <w:szCs w:val="20"/>
          <w:highlight w:val="none"/>
          <w:lang w:eastAsia="zh-CN"/>
        </w:rPr>
        <w:t>新疆维吾尔自治区第二济困医院（新疆维吾尔自治区中西医结合医院、新疆维吾尔自治区第五人民医院）</w:t>
      </w:r>
    </w:p>
    <w:p w14:paraId="4FCC3A6A">
      <w:pPr>
        <w:pStyle w:val="5"/>
        <w:spacing w:before="145" w:line="349" w:lineRule="auto"/>
        <w:ind w:left="486" w:right="3701"/>
        <w:rPr>
          <w:rFonts w:hint="eastAsia"/>
          <w:color w:val="auto"/>
          <w:spacing w:val="8"/>
          <w:sz w:val="20"/>
          <w:szCs w:val="20"/>
          <w:highlight w:val="none"/>
          <w:lang w:eastAsia="zh-CN"/>
        </w:rPr>
      </w:pPr>
      <w:r>
        <w:rPr>
          <w:color w:val="auto"/>
          <w:spacing w:val="8"/>
          <w:sz w:val="20"/>
          <w:szCs w:val="20"/>
          <w:highlight w:val="none"/>
        </w:rPr>
        <w:t>地 址：</w:t>
      </w:r>
      <w:r>
        <w:rPr>
          <w:rFonts w:hint="eastAsia"/>
          <w:color w:val="auto"/>
          <w:spacing w:val="8"/>
          <w:sz w:val="20"/>
          <w:szCs w:val="20"/>
          <w:highlight w:val="none"/>
          <w:lang w:eastAsia="zh-CN"/>
        </w:rPr>
        <w:t xml:space="preserve">乌鲁木齐市新市区喀什西路159号 </w:t>
      </w:r>
    </w:p>
    <w:p w14:paraId="4935958D">
      <w:pPr>
        <w:pStyle w:val="5"/>
        <w:spacing w:before="145" w:line="349" w:lineRule="auto"/>
        <w:ind w:left="486" w:right="3701"/>
        <w:rPr>
          <w:rFonts w:hint="eastAsia" w:eastAsia="宋体"/>
          <w:color w:val="auto"/>
          <w:sz w:val="20"/>
          <w:szCs w:val="20"/>
          <w:highlight w:val="none"/>
          <w:lang w:eastAsia="zh-CN"/>
        </w:rPr>
      </w:pPr>
      <w:r>
        <w:rPr>
          <w:color w:val="auto"/>
          <w:spacing w:val="6"/>
          <w:sz w:val="20"/>
          <w:szCs w:val="20"/>
          <w:highlight w:val="none"/>
        </w:rPr>
        <w:t>联系方式：</w:t>
      </w:r>
      <w:r>
        <w:rPr>
          <w:rFonts w:hint="eastAsia"/>
          <w:color w:val="auto"/>
          <w:spacing w:val="6"/>
          <w:sz w:val="20"/>
          <w:szCs w:val="20"/>
          <w:highlight w:val="none"/>
          <w:lang w:eastAsia="zh-CN"/>
        </w:rPr>
        <w:t>0991-5269101</w:t>
      </w:r>
    </w:p>
    <w:p w14:paraId="1B52229B">
      <w:pPr>
        <w:pStyle w:val="5"/>
        <w:spacing w:before="30" w:line="227" w:lineRule="auto"/>
        <w:ind w:left="489"/>
        <w:rPr>
          <w:color w:val="auto"/>
          <w:sz w:val="20"/>
          <w:szCs w:val="20"/>
          <w:highlight w:val="none"/>
        </w:rPr>
      </w:pPr>
      <w:r>
        <w:rPr>
          <w:color w:val="auto"/>
          <w:spacing w:val="7"/>
          <w:sz w:val="20"/>
          <w:szCs w:val="20"/>
          <w:highlight w:val="none"/>
        </w:rPr>
        <w:t>2.采购代理机构信息</w:t>
      </w:r>
    </w:p>
    <w:p w14:paraId="1AF6A639">
      <w:pPr>
        <w:pStyle w:val="5"/>
        <w:spacing w:before="148" w:line="228" w:lineRule="auto"/>
        <w:ind w:left="489"/>
        <w:rPr>
          <w:rFonts w:hint="eastAsia" w:eastAsia="宋体"/>
          <w:color w:val="auto"/>
          <w:sz w:val="20"/>
          <w:szCs w:val="20"/>
          <w:highlight w:val="none"/>
          <w:lang w:eastAsia="zh-CN"/>
        </w:rPr>
      </w:pPr>
      <w:r>
        <w:rPr>
          <w:color w:val="auto"/>
          <w:spacing w:val="9"/>
          <w:sz w:val="20"/>
          <w:szCs w:val="20"/>
          <w:highlight w:val="none"/>
        </w:rPr>
        <w:t>名 称：</w:t>
      </w:r>
      <w:r>
        <w:rPr>
          <w:rFonts w:hint="eastAsia"/>
          <w:color w:val="auto"/>
          <w:spacing w:val="9"/>
          <w:sz w:val="20"/>
          <w:szCs w:val="20"/>
          <w:highlight w:val="none"/>
          <w:lang w:eastAsia="zh-CN"/>
        </w:rPr>
        <w:t>新疆科辰工程项目管理有限公司</w:t>
      </w:r>
    </w:p>
    <w:p w14:paraId="79162D8E">
      <w:pPr>
        <w:pStyle w:val="5"/>
        <w:spacing w:before="144" w:line="349" w:lineRule="auto"/>
        <w:ind w:left="486" w:right="-22" w:rightChars="0"/>
        <w:rPr>
          <w:rFonts w:hint="eastAsia"/>
          <w:color w:val="auto"/>
          <w:spacing w:val="6"/>
          <w:sz w:val="20"/>
          <w:szCs w:val="20"/>
          <w:highlight w:val="none"/>
          <w:lang w:eastAsia="zh-CN"/>
        </w:rPr>
      </w:pPr>
      <w:r>
        <w:rPr>
          <w:color w:val="auto"/>
          <w:spacing w:val="6"/>
          <w:sz w:val="20"/>
          <w:szCs w:val="20"/>
          <w:highlight w:val="none"/>
        </w:rPr>
        <w:t>地 址：</w:t>
      </w:r>
      <w:r>
        <w:rPr>
          <w:rFonts w:hint="eastAsia"/>
          <w:color w:val="auto"/>
          <w:spacing w:val="6"/>
          <w:sz w:val="20"/>
          <w:szCs w:val="20"/>
          <w:highlight w:val="none"/>
          <w:lang w:eastAsia="zh-CN"/>
        </w:rPr>
        <w:t>新疆乌鲁木齐市水磨沟区红光山路2588号绿地中心201/205商业，商务办公楼20层办公8室</w:t>
      </w:r>
    </w:p>
    <w:p w14:paraId="57EA1C6B">
      <w:pPr>
        <w:pStyle w:val="5"/>
        <w:spacing w:before="31" w:line="228" w:lineRule="auto"/>
        <w:ind w:left="491"/>
        <w:rPr>
          <w:color w:val="auto"/>
          <w:sz w:val="20"/>
          <w:szCs w:val="20"/>
          <w:highlight w:val="none"/>
        </w:rPr>
      </w:pPr>
      <w:r>
        <w:rPr>
          <w:color w:val="auto"/>
          <w:spacing w:val="7"/>
          <w:sz w:val="20"/>
          <w:szCs w:val="20"/>
          <w:highlight w:val="none"/>
        </w:rPr>
        <w:t>3.项目联系方式</w:t>
      </w:r>
    </w:p>
    <w:p w14:paraId="1A5D19C3">
      <w:pPr>
        <w:pStyle w:val="5"/>
        <w:spacing w:before="146" w:line="228" w:lineRule="auto"/>
        <w:ind w:left="490"/>
        <w:rPr>
          <w:rFonts w:hint="default" w:eastAsia="宋体"/>
          <w:color w:val="auto"/>
          <w:sz w:val="20"/>
          <w:szCs w:val="20"/>
          <w:highlight w:val="none"/>
          <w:lang w:val="en-US" w:eastAsia="zh-CN"/>
        </w:rPr>
      </w:pPr>
      <w:r>
        <w:rPr>
          <w:color w:val="auto"/>
          <w:spacing w:val="8"/>
          <w:sz w:val="20"/>
          <w:szCs w:val="20"/>
          <w:highlight w:val="none"/>
        </w:rPr>
        <w:t>项目联系人：</w:t>
      </w:r>
      <w:r>
        <w:rPr>
          <w:rFonts w:hint="eastAsia"/>
          <w:color w:val="auto"/>
          <w:spacing w:val="8"/>
          <w:sz w:val="20"/>
          <w:szCs w:val="20"/>
          <w:highlight w:val="none"/>
          <w:lang w:val="en-US" w:eastAsia="zh-CN"/>
        </w:rPr>
        <w:t>成工</w:t>
      </w:r>
    </w:p>
    <w:p w14:paraId="3CD3275D">
      <w:pPr>
        <w:pStyle w:val="5"/>
        <w:spacing w:before="146" w:line="228" w:lineRule="auto"/>
        <w:ind w:left="490"/>
        <w:rPr>
          <w:rFonts w:hint="default" w:eastAsia="宋体"/>
          <w:color w:val="auto"/>
          <w:spacing w:val="8"/>
          <w:sz w:val="20"/>
          <w:szCs w:val="20"/>
          <w:highlight w:val="none"/>
          <w:lang w:val="en-US" w:eastAsia="zh-CN"/>
        </w:rPr>
        <w:sectPr>
          <w:headerReference r:id="rId6" w:type="default"/>
          <w:footerReference r:id="rId7"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r>
        <w:rPr>
          <w:color w:val="auto"/>
          <w:spacing w:val="8"/>
          <w:sz w:val="20"/>
          <w:szCs w:val="20"/>
          <w:highlight w:val="none"/>
        </w:rPr>
        <w:t>电 话：</w:t>
      </w:r>
      <w:r>
        <w:rPr>
          <w:rFonts w:hint="eastAsia"/>
          <w:color w:val="auto"/>
          <w:spacing w:val="8"/>
          <w:sz w:val="20"/>
          <w:szCs w:val="20"/>
          <w:highlight w:val="none"/>
          <w:lang w:val="en-US" w:eastAsia="zh-CN"/>
        </w:rPr>
        <w:t>13201238366</w:t>
      </w:r>
    </w:p>
    <w:p w14:paraId="53D829DC">
      <w:pPr>
        <w:spacing w:line="291" w:lineRule="auto"/>
        <w:rPr>
          <w:rFonts w:ascii="Arial"/>
          <w:color w:val="auto"/>
          <w:sz w:val="21"/>
          <w:highlight w:val="none"/>
        </w:rPr>
      </w:pPr>
      <w:r>
        <w:rPr>
          <w:color w:val="auto"/>
          <w:highlight w:val="none"/>
        </w:rPr>
        <w:pict>
          <v:shape id="_x0000_s1028" o:spid="_x0000_s1028" style="position:absolute;left:0pt;margin-left:17.55pt;margin-top:0.55pt;height:0.75pt;width:481.9pt;z-index:251660288;mso-width-relative:page;mso-height-relative:page;" fillcolor="#000000" filled="t" stroked="f" coordsize="9637,15" path="m0,0l9637,0,9637,14,0,14,0,0xe">
            <v:path/>
            <v:fill on="t" focussize="0,0"/>
            <v:stroke on="f"/>
            <v:imagedata o:title=""/>
            <o:lock v:ext="edit"/>
          </v:shape>
        </w:pict>
      </w:r>
    </w:p>
    <w:p w14:paraId="14470657">
      <w:pPr>
        <w:pStyle w:val="5"/>
        <w:spacing w:before="97" w:line="212" w:lineRule="auto"/>
        <w:ind w:left="3450"/>
        <w:outlineLvl w:val="0"/>
        <w:rPr>
          <w:color w:val="auto"/>
          <w:sz w:val="30"/>
          <w:szCs w:val="30"/>
          <w:highlight w:val="none"/>
        </w:rPr>
      </w:pPr>
      <w:bookmarkStart w:id="19" w:name="bookmark3"/>
      <w:bookmarkEnd w:id="19"/>
      <w:bookmarkStart w:id="20" w:name="bookmark4"/>
      <w:bookmarkEnd w:id="20"/>
      <w:r>
        <w:rPr>
          <w:b/>
          <w:bCs/>
          <w:color w:val="auto"/>
          <w:spacing w:val="-3"/>
          <w:sz w:val="30"/>
          <w:szCs w:val="30"/>
          <w:highlight w:val="none"/>
        </w:rPr>
        <w:t>第一部分</w:t>
      </w:r>
      <w:r>
        <w:rPr>
          <w:color w:val="auto"/>
          <w:spacing w:val="-3"/>
          <w:sz w:val="30"/>
          <w:szCs w:val="30"/>
          <w:highlight w:val="none"/>
        </w:rPr>
        <w:t xml:space="preserve"> </w:t>
      </w:r>
      <w:r>
        <w:rPr>
          <w:b/>
          <w:bCs/>
          <w:color w:val="auto"/>
          <w:spacing w:val="-3"/>
          <w:sz w:val="30"/>
          <w:szCs w:val="30"/>
          <w:highlight w:val="none"/>
        </w:rPr>
        <w:t>投标须知前附表</w:t>
      </w:r>
    </w:p>
    <w:tbl>
      <w:tblPr>
        <w:tblStyle w:val="17"/>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506"/>
        <w:gridCol w:w="6838"/>
      </w:tblGrid>
      <w:tr w14:paraId="33059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85" w:type="dxa"/>
            <w:vAlign w:val="top"/>
          </w:tcPr>
          <w:p w14:paraId="06F08420">
            <w:pPr>
              <w:pStyle w:val="18"/>
              <w:spacing w:before="177" w:line="229" w:lineRule="auto"/>
              <w:ind w:left="282"/>
              <w:rPr>
                <w:color w:val="auto"/>
                <w:highlight w:val="none"/>
              </w:rPr>
            </w:pPr>
            <w:r>
              <w:rPr>
                <w:color w:val="auto"/>
                <w:spacing w:val="5"/>
                <w:highlight w:val="none"/>
              </w:rPr>
              <w:t>序号</w:t>
            </w:r>
          </w:p>
        </w:tc>
        <w:tc>
          <w:tcPr>
            <w:tcW w:w="2506" w:type="dxa"/>
            <w:vAlign w:val="top"/>
          </w:tcPr>
          <w:p w14:paraId="4A5F009D">
            <w:pPr>
              <w:pStyle w:val="18"/>
              <w:spacing w:before="177" w:line="230" w:lineRule="auto"/>
              <w:ind w:left="1045"/>
              <w:rPr>
                <w:color w:val="auto"/>
                <w:highlight w:val="none"/>
              </w:rPr>
            </w:pPr>
            <w:r>
              <w:rPr>
                <w:color w:val="auto"/>
                <w:spacing w:val="3"/>
                <w:highlight w:val="none"/>
              </w:rPr>
              <w:t>名称</w:t>
            </w:r>
          </w:p>
        </w:tc>
        <w:tc>
          <w:tcPr>
            <w:tcW w:w="6838" w:type="dxa"/>
            <w:vAlign w:val="top"/>
          </w:tcPr>
          <w:p w14:paraId="26743490">
            <w:pPr>
              <w:pStyle w:val="18"/>
              <w:spacing w:before="177" w:line="228" w:lineRule="auto"/>
              <w:ind w:left="3235"/>
              <w:rPr>
                <w:color w:val="auto"/>
                <w:highlight w:val="none"/>
              </w:rPr>
            </w:pPr>
            <w:r>
              <w:rPr>
                <w:color w:val="auto"/>
                <w:spacing w:val="-8"/>
                <w:highlight w:val="none"/>
              </w:rPr>
              <w:t>内</w:t>
            </w:r>
            <w:r>
              <w:rPr>
                <w:rFonts w:hint="eastAsia"/>
                <w:color w:val="auto"/>
                <w:spacing w:val="-8"/>
                <w:highlight w:val="none"/>
                <w:lang w:val="en-US" w:eastAsia="zh-CN"/>
              </w:rPr>
              <w:t xml:space="preserve"> </w:t>
            </w:r>
            <w:r>
              <w:rPr>
                <w:color w:val="auto"/>
                <w:spacing w:val="-8"/>
                <w:highlight w:val="none"/>
              </w:rPr>
              <w:t>容</w:t>
            </w:r>
          </w:p>
        </w:tc>
      </w:tr>
      <w:tr w14:paraId="24596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85" w:type="dxa"/>
            <w:vAlign w:val="top"/>
          </w:tcPr>
          <w:p w14:paraId="40180857">
            <w:pPr>
              <w:pStyle w:val="18"/>
              <w:spacing w:before="144" w:line="189" w:lineRule="auto"/>
              <w:ind w:left="457"/>
              <w:rPr>
                <w:color w:val="auto"/>
                <w:highlight w:val="none"/>
              </w:rPr>
            </w:pPr>
            <w:r>
              <w:rPr>
                <w:color w:val="auto"/>
                <w:highlight w:val="none"/>
              </w:rPr>
              <w:t>1</w:t>
            </w:r>
          </w:p>
        </w:tc>
        <w:tc>
          <w:tcPr>
            <w:tcW w:w="2506" w:type="dxa"/>
            <w:vAlign w:val="top"/>
          </w:tcPr>
          <w:p w14:paraId="59B849EF">
            <w:pPr>
              <w:pStyle w:val="18"/>
              <w:spacing w:before="169" w:line="228" w:lineRule="auto"/>
              <w:ind w:left="837"/>
              <w:rPr>
                <w:color w:val="auto"/>
                <w:highlight w:val="none"/>
              </w:rPr>
            </w:pPr>
            <w:r>
              <w:rPr>
                <w:color w:val="auto"/>
                <w:spacing w:val="6"/>
                <w:highlight w:val="none"/>
              </w:rPr>
              <w:t>项目编号</w:t>
            </w:r>
          </w:p>
        </w:tc>
        <w:tc>
          <w:tcPr>
            <w:tcW w:w="6838" w:type="dxa"/>
            <w:vAlign w:val="top"/>
          </w:tcPr>
          <w:p w14:paraId="7F770D1F">
            <w:pPr>
              <w:pStyle w:val="18"/>
              <w:spacing w:before="169" w:line="226" w:lineRule="auto"/>
              <w:ind w:left="106"/>
              <w:rPr>
                <w:rFonts w:hint="eastAsia" w:eastAsia="宋体"/>
                <w:color w:val="auto"/>
                <w:highlight w:val="none"/>
                <w:lang w:eastAsia="zh-CN"/>
              </w:rPr>
            </w:pPr>
            <w:r>
              <w:rPr>
                <w:rFonts w:hint="eastAsia"/>
                <w:color w:val="auto"/>
                <w:highlight w:val="none"/>
                <w:lang w:eastAsia="zh-CN"/>
              </w:rPr>
              <w:t>XJKC-ZB-ejk2024002（1）</w:t>
            </w:r>
          </w:p>
        </w:tc>
      </w:tr>
      <w:tr w14:paraId="2BB90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85" w:type="dxa"/>
            <w:vAlign w:val="top"/>
          </w:tcPr>
          <w:p w14:paraId="0F2418D8">
            <w:pPr>
              <w:pStyle w:val="18"/>
              <w:spacing w:before="145" w:line="189" w:lineRule="auto"/>
              <w:ind w:left="444"/>
              <w:rPr>
                <w:color w:val="auto"/>
                <w:highlight w:val="none"/>
              </w:rPr>
            </w:pPr>
            <w:r>
              <w:rPr>
                <w:color w:val="auto"/>
                <w:highlight w:val="none"/>
              </w:rPr>
              <w:t>2</w:t>
            </w:r>
          </w:p>
        </w:tc>
        <w:tc>
          <w:tcPr>
            <w:tcW w:w="2506" w:type="dxa"/>
            <w:vAlign w:val="top"/>
          </w:tcPr>
          <w:p w14:paraId="3435DB31">
            <w:pPr>
              <w:pStyle w:val="18"/>
              <w:spacing w:before="170" w:line="228" w:lineRule="auto"/>
              <w:ind w:left="837"/>
              <w:rPr>
                <w:color w:val="auto"/>
                <w:highlight w:val="none"/>
              </w:rPr>
            </w:pPr>
            <w:r>
              <w:rPr>
                <w:color w:val="auto"/>
                <w:spacing w:val="6"/>
                <w:highlight w:val="none"/>
              </w:rPr>
              <w:t>项目名称</w:t>
            </w:r>
          </w:p>
        </w:tc>
        <w:tc>
          <w:tcPr>
            <w:tcW w:w="6838" w:type="dxa"/>
            <w:vAlign w:val="top"/>
          </w:tcPr>
          <w:p w14:paraId="2A1B4674">
            <w:pPr>
              <w:pStyle w:val="18"/>
              <w:spacing w:before="170" w:line="227" w:lineRule="auto"/>
              <w:ind w:left="109"/>
              <w:rPr>
                <w:rFonts w:hint="eastAsia" w:eastAsia="宋体"/>
                <w:color w:val="auto"/>
                <w:highlight w:val="none"/>
                <w:lang w:eastAsia="zh-CN"/>
              </w:rPr>
            </w:pPr>
            <w:r>
              <w:rPr>
                <w:rFonts w:hint="eastAsia"/>
                <w:color w:val="auto"/>
                <w:spacing w:val="9"/>
                <w:highlight w:val="none"/>
                <w:lang w:eastAsia="zh-CN"/>
              </w:rPr>
              <w:t>2025年中央医疗服务与保障能力提升（中医药事业传承与发展部分）补助资金-中西医协同“旗舰”科室建设项目和2025年自治区基本公共卫生服务补助资金-中医药健康管理服务能力建设项目</w:t>
            </w:r>
          </w:p>
        </w:tc>
      </w:tr>
      <w:tr w14:paraId="0E9A4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85" w:type="dxa"/>
            <w:vAlign w:val="top"/>
          </w:tcPr>
          <w:p w14:paraId="0339292F">
            <w:pPr>
              <w:spacing w:line="268" w:lineRule="auto"/>
              <w:rPr>
                <w:rFonts w:ascii="Arial"/>
                <w:color w:val="auto"/>
                <w:sz w:val="21"/>
                <w:highlight w:val="none"/>
              </w:rPr>
            </w:pPr>
          </w:p>
          <w:p w14:paraId="318A40FD">
            <w:pPr>
              <w:spacing w:line="268" w:lineRule="auto"/>
              <w:rPr>
                <w:rFonts w:ascii="Arial"/>
                <w:color w:val="auto"/>
                <w:sz w:val="21"/>
                <w:highlight w:val="none"/>
              </w:rPr>
            </w:pPr>
          </w:p>
          <w:p w14:paraId="7380A67C">
            <w:pPr>
              <w:spacing w:line="268" w:lineRule="auto"/>
              <w:rPr>
                <w:rFonts w:ascii="Arial"/>
                <w:color w:val="auto"/>
                <w:sz w:val="21"/>
                <w:highlight w:val="none"/>
              </w:rPr>
            </w:pPr>
          </w:p>
          <w:p w14:paraId="6E2A9B1D">
            <w:pPr>
              <w:spacing w:line="268" w:lineRule="auto"/>
              <w:rPr>
                <w:rFonts w:ascii="Arial"/>
                <w:color w:val="auto"/>
                <w:sz w:val="21"/>
                <w:highlight w:val="none"/>
              </w:rPr>
            </w:pPr>
          </w:p>
          <w:p w14:paraId="5D1B086D">
            <w:pPr>
              <w:spacing w:line="269" w:lineRule="auto"/>
              <w:rPr>
                <w:rFonts w:ascii="Arial"/>
                <w:color w:val="auto"/>
                <w:sz w:val="21"/>
                <w:highlight w:val="none"/>
              </w:rPr>
            </w:pPr>
          </w:p>
          <w:p w14:paraId="0350B587">
            <w:pPr>
              <w:spacing w:line="269" w:lineRule="auto"/>
              <w:rPr>
                <w:rFonts w:ascii="Arial"/>
                <w:color w:val="auto"/>
                <w:sz w:val="21"/>
                <w:highlight w:val="none"/>
              </w:rPr>
            </w:pPr>
          </w:p>
          <w:p w14:paraId="14E8366D">
            <w:pPr>
              <w:pStyle w:val="18"/>
              <w:spacing w:before="65" w:line="189" w:lineRule="auto"/>
              <w:ind w:left="445"/>
              <w:rPr>
                <w:color w:val="auto"/>
                <w:highlight w:val="none"/>
              </w:rPr>
            </w:pPr>
            <w:r>
              <w:rPr>
                <w:color w:val="auto"/>
                <w:highlight w:val="none"/>
              </w:rPr>
              <w:t>3</w:t>
            </w:r>
          </w:p>
        </w:tc>
        <w:tc>
          <w:tcPr>
            <w:tcW w:w="2506" w:type="dxa"/>
            <w:vAlign w:val="top"/>
          </w:tcPr>
          <w:p w14:paraId="28B21F52">
            <w:pPr>
              <w:spacing w:line="272" w:lineRule="auto"/>
              <w:rPr>
                <w:rFonts w:ascii="Arial"/>
                <w:color w:val="auto"/>
                <w:sz w:val="21"/>
                <w:highlight w:val="none"/>
              </w:rPr>
            </w:pPr>
          </w:p>
          <w:p w14:paraId="1D36DDA3">
            <w:pPr>
              <w:spacing w:line="272" w:lineRule="auto"/>
              <w:rPr>
                <w:rFonts w:ascii="Arial"/>
                <w:color w:val="auto"/>
                <w:sz w:val="21"/>
                <w:highlight w:val="none"/>
              </w:rPr>
            </w:pPr>
          </w:p>
          <w:p w14:paraId="5A5FDFD2">
            <w:pPr>
              <w:spacing w:line="272" w:lineRule="auto"/>
              <w:rPr>
                <w:rFonts w:ascii="Arial"/>
                <w:color w:val="auto"/>
                <w:sz w:val="21"/>
                <w:highlight w:val="none"/>
              </w:rPr>
            </w:pPr>
          </w:p>
          <w:p w14:paraId="12CFED84">
            <w:pPr>
              <w:spacing w:line="272" w:lineRule="auto"/>
              <w:rPr>
                <w:rFonts w:ascii="Arial"/>
                <w:color w:val="auto"/>
                <w:sz w:val="21"/>
                <w:highlight w:val="none"/>
              </w:rPr>
            </w:pPr>
          </w:p>
          <w:p w14:paraId="02F3ACF4">
            <w:pPr>
              <w:spacing w:line="273" w:lineRule="auto"/>
              <w:rPr>
                <w:rFonts w:ascii="Arial"/>
                <w:color w:val="auto"/>
                <w:sz w:val="21"/>
                <w:highlight w:val="none"/>
              </w:rPr>
            </w:pPr>
          </w:p>
          <w:p w14:paraId="0DB1A112">
            <w:pPr>
              <w:spacing w:line="273" w:lineRule="auto"/>
              <w:rPr>
                <w:rFonts w:ascii="Arial"/>
                <w:color w:val="auto"/>
                <w:sz w:val="21"/>
                <w:highlight w:val="none"/>
              </w:rPr>
            </w:pPr>
          </w:p>
          <w:p w14:paraId="77BC5B26">
            <w:pPr>
              <w:pStyle w:val="18"/>
              <w:spacing w:before="65" w:line="229" w:lineRule="auto"/>
              <w:ind w:left="835"/>
              <w:rPr>
                <w:color w:val="auto"/>
                <w:highlight w:val="none"/>
              </w:rPr>
            </w:pPr>
            <w:r>
              <w:rPr>
                <w:color w:val="auto"/>
                <w:spacing w:val="7"/>
                <w:highlight w:val="none"/>
              </w:rPr>
              <w:t>联系方式</w:t>
            </w:r>
          </w:p>
        </w:tc>
        <w:tc>
          <w:tcPr>
            <w:tcW w:w="6838" w:type="dxa"/>
            <w:vAlign w:val="top"/>
          </w:tcPr>
          <w:p w14:paraId="10424EC7">
            <w:pPr>
              <w:pStyle w:val="18"/>
              <w:spacing w:before="171" w:line="227" w:lineRule="auto"/>
              <w:ind w:left="1197" w:leftChars="51" w:hanging="1090" w:hangingChars="500"/>
              <w:rPr>
                <w:rFonts w:hint="eastAsia" w:eastAsia="宋体"/>
                <w:color w:val="auto"/>
                <w:highlight w:val="none"/>
                <w:lang w:eastAsia="zh-CN"/>
              </w:rPr>
            </w:pPr>
            <w:r>
              <w:rPr>
                <w:color w:val="auto"/>
                <w:spacing w:val="9"/>
                <w:highlight w:val="none"/>
              </w:rPr>
              <w:t>采购单位：</w:t>
            </w:r>
            <w:r>
              <w:rPr>
                <w:rFonts w:hint="eastAsia"/>
                <w:color w:val="auto"/>
                <w:spacing w:val="9"/>
                <w:highlight w:val="none"/>
                <w:lang w:eastAsia="zh-CN"/>
              </w:rPr>
              <w:t>新疆维吾尔自治区第二济困医院（新疆维吾尔自治区中西医结合医院、新疆维吾尔自治区第五人民医院）</w:t>
            </w:r>
          </w:p>
          <w:p w14:paraId="7ABB584A">
            <w:pPr>
              <w:pStyle w:val="18"/>
              <w:spacing w:before="193" w:line="227" w:lineRule="auto"/>
              <w:ind w:left="108"/>
              <w:rPr>
                <w:rFonts w:hint="eastAsia" w:eastAsia="宋体"/>
                <w:color w:val="auto"/>
                <w:highlight w:val="none"/>
                <w:lang w:eastAsia="zh-CN"/>
              </w:rPr>
            </w:pPr>
            <w:r>
              <w:rPr>
                <w:color w:val="auto"/>
                <w:spacing w:val="8"/>
                <w:highlight w:val="none"/>
              </w:rPr>
              <w:t>采购单位地址：</w:t>
            </w:r>
            <w:r>
              <w:rPr>
                <w:rFonts w:hint="eastAsia"/>
                <w:color w:val="auto"/>
                <w:spacing w:val="8"/>
                <w:highlight w:val="none"/>
                <w:lang w:eastAsia="zh-CN"/>
              </w:rPr>
              <w:t>乌鲁木齐市新市区喀什西路159号</w:t>
            </w:r>
          </w:p>
          <w:p w14:paraId="3CD6E936">
            <w:pPr>
              <w:pStyle w:val="18"/>
              <w:spacing w:before="193" w:line="228" w:lineRule="auto"/>
              <w:ind w:left="109"/>
              <w:rPr>
                <w:rFonts w:hint="eastAsia" w:eastAsia="宋体"/>
                <w:color w:val="auto"/>
                <w:highlight w:val="none"/>
                <w:lang w:eastAsia="zh-CN"/>
              </w:rPr>
            </w:pPr>
            <w:r>
              <w:rPr>
                <w:color w:val="auto"/>
                <w:spacing w:val="7"/>
                <w:highlight w:val="none"/>
              </w:rPr>
              <w:t>联系电话：</w:t>
            </w:r>
            <w:r>
              <w:rPr>
                <w:rFonts w:hint="eastAsia"/>
                <w:color w:val="auto"/>
                <w:spacing w:val="7"/>
                <w:highlight w:val="none"/>
                <w:lang w:eastAsia="zh-CN"/>
              </w:rPr>
              <w:t>0991-5269101</w:t>
            </w:r>
          </w:p>
          <w:p w14:paraId="2436FFA4">
            <w:pPr>
              <w:pStyle w:val="18"/>
              <w:spacing w:before="194" w:line="227" w:lineRule="auto"/>
              <w:ind w:left="109"/>
              <w:rPr>
                <w:rFonts w:hint="eastAsia" w:eastAsia="宋体"/>
                <w:color w:val="auto"/>
                <w:highlight w:val="none"/>
                <w:lang w:eastAsia="zh-CN"/>
              </w:rPr>
            </w:pPr>
            <w:r>
              <w:rPr>
                <w:color w:val="auto"/>
                <w:spacing w:val="9"/>
                <w:highlight w:val="none"/>
              </w:rPr>
              <w:t>招标代理机构：</w:t>
            </w:r>
            <w:r>
              <w:rPr>
                <w:rFonts w:hint="eastAsia"/>
                <w:color w:val="auto"/>
                <w:spacing w:val="9"/>
                <w:highlight w:val="none"/>
                <w:lang w:eastAsia="zh-CN"/>
              </w:rPr>
              <w:t>新疆科辰工程项目管理有限公司</w:t>
            </w:r>
          </w:p>
          <w:p w14:paraId="00497AEE">
            <w:pPr>
              <w:pStyle w:val="18"/>
              <w:spacing w:before="192" w:line="228" w:lineRule="auto"/>
              <w:ind w:left="109"/>
              <w:rPr>
                <w:rFonts w:hint="eastAsia" w:eastAsia="宋体"/>
                <w:color w:val="auto"/>
                <w:highlight w:val="none"/>
                <w:lang w:eastAsia="zh-CN"/>
              </w:rPr>
            </w:pPr>
            <w:r>
              <w:rPr>
                <w:color w:val="auto"/>
                <w:spacing w:val="7"/>
                <w:highlight w:val="none"/>
              </w:rPr>
              <w:t>招标公司地址：</w:t>
            </w:r>
            <w:r>
              <w:rPr>
                <w:rFonts w:hint="eastAsia"/>
                <w:color w:val="auto"/>
                <w:spacing w:val="7"/>
                <w:highlight w:val="none"/>
                <w:lang w:eastAsia="zh-CN"/>
              </w:rPr>
              <w:t>新疆乌鲁木齐市水磨沟区红光山路2588号绿地中心201/205商业，商务办公楼20层办公8室</w:t>
            </w:r>
          </w:p>
          <w:p w14:paraId="3BFEE9A0">
            <w:pPr>
              <w:pStyle w:val="18"/>
              <w:spacing w:before="192" w:line="228" w:lineRule="auto"/>
              <w:ind w:left="112"/>
              <w:rPr>
                <w:rFonts w:hint="eastAsia"/>
                <w:color w:val="auto"/>
                <w:highlight w:val="none"/>
                <w:lang w:val="en-US" w:eastAsia="zh-CN"/>
              </w:rPr>
            </w:pPr>
            <w:r>
              <w:rPr>
                <w:color w:val="auto"/>
                <w:spacing w:val="8"/>
                <w:highlight w:val="none"/>
              </w:rPr>
              <w:t>项目联系人：</w:t>
            </w:r>
            <w:r>
              <w:rPr>
                <w:rFonts w:hint="eastAsia"/>
                <w:color w:val="auto"/>
                <w:spacing w:val="8"/>
                <w:highlight w:val="none"/>
                <w:lang w:val="en-US" w:eastAsia="zh-CN"/>
              </w:rPr>
              <w:t>成</w:t>
            </w:r>
            <w:r>
              <w:rPr>
                <w:rFonts w:hint="eastAsia"/>
                <w:color w:val="auto"/>
                <w:spacing w:val="8"/>
                <w:highlight w:val="none"/>
                <w:lang w:eastAsia="zh-CN"/>
              </w:rPr>
              <w:t>工</w:t>
            </w:r>
          </w:p>
          <w:p w14:paraId="2AC74CBE">
            <w:pPr>
              <w:pStyle w:val="18"/>
              <w:spacing w:before="192" w:line="228" w:lineRule="auto"/>
              <w:ind w:left="112"/>
              <w:rPr>
                <w:color w:val="auto"/>
                <w:highlight w:val="none"/>
              </w:rPr>
            </w:pPr>
            <w:r>
              <w:rPr>
                <w:color w:val="auto"/>
                <w:spacing w:val="5"/>
                <w:highlight w:val="none"/>
              </w:rPr>
              <w:t>联系电话：</w:t>
            </w:r>
            <w:r>
              <w:rPr>
                <w:rFonts w:hint="eastAsia"/>
                <w:color w:val="auto"/>
                <w:spacing w:val="8"/>
                <w:sz w:val="20"/>
                <w:szCs w:val="20"/>
                <w:highlight w:val="none"/>
                <w:lang w:val="en-US" w:eastAsia="zh-CN"/>
              </w:rPr>
              <w:t>13201238366</w:t>
            </w:r>
          </w:p>
        </w:tc>
      </w:tr>
      <w:tr w14:paraId="51594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85" w:type="dxa"/>
            <w:vAlign w:val="center"/>
          </w:tcPr>
          <w:p w14:paraId="023410F2">
            <w:pPr>
              <w:spacing w:line="299" w:lineRule="auto"/>
              <w:jc w:val="left"/>
              <w:rPr>
                <w:rFonts w:ascii="Arial"/>
                <w:color w:val="auto"/>
                <w:sz w:val="21"/>
                <w:highlight w:val="none"/>
              </w:rPr>
            </w:pPr>
          </w:p>
          <w:p w14:paraId="6BF59DDF">
            <w:pPr>
              <w:pStyle w:val="18"/>
              <w:spacing w:before="65" w:line="189" w:lineRule="auto"/>
              <w:ind w:left="440"/>
              <w:jc w:val="left"/>
              <w:rPr>
                <w:color w:val="auto"/>
                <w:highlight w:val="none"/>
              </w:rPr>
            </w:pPr>
            <w:r>
              <w:rPr>
                <w:color w:val="auto"/>
                <w:highlight w:val="none"/>
              </w:rPr>
              <w:t>4</w:t>
            </w:r>
          </w:p>
        </w:tc>
        <w:tc>
          <w:tcPr>
            <w:tcW w:w="2506" w:type="dxa"/>
            <w:vAlign w:val="center"/>
          </w:tcPr>
          <w:p w14:paraId="49307163">
            <w:pPr>
              <w:spacing w:line="323" w:lineRule="auto"/>
              <w:jc w:val="left"/>
              <w:rPr>
                <w:rFonts w:ascii="Arial"/>
                <w:color w:val="auto"/>
                <w:sz w:val="21"/>
                <w:highlight w:val="none"/>
              </w:rPr>
            </w:pPr>
          </w:p>
          <w:p w14:paraId="5B19274A">
            <w:pPr>
              <w:pStyle w:val="18"/>
              <w:spacing w:before="65" w:line="227" w:lineRule="auto"/>
              <w:ind w:left="833"/>
              <w:jc w:val="left"/>
              <w:rPr>
                <w:color w:val="auto"/>
                <w:highlight w:val="none"/>
              </w:rPr>
            </w:pPr>
            <w:r>
              <w:rPr>
                <w:color w:val="auto"/>
                <w:spacing w:val="7"/>
                <w:highlight w:val="none"/>
              </w:rPr>
              <w:t>采购内容</w:t>
            </w:r>
          </w:p>
        </w:tc>
        <w:tc>
          <w:tcPr>
            <w:tcW w:w="6838" w:type="dxa"/>
            <w:vAlign w:val="center"/>
          </w:tcPr>
          <w:p w14:paraId="2EC941EC">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1、熏蒸治疗仪</w:t>
            </w:r>
          </w:p>
          <w:p w14:paraId="67B90957">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2、电针治疗仪</w:t>
            </w:r>
          </w:p>
          <w:p w14:paraId="50D32AA1">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Times New Roman"/>
                <w:snapToGrid w:val="0"/>
                <w:color w:val="auto"/>
                <w:kern w:val="2"/>
                <w:sz w:val="21"/>
                <w:szCs w:val="22"/>
                <w:highlight w:val="none"/>
                <w:lang w:val="en-US" w:eastAsia="zh-CN" w:bidi="ar"/>
              </w:rPr>
              <w:t>3、特定电磁波治疗仪</w:t>
            </w:r>
          </w:p>
          <w:p w14:paraId="1CB91316">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4、新生儿黄疸检测仪</w:t>
            </w:r>
          </w:p>
          <w:p w14:paraId="594DC214">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5、中药眼部熏洗仪</w:t>
            </w:r>
          </w:p>
          <w:p w14:paraId="5A6EE826">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6、干扰电治疗仪</w:t>
            </w:r>
          </w:p>
          <w:p w14:paraId="6C7D9E59">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7、医用全自动式电子血压计</w:t>
            </w:r>
          </w:p>
          <w:p w14:paraId="752E2E66">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8、电子身高体重仪</w:t>
            </w:r>
          </w:p>
          <w:p w14:paraId="1B1B45B9">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9、血糖仪（血糖监测平台）</w:t>
            </w:r>
          </w:p>
          <w:p w14:paraId="04246AA9">
            <w:pPr>
              <w:keepNext w:val="0"/>
              <w:keepLines w:val="0"/>
              <w:widowControl w:val="0"/>
              <w:suppressLineNumbers w:val="0"/>
              <w:spacing w:before="0" w:beforeAutospacing="0" w:after="0" w:afterAutospacing="0"/>
              <w:ind w:left="0" w:right="0"/>
              <w:jc w:val="both"/>
              <w:rPr>
                <w:rFonts w:hint="eastAsia" w:ascii="Calibri" w:hAnsi="Calibri" w:eastAsia="宋体" w:cs="宋体"/>
                <w:snapToGrid w:val="0"/>
                <w:color w:val="auto"/>
                <w:kern w:val="2"/>
                <w:sz w:val="21"/>
                <w:szCs w:val="22"/>
                <w:highlight w:val="none"/>
                <w:lang w:val="en-US" w:eastAsia="zh-CN" w:bidi="ar"/>
              </w:rPr>
            </w:pPr>
            <w:r>
              <w:rPr>
                <w:rFonts w:hint="eastAsia" w:ascii="Calibri" w:hAnsi="Calibri" w:eastAsia="宋体" w:cs="宋体"/>
                <w:snapToGrid w:val="0"/>
                <w:color w:val="auto"/>
                <w:kern w:val="2"/>
                <w:sz w:val="21"/>
                <w:szCs w:val="22"/>
                <w:highlight w:val="none"/>
                <w:lang w:val="en-US" w:eastAsia="zh-CN" w:bidi="ar"/>
              </w:rPr>
              <w:t>10、耳鼻喉综合治疗台</w:t>
            </w:r>
          </w:p>
          <w:p w14:paraId="016692C3">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11、高效浓缩收膏机</w:t>
            </w:r>
          </w:p>
          <w:p w14:paraId="2A8726D6">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12、密闭煎药机（双缸）</w:t>
            </w:r>
          </w:p>
          <w:p w14:paraId="620CC5C9">
            <w:pPr>
              <w:keepNext w:val="0"/>
              <w:keepLines w:val="0"/>
              <w:widowControl w:val="0"/>
              <w:suppressLineNumbers w:val="0"/>
              <w:spacing w:before="0" w:beforeAutospacing="0" w:after="0" w:afterAutospacing="0"/>
              <w:ind w:left="0" w:right="0"/>
              <w:jc w:val="both"/>
              <w:rPr>
                <w:color w:val="auto"/>
                <w:highlight w:val="none"/>
                <w:lang w:val="en-US"/>
              </w:rPr>
            </w:pPr>
            <w:r>
              <w:rPr>
                <w:rFonts w:hint="eastAsia" w:ascii="Calibri" w:hAnsi="Calibri" w:eastAsia="宋体" w:cs="宋体"/>
                <w:snapToGrid w:val="0"/>
                <w:color w:val="auto"/>
                <w:kern w:val="2"/>
                <w:sz w:val="21"/>
                <w:szCs w:val="22"/>
                <w:highlight w:val="none"/>
                <w:lang w:val="en-US" w:eastAsia="zh-CN" w:bidi="ar"/>
              </w:rPr>
              <w:t>13、中药液打包机</w:t>
            </w:r>
          </w:p>
          <w:p w14:paraId="2B1BD27E">
            <w:pPr>
              <w:keepNext w:val="0"/>
              <w:keepLines w:val="0"/>
              <w:widowControl w:val="0"/>
              <w:suppressLineNumbers w:val="0"/>
              <w:spacing w:before="0" w:beforeAutospacing="0" w:after="0" w:afterAutospacing="0"/>
              <w:ind w:left="0" w:right="0"/>
              <w:jc w:val="both"/>
              <w:rPr>
                <w:rFonts w:hint="default" w:eastAsia="宋体"/>
                <w:color w:val="auto"/>
                <w:highlight w:val="none"/>
                <w:lang w:val="en-US" w:eastAsia="zh-CN"/>
              </w:rPr>
            </w:pPr>
            <w:r>
              <w:rPr>
                <w:rFonts w:hint="eastAsia" w:ascii="Calibri" w:hAnsi="Calibri" w:eastAsia="宋体" w:cs="宋体"/>
                <w:snapToGrid w:val="0"/>
                <w:color w:val="auto"/>
                <w:kern w:val="2"/>
                <w:sz w:val="21"/>
                <w:szCs w:val="22"/>
                <w:highlight w:val="none"/>
                <w:lang w:val="en-US" w:eastAsia="zh-CN" w:bidi="ar"/>
              </w:rPr>
              <w:t>14、高效流水粉碎机</w:t>
            </w:r>
          </w:p>
        </w:tc>
      </w:tr>
      <w:tr w14:paraId="09C6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85" w:type="dxa"/>
            <w:vAlign w:val="center"/>
          </w:tcPr>
          <w:p w14:paraId="2DDDC192">
            <w:pPr>
              <w:pStyle w:val="18"/>
              <w:spacing w:before="65" w:line="187" w:lineRule="auto"/>
              <w:ind w:left="445"/>
              <w:jc w:val="both"/>
              <w:rPr>
                <w:color w:val="auto"/>
                <w:highlight w:val="none"/>
              </w:rPr>
            </w:pPr>
            <w:r>
              <w:rPr>
                <w:color w:val="auto"/>
                <w:highlight w:val="none"/>
              </w:rPr>
              <w:t>5</w:t>
            </w:r>
          </w:p>
        </w:tc>
        <w:tc>
          <w:tcPr>
            <w:tcW w:w="2506" w:type="dxa"/>
            <w:vAlign w:val="center"/>
          </w:tcPr>
          <w:p w14:paraId="13B27D05">
            <w:pPr>
              <w:pStyle w:val="18"/>
              <w:spacing w:before="65" w:line="228" w:lineRule="auto"/>
              <w:ind w:left="836"/>
              <w:jc w:val="both"/>
              <w:rPr>
                <w:color w:val="auto"/>
                <w:highlight w:val="none"/>
              </w:rPr>
            </w:pPr>
            <w:r>
              <w:rPr>
                <w:color w:val="auto"/>
                <w:spacing w:val="6"/>
                <w:highlight w:val="none"/>
              </w:rPr>
              <w:t>预算金额</w:t>
            </w:r>
          </w:p>
        </w:tc>
        <w:tc>
          <w:tcPr>
            <w:tcW w:w="6838" w:type="dxa"/>
            <w:vAlign w:val="center"/>
          </w:tcPr>
          <w:p w14:paraId="77486337">
            <w:pPr>
              <w:pStyle w:val="18"/>
              <w:spacing w:before="194" w:line="228" w:lineRule="auto"/>
              <w:ind w:left="109" w:firstLine="206" w:firstLineChars="100"/>
              <w:jc w:val="both"/>
              <w:rPr>
                <w:rFonts w:hint="default" w:eastAsia="宋体"/>
                <w:color w:val="auto"/>
                <w:highlight w:val="none"/>
                <w:lang w:val="en-US" w:eastAsia="zh-CN"/>
              </w:rPr>
            </w:pPr>
            <w:r>
              <w:rPr>
                <w:rFonts w:hint="eastAsia"/>
                <w:color w:val="auto"/>
                <w:spacing w:val="3"/>
                <w:highlight w:val="none"/>
                <w:lang w:val="en-US" w:eastAsia="zh-CN"/>
              </w:rPr>
              <w:t>63.85  万元</w:t>
            </w:r>
          </w:p>
        </w:tc>
      </w:tr>
      <w:tr w14:paraId="07DC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985" w:type="dxa"/>
            <w:vAlign w:val="center"/>
          </w:tcPr>
          <w:p w14:paraId="0010A678">
            <w:pPr>
              <w:pStyle w:val="18"/>
              <w:spacing w:before="65" w:line="189" w:lineRule="auto"/>
              <w:ind w:left="443"/>
              <w:jc w:val="both"/>
              <w:rPr>
                <w:color w:val="auto"/>
                <w:highlight w:val="none"/>
              </w:rPr>
            </w:pPr>
            <w:r>
              <w:rPr>
                <w:color w:val="auto"/>
                <w:highlight w:val="none"/>
              </w:rPr>
              <w:t>6</w:t>
            </w:r>
          </w:p>
        </w:tc>
        <w:tc>
          <w:tcPr>
            <w:tcW w:w="2506" w:type="dxa"/>
            <w:vAlign w:val="center"/>
          </w:tcPr>
          <w:p w14:paraId="2624A4F4">
            <w:pPr>
              <w:pStyle w:val="18"/>
              <w:spacing w:before="65" w:line="228" w:lineRule="auto"/>
              <w:jc w:val="center"/>
              <w:rPr>
                <w:b/>
                <w:bCs/>
                <w:color w:val="auto"/>
                <w:sz w:val="21"/>
                <w:szCs w:val="21"/>
                <w:highlight w:val="none"/>
              </w:rPr>
            </w:pPr>
            <w:r>
              <w:rPr>
                <w:b/>
                <w:bCs/>
                <w:color w:val="auto"/>
                <w:spacing w:val="6"/>
                <w:sz w:val="21"/>
                <w:szCs w:val="21"/>
                <w:highlight w:val="none"/>
              </w:rPr>
              <w:t>核心产品</w:t>
            </w:r>
          </w:p>
        </w:tc>
        <w:tc>
          <w:tcPr>
            <w:tcW w:w="6838" w:type="dxa"/>
            <w:vAlign w:val="center"/>
          </w:tcPr>
          <w:p w14:paraId="5018AA86">
            <w:pPr>
              <w:pStyle w:val="18"/>
              <w:spacing w:before="194" w:line="228" w:lineRule="auto"/>
              <w:jc w:val="both"/>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 xml:space="preserve"> 耳鼻喉综合治疗台</w:t>
            </w:r>
          </w:p>
        </w:tc>
      </w:tr>
      <w:tr w14:paraId="5CDD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7" w:hRule="atLeast"/>
        </w:trPr>
        <w:tc>
          <w:tcPr>
            <w:tcW w:w="985" w:type="dxa"/>
            <w:vAlign w:val="top"/>
          </w:tcPr>
          <w:p w14:paraId="5D401419">
            <w:pPr>
              <w:spacing w:line="269" w:lineRule="auto"/>
              <w:rPr>
                <w:rFonts w:ascii="Arial"/>
                <w:color w:val="auto"/>
                <w:sz w:val="21"/>
                <w:highlight w:val="none"/>
              </w:rPr>
            </w:pPr>
          </w:p>
          <w:p w14:paraId="137C81B5">
            <w:pPr>
              <w:spacing w:line="269" w:lineRule="auto"/>
              <w:rPr>
                <w:rFonts w:ascii="Arial"/>
                <w:color w:val="auto"/>
                <w:sz w:val="21"/>
                <w:highlight w:val="none"/>
              </w:rPr>
            </w:pPr>
          </w:p>
          <w:p w14:paraId="22E05737">
            <w:pPr>
              <w:spacing w:line="269" w:lineRule="auto"/>
              <w:rPr>
                <w:rFonts w:ascii="Arial"/>
                <w:color w:val="auto"/>
                <w:sz w:val="21"/>
                <w:highlight w:val="none"/>
              </w:rPr>
            </w:pPr>
          </w:p>
          <w:p w14:paraId="7CA49FC6">
            <w:pPr>
              <w:spacing w:line="269" w:lineRule="auto"/>
              <w:rPr>
                <w:rFonts w:ascii="Arial"/>
                <w:color w:val="auto"/>
                <w:sz w:val="21"/>
                <w:highlight w:val="none"/>
              </w:rPr>
            </w:pPr>
          </w:p>
          <w:p w14:paraId="1286A8CA">
            <w:pPr>
              <w:spacing w:line="270" w:lineRule="auto"/>
              <w:rPr>
                <w:rFonts w:ascii="Arial"/>
                <w:color w:val="auto"/>
                <w:sz w:val="21"/>
                <w:highlight w:val="none"/>
              </w:rPr>
            </w:pPr>
          </w:p>
          <w:p w14:paraId="4D81CC73">
            <w:pPr>
              <w:spacing w:line="270" w:lineRule="auto"/>
              <w:rPr>
                <w:rFonts w:ascii="Arial"/>
                <w:color w:val="auto"/>
                <w:sz w:val="21"/>
                <w:highlight w:val="none"/>
              </w:rPr>
            </w:pPr>
          </w:p>
          <w:p w14:paraId="2FAFED29">
            <w:pPr>
              <w:pStyle w:val="18"/>
              <w:spacing w:before="65" w:line="187" w:lineRule="auto"/>
              <w:ind w:left="446"/>
              <w:rPr>
                <w:color w:val="auto"/>
                <w:highlight w:val="none"/>
              </w:rPr>
            </w:pPr>
            <w:r>
              <w:rPr>
                <w:color w:val="auto"/>
                <w:highlight w:val="none"/>
              </w:rPr>
              <w:t>7</w:t>
            </w:r>
          </w:p>
        </w:tc>
        <w:tc>
          <w:tcPr>
            <w:tcW w:w="2506" w:type="dxa"/>
            <w:tcBorders>
              <w:right w:val="single" w:color="000000" w:sz="2" w:space="0"/>
            </w:tcBorders>
            <w:vAlign w:val="top"/>
          </w:tcPr>
          <w:p w14:paraId="2821CE53">
            <w:pPr>
              <w:spacing w:line="273" w:lineRule="auto"/>
              <w:rPr>
                <w:rFonts w:ascii="Arial"/>
                <w:color w:val="auto"/>
                <w:sz w:val="21"/>
                <w:highlight w:val="none"/>
              </w:rPr>
            </w:pPr>
          </w:p>
          <w:p w14:paraId="01CD9E58">
            <w:pPr>
              <w:spacing w:line="273" w:lineRule="auto"/>
              <w:rPr>
                <w:rFonts w:ascii="Arial"/>
                <w:color w:val="auto"/>
                <w:sz w:val="21"/>
                <w:highlight w:val="none"/>
              </w:rPr>
            </w:pPr>
          </w:p>
          <w:p w14:paraId="5B01D109">
            <w:pPr>
              <w:spacing w:line="273" w:lineRule="auto"/>
              <w:rPr>
                <w:rFonts w:ascii="Arial"/>
                <w:color w:val="auto"/>
                <w:sz w:val="21"/>
                <w:highlight w:val="none"/>
              </w:rPr>
            </w:pPr>
          </w:p>
          <w:p w14:paraId="7CA40E3E">
            <w:pPr>
              <w:spacing w:line="273" w:lineRule="auto"/>
              <w:rPr>
                <w:rFonts w:ascii="Arial"/>
                <w:color w:val="auto"/>
                <w:sz w:val="21"/>
                <w:highlight w:val="none"/>
              </w:rPr>
            </w:pPr>
          </w:p>
          <w:p w14:paraId="423D56B7">
            <w:pPr>
              <w:spacing w:line="273" w:lineRule="auto"/>
              <w:rPr>
                <w:rFonts w:ascii="Arial"/>
                <w:color w:val="auto"/>
                <w:sz w:val="21"/>
                <w:highlight w:val="none"/>
              </w:rPr>
            </w:pPr>
          </w:p>
          <w:p w14:paraId="01D6A756">
            <w:pPr>
              <w:spacing w:line="273" w:lineRule="auto"/>
              <w:rPr>
                <w:rFonts w:ascii="Arial"/>
                <w:color w:val="auto"/>
                <w:sz w:val="21"/>
                <w:highlight w:val="none"/>
              </w:rPr>
            </w:pPr>
          </w:p>
          <w:p w14:paraId="74FE716B">
            <w:pPr>
              <w:pStyle w:val="18"/>
              <w:spacing w:before="65" w:line="228" w:lineRule="auto"/>
              <w:ind w:left="836"/>
              <w:rPr>
                <w:color w:val="auto"/>
                <w:highlight w:val="none"/>
              </w:rPr>
            </w:pPr>
            <w:r>
              <w:rPr>
                <w:color w:val="auto"/>
                <w:spacing w:val="6"/>
                <w:highlight w:val="none"/>
              </w:rPr>
              <w:t>投标资格</w:t>
            </w:r>
          </w:p>
        </w:tc>
        <w:tc>
          <w:tcPr>
            <w:tcW w:w="6838" w:type="dxa"/>
            <w:tcBorders>
              <w:left w:val="single" w:color="000000" w:sz="2" w:space="0"/>
            </w:tcBorders>
            <w:vAlign w:val="top"/>
          </w:tcPr>
          <w:p w14:paraId="550204BE">
            <w:pPr>
              <w:pStyle w:val="18"/>
              <w:spacing w:before="33" w:line="373" w:lineRule="auto"/>
              <w:ind w:left="110" w:right="105" w:firstLine="420"/>
              <w:jc w:val="left"/>
              <w:rPr>
                <w:color w:val="auto"/>
                <w:spacing w:val="7"/>
                <w:highlight w:val="none"/>
              </w:rPr>
            </w:pPr>
            <w:r>
              <w:rPr>
                <w:color w:val="auto"/>
                <w:spacing w:val="7"/>
                <w:highlight w:val="none"/>
              </w:rPr>
              <w:t>1.满足《中华人民共和国政府采购法》第二十二条规定；</w:t>
            </w:r>
          </w:p>
          <w:p w14:paraId="1A83DD16">
            <w:pPr>
              <w:pStyle w:val="18"/>
              <w:spacing w:before="33" w:line="373" w:lineRule="auto"/>
              <w:ind w:left="110" w:right="105" w:firstLine="420"/>
              <w:jc w:val="left"/>
              <w:rPr>
                <w:rFonts w:hint="default" w:eastAsia="宋体"/>
                <w:color w:val="auto"/>
                <w:spacing w:val="7"/>
                <w:highlight w:val="none"/>
                <w:lang w:val="en-US" w:eastAsia="zh-CN"/>
              </w:rPr>
            </w:pPr>
            <w:r>
              <w:rPr>
                <w:color w:val="auto"/>
                <w:spacing w:val="7"/>
                <w:highlight w:val="none"/>
              </w:rPr>
              <w:t>2.落实政府采购政策需满足的资格要求：</w:t>
            </w:r>
            <w:r>
              <w:rPr>
                <w:rFonts w:hint="eastAsia"/>
                <w:color w:val="auto"/>
                <w:spacing w:val="7"/>
                <w:highlight w:val="none"/>
                <w:lang w:val="en-US" w:eastAsia="zh-CN"/>
              </w:rPr>
              <w:t>本项目属于专门面向中小企业采购项目。</w:t>
            </w:r>
          </w:p>
          <w:p w14:paraId="49880BB0">
            <w:pPr>
              <w:pStyle w:val="18"/>
              <w:spacing w:before="33" w:line="373" w:lineRule="auto"/>
              <w:ind w:left="110" w:right="105" w:firstLine="420"/>
              <w:jc w:val="left"/>
              <w:rPr>
                <w:color w:val="auto"/>
                <w:spacing w:val="7"/>
                <w:highlight w:val="none"/>
              </w:rPr>
            </w:pPr>
            <w:r>
              <w:rPr>
                <w:color w:val="auto"/>
                <w:spacing w:val="7"/>
                <w:highlight w:val="none"/>
              </w:rPr>
              <w:t>3.本项目的特定资格要求：</w:t>
            </w:r>
          </w:p>
          <w:p w14:paraId="4CCA4873">
            <w:pPr>
              <w:pStyle w:val="18"/>
              <w:spacing w:before="33" w:line="373" w:lineRule="auto"/>
              <w:ind w:left="110" w:right="105" w:firstLine="420"/>
              <w:jc w:val="left"/>
              <w:rPr>
                <w:color w:val="auto"/>
                <w:spacing w:val="7"/>
                <w:highlight w:val="none"/>
              </w:rPr>
            </w:pPr>
            <w:r>
              <w:rPr>
                <w:color w:val="auto"/>
                <w:spacing w:val="7"/>
                <w:highlight w:val="none"/>
              </w:rPr>
              <w:t>所投产品属于第二类医疗器械的，还需提供投标人有效的行政主管部 门颁发的医疗器械经营备案凭证（或医疗器械生产许可证或医疗器械经营 许可证或其他医疗器械生产经营许可证明文件）；所投产品属于第三类医 疗器械的，还需提供投标人有效的行政主管部门颁发的医疗器械生产许可证（或医疗器械经营许可证或其他医疗器械生产经营许可证明文件）</w:t>
            </w:r>
            <w:r>
              <w:rPr>
                <w:rFonts w:hint="eastAsia"/>
                <w:color w:val="auto"/>
                <w:spacing w:val="9"/>
                <w:sz w:val="20"/>
                <w:szCs w:val="20"/>
                <w:highlight w:val="none"/>
                <w:lang w:eastAsia="zh-CN"/>
              </w:rPr>
              <w:t>，</w:t>
            </w:r>
            <w:r>
              <w:rPr>
                <w:rFonts w:hint="eastAsia"/>
                <w:color w:val="auto"/>
                <w:spacing w:val="9"/>
                <w:sz w:val="20"/>
                <w:szCs w:val="20"/>
                <w:highlight w:val="none"/>
                <w:lang w:val="en-US" w:eastAsia="zh-CN"/>
              </w:rPr>
              <w:t>（投标产品不属于医疗器械管理范围的，此项无需提供）。</w:t>
            </w:r>
          </w:p>
        </w:tc>
      </w:tr>
      <w:tr w14:paraId="7CFD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985" w:type="dxa"/>
            <w:tcBorders>
              <w:bottom w:val="single" w:color="000000" w:sz="2" w:space="0"/>
            </w:tcBorders>
            <w:vAlign w:val="center"/>
          </w:tcPr>
          <w:p w14:paraId="02B2FB3B">
            <w:pPr>
              <w:spacing w:line="319" w:lineRule="auto"/>
              <w:jc w:val="both"/>
              <w:rPr>
                <w:rFonts w:ascii="Arial"/>
                <w:color w:val="auto"/>
                <w:sz w:val="21"/>
                <w:highlight w:val="none"/>
              </w:rPr>
            </w:pPr>
          </w:p>
          <w:p w14:paraId="245396FA">
            <w:pPr>
              <w:spacing w:line="320" w:lineRule="auto"/>
              <w:jc w:val="both"/>
              <w:rPr>
                <w:rFonts w:ascii="Arial"/>
                <w:color w:val="auto"/>
                <w:sz w:val="21"/>
                <w:highlight w:val="none"/>
              </w:rPr>
            </w:pPr>
          </w:p>
          <w:p w14:paraId="0572BF25">
            <w:pPr>
              <w:spacing w:line="320" w:lineRule="auto"/>
              <w:jc w:val="both"/>
              <w:rPr>
                <w:rFonts w:ascii="Arial"/>
                <w:color w:val="auto"/>
                <w:sz w:val="21"/>
                <w:highlight w:val="none"/>
              </w:rPr>
            </w:pPr>
          </w:p>
          <w:p w14:paraId="322ABDCE">
            <w:pPr>
              <w:pStyle w:val="18"/>
              <w:spacing w:before="65" w:line="189" w:lineRule="auto"/>
              <w:ind w:left="442"/>
              <w:jc w:val="both"/>
              <w:rPr>
                <w:color w:val="auto"/>
                <w:highlight w:val="none"/>
              </w:rPr>
            </w:pPr>
            <w:r>
              <w:rPr>
                <w:color w:val="auto"/>
                <w:highlight w:val="none"/>
              </w:rPr>
              <w:t>8</w:t>
            </w:r>
          </w:p>
        </w:tc>
        <w:tc>
          <w:tcPr>
            <w:tcW w:w="2506" w:type="dxa"/>
            <w:tcBorders>
              <w:right w:val="single" w:color="000000" w:sz="2" w:space="0"/>
            </w:tcBorders>
            <w:vAlign w:val="center"/>
          </w:tcPr>
          <w:p w14:paraId="6F86C7AB">
            <w:pPr>
              <w:spacing w:line="308" w:lineRule="auto"/>
              <w:jc w:val="both"/>
              <w:rPr>
                <w:rFonts w:ascii="Arial"/>
                <w:color w:val="auto"/>
                <w:sz w:val="21"/>
                <w:highlight w:val="none"/>
              </w:rPr>
            </w:pPr>
          </w:p>
          <w:p w14:paraId="6D9C51C9">
            <w:pPr>
              <w:spacing w:line="309" w:lineRule="auto"/>
              <w:jc w:val="both"/>
              <w:rPr>
                <w:rFonts w:ascii="Arial"/>
                <w:color w:val="auto"/>
                <w:sz w:val="21"/>
                <w:highlight w:val="none"/>
              </w:rPr>
            </w:pPr>
          </w:p>
          <w:p w14:paraId="7A6524CB">
            <w:pPr>
              <w:spacing w:line="309" w:lineRule="auto"/>
              <w:jc w:val="both"/>
              <w:rPr>
                <w:rFonts w:ascii="Arial"/>
                <w:color w:val="auto"/>
                <w:sz w:val="21"/>
                <w:highlight w:val="none"/>
              </w:rPr>
            </w:pPr>
          </w:p>
          <w:p w14:paraId="68C1C414">
            <w:pPr>
              <w:pStyle w:val="18"/>
              <w:spacing w:before="65" w:line="228" w:lineRule="auto"/>
              <w:ind w:left="851"/>
              <w:jc w:val="both"/>
              <w:rPr>
                <w:color w:val="auto"/>
                <w:highlight w:val="none"/>
              </w:rPr>
            </w:pPr>
            <w:r>
              <w:rPr>
                <w:color w:val="auto"/>
                <w:spacing w:val="7"/>
                <w:highlight w:val="none"/>
              </w:rPr>
              <w:t>信用情况</w:t>
            </w:r>
          </w:p>
        </w:tc>
        <w:tc>
          <w:tcPr>
            <w:tcW w:w="6838" w:type="dxa"/>
            <w:tcBorders>
              <w:left w:val="single" w:color="000000" w:sz="2" w:space="0"/>
            </w:tcBorders>
            <w:vAlign w:val="center"/>
          </w:tcPr>
          <w:p w14:paraId="510AB575">
            <w:pPr>
              <w:pStyle w:val="18"/>
              <w:spacing w:before="33" w:line="373" w:lineRule="auto"/>
              <w:ind w:right="105"/>
              <w:jc w:val="both"/>
              <w:rPr>
                <w:color w:val="auto"/>
                <w:spacing w:val="7"/>
                <w:highlight w:val="none"/>
              </w:rPr>
            </w:pPr>
            <w:r>
              <w:rPr>
                <w:color w:val="auto"/>
                <w:spacing w:val="7"/>
                <w:highlight w:val="none"/>
              </w:rPr>
              <w:t>信用记录审查：</w:t>
            </w:r>
          </w:p>
          <w:p w14:paraId="133B7EEE">
            <w:pPr>
              <w:pStyle w:val="18"/>
              <w:spacing w:before="33" w:line="373" w:lineRule="auto"/>
              <w:ind w:left="110" w:right="105" w:firstLine="420"/>
              <w:jc w:val="both"/>
              <w:rPr>
                <w:color w:val="auto"/>
                <w:highlight w:val="none"/>
              </w:rPr>
            </w:pPr>
            <w:r>
              <w:rPr>
                <w:color w:val="auto"/>
                <w:spacing w:val="7"/>
                <w:highlight w:val="none"/>
              </w:rPr>
              <w:t>根据《财政部关于在政府采购活动中查询及使用信用记录有关问题的通  知》（财库〔2016〕125 号）规定，投标截止时间后，采购人或采购代理 机构将通过“信用中国 ”网站(www.creditchina.gov.cn)、中国政府采购 网(www.ccgp.gov.cn)，对投标人截止到投标截止时间的信用记录进行审查，对列入失信被执行人、重大税收违法案件当事人名单、政府采购严重 违法失信行为记录名单及其他不符合《中华人民共和国政府采购法》第二 十二条规定条件的供应商，其投标将被拒绝。</w:t>
            </w:r>
          </w:p>
        </w:tc>
      </w:tr>
      <w:tr w14:paraId="23177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85" w:type="dxa"/>
            <w:tcBorders>
              <w:top w:val="single" w:color="000000" w:sz="2" w:space="0"/>
            </w:tcBorders>
            <w:vAlign w:val="top"/>
          </w:tcPr>
          <w:p w14:paraId="7C54E7AC">
            <w:pPr>
              <w:pStyle w:val="18"/>
              <w:spacing w:before="268" w:line="189" w:lineRule="auto"/>
              <w:ind w:left="442"/>
              <w:rPr>
                <w:color w:val="auto"/>
                <w:highlight w:val="none"/>
              </w:rPr>
            </w:pPr>
            <w:r>
              <w:rPr>
                <w:color w:val="auto"/>
                <w:highlight w:val="none"/>
              </w:rPr>
              <w:t>9</w:t>
            </w:r>
          </w:p>
        </w:tc>
        <w:tc>
          <w:tcPr>
            <w:tcW w:w="2506" w:type="dxa"/>
            <w:tcBorders>
              <w:top w:val="single" w:color="000000" w:sz="2" w:space="0"/>
            </w:tcBorders>
            <w:vAlign w:val="top"/>
          </w:tcPr>
          <w:p w14:paraId="6E6A1616">
            <w:pPr>
              <w:pStyle w:val="18"/>
              <w:spacing w:before="293" w:line="228" w:lineRule="auto"/>
              <w:ind w:left="312"/>
              <w:rPr>
                <w:color w:val="auto"/>
                <w:highlight w:val="none"/>
              </w:rPr>
            </w:pPr>
            <w:r>
              <w:rPr>
                <w:color w:val="auto"/>
                <w:spacing w:val="8"/>
                <w:highlight w:val="none"/>
              </w:rPr>
              <w:t>是否接受联合体投标</w:t>
            </w:r>
          </w:p>
        </w:tc>
        <w:tc>
          <w:tcPr>
            <w:tcW w:w="6838" w:type="dxa"/>
            <w:tcBorders>
              <w:top w:val="single" w:color="000000" w:sz="2" w:space="0"/>
            </w:tcBorders>
            <w:vAlign w:val="top"/>
          </w:tcPr>
          <w:p w14:paraId="56CF2111">
            <w:pPr>
              <w:pStyle w:val="18"/>
              <w:spacing w:before="293" w:line="229" w:lineRule="auto"/>
              <w:ind w:left="112"/>
              <w:rPr>
                <w:color w:val="auto"/>
                <w:highlight w:val="none"/>
              </w:rPr>
            </w:pPr>
            <w:r>
              <w:rPr>
                <w:color w:val="auto"/>
                <w:spacing w:val="5"/>
                <w:highlight w:val="none"/>
              </w:rPr>
              <w:t>不接受</w:t>
            </w:r>
          </w:p>
        </w:tc>
      </w:tr>
      <w:tr w14:paraId="11DBB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985" w:type="dxa"/>
            <w:vAlign w:val="top"/>
          </w:tcPr>
          <w:p w14:paraId="7F719719">
            <w:pPr>
              <w:spacing w:line="475" w:lineRule="auto"/>
              <w:rPr>
                <w:rFonts w:ascii="Arial"/>
                <w:color w:val="auto"/>
                <w:sz w:val="21"/>
                <w:highlight w:val="none"/>
              </w:rPr>
            </w:pPr>
          </w:p>
          <w:p w14:paraId="12FC515D">
            <w:pPr>
              <w:pStyle w:val="18"/>
              <w:spacing w:before="65" w:line="190" w:lineRule="auto"/>
              <w:ind w:left="404"/>
              <w:rPr>
                <w:color w:val="auto"/>
                <w:highlight w:val="none"/>
              </w:rPr>
            </w:pPr>
            <w:r>
              <w:rPr>
                <w:color w:val="auto"/>
                <w:spacing w:val="-7"/>
                <w:highlight w:val="none"/>
              </w:rPr>
              <w:t>10</w:t>
            </w:r>
          </w:p>
        </w:tc>
        <w:tc>
          <w:tcPr>
            <w:tcW w:w="2506" w:type="dxa"/>
            <w:vAlign w:val="top"/>
          </w:tcPr>
          <w:p w14:paraId="083782A7">
            <w:pPr>
              <w:spacing w:line="250" w:lineRule="auto"/>
              <w:rPr>
                <w:rFonts w:ascii="Arial"/>
                <w:color w:val="auto"/>
                <w:sz w:val="21"/>
                <w:highlight w:val="none"/>
              </w:rPr>
            </w:pPr>
          </w:p>
          <w:p w14:paraId="40CBF34D">
            <w:pPr>
              <w:spacing w:line="250" w:lineRule="auto"/>
              <w:rPr>
                <w:rFonts w:ascii="Arial"/>
                <w:color w:val="auto"/>
                <w:sz w:val="21"/>
                <w:highlight w:val="none"/>
              </w:rPr>
            </w:pPr>
          </w:p>
          <w:p w14:paraId="50CDF24E">
            <w:pPr>
              <w:pStyle w:val="18"/>
              <w:spacing w:before="65" w:line="228" w:lineRule="auto"/>
              <w:ind w:left="415"/>
              <w:rPr>
                <w:color w:val="auto"/>
                <w:highlight w:val="none"/>
              </w:rPr>
            </w:pPr>
            <w:r>
              <w:rPr>
                <w:color w:val="auto"/>
                <w:spacing w:val="8"/>
                <w:highlight w:val="none"/>
              </w:rPr>
              <w:t>招标文件发放日期</w:t>
            </w:r>
          </w:p>
        </w:tc>
        <w:tc>
          <w:tcPr>
            <w:tcW w:w="6838" w:type="dxa"/>
            <w:vAlign w:val="top"/>
          </w:tcPr>
          <w:p w14:paraId="70AFC753">
            <w:pPr>
              <w:pStyle w:val="18"/>
              <w:spacing w:before="177" w:line="228" w:lineRule="auto"/>
              <w:ind w:right="9"/>
              <w:jc w:val="left"/>
              <w:rPr>
                <w:color w:val="auto"/>
                <w:highlight w:val="none"/>
              </w:rPr>
            </w:pPr>
            <w:r>
              <w:rPr>
                <w:color w:val="auto"/>
                <w:spacing w:val="12"/>
                <w:highlight w:val="none"/>
              </w:rPr>
              <w:t>时间：</w:t>
            </w:r>
            <w:r>
              <w:rPr>
                <w:color w:val="auto"/>
                <w:spacing w:val="11"/>
                <w:sz w:val="20"/>
                <w:szCs w:val="20"/>
                <w:highlight w:val="none"/>
              </w:rPr>
              <w:t>202</w:t>
            </w:r>
            <w:r>
              <w:rPr>
                <w:rFonts w:hint="eastAsia"/>
                <w:color w:val="auto"/>
                <w:spacing w:val="11"/>
                <w:sz w:val="20"/>
                <w:szCs w:val="20"/>
                <w:highlight w:val="none"/>
                <w:lang w:val="en-US" w:eastAsia="zh-CN"/>
              </w:rPr>
              <w:t>5</w:t>
            </w:r>
            <w:r>
              <w:rPr>
                <w:color w:val="auto"/>
                <w:spacing w:val="11"/>
                <w:sz w:val="20"/>
                <w:szCs w:val="20"/>
                <w:highlight w:val="none"/>
              </w:rPr>
              <w:t xml:space="preserve"> 年</w:t>
            </w:r>
            <w:r>
              <w:rPr>
                <w:rFonts w:hint="eastAsia"/>
                <w:color w:val="auto"/>
                <w:spacing w:val="11"/>
                <w:sz w:val="20"/>
                <w:szCs w:val="20"/>
                <w:highlight w:val="none"/>
                <w:lang w:val="en-US" w:eastAsia="zh-CN"/>
              </w:rPr>
              <w:t xml:space="preserve"> 07 </w:t>
            </w:r>
            <w:r>
              <w:rPr>
                <w:color w:val="auto"/>
                <w:spacing w:val="11"/>
                <w:sz w:val="20"/>
                <w:szCs w:val="20"/>
                <w:highlight w:val="none"/>
              </w:rPr>
              <w:t>月</w:t>
            </w:r>
            <w:r>
              <w:rPr>
                <w:rFonts w:hint="eastAsia"/>
                <w:color w:val="auto"/>
                <w:spacing w:val="11"/>
                <w:sz w:val="20"/>
                <w:szCs w:val="20"/>
                <w:highlight w:val="none"/>
                <w:lang w:val="en-US" w:eastAsia="zh-CN"/>
              </w:rPr>
              <w:t xml:space="preserve">11 </w:t>
            </w:r>
            <w:r>
              <w:rPr>
                <w:color w:val="auto"/>
                <w:spacing w:val="11"/>
                <w:sz w:val="20"/>
                <w:szCs w:val="20"/>
                <w:highlight w:val="none"/>
              </w:rPr>
              <w:t>日至 202</w:t>
            </w:r>
            <w:r>
              <w:rPr>
                <w:rFonts w:hint="eastAsia"/>
                <w:color w:val="auto"/>
                <w:spacing w:val="11"/>
                <w:sz w:val="20"/>
                <w:szCs w:val="20"/>
                <w:highlight w:val="none"/>
                <w:lang w:val="en-US" w:eastAsia="zh-CN"/>
              </w:rPr>
              <w:t>5</w:t>
            </w:r>
            <w:r>
              <w:rPr>
                <w:color w:val="auto"/>
                <w:spacing w:val="11"/>
                <w:sz w:val="20"/>
                <w:szCs w:val="20"/>
                <w:highlight w:val="none"/>
              </w:rPr>
              <w:t>年</w:t>
            </w:r>
            <w:r>
              <w:rPr>
                <w:rFonts w:hint="eastAsia"/>
                <w:color w:val="auto"/>
                <w:spacing w:val="11"/>
                <w:sz w:val="20"/>
                <w:szCs w:val="20"/>
                <w:highlight w:val="none"/>
                <w:lang w:val="en-US" w:eastAsia="zh-CN"/>
              </w:rPr>
              <w:t>07</w:t>
            </w:r>
            <w:r>
              <w:rPr>
                <w:color w:val="auto"/>
                <w:spacing w:val="11"/>
                <w:sz w:val="20"/>
                <w:szCs w:val="20"/>
                <w:highlight w:val="none"/>
              </w:rPr>
              <w:t>月</w:t>
            </w:r>
            <w:r>
              <w:rPr>
                <w:rFonts w:hint="eastAsia"/>
                <w:color w:val="auto"/>
                <w:spacing w:val="11"/>
                <w:sz w:val="20"/>
                <w:szCs w:val="20"/>
                <w:highlight w:val="none"/>
                <w:lang w:val="en-US" w:eastAsia="zh-CN"/>
              </w:rPr>
              <w:t>18</w:t>
            </w:r>
            <w:r>
              <w:rPr>
                <w:color w:val="auto"/>
                <w:spacing w:val="11"/>
                <w:sz w:val="20"/>
                <w:szCs w:val="20"/>
                <w:highlight w:val="none"/>
              </w:rPr>
              <w:t>日，</w:t>
            </w:r>
            <w:r>
              <w:rPr>
                <w:color w:val="auto"/>
                <w:spacing w:val="-1"/>
                <w:sz w:val="20"/>
                <w:szCs w:val="20"/>
                <w:highlight w:val="none"/>
              </w:rPr>
              <w:t>每天上午</w:t>
            </w:r>
            <w:r>
              <w:rPr>
                <w:color w:val="auto"/>
                <w:spacing w:val="-35"/>
                <w:sz w:val="20"/>
                <w:szCs w:val="20"/>
                <w:highlight w:val="none"/>
              </w:rPr>
              <w:t xml:space="preserve"> </w:t>
            </w:r>
            <w:r>
              <w:rPr>
                <w:color w:val="auto"/>
                <w:spacing w:val="-1"/>
                <w:sz w:val="20"/>
                <w:szCs w:val="20"/>
                <w:highlight w:val="none"/>
              </w:rPr>
              <w:t>00:00</w:t>
            </w:r>
            <w:r>
              <w:rPr>
                <w:color w:val="auto"/>
                <w:spacing w:val="-36"/>
                <w:sz w:val="20"/>
                <w:szCs w:val="20"/>
                <w:highlight w:val="none"/>
              </w:rPr>
              <w:t xml:space="preserve"> </w:t>
            </w:r>
            <w:r>
              <w:rPr>
                <w:color w:val="auto"/>
                <w:spacing w:val="-1"/>
                <w:sz w:val="20"/>
                <w:szCs w:val="20"/>
                <w:highlight w:val="none"/>
              </w:rPr>
              <w:t>至</w:t>
            </w:r>
            <w:r>
              <w:rPr>
                <w:color w:val="auto"/>
                <w:spacing w:val="-24"/>
                <w:sz w:val="20"/>
                <w:szCs w:val="20"/>
                <w:highlight w:val="none"/>
              </w:rPr>
              <w:t xml:space="preserve"> </w:t>
            </w:r>
            <w:r>
              <w:rPr>
                <w:color w:val="auto"/>
                <w:spacing w:val="-1"/>
                <w:sz w:val="20"/>
                <w:szCs w:val="20"/>
                <w:highlight w:val="none"/>
              </w:rPr>
              <w:t>12:00，下午</w:t>
            </w:r>
            <w:r>
              <w:rPr>
                <w:color w:val="auto"/>
                <w:spacing w:val="-24"/>
                <w:sz w:val="20"/>
                <w:szCs w:val="20"/>
                <w:highlight w:val="none"/>
              </w:rPr>
              <w:t xml:space="preserve"> </w:t>
            </w:r>
            <w:r>
              <w:rPr>
                <w:color w:val="auto"/>
                <w:spacing w:val="-1"/>
                <w:sz w:val="20"/>
                <w:szCs w:val="20"/>
                <w:highlight w:val="none"/>
              </w:rPr>
              <w:t>12:00</w:t>
            </w:r>
            <w:r>
              <w:rPr>
                <w:color w:val="auto"/>
                <w:spacing w:val="-36"/>
                <w:sz w:val="20"/>
                <w:szCs w:val="20"/>
                <w:highlight w:val="none"/>
              </w:rPr>
              <w:t xml:space="preserve"> </w:t>
            </w:r>
            <w:r>
              <w:rPr>
                <w:color w:val="auto"/>
                <w:spacing w:val="-1"/>
                <w:sz w:val="20"/>
                <w:szCs w:val="20"/>
                <w:highlight w:val="none"/>
              </w:rPr>
              <w:t>至</w:t>
            </w:r>
            <w:r>
              <w:rPr>
                <w:color w:val="auto"/>
                <w:spacing w:val="-37"/>
                <w:sz w:val="20"/>
                <w:szCs w:val="20"/>
                <w:highlight w:val="none"/>
              </w:rPr>
              <w:t xml:space="preserve"> </w:t>
            </w:r>
            <w:r>
              <w:rPr>
                <w:color w:val="auto"/>
                <w:spacing w:val="-1"/>
                <w:sz w:val="20"/>
                <w:szCs w:val="20"/>
                <w:highlight w:val="none"/>
              </w:rPr>
              <w:t>23:59</w:t>
            </w:r>
          </w:p>
          <w:p w14:paraId="66972603">
            <w:pPr>
              <w:pStyle w:val="18"/>
              <w:spacing w:before="113" w:line="214" w:lineRule="auto"/>
              <w:ind w:left="109"/>
              <w:rPr>
                <w:color w:val="auto"/>
                <w:highlight w:val="none"/>
              </w:rPr>
            </w:pPr>
            <w:r>
              <w:rPr>
                <w:color w:val="auto"/>
                <w:spacing w:val="12"/>
                <w:highlight w:val="none"/>
              </w:rPr>
              <w:t>地点：政采云平台</w:t>
            </w:r>
            <w:r>
              <w:rPr>
                <w:color w:val="auto"/>
                <w:spacing w:val="-32"/>
                <w:highlight w:val="none"/>
              </w:rPr>
              <w:t xml:space="preserve"> </w:t>
            </w:r>
            <w:r>
              <w:rPr>
                <w:color w:val="auto"/>
                <w:highlight w:val="none"/>
              </w:rPr>
              <w:t>http</w:t>
            </w:r>
            <w:r>
              <w:rPr>
                <w:color w:val="auto"/>
                <w:spacing w:val="12"/>
                <w:highlight w:val="none"/>
              </w:rPr>
              <w:t>://</w:t>
            </w:r>
            <w:r>
              <w:rPr>
                <w:color w:val="auto"/>
                <w:highlight w:val="none"/>
              </w:rPr>
              <w:t>www</w:t>
            </w:r>
            <w:r>
              <w:rPr>
                <w:color w:val="auto"/>
                <w:spacing w:val="12"/>
                <w:highlight w:val="none"/>
              </w:rPr>
              <w:t>.</w:t>
            </w:r>
            <w:r>
              <w:rPr>
                <w:color w:val="auto"/>
                <w:highlight w:val="none"/>
              </w:rPr>
              <w:t>zcygov</w:t>
            </w:r>
            <w:r>
              <w:rPr>
                <w:color w:val="auto"/>
                <w:spacing w:val="12"/>
                <w:highlight w:val="none"/>
              </w:rPr>
              <w:t>.</w:t>
            </w:r>
            <w:r>
              <w:rPr>
                <w:color w:val="auto"/>
                <w:highlight w:val="none"/>
              </w:rPr>
              <w:t>cn</w:t>
            </w:r>
          </w:p>
        </w:tc>
      </w:tr>
      <w:tr w14:paraId="172A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985" w:type="dxa"/>
            <w:vAlign w:val="top"/>
          </w:tcPr>
          <w:p w14:paraId="0F0FDBF8">
            <w:pPr>
              <w:spacing w:line="309" w:lineRule="auto"/>
              <w:rPr>
                <w:rFonts w:ascii="Arial"/>
                <w:color w:val="auto"/>
                <w:sz w:val="21"/>
                <w:highlight w:val="none"/>
              </w:rPr>
            </w:pPr>
          </w:p>
          <w:p w14:paraId="0672A184">
            <w:pPr>
              <w:pStyle w:val="18"/>
              <w:spacing w:before="65" w:line="189" w:lineRule="auto"/>
              <w:ind w:left="404"/>
              <w:rPr>
                <w:color w:val="auto"/>
                <w:highlight w:val="none"/>
              </w:rPr>
            </w:pPr>
            <w:r>
              <w:rPr>
                <w:color w:val="auto"/>
                <w:spacing w:val="-7"/>
                <w:highlight w:val="none"/>
              </w:rPr>
              <w:t>11</w:t>
            </w:r>
          </w:p>
        </w:tc>
        <w:tc>
          <w:tcPr>
            <w:tcW w:w="2506" w:type="dxa"/>
            <w:vAlign w:val="top"/>
          </w:tcPr>
          <w:p w14:paraId="0DAA1804">
            <w:pPr>
              <w:spacing w:line="334" w:lineRule="auto"/>
              <w:rPr>
                <w:rFonts w:ascii="Arial"/>
                <w:color w:val="auto"/>
                <w:sz w:val="21"/>
                <w:highlight w:val="none"/>
              </w:rPr>
            </w:pPr>
          </w:p>
          <w:p w14:paraId="660FDA04">
            <w:pPr>
              <w:pStyle w:val="18"/>
              <w:spacing w:before="65" w:line="226" w:lineRule="auto"/>
              <w:ind w:left="835"/>
              <w:rPr>
                <w:color w:val="auto"/>
                <w:highlight w:val="none"/>
              </w:rPr>
            </w:pPr>
            <w:r>
              <w:rPr>
                <w:color w:val="auto"/>
                <w:spacing w:val="7"/>
                <w:highlight w:val="none"/>
              </w:rPr>
              <w:t>标书售价</w:t>
            </w:r>
          </w:p>
        </w:tc>
        <w:tc>
          <w:tcPr>
            <w:tcW w:w="6838" w:type="dxa"/>
            <w:vAlign w:val="top"/>
          </w:tcPr>
          <w:p w14:paraId="6CD0ADDE">
            <w:pPr>
              <w:pStyle w:val="18"/>
              <w:spacing w:before="182" w:line="227" w:lineRule="auto"/>
              <w:ind w:left="110"/>
              <w:rPr>
                <w:color w:val="auto"/>
                <w:highlight w:val="none"/>
              </w:rPr>
            </w:pPr>
            <w:r>
              <w:rPr>
                <w:color w:val="auto"/>
                <w:spacing w:val="2"/>
                <w:highlight w:val="none"/>
              </w:rPr>
              <w:t>人民币</w:t>
            </w:r>
            <w:r>
              <w:rPr>
                <w:color w:val="auto"/>
                <w:spacing w:val="-33"/>
                <w:highlight w:val="none"/>
              </w:rPr>
              <w:t xml:space="preserve"> </w:t>
            </w:r>
            <w:r>
              <w:rPr>
                <w:color w:val="auto"/>
                <w:spacing w:val="2"/>
                <w:highlight w:val="none"/>
              </w:rPr>
              <w:t>0</w:t>
            </w:r>
            <w:r>
              <w:rPr>
                <w:color w:val="auto"/>
                <w:spacing w:val="-38"/>
                <w:highlight w:val="none"/>
              </w:rPr>
              <w:t xml:space="preserve"> </w:t>
            </w:r>
            <w:r>
              <w:rPr>
                <w:color w:val="auto"/>
                <w:spacing w:val="2"/>
                <w:highlight w:val="none"/>
              </w:rPr>
              <w:t>元</w:t>
            </w:r>
          </w:p>
          <w:p w14:paraId="35D9C992">
            <w:pPr>
              <w:pStyle w:val="18"/>
              <w:spacing w:before="193" w:line="228" w:lineRule="auto"/>
              <w:ind w:left="111"/>
              <w:rPr>
                <w:color w:val="auto"/>
                <w:highlight w:val="none"/>
              </w:rPr>
            </w:pPr>
            <w:r>
              <w:rPr>
                <w:color w:val="auto"/>
                <w:spacing w:val="7"/>
                <w:highlight w:val="none"/>
              </w:rPr>
              <w:t>投标资格不能转让。</w:t>
            </w:r>
          </w:p>
        </w:tc>
      </w:tr>
      <w:tr w14:paraId="5BAB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85" w:type="dxa"/>
            <w:vAlign w:val="top"/>
          </w:tcPr>
          <w:p w14:paraId="19AA44FA">
            <w:pPr>
              <w:spacing w:line="405" w:lineRule="auto"/>
              <w:rPr>
                <w:rFonts w:ascii="Arial"/>
                <w:color w:val="auto"/>
                <w:sz w:val="21"/>
                <w:highlight w:val="none"/>
              </w:rPr>
            </w:pPr>
          </w:p>
          <w:p w14:paraId="66CE4471">
            <w:pPr>
              <w:pStyle w:val="18"/>
              <w:spacing w:before="65" w:line="189" w:lineRule="auto"/>
              <w:ind w:left="404"/>
              <w:rPr>
                <w:color w:val="auto"/>
                <w:highlight w:val="none"/>
              </w:rPr>
            </w:pPr>
            <w:r>
              <w:rPr>
                <w:color w:val="auto"/>
                <w:spacing w:val="-7"/>
                <w:highlight w:val="none"/>
              </w:rPr>
              <w:t>12</w:t>
            </w:r>
          </w:p>
        </w:tc>
        <w:tc>
          <w:tcPr>
            <w:tcW w:w="2506" w:type="dxa"/>
            <w:vAlign w:val="center"/>
          </w:tcPr>
          <w:p w14:paraId="0420D4A6">
            <w:pPr>
              <w:pStyle w:val="18"/>
              <w:spacing w:before="194" w:line="227" w:lineRule="auto"/>
              <w:ind w:left="115"/>
              <w:jc w:val="center"/>
              <w:rPr>
                <w:color w:val="auto"/>
                <w:spacing w:val="5"/>
                <w:highlight w:val="none"/>
              </w:rPr>
            </w:pPr>
            <w:r>
              <w:rPr>
                <w:color w:val="auto"/>
                <w:spacing w:val="5"/>
                <w:highlight w:val="none"/>
              </w:rPr>
              <w:t>提交投标文件截止时间 及开标时间</w:t>
            </w:r>
          </w:p>
        </w:tc>
        <w:tc>
          <w:tcPr>
            <w:tcW w:w="6838" w:type="dxa"/>
            <w:vAlign w:val="center"/>
          </w:tcPr>
          <w:p w14:paraId="11978DCB">
            <w:pPr>
              <w:pStyle w:val="18"/>
              <w:spacing w:before="194" w:line="227" w:lineRule="auto"/>
              <w:ind w:left="115"/>
              <w:jc w:val="both"/>
              <w:rPr>
                <w:color w:val="auto"/>
                <w:spacing w:val="5"/>
                <w:highlight w:val="none"/>
              </w:rPr>
            </w:pPr>
            <w:r>
              <w:rPr>
                <w:color w:val="auto"/>
                <w:spacing w:val="5"/>
                <w:highlight w:val="none"/>
              </w:rPr>
              <w:t>202</w:t>
            </w:r>
            <w:r>
              <w:rPr>
                <w:rFonts w:hint="eastAsia"/>
                <w:color w:val="auto"/>
                <w:spacing w:val="5"/>
                <w:highlight w:val="none"/>
                <w:lang w:val="en-US" w:eastAsia="zh-CN"/>
              </w:rPr>
              <w:t>5</w:t>
            </w:r>
            <w:r>
              <w:rPr>
                <w:color w:val="auto"/>
                <w:spacing w:val="5"/>
                <w:highlight w:val="none"/>
              </w:rPr>
              <w:t>年</w:t>
            </w:r>
            <w:r>
              <w:rPr>
                <w:rFonts w:hint="eastAsia"/>
                <w:color w:val="auto"/>
                <w:spacing w:val="5"/>
                <w:highlight w:val="none"/>
                <w:lang w:val="en-US" w:eastAsia="zh-CN"/>
              </w:rPr>
              <w:t xml:space="preserve"> 8 </w:t>
            </w:r>
            <w:r>
              <w:rPr>
                <w:color w:val="auto"/>
                <w:spacing w:val="5"/>
                <w:highlight w:val="none"/>
              </w:rPr>
              <w:t>月</w:t>
            </w:r>
            <w:r>
              <w:rPr>
                <w:rFonts w:hint="eastAsia"/>
                <w:color w:val="auto"/>
                <w:spacing w:val="5"/>
                <w:highlight w:val="none"/>
                <w:lang w:val="en-US" w:eastAsia="zh-CN"/>
              </w:rPr>
              <w:t xml:space="preserve"> 4 </w:t>
            </w:r>
            <w:r>
              <w:rPr>
                <w:color w:val="auto"/>
                <w:spacing w:val="5"/>
                <w:highlight w:val="none"/>
              </w:rPr>
              <w:t>日</w:t>
            </w:r>
            <w:r>
              <w:rPr>
                <w:rFonts w:hint="eastAsia"/>
                <w:color w:val="auto"/>
                <w:spacing w:val="5"/>
                <w:highlight w:val="none"/>
                <w:lang w:val="en-US" w:eastAsia="zh-CN"/>
              </w:rPr>
              <w:t>11</w:t>
            </w:r>
            <w:r>
              <w:rPr>
                <w:color w:val="auto"/>
                <w:spacing w:val="5"/>
                <w:highlight w:val="none"/>
              </w:rPr>
              <w:t>:00（北京时间）</w:t>
            </w:r>
          </w:p>
        </w:tc>
      </w:tr>
      <w:tr w14:paraId="6E94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985" w:type="dxa"/>
            <w:vAlign w:val="top"/>
          </w:tcPr>
          <w:p w14:paraId="6D1AD03E">
            <w:pPr>
              <w:spacing w:line="406" w:lineRule="auto"/>
              <w:rPr>
                <w:rFonts w:ascii="Arial"/>
                <w:color w:val="auto"/>
                <w:sz w:val="21"/>
                <w:highlight w:val="none"/>
              </w:rPr>
            </w:pPr>
          </w:p>
          <w:p w14:paraId="09DE4015">
            <w:pPr>
              <w:pStyle w:val="18"/>
              <w:spacing w:before="65" w:line="190" w:lineRule="auto"/>
              <w:ind w:left="404"/>
              <w:rPr>
                <w:color w:val="auto"/>
                <w:highlight w:val="none"/>
              </w:rPr>
            </w:pPr>
            <w:r>
              <w:rPr>
                <w:color w:val="auto"/>
                <w:spacing w:val="-7"/>
                <w:highlight w:val="none"/>
              </w:rPr>
              <w:t>13</w:t>
            </w:r>
          </w:p>
        </w:tc>
        <w:tc>
          <w:tcPr>
            <w:tcW w:w="2506" w:type="dxa"/>
            <w:vAlign w:val="top"/>
          </w:tcPr>
          <w:p w14:paraId="4FBEFF37">
            <w:pPr>
              <w:pStyle w:val="18"/>
              <w:spacing w:before="280" w:line="358" w:lineRule="auto"/>
              <w:ind w:left="1158" w:right="203" w:hanging="953"/>
              <w:rPr>
                <w:color w:val="auto"/>
                <w:highlight w:val="none"/>
              </w:rPr>
            </w:pPr>
            <w:r>
              <w:rPr>
                <w:color w:val="auto"/>
                <w:spacing w:val="8"/>
                <w:highlight w:val="none"/>
              </w:rPr>
              <w:t>投标文件递交及开标地</w:t>
            </w:r>
            <w:r>
              <w:rPr>
                <w:color w:val="auto"/>
                <w:spacing w:val="6"/>
                <w:highlight w:val="none"/>
              </w:rPr>
              <w:t xml:space="preserve"> </w:t>
            </w:r>
            <w:r>
              <w:rPr>
                <w:color w:val="auto"/>
                <w:highlight w:val="none"/>
              </w:rPr>
              <w:t>点</w:t>
            </w:r>
          </w:p>
        </w:tc>
        <w:tc>
          <w:tcPr>
            <w:tcW w:w="6838" w:type="dxa"/>
            <w:vAlign w:val="top"/>
          </w:tcPr>
          <w:p w14:paraId="627C5E5A">
            <w:pPr>
              <w:pStyle w:val="18"/>
              <w:spacing w:before="288" w:line="354" w:lineRule="auto"/>
              <w:ind w:left="112" w:right="165" w:hanging="5"/>
              <w:rPr>
                <w:color w:val="auto"/>
                <w:highlight w:val="none"/>
              </w:rPr>
            </w:pPr>
            <w:r>
              <w:rPr>
                <w:color w:val="auto"/>
                <w:spacing w:val="11"/>
                <w:highlight w:val="none"/>
              </w:rPr>
              <w:t>将投标文件上传至政采云平台</w:t>
            </w:r>
            <w:r>
              <w:rPr>
                <w:color w:val="auto"/>
                <w:spacing w:val="-32"/>
                <w:highlight w:val="none"/>
              </w:rPr>
              <w:t xml:space="preserve"> </w:t>
            </w:r>
            <w:r>
              <w:rPr>
                <w:color w:val="auto"/>
                <w:highlight w:val="none"/>
              </w:rPr>
              <w:t>https</w:t>
            </w:r>
            <w:r>
              <w:rPr>
                <w:color w:val="auto"/>
                <w:spacing w:val="11"/>
                <w:highlight w:val="none"/>
              </w:rPr>
              <w:t>://</w:t>
            </w:r>
            <w:r>
              <w:rPr>
                <w:color w:val="auto"/>
                <w:highlight w:val="none"/>
              </w:rPr>
              <w:t>www</w:t>
            </w:r>
            <w:r>
              <w:rPr>
                <w:color w:val="auto"/>
                <w:spacing w:val="11"/>
                <w:highlight w:val="none"/>
              </w:rPr>
              <w:t>.</w:t>
            </w:r>
            <w:r>
              <w:rPr>
                <w:color w:val="auto"/>
                <w:highlight w:val="none"/>
              </w:rPr>
              <w:t>zcygov</w:t>
            </w:r>
            <w:r>
              <w:rPr>
                <w:color w:val="auto"/>
                <w:spacing w:val="11"/>
                <w:highlight w:val="none"/>
              </w:rPr>
              <w:t>.</w:t>
            </w:r>
            <w:r>
              <w:rPr>
                <w:color w:val="auto"/>
                <w:highlight w:val="none"/>
              </w:rPr>
              <w:t>cn</w:t>
            </w:r>
            <w:r>
              <w:rPr>
                <w:color w:val="auto"/>
                <w:spacing w:val="11"/>
                <w:highlight w:val="none"/>
              </w:rPr>
              <w:t>/对应位置（逾期</w:t>
            </w:r>
            <w:r>
              <w:rPr>
                <w:color w:val="auto"/>
                <w:highlight w:val="none"/>
              </w:rPr>
              <w:t xml:space="preserve"> </w:t>
            </w:r>
            <w:r>
              <w:rPr>
                <w:color w:val="auto"/>
                <w:spacing w:val="9"/>
                <w:highlight w:val="none"/>
              </w:rPr>
              <w:t>未上传的或不符合规定的投标文件将被拒绝接</w:t>
            </w:r>
            <w:r>
              <w:rPr>
                <w:color w:val="auto"/>
                <w:spacing w:val="8"/>
                <w:highlight w:val="none"/>
              </w:rPr>
              <w:t>收）</w:t>
            </w:r>
          </w:p>
        </w:tc>
      </w:tr>
      <w:tr w14:paraId="0ED7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985" w:type="dxa"/>
            <w:vAlign w:val="top"/>
          </w:tcPr>
          <w:p w14:paraId="73702988">
            <w:pPr>
              <w:spacing w:line="244" w:lineRule="auto"/>
              <w:rPr>
                <w:rFonts w:ascii="Arial"/>
                <w:color w:val="auto"/>
                <w:sz w:val="21"/>
                <w:highlight w:val="none"/>
              </w:rPr>
            </w:pPr>
          </w:p>
          <w:p w14:paraId="1B8C82B9">
            <w:pPr>
              <w:pStyle w:val="18"/>
              <w:spacing w:before="65" w:line="189" w:lineRule="auto"/>
              <w:ind w:left="404"/>
              <w:rPr>
                <w:color w:val="auto"/>
                <w:highlight w:val="none"/>
              </w:rPr>
            </w:pPr>
            <w:r>
              <w:rPr>
                <w:color w:val="auto"/>
                <w:spacing w:val="-7"/>
                <w:highlight w:val="none"/>
              </w:rPr>
              <w:t>14</w:t>
            </w:r>
          </w:p>
        </w:tc>
        <w:tc>
          <w:tcPr>
            <w:tcW w:w="2506" w:type="dxa"/>
            <w:vAlign w:val="top"/>
          </w:tcPr>
          <w:p w14:paraId="3AA8766C">
            <w:pPr>
              <w:spacing w:line="269" w:lineRule="auto"/>
              <w:rPr>
                <w:rFonts w:ascii="Arial"/>
                <w:color w:val="auto"/>
                <w:sz w:val="21"/>
                <w:highlight w:val="none"/>
              </w:rPr>
            </w:pPr>
          </w:p>
          <w:p w14:paraId="1F17FFF0">
            <w:pPr>
              <w:pStyle w:val="18"/>
              <w:spacing w:before="65" w:line="228" w:lineRule="auto"/>
              <w:ind w:left="731"/>
              <w:rPr>
                <w:color w:val="auto"/>
                <w:highlight w:val="none"/>
              </w:rPr>
            </w:pPr>
            <w:r>
              <w:rPr>
                <w:color w:val="auto"/>
                <w:spacing w:val="7"/>
                <w:highlight w:val="none"/>
              </w:rPr>
              <w:t>投标有效期</w:t>
            </w:r>
          </w:p>
        </w:tc>
        <w:tc>
          <w:tcPr>
            <w:tcW w:w="6838" w:type="dxa"/>
            <w:vAlign w:val="top"/>
          </w:tcPr>
          <w:p w14:paraId="414FB3F4">
            <w:pPr>
              <w:spacing w:line="269" w:lineRule="auto"/>
              <w:rPr>
                <w:rFonts w:ascii="Arial"/>
                <w:color w:val="auto"/>
                <w:sz w:val="21"/>
                <w:highlight w:val="none"/>
              </w:rPr>
            </w:pPr>
          </w:p>
          <w:p w14:paraId="6CFFC1D3">
            <w:pPr>
              <w:pStyle w:val="18"/>
              <w:spacing w:before="65" w:line="228" w:lineRule="auto"/>
              <w:ind w:left="114"/>
              <w:rPr>
                <w:color w:val="auto"/>
                <w:highlight w:val="none"/>
              </w:rPr>
            </w:pPr>
            <w:r>
              <w:rPr>
                <w:color w:val="auto"/>
                <w:spacing w:val="5"/>
                <w:highlight w:val="none"/>
              </w:rPr>
              <w:t>九十天</w:t>
            </w:r>
          </w:p>
        </w:tc>
      </w:tr>
      <w:tr w14:paraId="37A6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85" w:type="dxa"/>
            <w:vAlign w:val="top"/>
          </w:tcPr>
          <w:p w14:paraId="008D8867">
            <w:pPr>
              <w:spacing w:line="243" w:lineRule="auto"/>
              <w:jc w:val="center"/>
              <w:rPr>
                <w:rFonts w:ascii="Arial"/>
                <w:color w:val="auto"/>
                <w:sz w:val="21"/>
                <w:highlight w:val="none"/>
              </w:rPr>
            </w:pPr>
          </w:p>
          <w:p w14:paraId="2698D009">
            <w:pPr>
              <w:pStyle w:val="18"/>
              <w:spacing w:before="65" w:line="190" w:lineRule="auto"/>
              <w:jc w:val="center"/>
              <w:rPr>
                <w:color w:val="auto"/>
                <w:highlight w:val="none"/>
              </w:rPr>
            </w:pPr>
            <w:r>
              <w:rPr>
                <w:color w:val="auto"/>
                <w:spacing w:val="-7"/>
                <w:highlight w:val="none"/>
              </w:rPr>
              <w:t>15</w:t>
            </w:r>
          </w:p>
        </w:tc>
        <w:tc>
          <w:tcPr>
            <w:tcW w:w="2506" w:type="dxa"/>
            <w:vAlign w:val="top"/>
          </w:tcPr>
          <w:p w14:paraId="3D5F24A5">
            <w:pPr>
              <w:spacing w:line="251" w:lineRule="auto"/>
              <w:jc w:val="center"/>
              <w:rPr>
                <w:rFonts w:ascii="Arial"/>
                <w:color w:val="auto"/>
                <w:sz w:val="21"/>
                <w:highlight w:val="none"/>
              </w:rPr>
            </w:pPr>
          </w:p>
          <w:p w14:paraId="54F978B2">
            <w:pPr>
              <w:pStyle w:val="18"/>
              <w:spacing w:before="65" w:line="228" w:lineRule="auto"/>
              <w:ind w:left="835"/>
              <w:jc w:val="both"/>
              <w:rPr>
                <w:color w:val="auto"/>
                <w:highlight w:val="none"/>
              </w:rPr>
            </w:pPr>
            <w:r>
              <w:rPr>
                <w:color w:val="auto"/>
                <w:spacing w:val="7"/>
                <w:highlight w:val="none"/>
              </w:rPr>
              <w:t>质量保证</w:t>
            </w:r>
          </w:p>
        </w:tc>
        <w:tc>
          <w:tcPr>
            <w:tcW w:w="6838" w:type="dxa"/>
            <w:vAlign w:val="top"/>
          </w:tcPr>
          <w:p w14:paraId="57CCEE1F">
            <w:pPr>
              <w:pStyle w:val="18"/>
              <w:spacing w:before="194" w:line="368" w:lineRule="auto"/>
              <w:ind w:left="109" w:right="105" w:firstLine="2"/>
              <w:jc w:val="both"/>
              <w:rPr>
                <w:color w:val="auto"/>
                <w:highlight w:val="none"/>
              </w:rPr>
            </w:pPr>
            <w:r>
              <w:rPr>
                <w:rFonts w:hint="eastAsia"/>
                <w:color w:val="auto"/>
                <w:highlight w:val="none"/>
              </w:rPr>
              <w:t>自货物验收合格之日起质保</w:t>
            </w:r>
            <w:r>
              <w:rPr>
                <w:rFonts w:hint="eastAsia"/>
                <w:color w:val="auto"/>
                <w:highlight w:val="none"/>
                <w:lang w:val="en-US" w:eastAsia="zh-CN"/>
              </w:rPr>
              <w:t>两</w:t>
            </w:r>
            <w:r>
              <w:rPr>
                <w:rFonts w:hint="eastAsia"/>
                <w:color w:val="auto"/>
                <w:highlight w:val="none"/>
              </w:rPr>
              <w:t>年。（招标文件第四部分“采购需求”另有规定，执行招标文件第四部分“采购需求”中规定）</w:t>
            </w:r>
          </w:p>
        </w:tc>
      </w:tr>
      <w:tr w14:paraId="777F4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85" w:type="dxa"/>
            <w:vAlign w:val="center"/>
          </w:tcPr>
          <w:p w14:paraId="05080AD5">
            <w:pPr>
              <w:spacing w:line="250" w:lineRule="auto"/>
              <w:jc w:val="center"/>
              <w:rPr>
                <w:rFonts w:ascii="Arial"/>
                <w:color w:val="auto"/>
                <w:sz w:val="21"/>
                <w:highlight w:val="none"/>
              </w:rPr>
            </w:pPr>
          </w:p>
          <w:p w14:paraId="79771DDE">
            <w:pPr>
              <w:pStyle w:val="18"/>
              <w:spacing w:before="65" w:line="190" w:lineRule="auto"/>
              <w:ind w:left="404"/>
              <w:jc w:val="both"/>
              <w:rPr>
                <w:color w:val="auto"/>
                <w:highlight w:val="none"/>
              </w:rPr>
            </w:pPr>
            <w:r>
              <w:rPr>
                <w:color w:val="auto"/>
                <w:spacing w:val="-7"/>
                <w:highlight w:val="none"/>
              </w:rPr>
              <w:t>16</w:t>
            </w:r>
          </w:p>
        </w:tc>
        <w:tc>
          <w:tcPr>
            <w:tcW w:w="2506" w:type="dxa"/>
            <w:vAlign w:val="top"/>
          </w:tcPr>
          <w:p w14:paraId="1B61EA9F">
            <w:pPr>
              <w:spacing w:line="275" w:lineRule="auto"/>
              <w:rPr>
                <w:rFonts w:ascii="Arial"/>
                <w:color w:val="auto"/>
                <w:sz w:val="21"/>
                <w:highlight w:val="none"/>
              </w:rPr>
            </w:pPr>
          </w:p>
          <w:p w14:paraId="464E38A2">
            <w:pPr>
              <w:pStyle w:val="18"/>
              <w:spacing w:before="65" w:line="230" w:lineRule="auto"/>
              <w:ind w:left="834"/>
              <w:rPr>
                <w:color w:val="auto"/>
                <w:highlight w:val="none"/>
              </w:rPr>
            </w:pPr>
            <w:r>
              <w:rPr>
                <w:rFonts w:hint="eastAsia"/>
                <w:color w:val="auto"/>
                <w:highlight w:val="none"/>
              </w:rPr>
              <w:t>供货期限</w:t>
            </w:r>
          </w:p>
        </w:tc>
        <w:tc>
          <w:tcPr>
            <w:tcW w:w="6838" w:type="dxa"/>
            <w:vAlign w:val="top"/>
          </w:tcPr>
          <w:p w14:paraId="633C5289">
            <w:pPr>
              <w:spacing w:line="275" w:lineRule="auto"/>
              <w:rPr>
                <w:rFonts w:ascii="Arial"/>
                <w:color w:val="auto"/>
                <w:sz w:val="21"/>
                <w:highlight w:val="none"/>
              </w:rPr>
            </w:pPr>
          </w:p>
          <w:p w14:paraId="57319D2D">
            <w:pPr>
              <w:pStyle w:val="18"/>
              <w:spacing w:before="65" w:line="227" w:lineRule="auto"/>
              <w:ind w:left="115"/>
              <w:rPr>
                <w:color w:val="auto"/>
                <w:highlight w:val="none"/>
              </w:rPr>
            </w:pPr>
            <w:r>
              <w:rPr>
                <w:rFonts w:hint="eastAsia"/>
                <w:color w:val="auto"/>
                <w:spacing w:val="9"/>
                <w:sz w:val="20"/>
                <w:szCs w:val="20"/>
                <w:highlight w:val="none"/>
                <w:lang w:val="en-US" w:eastAsia="zh-CN"/>
              </w:rPr>
              <w:t>自签订合同之日起30天内响应采购人要求全部交货并通过最终验收合格。</w:t>
            </w:r>
          </w:p>
        </w:tc>
      </w:tr>
      <w:tr w14:paraId="038C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85" w:type="dxa"/>
            <w:vAlign w:val="center"/>
          </w:tcPr>
          <w:p w14:paraId="1756C3DC">
            <w:pPr>
              <w:pStyle w:val="18"/>
              <w:spacing w:before="177" w:line="190" w:lineRule="auto"/>
              <w:jc w:val="center"/>
              <w:rPr>
                <w:color w:val="auto"/>
                <w:highlight w:val="none"/>
              </w:rPr>
            </w:pPr>
            <w:r>
              <w:rPr>
                <w:color w:val="auto"/>
                <w:spacing w:val="-7"/>
                <w:highlight w:val="none"/>
              </w:rPr>
              <w:t>17</w:t>
            </w:r>
          </w:p>
        </w:tc>
        <w:tc>
          <w:tcPr>
            <w:tcW w:w="2506" w:type="dxa"/>
            <w:vAlign w:val="center"/>
          </w:tcPr>
          <w:p w14:paraId="1C729212">
            <w:pPr>
              <w:pStyle w:val="18"/>
              <w:spacing w:before="203" w:line="212" w:lineRule="auto"/>
              <w:ind w:left="834"/>
              <w:jc w:val="left"/>
              <w:rPr>
                <w:color w:val="auto"/>
                <w:highlight w:val="none"/>
              </w:rPr>
            </w:pPr>
            <w:r>
              <w:rPr>
                <w:color w:val="auto"/>
                <w:spacing w:val="7"/>
                <w:highlight w:val="none"/>
              </w:rPr>
              <w:t>配送地点</w:t>
            </w:r>
          </w:p>
        </w:tc>
        <w:tc>
          <w:tcPr>
            <w:tcW w:w="6838" w:type="dxa"/>
            <w:vAlign w:val="center"/>
          </w:tcPr>
          <w:p w14:paraId="43C63DA3">
            <w:pPr>
              <w:pStyle w:val="18"/>
              <w:spacing w:before="203" w:line="212" w:lineRule="auto"/>
              <w:ind w:left="109"/>
              <w:jc w:val="left"/>
              <w:rPr>
                <w:color w:val="auto"/>
                <w:highlight w:val="none"/>
              </w:rPr>
            </w:pPr>
            <w:r>
              <w:rPr>
                <w:rFonts w:hint="eastAsia"/>
                <w:color w:val="auto"/>
                <w:spacing w:val="9"/>
                <w:highlight w:val="none"/>
                <w:lang w:eastAsia="zh-CN"/>
              </w:rPr>
              <w:t>新疆维吾尔自治区第二济困医院（新疆维吾尔自治区中西医结合医院、新疆维吾尔自治区第五人民医院）</w:t>
            </w:r>
            <w:r>
              <w:rPr>
                <w:color w:val="auto"/>
                <w:spacing w:val="9"/>
                <w:highlight w:val="none"/>
              </w:rPr>
              <w:t>，最终按甲方指定地点验收、交货。</w:t>
            </w:r>
          </w:p>
        </w:tc>
      </w:tr>
      <w:tr w14:paraId="2E39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85" w:type="dxa"/>
            <w:vAlign w:val="top"/>
          </w:tcPr>
          <w:p w14:paraId="3F180986">
            <w:pPr>
              <w:pStyle w:val="18"/>
              <w:spacing w:before="220" w:line="190" w:lineRule="auto"/>
              <w:ind w:left="404"/>
              <w:rPr>
                <w:color w:val="auto"/>
                <w:highlight w:val="none"/>
              </w:rPr>
            </w:pPr>
            <w:r>
              <w:rPr>
                <w:color w:val="auto"/>
                <w:spacing w:val="-7"/>
                <w:highlight w:val="none"/>
              </w:rPr>
              <w:t>18</w:t>
            </w:r>
          </w:p>
        </w:tc>
        <w:tc>
          <w:tcPr>
            <w:tcW w:w="2506" w:type="dxa"/>
            <w:vAlign w:val="top"/>
          </w:tcPr>
          <w:p w14:paraId="0199A4B1">
            <w:pPr>
              <w:pStyle w:val="18"/>
              <w:spacing w:before="249" w:line="228" w:lineRule="auto"/>
              <w:ind w:left="833"/>
              <w:rPr>
                <w:color w:val="auto"/>
                <w:highlight w:val="none"/>
              </w:rPr>
            </w:pPr>
            <w:r>
              <w:rPr>
                <w:color w:val="auto"/>
                <w:spacing w:val="7"/>
                <w:highlight w:val="none"/>
              </w:rPr>
              <w:t>评标方法</w:t>
            </w:r>
          </w:p>
        </w:tc>
        <w:tc>
          <w:tcPr>
            <w:tcW w:w="6838" w:type="dxa"/>
            <w:vAlign w:val="top"/>
          </w:tcPr>
          <w:p w14:paraId="43224BCF">
            <w:pPr>
              <w:pStyle w:val="18"/>
              <w:spacing w:before="249" w:line="228" w:lineRule="auto"/>
              <w:ind w:left="111"/>
              <w:rPr>
                <w:color w:val="auto"/>
                <w:highlight w:val="none"/>
              </w:rPr>
            </w:pPr>
            <w:r>
              <w:rPr>
                <w:color w:val="auto"/>
                <w:spacing w:val="7"/>
                <w:highlight w:val="none"/>
              </w:rPr>
              <w:t>综合评分法</w:t>
            </w:r>
          </w:p>
        </w:tc>
      </w:tr>
      <w:tr w14:paraId="3D17B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0" w:hRule="atLeast"/>
        </w:trPr>
        <w:tc>
          <w:tcPr>
            <w:tcW w:w="985" w:type="dxa"/>
            <w:vAlign w:val="center"/>
          </w:tcPr>
          <w:p w14:paraId="49EEAC78">
            <w:pPr>
              <w:spacing w:line="249" w:lineRule="auto"/>
              <w:jc w:val="left"/>
              <w:rPr>
                <w:rFonts w:ascii="Arial"/>
                <w:color w:val="auto"/>
                <w:sz w:val="21"/>
                <w:highlight w:val="none"/>
              </w:rPr>
            </w:pPr>
          </w:p>
          <w:p w14:paraId="2ABB1F0B">
            <w:pPr>
              <w:spacing w:line="249" w:lineRule="auto"/>
              <w:jc w:val="left"/>
              <w:rPr>
                <w:rFonts w:ascii="Arial"/>
                <w:color w:val="auto"/>
                <w:sz w:val="21"/>
                <w:highlight w:val="none"/>
              </w:rPr>
            </w:pPr>
          </w:p>
          <w:p w14:paraId="3B887E1F">
            <w:pPr>
              <w:spacing w:line="249" w:lineRule="auto"/>
              <w:jc w:val="left"/>
              <w:rPr>
                <w:rFonts w:ascii="Arial"/>
                <w:color w:val="auto"/>
                <w:sz w:val="21"/>
                <w:highlight w:val="none"/>
              </w:rPr>
            </w:pPr>
          </w:p>
          <w:p w14:paraId="05E62FB8">
            <w:pPr>
              <w:spacing w:line="249" w:lineRule="auto"/>
              <w:jc w:val="left"/>
              <w:rPr>
                <w:rFonts w:ascii="Arial"/>
                <w:color w:val="auto"/>
                <w:sz w:val="21"/>
                <w:highlight w:val="none"/>
              </w:rPr>
            </w:pPr>
          </w:p>
          <w:p w14:paraId="38542815">
            <w:pPr>
              <w:pStyle w:val="18"/>
              <w:spacing w:before="65" w:line="190" w:lineRule="auto"/>
              <w:ind w:left="404"/>
              <w:jc w:val="left"/>
              <w:rPr>
                <w:color w:val="auto"/>
                <w:highlight w:val="none"/>
              </w:rPr>
            </w:pPr>
            <w:r>
              <w:rPr>
                <w:color w:val="auto"/>
                <w:spacing w:val="-7"/>
                <w:highlight w:val="none"/>
              </w:rPr>
              <w:t>9</w:t>
            </w:r>
          </w:p>
        </w:tc>
        <w:tc>
          <w:tcPr>
            <w:tcW w:w="2506" w:type="dxa"/>
            <w:vAlign w:val="center"/>
          </w:tcPr>
          <w:p w14:paraId="4CF3F8D7">
            <w:pPr>
              <w:spacing w:line="255" w:lineRule="auto"/>
              <w:jc w:val="left"/>
              <w:rPr>
                <w:rFonts w:ascii="Arial"/>
                <w:color w:val="auto"/>
                <w:sz w:val="21"/>
                <w:highlight w:val="none"/>
              </w:rPr>
            </w:pPr>
          </w:p>
          <w:p w14:paraId="11775FE8">
            <w:pPr>
              <w:spacing w:line="255" w:lineRule="auto"/>
              <w:jc w:val="left"/>
              <w:rPr>
                <w:rFonts w:ascii="Arial"/>
                <w:color w:val="auto"/>
                <w:sz w:val="21"/>
                <w:highlight w:val="none"/>
              </w:rPr>
            </w:pPr>
          </w:p>
          <w:p w14:paraId="27007023">
            <w:pPr>
              <w:spacing w:line="256" w:lineRule="auto"/>
              <w:jc w:val="left"/>
              <w:rPr>
                <w:rFonts w:ascii="Arial"/>
                <w:color w:val="auto"/>
                <w:sz w:val="21"/>
                <w:highlight w:val="none"/>
              </w:rPr>
            </w:pPr>
          </w:p>
          <w:p w14:paraId="585B42B1">
            <w:pPr>
              <w:spacing w:line="256" w:lineRule="auto"/>
              <w:jc w:val="left"/>
              <w:rPr>
                <w:rFonts w:ascii="Arial"/>
                <w:color w:val="auto"/>
                <w:sz w:val="21"/>
                <w:highlight w:val="none"/>
              </w:rPr>
            </w:pPr>
          </w:p>
          <w:p w14:paraId="252F91F0">
            <w:pPr>
              <w:pStyle w:val="18"/>
              <w:spacing w:before="65" w:line="228" w:lineRule="auto"/>
              <w:ind w:left="731"/>
              <w:jc w:val="left"/>
              <w:rPr>
                <w:color w:val="auto"/>
                <w:highlight w:val="none"/>
              </w:rPr>
            </w:pPr>
            <w:r>
              <w:rPr>
                <w:color w:val="auto"/>
                <w:spacing w:val="7"/>
                <w:highlight w:val="none"/>
              </w:rPr>
              <w:t>投标保证金</w:t>
            </w:r>
          </w:p>
        </w:tc>
        <w:tc>
          <w:tcPr>
            <w:tcW w:w="6838" w:type="dxa"/>
            <w:tcBorders>
              <w:bottom w:val="single" w:color="000000" w:sz="2" w:space="0"/>
            </w:tcBorders>
            <w:vAlign w:val="center"/>
          </w:tcPr>
          <w:p w14:paraId="22102988">
            <w:pPr>
              <w:pStyle w:val="18"/>
              <w:spacing w:before="207" w:line="228" w:lineRule="auto"/>
              <w:ind w:left="109"/>
              <w:jc w:val="left"/>
              <w:rPr>
                <w:rFonts w:hint="eastAsia"/>
                <w:color w:val="auto"/>
                <w:highlight w:val="none"/>
                <w:lang w:val="en-US" w:eastAsia="zh-CN"/>
              </w:rPr>
            </w:pPr>
            <w:r>
              <w:rPr>
                <w:rFonts w:hint="eastAsia"/>
                <w:color w:val="auto"/>
                <w:spacing w:val="6"/>
                <w:highlight w:val="none"/>
                <w:lang w:val="en-US" w:eastAsia="zh-CN"/>
              </w:rPr>
              <w:t>一、</w:t>
            </w:r>
            <w:r>
              <w:rPr>
                <w:color w:val="auto"/>
                <w:spacing w:val="6"/>
                <w:highlight w:val="none"/>
              </w:rPr>
              <w:t>保证金金额：</w:t>
            </w:r>
            <w:r>
              <w:rPr>
                <w:rFonts w:hint="eastAsia"/>
                <w:color w:val="auto"/>
                <w:highlight w:val="none"/>
                <w:lang w:val="en-US" w:eastAsia="zh-CN"/>
              </w:rPr>
              <w:t>12770.00元</w:t>
            </w:r>
          </w:p>
          <w:p w14:paraId="3DE4ADF5">
            <w:pPr>
              <w:pStyle w:val="18"/>
              <w:spacing w:before="218" w:line="228" w:lineRule="auto"/>
              <w:ind w:left="112"/>
              <w:jc w:val="left"/>
              <w:rPr>
                <w:color w:val="auto"/>
                <w:highlight w:val="none"/>
              </w:rPr>
            </w:pPr>
            <w:r>
              <w:rPr>
                <w:color w:val="auto"/>
                <w:spacing w:val="7"/>
                <w:highlight w:val="none"/>
              </w:rPr>
              <w:t>二、保证金缴纳方式：</w:t>
            </w:r>
          </w:p>
          <w:p w14:paraId="73534AD3">
            <w:pPr>
              <w:pStyle w:val="18"/>
              <w:spacing w:before="192" w:line="200" w:lineRule="auto"/>
              <w:ind w:left="124"/>
              <w:jc w:val="left"/>
              <w:rPr>
                <w:color w:val="auto"/>
                <w:highlight w:val="none"/>
              </w:rPr>
            </w:pPr>
            <w:r>
              <w:rPr>
                <w:color w:val="auto"/>
                <w:spacing w:val="7"/>
                <w:highlight w:val="none"/>
              </w:rPr>
              <w:t>1.电汇、网银转账</w:t>
            </w:r>
            <w:r>
              <w:rPr>
                <w:rFonts w:hint="eastAsia"/>
                <w:color w:val="auto"/>
                <w:spacing w:val="7"/>
                <w:highlight w:val="none"/>
                <w:lang w:eastAsia="zh-CN"/>
              </w:rPr>
              <w:t>、</w:t>
            </w:r>
            <w:r>
              <w:rPr>
                <w:rFonts w:hint="eastAsia"/>
                <w:color w:val="auto"/>
                <w:spacing w:val="7"/>
                <w:highlight w:val="none"/>
                <w:lang w:val="en-US" w:eastAsia="zh-CN"/>
              </w:rPr>
              <w:t>保函</w:t>
            </w:r>
            <w:r>
              <w:rPr>
                <w:color w:val="auto"/>
                <w:spacing w:val="7"/>
                <w:highlight w:val="none"/>
              </w:rPr>
              <w:t>等非现金形式</w:t>
            </w:r>
          </w:p>
          <w:p w14:paraId="64BF49FF">
            <w:pPr>
              <w:pStyle w:val="18"/>
              <w:spacing w:before="192" w:line="200" w:lineRule="auto"/>
              <w:ind w:left="124"/>
              <w:jc w:val="left"/>
              <w:rPr>
                <w:rFonts w:ascii="宋体" w:hAnsi="宋体" w:eastAsia="宋体" w:cs="宋体"/>
                <w:color w:val="auto"/>
                <w:spacing w:val="7"/>
                <w:highlight w:val="none"/>
              </w:rPr>
            </w:pPr>
            <w:r>
              <w:rPr>
                <w:rFonts w:ascii="宋体" w:hAnsi="宋体" w:eastAsia="宋体" w:cs="宋体"/>
                <w:color w:val="auto"/>
                <w:spacing w:val="7"/>
                <w:highlight w:val="none"/>
              </w:rPr>
              <w:t>投标保证金缴纳账号：</w:t>
            </w:r>
          </w:p>
          <w:p w14:paraId="195A1328">
            <w:pPr>
              <w:pStyle w:val="18"/>
              <w:spacing w:before="192" w:line="200" w:lineRule="auto"/>
              <w:ind w:left="124"/>
              <w:jc w:val="left"/>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账户名称：新疆科辰工程项目管理有限公司</w:t>
            </w:r>
          </w:p>
          <w:p w14:paraId="230419EB">
            <w:pPr>
              <w:pStyle w:val="18"/>
              <w:spacing w:before="192" w:line="200" w:lineRule="auto"/>
              <w:ind w:left="124"/>
              <w:jc w:val="left"/>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开户行：兴业银行股份有限公司乌鲁木齐高新区支行</w:t>
            </w:r>
          </w:p>
          <w:p w14:paraId="7B0C82AA">
            <w:pPr>
              <w:pStyle w:val="18"/>
              <w:spacing w:before="192" w:line="200" w:lineRule="auto"/>
              <w:ind w:left="124"/>
              <w:jc w:val="left"/>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账号：512040100100849784</w:t>
            </w:r>
          </w:p>
          <w:p w14:paraId="0F634C94">
            <w:pPr>
              <w:pStyle w:val="18"/>
              <w:spacing w:before="192" w:line="200" w:lineRule="auto"/>
              <w:ind w:left="124"/>
              <w:jc w:val="left"/>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行  号：309881002044</w:t>
            </w:r>
          </w:p>
          <w:p w14:paraId="3519C5EB">
            <w:pPr>
              <w:pStyle w:val="18"/>
              <w:spacing w:before="192" w:line="200" w:lineRule="auto"/>
              <w:ind w:left="124"/>
              <w:jc w:val="left"/>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投标保证金的缴纳形式：投标保证金于投标截止时间（北京时间，以到账时间为准）之前，从投标人基本账户以银行电汇、网银的形式汇至或递交至招标代理机构账户，各投标单位缴纳投标保证金时在附加信息及用途栏内注明“项目名称简写”。</w:t>
            </w:r>
          </w:p>
          <w:p w14:paraId="67ED5B44">
            <w:pPr>
              <w:pStyle w:val="18"/>
              <w:spacing w:before="192" w:line="200" w:lineRule="auto"/>
              <w:ind w:left="124"/>
              <w:jc w:val="left"/>
              <w:rPr>
                <w:color w:val="auto"/>
                <w:highlight w:val="none"/>
              </w:rPr>
            </w:pPr>
            <w:r>
              <w:rPr>
                <w:rFonts w:hint="eastAsia" w:ascii="宋体" w:hAnsi="宋体" w:eastAsia="宋体" w:cs="宋体"/>
                <w:color w:val="auto"/>
                <w:spacing w:val="7"/>
                <w:highlight w:val="none"/>
              </w:rPr>
              <w:t>开完标以后，各供应商需将保证金回执单发送到1986968236qq.com</w:t>
            </w:r>
          </w:p>
          <w:p w14:paraId="1EB0A150">
            <w:pPr>
              <w:pStyle w:val="18"/>
              <w:spacing w:before="217" w:line="228" w:lineRule="auto"/>
              <w:ind w:left="109"/>
              <w:jc w:val="left"/>
              <w:rPr>
                <w:color w:val="auto"/>
                <w:highlight w:val="none"/>
              </w:rPr>
            </w:pPr>
            <w:r>
              <w:rPr>
                <w:color w:val="auto"/>
                <w:spacing w:val="9"/>
                <w:highlight w:val="none"/>
              </w:rPr>
              <w:t>三、到账截止时间：同投标截止时间</w:t>
            </w:r>
          </w:p>
        </w:tc>
      </w:tr>
      <w:tr w14:paraId="34C7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985" w:type="dxa"/>
            <w:tcBorders>
              <w:top w:val="single" w:color="000000" w:sz="2" w:space="0"/>
              <w:bottom w:val="single" w:color="000000" w:sz="2" w:space="0"/>
            </w:tcBorders>
            <w:vAlign w:val="top"/>
          </w:tcPr>
          <w:p w14:paraId="287A45B9">
            <w:pPr>
              <w:spacing w:line="251" w:lineRule="auto"/>
              <w:rPr>
                <w:rFonts w:ascii="Arial"/>
                <w:color w:val="auto"/>
                <w:sz w:val="21"/>
                <w:highlight w:val="none"/>
              </w:rPr>
            </w:pPr>
          </w:p>
          <w:p w14:paraId="5C46294F">
            <w:pPr>
              <w:spacing w:line="251" w:lineRule="auto"/>
              <w:rPr>
                <w:rFonts w:ascii="Arial"/>
                <w:color w:val="auto"/>
                <w:sz w:val="21"/>
                <w:highlight w:val="none"/>
              </w:rPr>
            </w:pPr>
          </w:p>
          <w:p w14:paraId="335DA1ED">
            <w:pPr>
              <w:spacing w:line="251" w:lineRule="auto"/>
              <w:rPr>
                <w:rFonts w:ascii="Arial"/>
                <w:color w:val="auto"/>
                <w:sz w:val="21"/>
                <w:highlight w:val="none"/>
              </w:rPr>
            </w:pPr>
          </w:p>
          <w:p w14:paraId="3EF8350A">
            <w:pPr>
              <w:spacing w:line="251" w:lineRule="auto"/>
              <w:rPr>
                <w:rFonts w:ascii="Arial"/>
                <w:color w:val="auto"/>
                <w:sz w:val="21"/>
                <w:highlight w:val="none"/>
              </w:rPr>
            </w:pPr>
          </w:p>
          <w:p w14:paraId="517DCAC4">
            <w:pPr>
              <w:spacing w:line="251" w:lineRule="auto"/>
              <w:rPr>
                <w:rFonts w:ascii="Arial"/>
                <w:color w:val="auto"/>
                <w:sz w:val="21"/>
                <w:highlight w:val="none"/>
              </w:rPr>
            </w:pPr>
          </w:p>
          <w:p w14:paraId="415B80AF">
            <w:pPr>
              <w:spacing w:line="251" w:lineRule="auto"/>
              <w:rPr>
                <w:rFonts w:ascii="Arial"/>
                <w:color w:val="auto"/>
                <w:sz w:val="21"/>
                <w:highlight w:val="none"/>
              </w:rPr>
            </w:pPr>
          </w:p>
          <w:p w14:paraId="5EA90AC0">
            <w:pPr>
              <w:spacing w:line="251" w:lineRule="auto"/>
              <w:rPr>
                <w:rFonts w:ascii="Arial"/>
                <w:color w:val="auto"/>
                <w:sz w:val="21"/>
                <w:highlight w:val="none"/>
              </w:rPr>
            </w:pPr>
          </w:p>
          <w:p w14:paraId="5ADAC873">
            <w:pPr>
              <w:spacing w:line="251" w:lineRule="auto"/>
              <w:rPr>
                <w:rFonts w:ascii="Arial"/>
                <w:color w:val="auto"/>
                <w:sz w:val="21"/>
                <w:highlight w:val="none"/>
              </w:rPr>
            </w:pPr>
          </w:p>
          <w:p w14:paraId="1E36FE92">
            <w:pPr>
              <w:spacing w:line="251" w:lineRule="auto"/>
              <w:rPr>
                <w:rFonts w:ascii="Arial"/>
                <w:color w:val="auto"/>
                <w:sz w:val="21"/>
                <w:highlight w:val="none"/>
              </w:rPr>
            </w:pPr>
          </w:p>
          <w:p w14:paraId="340896A4">
            <w:pPr>
              <w:spacing w:line="251" w:lineRule="auto"/>
              <w:rPr>
                <w:rFonts w:ascii="Arial"/>
                <w:color w:val="auto"/>
                <w:sz w:val="21"/>
                <w:highlight w:val="none"/>
              </w:rPr>
            </w:pPr>
          </w:p>
          <w:p w14:paraId="64DE99D4">
            <w:pPr>
              <w:spacing w:line="251" w:lineRule="auto"/>
              <w:rPr>
                <w:rFonts w:ascii="Arial"/>
                <w:color w:val="auto"/>
                <w:sz w:val="21"/>
                <w:highlight w:val="none"/>
              </w:rPr>
            </w:pPr>
          </w:p>
          <w:p w14:paraId="5425CFCD">
            <w:pPr>
              <w:spacing w:line="251" w:lineRule="auto"/>
              <w:rPr>
                <w:rFonts w:ascii="Arial"/>
                <w:color w:val="auto"/>
                <w:sz w:val="21"/>
                <w:highlight w:val="none"/>
              </w:rPr>
            </w:pPr>
          </w:p>
          <w:p w14:paraId="11E2C78F">
            <w:pPr>
              <w:spacing w:line="252" w:lineRule="auto"/>
              <w:rPr>
                <w:rFonts w:ascii="Arial"/>
                <w:color w:val="auto"/>
                <w:sz w:val="21"/>
                <w:highlight w:val="none"/>
              </w:rPr>
            </w:pPr>
          </w:p>
          <w:p w14:paraId="2E81A3C0">
            <w:pPr>
              <w:spacing w:line="252" w:lineRule="auto"/>
              <w:rPr>
                <w:rFonts w:ascii="Arial"/>
                <w:color w:val="auto"/>
                <w:sz w:val="21"/>
                <w:highlight w:val="none"/>
              </w:rPr>
            </w:pPr>
          </w:p>
          <w:p w14:paraId="3BE688C8">
            <w:pPr>
              <w:spacing w:line="252" w:lineRule="auto"/>
              <w:rPr>
                <w:rFonts w:ascii="Arial"/>
                <w:color w:val="auto"/>
                <w:sz w:val="21"/>
                <w:highlight w:val="none"/>
              </w:rPr>
            </w:pPr>
          </w:p>
          <w:p w14:paraId="5F10C710">
            <w:pPr>
              <w:pStyle w:val="18"/>
              <w:spacing w:before="65" w:line="189" w:lineRule="auto"/>
              <w:ind w:left="391"/>
              <w:rPr>
                <w:color w:val="auto"/>
                <w:highlight w:val="none"/>
              </w:rPr>
            </w:pPr>
            <w:r>
              <w:rPr>
                <w:color w:val="auto"/>
                <w:spacing w:val="-1"/>
                <w:highlight w:val="none"/>
              </w:rPr>
              <w:t>20</w:t>
            </w:r>
          </w:p>
        </w:tc>
        <w:tc>
          <w:tcPr>
            <w:tcW w:w="2506" w:type="dxa"/>
            <w:tcBorders>
              <w:top w:val="single" w:color="000000" w:sz="2" w:space="0"/>
              <w:bottom w:val="single" w:color="000000" w:sz="2" w:space="0"/>
            </w:tcBorders>
            <w:vAlign w:val="top"/>
          </w:tcPr>
          <w:p w14:paraId="086B158E">
            <w:pPr>
              <w:spacing w:line="252" w:lineRule="auto"/>
              <w:rPr>
                <w:rFonts w:ascii="Arial"/>
                <w:color w:val="auto"/>
                <w:sz w:val="21"/>
                <w:highlight w:val="none"/>
              </w:rPr>
            </w:pPr>
          </w:p>
          <w:p w14:paraId="7F64B0E8">
            <w:pPr>
              <w:spacing w:line="252" w:lineRule="auto"/>
              <w:rPr>
                <w:rFonts w:ascii="Arial"/>
                <w:color w:val="auto"/>
                <w:sz w:val="21"/>
                <w:highlight w:val="none"/>
              </w:rPr>
            </w:pPr>
          </w:p>
          <w:p w14:paraId="708C3807">
            <w:pPr>
              <w:spacing w:line="252" w:lineRule="auto"/>
              <w:rPr>
                <w:rFonts w:ascii="Arial"/>
                <w:color w:val="auto"/>
                <w:sz w:val="21"/>
                <w:highlight w:val="none"/>
              </w:rPr>
            </w:pPr>
          </w:p>
          <w:p w14:paraId="452F937C">
            <w:pPr>
              <w:spacing w:line="253" w:lineRule="auto"/>
              <w:rPr>
                <w:rFonts w:ascii="Arial"/>
                <w:color w:val="auto"/>
                <w:sz w:val="21"/>
                <w:highlight w:val="none"/>
              </w:rPr>
            </w:pPr>
          </w:p>
          <w:p w14:paraId="135A9447">
            <w:pPr>
              <w:spacing w:line="253" w:lineRule="auto"/>
              <w:rPr>
                <w:rFonts w:ascii="Arial"/>
                <w:color w:val="auto"/>
                <w:sz w:val="21"/>
                <w:highlight w:val="none"/>
              </w:rPr>
            </w:pPr>
          </w:p>
          <w:p w14:paraId="4B7A554E">
            <w:pPr>
              <w:spacing w:line="253" w:lineRule="auto"/>
              <w:rPr>
                <w:rFonts w:ascii="Arial"/>
                <w:color w:val="auto"/>
                <w:sz w:val="21"/>
                <w:highlight w:val="none"/>
              </w:rPr>
            </w:pPr>
          </w:p>
          <w:p w14:paraId="7FB52EF3">
            <w:pPr>
              <w:spacing w:line="253" w:lineRule="auto"/>
              <w:rPr>
                <w:rFonts w:ascii="Arial"/>
                <w:color w:val="auto"/>
                <w:sz w:val="21"/>
                <w:highlight w:val="none"/>
              </w:rPr>
            </w:pPr>
          </w:p>
          <w:p w14:paraId="0A5D3EB1">
            <w:pPr>
              <w:spacing w:line="253" w:lineRule="auto"/>
              <w:rPr>
                <w:rFonts w:ascii="Arial"/>
                <w:color w:val="auto"/>
                <w:sz w:val="21"/>
                <w:highlight w:val="none"/>
              </w:rPr>
            </w:pPr>
          </w:p>
          <w:p w14:paraId="7EAFCDFF">
            <w:pPr>
              <w:spacing w:line="253" w:lineRule="auto"/>
              <w:rPr>
                <w:rFonts w:ascii="Arial"/>
                <w:color w:val="auto"/>
                <w:sz w:val="21"/>
                <w:highlight w:val="none"/>
              </w:rPr>
            </w:pPr>
          </w:p>
          <w:p w14:paraId="3BA9AEEF">
            <w:pPr>
              <w:spacing w:line="253" w:lineRule="auto"/>
              <w:rPr>
                <w:rFonts w:ascii="Arial"/>
                <w:color w:val="auto"/>
                <w:sz w:val="21"/>
                <w:highlight w:val="none"/>
              </w:rPr>
            </w:pPr>
          </w:p>
          <w:p w14:paraId="13C9FE97">
            <w:pPr>
              <w:spacing w:line="253" w:lineRule="auto"/>
              <w:rPr>
                <w:rFonts w:ascii="Arial"/>
                <w:color w:val="auto"/>
                <w:sz w:val="21"/>
                <w:highlight w:val="none"/>
              </w:rPr>
            </w:pPr>
          </w:p>
          <w:p w14:paraId="6CE7DC26">
            <w:pPr>
              <w:spacing w:line="253" w:lineRule="auto"/>
              <w:rPr>
                <w:rFonts w:ascii="Arial"/>
                <w:color w:val="auto"/>
                <w:sz w:val="21"/>
                <w:highlight w:val="none"/>
              </w:rPr>
            </w:pPr>
          </w:p>
          <w:p w14:paraId="5EC7D8FF">
            <w:pPr>
              <w:spacing w:line="253" w:lineRule="auto"/>
              <w:rPr>
                <w:rFonts w:ascii="Arial"/>
                <w:color w:val="auto"/>
                <w:sz w:val="21"/>
                <w:highlight w:val="none"/>
              </w:rPr>
            </w:pPr>
          </w:p>
          <w:p w14:paraId="3138BF7E">
            <w:pPr>
              <w:spacing w:line="253" w:lineRule="auto"/>
              <w:rPr>
                <w:rFonts w:ascii="Arial"/>
                <w:color w:val="auto"/>
                <w:sz w:val="21"/>
                <w:highlight w:val="none"/>
              </w:rPr>
            </w:pPr>
          </w:p>
          <w:p w14:paraId="5283F687">
            <w:pPr>
              <w:spacing w:line="253" w:lineRule="auto"/>
              <w:rPr>
                <w:rFonts w:ascii="Arial"/>
                <w:color w:val="auto"/>
                <w:sz w:val="21"/>
                <w:highlight w:val="none"/>
              </w:rPr>
            </w:pPr>
          </w:p>
          <w:p w14:paraId="2174D076">
            <w:pPr>
              <w:pStyle w:val="18"/>
              <w:spacing w:before="65" w:line="228" w:lineRule="auto"/>
              <w:ind w:left="438"/>
              <w:rPr>
                <w:color w:val="auto"/>
                <w:highlight w:val="none"/>
              </w:rPr>
            </w:pPr>
            <w:r>
              <w:rPr>
                <w:color w:val="auto"/>
                <w:spacing w:val="5"/>
                <w:highlight w:val="none"/>
              </w:rPr>
              <w:t>电子投标文件须知</w:t>
            </w:r>
          </w:p>
        </w:tc>
        <w:tc>
          <w:tcPr>
            <w:tcW w:w="6838" w:type="dxa"/>
            <w:tcBorders>
              <w:top w:val="single" w:color="000000" w:sz="2" w:space="0"/>
              <w:bottom w:val="single" w:color="000000" w:sz="2" w:space="0"/>
            </w:tcBorders>
            <w:vAlign w:val="top"/>
          </w:tcPr>
          <w:p w14:paraId="08825D73">
            <w:pPr>
              <w:pStyle w:val="18"/>
              <w:spacing w:before="110" w:line="196" w:lineRule="auto"/>
              <w:ind w:left="118"/>
              <w:rPr>
                <w:color w:val="auto"/>
                <w:highlight w:val="none"/>
              </w:rPr>
            </w:pPr>
            <w:r>
              <w:rPr>
                <w:rFonts w:ascii="微软雅黑" w:hAnsi="微软雅黑" w:eastAsia="微软雅黑" w:cs="微软雅黑"/>
                <w:color w:val="auto"/>
                <w:spacing w:val="2"/>
                <w:highlight w:val="none"/>
              </w:rPr>
              <w:t>口</w:t>
            </w:r>
            <w:r>
              <w:rPr>
                <w:b/>
                <w:bCs/>
                <w:color w:val="auto"/>
                <w:spacing w:val="2"/>
                <w:highlight w:val="none"/>
              </w:rPr>
              <w:t>采用不见面开标：</w:t>
            </w:r>
          </w:p>
          <w:p w14:paraId="7E0FC64A">
            <w:pPr>
              <w:pStyle w:val="18"/>
              <w:spacing w:before="118" w:line="227" w:lineRule="auto"/>
              <w:ind w:left="124"/>
              <w:rPr>
                <w:color w:val="auto"/>
                <w:highlight w:val="none"/>
              </w:rPr>
            </w:pPr>
            <w:r>
              <w:rPr>
                <w:color w:val="auto"/>
                <w:spacing w:val="7"/>
                <w:highlight w:val="none"/>
              </w:rPr>
              <w:t>1.本项目实行网上投标，采用电子投标文件；</w:t>
            </w:r>
          </w:p>
          <w:p w14:paraId="69D92F26">
            <w:pPr>
              <w:pStyle w:val="18"/>
              <w:spacing w:before="254" w:line="427" w:lineRule="auto"/>
              <w:ind w:left="109" w:right="105" w:firstLine="2"/>
              <w:rPr>
                <w:color w:val="auto"/>
                <w:spacing w:val="6"/>
                <w:highlight w:val="none"/>
              </w:rPr>
            </w:pPr>
            <w:r>
              <w:rPr>
                <w:color w:val="auto"/>
                <w:spacing w:val="6"/>
                <w:highlight w:val="none"/>
              </w:rPr>
              <w:t>2.各供应商在开标前应确保成为新疆政府采购网正式注册入库供应商，并</w:t>
            </w:r>
            <w:r>
              <w:rPr>
                <w:color w:val="auto"/>
                <w:spacing w:val="12"/>
                <w:highlight w:val="none"/>
              </w:rPr>
              <w:t xml:space="preserve"> </w:t>
            </w:r>
            <w:r>
              <w:rPr>
                <w:color w:val="auto"/>
                <w:spacing w:val="5"/>
                <w:highlight w:val="none"/>
              </w:rPr>
              <w:t>完成</w:t>
            </w:r>
            <w:r>
              <w:rPr>
                <w:color w:val="auto"/>
                <w:spacing w:val="-22"/>
                <w:highlight w:val="none"/>
              </w:rPr>
              <w:t xml:space="preserve"> </w:t>
            </w:r>
            <w:r>
              <w:rPr>
                <w:color w:val="auto"/>
                <w:highlight w:val="none"/>
              </w:rPr>
              <w:t>CA</w:t>
            </w:r>
            <w:r>
              <w:rPr>
                <w:color w:val="auto"/>
                <w:spacing w:val="-36"/>
                <w:highlight w:val="none"/>
              </w:rPr>
              <w:t xml:space="preserve"> </w:t>
            </w:r>
            <w:r>
              <w:rPr>
                <w:color w:val="auto"/>
                <w:spacing w:val="5"/>
                <w:highlight w:val="none"/>
              </w:rPr>
              <w:t>数字证书（符合国密标准）申领。因未注册入库、未办理</w:t>
            </w:r>
            <w:r>
              <w:rPr>
                <w:color w:val="auto"/>
                <w:spacing w:val="-39"/>
                <w:highlight w:val="none"/>
              </w:rPr>
              <w:t xml:space="preserve"> </w:t>
            </w:r>
            <w:r>
              <w:rPr>
                <w:color w:val="auto"/>
                <w:highlight w:val="none"/>
              </w:rPr>
              <w:t>CA</w:t>
            </w:r>
            <w:r>
              <w:rPr>
                <w:color w:val="auto"/>
                <w:spacing w:val="-38"/>
                <w:highlight w:val="none"/>
              </w:rPr>
              <w:t xml:space="preserve"> </w:t>
            </w:r>
            <w:r>
              <w:rPr>
                <w:color w:val="auto"/>
                <w:spacing w:val="5"/>
                <w:highlight w:val="none"/>
              </w:rPr>
              <w:t>数字</w:t>
            </w:r>
            <w:r>
              <w:rPr>
                <w:color w:val="auto"/>
                <w:highlight w:val="none"/>
              </w:rPr>
              <w:t xml:space="preserve"> </w:t>
            </w:r>
            <w:r>
              <w:rPr>
                <w:color w:val="auto"/>
                <w:spacing w:val="6"/>
                <w:highlight w:val="none"/>
              </w:rPr>
              <w:t>证书等原因造成无法投标或投标失败等后果由供应商自行承担。有意向参</w:t>
            </w:r>
            <w:r>
              <w:rPr>
                <w:color w:val="auto"/>
                <w:spacing w:val="9"/>
                <w:highlight w:val="none"/>
              </w:rPr>
              <w:t>与电子开评标的供应商，可访问新疆数字证书认证中心官方网站</w:t>
            </w:r>
            <w:r>
              <w:rPr>
                <w:color w:val="auto"/>
                <w:spacing w:val="8"/>
                <w:position w:val="8"/>
                <w:highlight w:val="none"/>
              </w:rPr>
              <w:t>（</w:t>
            </w:r>
            <w:r>
              <w:rPr>
                <w:color w:val="auto"/>
                <w:spacing w:val="6"/>
                <w:highlight w:val="none"/>
              </w:rPr>
              <w:fldChar w:fldCharType="begin"/>
            </w:r>
            <w:r>
              <w:rPr>
                <w:color w:val="auto"/>
                <w:spacing w:val="6"/>
                <w:highlight w:val="none"/>
              </w:rPr>
              <w:instrText xml:space="preserve"> HYPERLINK "https://www.xjca.com.cn/）或下载“新疆政务通”APP自行进行申领。如需咨询，请联系新疆CA服务热线0991-2819290；" </w:instrText>
            </w:r>
            <w:r>
              <w:rPr>
                <w:color w:val="auto"/>
                <w:spacing w:val="6"/>
                <w:highlight w:val="none"/>
              </w:rPr>
              <w:fldChar w:fldCharType="separate"/>
            </w:r>
            <w:r>
              <w:rPr>
                <w:color w:val="auto"/>
                <w:spacing w:val="6"/>
                <w:highlight w:val="none"/>
              </w:rPr>
              <w:t>https://www.xjca.com.cn/）或下载“新疆政务通”APP 自行申领。如</w:t>
            </w:r>
            <w:r>
              <w:rPr>
                <w:color w:val="auto"/>
                <w:spacing w:val="6"/>
                <w:highlight w:val="none"/>
              </w:rPr>
              <w:fldChar w:fldCharType="end"/>
            </w:r>
            <w:r>
              <w:rPr>
                <w:color w:val="auto"/>
                <w:spacing w:val="6"/>
                <w:highlight w:val="none"/>
              </w:rPr>
              <w:t>需咨询，请联系新疆</w:t>
            </w:r>
            <w:r>
              <w:rPr>
                <w:color w:val="auto"/>
                <w:spacing w:val="-38"/>
                <w:highlight w:val="none"/>
              </w:rPr>
              <w:t xml:space="preserve"> </w:t>
            </w:r>
            <w:r>
              <w:rPr>
                <w:color w:val="auto"/>
                <w:highlight w:val="none"/>
              </w:rPr>
              <w:t>CA</w:t>
            </w:r>
            <w:r>
              <w:rPr>
                <w:color w:val="auto"/>
                <w:spacing w:val="-40"/>
                <w:highlight w:val="none"/>
              </w:rPr>
              <w:t xml:space="preserve"> </w:t>
            </w:r>
            <w:r>
              <w:rPr>
                <w:color w:val="auto"/>
                <w:spacing w:val="6"/>
                <w:highlight w:val="none"/>
              </w:rPr>
              <w:t>服务热线</w:t>
            </w:r>
            <w:r>
              <w:rPr>
                <w:color w:val="auto"/>
                <w:spacing w:val="-36"/>
                <w:highlight w:val="none"/>
              </w:rPr>
              <w:t xml:space="preserve"> </w:t>
            </w:r>
            <w:r>
              <w:rPr>
                <w:color w:val="auto"/>
                <w:spacing w:val="6"/>
                <w:highlight w:val="none"/>
              </w:rPr>
              <w:t>0991-2819</w:t>
            </w:r>
            <w:r>
              <w:rPr>
                <w:color w:val="auto"/>
                <w:spacing w:val="5"/>
                <w:highlight w:val="none"/>
              </w:rPr>
              <w:t>290；</w:t>
            </w:r>
          </w:p>
          <w:p w14:paraId="0A5E3CCB">
            <w:pPr>
              <w:pStyle w:val="18"/>
              <w:spacing w:before="252" w:line="452" w:lineRule="auto"/>
              <w:ind w:left="107" w:right="105" w:firstLine="5"/>
              <w:rPr>
                <w:color w:val="auto"/>
                <w:highlight w:val="none"/>
              </w:rPr>
            </w:pPr>
            <w:r>
              <w:rPr>
                <w:color w:val="auto"/>
                <w:spacing w:val="6"/>
                <w:highlight w:val="none"/>
              </w:rPr>
              <w:t>3.供应商在完成政采云电子交易客户端下载、安装后，可通过账号密码或</w:t>
            </w:r>
            <w:r>
              <w:rPr>
                <w:color w:val="auto"/>
                <w:spacing w:val="10"/>
                <w:highlight w:val="none"/>
              </w:rPr>
              <w:t xml:space="preserve"> </w:t>
            </w:r>
            <w:r>
              <w:rPr>
                <w:color w:val="auto"/>
                <w:highlight w:val="none"/>
              </w:rPr>
              <w:t>CA</w:t>
            </w:r>
            <w:r>
              <w:rPr>
                <w:color w:val="auto"/>
                <w:spacing w:val="-16"/>
                <w:highlight w:val="none"/>
              </w:rPr>
              <w:t xml:space="preserve"> </w:t>
            </w:r>
            <w:r>
              <w:rPr>
                <w:color w:val="auto"/>
                <w:spacing w:val="9"/>
                <w:highlight w:val="none"/>
              </w:rPr>
              <w:t>登录客户端进行投标文件的制作。在使用政采云投标客户端时，建议</w:t>
            </w:r>
            <w:r>
              <w:rPr>
                <w:color w:val="auto"/>
                <w:highlight w:val="none"/>
              </w:rPr>
              <w:t xml:space="preserve"> </w:t>
            </w:r>
            <w:r>
              <w:rPr>
                <w:color w:val="auto"/>
                <w:spacing w:val="12"/>
                <w:highlight w:val="none"/>
              </w:rPr>
              <w:t>使用</w:t>
            </w:r>
            <w:r>
              <w:rPr>
                <w:color w:val="auto"/>
                <w:highlight w:val="none"/>
              </w:rPr>
              <w:t>WIN</w:t>
            </w:r>
            <w:r>
              <w:rPr>
                <w:color w:val="auto"/>
                <w:spacing w:val="12"/>
                <w:highlight w:val="none"/>
              </w:rPr>
              <w:t>7</w:t>
            </w:r>
            <w:r>
              <w:rPr>
                <w:color w:val="auto"/>
                <w:spacing w:val="-41"/>
                <w:highlight w:val="none"/>
              </w:rPr>
              <w:t xml:space="preserve"> </w:t>
            </w:r>
            <w:r>
              <w:rPr>
                <w:color w:val="auto"/>
                <w:spacing w:val="12"/>
                <w:highlight w:val="none"/>
              </w:rPr>
              <w:t>及以上操作系统。客户端请至新疆政府采购网</w:t>
            </w:r>
          </w:p>
          <w:p w14:paraId="42AB0D1B">
            <w:pPr>
              <w:pStyle w:val="18"/>
              <w:spacing w:before="31" w:line="433" w:lineRule="auto"/>
              <w:ind w:left="108" w:right="105" w:firstLine="10"/>
              <w:rPr>
                <w:color w:val="auto"/>
                <w:highlight w:val="none"/>
              </w:rPr>
            </w:pPr>
            <w:r>
              <w:rPr>
                <w:color w:val="auto"/>
                <w:spacing w:val="8"/>
                <w:highlight w:val="none"/>
              </w:rPr>
              <w:t>（</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color w:val="auto"/>
                <w:highlight w:val="none"/>
              </w:rPr>
              <w:t>http</w:t>
            </w:r>
            <w:r>
              <w:rPr>
                <w:color w:val="auto"/>
                <w:spacing w:val="8"/>
                <w:highlight w:val="none"/>
              </w:rPr>
              <w:t>://</w:t>
            </w:r>
            <w:r>
              <w:rPr>
                <w:color w:val="auto"/>
                <w:highlight w:val="none"/>
              </w:rPr>
              <w:t>www</w:t>
            </w:r>
            <w:r>
              <w:rPr>
                <w:color w:val="auto"/>
                <w:spacing w:val="8"/>
                <w:highlight w:val="none"/>
              </w:rPr>
              <w:t>.</w:t>
            </w:r>
            <w:r>
              <w:rPr>
                <w:color w:val="auto"/>
                <w:highlight w:val="none"/>
              </w:rPr>
              <w:t>ccgp</w:t>
            </w:r>
            <w:r>
              <w:rPr>
                <w:color w:val="auto"/>
                <w:spacing w:val="8"/>
                <w:highlight w:val="none"/>
              </w:rPr>
              <w:t>-</w:t>
            </w:r>
            <w:r>
              <w:rPr>
                <w:color w:val="auto"/>
                <w:highlight w:val="none"/>
              </w:rPr>
              <w:t>xinjiang</w:t>
            </w:r>
            <w:r>
              <w:rPr>
                <w:color w:val="auto"/>
                <w:spacing w:val="8"/>
                <w:highlight w:val="none"/>
              </w:rPr>
              <w:t>.</w:t>
            </w:r>
            <w:r>
              <w:rPr>
                <w:color w:val="auto"/>
                <w:highlight w:val="none"/>
              </w:rPr>
              <w:t>gov</w:t>
            </w:r>
            <w:r>
              <w:rPr>
                <w:color w:val="auto"/>
                <w:spacing w:val="8"/>
                <w:highlight w:val="none"/>
              </w:rPr>
              <w:t>.</w:t>
            </w:r>
            <w:r>
              <w:rPr>
                <w:color w:val="auto"/>
                <w:highlight w:val="none"/>
              </w:rPr>
              <w:t>cn</w:t>
            </w:r>
            <w:r>
              <w:rPr>
                <w:color w:val="auto"/>
                <w:spacing w:val="8"/>
                <w:highlight w:val="none"/>
              </w:rPr>
              <w:t>/</w:t>
            </w:r>
            <w:r>
              <w:rPr>
                <w:color w:val="auto"/>
                <w:spacing w:val="8"/>
                <w:highlight w:val="none"/>
              </w:rPr>
              <w:fldChar w:fldCharType="end"/>
            </w:r>
            <w:r>
              <w:rPr>
                <w:color w:val="auto"/>
                <w:spacing w:val="8"/>
                <w:highlight w:val="none"/>
              </w:rPr>
              <w:t>）下载专区查看，如遇问题可拨打</w:t>
            </w:r>
            <w:r>
              <w:rPr>
                <w:color w:val="auto"/>
                <w:spacing w:val="10"/>
                <w:highlight w:val="none"/>
              </w:rPr>
              <w:t xml:space="preserve"> </w:t>
            </w:r>
            <w:r>
              <w:rPr>
                <w:color w:val="auto"/>
                <w:spacing w:val="6"/>
                <w:highlight w:val="none"/>
              </w:rPr>
              <w:t>政采云客户服务热线</w:t>
            </w:r>
            <w:r>
              <w:rPr>
                <w:color w:val="auto"/>
                <w:spacing w:val="-36"/>
                <w:highlight w:val="none"/>
              </w:rPr>
              <w:t xml:space="preserve"> </w:t>
            </w:r>
            <w:r>
              <w:rPr>
                <w:color w:val="auto"/>
                <w:spacing w:val="6"/>
                <w:highlight w:val="none"/>
              </w:rPr>
              <w:t>95763</w:t>
            </w:r>
            <w:r>
              <w:rPr>
                <w:color w:val="auto"/>
                <w:spacing w:val="-42"/>
                <w:highlight w:val="none"/>
              </w:rPr>
              <w:t xml:space="preserve"> </w:t>
            </w:r>
            <w:r>
              <w:rPr>
                <w:color w:val="auto"/>
                <w:spacing w:val="6"/>
                <w:highlight w:val="none"/>
              </w:rPr>
              <w:t>进行咨询。如因</w:t>
            </w:r>
            <w:r>
              <w:rPr>
                <w:color w:val="auto"/>
                <w:spacing w:val="5"/>
                <w:highlight w:val="none"/>
              </w:rPr>
              <w:t>供应商自身原因导致在规定时</w:t>
            </w:r>
            <w:r>
              <w:rPr>
                <w:color w:val="auto"/>
                <w:highlight w:val="none"/>
              </w:rPr>
              <w:t xml:space="preserve"> </w:t>
            </w:r>
            <w:r>
              <w:rPr>
                <w:color w:val="auto"/>
                <w:spacing w:val="7"/>
                <w:highlight w:val="none"/>
              </w:rPr>
              <w:t>间内无法正常解密的（如：浏览器故障、未安装</w:t>
            </w:r>
            <w:r>
              <w:rPr>
                <w:color w:val="auto"/>
                <w:spacing w:val="6"/>
                <w:highlight w:val="none"/>
              </w:rPr>
              <w:t>相关驱动、网络故障、加</w:t>
            </w:r>
            <w:r>
              <w:rPr>
                <w:color w:val="auto"/>
                <w:highlight w:val="none"/>
              </w:rPr>
              <w:t xml:space="preserve"> </w:t>
            </w:r>
            <w:r>
              <w:rPr>
                <w:color w:val="auto"/>
                <w:spacing w:val="8"/>
                <w:highlight w:val="none"/>
              </w:rPr>
              <w:t>密</w:t>
            </w:r>
            <w:r>
              <w:rPr>
                <w:color w:val="auto"/>
                <w:spacing w:val="-39"/>
                <w:highlight w:val="none"/>
              </w:rPr>
              <w:t xml:space="preserve"> </w:t>
            </w:r>
            <w:r>
              <w:rPr>
                <w:color w:val="auto"/>
                <w:highlight w:val="none"/>
              </w:rPr>
              <w:t>CA</w:t>
            </w:r>
            <w:r>
              <w:rPr>
                <w:color w:val="auto"/>
                <w:spacing w:val="-36"/>
                <w:highlight w:val="none"/>
              </w:rPr>
              <w:t xml:space="preserve"> </w:t>
            </w:r>
            <w:r>
              <w:rPr>
                <w:color w:val="auto"/>
                <w:spacing w:val="8"/>
                <w:highlight w:val="none"/>
              </w:rPr>
              <w:t>与解密</w:t>
            </w:r>
            <w:r>
              <w:rPr>
                <w:color w:val="auto"/>
                <w:spacing w:val="-41"/>
                <w:highlight w:val="none"/>
              </w:rPr>
              <w:t xml:space="preserve"> </w:t>
            </w:r>
            <w:r>
              <w:rPr>
                <w:color w:val="auto"/>
                <w:highlight w:val="none"/>
              </w:rPr>
              <w:t>CA</w:t>
            </w:r>
            <w:r>
              <w:rPr>
                <w:color w:val="auto"/>
                <w:spacing w:val="-34"/>
                <w:highlight w:val="none"/>
              </w:rPr>
              <w:t xml:space="preserve"> </w:t>
            </w:r>
            <w:r>
              <w:rPr>
                <w:color w:val="auto"/>
                <w:spacing w:val="8"/>
                <w:highlight w:val="none"/>
              </w:rPr>
              <w:t>不一致等</w:t>
            </w:r>
            <w:r>
              <w:rPr>
                <w:color w:val="auto"/>
                <w:spacing w:val="20"/>
                <w:highlight w:val="none"/>
              </w:rPr>
              <w:t>），</w:t>
            </w:r>
            <w:r>
              <w:rPr>
                <w:color w:val="auto"/>
                <w:spacing w:val="8"/>
                <w:highlight w:val="none"/>
              </w:rPr>
              <w:t>采购中心/代理机构不予异常处理，视为供</w:t>
            </w:r>
            <w:r>
              <w:rPr>
                <w:color w:val="auto"/>
                <w:highlight w:val="none"/>
              </w:rPr>
              <w:t xml:space="preserve"> </w:t>
            </w:r>
            <w:r>
              <w:rPr>
                <w:color w:val="auto"/>
                <w:spacing w:val="7"/>
                <w:highlight w:val="none"/>
              </w:rPr>
              <w:t>应商自动弃标；</w:t>
            </w:r>
          </w:p>
        </w:tc>
      </w:tr>
      <w:tr w14:paraId="4882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2" w:hRule="atLeast"/>
        </w:trPr>
        <w:tc>
          <w:tcPr>
            <w:tcW w:w="985" w:type="dxa"/>
            <w:vAlign w:val="top"/>
          </w:tcPr>
          <w:p w14:paraId="5D81C8D8">
            <w:pPr>
              <w:rPr>
                <w:rFonts w:ascii="Arial"/>
                <w:color w:val="auto"/>
                <w:sz w:val="21"/>
                <w:highlight w:val="none"/>
              </w:rPr>
            </w:pPr>
          </w:p>
        </w:tc>
        <w:tc>
          <w:tcPr>
            <w:tcW w:w="2506" w:type="dxa"/>
            <w:vAlign w:val="top"/>
          </w:tcPr>
          <w:p w14:paraId="73B1AC49">
            <w:pPr>
              <w:rPr>
                <w:rFonts w:ascii="Arial"/>
                <w:color w:val="auto"/>
                <w:sz w:val="21"/>
                <w:highlight w:val="none"/>
              </w:rPr>
            </w:pPr>
          </w:p>
        </w:tc>
        <w:tc>
          <w:tcPr>
            <w:tcW w:w="6838" w:type="dxa"/>
            <w:vAlign w:val="top"/>
          </w:tcPr>
          <w:p w14:paraId="15F320B3">
            <w:pPr>
              <w:pStyle w:val="18"/>
              <w:spacing w:before="138" w:line="451" w:lineRule="auto"/>
              <w:ind w:left="108" w:right="105"/>
              <w:jc w:val="both"/>
              <w:rPr>
                <w:color w:val="auto"/>
                <w:highlight w:val="none"/>
              </w:rPr>
            </w:pPr>
            <w:r>
              <w:rPr>
                <w:color w:val="auto"/>
                <w:spacing w:val="7"/>
                <w:highlight w:val="none"/>
              </w:rPr>
              <w:t>4.供应商应当在投标截止时间前,将生成的“</w:t>
            </w:r>
            <w:r>
              <w:rPr>
                <w:color w:val="auto"/>
                <w:spacing w:val="-55"/>
                <w:highlight w:val="none"/>
              </w:rPr>
              <w:t xml:space="preserve"> </w:t>
            </w:r>
            <w:r>
              <w:rPr>
                <w:color w:val="auto"/>
                <w:spacing w:val="7"/>
                <w:highlight w:val="none"/>
              </w:rPr>
              <w:t>电子加密投标文件</w:t>
            </w:r>
            <w:r>
              <w:rPr>
                <w:color w:val="auto"/>
                <w:spacing w:val="-70"/>
                <w:highlight w:val="none"/>
              </w:rPr>
              <w:t xml:space="preserve"> </w:t>
            </w:r>
            <w:r>
              <w:rPr>
                <w:color w:val="auto"/>
                <w:spacing w:val="7"/>
                <w:highlight w:val="none"/>
              </w:rPr>
              <w:t>”上传递</w:t>
            </w:r>
            <w:r>
              <w:rPr>
                <w:color w:val="auto"/>
                <w:highlight w:val="none"/>
              </w:rPr>
              <w:t xml:space="preserve"> </w:t>
            </w:r>
            <w:r>
              <w:rPr>
                <w:color w:val="auto"/>
                <w:spacing w:val="3"/>
                <w:highlight w:val="none"/>
              </w:rPr>
              <w:t>交至“政府采购云平台</w:t>
            </w:r>
            <w:r>
              <w:rPr>
                <w:color w:val="auto"/>
                <w:spacing w:val="-72"/>
                <w:highlight w:val="none"/>
              </w:rPr>
              <w:t xml:space="preserve"> </w:t>
            </w:r>
            <w:r>
              <w:rPr>
                <w:color w:val="auto"/>
                <w:spacing w:val="3"/>
                <w:highlight w:val="none"/>
              </w:rPr>
              <w:t>”,投标截止时间以</w:t>
            </w:r>
            <w:r>
              <w:rPr>
                <w:color w:val="auto"/>
                <w:spacing w:val="2"/>
                <w:highlight w:val="none"/>
              </w:rPr>
              <w:t>后上传递交的投标文件将被“政</w:t>
            </w:r>
            <w:r>
              <w:rPr>
                <w:color w:val="auto"/>
                <w:highlight w:val="none"/>
              </w:rPr>
              <w:t xml:space="preserve"> </w:t>
            </w:r>
            <w:r>
              <w:rPr>
                <w:color w:val="auto"/>
                <w:spacing w:val="5"/>
                <w:highlight w:val="none"/>
              </w:rPr>
              <w:t>府采购云平台</w:t>
            </w:r>
            <w:r>
              <w:rPr>
                <w:color w:val="auto"/>
                <w:spacing w:val="-70"/>
                <w:highlight w:val="none"/>
              </w:rPr>
              <w:t xml:space="preserve"> </w:t>
            </w:r>
            <w:r>
              <w:rPr>
                <w:color w:val="auto"/>
                <w:spacing w:val="5"/>
                <w:highlight w:val="none"/>
              </w:rPr>
              <w:t>”拒收；</w:t>
            </w:r>
          </w:p>
          <w:p w14:paraId="0A8A3B02">
            <w:pPr>
              <w:pStyle w:val="18"/>
              <w:spacing w:before="34" w:line="454" w:lineRule="auto"/>
              <w:ind w:left="110" w:right="105" w:firstLine="2"/>
              <w:rPr>
                <w:color w:val="auto"/>
                <w:highlight w:val="none"/>
              </w:rPr>
            </w:pPr>
            <w:r>
              <w:rPr>
                <w:color w:val="auto"/>
                <w:spacing w:val="5"/>
                <w:highlight w:val="none"/>
              </w:rPr>
              <w:t>5.供应商在开标前须提前配置好电脑浏览器（建议使用</w:t>
            </w:r>
            <w:r>
              <w:rPr>
                <w:color w:val="auto"/>
                <w:spacing w:val="-27"/>
                <w:highlight w:val="none"/>
              </w:rPr>
              <w:t xml:space="preserve"> </w:t>
            </w:r>
            <w:r>
              <w:rPr>
                <w:color w:val="auto"/>
                <w:spacing w:val="5"/>
                <w:highlight w:val="none"/>
              </w:rPr>
              <w:t>360</w:t>
            </w:r>
            <w:r>
              <w:rPr>
                <w:color w:val="auto"/>
                <w:spacing w:val="-37"/>
                <w:highlight w:val="none"/>
              </w:rPr>
              <w:t xml:space="preserve"> </w:t>
            </w:r>
            <w:r>
              <w:rPr>
                <w:color w:val="auto"/>
                <w:spacing w:val="5"/>
                <w:highlight w:val="none"/>
              </w:rPr>
              <w:t>浏览器或谷歌</w:t>
            </w:r>
            <w:r>
              <w:rPr>
                <w:color w:val="auto"/>
                <w:highlight w:val="none"/>
              </w:rPr>
              <w:t xml:space="preserve"> </w:t>
            </w:r>
            <w:r>
              <w:rPr>
                <w:color w:val="auto"/>
                <w:spacing w:val="5"/>
                <w:highlight w:val="none"/>
              </w:rPr>
              <w:t>浏览器）,开标时登录政采云平台，在“项目采购-开标评标</w:t>
            </w:r>
            <w:r>
              <w:rPr>
                <w:color w:val="auto"/>
                <w:spacing w:val="-55"/>
                <w:highlight w:val="none"/>
              </w:rPr>
              <w:t xml:space="preserve"> </w:t>
            </w:r>
            <w:r>
              <w:rPr>
                <w:color w:val="auto"/>
                <w:spacing w:val="5"/>
                <w:highlight w:val="none"/>
              </w:rPr>
              <w:t>”功能中，使</w:t>
            </w:r>
            <w:r>
              <w:rPr>
                <w:color w:val="auto"/>
                <w:highlight w:val="none"/>
              </w:rPr>
              <w:t xml:space="preserve"> </w:t>
            </w:r>
            <w:r>
              <w:rPr>
                <w:color w:val="auto"/>
                <w:spacing w:val="11"/>
                <w:highlight w:val="none"/>
              </w:rPr>
              <w:t>用制作加密电子投标文件的</w:t>
            </w:r>
            <w:r>
              <w:rPr>
                <w:color w:val="auto"/>
                <w:highlight w:val="none"/>
              </w:rPr>
              <w:t>CA</w:t>
            </w:r>
            <w:r>
              <w:rPr>
                <w:color w:val="auto"/>
                <w:spacing w:val="-27"/>
                <w:highlight w:val="none"/>
              </w:rPr>
              <w:t xml:space="preserve"> </w:t>
            </w:r>
            <w:r>
              <w:rPr>
                <w:color w:val="auto"/>
                <w:spacing w:val="11"/>
                <w:highlight w:val="none"/>
              </w:rPr>
              <w:t>锁进行解密及报价确认。本项目投标文件</w:t>
            </w:r>
            <w:r>
              <w:rPr>
                <w:color w:val="auto"/>
                <w:highlight w:val="none"/>
              </w:rPr>
              <w:t xml:space="preserve"> </w:t>
            </w:r>
            <w:r>
              <w:rPr>
                <w:color w:val="auto"/>
                <w:spacing w:val="8"/>
                <w:highlight w:val="none"/>
              </w:rPr>
              <w:t>的解密时间定为</w:t>
            </w:r>
            <w:r>
              <w:rPr>
                <w:color w:val="auto"/>
                <w:spacing w:val="-21"/>
                <w:highlight w:val="none"/>
              </w:rPr>
              <w:t xml:space="preserve"> </w:t>
            </w:r>
            <w:r>
              <w:rPr>
                <w:color w:val="auto"/>
                <w:spacing w:val="8"/>
                <w:highlight w:val="none"/>
              </w:rPr>
              <w:t>30</w:t>
            </w:r>
            <w:r>
              <w:rPr>
                <w:color w:val="auto"/>
                <w:spacing w:val="-37"/>
                <w:highlight w:val="none"/>
              </w:rPr>
              <w:t xml:space="preserve"> </w:t>
            </w:r>
            <w:r>
              <w:rPr>
                <w:color w:val="auto"/>
                <w:spacing w:val="8"/>
                <w:highlight w:val="none"/>
              </w:rPr>
              <w:t>分钟内,若供应商在规定时间内因自身原因导致无法</w:t>
            </w:r>
            <w:r>
              <w:rPr>
                <w:color w:val="auto"/>
                <w:highlight w:val="none"/>
              </w:rPr>
              <w:t xml:space="preserve">  </w:t>
            </w:r>
            <w:r>
              <w:rPr>
                <w:color w:val="auto"/>
                <w:spacing w:val="8"/>
                <w:highlight w:val="none"/>
              </w:rPr>
              <w:t>正常解密,后果由供应商自行承担。</w:t>
            </w:r>
          </w:p>
          <w:p w14:paraId="36F066EB">
            <w:pPr>
              <w:pStyle w:val="18"/>
              <w:spacing w:before="37" w:line="227" w:lineRule="auto"/>
              <w:ind w:left="110"/>
              <w:outlineLvl w:val="0"/>
              <w:rPr>
                <w:color w:val="auto"/>
                <w:highlight w:val="none"/>
              </w:rPr>
            </w:pPr>
            <w:r>
              <w:rPr>
                <w:color w:val="auto"/>
                <w:spacing w:val="7"/>
                <w:highlight w:val="none"/>
              </w:rPr>
              <w:t>6</w:t>
            </w:r>
            <w:r>
              <w:rPr>
                <w:rFonts w:ascii="Times New Roman" w:hAnsi="Times New Roman" w:eastAsia="Times New Roman" w:cs="Times New Roman"/>
                <w:color w:val="auto"/>
                <w:spacing w:val="7"/>
                <w:highlight w:val="none"/>
              </w:rPr>
              <w:t>.</w:t>
            </w:r>
            <w:r>
              <w:rPr>
                <w:color w:val="auto"/>
                <w:spacing w:val="7"/>
                <w:highlight w:val="none"/>
              </w:rPr>
              <w:t>供应商登录政采云平台，在开标时间后</w:t>
            </w:r>
            <w:r>
              <w:rPr>
                <w:color w:val="auto"/>
                <w:spacing w:val="-35"/>
                <w:highlight w:val="none"/>
              </w:rPr>
              <w:t xml:space="preserve"> </w:t>
            </w:r>
            <w:r>
              <w:rPr>
                <w:color w:val="auto"/>
                <w:spacing w:val="7"/>
                <w:highlight w:val="none"/>
              </w:rPr>
              <w:t>30</w:t>
            </w:r>
            <w:r>
              <w:rPr>
                <w:color w:val="auto"/>
                <w:spacing w:val="-36"/>
                <w:highlight w:val="none"/>
              </w:rPr>
              <w:t xml:space="preserve"> </w:t>
            </w:r>
            <w:r>
              <w:rPr>
                <w:color w:val="auto"/>
                <w:spacing w:val="7"/>
                <w:highlight w:val="none"/>
              </w:rPr>
              <w:t>分钟内用“项</w:t>
            </w:r>
            <w:r>
              <w:rPr>
                <w:color w:val="auto"/>
                <w:spacing w:val="6"/>
                <w:highlight w:val="none"/>
              </w:rPr>
              <w:t>目采购-开标评</w:t>
            </w:r>
          </w:p>
          <w:p w14:paraId="650567C1">
            <w:pPr>
              <w:pStyle w:val="18"/>
              <w:spacing w:before="253" w:line="391" w:lineRule="auto"/>
              <w:ind w:left="109" w:right="107"/>
              <w:rPr>
                <w:color w:val="auto"/>
                <w:highlight w:val="none"/>
              </w:rPr>
            </w:pPr>
            <w:r>
              <w:rPr>
                <w:color w:val="auto"/>
                <w:spacing w:val="6"/>
                <w:highlight w:val="none"/>
              </w:rPr>
              <w:t>标</w:t>
            </w:r>
            <w:r>
              <w:rPr>
                <w:color w:val="auto"/>
                <w:spacing w:val="-70"/>
                <w:highlight w:val="none"/>
              </w:rPr>
              <w:t xml:space="preserve"> </w:t>
            </w:r>
            <w:r>
              <w:rPr>
                <w:color w:val="auto"/>
                <w:spacing w:val="6"/>
                <w:highlight w:val="none"/>
              </w:rPr>
              <w:t>”功能进行解密投标文件。若供应商在规</w:t>
            </w:r>
            <w:r>
              <w:rPr>
                <w:color w:val="auto"/>
                <w:spacing w:val="5"/>
                <w:highlight w:val="none"/>
              </w:rPr>
              <w:t>定时间内未按时解密的，视为</w:t>
            </w:r>
            <w:r>
              <w:rPr>
                <w:color w:val="auto"/>
                <w:highlight w:val="none"/>
              </w:rPr>
              <w:t xml:space="preserve"> </w:t>
            </w:r>
            <w:r>
              <w:rPr>
                <w:color w:val="auto"/>
                <w:spacing w:val="9"/>
                <w:highlight w:val="none"/>
              </w:rPr>
              <w:t xml:space="preserve">无效投标。解密与加密投标文件须使用同一个 </w:t>
            </w:r>
            <w:r>
              <w:rPr>
                <w:color w:val="auto"/>
                <w:highlight w:val="none"/>
              </w:rPr>
              <w:t>CA</w:t>
            </w:r>
            <w:r>
              <w:rPr>
                <w:color w:val="auto"/>
                <w:spacing w:val="9"/>
                <w:highlight w:val="none"/>
              </w:rPr>
              <w:t>。</w:t>
            </w:r>
          </w:p>
        </w:tc>
      </w:tr>
      <w:tr w14:paraId="1E35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985" w:type="dxa"/>
            <w:vAlign w:val="top"/>
          </w:tcPr>
          <w:p w14:paraId="58A86D6B">
            <w:pPr>
              <w:spacing w:line="245" w:lineRule="auto"/>
              <w:rPr>
                <w:rFonts w:ascii="Arial"/>
                <w:color w:val="auto"/>
                <w:sz w:val="21"/>
                <w:highlight w:val="none"/>
              </w:rPr>
            </w:pPr>
          </w:p>
          <w:p w14:paraId="212AF464">
            <w:pPr>
              <w:spacing w:line="246" w:lineRule="auto"/>
              <w:rPr>
                <w:rFonts w:ascii="Arial"/>
                <w:color w:val="auto"/>
                <w:sz w:val="21"/>
                <w:highlight w:val="none"/>
              </w:rPr>
            </w:pPr>
          </w:p>
          <w:p w14:paraId="63D9D765">
            <w:pPr>
              <w:spacing w:line="246" w:lineRule="auto"/>
              <w:rPr>
                <w:rFonts w:ascii="Arial"/>
                <w:color w:val="auto"/>
                <w:sz w:val="21"/>
                <w:highlight w:val="none"/>
              </w:rPr>
            </w:pPr>
          </w:p>
          <w:p w14:paraId="3F046DBA">
            <w:pPr>
              <w:pStyle w:val="18"/>
              <w:spacing w:before="65" w:line="189" w:lineRule="auto"/>
              <w:ind w:left="391"/>
              <w:rPr>
                <w:color w:val="auto"/>
                <w:highlight w:val="none"/>
              </w:rPr>
            </w:pPr>
            <w:r>
              <w:rPr>
                <w:color w:val="auto"/>
                <w:spacing w:val="-1"/>
                <w:highlight w:val="none"/>
              </w:rPr>
              <w:t>21</w:t>
            </w:r>
          </w:p>
        </w:tc>
        <w:tc>
          <w:tcPr>
            <w:tcW w:w="2506" w:type="dxa"/>
            <w:vAlign w:val="top"/>
          </w:tcPr>
          <w:p w14:paraId="55A56CD9">
            <w:pPr>
              <w:spacing w:line="253" w:lineRule="auto"/>
              <w:rPr>
                <w:rFonts w:ascii="Arial"/>
                <w:color w:val="auto"/>
                <w:sz w:val="21"/>
                <w:highlight w:val="none"/>
              </w:rPr>
            </w:pPr>
          </w:p>
          <w:p w14:paraId="2CDB126E">
            <w:pPr>
              <w:spacing w:line="254" w:lineRule="auto"/>
              <w:rPr>
                <w:rFonts w:ascii="Arial"/>
                <w:color w:val="auto"/>
                <w:sz w:val="21"/>
                <w:highlight w:val="none"/>
              </w:rPr>
            </w:pPr>
          </w:p>
          <w:p w14:paraId="3A5A41F2">
            <w:pPr>
              <w:spacing w:line="254" w:lineRule="auto"/>
              <w:rPr>
                <w:rFonts w:ascii="Arial"/>
                <w:color w:val="auto"/>
                <w:sz w:val="21"/>
                <w:highlight w:val="none"/>
              </w:rPr>
            </w:pPr>
          </w:p>
          <w:p w14:paraId="35E88BEC">
            <w:pPr>
              <w:pStyle w:val="18"/>
              <w:spacing w:before="65" w:line="228" w:lineRule="auto"/>
              <w:ind w:left="311"/>
              <w:rPr>
                <w:color w:val="auto"/>
                <w:highlight w:val="none"/>
              </w:rPr>
            </w:pPr>
            <w:r>
              <w:rPr>
                <w:color w:val="auto"/>
                <w:spacing w:val="8"/>
                <w:highlight w:val="none"/>
              </w:rPr>
              <w:t>投标文件的签署规定</w:t>
            </w:r>
          </w:p>
        </w:tc>
        <w:tc>
          <w:tcPr>
            <w:tcW w:w="6838" w:type="dxa"/>
            <w:vAlign w:val="top"/>
          </w:tcPr>
          <w:p w14:paraId="52B00C81">
            <w:pPr>
              <w:pStyle w:val="18"/>
              <w:spacing w:before="171" w:line="393" w:lineRule="auto"/>
              <w:ind w:left="109" w:right="112" w:firstLine="14"/>
              <w:rPr>
                <w:color w:val="auto"/>
                <w:highlight w:val="none"/>
              </w:rPr>
            </w:pPr>
            <w:r>
              <w:rPr>
                <w:color w:val="auto"/>
                <w:spacing w:val="9"/>
                <w:highlight w:val="none"/>
              </w:rPr>
              <w:t>1. 投标文件应按招标文件要求在签字盖章处加盖公章</w:t>
            </w:r>
            <w:r>
              <w:rPr>
                <w:color w:val="auto"/>
                <w:spacing w:val="8"/>
                <w:highlight w:val="none"/>
              </w:rPr>
              <w:t>和由法定代表人或</w:t>
            </w:r>
            <w:r>
              <w:rPr>
                <w:color w:val="auto"/>
                <w:highlight w:val="none"/>
              </w:rPr>
              <w:t xml:space="preserve"> </w:t>
            </w:r>
            <w:r>
              <w:rPr>
                <w:color w:val="auto"/>
                <w:spacing w:val="7"/>
                <w:highlight w:val="none"/>
              </w:rPr>
              <w:t>其授权代表签字。</w:t>
            </w:r>
          </w:p>
          <w:p w14:paraId="6C914424">
            <w:pPr>
              <w:pStyle w:val="18"/>
              <w:spacing w:before="29" w:line="324" w:lineRule="auto"/>
              <w:ind w:left="113" w:right="36" w:hanging="2"/>
              <w:rPr>
                <w:color w:val="auto"/>
                <w:highlight w:val="none"/>
              </w:rPr>
            </w:pPr>
            <w:r>
              <w:rPr>
                <w:color w:val="auto"/>
                <w:spacing w:val="6"/>
                <w:highlight w:val="none"/>
              </w:rPr>
              <w:t>2.投标文件中的任何行间插字、涂改和增删，应加盖公章或由投标人的法</w:t>
            </w:r>
            <w:r>
              <w:rPr>
                <w:color w:val="auto"/>
                <w:spacing w:val="9"/>
                <w:highlight w:val="none"/>
              </w:rPr>
              <w:t xml:space="preserve"> </w:t>
            </w:r>
            <w:r>
              <w:rPr>
                <w:color w:val="auto"/>
                <w:spacing w:val="2"/>
                <w:highlight w:val="none"/>
              </w:rPr>
              <w:t>定代表人或其授权的代理人签字确认。否则，在评标时将其视为无效投标。</w:t>
            </w:r>
          </w:p>
        </w:tc>
      </w:tr>
      <w:tr w14:paraId="01FF8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atLeast"/>
        </w:trPr>
        <w:tc>
          <w:tcPr>
            <w:tcW w:w="985" w:type="dxa"/>
            <w:vAlign w:val="top"/>
          </w:tcPr>
          <w:p w14:paraId="4F2AF42E">
            <w:pPr>
              <w:spacing w:line="246" w:lineRule="auto"/>
              <w:rPr>
                <w:rFonts w:ascii="Arial"/>
                <w:color w:val="auto"/>
                <w:sz w:val="21"/>
                <w:highlight w:val="none"/>
              </w:rPr>
            </w:pPr>
          </w:p>
          <w:p w14:paraId="67F194D6">
            <w:pPr>
              <w:spacing w:line="247" w:lineRule="auto"/>
              <w:rPr>
                <w:rFonts w:ascii="Arial"/>
                <w:color w:val="auto"/>
                <w:sz w:val="21"/>
                <w:highlight w:val="none"/>
              </w:rPr>
            </w:pPr>
          </w:p>
          <w:p w14:paraId="3EB4565F">
            <w:pPr>
              <w:spacing w:line="247" w:lineRule="auto"/>
              <w:rPr>
                <w:rFonts w:ascii="Arial"/>
                <w:color w:val="auto"/>
                <w:sz w:val="21"/>
                <w:highlight w:val="none"/>
              </w:rPr>
            </w:pPr>
          </w:p>
          <w:p w14:paraId="78CE4BFD">
            <w:pPr>
              <w:spacing w:line="247" w:lineRule="auto"/>
              <w:rPr>
                <w:rFonts w:ascii="Arial"/>
                <w:color w:val="auto"/>
                <w:sz w:val="21"/>
                <w:highlight w:val="none"/>
              </w:rPr>
            </w:pPr>
          </w:p>
          <w:p w14:paraId="0927E5D9">
            <w:pPr>
              <w:pStyle w:val="18"/>
              <w:spacing w:before="65" w:line="189" w:lineRule="auto"/>
              <w:ind w:left="391"/>
              <w:rPr>
                <w:color w:val="auto"/>
                <w:highlight w:val="none"/>
              </w:rPr>
            </w:pPr>
            <w:r>
              <w:rPr>
                <w:color w:val="auto"/>
                <w:spacing w:val="-1"/>
                <w:highlight w:val="none"/>
              </w:rPr>
              <w:t>22</w:t>
            </w:r>
          </w:p>
        </w:tc>
        <w:tc>
          <w:tcPr>
            <w:tcW w:w="2506" w:type="dxa"/>
            <w:vAlign w:val="top"/>
          </w:tcPr>
          <w:p w14:paraId="2A564C30">
            <w:pPr>
              <w:spacing w:line="252" w:lineRule="auto"/>
              <w:rPr>
                <w:rFonts w:ascii="Arial"/>
                <w:color w:val="auto"/>
                <w:sz w:val="21"/>
                <w:highlight w:val="none"/>
              </w:rPr>
            </w:pPr>
          </w:p>
          <w:p w14:paraId="02567144">
            <w:pPr>
              <w:spacing w:line="253" w:lineRule="auto"/>
              <w:rPr>
                <w:rFonts w:ascii="Arial"/>
                <w:color w:val="auto"/>
                <w:sz w:val="21"/>
                <w:highlight w:val="none"/>
              </w:rPr>
            </w:pPr>
          </w:p>
          <w:p w14:paraId="7B5416BF">
            <w:pPr>
              <w:spacing w:line="253" w:lineRule="auto"/>
              <w:rPr>
                <w:rFonts w:ascii="Arial"/>
                <w:color w:val="auto"/>
                <w:sz w:val="21"/>
                <w:highlight w:val="none"/>
              </w:rPr>
            </w:pPr>
          </w:p>
          <w:p w14:paraId="5F53E73F">
            <w:pPr>
              <w:spacing w:line="253" w:lineRule="auto"/>
              <w:rPr>
                <w:rFonts w:ascii="Arial"/>
                <w:color w:val="auto"/>
                <w:sz w:val="21"/>
                <w:highlight w:val="none"/>
              </w:rPr>
            </w:pPr>
          </w:p>
          <w:p w14:paraId="59BD7209">
            <w:pPr>
              <w:pStyle w:val="18"/>
              <w:spacing w:before="65" w:line="228" w:lineRule="auto"/>
              <w:ind w:left="625"/>
              <w:rPr>
                <w:color w:val="auto"/>
                <w:highlight w:val="none"/>
              </w:rPr>
            </w:pPr>
            <w:r>
              <w:rPr>
                <w:color w:val="auto"/>
                <w:spacing w:val="7"/>
                <w:highlight w:val="none"/>
              </w:rPr>
              <w:t>投标文件格式</w:t>
            </w:r>
          </w:p>
        </w:tc>
        <w:tc>
          <w:tcPr>
            <w:tcW w:w="6838" w:type="dxa"/>
            <w:vAlign w:val="top"/>
          </w:tcPr>
          <w:p w14:paraId="3CF89265">
            <w:pPr>
              <w:pStyle w:val="18"/>
              <w:spacing w:before="174" w:line="390" w:lineRule="auto"/>
              <w:ind w:left="111" w:right="1832" w:firstLine="12"/>
              <w:rPr>
                <w:color w:val="auto"/>
                <w:highlight w:val="none"/>
              </w:rPr>
            </w:pPr>
            <w:r>
              <w:rPr>
                <w:color w:val="auto"/>
                <w:spacing w:val="7"/>
                <w:highlight w:val="none"/>
              </w:rPr>
              <w:t>1. 投标人应按招标文件中提供的投标文件</w:t>
            </w:r>
            <w:r>
              <w:rPr>
                <w:color w:val="auto"/>
                <w:spacing w:val="6"/>
                <w:highlight w:val="none"/>
              </w:rPr>
              <w:t>格式填写。</w:t>
            </w:r>
            <w:r>
              <w:rPr>
                <w:color w:val="auto"/>
                <w:highlight w:val="none"/>
              </w:rPr>
              <w:t xml:space="preserve"> </w:t>
            </w:r>
            <w:r>
              <w:rPr>
                <w:color w:val="auto"/>
                <w:spacing w:val="8"/>
                <w:highlight w:val="none"/>
              </w:rPr>
              <w:t>2.如招标文件没有提供格式的，投标人可自行设置。</w:t>
            </w:r>
          </w:p>
          <w:p w14:paraId="5790C3BA">
            <w:pPr>
              <w:pStyle w:val="18"/>
              <w:spacing w:before="80" w:line="412" w:lineRule="auto"/>
              <w:ind w:left="113" w:right="107"/>
              <w:rPr>
                <w:color w:val="auto"/>
                <w:highlight w:val="none"/>
              </w:rPr>
            </w:pPr>
            <w:r>
              <w:rPr>
                <w:color w:val="auto"/>
                <w:spacing w:val="6"/>
                <w:highlight w:val="none"/>
              </w:rPr>
              <w:t>3.投标人应将投标文件按规定的顺序编排、并应编制目录、逐页标注连续</w:t>
            </w:r>
            <w:r>
              <w:rPr>
                <w:color w:val="auto"/>
                <w:spacing w:val="8"/>
                <w:highlight w:val="none"/>
              </w:rPr>
              <w:t xml:space="preserve"> </w:t>
            </w:r>
            <w:r>
              <w:rPr>
                <w:color w:val="auto"/>
                <w:spacing w:val="1"/>
                <w:highlight w:val="none"/>
              </w:rPr>
              <w:t>页码。</w:t>
            </w:r>
          </w:p>
          <w:p w14:paraId="196856FC">
            <w:pPr>
              <w:pStyle w:val="18"/>
              <w:spacing w:before="29" w:line="215" w:lineRule="auto"/>
              <w:ind w:left="108"/>
              <w:rPr>
                <w:color w:val="auto"/>
                <w:highlight w:val="none"/>
              </w:rPr>
            </w:pPr>
            <w:r>
              <w:rPr>
                <w:color w:val="auto"/>
                <w:spacing w:val="9"/>
                <w:highlight w:val="none"/>
              </w:rPr>
              <w:t>4.电报、电话、传真、电子邮件等形式的投标概不</w:t>
            </w:r>
            <w:r>
              <w:rPr>
                <w:color w:val="auto"/>
                <w:spacing w:val="8"/>
                <w:highlight w:val="none"/>
              </w:rPr>
              <w:t>接受。</w:t>
            </w:r>
          </w:p>
        </w:tc>
      </w:tr>
      <w:tr w14:paraId="6689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985" w:type="dxa"/>
            <w:vAlign w:val="top"/>
          </w:tcPr>
          <w:p w14:paraId="050FA36E">
            <w:pPr>
              <w:spacing w:line="266" w:lineRule="auto"/>
              <w:rPr>
                <w:rFonts w:ascii="Arial"/>
                <w:color w:val="auto"/>
                <w:sz w:val="21"/>
                <w:highlight w:val="none"/>
              </w:rPr>
            </w:pPr>
          </w:p>
          <w:p w14:paraId="0BC2BDEF">
            <w:pPr>
              <w:spacing w:line="266" w:lineRule="auto"/>
              <w:rPr>
                <w:rFonts w:ascii="Arial"/>
                <w:color w:val="auto"/>
                <w:sz w:val="21"/>
                <w:highlight w:val="none"/>
              </w:rPr>
            </w:pPr>
          </w:p>
          <w:p w14:paraId="606B748A">
            <w:pPr>
              <w:spacing w:line="267" w:lineRule="auto"/>
              <w:rPr>
                <w:rFonts w:ascii="Arial"/>
                <w:color w:val="auto"/>
                <w:sz w:val="21"/>
                <w:highlight w:val="none"/>
              </w:rPr>
            </w:pPr>
          </w:p>
          <w:p w14:paraId="33B44DD4">
            <w:pPr>
              <w:pStyle w:val="18"/>
              <w:spacing w:before="65" w:line="189" w:lineRule="auto"/>
              <w:ind w:left="391"/>
              <w:rPr>
                <w:color w:val="auto"/>
                <w:highlight w:val="none"/>
              </w:rPr>
            </w:pPr>
            <w:r>
              <w:rPr>
                <w:color w:val="auto"/>
                <w:spacing w:val="-1"/>
                <w:highlight w:val="none"/>
              </w:rPr>
              <w:t>23</w:t>
            </w:r>
          </w:p>
        </w:tc>
        <w:tc>
          <w:tcPr>
            <w:tcW w:w="2506" w:type="dxa"/>
            <w:tcBorders>
              <w:bottom w:val="single" w:color="000000" w:sz="2" w:space="0"/>
            </w:tcBorders>
            <w:vAlign w:val="top"/>
          </w:tcPr>
          <w:p w14:paraId="61EF5068">
            <w:pPr>
              <w:spacing w:line="274" w:lineRule="auto"/>
              <w:rPr>
                <w:rFonts w:ascii="Arial"/>
                <w:color w:val="auto"/>
                <w:sz w:val="21"/>
                <w:highlight w:val="none"/>
              </w:rPr>
            </w:pPr>
          </w:p>
          <w:p w14:paraId="040C2386">
            <w:pPr>
              <w:spacing w:line="274" w:lineRule="auto"/>
              <w:rPr>
                <w:rFonts w:ascii="Arial"/>
                <w:color w:val="auto"/>
                <w:sz w:val="21"/>
                <w:highlight w:val="none"/>
              </w:rPr>
            </w:pPr>
          </w:p>
          <w:p w14:paraId="35566D92">
            <w:pPr>
              <w:spacing w:line="274" w:lineRule="auto"/>
              <w:rPr>
                <w:rFonts w:ascii="Arial"/>
                <w:color w:val="auto"/>
                <w:sz w:val="21"/>
                <w:highlight w:val="none"/>
              </w:rPr>
            </w:pPr>
          </w:p>
          <w:p w14:paraId="5D41A1AA">
            <w:pPr>
              <w:pStyle w:val="18"/>
              <w:spacing w:before="65" w:line="227" w:lineRule="auto"/>
              <w:ind w:left="517"/>
              <w:rPr>
                <w:color w:val="auto"/>
                <w:highlight w:val="none"/>
              </w:rPr>
            </w:pPr>
            <w:r>
              <w:rPr>
                <w:color w:val="auto"/>
                <w:spacing w:val="8"/>
                <w:highlight w:val="none"/>
              </w:rPr>
              <w:t>付款方式及币种</w:t>
            </w:r>
          </w:p>
        </w:tc>
        <w:tc>
          <w:tcPr>
            <w:tcW w:w="6838" w:type="dxa"/>
            <w:vAlign w:val="top"/>
          </w:tcPr>
          <w:p w14:paraId="10889107">
            <w:pPr>
              <w:pStyle w:val="18"/>
              <w:spacing w:before="174" w:line="227" w:lineRule="auto"/>
              <w:ind w:left="124"/>
              <w:rPr>
                <w:color w:val="auto"/>
                <w:highlight w:val="none"/>
              </w:rPr>
            </w:pPr>
            <w:r>
              <w:rPr>
                <w:color w:val="auto"/>
                <w:spacing w:val="5"/>
                <w:highlight w:val="none"/>
              </w:rPr>
              <w:t>1、付款币种</w:t>
            </w:r>
          </w:p>
          <w:p w14:paraId="03CE39B6">
            <w:pPr>
              <w:pStyle w:val="18"/>
              <w:spacing w:before="193" w:line="227" w:lineRule="auto"/>
              <w:ind w:left="109"/>
              <w:rPr>
                <w:color w:val="auto"/>
                <w:highlight w:val="none"/>
              </w:rPr>
            </w:pPr>
            <w:r>
              <w:rPr>
                <w:color w:val="auto"/>
                <w:spacing w:val="8"/>
                <w:highlight w:val="none"/>
              </w:rPr>
              <w:t>本次招标所述的项目资金均以人民币支付。</w:t>
            </w:r>
          </w:p>
          <w:p w14:paraId="50E6E6D6">
            <w:pPr>
              <w:pStyle w:val="18"/>
              <w:spacing w:before="166" w:line="228" w:lineRule="auto"/>
              <w:ind w:left="111"/>
              <w:rPr>
                <w:color w:val="auto"/>
                <w:highlight w:val="none"/>
              </w:rPr>
            </w:pPr>
            <w:r>
              <w:rPr>
                <w:color w:val="auto"/>
                <w:spacing w:val="6"/>
                <w:highlight w:val="none"/>
              </w:rPr>
              <w:t>2、付款方式：</w:t>
            </w:r>
          </w:p>
          <w:p w14:paraId="059A5691">
            <w:pPr>
              <w:pStyle w:val="18"/>
              <w:spacing w:before="252" w:line="228" w:lineRule="auto"/>
              <w:ind w:left="111"/>
              <w:rPr>
                <w:color w:val="auto"/>
                <w:highlight w:val="none"/>
              </w:rPr>
            </w:pPr>
            <w:r>
              <w:rPr>
                <w:b/>
                <w:bCs/>
                <w:color w:val="auto"/>
                <w:spacing w:val="7"/>
                <w:highlight w:val="none"/>
              </w:rPr>
              <w:t>备注：最终付款方式以和甲方单位签订合同为准。</w:t>
            </w:r>
          </w:p>
        </w:tc>
      </w:tr>
      <w:tr w14:paraId="19417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85" w:type="dxa"/>
            <w:vAlign w:val="top"/>
          </w:tcPr>
          <w:p w14:paraId="086D5577">
            <w:pPr>
              <w:spacing w:line="266" w:lineRule="auto"/>
              <w:rPr>
                <w:rFonts w:ascii="Arial"/>
                <w:color w:val="auto"/>
                <w:sz w:val="21"/>
                <w:highlight w:val="none"/>
              </w:rPr>
            </w:pPr>
          </w:p>
          <w:p w14:paraId="6483E96F">
            <w:pPr>
              <w:pStyle w:val="18"/>
              <w:spacing w:before="65" w:line="189" w:lineRule="auto"/>
              <w:ind w:left="391"/>
              <w:rPr>
                <w:color w:val="auto"/>
                <w:highlight w:val="none"/>
              </w:rPr>
            </w:pPr>
            <w:r>
              <w:rPr>
                <w:color w:val="auto"/>
                <w:spacing w:val="-1"/>
                <w:highlight w:val="none"/>
              </w:rPr>
              <w:t>24</w:t>
            </w:r>
          </w:p>
        </w:tc>
        <w:tc>
          <w:tcPr>
            <w:tcW w:w="2506" w:type="dxa"/>
            <w:tcBorders>
              <w:top w:val="single" w:color="000000" w:sz="2" w:space="0"/>
            </w:tcBorders>
            <w:vAlign w:val="top"/>
          </w:tcPr>
          <w:p w14:paraId="129B0736">
            <w:pPr>
              <w:spacing w:line="291" w:lineRule="auto"/>
              <w:rPr>
                <w:rFonts w:ascii="Arial"/>
                <w:color w:val="auto"/>
                <w:sz w:val="21"/>
                <w:highlight w:val="none"/>
              </w:rPr>
            </w:pPr>
          </w:p>
          <w:p w14:paraId="34310EE6">
            <w:pPr>
              <w:pStyle w:val="18"/>
              <w:spacing w:before="65" w:line="228" w:lineRule="auto"/>
              <w:ind w:left="836"/>
              <w:rPr>
                <w:color w:val="auto"/>
                <w:highlight w:val="none"/>
              </w:rPr>
            </w:pPr>
            <w:r>
              <w:rPr>
                <w:color w:val="auto"/>
                <w:spacing w:val="6"/>
                <w:highlight w:val="none"/>
              </w:rPr>
              <w:t>投标费用</w:t>
            </w:r>
          </w:p>
        </w:tc>
        <w:tc>
          <w:tcPr>
            <w:tcW w:w="6838" w:type="dxa"/>
            <w:vAlign w:val="top"/>
          </w:tcPr>
          <w:p w14:paraId="2A519E26">
            <w:pPr>
              <w:pStyle w:val="18"/>
              <w:spacing w:before="146" w:line="299" w:lineRule="auto"/>
              <w:ind w:left="110" w:right="107" w:firstLine="1"/>
              <w:rPr>
                <w:color w:val="auto"/>
                <w:highlight w:val="none"/>
              </w:rPr>
            </w:pPr>
            <w:r>
              <w:rPr>
                <w:color w:val="auto"/>
                <w:spacing w:val="6"/>
                <w:highlight w:val="none"/>
              </w:rPr>
              <w:t>不论投标的结果如何，投标人均应自行承担所有与参加投标有关的全部费</w:t>
            </w:r>
            <w:r>
              <w:rPr>
                <w:color w:val="auto"/>
                <w:spacing w:val="14"/>
                <w:highlight w:val="none"/>
              </w:rPr>
              <w:t xml:space="preserve"> </w:t>
            </w:r>
            <w:r>
              <w:rPr>
                <w:color w:val="auto"/>
                <w:spacing w:val="-1"/>
                <w:highlight w:val="none"/>
              </w:rPr>
              <w:t>用。</w:t>
            </w:r>
          </w:p>
        </w:tc>
      </w:tr>
      <w:tr w14:paraId="23251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985" w:type="dxa"/>
            <w:vAlign w:val="center"/>
          </w:tcPr>
          <w:p w14:paraId="1C688090">
            <w:pPr>
              <w:spacing w:line="306" w:lineRule="auto"/>
              <w:jc w:val="center"/>
              <w:rPr>
                <w:rFonts w:ascii="Arial"/>
                <w:color w:val="auto"/>
                <w:sz w:val="21"/>
                <w:highlight w:val="none"/>
              </w:rPr>
            </w:pPr>
          </w:p>
          <w:p w14:paraId="4CBA773E">
            <w:pPr>
              <w:pStyle w:val="18"/>
              <w:spacing w:before="65" w:line="189" w:lineRule="auto"/>
              <w:ind w:left="391"/>
              <w:jc w:val="both"/>
              <w:rPr>
                <w:color w:val="auto"/>
                <w:highlight w:val="none"/>
              </w:rPr>
            </w:pPr>
            <w:r>
              <w:rPr>
                <w:color w:val="auto"/>
                <w:spacing w:val="-1"/>
                <w:highlight w:val="none"/>
              </w:rPr>
              <w:t>25</w:t>
            </w:r>
          </w:p>
        </w:tc>
        <w:tc>
          <w:tcPr>
            <w:tcW w:w="2506" w:type="dxa"/>
            <w:vAlign w:val="center"/>
          </w:tcPr>
          <w:p w14:paraId="697A3393">
            <w:pPr>
              <w:pStyle w:val="18"/>
              <w:spacing w:before="65" w:line="228" w:lineRule="auto"/>
              <w:ind w:left="518"/>
              <w:jc w:val="center"/>
              <w:rPr>
                <w:color w:val="auto"/>
                <w:highlight w:val="none"/>
              </w:rPr>
            </w:pPr>
            <w:r>
              <w:rPr>
                <w:color w:val="auto"/>
                <w:spacing w:val="8"/>
                <w:highlight w:val="none"/>
              </w:rPr>
              <w:t>招标代理服务费</w:t>
            </w:r>
          </w:p>
        </w:tc>
        <w:tc>
          <w:tcPr>
            <w:tcW w:w="6838" w:type="dxa"/>
            <w:vAlign w:val="center"/>
          </w:tcPr>
          <w:p w14:paraId="6FF6DA85">
            <w:pPr>
              <w:pStyle w:val="18"/>
              <w:spacing w:before="180" w:line="323" w:lineRule="auto"/>
              <w:ind w:left="109" w:right="4365" w:firstLine="14"/>
              <w:jc w:val="left"/>
              <w:rPr>
                <w:color w:val="auto"/>
                <w:spacing w:val="3"/>
                <w:highlight w:val="none"/>
              </w:rPr>
            </w:pPr>
            <w:r>
              <w:rPr>
                <w:color w:val="auto"/>
                <w:spacing w:val="3"/>
                <w:highlight w:val="none"/>
              </w:rPr>
              <w:t>1、代理服务费收取：</w:t>
            </w:r>
          </w:p>
          <w:p w14:paraId="6ACD182C">
            <w:pPr>
              <w:pStyle w:val="18"/>
              <w:spacing w:before="191" w:line="228" w:lineRule="auto"/>
              <w:ind w:left="111"/>
              <w:rPr>
                <w:color w:val="auto"/>
                <w:highlight w:val="none"/>
              </w:rPr>
            </w:pPr>
            <w:r>
              <w:rPr>
                <w:color w:val="auto"/>
                <w:spacing w:val="6"/>
                <w:highlight w:val="none"/>
              </w:rPr>
              <w:t>2、代理报酬支付方式：</w:t>
            </w:r>
            <w:r>
              <w:rPr>
                <w:color w:val="auto"/>
                <w:spacing w:val="-56"/>
                <w:highlight w:val="none"/>
              </w:rPr>
              <w:t xml:space="preserve"> </w:t>
            </w:r>
            <w:r>
              <w:rPr>
                <w:color w:val="auto"/>
                <w:spacing w:val="6"/>
                <w:highlight w:val="none"/>
              </w:rPr>
              <w:t>由中标人支付。</w:t>
            </w:r>
          </w:p>
          <w:p w14:paraId="4E74318A">
            <w:pPr>
              <w:pStyle w:val="18"/>
              <w:spacing w:before="194" w:line="227" w:lineRule="auto"/>
              <w:ind w:left="113"/>
              <w:rPr>
                <w:color w:val="auto"/>
                <w:highlight w:val="none"/>
              </w:rPr>
            </w:pPr>
            <w:r>
              <w:rPr>
                <w:color w:val="auto"/>
                <w:spacing w:val="7"/>
                <w:highlight w:val="none"/>
              </w:rPr>
              <w:t>3、代理报酬的支付时间：</w:t>
            </w:r>
            <w:r>
              <w:rPr>
                <w:color w:val="auto"/>
                <w:spacing w:val="-48"/>
                <w:highlight w:val="none"/>
              </w:rPr>
              <w:t xml:space="preserve"> </w:t>
            </w:r>
            <w:r>
              <w:rPr>
                <w:color w:val="auto"/>
                <w:spacing w:val="7"/>
                <w:highlight w:val="none"/>
              </w:rPr>
              <w:t>由中标人领取中标通知书时支付。</w:t>
            </w:r>
          </w:p>
          <w:p w14:paraId="1B08B119">
            <w:pPr>
              <w:pStyle w:val="18"/>
              <w:spacing w:before="193" w:line="347" w:lineRule="auto"/>
              <w:ind w:left="112" w:right="107"/>
              <w:rPr>
                <w:rFonts w:hint="default" w:eastAsia="宋体"/>
                <w:color w:val="auto"/>
                <w:highlight w:val="none"/>
                <w:lang w:val="en-US" w:eastAsia="zh-CN"/>
              </w:rPr>
            </w:pPr>
            <w:r>
              <w:rPr>
                <w:rFonts w:hint="eastAsia"/>
                <w:color w:val="auto"/>
                <w:spacing w:val="9"/>
                <w:highlight w:val="none"/>
                <w:lang w:val="en-US" w:eastAsia="zh-CN"/>
              </w:rPr>
              <w:t>4</w:t>
            </w:r>
            <w:r>
              <w:rPr>
                <w:color w:val="auto"/>
                <w:spacing w:val="9"/>
                <w:highlight w:val="none"/>
              </w:rPr>
              <w:t>、收费标准：根据采购预算按国家计委关于《招标代理服务收费管理暂</w:t>
            </w:r>
            <w:r>
              <w:rPr>
                <w:color w:val="auto"/>
                <w:spacing w:val="13"/>
                <w:highlight w:val="none"/>
              </w:rPr>
              <w:t xml:space="preserve"> </w:t>
            </w:r>
            <w:r>
              <w:rPr>
                <w:color w:val="auto"/>
                <w:spacing w:val="-1"/>
                <w:highlight w:val="none"/>
              </w:rPr>
              <w:t>行办法》</w:t>
            </w:r>
            <w:r>
              <w:rPr>
                <w:rFonts w:hint="eastAsia"/>
                <w:color w:val="auto"/>
                <w:highlight w:val="none"/>
                <w:lang w:val="en-US" w:eastAsia="zh-CN"/>
              </w:rPr>
              <w:t>计取招标代理服务费以及专家评审费由中标单位支付。</w:t>
            </w:r>
          </w:p>
        </w:tc>
      </w:tr>
      <w:tr w14:paraId="27080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985" w:type="dxa"/>
            <w:vAlign w:val="top"/>
          </w:tcPr>
          <w:p w14:paraId="1201CD95">
            <w:pPr>
              <w:spacing w:line="318" w:lineRule="auto"/>
              <w:rPr>
                <w:rFonts w:ascii="Arial"/>
                <w:color w:val="auto"/>
                <w:sz w:val="21"/>
                <w:highlight w:val="none"/>
              </w:rPr>
            </w:pPr>
          </w:p>
          <w:p w14:paraId="14FFE421">
            <w:pPr>
              <w:spacing w:line="318" w:lineRule="auto"/>
              <w:rPr>
                <w:rFonts w:ascii="Arial"/>
                <w:color w:val="auto"/>
                <w:sz w:val="21"/>
                <w:highlight w:val="none"/>
              </w:rPr>
            </w:pPr>
          </w:p>
          <w:p w14:paraId="6ABE5AEE">
            <w:pPr>
              <w:spacing w:line="319" w:lineRule="auto"/>
              <w:rPr>
                <w:rFonts w:ascii="Arial"/>
                <w:color w:val="auto"/>
                <w:sz w:val="21"/>
                <w:highlight w:val="none"/>
              </w:rPr>
            </w:pPr>
          </w:p>
          <w:p w14:paraId="3DD76F12">
            <w:pPr>
              <w:pStyle w:val="18"/>
              <w:spacing w:before="65" w:line="189" w:lineRule="auto"/>
              <w:ind w:left="391"/>
              <w:rPr>
                <w:color w:val="auto"/>
                <w:highlight w:val="none"/>
              </w:rPr>
            </w:pPr>
            <w:r>
              <w:rPr>
                <w:color w:val="auto"/>
                <w:spacing w:val="-1"/>
                <w:highlight w:val="none"/>
              </w:rPr>
              <w:t>26</w:t>
            </w:r>
          </w:p>
        </w:tc>
        <w:tc>
          <w:tcPr>
            <w:tcW w:w="2506" w:type="dxa"/>
            <w:vAlign w:val="top"/>
          </w:tcPr>
          <w:p w14:paraId="2C79276F">
            <w:pPr>
              <w:spacing w:line="253" w:lineRule="auto"/>
              <w:rPr>
                <w:rFonts w:ascii="Arial"/>
                <w:color w:val="auto"/>
                <w:sz w:val="21"/>
                <w:highlight w:val="none"/>
              </w:rPr>
            </w:pPr>
          </w:p>
          <w:p w14:paraId="333BF7BD">
            <w:pPr>
              <w:spacing w:line="253" w:lineRule="auto"/>
              <w:rPr>
                <w:rFonts w:ascii="Arial"/>
                <w:color w:val="auto"/>
                <w:sz w:val="21"/>
                <w:highlight w:val="none"/>
              </w:rPr>
            </w:pPr>
          </w:p>
          <w:p w14:paraId="7F6B9498">
            <w:pPr>
              <w:spacing w:line="253" w:lineRule="auto"/>
              <w:rPr>
                <w:rFonts w:ascii="Arial"/>
                <w:color w:val="auto"/>
                <w:sz w:val="21"/>
                <w:highlight w:val="none"/>
              </w:rPr>
            </w:pPr>
          </w:p>
          <w:p w14:paraId="70A3E0E0">
            <w:pPr>
              <w:pStyle w:val="18"/>
              <w:spacing w:before="65" w:line="293" w:lineRule="auto"/>
              <w:ind w:left="625" w:right="412" w:hanging="212"/>
              <w:rPr>
                <w:color w:val="auto"/>
                <w:highlight w:val="none"/>
              </w:rPr>
            </w:pPr>
            <w:r>
              <w:rPr>
                <w:color w:val="auto"/>
                <w:spacing w:val="8"/>
                <w:highlight w:val="none"/>
              </w:rPr>
              <w:t>低于成本价不正当</w:t>
            </w:r>
            <w:r>
              <w:rPr>
                <w:color w:val="auto"/>
                <w:spacing w:val="5"/>
                <w:highlight w:val="none"/>
              </w:rPr>
              <w:t xml:space="preserve"> </w:t>
            </w:r>
            <w:r>
              <w:rPr>
                <w:color w:val="auto"/>
                <w:spacing w:val="7"/>
                <w:highlight w:val="none"/>
              </w:rPr>
              <w:t>竞争预防措施</w:t>
            </w:r>
          </w:p>
        </w:tc>
        <w:tc>
          <w:tcPr>
            <w:tcW w:w="6838" w:type="dxa"/>
            <w:vAlign w:val="top"/>
          </w:tcPr>
          <w:p w14:paraId="07AE97CF">
            <w:pPr>
              <w:pStyle w:val="18"/>
              <w:spacing w:before="172" w:line="373" w:lineRule="auto"/>
              <w:ind w:left="110" w:right="60" w:firstLine="417"/>
              <w:rPr>
                <w:color w:val="auto"/>
                <w:highlight w:val="none"/>
              </w:rPr>
            </w:pPr>
            <w:r>
              <w:rPr>
                <w:color w:val="auto"/>
                <w:spacing w:val="6"/>
                <w:highlight w:val="none"/>
              </w:rPr>
              <w:t>在评标过程中，评标委员会认为投标人的报价明显低于其他通过符合</w:t>
            </w:r>
            <w:r>
              <w:rPr>
                <w:color w:val="auto"/>
                <w:spacing w:val="13"/>
                <w:highlight w:val="none"/>
              </w:rPr>
              <w:t xml:space="preserve"> </w:t>
            </w:r>
            <w:r>
              <w:rPr>
                <w:color w:val="auto"/>
                <w:spacing w:val="6"/>
                <w:highlight w:val="none"/>
              </w:rPr>
              <w:t>性审查投标人的报价，有可能影响产品质量或者不能诚信履约的，应当要</w:t>
            </w:r>
            <w:r>
              <w:rPr>
                <w:color w:val="auto"/>
                <w:spacing w:val="18"/>
                <w:highlight w:val="none"/>
              </w:rPr>
              <w:t xml:space="preserve"> </w:t>
            </w:r>
            <w:r>
              <w:rPr>
                <w:color w:val="auto"/>
                <w:spacing w:val="8"/>
                <w:highlight w:val="none"/>
              </w:rPr>
              <w:t>求其在评标现场合理的时间内提供书面说明，必要时提交相关证明材料；</w:t>
            </w:r>
            <w:r>
              <w:rPr>
                <w:color w:val="auto"/>
                <w:highlight w:val="none"/>
              </w:rPr>
              <w:t xml:space="preserve"> </w:t>
            </w:r>
            <w:r>
              <w:rPr>
                <w:color w:val="auto"/>
                <w:spacing w:val="9"/>
                <w:highlight w:val="none"/>
              </w:rPr>
              <w:t>投标人不能证明其报价合理性的，评标委员会应当将其作为无效投标处</w:t>
            </w:r>
            <w:r>
              <w:rPr>
                <w:color w:val="auto"/>
                <w:spacing w:val="-1"/>
                <w:highlight w:val="none"/>
              </w:rPr>
              <w:t>理。</w:t>
            </w:r>
          </w:p>
        </w:tc>
      </w:tr>
      <w:tr w14:paraId="7C58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3" w:hRule="atLeast"/>
        </w:trPr>
        <w:tc>
          <w:tcPr>
            <w:tcW w:w="985" w:type="dxa"/>
            <w:vAlign w:val="top"/>
          </w:tcPr>
          <w:p w14:paraId="74D04235">
            <w:pPr>
              <w:spacing w:line="241" w:lineRule="auto"/>
              <w:rPr>
                <w:rFonts w:ascii="Arial"/>
                <w:color w:val="auto"/>
                <w:sz w:val="21"/>
                <w:highlight w:val="none"/>
              </w:rPr>
            </w:pPr>
          </w:p>
          <w:p w14:paraId="2C8BB3C0">
            <w:pPr>
              <w:spacing w:line="241" w:lineRule="auto"/>
              <w:rPr>
                <w:rFonts w:ascii="Arial"/>
                <w:color w:val="auto"/>
                <w:sz w:val="21"/>
                <w:highlight w:val="none"/>
              </w:rPr>
            </w:pPr>
          </w:p>
          <w:p w14:paraId="7D3E0144">
            <w:pPr>
              <w:spacing w:line="241" w:lineRule="auto"/>
              <w:rPr>
                <w:rFonts w:ascii="Arial"/>
                <w:color w:val="auto"/>
                <w:sz w:val="21"/>
                <w:highlight w:val="none"/>
              </w:rPr>
            </w:pPr>
          </w:p>
          <w:p w14:paraId="7750DF57">
            <w:pPr>
              <w:spacing w:line="241" w:lineRule="auto"/>
              <w:rPr>
                <w:rFonts w:ascii="Arial"/>
                <w:color w:val="auto"/>
                <w:sz w:val="21"/>
                <w:highlight w:val="none"/>
              </w:rPr>
            </w:pPr>
          </w:p>
          <w:p w14:paraId="2E786A46">
            <w:pPr>
              <w:spacing w:line="241" w:lineRule="auto"/>
              <w:rPr>
                <w:rFonts w:ascii="Arial"/>
                <w:color w:val="auto"/>
                <w:sz w:val="21"/>
                <w:highlight w:val="none"/>
              </w:rPr>
            </w:pPr>
          </w:p>
          <w:p w14:paraId="733AD9E5">
            <w:pPr>
              <w:spacing w:line="241" w:lineRule="auto"/>
              <w:rPr>
                <w:rFonts w:ascii="Arial"/>
                <w:color w:val="auto"/>
                <w:sz w:val="21"/>
                <w:highlight w:val="none"/>
              </w:rPr>
            </w:pPr>
          </w:p>
          <w:p w14:paraId="60B86DF3">
            <w:pPr>
              <w:spacing w:line="241" w:lineRule="auto"/>
              <w:rPr>
                <w:rFonts w:ascii="Arial"/>
                <w:color w:val="auto"/>
                <w:sz w:val="21"/>
                <w:highlight w:val="none"/>
              </w:rPr>
            </w:pPr>
          </w:p>
          <w:p w14:paraId="7747F411">
            <w:pPr>
              <w:spacing w:line="241" w:lineRule="auto"/>
              <w:rPr>
                <w:rFonts w:ascii="Arial"/>
                <w:color w:val="auto"/>
                <w:sz w:val="21"/>
                <w:highlight w:val="none"/>
              </w:rPr>
            </w:pPr>
          </w:p>
          <w:p w14:paraId="08C2E946">
            <w:pPr>
              <w:spacing w:line="241" w:lineRule="auto"/>
              <w:rPr>
                <w:rFonts w:ascii="Arial"/>
                <w:color w:val="auto"/>
                <w:sz w:val="21"/>
                <w:highlight w:val="none"/>
              </w:rPr>
            </w:pPr>
          </w:p>
          <w:p w14:paraId="10D76BE5">
            <w:pPr>
              <w:spacing w:line="241" w:lineRule="auto"/>
              <w:rPr>
                <w:rFonts w:ascii="Arial"/>
                <w:color w:val="auto"/>
                <w:sz w:val="21"/>
                <w:highlight w:val="none"/>
              </w:rPr>
            </w:pPr>
          </w:p>
          <w:p w14:paraId="0538794E">
            <w:pPr>
              <w:spacing w:line="241" w:lineRule="auto"/>
              <w:rPr>
                <w:rFonts w:ascii="Arial"/>
                <w:color w:val="auto"/>
                <w:sz w:val="21"/>
                <w:highlight w:val="none"/>
              </w:rPr>
            </w:pPr>
          </w:p>
          <w:p w14:paraId="7E248DFD">
            <w:pPr>
              <w:spacing w:line="242" w:lineRule="auto"/>
              <w:rPr>
                <w:rFonts w:ascii="Arial"/>
                <w:color w:val="auto"/>
                <w:sz w:val="21"/>
                <w:highlight w:val="none"/>
              </w:rPr>
            </w:pPr>
          </w:p>
          <w:p w14:paraId="786E89E0">
            <w:pPr>
              <w:spacing w:line="242" w:lineRule="auto"/>
              <w:rPr>
                <w:rFonts w:ascii="Arial"/>
                <w:color w:val="auto"/>
                <w:sz w:val="21"/>
                <w:highlight w:val="none"/>
              </w:rPr>
            </w:pPr>
          </w:p>
          <w:p w14:paraId="2EF5FE1D">
            <w:pPr>
              <w:spacing w:line="242" w:lineRule="auto"/>
              <w:rPr>
                <w:rFonts w:ascii="Arial"/>
                <w:color w:val="auto"/>
                <w:sz w:val="21"/>
                <w:highlight w:val="none"/>
              </w:rPr>
            </w:pPr>
          </w:p>
          <w:p w14:paraId="503CC7F7">
            <w:pPr>
              <w:spacing w:line="242" w:lineRule="auto"/>
              <w:rPr>
                <w:rFonts w:ascii="Arial"/>
                <w:color w:val="auto"/>
                <w:sz w:val="21"/>
                <w:highlight w:val="none"/>
              </w:rPr>
            </w:pPr>
          </w:p>
          <w:p w14:paraId="11BCA522">
            <w:pPr>
              <w:spacing w:line="242" w:lineRule="auto"/>
              <w:rPr>
                <w:rFonts w:ascii="Arial"/>
                <w:color w:val="auto"/>
                <w:sz w:val="21"/>
                <w:highlight w:val="none"/>
              </w:rPr>
            </w:pPr>
          </w:p>
          <w:p w14:paraId="0CCCC4E0">
            <w:pPr>
              <w:pStyle w:val="18"/>
              <w:spacing w:before="65" w:line="189" w:lineRule="auto"/>
              <w:ind w:left="391"/>
              <w:rPr>
                <w:color w:val="auto"/>
                <w:highlight w:val="none"/>
              </w:rPr>
            </w:pPr>
            <w:r>
              <w:rPr>
                <w:color w:val="auto"/>
                <w:spacing w:val="-1"/>
                <w:highlight w:val="none"/>
              </w:rPr>
              <w:t>27</w:t>
            </w:r>
          </w:p>
        </w:tc>
        <w:tc>
          <w:tcPr>
            <w:tcW w:w="2506" w:type="dxa"/>
            <w:vAlign w:val="top"/>
          </w:tcPr>
          <w:p w14:paraId="2F2C7FD4">
            <w:pPr>
              <w:spacing w:line="255" w:lineRule="auto"/>
              <w:rPr>
                <w:rFonts w:ascii="Arial"/>
                <w:color w:val="auto"/>
                <w:sz w:val="21"/>
                <w:highlight w:val="none"/>
              </w:rPr>
            </w:pPr>
          </w:p>
          <w:p w14:paraId="7C84CEBE">
            <w:pPr>
              <w:spacing w:line="255" w:lineRule="auto"/>
              <w:rPr>
                <w:rFonts w:ascii="Arial"/>
                <w:color w:val="auto"/>
                <w:sz w:val="21"/>
                <w:highlight w:val="none"/>
              </w:rPr>
            </w:pPr>
          </w:p>
          <w:p w14:paraId="583255B9">
            <w:pPr>
              <w:spacing w:line="255" w:lineRule="auto"/>
              <w:rPr>
                <w:rFonts w:ascii="Arial"/>
                <w:color w:val="auto"/>
                <w:sz w:val="21"/>
                <w:highlight w:val="none"/>
              </w:rPr>
            </w:pPr>
          </w:p>
          <w:p w14:paraId="41597B4C">
            <w:pPr>
              <w:spacing w:line="255" w:lineRule="auto"/>
              <w:rPr>
                <w:rFonts w:ascii="Arial"/>
                <w:color w:val="auto"/>
                <w:sz w:val="21"/>
                <w:highlight w:val="none"/>
              </w:rPr>
            </w:pPr>
          </w:p>
          <w:p w14:paraId="3278A74A">
            <w:pPr>
              <w:spacing w:line="255" w:lineRule="auto"/>
              <w:rPr>
                <w:rFonts w:ascii="Arial"/>
                <w:color w:val="auto"/>
                <w:sz w:val="21"/>
                <w:highlight w:val="none"/>
              </w:rPr>
            </w:pPr>
          </w:p>
          <w:p w14:paraId="6D881004">
            <w:pPr>
              <w:spacing w:line="255" w:lineRule="auto"/>
              <w:rPr>
                <w:rFonts w:ascii="Arial"/>
                <w:color w:val="auto"/>
                <w:sz w:val="21"/>
                <w:highlight w:val="none"/>
              </w:rPr>
            </w:pPr>
          </w:p>
          <w:p w14:paraId="5E4296F9">
            <w:pPr>
              <w:spacing w:line="255" w:lineRule="auto"/>
              <w:rPr>
                <w:rFonts w:ascii="Arial"/>
                <w:color w:val="auto"/>
                <w:sz w:val="21"/>
                <w:highlight w:val="none"/>
              </w:rPr>
            </w:pPr>
          </w:p>
          <w:p w14:paraId="7CF1FD3B">
            <w:pPr>
              <w:spacing w:line="255" w:lineRule="auto"/>
              <w:rPr>
                <w:rFonts w:ascii="Arial"/>
                <w:color w:val="auto"/>
                <w:sz w:val="21"/>
                <w:highlight w:val="none"/>
              </w:rPr>
            </w:pPr>
          </w:p>
          <w:p w14:paraId="191937E2">
            <w:pPr>
              <w:spacing w:line="255" w:lineRule="auto"/>
              <w:rPr>
                <w:rFonts w:ascii="Arial"/>
                <w:color w:val="auto"/>
                <w:sz w:val="21"/>
                <w:highlight w:val="none"/>
              </w:rPr>
            </w:pPr>
          </w:p>
          <w:p w14:paraId="67E79803">
            <w:pPr>
              <w:spacing w:line="255" w:lineRule="auto"/>
              <w:rPr>
                <w:rFonts w:ascii="Arial"/>
                <w:color w:val="auto"/>
                <w:sz w:val="21"/>
                <w:highlight w:val="none"/>
              </w:rPr>
            </w:pPr>
          </w:p>
          <w:p w14:paraId="24F457A0">
            <w:pPr>
              <w:spacing w:line="255" w:lineRule="auto"/>
              <w:rPr>
                <w:rFonts w:ascii="Arial"/>
                <w:color w:val="auto"/>
                <w:sz w:val="21"/>
                <w:highlight w:val="none"/>
              </w:rPr>
            </w:pPr>
          </w:p>
          <w:p w14:paraId="17DA229A">
            <w:pPr>
              <w:spacing w:line="255" w:lineRule="auto"/>
              <w:rPr>
                <w:rFonts w:ascii="Arial"/>
                <w:color w:val="auto"/>
                <w:sz w:val="21"/>
                <w:highlight w:val="none"/>
              </w:rPr>
            </w:pPr>
          </w:p>
          <w:p w14:paraId="74D99A3E">
            <w:pPr>
              <w:spacing w:line="256" w:lineRule="auto"/>
              <w:rPr>
                <w:rFonts w:ascii="Arial"/>
                <w:color w:val="auto"/>
                <w:sz w:val="21"/>
                <w:highlight w:val="none"/>
              </w:rPr>
            </w:pPr>
          </w:p>
          <w:p w14:paraId="12B5B467">
            <w:pPr>
              <w:spacing w:line="256" w:lineRule="auto"/>
              <w:rPr>
                <w:rFonts w:ascii="Arial"/>
                <w:color w:val="auto"/>
                <w:sz w:val="21"/>
                <w:highlight w:val="none"/>
              </w:rPr>
            </w:pPr>
          </w:p>
          <w:p w14:paraId="67AF1ECB">
            <w:pPr>
              <w:spacing w:line="256" w:lineRule="auto"/>
              <w:rPr>
                <w:rFonts w:ascii="Arial"/>
                <w:color w:val="auto"/>
                <w:sz w:val="21"/>
                <w:highlight w:val="none"/>
              </w:rPr>
            </w:pPr>
          </w:p>
          <w:p w14:paraId="2A3581F3">
            <w:pPr>
              <w:pStyle w:val="18"/>
              <w:spacing w:before="65" w:line="227" w:lineRule="auto"/>
              <w:ind w:left="413"/>
              <w:rPr>
                <w:color w:val="auto"/>
                <w:highlight w:val="none"/>
              </w:rPr>
            </w:pPr>
            <w:r>
              <w:rPr>
                <w:color w:val="auto"/>
                <w:spacing w:val="8"/>
                <w:highlight w:val="none"/>
              </w:rPr>
              <w:t>政府采购政策支持</w:t>
            </w:r>
          </w:p>
        </w:tc>
        <w:tc>
          <w:tcPr>
            <w:tcW w:w="6838" w:type="dxa"/>
            <w:vAlign w:val="top"/>
          </w:tcPr>
          <w:p w14:paraId="3A7CFE75">
            <w:pPr>
              <w:pStyle w:val="18"/>
              <w:spacing w:before="176" w:line="390" w:lineRule="auto"/>
              <w:ind w:left="110" w:right="105" w:hanging="1"/>
              <w:rPr>
                <w:color w:val="auto"/>
                <w:spacing w:val="7"/>
                <w:highlight w:val="none"/>
              </w:rPr>
            </w:pPr>
            <w:r>
              <w:rPr>
                <w:color w:val="auto"/>
                <w:spacing w:val="7"/>
                <w:highlight w:val="none"/>
              </w:rPr>
              <w:t>节约能源、保护环境、扶持不发达地区和少数</w:t>
            </w:r>
            <w:r>
              <w:rPr>
                <w:color w:val="auto"/>
                <w:spacing w:val="6"/>
                <w:highlight w:val="none"/>
              </w:rPr>
              <w:t>民族地区、促进中小企业发</w:t>
            </w:r>
            <w:r>
              <w:rPr>
                <w:color w:val="auto"/>
                <w:highlight w:val="none"/>
              </w:rPr>
              <w:t xml:space="preserve"> </w:t>
            </w:r>
            <w:r>
              <w:rPr>
                <w:color w:val="auto"/>
                <w:spacing w:val="7"/>
                <w:highlight w:val="none"/>
              </w:rPr>
              <w:t>展等政府采购政策。</w:t>
            </w:r>
          </w:p>
          <w:p w14:paraId="5826883F">
            <w:pPr>
              <w:pStyle w:val="18"/>
              <w:spacing w:before="176" w:line="390" w:lineRule="auto"/>
              <w:ind w:left="110" w:right="105" w:hanging="1"/>
              <w:rPr>
                <w:color w:val="auto"/>
                <w:spacing w:val="7"/>
                <w:highlight w:val="none"/>
              </w:rPr>
            </w:pPr>
            <w:r>
              <w:rPr>
                <w:rFonts w:hint="eastAsia"/>
                <w:color w:val="auto"/>
                <w:spacing w:val="7"/>
                <w:highlight w:val="none"/>
                <w:lang w:val="en-US" w:eastAsia="zh-CN"/>
              </w:rPr>
              <w:t>一、本项目属于专门面向中小企业采购项目</w:t>
            </w:r>
            <w:r>
              <w:rPr>
                <w:rFonts w:hint="eastAsia"/>
                <w:color w:val="auto"/>
                <w:spacing w:val="7"/>
                <w:highlight w:val="none"/>
              </w:rPr>
              <w:t>。</w:t>
            </w:r>
          </w:p>
          <w:p w14:paraId="142D3280">
            <w:pPr>
              <w:pStyle w:val="18"/>
              <w:spacing w:before="33" w:line="227" w:lineRule="auto"/>
              <w:ind w:left="111"/>
              <w:rPr>
                <w:color w:val="auto"/>
                <w:highlight w:val="none"/>
              </w:rPr>
            </w:pPr>
            <w:r>
              <w:rPr>
                <w:rFonts w:hint="eastAsia"/>
                <w:color w:val="auto"/>
                <w:spacing w:val="8"/>
                <w:highlight w:val="none"/>
                <w:lang w:val="en-US" w:eastAsia="zh-CN"/>
              </w:rPr>
              <w:t>二</w:t>
            </w:r>
            <w:r>
              <w:rPr>
                <w:color w:val="auto"/>
                <w:spacing w:val="8"/>
                <w:highlight w:val="none"/>
              </w:rPr>
              <w:t>、政府采购强制采购：标记★符号的节能产品：</w:t>
            </w:r>
          </w:p>
          <w:p w14:paraId="38D042CC">
            <w:pPr>
              <w:pStyle w:val="18"/>
              <w:spacing w:before="191" w:line="399" w:lineRule="auto"/>
              <w:ind w:left="108" w:right="41" w:firstLine="2"/>
              <w:rPr>
                <w:color w:val="auto"/>
                <w:highlight w:val="none"/>
              </w:rPr>
            </w:pPr>
            <w:r>
              <w:rPr>
                <w:color w:val="auto"/>
                <w:spacing w:val="7"/>
                <w:highlight w:val="none"/>
              </w:rPr>
              <w:t>符合《节能产品政府采购品目清单》</w:t>
            </w:r>
            <w:r>
              <w:rPr>
                <w:color w:val="auto"/>
                <w:spacing w:val="-50"/>
                <w:highlight w:val="none"/>
              </w:rPr>
              <w:t xml:space="preserve"> </w:t>
            </w:r>
            <w:r>
              <w:rPr>
                <w:color w:val="auto"/>
                <w:spacing w:val="7"/>
                <w:highlight w:val="none"/>
              </w:rPr>
              <w:t>内并获得认证的强制采购节能产品。</w:t>
            </w:r>
            <w:r>
              <w:rPr>
                <w:color w:val="auto"/>
                <w:highlight w:val="none"/>
              </w:rPr>
              <w:t xml:space="preserve"> </w:t>
            </w:r>
            <w:r>
              <w:rPr>
                <w:rFonts w:hint="eastAsia"/>
                <w:color w:val="auto"/>
                <w:spacing w:val="5"/>
                <w:highlight w:val="none"/>
                <w:lang w:val="en-US" w:eastAsia="zh-CN"/>
              </w:rPr>
              <w:t>三</w:t>
            </w:r>
            <w:r>
              <w:rPr>
                <w:color w:val="auto"/>
                <w:spacing w:val="5"/>
                <w:highlight w:val="none"/>
              </w:rPr>
              <w:t>、政府采购优先采购：(1)非标记★符号的节能产品；(2)环境标志</w:t>
            </w:r>
            <w:r>
              <w:rPr>
                <w:color w:val="auto"/>
                <w:spacing w:val="4"/>
                <w:highlight w:val="none"/>
              </w:rPr>
              <w:t>产品；</w:t>
            </w:r>
            <w:r>
              <w:rPr>
                <w:color w:val="auto"/>
                <w:highlight w:val="none"/>
              </w:rPr>
              <w:t xml:space="preserve"> </w:t>
            </w:r>
            <w:r>
              <w:rPr>
                <w:color w:val="auto"/>
                <w:spacing w:val="7"/>
                <w:highlight w:val="none"/>
              </w:rPr>
              <w:t>采购产品为《节能产品政府采购品目清单》内并</w:t>
            </w:r>
            <w:r>
              <w:rPr>
                <w:color w:val="auto"/>
                <w:spacing w:val="6"/>
                <w:highlight w:val="none"/>
              </w:rPr>
              <w:t>获得认证非标记★符号的</w:t>
            </w:r>
            <w:r>
              <w:rPr>
                <w:color w:val="auto"/>
                <w:highlight w:val="none"/>
              </w:rPr>
              <w:t xml:space="preserve"> </w:t>
            </w:r>
            <w:r>
              <w:rPr>
                <w:color w:val="auto"/>
                <w:spacing w:val="8"/>
                <w:highlight w:val="none"/>
              </w:rPr>
              <w:t>节能产品及《环境标志产品政府采购品目清单》</w:t>
            </w:r>
            <w:r>
              <w:rPr>
                <w:color w:val="auto"/>
                <w:spacing w:val="-55"/>
                <w:highlight w:val="none"/>
              </w:rPr>
              <w:t xml:space="preserve"> </w:t>
            </w:r>
            <w:r>
              <w:rPr>
                <w:color w:val="auto"/>
                <w:spacing w:val="8"/>
                <w:highlight w:val="none"/>
              </w:rPr>
              <w:t>内并获得认证</w:t>
            </w:r>
            <w:r>
              <w:rPr>
                <w:color w:val="auto"/>
                <w:spacing w:val="7"/>
                <w:highlight w:val="none"/>
              </w:rPr>
              <w:t>的产品：</w:t>
            </w:r>
            <w:r>
              <w:rPr>
                <w:color w:val="auto"/>
                <w:spacing w:val="8"/>
                <w:highlight w:val="none"/>
              </w:rPr>
              <w:t>投标文件中对所供产品为节能、环境标志产品清单中的产品，须在节能、</w:t>
            </w:r>
            <w:r>
              <w:rPr>
                <w:color w:val="auto"/>
                <w:spacing w:val="17"/>
                <w:highlight w:val="none"/>
              </w:rPr>
              <w:t xml:space="preserve"> </w:t>
            </w:r>
            <w:r>
              <w:rPr>
                <w:color w:val="auto"/>
                <w:spacing w:val="9"/>
                <w:highlight w:val="none"/>
              </w:rPr>
              <w:t>环境标志产品优惠明细表中列明并按要求提供</w:t>
            </w:r>
            <w:r>
              <w:rPr>
                <w:color w:val="auto"/>
                <w:spacing w:val="8"/>
                <w:highlight w:val="none"/>
              </w:rPr>
              <w:t>证明材料，否则不予认定。</w:t>
            </w:r>
          </w:p>
        </w:tc>
      </w:tr>
      <w:tr w14:paraId="7F36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5" w:type="dxa"/>
            <w:vAlign w:val="top"/>
          </w:tcPr>
          <w:p w14:paraId="03C17EBA">
            <w:pPr>
              <w:spacing w:line="318" w:lineRule="auto"/>
              <w:rPr>
                <w:rFonts w:ascii="Arial"/>
                <w:color w:val="auto"/>
                <w:sz w:val="21"/>
                <w:highlight w:val="none"/>
              </w:rPr>
            </w:pPr>
          </w:p>
          <w:p w14:paraId="486E9FE0">
            <w:pPr>
              <w:pStyle w:val="18"/>
              <w:spacing w:before="65" w:line="189" w:lineRule="auto"/>
              <w:ind w:left="391"/>
              <w:rPr>
                <w:color w:val="auto"/>
                <w:spacing w:val="-1"/>
                <w:highlight w:val="none"/>
              </w:rPr>
            </w:pPr>
          </w:p>
          <w:p w14:paraId="14F2EA7D">
            <w:pPr>
              <w:pStyle w:val="18"/>
              <w:spacing w:before="65" w:line="189" w:lineRule="auto"/>
              <w:ind w:left="391"/>
              <w:rPr>
                <w:color w:val="auto"/>
                <w:highlight w:val="none"/>
              </w:rPr>
            </w:pPr>
            <w:r>
              <w:rPr>
                <w:color w:val="auto"/>
                <w:spacing w:val="-1"/>
                <w:highlight w:val="none"/>
              </w:rPr>
              <w:t>28</w:t>
            </w:r>
          </w:p>
        </w:tc>
        <w:tc>
          <w:tcPr>
            <w:tcW w:w="2506" w:type="dxa"/>
            <w:vAlign w:val="top"/>
          </w:tcPr>
          <w:p w14:paraId="364C31C2">
            <w:pPr>
              <w:spacing w:line="245" w:lineRule="auto"/>
              <w:rPr>
                <w:rFonts w:ascii="Arial"/>
                <w:color w:val="auto"/>
                <w:sz w:val="21"/>
                <w:highlight w:val="none"/>
              </w:rPr>
            </w:pPr>
          </w:p>
          <w:p w14:paraId="7D3D7C06">
            <w:pPr>
              <w:spacing w:line="245" w:lineRule="auto"/>
              <w:rPr>
                <w:rFonts w:ascii="Arial"/>
                <w:color w:val="auto"/>
                <w:sz w:val="21"/>
                <w:highlight w:val="none"/>
              </w:rPr>
            </w:pPr>
          </w:p>
          <w:p w14:paraId="3B305696">
            <w:pPr>
              <w:pStyle w:val="18"/>
              <w:spacing w:before="65" w:line="228" w:lineRule="auto"/>
              <w:ind w:left="835"/>
              <w:rPr>
                <w:color w:val="auto"/>
                <w:highlight w:val="none"/>
              </w:rPr>
            </w:pPr>
            <w:r>
              <w:rPr>
                <w:color w:val="auto"/>
                <w:spacing w:val="7"/>
                <w:highlight w:val="none"/>
              </w:rPr>
              <w:t>质疑须知</w:t>
            </w:r>
          </w:p>
        </w:tc>
        <w:tc>
          <w:tcPr>
            <w:tcW w:w="6838" w:type="dxa"/>
            <w:vAlign w:val="top"/>
          </w:tcPr>
          <w:p w14:paraId="4F6F69BA">
            <w:pPr>
              <w:pStyle w:val="18"/>
              <w:spacing w:before="171" w:line="391" w:lineRule="auto"/>
              <w:ind w:left="108" w:right="105"/>
              <w:rPr>
                <w:color w:val="auto"/>
                <w:highlight w:val="none"/>
              </w:rPr>
            </w:pPr>
            <w:r>
              <w:rPr>
                <w:color w:val="auto"/>
                <w:spacing w:val="7"/>
                <w:highlight w:val="none"/>
              </w:rPr>
              <w:t>接收质疑函的方式：现场递交纸质版及</w:t>
            </w:r>
            <w:r>
              <w:rPr>
                <w:color w:val="auto"/>
                <w:highlight w:val="none"/>
              </w:rPr>
              <w:t>Word</w:t>
            </w:r>
            <w:r>
              <w:rPr>
                <w:color w:val="auto"/>
                <w:spacing w:val="7"/>
                <w:highlight w:val="none"/>
              </w:rPr>
              <w:t>格式电子版质疑文件至接受单</w:t>
            </w:r>
            <w:r>
              <w:rPr>
                <w:color w:val="auto"/>
                <w:spacing w:val="3"/>
                <w:highlight w:val="none"/>
              </w:rPr>
              <w:t xml:space="preserve"> </w:t>
            </w:r>
            <w:r>
              <w:rPr>
                <w:color w:val="auto"/>
                <w:highlight w:val="none"/>
              </w:rPr>
              <w:t>位</w:t>
            </w:r>
          </w:p>
          <w:p w14:paraId="1DC46404">
            <w:pPr>
              <w:pStyle w:val="18"/>
              <w:spacing w:before="33" w:line="228" w:lineRule="auto"/>
              <w:ind w:left="108"/>
              <w:rPr>
                <w:rFonts w:hint="eastAsia" w:eastAsia="宋体"/>
                <w:color w:val="auto"/>
                <w:highlight w:val="none"/>
                <w:lang w:eastAsia="zh-CN"/>
              </w:rPr>
            </w:pPr>
            <w:r>
              <w:rPr>
                <w:color w:val="auto"/>
                <w:spacing w:val="9"/>
                <w:highlight w:val="none"/>
              </w:rPr>
              <w:t>接受质疑的单位：</w:t>
            </w:r>
            <w:r>
              <w:rPr>
                <w:rFonts w:hint="eastAsia"/>
                <w:color w:val="auto"/>
                <w:spacing w:val="9"/>
                <w:highlight w:val="none"/>
                <w:lang w:eastAsia="zh-CN"/>
              </w:rPr>
              <w:t>新疆科辰工程项目管理有限公司</w:t>
            </w:r>
          </w:p>
          <w:p w14:paraId="13936510">
            <w:pPr>
              <w:pStyle w:val="18"/>
              <w:spacing w:before="189" w:line="228" w:lineRule="auto"/>
              <w:ind w:left="109"/>
              <w:rPr>
                <w:rFonts w:hint="eastAsia" w:eastAsia="宋体"/>
                <w:color w:val="auto"/>
                <w:highlight w:val="none"/>
                <w:lang w:eastAsia="zh-CN"/>
              </w:rPr>
            </w:pPr>
            <w:r>
              <w:rPr>
                <w:color w:val="auto"/>
                <w:spacing w:val="8"/>
                <w:highlight w:val="none"/>
              </w:rPr>
              <w:t>地址：</w:t>
            </w:r>
            <w:r>
              <w:rPr>
                <w:rFonts w:hint="eastAsia"/>
                <w:color w:val="auto"/>
                <w:spacing w:val="8"/>
                <w:highlight w:val="none"/>
                <w:lang w:eastAsia="zh-CN"/>
              </w:rPr>
              <w:t>新疆乌鲁木齐市水磨沟区红光山路2588号绿地中心201/205商业，商务办公楼20层办公8室</w:t>
            </w:r>
          </w:p>
        </w:tc>
      </w:tr>
      <w:tr w14:paraId="79EAA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5" w:type="dxa"/>
            <w:vAlign w:val="top"/>
          </w:tcPr>
          <w:p w14:paraId="353AFC4D">
            <w:pPr>
              <w:pStyle w:val="18"/>
              <w:spacing w:before="148" w:line="189" w:lineRule="auto"/>
              <w:ind w:left="391"/>
              <w:rPr>
                <w:color w:val="auto"/>
                <w:highlight w:val="none"/>
              </w:rPr>
            </w:pPr>
            <w:r>
              <w:rPr>
                <w:color w:val="auto"/>
                <w:spacing w:val="-1"/>
                <w:highlight w:val="none"/>
              </w:rPr>
              <w:t>29</w:t>
            </w:r>
          </w:p>
        </w:tc>
        <w:tc>
          <w:tcPr>
            <w:tcW w:w="2506" w:type="dxa"/>
            <w:vAlign w:val="top"/>
          </w:tcPr>
          <w:p w14:paraId="64596DFE">
            <w:pPr>
              <w:pStyle w:val="18"/>
              <w:spacing w:before="173" w:line="226" w:lineRule="auto"/>
              <w:ind w:left="629"/>
              <w:rPr>
                <w:color w:val="auto"/>
                <w:highlight w:val="none"/>
              </w:rPr>
            </w:pPr>
            <w:r>
              <w:rPr>
                <w:color w:val="auto"/>
                <w:spacing w:val="7"/>
                <w:highlight w:val="none"/>
              </w:rPr>
              <w:t>公告发布媒体</w:t>
            </w:r>
          </w:p>
        </w:tc>
        <w:tc>
          <w:tcPr>
            <w:tcW w:w="6838" w:type="dxa"/>
            <w:vAlign w:val="top"/>
          </w:tcPr>
          <w:p w14:paraId="476E066E">
            <w:pPr>
              <w:pStyle w:val="18"/>
              <w:spacing w:before="76" w:line="287" w:lineRule="exact"/>
              <w:ind w:left="109"/>
              <w:rPr>
                <w:color w:val="auto"/>
                <w:highlight w:val="none"/>
              </w:rPr>
            </w:pPr>
            <w:r>
              <w:rPr>
                <w:color w:val="auto"/>
                <w:spacing w:val="16"/>
                <w:position w:val="-1"/>
                <w:highlight w:val="none"/>
              </w:rPr>
              <w:t>新疆政府采购网</w:t>
            </w:r>
            <w:r>
              <w:rPr>
                <w:color w:val="auto"/>
                <w:position w:val="-1"/>
                <w:highlight w:val="none"/>
              </w:rPr>
              <w:drawing>
                <wp:inline distT="0" distB="0" distL="0" distR="0">
                  <wp:extent cx="189865" cy="14287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4"/>
                          <a:stretch>
                            <a:fillRect/>
                          </a:stretch>
                        </pic:blipFill>
                        <pic:spPr>
                          <a:xfrm>
                            <a:off x="0" y="0"/>
                            <a:ext cx="190401" cy="143256"/>
                          </a:xfrm>
                          <a:prstGeom prst="rect">
                            <a:avLst/>
                          </a:prstGeom>
                        </pic:spPr>
                      </pic:pic>
                    </a:graphicData>
                  </a:graphic>
                </wp:inline>
              </w:drawing>
            </w:r>
            <w:r>
              <w:rPr>
                <w:color w:val="auto"/>
                <w:position w:val="-1"/>
                <w:highlight w:val="none"/>
              </w:rPr>
              <w:t>http</w:t>
            </w:r>
            <w:r>
              <w:rPr>
                <w:color w:val="auto"/>
                <w:spacing w:val="16"/>
                <w:position w:val="-1"/>
                <w:highlight w:val="none"/>
              </w:rPr>
              <w:t>://</w:t>
            </w:r>
            <w:r>
              <w:rPr>
                <w:color w:val="auto"/>
                <w:position w:val="-1"/>
                <w:highlight w:val="none"/>
              </w:rPr>
              <w:t>www</w:t>
            </w:r>
            <w:r>
              <w:rPr>
                <w:color w:val="auto"/>
                <w:spacing w:val="16"/>
                <w:position w:val="-1"/>
                <w:highlight w:val="none"/>
              </w:rPr>
              <w:t>.</w:t>
            </w:r>
            <w:r>
              <w:rPr>
                <w:color w:val="auto"/>
                <w:position w:val="-1"/>
                <w:highlight w:val="none"/>
              </w:rPr>
              <w:t>ccgp</w:t>
            </w:r>
            <w:r>
              <w:rPr>
                <w:color w:val="auto"/>
                <w:spacing w:val="16"/>
                <w:position w:val="-1"/>
                <w:highlight w:val="none"/>
              </w:rPr>
              <w:t>-</w:t>
            </w:r>
            <w:r>
              <w:rPr>
                <w:color w:val="auto"/>
                <w:position w:val="-1"/>
                <w:highlight w:val="none"/>
              </w:rPr>
              <w:t>xinjiang</w:t>
            </w:r>
            <w:r>
              <w:rPr>
                <w:color w:val="auto"/>
                <w:spacing w:val="16"/>
                <w:position w:val="-1"/>
                <w:highlight w:val="none"/>
              </w:rPr>
              <w:t>.</w:t>
            </w:r>
            <w:r>
              <w:rPr>
                <w:color w:val="auto"/>
                <w:position w:val="-1"/>
                <w:highlight w:val="none"/>
              </w:rPr>
              <w:t>gov</w:t>
            </w:r>
            <w:r>
              <w:rPr>
                <w:color w:val="auto"/>
                <w:spacing w:val="16"/>
                <w:position w:val="-1"/>
                <w:highlight w:val="none"/>
              </w:rPr>
              <w:t>.</w:t>
            </w:r>
            <w:r>
              <w:rPr>
                <w:color w:val="auto"/>
                <w:position w:val="-1"/>
                <w:highlight w:val="none"/>
              </w:rPr>
              <w:t>cn</w:t>
            </w:r>
            <w:r>
              <w:rPr>
                <w:color w:val="auto"/>
                <w:spacing w:val="16"/>
                <w:position w:val="-1"/>
                <w:highlight w:val="none"/>
              </w:rPr>
              <w:t>/</w:t>
            </w:r>
            <w:r>
              <w:rPr>
                <w:color w:val="auto"/>
                <w:position w:val="-1"/>
                <w:highlight w:val="none"/>
              </w:rPr>
              <w:t>home</w:t>
            </w:r>
            <w:r>
              <w:rPr>
                <w:color w:val="auto"/>
                <w:spacing w:val="16"/>
                <w:position w:val="-1"/>
                <w:highlight w:val="none"/>
              </w:rPr>
              <w:t>.</w:t>
            </w:r>
            <w:r>
              <w:rPr>
                <w:color w:val="auto"/>
                <w:position w:val="-1"/>
                <w:highlight w:val="none"/>
              </w:rPr>
              <w:t>html</w:t>
            </w:r>
          </w:p>
        </w:tc>
      </w:tr>
      <w:tr w14:paraId="05DAD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85" w:type="dxa"/>
            <w:vAlign w:val="center"/>
          </w:tcPr>
          <w:p w14:paraId="76146E03">
            <w:pPr>
              <w:pStyle w:val="18"/>
              <w:spacing w:before="95" w:line="189" w:lineRule="auto"/>
              <w:ind w:left="393"/>
              <w:jc w:val="left"/>
              <w:rPr>
                <w:color w:val="auto"/>
                <w:highlight w:val="none"/>
              </w:rPr>
            </w:pPr>
            <w:r>
              <w:rPr>
                <w:color w:val="auto"/>
                <w:spacing w:val="-2"/>
                <w:highlight w:val="none"/>
              </w:rPr>
              <w:t>30</w:t>
            </w:r>
          </w:p>
        </w:tc>
        <w:tc>
          <w:tcPr>
            <w:tcW w:w="9344" w:type="dxa"/>
            <w:gridSpan w:val="2"/>
            <w:vAlign w:val="center"/>
          </w:tcPr>
          <w:p w14:paraId="2011CE90">
            <w:pPr>
              <w:pStyle w:val="18"/>
              <w:spacing w:before="62" w:line="227" w:lineRule="auto"/>
              <w:ind w:left="107"/>
              <w:jc w:val="left"/>
              <w:rPr>
                <w:color w:val="auto"/>
                <w:highlight w:val="none"/>
              </w:rPr>
            </w:pPr>
            <w:r>
              <w:rPr>
                <w:b/>
                <w:bCs/>
                <w:color w:val="auto"/>
                <w:spacing w:val="8"/>
                <w:highlight w:val="none"/>
              </w:rPr>
              <w:t>招标文件采购需求未明确标注采购进口产品的，拒绝进口产品参加。</w:t>
            </w:r>
          </w:p>
        </w:tc>
      </w:tr>
      <w:tr w14:paraId="418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985" w:type="dxa"/>
            <w:vAlign w:val="top"/>
          </w:tcPr>
          <w:p w14:paraId="28A1E0B5">
            <w:pPr>
              <w:spacing w:line="284" w:lineRule="auto"/>
              <w:rPr>
                <w:rFonts w:ascii="Arial"/>
                <w:color w:val="auto"/>
                <w:sz w:val="21"/>
                <w:highlight w:val="none"/>
              </w:rPr>
            </w:pPr>
          </w:p>
          <w:p w14:paraId="1C20B3CB">
            <w:pPr>
              <w:spacing w:line="284" w:lineRule="auto"/>
              <w:rPr>
                <w:rFonts w:ascii="Arial"/>
                <w:color w:val="auto"/>
                <w:sz w:val="21"/>
                <w:highlight w:val="none"/>
              </w:rPr>
            </w:pPr>
          </w:p>
          <w:p w14:paraId="21C6E016">
            <w:pPr>
              <w:spacing w:line="284" w:lineRule="auto"/>
              <w:rPr>
                <w:rFonts w:ascii="Arial"/>
                <w:color w:val="auto"/>
                <w:sz w:val="21"/>
                <w:highlight w:val="none"/>
              </w:rPr>
            </w:pPr>
          </w:p>
          <w:p w14:paraId="22B5F1DE">
            <w:pPr>
              <w:spacing w:line="284" w:lineRule="auto"/>
              <w:rPr>
                <w:rFonts w:ascii="Arial"/>
                <w:color w:val="auto"/>
                <w:sz w:val="21"/>
                <w:highlight w:val="none"/>
              </w:rPr>
            </w:pPr>
          </w:p>
          <w:p w14:paraId="16C6F56E">
            <w:pPr>
              <w:spacing w:line="285" w:lineRule="auto"/>
              <w:rPr>
                <w:rFonts w:ascii="Arial"/>
                <w:color w:val="auto"/>
                <w:sz w:val="21"/>
                <w:highlight w:val="none"/>
              </w:rPr>
            </w:pPr>
          </w:p>
          <w:p w14:paraId="020F8EC9">
            <w:pPr>
              <w:pStyle w:val="18"/>
              <w:spacing w:before="65" w:line="229" w:lineRule="auto"/>
              <w:ind w:left="285"/>
              <w:rPr>
                <w:color w:val="auto"/>
                <w:highlight w:val="none"/>
              </w:rPr>
            </w:pPr>
            <w:r>
              <w:rPr>
                <w:b/>
                <w:bCs/>
                <w:color w:val="auto"/>
                <w:spacing w:val="2"/>
                <w:highlight w:val="none"/>
              </w:rPr>
              <w:t>备注</w:t>
            </w:r>
          </w:p>
        </w:tc>
        <w:tc>
          <w:tcPr>
            <w:tcW w:w="9344" w:type="dxa"/>
            <w:gridSpan w:val="2"/>
            <w:vAlign w:val="top"/>
          </w:tcPr>
          <w:p w14:paraId="4273E58C">
            <w:pPr>
              <w:pStyle w:val="18"/>
              <w:spacing w:before="175" w:line="346" w:lineRule="auto"/>
              <w:ind w:left="107" w:right="172" w:firstLine="427"/>
              <w:rPr>
                <w:color w:val="auto"/>
                <w:highlight w:val="none"/>
              </w:rPr>
            </w:pPr>
            <w:r>
              <w:rPr>
                <w:b/>
                <w:bCs/>
                <w:color w:val="auto"/>
                <w:spacing w:val="7"/>
                <w:highlight w:val="none"/>
              </w:rPr>
              <w:t>1、招标文件中部分加“*</w:t>
            </w:r>
            <w:r>
              <w:rPr>
                <w:color w:val="auto"/>
                <w:spacing w:val="-71"/>
                <w:highlight w:val="none"/>
              </w:rPr>
              <w:t xml:space="preserve"> </w:t>
            </w:r>
            <w:r>
              <w:rPr>
                <w:b/>
                <w:bCs/>
                <w:color w:val="auto"/>
                <w:spacing w:val="7"/>
                <w:highlight w:val="none"/>
              </w:rPr>
              <w:t>”、“</w:t>
            </w:r>
            <w:r>
              <w:rPr>
                <w:color w:val="auto"/>
                <w:spacing w:val="7"/>
                <w:highlight w:val="none"/>
              </w:rPr>
              <w:t>★</w:t>
            </w:r>
            <w:r>
              <w:rPr>
                <w:color w:val="auto"/>
                <w:spacing w:val="-72"/>
                <w:highlight w:val="none"/>
              </w:rPr>
              <w:t xml:space="preserve"> </w:t>
            </w:r>
            <w:r>
              <w:rPr>
                <w:b/>
                <w:bCs/>
                <w:color w:val="auto"/>
                <w:spacing w:val="7"/>
                <w:highlight w:val="none"/>
              </w:rPr>
              <w:t>”、加粗</w:t>
            </w:r>
            <w:r>
              <w:rPr>
                <w:b/>
                <w:bCs/>
                <w:color w:val="auto"/>
                <w:spacing w:val="6"/>
                <w:highlight w:val="none"/>
              </w:rPr>
              <w:t>、加下划线、废标、无效标、投标被拒绝字样的条</w:t>
            </w:r>
            <w:r>
              <w:rPr>
                <w:color w:val="auto"/>
                <w:highlight w:val="none"/>
              </w:rPr>
              <w:t xml:space="preserve"> </w:t>
            </w:r>
            <w:r>
              <w:rPr>
                <w:b/>
                <w:bCs/>
                <w:color w:val="auto"/>
                <w:spacing w:val="8"/>
                <w:highlight w:val="none"/>
              </w:rPr>
              <w:t>款，为招标的实质性要求和条件，着重提醒各投标人注意，并认真查看招标文件中的每一个条款及</w:t>
            </w:r>
            <w:r>
              <w:rPr>
                <w:color w:val="auto"/>
                <w:spacing w:val="17"/>
                <w:highlight w:val="none"/>
              </w:rPr>
              <w:t xml:space="preserve"> </w:t>
            </w:r>
            <w:r>
              <w:rPr>
                <w:b/>
                <w:bCs/>
                <w:color w:val="auto"/>
                <w:spacing w:val="8"/>
                <w:highlight w:val="none"/>
              </w:rPr>
              <w:t>要求，因误读招标文件而造成的后果，招标</w:t>
            </w:r>
            <w:r>
              <w:rPr>
                <w:b/>
                <w:bCs/>
                <w:color w:val="auto"/>
                <w:spacing w:val="7"/>
                <w:highlight w:val="none"/>
              </w:rPr>
              <w:t>人概不负责。</w:t>
            </w:r>
          </w:p>
          <w:p w14:paraId="177A7C3E">
            <w:pPr>
              <w:pStyle w:val="18"/>
              <w:spacing w:before="192" w:line="362" w:lineRule="auto"/>
              <w:ind w:left="105" w:right="36" w:firstLine="416"/>
              <w:rPr>
                <w:rFonts w:hint="default"/>
                <w:b/>
                <w:bCs/>
                <w:color w:val="auto"/>
                <w:spacing w:val="7"/>
                <w:highlight w:val="none"/>
                <w:lang w:val="en-US" w:eastAsia="zh-CN"/>
              </w:rPr>
            </w:pPr>
            <w:r>
              <w:rPr>
                <w:b/>
                <w:bCs/>
                <w:color w:val="auto"/>
                <w:spacing w:val="4"/>
                <w:highlight w:val="none"/>
              </w:rPr>
              <w:t>2、投标文件中有弄虚作假的内容，其投标文件作废。（如假证书、假业绩、隐瞒不良行为记录、</w:t>
            </w:r>
            <w:r>
              <w:rPr>
                <w:color w:val="auto"/>
                <w:spacing w:val="11"/>
                <w:highlight w:val="none"/>
              </w:rPr>
              <w:t xml:space="preserve"> </w:t>
            </w:r>
            <w:r>
              <w:rPr>
                <w:b/>
                <w:bCs/>
                <w:color w:val="auto"/>
                <w:spacing w:val="7"/>
                <w:highlight w:val="none"/>
              </w:rPr>
              <w:t>夸大荣誉、使用非本单位在职员工的相关证件及不符合招标文件规定的条款等</w:t>
            </w:r>
            <w:r>
              <w:rPr>
                <w:b/>
                <w:bCs/>
                <w:color w:val="auto"/>
                <w:spacing w:val="2"/>
                <w:highlight w:val="none"/>
              </w:rPr>
              <w:t>）；</w:t>
            </w:r>
            <w:r>
              <w:rPr>
                <w:b/>
                <w:bCs/>
                <w:color w:val="auto"/>
                <w:spacing w:val="7"/>
                <w:highlight w:val="none"/>
              </w:rPr>
              <w:t>在签订合同之前，</w:t>
            </w:r>
            <w:r>
              <w:rPr>
                <w:color w:val="auto"/>
                <w:highlight w:val="none"/>
              </w:rPr>
              <w:t xml:space="preserve"> </w:t>
            </w:r>
            <w:r>
              <w:rPr>
                <w:b/>
                <w:bCs/>
                <w:color w:val="auto"/>
                <w:spacing w:val="9"/>
                <w:highlight w:val="none"/>
              </w:rPr>
              <w:t>投标人如发现投标人的投标文件有弄虚作假内</w:t>
            </w:r>
            <w:r>
              <w:rPr>
                <w:b/>
                <w:bCs/>
                <w:color w:val="auto"/>
                <w:spacing w:val="8"/>
                <w:highlight w:val="none"/>
              </w:rPr>
              <w:t>容，招标人可拒绝与其签订合同，并将其列入政府采</w:t>
            </w:r>
            <w:r>
              <w:rPr>
                <w:color w:val="auto"/>
                <w:highlight w:val="none"/>
              </w:rPr>
              <w:t xml:space="preserve">   </w:t>
            </w:r>
            <w:r>
              <w:rPr>
                <w:b/>
                <w:bCs/>
                <w:color w:val="auto"/>
                <w:spacing w:val="5"/>
                <w:highlight w:val="none"/>
              </w:rPr>
              <w:t>购黑名单库。</w:t>
            </w:r>
          </w:p>
        </w:tc>
      </w:tr>
      <w:tr w14:paraId="5F63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329" w:type="dxa"/>
            <w:gridSpan w:val="3"/>
            <w:vAlign w:val="top"/>
          </w:tcPr>
          <w:p w14:paraId="43B22030">
            <w:pPr>
              <w:pStyle w:val="18"/>
              <w:spacing w:before="151" w:line="446" w:lineRule="auto"/>
              <w:ind w:left="113" w:right="107" w:firstLine="1"/>
              <w:rPr>
                <w:color w:val="auto"/>
                <w:highlight w:val="none"/>
              </w:rPr>
            </w:pPr>
            <w:r>
              <w:rPr>
                <w:b/>
                <w:bCs/>
                <w:color w:val="auto"/>
                <w:spacing w:val="8"/>
                <w:highlight w:val="none"/>
              </w:rPr>
              <w:t>投标人应保证在本项目使用的任何产品和服务（包括部分使用）时，不会产生因第三方提出侵犯其专利权、商</w:t>
            </w:r>
            <w:r>
              <w:rPr>
                <w:b/>
                <w:bCs/>
                <w:color w:val="auto"/>
                <w:spacing w:val="7"/>
                <w:highlight w:val="none"/>
              </w:rPr>
              <w:t>标权或其它知识产权而引起的法律和经济纠纷，如因专利权、商标权或其它知识产权而引起法律和经济纠纷，</w:t>
            </w:r>
          </w:p>
          <w:p w14:paraId="39A20EFA">
            <w:pPr>
              <w:pStyle w:val="18"/>
              <w:spacing w:before="31" w:line="227" w:lineRule="auto"/>
              <w:ind w:left="138"/>
              <w:outlineLvl w:val="0"/>
              <w:rPr>
                <w:color w:val="auto"/>
                <w:highlight w:val="none"/>
              </w:rPr>
            </w:pPr>
            <w:r>
              <w:rPr>
                <w:b/>
                <w:bCs/>
                <w:color w:val="auto"/>
                <w:spacing w:val="7"/>
                <w:highlight w:val="none"/>
              </w:rPr>
              <w:t>由投标人承担所有相关责任的同时不得耽误</w:t>
            </w:r>
            <w:r>
              <w:rPr>
                <w:b/>
                <w:bCs/>
                <w:color w:val="auto"/>
                <w:spacing w:val="6"/>
                <w:highlight w:val="none"/>
              </w:rPr>
              <w:t>本项目供货。</w:t>
            </w:r>
          </w:p>
        </w:tc>
      </w:tr>
    </w:tbl>
    <w:p w14:paraId="14F621B2">
      <w:pPr>
        <w:spacing w:line="246" w:lineRule="auto"/>
        <w:rPr>
          <w:rFonts w:ascii="Arial"/>
          <w:color w:val="auto"/>
          <w:sz w:val="21"/>
          <w:highlight w:val="none"/>
        </w:rPr>
      </w:pPr>
    </w:p>
    <w:p w14:paraId="21776F58">
      <w:pPr>
        <w:spacing w:line="2400" w:lineRule="exact"/>
        <w:rPr>
          <w:color w:val="auto"/>
          <w:highlight w:val="none"/>
        </w:rPr>
        <w:sectPr>
          <w:headerReference r:id="rId8" w:type="default"/>
          <w:footerReference r:id="rId9" w:type="default"/>
          <w:pgSz w:w="11906" w:h="16839"/>
          <w:pgMar w:top="1171" w:right="783" w:bottom="1379" w:left="782" w:header="851" w:footer="1165" w:gutter="0"/>
          <w:pgBorders>
            <w:top w:val="none" w:sz="0" w:space="0"/>
            <w:left w:val="none" w:sz="0" w:space="0"/>
            <w:bottom w:val="none" w:sz="0" w:space="0"/>
            <w:right w:val="none" w:sz="0" w:space="0"/>
          </w:pgBorders>
          <w:pgNumType w:fmt="decimal"/>
          <w:cols w:space="720" w:num="1"/>
        </w:sectPr>
      </w:pPr>
    </w:p>
    <w:p w14:paraId="48FCFC38">
      <w:pPr>
        <w:spacing w:line="391" w:lineRule="auto"/>
        <w:rPr>
          <w:rFonts w:ascii="Arial"/>
          <w:color w:val="auto"/>
          <w:sz w:val="21"/>
          <w:highlight w:val="none"/>
        </w:rPr>
      </w:pPr>
    </w:p>
    <w:p w14:paraId="70B3FF31">
      <w:pPr>
        <w:pStyle w:val="5"/>
        <w:spacing w:before="58" w:line="293" w:lineRule="exact"/>
        <w:ind w:right="1"/>
        <w:jc w:val="right"/>
        <w:rPr>
          <w:color w:val="auto"/>
          <w:sz w:val="18"/>
          <w:szCs w:val="18"/>
          <w:highlight w:val="none"/>
        </w:rPr>
      </w:pPr>
      <w:r>
        <w:rPr>
          <w:rFonts w:hint="eastAsia"/>
          <w:b/>
          <w:bCs/>
          <w:color w:val="auto"/>
          <w:spacing w:val="-2"/>
          <w:position w:val="-2"/>
          <w:sz w:val="18"/>
          <w:szCs w:val="18"/>
          <w:highlight w:val="none"/>
          <w:lang w:eastAsia="zh-CN"/>
        </w:rPr>
        <w:t>新疆科辰工程项目管理有限公司</w:t>
      </w:r>
      <w:r>
        <w:rPr>
          <w:b/>
          <w:bCs/>
          <w:color w:val="auto"/>
          <w:spacing w:val="-2"/>
          <w:position w:val="-2"/>
          <w:sz w:val="18"/>
          <w:szCs w:val="18"/>
          <w:highlight w:val="none"/>
        </w:rPr>
        <w:t>招标文件</w:t>
      </w:r>
    </w:p>
    <w:p w14:paraId="4FF3B41D">
      <w:pPr>
        <w:spacing w:line="271" w:lineRule="auto"/>
        <w:rPr>
          <w:rFonts w:ascii="Arial"/>
          <w:color w:val="auto"/>
          <w:sz w:val="21"/>
          <w:highlight w:val="none"/>
        </w:rPr>
      </w:pPr>
      <w:r>
        <w:rPr>
          <w:color w:val="auto"/>
          <w:highlight w:val="none"/>
        </w:rPr>
        <w:pict>
          <v:shape id="_x0000_s1033" o:spid="_x0000_s1033" style="position:absolute;left:0pt;margin-left:0pt;margin-top:0.55pt;height:0.75pt;width:481.9pt;z-index:251662336;mso-width-relative:page;mso-height-relative:page;" fillcolor="#000000" filled="t" stroked="f" coordsize="9637,15" path="m0,0l9637,0,9637,14,0,14,0,0xe">
            <v:path/>
            <v:fill on="t" focussize="0,0"/>
            <v:stroke on="f"/>
            <v:imagedata o:title=""/>
            <o:lock v:ext="edit"/>
          </v:shape>
        </w:pict>
      </w:r>
    </w:p>
    <w:p w14:paraId="182D1FFD">
      <w:pPr>
        <w:pStyle w:val="5"/>
        <w:spacing w:before="101" w:line="225" w:lineRule="auto"/>
        <w:ind w:left="3546"/>
        <w:outlineLvl w:val="0"/>
        <w:rPr>
          <w:color w:val="auto"/>
          <w:sz w:val="31"/>
          <w:szCs w:val="31"/>
          <w:highlight w:val="none"/>
        </w:rPr>
      </w:pPr>
      <w:bookmarkStart w:id="21" w:name="bookmark5"/>
      <w:bookmarkEnd w:id="21"/>
      <w:bookmarkStart w:id="22" w:name="bookmark8"/>
      <w:bookmarkEnd w:id="22"/>
      <w:bookmarkStart w:id="23" w:name="bookmark6"/>
      <w:bookmarkEnd w:id="23"/>
      <w:r>
        <w:rPr>
          <w:b/>
          <w:bCs/>
          <w:color w:val="auto"/>
          <w:spacing w:val="6"/>
          <w:sz w:val="31"/>
          <w:szCs w:val="31"/>
          <w:highlight w:val="none"/>
        </w:rPr>
        <w:t>第二部分招标说明</w:t>
      </w:r>
    </w:p>
    <w:p w14:paraId="1387B176">
      <w:pPr>
        <w:pStyle w:val="5"/>
        <w:spacing w:before="77" w:line="219" w:lineRule="auto"/>
        <w:ind w:left="4078"/>
        <w:outlineLvl w:val="1"/>
        <w:rPr>
          <w:color w:val="auto"/>
          <w:sz w:val="30"/>
          <w:szCs w:val="30"/>
          <w:highlight w:val="none"/>
        </w:rPr>
      </w:pPr>
      <w:bookmarkStart w:id="24" w:name="bookmark7"/>
      <w:bookmarkEnd w:id="24"/>
      <w:r>
        <w:rPr>
          <w:b/>
          <w:bCs/>
          <w:color w:val="auto"/>
          <w:spacing w:val="-5"/>
          <w:sz w:val="30"/>
          <w:szCs w:val="30"/>
          <w:highlight w:val="none"/>
        </w:rPr>
        <w:t>第一章总则</w:t>
      </w:r>
    </w:p>
    <w:p w14:paraId="66D59021">
      <w:pPr>
        <w:pStyle w:val="5"/>
        <w:spacing w:before="162" w:line="228" w:lineRule="auto"/>
        <w:ind w:left="435"/>
        <w:rPr>
          <w:color w:val="auto"/>
          <w:sz w:val="20"/>
          <w:szCs w:val="20"/>
          <w:highlight w:val="none"/>
        </w:rPr>
      </w:pPr>
      <w:r>
        <w:rPr>
          <w:b/>
          <w:bCs/>
          <w:color w:val="auto"/>
          <w:spacing w:val="1"/>
          <w:sz w:val="20"/>
          <w:szCs w:val="20"/>
          <w:highlight w:val="none"/>
        </w:rPr>
        <w:t>1.</w:t>
      </w:r>
      <w:r>
        <w:rPr>
          <w:color w:val="auto"/>
          <w:spacing w:val="16"/>
          <w:sz w:val="20"/>
          <w:szCs w:val="20"/>
          <w:highlight w:val="none"/>
        </w:rPr>
        <w:t xml:space="preserve"> </w:t>
      </w:r>
      <w:r>
        <w:rPr>
          <w:b/>
          <w:bCs/>
          <w:color w:val="auto"/>
          <w:spacing w:val="1"/>
          <w:sz w:val="20"/>
          <w:szCs w:val="20"/>
          <w:highlight w:val="none"/>
        </w:rPr>
        <w:t>适用范围</w:t>
      </w:r>
    </w:p>
    <w:p w14:paraId="35E804BA">
      <w:pPr>
        <w:pStyle w:val="5"/>
        <w:spacing w:before="192" w:line="227" w:lineRule="auto"/>
        <w:ind w:left="442"/>
        <w:rPr>
          <w:color w:val="auto"/>
          <w:sz w:val="20"/>
          <w:szCs w:val="20"/>
          <w:highlight w:val="none"/>
        </w:rPr>
      </w:pPr>
      <w:r>
        <w:rPr>
          <w:color w:val="auto"/>
          <w:spacing w:val="8"/>
          <w:sz w:val="20"/>
          <w:szCs w:val="20"/>
          <w:highlight w:val="none"/>
        </w:rPr>
        <w:t>1.1  本招标文件仅适用于</w:t>
      </w:r>
      <w:r>
        <w:rPr>
          <w:rFonts w:hint="eastAsia"/>
          <w:color w:val="auto"/>
          <w:spacing w:val="8"/>
          <w:sz w:val="20"/>
          <w:szCs w:val="20"/>
          <w:highlight w:val="none"/>
          <w:lang w:eastAsia="zh-CN"/>
        </w:rPr>
        <w:t>新疆科辰工程项目管理有限公司</w:t>
      </w:r>
      <w:r>
        <w:rPr>
          <w:color w:val="auto"/>
          <w:spacing w:val="8"/>
          <w:sz w:val="20"/>
          <w:szCs w:val="20"/>
          <w:highlight w:val="none"/>
        </w:rPr>
        <w:t>的本次招标活动。</w:t>
      </w:r>
    </w:p>
    <w:p w14:paraId="541AEED9">
      <w:pPr>
        <w:pStyle w:val="5"/>
        <w:spacing w:before="195" w:line="228" w:lineRule="auto"/>
        <w:ind w:left="429"/>
        <w:rPr>
          <w:color w:val="auto"/>
          <w:sz w:val="20"/>
          <w:szCs w:val="20"/>
          <w:highlight w:val="none"/>
        </w:rPr>
      </w:pPr>
      <w:r>
        <w:rPr>
          <w:b/>
          <w:bCs/>
          <w:color w:val="auto"/>
          <w:spacing w:val="3"/>
          <w:sz w:val="20"/>
          <w:szCs w:val="20"/>
          <w:highlight w:val="none"/>
        </w:rPr>
        <w:t>2.</w:t>
      </w:r>
      <w:r>
        <w:rPr>
          <w:color w:val="auto"/>
          <w:spacing w:val="19"/>
          <w:sz w:val="20"/>
          <w:szCs w:val="20"/>
          <w:highlight w:val="none"/>
        </w:rPr>
        <w:t xml:space="preserve"> </w:t>
      </w:r>
      <w:r>
        <w:rPr>
          <w:b/>
          <w:bCs/>
          <w:color w:val="auto"/>
          <w:spacing w:val="3"/>
          <w:sz w:val="20"/>
          <w:szCs w:val="20"/>
          <w:highlight w:val="none"/>
        </w:rPr>
        <w:t>投标资格</w:t>
      </w:r>
    </w:p>
    <w:p w14:paraId="476A1A25">
      <w:pPr>
        <w:pStyle w:val="5"/>
        <w:spacing w:before="192" w:line="227" w:lineRule="auto"/>
        <w:ind w:left="429"/>
        <w:rPr>
          <w:color w:val="auto"/>
          <w:sz w:val="20"/>
          <w:szCs w:val="20"/>
          <w:highlight w:val="none"/>
        </w:rPr>
      </w:pPr>
      <w:r>
        <w:rPr>
          <w:color w:val="auto"/>
          <w:spacing w:val="8"/>
          <w:sz w:val="20"/>
          <w:szCs w:val="20"/>
          <w:highlight w:val="none"/>
        </w:rPr>
        <w:t>2.1.满足《中华人民共和国政府采购法》第二十二条规定；</w:t>
      </w:r>
    </w:p>
    <w:p w14:paraId="7E34A1BF">
      <w:pPr>
        <w:pStyle w:val="5"/>
        <w:spacing w:before="193" w:line="393" w:lineRule="auto"/>
        <w:ind w:left="429" w:right="3550"/>
        <w:rPr>
          <w:color w:val="auto"/>
          <w:sz w:val="20"/>
          <w:szCs w:val="20"/>
          <w:highlight w:val="none"/>
        </w:rPr>
      </w:pPr>
      <w:r>
        <w:rPr>
          <w:color w:val="auto"/>
          <w:spacing w:val="9"/>
          <w:sz w:val="20"/>
          <w:szCs w:val="20"/>
          <w:highlight w:val="none"/>
        </w:rPr>
        <w:t>2.2.落实政府采购政策需满足的资格要求：见投标须</w:t>
      </w:r>
      <w:r>
        <w:rPr>
          <w:color w:val="auto"/>
          <w:spacing w:val="8"/>
          <w:sz w:val="20"/>
          <w:szCs w:val="20"/>
          <w:highlight w:val="none"/>
        </w:rPr>
        <w:t>知前附表</w:t>
      </w:r>
      <w:r>
        <w:rPr>
          <w:color w:val="auto"/>
          <w:sz w:val="20"/>
          <w:szCs w:val="20"/>
          <w:highlight w:val="none"/>
        </w:rPr>
        <w:t xml:space="preserve"> </w:t>
      </w:r>
      <w:r>
        <w:rPr>
          <w:color w:val="auto"/>
          <w:spacing w:val="8"/>
          <w:sz w:val="20"/>
          <w:szCs w:val="20"/>
          <w:highlight w:val="none"/>
        </w:rPr>
        <w:t>2.3.本项目的特定资格要求：见投标须知前附表</w:t>
      </w:r>
    </w:p>
    <w:p w14:paraId="443A12CE">
      <w:pPr>
        <w:pStyle w:val="5"/>
        <w:spacing w:before="30" w:line="227" w:lineRule="auto"/>
        <w:ind w:left="431"/>
        <w:rPr>
          <w:color w:val="auto"/>
          <w:sz w:val="20"/>
          <w:szCs w:val="20"/>
          <w:highlight w:val="none"/>
        </w:rPr>
      </w:pPr>
      <w:r>
        <w:rPr>
          <w:color w:val="auto"/>
          <w:spacing w:val="9"/>
          <w:sz w:val="20"/>
          <w:szCs w:val="20"/>
          <w:highlight w:val="none"/>
        </w:rPr>
        <w:t>3. 投标人存在下列情形之一的，拒绝其参加本次投标（已投标的按无效标处理</w:t>
      </w:r>
      <w:r>
        <w:rPr>
          <w:color w:val="auto"/>
          <w:spacing w:val="4"/>
          <w:sz w:val="20"/>
          <w:szCs w:val="20"/>
          <w:highlight w:val="none"/>
        </w:rPr>
        <w:t>）：</w:t>
      </w:r>
    </w:p>
    <w:p w14:paraId="115AB12C">
      <w:pPr>
        <w:pStyle w:val="5"/>
        <w:spacing w:before="193" w:line="227" w:lineRule="auto"/>
        <w:ind w:left="437"/>
        <w:rPr>
          <w:color w:val="auto"/>
          <w:sz w:val="20"/>
          <w:szCs w:val="20"/>
          <w:highlight w:val="none"/>
        </w:rPr>
      </w:pPr>
      <w:r>
        <w:rPr>
          <w:color w:val="auto"/>
          <w:spacing w:val="9"/>
          <w:sz w:val="20"/>
          <w:szCs w:val="20"/>
          <w:highlight w:val="none"/>
        </w:rPr>
        <w:t>（1）为招标人不具有独立法人资格的附属机构（单位</w:t>
      </w:r>
      <w:r>
        <w:rPr>
          <w:color w:val="auto"/>
          <w:sz w:val="20"/>
          <w:szCs w:val="20"/>
          <w:highlight w:val="none"/>
        </w:rPr>
        <w:t>）；</w:t>
      </w:r>
    </w:p>
    <w:p w14:paraId="36864A4F">
      <w:pPr>
        <w:pStyle w:val="5"/>
        <w:spacing w:before="196" w:line="227" w:lineRule="auto"/>
        <w:ind w:left="437"/>
        <w:rPr>
          <w:color w:val="auto"/>
          <w:sz w:val="20"/>
          <w:szCs w:val="20"/>
          <w:highlight w:val="none"/>
        </w:rPr>
      </w:pPr>
      <w:r>
        <w:rPr>
          <w:color w:val="auto"/>
          <w:spacing w:val="8"/>
          <w:sz w:val="20"/>
          <w:szCs w:val="20"/>
          <w:highlight w:val="none"/>
        </w:rPr>
        <w:t>（2）为本标段前期准备提供设计或咨询服务的；</w:t>
      </w:r>
    </w:p>
    <w:p w14:paraId="285AB55B">
      <w:pPr>
        <w:pStyle w:val="5"/>
        <w:spacing w:before="193" w:line="227" w:lineRule="auto"/>
        <w:ind w:left="437"/>
        <w:rPr>
          <w:color w:val="auto"/>
          <w:sz w:val="20"/>
          <w:szCs w:val="20"/>
          <w:highlight w:val="none"/>
        </w:rPr>
      </w:pPr>
      <w:r>
        <w:rPr>
          <w:color w:val="auto"/>
          <w:spacing w:val="8"/>
          <w:sz w:val="20"/>
          <w:szCs w:val="20"/>
          <w:highlight w:val="none"/>
        </w:rPr>
        <w:t>（3）为本标段提供招标代理服务的；</w:t>
      </w:r>
    </w:p>
    <w:p w14:paraId="3D075252">
      <w:pPr>
        <w:pStyle w:val="5"/>
        <w:spacing w:before="194" w:line="317" w:lineRule="auto"/>
        <w:ind w:left="27" w:right="85" w:firstLine="409"/>
        <w:rPr>
          <w:color w:val="auto"/>
          <w:sz w:val="20"/>
          <w:szCs w:val="20"/>
          <w:highlight w:val="none"/>
        </w:rPr>
      </w:pPr>
      <w:r>
        <w:rPr>
          <w:color w:val="auto"/>
          <w:spacing w:val="9"/>
          <w:sz w:val="20"/>
          <w:szCs w:val="20"/>
          <w:highlight w:val="none"/>
        </w:rPr>
        <w:t>（4）单位负责人为同一人或者存在直接控股、管理关系的不同供应商（服务商</w:t>
      </w:r>
      <w:r>
        <w:rPr>
          <w:color w:val="auto"/>
          <w:spacing w:val="18"/>
          <w:sz w:val="20"/>
          <w:szCs w:val="20"/>
          <w:highlight w:val="none"/>
        </w:rPr>
        <w:t>），</w:t>
      </w:r>
      <w:r>
        <w:rPr>
          <w:color w:val="auto"/>
          <w:spacing w:val="9"/>
          <w:sz w:val="20"/>
          <w:szCs w:val="20"/>
          <w:highlight w:val="none"/>
        </w:rPr>
        <w:t>不得参加同一合</w:t>
      </w:r>
      <w:r>
        <w:rPr>
          <w:color w:val="auto"/>
          <w:spacing w:val="1"/>
          <w:sz w:val="20"/>
          <w:szCs w:val="20"/>
          <w:highlight w:val="none"/>
        </w:rPr>
        <w:t xml:space="preserve"> </w:t>
      </w:r>
      <w:r>
        <w:rPr>
          <w:color w:val="auto"/>
          <w:spacing w:val="6"/>
          <w:sz w:val="20"/>
          <w:szCs w:val="20"/>
          <w:highlight w:val="none"/>
        </w:rPr>
        <w:t>同项下的政府采购活动；</w:t>
      </w:r>
    </w:p>
    <w:p w14:paraId="22657C29">
      <w:pPr>
        <w:pStyle w:val="5"/>
        <w:spacing w:before="194" w:line="316" w:lineRule="auto"/>
        <w:ind w:left="8" w:right="85" w:firstLine="428"/>
        <w:rPr>
          <w:color w:val="auto"/>
          <w:sz w:val="20"/>
          <w:szCs w:val="20"/>
          <w:highlight w:val="none"/>
        </w:rPr>
      </w:pPr>
      <w:r>
        <w:rPr>
          <w:color w:val="auto"/>
          <w:spacing w:val="10"/>
          <w:sz w:val="20"/>
          <w:szCs w:val="20"/>
          <w:highlight w:val="none"/>
        </w:rPr>
        <w:t>（5）除单一来源采购项目外，为采购项目</w:t>
      </w:r>
      <w:r>
        <w:rPr>
          <w:color w:val="auto"/>
          <w:spacing w:val="9"/>
          <w:sz w:val="20"/>
          <w:szCs w:val="20"/>
          <w:highlight w:val="none"/>
        </w:rPr>
        <w:t>提供整体设计、规范编制或者项目管理、监理、检测等服</w:t>
      </w:r>
      <w:r>
        <w:rPr>
          <w:color w:val="auto"/>
          <w:sz w:val="20"/>
          <w:szCs w:val="20"/>
          <w:highlight w:val="none"/>
        </w:rPr>
        <w:t xml:space="preserve"> </w:t>
      </w:r>
      <w:r>
        <w:rPr>
          <w:color w:val="auto"/>
          <w:spacing w:val="9"/>
          <w:sz w:val="20"/>
          <w:szCs w:val="20"/>
          <w:highlight w:val="none"/>
        </w:rPr>
        <w:t>务的供应商，不得再参加该采购项目的其他采购活动。</w:t>
      </w:r>
    </w:p>
    <w:p w14:paraId="6FBC846D">
      <w:pPr>
        <w:pStyle w:val="5"/>
        <w:spacing w:before="196" w:line="316" w:lineRule="auto"/>
        <w:ind w:left="7" w:right="85" w:firstLine="429"/>
        <w:rPr>
          <w:color w:val="auto"/>
          <w:sz w:val="20"/>
          <w:szCs w:val="20"/>
          <w:highlight w:val="none"/>
        </w:rPr>
      </w:pPr>
      <w:r>
        <w:rPr>
          <w:color w:val="auto"/>
          <w:spacing w:val="9"/>
          <w:sz w:val="20"/>
          <w:szCs w:val="20"/>
          <w:highlight w:val="none"/>
        </w:rPr>
        <w:t>（6）</w:t>
      </w:r>
      <w:r>
        <w:rPr>
          <w:color w:val="auto"/>
          <w:spacing w:val="-58"/>
          <w:sz w:val="20"/>
          <w:szCs w:val="20"/>
          <w:highlight w:val="none"/>
        </w:rPr>
        <w:t xml:space="preserve"> </w:t>
      </w:r>
      <w:r>
        <w:rPr>
          <w:color w:val="auto"/>
          <w:spacing w:val="9"/>
          <w:sz w:val="20"/>
          <w:szCs w:val="20"/>
          <w:highlight w:val="none"/>
        </w:rPr>
        <w:t>以联合体形式参加政府采购活动的，联合</w:t>
      </w:r>
      <w:r>
        <w:rPr>
          <w:color w:val="auto"/>
          <w:spacing w:val="8"/>
          <w:sz w:val="20"/>
          <w:szCs w:val="20"/>
          <w:highlight w:val="none"/>
        </w:rPr>
        <w:t>体各方不得再单独参加或者与其他供应商另外组成联</w:t>
      </w:r>
      <w:r>
        <w:rPr>
          <w:color w:val="auto"/>
          <w:sz w:val="20"/>
          <w:szCs w:val="20"/>
          <w:highlight w:val="none"/>
        </w:rPr>
        <w:t xml:space="preserve"> </w:t>
      </w:r>
      <w:r>
        <w:rPr>
          <w:color w:val="auto"/>
          <w:spacing w:val="8"/>
          <w:sz w:val="20"/>
          <w:szCs w:val="20"/>
          <w:highlight w:val="none"/>
        </w:rPr>
        <w:t>合体参加同一合同项下的政府采购活动。</w:t>
      </w:r>
    </w:p>
    <w:p w14:paraId="2229A389">
      <w:pPr>
        <w:pStyle w:val="5"/>
        <w:spacing w:before="193" w:line="227" w:lineRule="auto"/>
        <w:ind w:left="437"/>
        <w:rPr>
          <w:color w:val="auto"/>
          <w:sz w:val="20"/>
          <w:szCs w:val="20"/>
          <w:highlight w:val="none"/>
        </w:rPr>
      </w:pPr>
      <w:r>
        <w:rPr>
          <w:color w:val="auto"/>
          <w:spacing w:val="9"/>
          <w:sz w:val="20"/>
          <w:szCs w:val="20"/>
          <w:highlight w:val="none"/>
        </w:rPr>
        <w:t>（7）投标人未在政采云平台针对本项目于规定时间内下载电子采购文</w:t>
      </w:r>
      <w:r>
        <w:rPr>
          <w:color w:val="auto"/>
          <w:spacing w:val="8"/>
          <w:sz w:val="20"/>
          <w:szCs w:val="20"/>
          <w:highlight w:val="none"/>
        </w:rPr>
        <w:t>件。</w:t>
      </w:r>
    </w:p>
    <w:p w14:paraId="7D3E100F">
      <w:pPr>
        <w:pStyle w:val="5"/>
        <w:spacing w:before="196" w:line="227" w:lineRule="auto"/>
        <w:ind w:left="437"/>
        <w:rPr>
          <w:color w:val="auto"/>
          <w:sz w:val="20"/>
          <w:szCs w:val="20"/>
          <w:highlight w:val="none"/>
        </w:rPr>
      </w:pPr>
      <w:r>
        <w:rPr>
          <w:color w:val="auto"/>
          <w:spacing w:val="6"/>
          <w:sz w:val="20"/>
          <w:szCs w:val="20"/>
          <w:highlight w:val="none"/>
        </w:rPr>
        <w:t>（8）被责令停业的；</w:t>
      </w:r>
    </w:p>
    <w:p w14:paraId="665298AB">
      <w:pPr>
        <w:pStyle w:val="5"/>
        <w:spacing w:before="193" w:line="228" w:lineRule="auto"/>
        <w:ind w:left="437"/>
        <w:rPr>
          <w:color w:val="auto"/>
          <w:sz w:val="20"/>
          <w:szCs w:val="20"/>
          <w:highlight w:val="none"/>
        </w:rPr>
      </w:pPr>
      <w:r>
        <w:rPr>
          <w:color w:val="auto"/>
          <w:spacing w:val="7"/>
          <w:sz w:val="20"/>
          <w:szCs w:val="20"/>
          <w:highlight w:val="none"/>
        </w:rPr>
        <w:t>（9）被暂停或取消投标资格的；</w:t>
      </w:r>
    </w:p>
    <w:p w14:paraId="0D3C6D46">
      <w:pPr>
        <w:pStyle w:val="5"/>
        <w:spacing w:before="192" w:line="228" w:lineRule="auto"/>
        <w:ind w:left="437"/>
        <w:rPr>
          <w:color w:val="auto"/>
          <w:sz w:val="20"/>
          <w:szCs w:val="20"/>
          <w:highlight w:val="none"/>
        </w:rPr>
      </w:pPr>
      <w:r>
        <w:rPr>
          <w:color w:val="auto"/>
          <w:spacing w:val="7"/>
          <w:sz w:val="20"/>
          <w:szCs w:val="20"/>
          <w:highlight w:val="none"/>
        </w:rPr>
        <w:t>（10）财产被接管或冻结的；</w:t>
      </w:r>
    </w:p>
    <w:p w14:paraId="0458D57F">
      <w:pPr>
        <w:pStyle w:val="5"/>
        <w:spacing w:before="195" w:line="228" w:lineRule="auto"/>
        <w:ind w:left="437"/>
        <w:rPr>
          <w:color w:val="auto"/>
          <w:sz w:val="20"/>
          <w:szCs w:val="20"/>
          <w:highlight w:val="none"/>
        </w:rPr>
      </w:pPr>
      <w:r>
        <w:rPr>
          <w:color w:val="auto"/>
          <w:spacing w:val="9"/>
          <w:sz w:val="20"/>
          <w:szCs w:val="20"/>
          <w:highlight w:val="none"/>
        </w:rPr>
        <w:t>（11）在最近三年内有骗取中标或严重违约或重大质量问题的，受到行政</w:t>
      </w:r>
      <w:r>
        <w:rPr>
          <w:color w:val="auto"/>
          <w:spacing w:val="8"/>
          <w:sz w:val="20"/>
          <w:szCs w:val="20"/>
          <w:highlight w:val="none"/>
        </w:rPr>
        <w:t>处罚的。</w:t>
      </w:r>
    </w:p>
    <w:p w14:paraId="575333F8">
      <w:pPr>
        <w:pStyle w:val="5"/>
        <w:spacing w:before="193" w:line="228" w:lineRule="auto"/>
        <w:ind w:left="426"/>
        <w:rPr>
          <w:color w:val="auto"/>
          <w:sz w:val="20"/>
          <w:szCs w:val="20"/>
          <w:highlight w:val="none"/>
        </w:rPr>
      </w:pPr>
      <w:r>
        <w:rPr>
          <w:color w:val="auto"/>
          <w:spacing w:val="9"/>
          <w:sz w:val="20"/>
          <w:szCs w:val="20"/>
          <w:highlight w:val="none"/>
        </w:rPr>
        <w:t>4. 有下列情形之一的，视为投标人串通投标，</w:t>
      </w:r>
      <w:r>
        <w:rPr>
          <w:color w:val="auto"/>
          <w:spacing w:val="8"/>
          <w:sz w:val="20"/>
          <w:szCs w:val="20"/>
          <w:highlight w:val="none"/>
        </w:rPr>
        <w:t>其投标无效：</w:t>
      </w:r>
    </w:p>
    <w:p w14:paraId="18C2C000">
      <w:pPr>
        <w:pStyle w:val="5"/>
        <w:spacing w:before="191" w:line="228" w:lineRule="auto"/>
        <w:ind w:left="492"/>
        <w:rPr>
          <w:color w:val="auto"/>
          <w:sz w:val="20"/>
          <w:szCs w:val="20"/>
          <w:highlight w:val="none"/>
        </w:rPr>
      </w:pPr>
      <w:r>
        <w:rPr>
          <w:color w:val="auto"/>
          <w:spacing w:val="8"/>
          <w:sz w:val="20"/>
          <w:szCs w:val="20"/>
          <w:highlight w:val="none"/>
        </w:rPr>
        <w:t>（1）不同投标人的投标文件由同一单位或者个人编制。</w:t>
      </w:r>
    </w:p>
    <w:p w14:paraId="5CD69083">
      <w:pPr>
        <w:pStyle w:val="5"/>
        <w:spacing w:before="195" w:line="228" w:lineRule="auto"/>
        <w:ind w:left="492"/>
        <w:rPr>
          <w:color w:val="auto"/>
          <w:sz w:val="20"/>
          <w:szCs w:val="20"/>
          <w:highlight w:val="none"/>
        </w:rPr>
      </w:pPr>
      <w:r>
        <w:rPr>
          <w:color w:val="auto"/>
          <w:spacing w:val="8"/>
          <w:sz w:val="20"/>
          <w:szCs w:val="20"/>
          <w:highlight w:val="none"/>
        </w:rPr>
        <w:t>（2）不同投标人委托同一单位或者个人办理投标事宜。</w:t>
      </w:r>
    </w:p>
    <w:p w14:paraId="4674122E">
      <w:pPr>
        <w:pStyle w:val="5"/>
        <w:spacing w:before="192" w:line="228" w:lineRule="auto"/>
        <w:ind w:left="492"/>
        <w:rPr>
          <w:color w:val="auto"/>
          <w:sz w:val="20"/>
          <w:szCs w:val="20"/>
          <w:highlight w:val="none"/>
        </w:rPr>
      </w:pPr>
      <w:r>
        <w:rPr>
          <w:color w:val="auto"/>
          <w:spacing w:val="9"/>
          <w:sz w:val="20"/>
          <w:szCs w:val="20"/>
          <w:highlight w:val="none"/>
        </w:rPr>
        <w:t>（3）不同投标人的投标文件载明的项目管理成员或者联系人员</w:t>
      </w:r>
      <w:r>
        <w:rPr>
          <w:color w:val="auto"/>
          <w:spacing w:val="8"/>
          <w:sz w:val="20"/>
          <w:szCs w:val="20"/>
          <w:highlight w:val="none"/>
        </w:rPr>
        <w:t>为同一人。</w:t>
      </w:r>
    </w:p>
    <w:p w14:paraId="2F4DF35F">
      <w:pPr>
        <w:pStyle w:val="5"/>
        <w:spacing w:before="193" w:line="226" w:lineRule="auto"/>
        <w:ind w:left="492"/>
        <w:rPr>
          <w:color w:val="auto"/>
          <w:sz w:val="20"/>
          <w:szCs w:val="20"/>
          <w:highlight w:val="none"/>
        </w:rPr>
      </w:pPr>
      <w:r>
        <w:rPr>
          <w:color w:val="auto"/>
          <w:spacing w:val="9"/>
          <w:sz w:val="20"/>
          <w:szCs w:val="20"/>
          <w:highlight w:val="none"/>
        </w:rPr>
        <w:t>（4）不同投标人的投标文件异常一致或者投标报价</w:t>
      </w:r>
      <w:r>
        <w:rPr>
          <w:color w:val="auto"/>
          <w:spacing w:val="8"/>
          <w:sz w:val="20"/>
          <w:szCs w:val="20"/>
          <w:highlight w:val="none"/>
        </w:rPr>
        <w:t>呈规律性差异。</w:t>
      </w:r>
    </w:p>
    <w:p w14:paraId="6C75073C">
      <w:pPr>
        <w:pStyle w:val="5"/>
        <w:spacing w:before="196" w:line="228" w:lineRule="auto"/>
        <w:ind w:left="492"/>
        <w:rPr>
          <w:color w:val="auto"/>
          <w:sz w:val="20"/>
          <w:szCs w:val="20"/>
          <w:highlight w:val="none"/>
        </w:rPr>
      </w:pPr>
      <w:r>
        <w:rPr>
          <w:color w:val="auto"/>
          <w:spacing w:val="8"/>
          <w:sz w:val="20"/>
          <w:szCs w:val="20"/>
          <w:highlight w:val="none"/>
        </w:rPr>
        <w:t>（5）不同投标人的投标文件相互混装。</w:t>
      </w:r>
    </w:p>
    <w:p w14:paraId="5F2F5E71">
      <w:pPr>
        <w:pStyle w:val="5"/>
        <w:spacing w:before="192" w:line="228" w:lineRule="auto"/>
        <w:ind w:left="492"/>
        <w:rPr>
          <w:color w:val="auto"/>
          <w:sz w:val="20"/>
          <w:szCs w:val="20"/>
          <w:highlight w:val="none"/>
        </w:rPr>
      </w:pPr>
      <w:r>
        <w:rPr>
          <w:color w:val="auto"/>
          <w:spacing w:val="9"/>
          <w:sz w:val="20"/>
          <w:szCs w:val="20"/>
          <w:highlight w:val="none"/>
        </w:rPr>
        <w:t>（6）不同投标人的投标保证金从同一单位或</w:t>
      </w:r>
      <w:r>
        <w:rPr>
          <w:color w:val="auto"/>
          <w:spacing w:val="8"/>
          <w:sz w:val="20"/>
          <w:szCs w:val="20"/>
          <w:highlight w:val="none"/>
        </w:rPr>
        <w:t>者个人的账户转出。</w:t>
      </w:r>
    </w:p>
    <w:p w14:paraId="30A6B659">
      <w:pPr>
        <w:pStyle w:val="5"/>
        <w:spacing w:before="166" w:line="227" w:lineRule="auto"/>
        <w:jc w:val="right"/>
        <w:rPr>
          <w:color w:val="auto"/>
          <w:sz w:val="20"/>
          <w:szCs w:val="20"/>
          <w:highlight w:val="none"/>
        </w:rPr>
      </w:pPr>
      <w:r>
        <w:rPr>
          <w:color w:val="auto"/>
          <w:spacing w:val="9"/>
          <w:sz w:val="20"/>
          <w:szCs w:val="20"/>
          <w:highlight w:val="none"/>
        </w:rPr>
        <w:t>（7）不同投标人委托同一单位或者个人办理投标事宜，或制作电子投标文件的文件制作机器码（</w:t>
      </w:r>
      <w:r>
        <w:rPr>
          <w:color w:val="auto"/>
          <w:sz w:val="20"/>
          <w:szCs w:val="20"/>
          <w:highlight w:val="none"/>
        </w:rPr>
        <w:t>mac</w:t>
      </w:r>
    </w:p>
    <w:p w14:paraId="3004FDD9">
      <w:pPr>
        <w:spacing w:line="366" w:lineRule="auto"/>
        <w:rPr>
          <w:rFonts w:ascii="Arial"/>
          <w:color w:val="auto"/>
          <w:sz w:val="21"/>
          <w:highlight w:val="none"/>
        </w:rPr>
      </w:pPr>
    </w:p>
    <w:p w14:paraId="461A0B38">
      <w:pPr>
        <w:spacing w:line="219" w:lineRule="auto"/>
        <w:rPr>
          <w:color w:val="auto"/>
          <w:sz w:val="18"/>
          <w:szCs w:val="18"/>
          <w:highlight w:val="none"/>
        </w:rPr>
        <w:sectPr>
          <w:headerReference r:id="rId10" w:type="default"/>
          <w:footerReference r:id="rId11" w:type="default"/>
          <w:pgSz w:w="11906" w:h="16839"/>
          <w:pgMar w:top="400" w:right="1133" w:bottom="400" w:left="1134" w:header="0" w:footer="0" w:gutter="0"/>
          <w:pgBorders>
            <w:top w:val="none" w:sz="0" w:space="0"/>
            <w:left w:val="none" w:sz="0" w:space="0"/>
            <w:bottom w:val="none" w:sz="0" w:space="0"/>
            <w:right w:val="none" w:sz="0" w:space="0"/>
          </w:pgBorders>
          <w:pgNumType w:fmt="decimal"/>
          <w:cols w:space="720" w:num="1"/>
        </w:sectPr>
      </w:pPr>
    </w:p>
    <w:p w14:paraId="1A322B5F">
      <w:pPr>
        <w:spacing w:line="391" w:lineRule="auto"/>
        <w:rPr>
          <w:rFonts w:ascii="Arial"/>
          <w:color w:val="auto"/>
          <w:sz w:val="21"/>
          <w:highlight w:val="none"/>
        </w:rPr>
      </w:pPr>
    </w:p>
    <w:p w14:paraId="50F6409E">
      <w:pPr>
        <w:pStyle w:val="5"/>
        <w:spacing w:before="58" w:line="293" w:lineRule="exact"/>
        <w:jc w:val="right"/>
        <w:rPr>
          <w:color w:val="auto"/>
          <w:sz w:val="18"/>
          <w:szCs w:val="18"/>
          <w:highlight w:val="none"/>
        </w:rPr>
      </w:pPr>
      <w:r>
        <w:rPr>
          <w:rFonts w:hint="eastAsia"/>
          <w:b/>
          <w:bCs/>
          <w:color w:val="auto"/>
          <w:spacing w:val="-2"/>
          <w:position w:val="-2"/>
          <w:sz w:val="18"/>
          <w:szCs w:val="18"/>
          <w:highlight w:val="none"/>
          <w:lang w:eastAsia="zh-CN"/>
        </w:rPr>
        <w:t>新疆科辰工程项目管理有限公司</w:t>
      </w:r>
      <w:r>
        <w:rPr>
          <w:b/>
          <w:bCs/>
          <w:color w:val="auto"/>
          <w:spacing w:val="-2"/>
          <w:position w:val="-2"/>
          <w:sz w:val="18"/>
          <w:szCs w:val="18"/>
          <w:highlight w:val="none"/>
        </w:rPr>
        <w:t>招标文件</w:t>
      </w:r>
    </w:p>
    <w:p w14:paraId="1311AF10">
      <w:pPr>
        <w:spacing w:line="372" w:lineRule="auto"/>
        <w:rPr>
          <w:rFonts w:ascii="Arial"/>
          <w:color w:val="auto"/>
          <w:sz w:val="21"/>
          <w:highlight w:val="none"/>
        </w:rPr>
      </w:pPr>
      <w:r>
        <w:rPr>
          <w:color w:val="auto"/>
          <w:highlight w:val="none"/>
        </w:rPr>
        <w:pict>
          <v:shape id="_x0000_s1034" o:spid="_x0000_s1034" style="position:absolute;left:0pt;margin-left:0pt;margin-top:0.55pt;height:0.75pt;width:481.9pt;z-index:251663360;mso-width-relative:page;mso-height-relative:page;" fillcolor="#000000" filled="t" stroked="f" coordsize="9637,15" path="m0,0l9637,0,9637,14,0,14,0,0xe">
            <v:path/>
            <v:fill on="t" focussize="0,0"/>
            <v:stroke on="f"/>
            <v:imagedata o:title=""/>
            <o:lock v:ext="edit"/>
          </v:shape>
        </w:pict>
      </w:r>
    </w:p>
    <w:p w14:paraId="403BF70D">
      <w:pPr>
        <w:pStyle w:val="5"/>
        <w:spacing w:before="65" w:line="228" w:lineRule="auto"/>
        <w:ind w:left="6"/>
        <w:rPr>
          <w:color w:val="auto"/>
          <w:sz w:val="20"/>
          <w:szCs w:val="20"/>
          <w:highlight w:val="none"/>
        </w:rPr>
      </w:pPr>
      <w:r>
        <w:rPr>
          <w:color w:val="auto"/>
          <w:spacing w:val="9"/>
          <w:sz w:val="20"/>
          <w:szCs w:val="20"/>
          <w:highlight w:val="none"/>
        </w:rPr>
        <w:t>地址）一致，或制作电子投标文件的文件创建标识码一致；</w:t>
      </w:r>
    </w:p>
    <w:p w14:paraId="51BD3D6F">
      <w:pPr>
        <w:pStyle w:val="5"/>
        <w:spacing w:before="279" w:line="228" w:lineRule="auto"/>
        <w:ind w:left="431"/>
        <w:rPr>
          <w:color w:val="auto"/>
          <w:sz w:val="20"/>
          <w:szCs w:val="20"/>
          <w:highlight w:val="none"/>
        </w:rPr>
      </w:pPr>
      <w:r>
        <w:rPr>
          <w:color w:val="auto"/>
          <w:spacing w:val="8"/>
          <w:sz w:val="20"/>
          <w:szCs w:val="20"/>
          <w:highlight w:val="none"/>
        </w:rPr>
        <w:t>5. 有下列情形之一的，其投标作无效处理：</w:t>
      </w:r>
    </w:p>
    <w:p w14:paraId="4ACF664E">
      <w:pPr>
        <w:pStyle w:val="5"/>
        <w:spacing w:before="191" w:line="227" w:lineRule="auto"/>
        <w:ind w:left="513"/>
        <w:rPr>
          <w:color w:val="auto"/>
          <w:sz w:val="20"/>
          <w:szCs w:val="20"/>
          <w:highlight w:val="none"/>
        </w:rPr>
      </w:pPr>
      <w:r>
        <w:rPr>
          <w:color w:val="auto"/>
          <w:spacing w:val="8"/>
          <w:sz w:val="20"/>
          <w:szCs w:val="20"/>
          <w:highlight w:val="none"/>
        </w:rPr>
        <w:t>（1）投标文件技术规格中的响应与事实不符或虚假投标的；</w:t>
      </w:r>
    </w:p>
    <w:p w14:paraId="192CE87B">
      <w:pPr>
        <w:pStyle w:val="5"/>
        <w:spacing w:before="195" w:line="228" w:lineRule="auto"/>
        <w:ind w:left="513"/>
        <w:rPr>
          <w:color w:val="auto"/>
          <w:sz w:val="20"/>
          <w:szCs w:val="20"/>
          <w:highlight w:val="none"/>
        </w:rPr>
      </w:pPr>
      <w:r>
        <w:rPr>
          <w:color w:val="auto"/>
          <w:spacing w:val="7"/>
          <w:sz w:val="20"/>
          <w:szCs w:val="20"/>
          <w:highlight w:val="none"/>
        </w:rPr>
        <w:t>（2）投标人拒绝修正错误的；</w:t>
      </w:r>
    </w:p>
    <w:p w14:paraId="5E992B66">
      <w:pPr>
        <w:pStyle w:val="5"/>
        <w:spacing w:before="193" w:line="227" w:lineRule="auto"/>
        <w:ind w:right="19"/>
        <w:jc w:val="right"/>
        <w:rPr>
          <w:color w:val="auto"/>
          <w:sz w:val="20"/>
          <w:szCs w:val="20"/>
          <w:highlight w:val="none"/>
        </w:rPr>
      </w:pPr>
      <w:r>
        <w:rPr>
          <w:color w:val="auto"/>
          <w:spacing w:val="9"/>
          <w:sz w:val="20"/>
          <w:szCs w:val="20"/>
          <w:highlight w:val="none"/>
        </w:rPr>
        <w:t>（3）投标人递交的电子投标文件（加密标书及备份标书）均无法满足正常开标、评标使用功能的；</w:t>
      </w:r>
    </w:p>
    <w:p w14:paraId="0F236142">
      <w:pPr>
        <w:pStyle w:val="5"/>
        <w:spacing w:before="193" w:line="227" w:lineRule="auto"/>
        <w:ind w:left="513"/>
        <w:rPr>
          <w:color w:val="auto"/>
          <w:sz w:val="20"/>
          <w:szCs w:val="20"/>
          <w:highlight w:val="none"/>
        </w:rPr>
      </w:pPr>
      <w:r>
        <w:rPr>
          <w:color w:val="auto"/>
          <w:spacing w:val="9"/>
          <w:sz w:val="20"/>
          <w:szCs w:val="20"/>
          <w:highlight w:val="none"/>
        </w:rPr>
        <w:t>（4）投标人名称或组织结构与领取采购文件时不一致且无有效变更证</w:t>
      </w:r>
      <w:r>
        <w:rPr>
          <w:color w:val="auto"/>
          <w:spacing w:val="8"/>
          <w:sz w:val="20"/>
          <w:szCs w:val="20"/>
          <w:highlight w:val="none"/>
        </w:rPr>
        <w:t>明的；</w:t>
      </w:r>
    </w:p>
    <w:p w14:paraId="6EDDC1C3">
      <w:pPr>
        <w:pStyle w:val="5"/>
        <w:spacing w:before="196" w:line="228" w:lineRule="auto"/>
        <w:ind w:left="513"/>
        <w:rPr>
          <w:color w:val="auto"/>
          <w:sz w:val="20"/>
          <w:szCs w:val="20"/>
          <w:highlight w:val="none"/>
        </w:rPr>
      </w:pPr>
      <w:r>
        <w:rPr>
          <w:color w:val="auto"/>
          <w:spacing w:val="8"/>
          <w:sz w:val="20"/>
          <w:szCs w:val="20"/>
          <w:highlight w:val="none"/>
        </w:rPr>
        <w:t>（5）不符合招标文件中规定的其他实质性要求。</w:t>
      </w:r>
    </w:p>
    <w:p w14:paraId="0F0771AA">
      <w:pPr>
        <w:pStyle w:val="5"/>
        <w:spacing w:before="192" w:line="228" w:lineRule="auto"/>
        <w:ind w:left="513"/>
        <w:rPr>
          <w:color w:val="auto"/>
          <w:sz w:val="20"/>
          <w:szCs w:val="20"/>
          <w:highlight w:val="none"/>
        </w:rPr>
      </w:pPr>
      <w:r>
        <w:rPr>
          <w:color w:val="auto"/>
          <w:spacing w:val="8"/>
          <w:sz w:val="20"/>
          <w:szCs w:val="20"/>
          <w:highlight w:val="none"/>
        </w:rPr>
        <w:t>（6）其他违反相关法律法规规定的行为的；</w:t>
      </w:r>
    </w:p>
    <w:p w14:paraId="3C394463">
      <w:pPr>
        <w:pStyle w:val="5"/>
        <w:spacing w:before="192" w:line="227" w:lineRule="auto"/>
        <w:ind w:left="513"/>
        <w:rPr>
          <w:color w:val="auto"/>
          <w:sz w:val="20"/>
          <w:szCs w:val="20"/>
          <w:highlight w:val="none"/>
        </w:rPr>
      </w:pPr>
      <w:r>
        <w:rPr>
          <w:color w:val="auto"/>
          <w:spacing w:val="8"/>
          <w:sz w:val="20"/>
          <w:szCs w:val="20"/>
          <w:highlight w:val="none"/>
        </w:rPr>
        <w:t>（7）评标委员会认为是其他应当否决的投标。</w:t>
      </w:r>
    </w:p>
    <w:p w14:paraId="4618E6B2">
      <w:pPr>
        <w:pStyle w:val="5"/>
        <w:spacing w:before="196" w:line="227" w:lineRule="auto"/>
        <w:ind w:left="428"/>
        <w:rPr>
          <w:color w:val="auto"/>
          <w:sz w:val="20"/>
          <w:szCs w:val="20"/>
          <w:highlight w:val="none"/>
        </w:rPr>
      </w:pPr>
      <w:r>
        <w:rPr>
          <w:color w:val="auto"/>
          <w:spacing w:val="9"/>
          <w:sz w:val="20"/>
          <w:szCs w:val="20"/>
          <w:highlight w:val="none"/>
        </w:rPr>
        <w:t>6. 投标人在本次招标活动中，必须遵守《中华人民共和国政府采购法》及相关法律法规的规定。</w:t>
      </w:r>
    </w:p>
    <w:p w14:paraId="7EB3E677">
      <w:pPr>
        <w:pStyle w:val="5"/>
        <w:spacing w:before="194" w:line="228" w:lineRule="auto"/>
        <w:ind w:left="431"/>
        <w:rPr>
          <w:color w:val="auto"/>
          <w:sz w:val="20"/>
          <w:szCs w:val="20"/>
          <w:highlight w:val="none"/>
        </w:rPr>
      </w:pPr>
      <w:r>
        <w:rPr>
          <w:color w:val="auto"/>
          <w:sz w:val="20"/>
          <w:szCs w:val="20"/>
          <w:highlight w:val="none"/>
        </w:rPr>
        <w:t>7.</w:t>
      </w:r>
      <w:r>
        <w:rPr>
          <w:color w:val="auto"/>
          <w:spacing w:val="20"/>
          <w:sz w:val="20"/>
          <w:szCs w:val="20"/>
          <w:highlight w:val="none"/>
        </w:rPr>
        <w:t xml:space="preserve"> </w:t>
      </w:r>
      <w:r>
        <w:rPr>
          <w:color w:val="auto"/>
          <w:sz w:val="20"/>
          <w:szCs w:val="20"/>
          <w:highlight w:val="none"/>
        </w:rPr>
        <w:t>定义</w:t>
      </w:r>
    </w:p>
    <w:p w14:paraId="0E8B3D42">
      <w:pPr>
        <w:pStyle w:val="5"/>
        <w:spacing w:before="191" w:line="227" w:lineRule="auto"/>
        <w:ind w:left="433"/>
        <w:rPr>
          <w:color w:val="auto"/>
          <w:sz w:val="20"/>
          <w:szCs w:val="20"/>
          <w:highlight w:val="none"/>
        </w:rPr>
      </w:pPr>
      <w:r>
        <w:rPr>
          <w:color w:val="auto"/>
          <w:spacing w:val="7"/>
          <w:sz w:val="20"/>
          <w:szCs w:val="20"/>
          <w:highlight w:val="none"/>
        </w:rPr>
        <w:t>下列术语和缩写的定义为：</w:t>
      </w:r>
    </w:p>
    <w:p w14:paraId="4C61B6B6">
      <w:pPr>
        <w:pStyle w:val="5"/>
        <w:spacing w:before="196" w:line="227" w:lineRule="auto"/>
        <w:ind w:left="431"/>
        <w:rPr>
          <w:color w:val="auto"/>
          <w:sz w:val="20"/>
          <w:szCs w:val="20"/>
          <w:highlight w:val="none"/>
        </w:rPr>
      </w:pPr>
      <w:r>
        <w:rPr>
          <w:color w:val="auto"/>
          <w:spacing w:val="8"/>
          <w:sz w:val="20"/>
          <w:szCs w:val="20"/>
          <w:highlight w:val="none"/>
        </w:rPr>
        <w:t>7.1  “采购人</w:t>
      </w:r>
      <w:r>
        <w:rPr>
          <w:color w:val="auto"/>
          <w:spacing w:val="-72"/>
          <w:sz w:val="20"/>
          <w:szCs w:val="20"/>
          <w:highlight w:val="none"/>
        </w:rPr>
        <w:t xml:space="preserve"> </w:t>
      </w:r>
      <w:r>
        <w:rPr>
          <w:color w:val="auto"/>
          <w:spacing w:val="8"/>
          <w:sz w:val="20"/>
          <w:szCs w:val="20"/>
          <w:highlight w:val="none"/>
        </w:rPr>
        <w:t>”是指依法进行政府采购的国家机关、事业单位、</w:t>
      </w:r>
      <w:r>
        <w:rPr>
          <w:color w:val="auto"/>
          <w:spacing w:val="7"/>
          <w:sz w:val="20"/>
          <w:szCs w:val="20"/>
          <w:highlight w:val="none"/>
        </w:rPr>
        <w:t>团体组织。</w:t>
      </w:r>
    </w:p>
    <w:p w14:paraId="02A6B2E3">
      <w:pPr>
        <w:pStyle w:val="5"/>
        <w:spacing w:before="193" w:line="227" w:lineRule="auto"/>
        <w:ind w:left="431"/>
        <w:rPr>
          <w:color w:val="auto"/>
          <w:sz w:val="20"/>
          <w:szCs w:val="20"/>
          <w:highlight w:val="none"/>
        </w:rPr>
      </w:pPr>
      <w:r>
        <w:rPr>
          <w:color w:val="auto"/>
          <w:spacing w:val="7"/>
          <w:sz w:val="20"/>
          <w:szCs w:val="20"/>
          <w:highlight w:val="none"/>
        </w:rPr>
        <w:t>7.2  “招标代理机构</w:t>
      </w:r>
      <w:r>
        <w:rPr>
          <w:color w:val="auto"/>
          <w:spacing w:val="-69"/>
          <w:sz w:val="20"/>
          <w:szCs w:val="20"/>
          <w:highlight w:val="none"/>
        </w:rPr>
        <w:t xml:space="preserve"> </w:t>
      </w:r>
      <w:r>
        <w:rPr>
          <w:color w:val="auto"/>
          <w:spacing w:val="7"/>
          <w:sz w:val="20"/>
          <w:szCs w:val="20"/>
          <w:highlight w:val="none"/>
        </w:rPr>
        <w:t>”系指</w:t>
      </w:r>
      <w:r>
        <w:rPr>
          <w:rFonts w:hint="eastAsia"/>
          <w:color w:val="auto"/>
          <w:spacing w:val="7"/>
          <w:sz w:val="20"/>
          <w:szCs w:val="20"/>
          <w:highlight w:val="none"/>
          <w:lang w:eastAsia="zh-CN"/>
        </w:rPr>
        <w:t>新疆科辰工程项目管理有限公司</w:t>
      </w:r>
      <w:r>
        <w:rPr>
          <w:color w:val="auto"/>
          <w:spacing w:val="7"/>
          <w:sz w:val="20"/>
          <w:szCs w:val="20"/>
          <w:highlight w:val="none"/>
        </w:rPr>
        <w:t>。</w:t>
      </w:r>
    </w:p>
    <w:p w14:paraId="767782AE">
      <w:pPr>
        <w:pStyle w:val="5"/>
        <w:spacing w:before="194" w:line="227" w:lineRule="auto"/>
        <w:ind w:left="431"/>
        <w:rPr>
          <w:color w:val="auto"/>
          <w:sz w:val="20"/>
          <w:szCs w:val="20"/>
          <w:highlight w:val="none"/>
        </w:rPr>
      </w:pPr>
      <w:r>
        <w:rPr>
          <w:color w:val="auto"/>
          <w:spacing w:val="7"/>
          <w:sz w:val="20"/>
          <w:szCs w:val="20"/>
          <w:highlight w:val="none"/>
        </w:rPr>
        <w:t>7.3  “招标方</w:t>
      </w:r>
      <w:r>
        <w:rPr>
          <w:color w:val="auto"/>
          <w:spacing w:val="-71"/>
          <w:sz w:val="20"/>
          <w:szCs w:val="20"/>
          <w:highlight w:val="none"/>
        </w:rPr>
        <w:t xml:space="preserve"> </w:t>
      </w:r>
      <w:r>
        <w:rPr>
          <w:color w:val="auto"/>
          <w:spacing w:val="7"/>
          <w:sz w:val="20"/>
          <w:szCs w:val="20"/>
          <w:highlight w:val="none"/>
        </w:rPr>
        <w:t>”系指采购人和招标代理机构的统称。</w:t>
      </w:r>
    </w:p>
    <w:p w14:paraId="449C1045">
      <w:pPr>
        <w:pStyle w:val="5"/>
        <w:spacing w:before="195" w:line="317" w:lineRule="auto"/>
        <w:ind w:left="9" w:right="84" w:firstLine="422"/>
        <w:rPr>
          <w:color w:val="auto"/>
          <w:sz w:val="20"/>
          <w:szCs w:val="20"/>
          <w:highlight w:val="none"/>
        </w:rPr>
      </w:pPr>
      <w:r>
        <w:rPr>
          <w:color w:val="auto"/>
          <w:spacing w:val="9"/>
          <w:sz w:val="20"/>
          <w:szCs w:val="20"/>
          <w:highlight w:val="none"/>
        </w:rPr>
        <w:t>7.4  “投标人</w:t>
      </w:r>
      <w:r>
        <w:rPr>
          <w:color w:val="auto"/>
          <w:spacing w:val="-72"/>
          <w:sz w:val="20"/>
          <w:szCs w:val="20"/>
          <w:highlight w:val="none"/>
        </w:rPr>
        <w:t xml:space="preserve"> </w:t>
      </w:r>
      <w:r>
        <w:rPr>
          <w:color w:val="auto"/>
          <w:spacing w:val="9"/>
          <w:sz w:val="20"/>
          <w:szCs w:val="20"/>
          <w:highlight w:val="none"/>
        </w:rPr>
        <w:t>”是响应招标文件并且符合招标文</w:t>
      </w:r>
      <w:r>
        <w:rPr>
          <w:color w:val="auto"/>
          <w:spacing w:val="8"/>
          <w:sz w:val="20"/>
          <w:szCs w:val="20"/>
          <w:highlight w:val="none"/>
        </w:rPr>
        <w:t>件规定资格条件和参加投标竞争的法人、其他组织</w:t>
      </w:r>
      <w:r>
        <w:rPr>
          <w:color w:val="auto"/>
          <w:sz w:val="20"/>
          <w:szCs w:val="20"/>
          <w:highlight w:val="none"/>
        </w:rPr>
        <w:t xml:space="preserve"> </w:t>
      </w:r>
      <w:r>
        <w:rPr>
          <w:color w:val="auto"/>
          <w:spacing w:val="6"/>
          <w:sz w:val="20"/>
          <w:szCs w:val="20"/>
          <w:highlight w:val="none"/>
        </w:rPr>
        <w:t>或者自然人。</w:t>
      </w:r>
    </w:p>
    <w:p w14:paraId="6D5555DF">
      <w:pPr>
        <w:pStyle w:val="5"/>
        <w:spacing w:before="192" w:line="227" w:lineRule="auto"/>
        <w:ind w:left="431"/>
        <w:rPr>
          <w:color w:val="auto"/>
          <w:sz w:val="20"/>
          <w:szCs w:val="20"/>
          <w:highlight w:val="none"/>
        </w:rPr>
      </w:pPr>
      <w:r>
        <w:rPr>
          <w:color w:val="auto"/>
          <w:spacing w:val="8"/>
          <w:sz w:val="20"/>
          <w:szCs w:val="20"/>
          <w:highlight w:val="none"/>
        </w:rPr>
        <w:t>7.5  “供应商</w:t>
      </w:r>
      <w:r>
        <w:rPr>
          <w:color w:val="auto"/>
          <w:spacing w:val="-68"/>
          <w:sz w:val="20"/>
          <w:szCs w:val="20"/>
          <w:highlight w:val="none"/>
        </w:rPr>
        <w:t xml:space="preserve"> </w:t>
      </w:r>
      <w:r>
        <w:rPr>
          <w:color w:val="auto"/>
          <w:spacing w:val="8"/>
          <w:sz w:val="20"/>
          <w:szCs w:val="20"/>
          <w:highlight w:val="none"/>
        </w:rPr>
        <w:t>”是指向采购人提供货物、工程或者服务的法人、其他组织或者自然人。</w:t>
      </w:r>
    </w:p>
    <w:p w14:paraId="75B0B559">
      <w:pPr>
        <w:pStyle w:val="5"/>
        <w:spacing w:before="195" w:line="317" w:lineRule="auto"/>
        <w:ind w:left="10" w:right="84" w:firstLine="421"/>
        <w:rPr>
          <w:color w:val="auto"/>
          <w:sz w:val="20"/>
          <w:szCs w:val="20"/>
          <w:highlight w:val="none"/>
        </w:rPr>
      </w:pPr>
      <w:r>
        <w:rPr>
          <w:color w:val="auto"/>
          <w:spacing w:val="9"/>
          <w:sz w:val="20"/>
          <w:szCs w:val="20"/>
          <w:highlight w:val="none"/>
        </w:rPr>
        <w:t>7.6  “投标人代表</w:t>
      </w:r>
      <w:r>
        <w:rPr>
          <w:color w:val="auto"/>
          <w:spacing w:val="-72"/>
          <w:sz w:val="20"/>
          <w:szCs w:val="20"/>
          <w:highlight w:val="none"/>
        </w:rPr>
        <w:t xml:space="preserve"> </w:t>
      </w:r>
      <w:r>
        <w:rPr>
          <w:color w:val="auto"/>
          <w:spacing w:val="9"/>
          <w:sz w:val="20"/>
          <w:szCs w:val="20"/>
          <w:highlight w:val="none"/>
        </w:rPr>
        <w:t>”是指投标人法定代表人，或</w:t>
      </w:r>
      <w:r>
        <w:rPr>
          <w:color w:val="auto"/>
          <w:spacing w:val="8"/>
          <w:sz w:val="20"/>
          <w:szCs w:val="20"/>
          <w:highlight w:val="none"/>
        </w:rPr>
        <w:t>法定代表人指定的某一代表自己参与和处理与投标</w:t>
      </w:r>
      <w:r>
        <w:rPr>
          <w:color w:val="auto"/>
          <w:sz w:val="20"/>
          <w:szCs w:val="20"/>
          <w:highlight w:val="none"/>
        </w:rPr>
        <w:t xml:space="preserve"> </w:t>
      </w:r>
      <w:r>
        <w:rPr>
          <w:color w:val="auto"/>
          <w:spacing w:val="7"/>
          <w:sz w:val="20"/>
          <w:szCs w:val="20"/>
          <w:highlight w:val="none"/>
        </w:rPr>
        <w:t>项目有关事宜的自然人。</w:t>
      </w:r>
    </w:p>
    <w:p w14:paraId="56C18222">
      <w:pPr>
        <w:pStyle w:val="5"/>
        <w:spacing w:before="166" w:line="227" w:lineRule="auto"/>
        <w:ind w:left="431"/>
        <w:rPr>
          <w:color w:val="auto"/>
          <w:sz w:val="20"/>
          <w:szCs w:val="20"/>
          <w:highlight w:val="none"/>
        </w:rPr>
      </w:pPr>
      <w:r>
        <w:rPr>
          <w:color w:val="auto"/>
          <w:spacing w:val="8"/>
          <w:sz w:val="20"/>
          <w:szCs w:val="20"/>
          <w:highlight w:val="none"/>
        </w:rPr>
        <w:t>7.7“投标人公章</w:t>
      </w:r>
      <w:r>
        <w:rPr>
          <w:color w:val="auto"/>
          <w:spacing w:val="-68"/>
          <w:sz w:val="20"/>
          <w:szCs w:val="20"/>
          <w:highlight w:val="none"/>
        </w:rPr>
        <w:t xml:space="preserve"> </w:t>
      </w:r>
      <w:r>
        <w:rPr>
          <w:color w:val="auto"/>
          <w:spacing w:val="8"/>
          <w:sz w:val="20"/>
          <w:szCs w:val="20"/>
          <w:highlight w:val="none"/>
        </w:rPr>
        <w:t>”在投标文件中指与投标人标准公章一致的投标人电子签章。</w:t>
      </w:r>
    </w:p>
    <w:p w14:paraId="3307B595">
      <w:pPr>
        <w:pStyle w:val="5"/>
        <w:spacing w:before="255" w:line="444" w:lineRule="auto"/>
        <w:ind w:left="6" w:right="3" w:firstLine="425"/>
        <w:rPr>
          <w:color w:val="auto"/>
          <w:sz w:val="20"/>
          <w:szCs w:val="20"/>
          <w:highlight w:val="none"/>
        </w:rPr>
      </w:pPr>
      <w:r>
        <w:rPr>
          <w:color w:val="auto"/>
          <w:spacing w:val="8"/>
          <w:sz w:val="20"/>
          <w:szCs w:val="20"/>
          <w:highlight w:val="none"/>
        </w:rPr>
        <w:t>7.8“</w:t>
      </w:r>
      <w:r>
        <w:rPr>
          <w:color w:val="auto"/>
          <w:spacing w:val="-56"/>
          <w:sz w:val="20"/>
          <w:szCs w:val="20"/>
          <w:highlight w:val="none"/>
        </w:rPr>
        <w:t xml:space="preserve"> </w:t>
      </w:r>
      <w:r>
        <w:rPr>
          <w:color w:val="auto"/>
          <w:spacing w:val="8"/>
          <w:sz w:val="20"/>
          <w:szCs w:val="20"/>
          <w:highlight w:val="none"/>
        </w:rPr>
        <w:t>电子投标文件</w:t>
      </w:r>
      <w:r>
        <w:rPr>
          <w:color w:val="auto"/>
          <w:spacing w:val="-70"/>
          <w:sz w:val="20"/>
          <w:szCs w:val="20"/>
          <w:highlight w:val="none"/>
        </w:rPr>
        <w:t xml:space="preserve"> </w:t>
      </w:r>
      <w:r>
        <w:rPr>
          <w:color w:val="auto"/>
          <w:spacing w:val="8"/>
          <w:sz w:val="20"/>
          <w:szCs w:val="20"/>
          <w:highlight w:val="none"/>
        </w:rPr>
        <w:t>”指利用政采云平台提供的“</w:t>
      </w:r>
      <w:r>
        <w:rPr>
          <w:color w:val="auto"/>
          <w:spacing w:val="-63"/>
          <w:sz w:val="20"/>
          <w:szCs w:val="20"/>
          <w:highlight w:val="none"/>
        </w:rPr>
        <w:t xml:space="preserve"> </w:t>
      </w:r>
      <w:r>
        <w:rPr>
          <w:color w:val="auto"/>
          <w:spacing w:val="8"/>
          <w:sz w:val="20"/>
          <w:szCs w:val="20"/>
          <w:highlight w:val="none"/>
        </w:rPr>
        <w:t>电子投标文件制作工具</w:t>
      </w:r>
      <w:r>
        <w:rPr>
          <w:color w:val="auto"/>
          <w:spacing w:val="-70"/>
          <w:sz w:val="20"/>
          <w:szCs w:val="20"/>
          <w:highlight w:val="none"/>
        </w:rPr>
        <w:t xml:space="preserve"> </w:t>
      </w:r>
      <w:r>
        <w:rPr>
          <w:color w:val="auto"/>
          <w:spacing w:val="8"/>
          <w:sz w:val="20"/>
          <w:szCs w:val="20"/>
          <w:highlight w:val="none"/>
        </w:rPr>
        <w:t>”编制的投标文件加密标书</w:t>
      </w:r>
      <w:r>
        <w:rPr>
          <w:color w:val="auto"/>
          <w:sz w:val="20"/>
          <w:szCs w:val="20"/>
          <w:highlight w:val="none"/>
        </w:rPr>
        <w:t xml:space="preserve"> </w:t>
      </w:r>
      <w:r>
        <w:rPr>
          <w:color w:val="auto"/>
          <w:spacing w:val="8"/>
          <w:sz w:val="20"/>
          <w:szCs w:val="20"/>
          <w:highlight w:val="none"/>
        </w:rPr>
        <w:t>及与加密标书同时生成的备份标书。</w:t>
      </w:r>
    </w:p>
    <w:p w14:paraId="67F435B2">
      <w:pPr>
        <w:pStyle w:val="5"/>
        <w:spacing w:before="63" w:line="227" w:lineRule="auto"/>
        <w:ind w:left="431"/>
        <w:rPr>
          <w:color w:val="auto"/>
          <w:sz w:val="20"/>
          <w:szCs w:val="20"/>
          <w:highlight w:val="none"/>
        </w:rPr>
      </w:pPr>
      <w:r>
        <w:rPr>
          <w:color w:val="auto"/>
          <w:spacing w:val="7"/>
          <w:sz w:val="20"/>
          <w:szCs w:val="20"/>
          <w:highlight w:val="none"/>
        </w:rPr>
        <w:t>7.9 “</w:t>
      </w:r>
      <w:r>
        <w:rPr>
          <w:color w:val="auto"/>
          <w:spacing w:val="-53"/>
          <w:sz w:val="20"/>
          <w:szCs w:val="20"/>
          <w:highlight w:val="none"/>
        </w:rPr>
        <w:t xml:space="preserve"> </w:t>
      </w:r>
      <w:r>
        <w:rPr>
          <w:color w:val="auto"/>
          <w:spacing w:val="7"/>
          <w:sz w:val="20"/>
          <w:szCs w:val="20"/>
          <w:highlight w:val="none"/>
        </w:rPr>
        <w:t>中标人</w:t>
      </w:r>
      <w:r>
        <w:rPr>
          <w:color w:val="auto"/>
          <w:spacing w:val="-73"/>
          <w:sz w:val="20"/>
          <w:szCs w:val="20"/>
          <w:highlight w:val="none"/>
        </w:rPr>
        <w:t xml:space="preserve"> </w:t>
      </w:r>
      <w:r>
        <w:rPr>
          <w:color w:val="auto"/>
          <w:spacing w:val="7"/>
          <w:sz w:val="20"/>
          <w:szCs w:val="20"/>
          <w:highlight w:val="none"/>
        </w:rPr>
        <w:t>”系指经评标委员会评定后由评标委员会推荐并由采购人确定的投标人。</w:t>
      </w:r>
    </w:p>
    <w:p w14:paraId="2CA4DEE0">
      <w:pPr>
        <w:pStyle w:val="5"/>
        <w:spacing w:before="194" w:line="317" w:lineRule="auto"/>
        <w:ind w:left="7" w:right="84" w:firstLine="424"/>
        <w:rPr>
          <w:color w:val="auto"/>
          <w:sz w:val="20"/>
          <w:szCs w:val="20"/>
          <w:highlight w:val="none"/>
        </w:rPr>
      </w:pPr>
      <w:r>
        <w:rPr>
          <w:color w:val="auto"/>
          <w:spacing w:val="7"/>
          <w:sz w:val="20"/>
          <w:szCs w:val="20"/>
          <w:highlight w:val="none"/>
        </w:rPr>
        <w:t>7.10  “货物</w:t>
      </w:r>
      <w:r>
        <w:rPr>
          <w:color w:val="auto"/>
          <w:spacing w:val="-70"/>
          <w:sz w:val="20"/>
          <w:szCs w:val="20"/>
          <w:highlight w:val="none"/>
        </w:rPr>
        <w:t xml:space="preserve"> </w:t>
      </w:r>
      <w:r>
        <w:rPr>
          <w:color w:val="auto"/>
          <w:spacing w:val="7"/>
          <w:sz w:val="20"/>
          <w:szCs w:val="20"/>
          <w:highlight w:val="none"/>
        </w:rPr>
        <w:t>”、“产品</w:t>
      </w:r>
      <w:r>
        <w:rPr>
          <w:color w:val="auto"/>
          <w:spacing w:val="-70"/>
          <w:sz w:val="20"/>
          <w:szCs w:val="20"/>
          <w:highlight w:val="none"/>
        </w:rPr>
        <w:t xml:space="preserve"> </w:t>
      </w:r>
      <w:r>
        <w:rPr>
          <w:color w:val="auto"/>
          <w:spacing w:val="7"/>
          <w:sz w:val="20"/>
          <w:szCs w:val="20"/>
          <w:highlight w:val="none"/>
        </w:rPr>
        <w:t>”指本招标文件中</w:t>
      </w:r>
      <w:r>
        <w:rPr>
          <w:color w:val="auto"/>
          <w:spacing w:val="6"/>
          <w:sz w:val="20"/>
          <w:szCs w:val="20"/>
          <w:highlight w:val="none"/>
        </w:rPr>
        <w:t>第四部分《采购需求》及《政府采购品目分类目录》</w:t>
      </w:r>
      <w:r>
        <w:rPr>
          <w:color w:val="auto"/>
          <w:spacing w:val="-44"/>
          <w:sz w:val="20"/>
          <w:szCs w:val="20"/>
          <w:highlight w:val="none"/>
        </w:rPr>
        <w:t xml:space="preserve"> </w:t>
      </w:r>
      <w:r>
        <w:rPr>
          <w:color w:val="auto"/>
          <w:spacing w:val="6"/>
          <w:sz w:val="20"/>
          <w:szCs w:val="20"/>
          <w:highlight w:val="none"/>
        </w:rPr>
        <w:t>(财</w:t>
      </w:r>
      <w:r>
        <w:rPr>
          <w:color w:val="auto"/>
          <w:sz w:val="20"/>
          <w:szCs w:val="20"/>
          <w:highlight w:val="none"/>
        </w:rPr>
        <w:t xml:space="preserve"> </w:t>
      </w:r>
      <w:r>
        <w:rPr>
          <w:color w:val="auto"/>
          <w:spacing w:val="6"/>
          <w:sz w:val="20"/>
          <w:szCs w:val="20"/>
          <w:highlight w:val="none"/>
        </w:rPr>
        <w:t>库[2013]189</w:t>
      </w:r>
      <w:r>
        <w:rPr>
          <w:color w:val="auto"/>
          <w:spacing w:val="-22"/>
          <w:sz w:val="20"/>
          <w:szCs w:val="20"/>
          <w:highlight w:val="none"/>
        </w:rPr>
        <w:t xml:space="preserve"> </w:t>
      </w:r>
      <w:r>
        <w:rPr>
          <w:color w:val="auto"/>
          <w:spacing w:val="6"/>
          <w:sz w:val="20"/>
          <w:szCs w:val="20"/>
          <w:highlight w:val="none"/>
        </w:rPr>
        <w:t>号)所述所有货物及相关服务。</w:t>
      </w:r>
    </w:p>
    <w:p w14:paraId="7AE69452">
      <w:pPr>
        <w:pStyle w:val="5"/>
        <w:spacing w:before="194" w:line="316" w:lineRule="auto"/>
        <w:ind w:left="6" w:right="84" w:firstLine="425"/>
        <w:rPr>
          <w:color w:val="auto"/>
          <w:sz w:val="20"/>
          <w:szCs w:val="20"/>
          <w:highlight w:val="none"/>
        </w:rPr>
      </w:pPr>
      <w:r>
        <w:rPr>
          <w:color w:val="auto"/>
          <w:spacing w:val="9"/>
          <w:sz w:val="20"/>
          <w:szCs w:val="20"/>
          <w:highlight w:val="none"/>
        </w:rPr>
        <w:t>7.11 采购信息安全产品的，应当采购经国家认证的信息安全产品；供应货物中的相关产品，供应商</w:t>
      </w:r>
      <w:r>
        <w:rPr>
          <w:color w:val="auto"/>
          <w:spacing w:val="6"/>
          <w:sz w:val="20"/>
          <w:szCs w:val="20"/>
          <w:highlight w:val="none"/>
        </w:rPr>
        <w:t xml:space="preserve"> </w:t>
      </w:r>
      <w:r>
        <w:rPr>
          <w:color w:val="auto"/>
          <w:spacing w:val="9"/>
          <w:sz w:val="20"/>
          <w:szCs w:val="20"/>
          <w:highlight w:val="none"/>
        </w:rPr>
        <w:t>应提供由中国信息安全认证中心按国家标准认证颁发的有效认证证书。</w:t>
      </w:r>
    </w:p>
    <w:p w14:paraId="6E019C88">
      <w:pPr>
        <w:pStyle w:val="5"/>
        <w:spacing w:before="196" w:line="316" w:lineRule="auto"/>
        <w:ind w:left="6" w:right="84" w:firstLine="425"/>
        <w:rPr>
          <w:color w:val="auto"/>
          <w:sz w:val="20"/>
          <w:szCs w:val="20"/>
          <w:highlight w:val="none"/>
        </w:rPr>
      </w:pPr>
      <w:r>
        <w:rPr>
          <w:color w:val="auto"/>
          <w:spacing w:val="7"/>
          <w:sz w:val="20"/>
          <w:szCs w:val="20"/>
          <w:highlight w:val="none"/>
        </w:rPr>
        <w:t>7.12 “节能产品</w:t>
      </w:r>
      <w:r>
        <w:rPr>
          <w:color w:val="auto"/>
          <w:spacing w:val="-70"/>
          <w:sz w:val="20"/>
          <w:szCs w:val="20"/>
          <w:highlight w:val="none"/>
        </w:rPr>
        <w:t xml:space="preserve"> </w:t>
      </w:r>
      <w:r>
        <w:rPr>
          <w:color w:val="auto"/>
          <w:spacing w:val="7"/>
          <w:sz w:val="20"/>
          <w:szCs w:val="20"/>
          <w:highlight w:val="none"/>
        </w:rPr>
        <w:t>”或者“环保产品</w:t>
      </w:r>
      <w:r>
        <w:rPr>
          <w:color w:val="auto"/>
          <w:spacing w:val="-70"/>
          <w:sz w:val="20"/>
          <w:szCs w:val="20"/>
          <w:highlight w:val="none"/>
        </w:rPr>
        <w:t xml:space="preserve"> </w:t>
      </w:r>
      <w:r>
        <w:rPr>
          <w:color w:val="auto"/>
          <w:spacing w:val="7"/>
          <w:sz w:val="20"/>
          <w:szCs w:val="20"/>
          <w:highlight w:val="none"/>
        </w:rPr>
        <w:t>”是指财政部发布的《节能产品政府采购品目清</w:t>
      </w:r>
      <w:r>
        <w:rPr>
          <w:color w:val="auto"/>
          <w:spacing w:val="6"/>
          <w:sz w:val="20"/>
          <w:szCs w:val="20"/>
          <w:highlight w:val="none"/>
        </w:rPr>
        <w:t>单》</w:t>
      </w:r>
      <w:r>
        <w:rPr>
          <w:color w:val="auto"/>
          <w:spacing w:val="-55"/>
          <w:sz w:val="20"/>
          <w:szCs w:val="20"/>
          <w:highlight w:val="none"/>
        </w:rPr>
        <w:t xml:space="preserve"> </w:t>
      </w:r>
      <w:r>
        <w:rPr>
          <w:color w:val="auto"/>
          <w:spacing w:val="6"/>
          <w:sz w:val="20"/>
          <w:szCs w:val="20"/>
          <w:highlight w:val="none"/>
        </w:rPr>
        <w:t>内并获得认</w:t>
      </w:r>
      <w:r>
        <w:rPr>
          <w:color w:val="auto"/>
          <w:sz w:val="20"/>
          <w:szCs w:val="20"/>
          <w:highlight w:val="none"/>
        </w:rPr>
        <w:t xml:space="preserve"> </w:t>
      </w:r>
      <w:r>
        <w:rPr>
          <w:color w:val="auto"/>
          <w:spacing w:val="8"/>
          <w:sz w:val="20"/>
          <w:szCs w:val="20"/>
          <w:highlight w:val="none"/>
        </w:rPr>
        <w:t>证的产品及《环境标志产品政府采购品目清单》</w:t>
      </w:r>
      <w:r>
        <w:rPr>
          <w:color w:val="auto"/>
          <w:spacing w:val="-56"/>
          <w:sz w:val="20"/>
          <w:szCs w:val="20"/>
          <w:highlight w:val="none"/>
        </w:rPr>
        <w:t xml:space="preserve"> </w:t>
      </w:r>
      <w:r>
        <w:rPr>
          <w:color w:val="auto"/>
          <w:spacing w:val="8"/>
          <w:sz w:val="20"/>
          <w:szCs w:val="20"/>
          <w:highlight w:val="none"/>
        </w:rPr>
        <w:t>内并获得认证</w:t>
      </w:r>
      <w:r>
        <w:rPr>
          <w:color w:val="auto"/>
          <w:spacing w:val="7"/>
          <w:sz w:val="20"/>
          <w:szCs w:val="20"/>
          <w:highlight w:val="none"/>
        </w:rPr>
        <w:t>的产品。</w:t>
      </w:r>
    </w:p>
    <w:p w14:paraId="6C53CC1D">
      <w:pPr>
        <w:spacing w:line="270" w:lineRule="auto"/>
        <w:rPr>
          <w:rFonts w:ascii="Arial"/>
          <w:color w:val="auto"/>
          <w:sz w:val="21"/>
          <w:highlight w:val="none"/>
        </w:rPr>
      </w:pPr>
    </w:p>
    <w:p w14:paraId="58CA549A">
      <w:pPr>
        <w:spacing w:line="270" w:lineRule="auto"/>
        <w:rPr>
          <w:rFonts w:ascii="Arial"/>
          <w:color w:val="auto"/>
          <w:sz w:val="21"/>
          <w:highlight w:val="none"/>
        </w:rPr>
      </w:pPr>
    </w:p>
    <w:p w14:paraId="28DFB5E3">
      <w:pPr>
        <w:spacing w:line="219" w:lineRule="auto"/>
        <w:rPr>
          <w:color w:val="auto"/>
          <w:sz w:val="18"/>
          <w:szCs w:val="18"/>
          <w:highlight w:val="none"/>
        </w:rPr>
        <w:sectPr>
          <w:headerReference r:id="rId12" w:type="default"/>
          <w:pgSz w:w="11906" w:h="16839"/>
          <w:pgMar w:top="400" w:right="1134" w:bottom="400" w:left="1134" w:header="0" w:footer="0" w:gutter="0"/>
          <w:pgBorders>
            <w:top w:val="none" w:sz="0" w:space="0"/>
            <w:left w:val="none" w:sz="0" w:space="0"/>
            <w:bottom w:val="none" w:sz="0" w:space="0"/>
            <w:right w:val="none" w:sz="0" w:space="0"/>
          </w:pgBorders>
          <w:pgNumType w:fmt="decimal"/>
          <w:cols w:space="720" w:num="1"/>
        </w:sectPr>
      </w:pPr>
    </w:p>
    <w:p w14:paraId="3BDA02D5">
      <w:pPr>
        <w:spacing w:line="391" w:lineRule="auto"/>
        <w:rPr>
          <w:rFonts w:ascii="Arial"/>
          <w:color w:val="auto"/>
          <w:sz w:val="21"/>
          <w:highlight w:val="none"/>
        </w:rPr>
      </w:pPr>
    </w:p>
    <w:p w14:paraId="608E1E81">
      <w:pPr>
        <w:pStyle w:val="5"/>
        <w:spacing w:before="58" w:line="293" w:lineRule="exact"/>
        <w:jc w:val="right"/>
        <w:rPr>
          <w:color w:val="auto"/>
          <w:sz w:val="18"/>
          <w:szCs w:val="18"/>
          <w:highlight w:val="none"/>
        </w:rPr>
      </w:pPr>
      <w:r>
        <w:rPr>
          <w:rFonts w:hint="eastAsia"/>
          <w:b/>
          <w:bCs/>
          <w:color w:val="auto"/>
          <w:spacing w:val="-2"/>
          <w:position w:val="-2"/>
          <w:sz w:val="18"/>
          <w:szCs w:val="18"/>
          <w:highlight w:val="none"/>
          <w:lang w:eastAsia="zh-CN"/>
        </w:rPr>
        <w:t>新疆科辰工程项目管理有限公司</w:t>
      </w:r>
      <w:r>
        <w:rPr>
          <w:b/>
          <w:bCs/>
          <w:color w:val="auto"/>
          <w:spacing w:val="-2"/>
          <w:position w:val="-2"/>
          <w:sz w:val="18"/>
          <w:szCs w:val="18"/>
          <w:highlight w:val="none"/>
        </w:rPr>
        <w:t>招标文件</w:t>
      </w:r>
    </w:p>
    <w:p w14:paraId="7C328169">
      <w:pPr>
        <w:spacing w:line="399" w:lineRule="auto"/>
        <w:rPr>
          <w:rFonts w:ascii="Arial"/>
          <w:color w:val="auto"/>
          <w:sz w:val="21"/>
          <w:highlight w:val="none"/>
        </w:rPr>
      </w:pPr>
      <w:r>
        <w:rPr>
          <w:color w:val="auto"/>
          <w:highlight w:val="none"/>
        </w:rPr>
        <w:pict>
          <v:shape id="_x0000_s1035" o:spid="_x0000_s1035" style="position:absolute;left:0pt;margin-left:0pt;margin-top:0.6pt;height:0.75pt;width:481.9pt;z-index:251664384;mso-width-relative:page;mso-height-relative:page;" fillcolor="#000000" filled="t" stroked="f" coordsize="9637,15" path="m0,0l9637,0,9637,14,0,14,0,0xe">
            <v:path/>
            <v:fill on="t" focussize="0,0"/>
            <v:stroke on="f"/>
            <v:imagedata o:title=""/>
            <o:lock v:ext="edit"/>
          </v:shape>
        </w:pict>
      </w:r>
    </w:p>
    <w:p w14:paraId="491B3BA3">
      <w:pPr>
        <w:pStyle w:val="5"/>
        <w:spacing w:before="65" w:line="317" w:lineRule="auto"/>
        <w:ind w:left="6" w:right="138" w:firstLine="425"/>
        <w:rPr>
          <w:color w:val="auto"/>
          <w:sz w:val="20"/>
          <w:szCs w:val="20"/>
          <w:highlight w:val="none"/>
        </w:rPr>
      </w:pPr>
      <w:r>
        <w:rPr>
          <w:color w:val="auto"/>
          <w:spacing w:val="9"/>
          <w:sz w:val="20"/>
          <w:szCs w:val="20"/>
          <w:highlight w:val="none"/>
        </w:rPr>
        <w:t>7.13 “进口产品</w:t>
      </w:r>
      <w:r>
        <w:rPr>
          <w:color w:val="auto"/>
          <w:spacing w:val="-70"/>
          <w:sz w:val="20"/>
          <w:szCs w:val="20"/>
          <w:highlight w:val="none"/>
        </w:rPr>
        <w:t xml:space="preserve"> </w:t>
      </w:r>
      <w:r>
        <w:rPr>
          <w:color w:val="auto"/>
          <w:spacing w:val="9"/>
          <w:sz w:val="20"/>
          <w:szCs w:val="20"/>
          <w:highlight w:val="none"/>
        </w:rPr>
        <w:t>”是指通过中国海关报关验</w:t>
      </w:r>
      <w:r>
        <w:rPr>
          <w:color w:val="auto"/>
          <w:spacing w:val="8"/>
          <w:sz w:val="20"/>
          <w:szCs w:val="20"/>
          <w:highlight w:val="none"/>
        </w:rPr>
        <w:t>放进入中国境内且产自关境外的产品，详见《关于政府</w:t>
      </w:r>
      <w:r>
        <w:rPr>
          <w:color w:val="auto"/>
          <w:sz w:val="20"/>
          <w:szCs w:val="20"/>
          <w:highlight w:val="none"/>
        </w:rPr>
        <w:t xml:space="preserve"> </w:t>
      </w:r>
      <w:r>
        <w:rPr>
          <w:color w:val="auto"/>
          <w:spacing w:val="5"/>
          <w:sz w:val="20"/>
          <w:szCs w:val="20"/>
          <w:highlight w:val="none"/>
        </w:rPr>
        <w:t>采购进口产品管理有关问题的通知》</w:t>
      </w:r>
      <w:r>
        <w:rPr>
          <w:color w:val="auto"/>
          <w:spacing w:val="-34"/>
          <w:sz w:val="20"/>
          <w:szCs w:val="20"/>
          <w:highlight w:val="none"/>
        </w:rPr>
        <w:t xml:space="preserve"> </w:t>
      </w:r>
      <w:r>
        <w:rPr>
          <w:color w:val="auto"/>
          <w:spacing w:val="5"/>
          <w:sz w:val="20"/>
          <w:szCs w:val="20"/>
          <w:highlight w:val="none"/>
        </w:rPr>
        <w:t>(财库[2007]119</w:t>
      </w:r>
      <w:r>
        <w:rPr>
          <w:color w:val="auto"/>
          <w:spacing w:val="-33"/>
          <w:sz w:val="20"/>
          <w:szCs w:val="20"/>
          <w:highlight w:val="none"/>
        </w:rPr>
        <w:t xml:space="preserve"> </w:t>
      </w:r>
      <w:r>
        <w:rPr>
          <w:color w:val="auto"/>
          <w:spacing w:val="5"/>
          <w:sz w:val="20"/>
          <w:szCs w:val="20"/>
          <w:highlight w:val="none"/>
        </w:rPr>
        <w:t>号)。</w:t>
      </w:r>
    </w:p>
    <w:p w14:paraId="27089431">
      <w:pPr>
        <w:pStyle w:val="5"/>
        <w:spacing w:before="192" w:line="228" w:lineRule="auto"/>
        <w:ind w:left="431"/>
        <w:rPr>
          <w:color w:val="auto"/>
          <w:sz w:val="20"/>
          <w:szCs w:val="20"/>
          <w:highlight w:val="none"/>
        </w:rPr>
      </w:pPr>
      <w:r>
        <w:rPr>
          <w:color w:val="auto"/>
          <w:spacing w:val="8"/>
          <w:sz w:val="20"/>
          <w:szCs w:val="20"/>
          <w:highlight w:val="none"/>
        </w:rPr>
        <w:t>7.14  “服务</w:t>
      </w:r>
      <w:r>
        <w:rPr>
          <w:color w:val="auto"/>
          <w:spacing w:val="-66"/>
          <w:sz w:val="20"/>
          <w:szCs w:val="20"/>
          <w:highlight w:val="none"/>
        </w:rPr>
        <w:t xml:space="preserve"> </w:t>
      </w:r>
      <w:r>
        <w:rPr>
          <w:color w:val="auto"/>
          <w:spacing w:val="8"/>
          <w:sz w:val="20"/>
          <w:szCs w:val="20"/>
          <w:highlight w:val="none"/>
        </w:rPr>
        <w:t>”系指招标文件中规定投标人须承担的质保、技术协助、培训及其他类似的责任。</w:t>
      </w:r>
    </w:p>
    <w:p w14:paraId="4DA1A605">
      <w:pPr>
        <w:pStyle w:val="5"/>
        <w:spacing w:before="193" w:line="227" w:lineRule="auto"/>
        <w:ind w:left="431"/>
        <w:rPr>
          <w:color w:val="auto"/>
          <w:sz w:val="20"/>
          <w:szCs w:val="20"/>
          <w:highlight w:val="none"/>
        </w:rPr>
      </w:pPr>
      <w:r>
        <w:rPr>
          <w:color w:val="auto"/>
          <w:spacing w:val="8"/>
          <w:sz w:val="20"/>
          <w:szCs w:val="20"/>
          <w:highlight w:val="none"/>
        </w:rPr>
        <w:t>7.15 “响应</w:t>
      </w:r>
      <w:r>
        <w:rPr>
          <w:color w:val="auto"/>
          <w:spacing w:val="-60"/>
          <w:sz w:val="20"/>
          <w:szCs w:val="20"/>
          <w:highlight w:val="none"/>
        </w:rPr>
        <w:t xml:space="preserve"> </w:t>
      </w:r>
      <w:r>
        <w:rPr>
          <w:color w:val="auto"/>
          <w:spacing w:val="8"/>
          <w:sz w:val="20"/>
          <w:szCs w:val="20"/>
          <w:highlight w:val="none"/>
        </w:rPr>
        <w:t>”系指投标人根据招标代理机构发布的招标文件，编制投标文件并按规定投标的行为。</w:t>
      </w:r>
    </w:p>
    <w:p w14:paraId="3A8FB12F">
      <w:pPr>
        <w:pStyle w:val="5"/>
        <w:spacing w:before="195" w:line="228" w:lineRule="auto"/>
        <w:ind w:left="431"/>
        <w:rPr>
          <w:color w:val="auto"/>
          <w:sz w:val="20"/>
          <w:szCs w:val="20"/>
          <w:highlight w:val="none"/>
        </w:rPr>
      </w:pPr>
      <w:r>
        <w:rPr>
          <w:color w:val="auto"/>
          <w:spacing w:val="7"/>
          <w:sz w:val="20"/>
          <w:szCs w:val="20"/>
          <w:highlight w:val="none"/>
        </w:rPr>
        <w:t>7.16  “标段/标项（包）</w:t>
      </w:r>
      <w:r>
        <w:rPr>
          <w:color w:val="auto"/>
          <w:spacing w:val="-59"/>
          <w:sz w:val="20"/>
          <w:szCs w:val="20"/>
          <w:highlight w:val="none"/>
        </w:rPr>
        <w:t xml:space="preserve"> </w:t>
      </w:r>
      <w:r>
        <w:rPr>
          <w:color w:val="auto"/>
          <w:spacing w:val="7"/>
          <w:sz w:val="20"/>
          <w:szCs w:val="20"/>
          <w:highlight w:val="none"/>
        </w:rPr>
        <w:t>”系指一</w:t>
      </w:r>
      <w:r>
        <w:rPr>
          <w:color w:val="auto"/>
          <w:spacing w:val="6"/>
          <w:sz w:val="20"/>
          <w:szCs w:val="20"/>
          <w:highlight w:val="none"/>
        </w:rPr>
        <w:t>个完整独立的投标项目。</w:t>
      </w:r>
    </w:p>
    <w:p w14:paraId="36D839DC">
      <w:pPr>
        <w:pStyle w:val="5"/>
        <w:spacing w:before="193" w:line="228" w:lineRule="auto"/>
        <w:ind w:left="427"/>
        <w:rPr>
          <w:color w:val="auto"/>
          <w:sz w:val="20"/>
          <w:szCs w:val="20"/>
          <w:highlight w:val="none"/>
        </w:rPr>
      </w:pPr>
      <w:r>
        <w:rPr>
          <w:b/>
          <w:bCs/>
          <w:color w:val="auto"/>
          <w:spacing w:val="3"/>
          <w:sz w:val="20"/>
          <w:szCs w:val="20"/>
          <w:highlight w:val="none"/>
        </w:rPr>
        <w:t>8.</w:t>
      </w:r>
      <w:r>
        <w:rPr>
          <w:color w:val="auto"/>
          <w:spacing w:val="21"/>
          <w:sz w:val="20"/>
          <w:szCs w:val="20"/>
          <w:highlight w:val="none"/>
        </w:rPr>
        <w:t xml:space="preserve"> </w:t>
      </w:r>
      <w:r>
        <w:rPr>
          <w:b/>
          <w:bCs/>
          <w:color w:val="auto"/>
          <w:spacing w:val="3"/>
          <w:sz w:val="20"/>
          <w:szCs w:val="20"/>
          <w:highlight w:val="none"/>
        </w:rPr>
        <w:t>投标费用</w:t>
      </w:r>
    </w:p>
    <w:p w14:paraId="21524D7C">
      <w:pPr>
        <w:pStyle w:val="5"/>
        <w:spacing w:before="192" w:line="227" w:lineRule="auto"/>
        <w:ind w:left="427"/>
        <w:rPr>
          <w:color w:val="auto"/>
          <w:sz w:val="20"/>
          <w:szCs w:val="20"/>
          <w:highlight w:val="none"/>
        </w:rPr>
      </w:pPr>
      <w:r>
        <w:rPr>
          <w:color w:val="auto"/>
          <w:spacing w:val="9"/>
          <w:sz w:val="20"/>
          <w:szCs w:val="20"/>
          <w:highlight w:val="none"/>
        </w:rPr>
        <w:t>8.1  无论投标结果如何，凡参与招标、投标活动有关的所有费用将由投标人</w:t>
      </w:r>
      <w:r>
        <w:rPr>
          <w:color w:val="auto"/>
          <w:spacing w:val="8"/>
          <w:sz w:val="20"/>
          <w:szCs w:val="20"/>
          <w:highlight w:val="none"/>
        </w:rPr>
        <w:t>自行承担。</w:t>
      </w:r>
    </w:p>
    <w:p w14:paraId="61D20D4C">
      <w:pPr>
        <w:pStyle w:val="5"/>
        <w:spacing w:before="195" w:line="227" w:lineRule="auto"/>
        <w:ind w:left="427"/>
        <w:rPr>
          <w:color w:val="auto"/>
          <w:sz w:val="20"/>
          <w:szCs w:val="20"/>
          <w:highlight w:val="none"/>
        </w:rPr>
      </w:pPr>
      <w:r>
        <w:rPr>
          <w:color w:val="auto"/>
          <w:spacing w:val="9"/>
          <w:sz w:val="20"/>
          <w:szCs w:val="20"/>
          <w:highlight w:val="none"/>
        </w:rPr>
        <w:t>8.2  投标人被视为熟悉本招标项目的各种情况以及与履行合</w:t>
      </w:r>
      <w:r>
        <w:rPr>
          <w:color w:val="auto"/>
          <w:spacing w:val="8"/>
          <w:sz w:val="20"/>
          <w:szCs w:val="20"/>
          <w:highlight w:val="none"/>
        </w:rPr>
        <w:t>同有关的一切情况。</w:t>
      </w:r>
    </w:p>
    <w:p w14:paraId="5339423C">
      <w:pPr>
        <w:pStyle w:val="5"/>
        <w:spacing w:before="194" w:line="227" w:lineRule="auto"/>
        <w:ind w:left="427"/>
        <w:rPr>
          <w:color w:val="auto"/>
          <w:sz w:val="20"/>
          <w:szCs w:val="20"/>
          <w:highlight w:val="none"/>
        </w:rPr>
      </w:pPr>
      <w:r>
        <w:rPr>
          <w:b/>
          <w:bCs/>
          <w:color w:val="auto"/>
          <w:spacing w:val="8"/>
          <w:sz w:val="20"/>
          <w:szCs w:val="20"/>
          <w:highlight w:val="none"/>
        </w:rPr>
        <w:t>9．中标耗材质量标准和包装、交货、验收及售后</w:t>
      </w:r>
      <w:r>
        <w:rPr>
          <w:b/>
          <w:bCs/>
          <w:color w:val="auto"/>
          <w:spacing w:val="7"/>
          <w:sz w:val="20"/>
          <w:szCs w:val="20"/>
          <w:highlight w:val="none"/>
        </w:rPr>
        <w:t>服务</w:t>
      </w:r>
    </w:p>
    <w:p w14:paraId="3B731103">
      <w:pPr>
        <w:pStyle w:val="5"/>
        <w:spacing w:before="193" w:line="228" w:lineRule="auto"/>
        <w:ind w:left="427"/>
        <w:rPr>
          <w:color w:val="auto"/>
          <w:sz w:val="20"/>
          <w:szCs w:val="20"/>
          <w:highlight w:val="none"/>
        </w:rPr>
      </w:pPr>
      <w:r>
        <w:rPr>
          <w:color w:val="auto"/>
          <w:spacing w:val="5"/>
          <w:sz w:val="20"/>
          <w:szCs w:val="20"/>
          <w:highlight w:val="none"/>
        </w:rPr>
        <w:t>9.1 质量标准：</w:t>
      </w:r>
    </w:p>
    <w:p w14:paraId="3C700AF8">
      <w:pPr>
        <w:pStyle w:val="5"/>
        <w:spacing w:before="195" w:line="227" w:lineRule="auto"/>
        <w:ind w:left="427"/>
        <w:rPr>
          <w:color w:val="auto"/>
          <w:sz w:val="20"/>
          <w:szCs w:val="20"/>
          <w:highlight w:val="none"/>
        </w:rPr>
      </w:pPr>
      <w:r>
        <w:rPr>
          <w:color w:val="auto"/>
          <w:spacing w:val="8"/>
          <w:sz w:val="20"/>
          <w:szCs w:val="20"/>
          <w:highlight w:val="none"/>
        </w:rPr>
        <w:t>9.1.1</w:t>
      </w:r>
      <w:r>
        <w:rPr>
          <w:color w:val="auto"/>
          <w:spacing w:val="50"/>
          <w:sz w:val="20"/>
          <w:szCs w:val="20"/>
          <w:highlight w:val="none"/>
        </w:rPr>
        <w:t xml:space="preserve"> </w:t>
      </w:r>
      <w:r>
        <w:rPr>
          <w:color w:val="auto"/>
          <w:spacing w:val="8"/>
          <w:sz w:val="20"/>
          <w:szCs w:val="20"/>
          <w:highlight w:val="none"/>
        </w:rPr>
        <w:t>中标方保证合同耗材是全新、未曾使用过的，其质量、规格及技术特征符合合同附件的要求。</w:t>
      </w:r>
    </w:p>
    <w:p w14:paraId="668CDB10">
      <w:pPr>
        <w:pStyle w:val="5"/>
        <w:spacing w:before="192" w:line="317" w:lineRule="auto"/>
        <w:ind w:left="6" w:right="56" w:firstLine="421"/>
        <w:rPr>
          <w:color w:val="auto"/>
          <w:sz w:val="20"/>
          <w:szCs w:val="20"/>
          <w:highlight w:val="none"/>
        </w:rPr>
      </w:pPr>
      <w:r>
        <w:rPr>
          <w:color w:val="auto"/>
          <w:spacing w:val="8"/>
          <w:sz w:val="20"/>
          <w:szCs w:val="20"/>
          <w:highlight w:val="none"/>
        </w:rPr>
        <w:t>9.1.2</w:t>
      </w:r>
      <w:r>
        <w:rPr>
          <w:color w:val="auto"/>
          <w:spacing w:val="38"/>
          <w:sz w:val="20"/>
          <w:szCs w:val="20"/>
          <w:highlight w:val="none"/>
        </w:rPr>
        <w:t xml:space="preserve"> </w:t>
      </w:r>
      <w:r>
        <w:rPr>
          <w:color w:val="auto"/>
          <w:spacing w:val="8"/>
          <w:sz w:val="20"/>
          <w:szCs w:val="20"/>
          <w:highlight w:val="none"/>
        </w:rPr>
        <w:t>中标人保证合同项下提供的耗材不侵犯任何第三方的专利、商标或版权。否则，中标人须承担</w:t>
      </w:r>
      <w:r>
        <w:rPr>
          <w:color w:val="auto"/>
          <w:sz w:val="20"/>
          <w:szCs w:val="20"/>
          <w:highlight w:val="none"/>
        </w:rPr>
        <w:t xml:space="preserve"> </w:t>
      </w:r>
      <w:r>
        <w:rPr>
          <w:color w:val="auto"/>
          <w:spacing w:val="9"/>
          <w:sz w:val="20"/>
          <w:szCs w:val="20"/>
          <w:highlight w:val="none"/>
        </w:rPr>
        <w:t>对第三方的专利或版权的侵权责任并承担因此而发生的所有费用。</w:t>
      </w:r>
    </w:p>
    <w:p w14:paraId="26E1476C">
      <w:pPr>
        <w:pStyle w:val="5"/>
        <w:spacing w:before="195" w:line="227" w:lineRule="auto"/>
        <w:ind w:left="427"/>
        <w:rPr>
          <w:color w:val="auto"/>
          <w:sz w:val="20"/>
          <w:szCs w:val="20"/>
          <w:highlight w:val="none"/>
        </w:rPr>
      </w:pPr>
      <w:r>
        <w:rPr>
          <w:color w:val="auto"/>
          <w:spacing w:val="6"/>
          <w:sz w:val="20"/>
          <w:szCs w:val="20"/>
          <w:highlight w:val="none"/>
        </w:rPr>
        <w:t>9.2</w:t>
      </w:r>
      <w:r>
        <w:rPr>
          <w:color w:val="auto"/>
          <w:spacing w:val="16"/>
          <w:sz w:val="20"/>
          <w:szCs w:val="20"/>
          <w:highlight w:val="none"/>
        </w:rPr>
        <w:t xml:space="preserve"> </w:t>
      </w:r>
      <w:r>
        <w:rPr>
          <w:color w:val="auto"/>
          <w:spacing w:val="6"/>
          <w:sz w:val="20"/>
          <w:szCs w:val="20"/>
          <w:highlight w:val="none"/>
        </w:rPr>
        <w:t>中标耗材的包装、交货、验收：</w:t>
      </w:r>
    </w:p>
    <w:p w14:paraId="1DF938C8">
      <w:pPr>
        <w:pStyle w:val="5"/>
        <w:spacing w:before="192" w:line="317" w:lineRule="auto"/>
        <w:ind w:left="6" w:right="138" w:firstLine="420"/>
        <w:rPr>
          <w:color w:val="auto"/>
          <w:sz w:val="20"/>
          <w:szCs w:val="20"/>
          <w:highlight w:val="none"/>
        </w:rPr>
      </w:pPr>
      <w:r>
        <w:rPr>
          <w:color w:val="auto"/>
          <w:spacing w:val="9"/>
          <w:sz w:val="20"/>
          <w:szCs w:val="20"/>
          <w:highlight w:val="none"/>
        </w:rPr>
        <w:t>9.2.1 包装:均应有良好的防湿、防锈、防潮、防雨、防腐及防碰撞的措施。凡由于包装不良造成的</w:t>
      </w:r>
      <w:r>
        <w:rPr>
          <w:color w:val="auto"/>
          <w:spacing w:val="1"/>
          <w:sz w:val="20"/>
          <w:szCs w:val="20"/>
          <w:highlight w:val="none"/>
        </w:rPr>
        <w:t xml:space="preserve"> </w:t>
      </w:r>
      <w:r>
        <w:rPr>
          <w:color w:val="auto"/>
          <w:spacing w:val="8"/>
          <w:sz w:val="20"/>
          <w:szCs w:val="20"/>
          <w:highlight w:val="none"/>
        </w:rPr>
        <w:t>损失和由此产生的费用均由中标方承担。</w:t>
      </w:r>
    </w:p>
    <w:p w14:paraId="02091376">
      <w:pPr>
        <w:pStyle w:val="5"/>
        <w:spacing w:before="195" w:line="227" w:lineRule="auto"/>
        <w:ind w:left="427"/>
        <w:rPr>
          <w:color w:val="auto"/>
          <w:sz w:val="20"/>
          <w:szCs w:val="20"/>
          <w:highlight w:val="none"/>
        </w:rPr>
      </w:pPr>
      <w:r>
        <w:rPr>
          <w:color w:val="auto"/>
          <w:spacing w:val="7"/>
          <w:sz w:val="20"/>
          <w:szCs w:val="20"/>
          <w:highlight w:val="none"/>
        </w:rPr>
        <w:t>9.2.2 中标耗材的交货：按合同要求交货。</w:t>
      </w:r>
    </w:p>
    <w:p w14:paraId="3CBA8834">
      <w:pPr>
        <w:pStyle w:val="5"/>
        <w:spacing w:before="193" w:line="227" w:lineRule="auto"/>
        <w:ind w:left="427"/>
        <w:rPr>
          <w:color w:val="auto"/>
          <w:sz w:val="20"/>
          <w:szCs w:val="20"/>
          <w:highlight w:val="none"/>
        </w:rPr>
      </w:pPr>
      <w:r>
        <w:rPr>
          <w:color w:val="auto"/>
          <w:highlight w:val="none"/>
        </w:rPr>
        <w:fldChar w:fldCharType="begin"/>
      </w:r>
      <w:r>
        <w:rPr>
          <w:color w:val="auto"/>
          <w:highlight w:val="none"/>
        </w:rPr>
        <w:instrText xml:space="preserve"> HYPERLINK "9.2.2.1" </w:instrText>
      </w:r>
      <w:r>
        <w:rPr>
          <w:color w:val="auto"/>
          <w:highlight w:val="none"/>
        </w:rPr>
        <w:fldChar w:fldCharType="separate"/>
      </w:r>
      <w:r>
        <w:rPr>
          <w:color w:val="auto"/>
          <w:spacing w:val="6"/>
          <w:sz w:val="20"/>
          <w:szCs w:val="20"/>
          <w:highlight w:val="none"/>
        </w:rPr>
        <w:t>9.2.2.1</w:t>
      </w:r>
      <w:r>
        <w:rPr>
          <w:color w:val="auto"/>
          <w:spacing w:val="6"/>
          <w:sz w:val="20"/>
          <w:szCs w:val="20"/>
          <w:highlight w:val="none"/>
        </w:rPr>
        <w:fldChar w:fldCharType="end"/>
      </w:r>
      <w:r>
        <w:rPr>
          <w:color w:val="auto"/>
          <w:spacing w:val="6"/>
          <w:sz w:val="20"/>
          <w:szCs w:val="20"/>
          <w:highlight w:val="none"/>
        </w:rPr>
        <w:t xml:space="preserve"> 交货时间：按甲方要求。</w:t>
      </w:r>
    </w:p>
    <w:p w14:paraId="00C02122">
      <w:pPr>
        <w:pStyle w:val="5"/>
        <w:spacing w:before="194" w:line="227" w:lineRule="auto"/>
        <w:ind w:left="427"/>
        <w:rPr>
          <w:color w:val="auto"/>
          <w:sz w:val="20"/>
          <w:szCs w:val="20"/>
          <w:highlight w:val="none"/>
        </w:rPr>
      </w:pPr>
      <w:r>
        <w:rPr>
          <w:color w:val="auto"/>
          <w:highlight w:val="none"/>
        </w:rPr>
        <w:fldChar w:fldCharType="begin"/>
      </w:r>
      <w:r>
        <w:rPr>
          <w:color w:val="auto"/>
          <w:highlight w:val="none"/>
        </w:rPr>
        <w:instrText xml:space="preserve"> HYPERLINK "9.2.2.2" </w:instrText>
      </w:r>
      <w:r>
        <w:rPr>
          <w:color w:val="auto"/>
          <w:highlight w:val="none"/>
        </w:rPr>
        <w:fldChar w:fldCharType="separate"/>
      </w:r>
      <w:r>
        <w:rPr>
          <w:color w:val="auto"/>
          <w:spacing w:val="4"/>
          <w:sz w:val="20"/>
          <w:szCs w:val="20"/>
          <w:highlight w:val="none"/>
        </w:rPr>
        <w:t>9.2.2.2</w:t>
      </w:r>
      <w:r>
        <w:rPr>
          <w:color w:val="auto"/>
          <w:spacing w:val="4"/>
          <w:sz w:val="20"/>
          <w:szCs w:val="20"/>
          <w:highlight w:val="none"/>
        </w:rPr>
        <w:fldChar w:fldCharType="end"/>
      </w:r>
      <w:r>
        <w:rPr>
          <w:color w:val="auto"/>
          <w:spacing w:val="4"/>
          <w:sz w:val="20"/>
          <w:szCs w:val="20"/>
          <w:highlight w:val="none"/>
        </w:rPr>
        <w:t xml:space="preserve"> 交货地点：</w:t>
      </w:r>
      <w:r>
        <w:rPr>
          <w:color w:val="auto"/>
          <w:spacing w:val="-42"/>
          <w:sz w:val="20"/>
          <w:szCs w:val="20"/>
          <w:highlight w:val="none"/>
        </w:rPr>
        <w:t xml:space="preserve"> </w:t>
      </w:r>
      <w:r>
        <w:rPr>
          <w:color w:val="auto"/>
          <w:spacing w:val="4"/>
          <w:sz w:val="20"/>
          <w:szCs w:val="20"/>
          <w:highlight w:val="none"/>
        </w:rPr>
        <w:t>甲方指定地点。</w:t>
      </w:r>
    </w:p>
    <w:p w14:paraId="3D21F320">
      <w:pPr>
        <w:pStyle w:val="5"/>
        <w:spacing w:before="193" w:line="362" w:lineRule="auto"/>
        <w:ind w:left="6" w:right="54" w:firstLine="420"/>
        <w:rPr>
          <w:color w:val="auto"/>
          <w:sz w:val="20"/>
          <w:szCs w:val="20"/>
          <w:highlight w:val="none"/>
        </w:rPr>
      </w:pPr>
      <w:r>
        <w:rPr>
          <w:color w:val="auto"/>
          <w:spacing w:val="9"/>
          <w:sz w:val="20"/>
          <w:szCs w:val="20"/>
          <w:highlight w:val="none"/>
        </w:rPr>
        <w:t>9.2.3 中标耗材的验收：验收按国家有关的</w:t>
      </w:r>
      <w:r>
        <w:rPr>
          <w:color w:val="auto"/>
          <w:spacing w:val="8"/>
          <w:sz w:val="20"/>
          <w:szCs w:val="20"/>
          <w:highlight w:val="none"/>
        </w:rPr>
        <w:t>规定、规范进行。验收时如发现所交付的耗材有短装、</w:t>
      </w:r>
      <w:r>
        <w:rPr>
          <w:color w:val="auto"/>
          <w:sz w:val="20"/>
          <w:szCs w:val="20"/>
          <w:highlight w:val="none"/>
        </w:rPr>
        <w:t xml:space="preserve"> </w:t>
      </w:r>
      <w:r>
        <w:rPr>
          <w:color w:val="auto"/>
          <w:spacing w:val="9"/>
          <w:sz w:val="20"/>
          <w:szCs w:val="20"/>
          <w:highlight w:val="none"/>
        </w:rPr>
        <w:t>次品、损坏或其它不符合本合同规定之情形者，招标人应做出详尽的现场记录，或由招标人和中标人双方</w:t>
      </w:r>
      <w:r>
        <w:rPr>
          <w:color w:val="auto"/>
          <w:spacing w:val="15"/>
          <w:sz w:val="20"/>
          <w:szCs w:val="20"/>
          <w:highlight w:val="none"/>
        </w:rPr>
        <w:t xml:space="preserve"> </w:t>
      </w:r>
      <w:r>
        <w:rPr>
          <w:color w:val="auto"/>
          <w:spacing w:val="9"/>
          <w:sz w:val="20"/>
          <w:szCs w:val="20"/>
          <w:highlight w:val="none"/>
        </w:rPr>
        <w:t>签署备忘录。此现场记录或备忘录可用作补充、缺失和更换损坏部件的有效证据。由此产生的有关费用由</w:t>
      </w:r>
      <w:r>
        <w:rPr>
          <w:color w:val="auto"/>
          <w:spacing w:val="12"/>
          <w:sz w:val="20"/>
          <w:szCs w:val="20"/>
          <w:highlight w:val="none"/>
        </w:rPr>
        <w:t xml:space="preserve"> </w:t>
      </w:r>
      <w:r>
        <w:rPr>
          <w:color w:val="auto"/>
          <w:spacing w:val="6"/>
          <w:sz w:val="20"/>
          <w:szCs w:val="20"/>
          <w:highlight w:val="none"/>
        </w:rPr>
        <w:t>中标人承担。</w:t>
      </w:r>
    </w:p>
    <w:p w14:paraId="47FE4869">
      <w:pPr>
        <w:pStyle w:val="5"/>
        <w:spacing w:before="192" w:line="317" w:lineRule="auto"/>
        <w:ind w:left="18" w:right="35" w:firstLine="409"/>
        <w:rPr>
          <w:color w:val="auto"/>
          <w:sz w:val="20"/>
          <w:szCs w:val="20"/>
          <w:highlight w:val="none"/>
        </w:rPr>
      </w:pPr>
      <w:r>
        <w:rPr>
          <w:color w:val="auto"/>
          <w:spacing w:val="9"/>
          <w:sz w:val="20"/>
          <w:szCs w:val="20"/>
          <w:highlight w:val="none"/>
        </w:rPr>
        <w:t>9.2.4  如果合同耗材运输过程中因事故造成货物短缺、损坏，中标人应及时安排换货，</w:t>
      </w:r>
      <w:r>
        <w:rPr>
          <w:color w:val="auto"/>
          <w:spacing w:val="8"/>
          <w:sz w:val="20"/>
          <w:szCs w:val="20"/>
          <w:highlight w:val="none"/>
        </w:rPr>
        <w:t>换货的相关</w:t>
      </w:r>
      <w:r>
        <w:rPr>
          <w:color w:val="auto"/>
          <w:sz w:val="20"/>
          <w:szCs w:val="20"/>
          <w:highlight w:val="none"/>
        </w:rPr>
        <w:t xml:space="preserve"> </w:t>
      </w:r>
      <w:r>
        <w:rPr>
          <w:color w:val="auto"/>
          <w:spacing w:val="6"/>
          <w:sz w:val="20"/>
          <w:szCs w:val="20"/>
          <w:highlight w:val="none"/>
        </w:rPr>
        <w:t>费用由中标人承担。</w:t>
      </w:r>
    </w:p>
    <w:p w14:paraId="285F1C38">
      <w:pPr>
        <w:pStyle w:val="5"/>
        <w:spacing w:before="194" w:line="228" w:lineRule="auto"/>
        <w:ind w:left="427"/>
        <w:rPr>
          <w:color w:val="auto"/>
          <w:sz w:val="20"/>
          <w:szCs w:val="20"/>
          <w:highlight w:val="none"/>
        </w:rPr>
      </w:pPr>
      <w:r>
        <w:rPr>
          <w:color w:val="auto"/>
          <w:highlight w:val="none"/>
        </w:rPr>
        <w:fldChar w:fldCharType="begin"/>
      </w:r>
      <w:r>
        <w:rPr>
          <w:color w:val="auto"/>
          <w:highlight w:val="none"/>
        </w:rPr>
        <w:instrText xml:space="preserve"> HYPERLINK "9.2.4.1" </w:instrText>
      </w:r>
      <w:r>
        <w:rPr>
          <w:color w:val="auto"/>
          <w:highlight w:val="none"/>
        </w:rPr>
        <w:fldChar w:fldCharType="separate"/>
      </w:r>
      <w:r>
        <w:rPr>
          <w:color w:val="auto"/>
          <w:spacing w:val="7"/>
          <w:sz w:val="20"/>
          <w:szCs w:val="20"/>
          <w:highlight w:val="none"/>
        </w:rPr>
        <w:t>9.2.4.1</w:t>
      </w:r>
      <w:r>
        <w:rPr>
          <w:color w:val="auto"/>
          <w:spacing w:val="7"/>
          <w:sz w:val="20"/>
          <w:szCs w:val="20"/>
          <w:highlight w:val="none"/>
        </w:rPr>
        <w:fldChar w:fldCharType="end"/>
      </w:r>
      <w:r>
        <w:rPr>
          <w:color w:val="auto"/>
          <w:spacing w:val="33"/>
          <w:sz w:val="20"/>
          <w:szCs w:val="20"/>
          <w:highlight w:val="none"/>
        </w:rPr>
        <w:t xml:space="preserve"> </w:t>
      </w:r>
      <w:r>
        <w:rPr>
          <w:color w:val="auto"/>
          <w:spacing w:val="7"/>
          <w:sz w:val="20"/>
          <w:szCs w:val="20"/>
          <w:highlight w:val="none"/>
        </w:rPr>
        <w:t>国内产品或合资厂产品必须具备出厂</w:t>
      </w:r>
      <w:r>
        <w:rPr>
          <w:color w:val="auto"/>
          <w:spacing w:val="6"/>
          <w:sz w:val="20"/>
          <w:szCs w:val="20"/>
          <w:highlight w:val="none"/>
        </w:rPr>
        <w:t>合格证。</w:t>
      </w:r>
    </w:p>
    <w:p w14:paraId="515CD506">
      <w:pPr>
        <w:pStyle w:val="5"/>
        <w:spacing w:before="193" w:line="228" w:lineRule="auto"/>
        <w:ind w:left="427"/>
        <w:rPr>
          <w:color w:val="auto"/>
          <w:sz w:val="20"/>
          <w:szCs w:val="20"/>
          <w:highlight w:val="none"/>
        </w:rPr>
      </w:pPr>
      <w:r>
        <w:rPr>
          <w:color w:val="auto"/>
          <w:spacing w:val="6"/>
          <w:sz w:val="20"/>
          <w:szCs w:val="20"/>
          <w:highlight w:val="none"/>
        </w:rPr>
        <w:t>9.3 售后服务</w:t>
      </w:r>
    </w:p>
    <w:p w14:paraId="443FC974">
      <w:pPr>
        <w:pStyle w:val="5"/>
        <w:spacing w:before="191" w:line="318" w:lineRule="auto"/>
        <w:ind w:left="42" w:right="54" w:firstLine="384"/>
        <w:rPr>
          <w:color w:val="auto"/>
          <w:sz w:val="20"/>
          <w:szCs w:val="20"/>
          <w:highlight w:val="none"/>
        </w:rPr>
      </w:pPr>
      <w:r>
        <w:rPr>
          <w:color w:val="auto"/>
          <w:spacing w:val="9"/>
          <w:sz w:val="20"/>
          <w:szCs w:val="20"/>
          <w:highlight w:val="none"/>
        </w:rPr>
        <w:t>9.3.1 合同耗材保质保用期按生产厂家的标</w:t>
      </w:r>
      <w:r>
        <w:rPr>
          <w:color w:val="auto"/>
          <w:spacing w:val="8"/>
          <w:sz w:val="20"/>
          <w:szCs w:val="20"/>
          <w:highlight w:val="none"/>
        </w:rPr>
        <w:t>准执行（招标人另有需求的除外，用户单位验收合格之</w:t>
      </w:r>
      <w:r>
        <w:rPr>
          <w:color w:val="auto"/>
          <w:sz w:val="20"/>
          <w:szCs w:val="20"/>
          <w:highlight w:val="none"/>
        </w:rPr>
        <w:t xml:space="preserve"> </w:t>
      </w:r>
      <w:r>
        <w:rPr>
          <w:color w:val="auto"/>
          <w:spacing w:val="-2"/>
          <w:sz w:val="20"/>
          <w:szCs w:val="20"/>
          <w:highlight w:val="none"/>
        </w:rPr>
        <w:t>日起计算）。</w:t>
      </w:r>
    </w:p>
    <w:p w14:paraId="217D8FBF">
      <w:pPr>
        <w:pStyle w:val="5"/>
        <w:spacing w:before="192" w:line="317" w:lineRule="auto"/>
        <w:ind w:left="1155" w:hanging="632"/>
        <w:rPr>
          <w:color w:val="auto"/>
          <w:sz w:val="20"/>
          <w:szCs w:val="20"/>
          <w:highlight w:val="none"/>
        </w:rPr>
      </w:pPr>
      <w:r>
        <w:rPr>
          <w:color w:val="auto"/>
          <w:spacing w:val="8"/>
          <w:sz w:val="20"/>
          <w:szCs w:val="20"/>
          <w:highlight w:val="none"/>
        </w:rPr>
        <w:t>9.3.2 保质保用期内非招标人的人为原因而出现产品质量及</w:t>
      </w:r>
      <w:r>
        <w:rPr>
          <w:color w:val="auto"/>
          <w:spacing w:val="7"/>
          <w:sz w:val="20"/>
          <w:szCs w:val="20"/>
          <w:highlight w:val="none"/>
        </w:rPr>
        <w:t>安装问题，由中标人负责包换或包退，</w:t>
      </w:r>
      <w:r>
        <w:rPr>
          <w:color w:val="auto"/>
          <w:sz w:val="20"/>
          <w:szCs w:val="20"/>
          <w:highlight w:val="none"/>
        </w:rPr>
        <w:t xml:space="preserve"> </w:t>
      </w:r>
      <w:r>
        <w:rPr>
          <w:color w:val="auto"/>
          <w:spacing w:val="8"/>
          <w:sz w:val="20"/>
          <w:szCs w:val="20"/>
          <w:highlight w:val="none"/>
        </w:rPr>
        <w:t>并承担因此而产生的一切费用。中标人应在收到招标人通知后</w:t>
      </w:r>
      <w:r>
        <w:rPr>
          <w:color w:val="auto"/>
          <w:spacing w:val="-23"/>
          <w:sz w:val="20"/>
          <w:szCs w:val="20"/>
          <w:highlight w:val="none"/>
        </w:rPr>
        <w:t xml:space="preserve"> </w:t>
      </w:r>
      <w:r>
        <w:rPr>
          <w:color w:val="auto"/>
          <w:spacing w:val="8"/>
          <w:sz w:val="20"/>
          <w:szCs w:val="20"/>
          <w:highlight w:val="none"/>
        </w:rPr>
        <w:t>24</w:t>
      </w:r>
      <w:r>
        <w:rPr>
          <w:color w:val="auto"/>
          <w:spacing w:val="-32"/>
          <w:sz w:val="20"/>
          <w:szCs w:val="20"/>
          <w:highlight w:val="none"/>
        </w:rPr>
        <w:t xml:space="preserve"> </w:t>
      </w:r>
      <w:r>
        <w:rPr>
          <w:color w:val="auto"/>
          <w:spacing w:val="8"/>
          <w:sz w:val="20"/>
          <w:szCs w:val="20"/>
          <w:highlight w:val="none"/>
        </w:rPr>
        <w:t>小时内派员到现场。</w:t>
      </w:r>
    </w:p>
    <w:p w14:paraId="49DCF73F">
      <w:pPr>
        <w:spacing w:line="339" w:lineRule="auto"/>
        <w:rPr>
          <w:rFonts w:ascii="Arial"/>
          <w:color w:val="auto"/>
          <w:sz w:val="21"/>
          <w:highlight w:val="none"/>
        </w:rPr>
      </w:pPr>
    </w:p>
    <w:p w14:paraId="68932B23">
      <w:pPr>
        <w:spacing w:line="219" w:lineRule="auto"/>
        <w:rPr>
          <w:color w:val="auto"/>
          <w:sz w:val="18"/>
          <w:szCs w:val="18"/>
          <w:highlight w:val="none"/>
        </w:rPr>
        <w:sectPr>
          <w:headerReference r:id="rId13" w:type="default"/>
          <w:pgSz w:w="11906" w:h="16839"/>
          <w:pgMar w:top="400" w:right="1080" w:bottom="400" w:left="1134" w:header="0" w:footer="0" w:gutter="0"/>
          <w:pgBorders>
            <w:top w:val="none" w:sz="0" w:space="0"/>
            <w:left w:val="none" w:sz="0" w:space="0"/>
            <w:bottom w:val="none" w:sz="0" w:space="0"/>
            <w:right w:val="none" w:sz="0" w:space="0"/>
          </w:pgBorders>
          <w:pgNumType w:fmt="decimal"/>
          <w:cols w:space="720" w:num="1"/>
        </w:sectPr>
      </w:pPr>
    </w:p>
    <w:p w14:paraId="1D2324CC">
      <w:pPr>
        <w:spacing w:line="299" w:lineRule="auto"/>
        <w:rPr>
          <w:rFonts w:ascii="Arial"/>
          <w:color w:val="auto"/>
          <w:sz w:val="21"/>
          <w:highlight w:val="none"/>
        </w:rPr>
      </w:pPr>
    </w:p>
    <w:p w14:paraId="2A3A5872">
      <w:pPr>
        <w:pStyle w:val="5"/>
        <w:spacing w:before="98" w:line="219" w:lineRule="auto"/>
        <w:ind w:left="3776"/>
        <w:outlineLvl w:val="1"/>
        <w:rPr>
          <w:color w:val="auto"/>
          <w:sz w:val="30"/>
          <w:szCs w:val="30"/>
          <w:highlight w:val="none"/>
        </w:rPr>
      </w:pPr>
      <w:bookmarkStart w:id="25" w:name="bookmark9"/>
      <w:bookmarkEnd w:id="25"/>
      <w:bookmarkStart w:id="26" w:name="bookmark10"/>
      <w:bookmarkEnd w:id="26"/>
      <w:r>
        <w:rPr>
          <w:b/>
          <w:bCs/>
          <w:color w:val="auto"/>
          <w:spacing w:val="-4"/>
          <w:sz w:val="30"/>
          <w:szCs w:val="30"/>
          <w:highlight w:val="none"/>
        </w:rPr>
        <w:t>第二章</w:t>
      </w:r>
      <w:r>
        <w:rPr>
          <w:rFonts w:hint="eastAsia"/>
          <w:b/>
          <w:bCs/>
          <w:color w:val="auto"/>
          <w:spacing w:val="-4"/>
          <w:sz w:val="30"/>
          <w:szCs w:val="30"/>
          <w:highlight w:val="none"/>
          <w:lang w:val="en-US" w:eastAsia="zh-CN"/>
        </w:rPr>
        <w:t xml:space="preserve"> </w:t>
      </w:r>
      <w:r>
        <w:rPr>
          <w:b/>
          <w:bCs/>
          <w:color w:val="auto"/>
          <w:spacing w:val="-4"/>
          <w:sz w:val="30"/>
          <w:szCs w:val="30"/>
          <w:highlight w:val="none"/>
        </w:rPr>
        <w:t>招标文件</w:t>
      </w:r>
    </w:p>
    <w:p w14:paraId="02A69CF7">
      <w:pPr>
        <w:pStyle w:val="5"/>
        <w:spacing w:before="161" w:line="228" w:lineRule="auto"/>
        <w:ind w:left="442"/>
        <w:rPr>
          <w:color w:val="auto"/>
          <w:sz w:val="20"/>
          <w:szCs w:val="20"/>
          <w:highlight w:val="none"/>
        </w:rPr>
      </w:pPr>
      <w:r>
        <w:rPr>
          <w:b/>
          <w:bCs/>
          <w:color w:val="auto"/>
          <w:spacing w:val="4"/>
          <w:sz w:val="20"/>
          <w:szCs w:val="20"/>
          <w:highlight w:val="none"/>
        </w:rPr>
        <w:t>10.</w:t>
      </w:r>
      <w:r>
        <w:rPr>
          <w:color w:val="auto"/>
          <w:spacing w:val="4"/>
          <w:sz w:val="20"/>
          <w:szCs w:val="20"/>
          <w:highlight w:val="none"/>
        </w:rPr>
        <w:t xml:space="preserve"> </w:t>
      </w:r>
      <w:r>
        <w:rPr>
          <w:b/>
          <w:bCs/>
          <w:color w:val="auto"/>
          <w:spacing w:val="4"/>
          <w:sz w:val="20"/>
          <w:szCs w:val="20"/>
          <w:highlight w:val="none"/>
        </w:rPr>
        <w:t>招标文件说明</w:t>
      </w:r>
    </w:p>
    <w:p w14:paraId="0232B28D">
      <w:pPr>
        <w:pStyle w:val="5"/>
        <w:spacing w:before="192" w:line="391" w:lineRule="auto"/>
        <w:ind w:left="640" w:right="5858" w:rightChars="0" w:hanging="198"/>
        <w:rPr>
          <w:color w:val="auto"/>
          <w:spacing w:val="2"/>
          <w:sz w:val="20"/>
          <w:szCs w:val="20"/>
          <w:highlight w:val="none"/>
        </w:rPr>
      </w:pPr>
      <w:r>
        <w:rPr>
          <w:color w:val="auto"/>
          <w:spacing w:val="2"/>
          <w:sz w:val="20"/>
          <w:szCs w:val="20"/>
          <w:highlight w:val="none"/>
        </w:rPr>
        <w:t>10.1  招标文件组成如下：</w:t>
      </w:r>
    </w:p>
    <w:p w14:paraId="4386F1A8">
      <w:pPr>
        <w:pStyle w:val="5"/>
        <w:spacing w:before="192" w:line="391" w:lineRule="auto"/>
        <w:ind w:left="640" w:right="5858" w:rightChars="0" w:hanging="198"/>
        <w:rPr>
          <w:color w:val="auto"/>
          <w:sz w:val="20"/>
          <w:szCs w:val="20"/>
          <w:highlight w:val="none"/>
        </w:rPr>
      </w:pPr>
      <w:r>
        <w:rPr>
          <w:color w:val="auto"/>
          <w:spacing w:val="12"/>
          <w:sz w:val="20"/>
          <w:szCs w:val="20"/>
          <w:highlight w:val="none"/>
        </w:rPr>
        <w:t xml:space="preserve"> </w:t>
      </w:r>
      <w:r>
        <w:rPr>
          <w:color w:val="auto"/>
          <w:spacing w:val="6"/>
          <w:sz w:val="20"/>
          <w:szCs w:val="20"/>
          <w:highlight w:val="none"/>
        </w:rPr>
        <w:t>投标邀请</w:t>
      </w:r>
    </w:p>
    <w:p w14:paraId="6AC8B20F">
      <w:pPr>
        <w:pStyle w:val="5"/>
        <w:spacing w:before="32" w:line="391" w:lineRule="auto"/>
        <w:ind w:left="638" w:right="6698" w:rightChars="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 xml:space="preserve">第一部分投标须知 </w:t>
      </w:r>
    </w:p>
    <w:p w14:paraId="32AD6177">
      <w:pPr>
        <w:pStyle w:val="5"/>
        <w:spacing w:before="32" w:line="391" w:lineRule="auto"/>
        <w:ind w:left="638" w:right="6698" w:rightChars="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第二部分招标说明</w:t>
      </w:r>
    </w:p>
    <w:p w14:paraId="3CD8F60C">
      <w:pPr>
        <w:pStyle w:val="5"/>
        <w:spacing w:before="32" w:line="391" w:lineRule="auto"/>
        <w:ind w:left="638" w:right="6698" w:rightChars="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第三部分投标说明</w:t>
      </w:r>
    </w:p>
    <w:p w14:paraId="083AEAD5">
      <w:pPr>
        <w:pStyle w:val="5"/>
        <w:spacing w:before="32" w:line="391" w:lineRule="auto"/>
        <w:ind w:left="638" w:right="6698" w:rightChars="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第四部分采购需求</w:t>
      </w:r>
    </w:p>
    <w:p w14:paraId="1257174A">
      <w:pPr>
        <w:pStyle w:val="5"/>
        <w:spacing w:before="32" w:line="391" w:lineRule="auto"/>
        <w:ind w:left="638" w:right="6698" w:rightChars="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第五部分合同部分</w:t>
      </w:r>
    </w:p>
    <w:p w14:paraId="7B2137E4">
      <w:pPr>
        <w:pStyle w:val="5"/>
        <w:spacing w:before="32" w:line="391" w:lineRule="auto"/>
        <w:ind w:left="638" w:right="5438" w:rightChars="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第六部分投标文件格式（范本格式）</w:t>
      </w:r>
    </w:p>
    <w:p w14:paraId="60B4ACD6">
      <w:pPr>
        <w:pStyle w:val="5"/>
        <w:spacing w:before="195" w:line="391" w:lineRule="auto"/>
        <w:ind w:left="7" w:firstLine="434"/>
        <w:rPr>
          <w:color w:val="auto"/>
          <w:sz w:val="20"/>
          <w:szCs w:val="20"/>
          <w:highlight w:val="none"/>
        </w:rPr>
      </w:pPr>
      <w:r>
        <w:rPr>
          <w:color w:val="auto"/>
          <w:spacing w:val="8"/>
          <w:sz w:val="20"/>
          <w:szCs w:val="20"/>
          <w:highlight w:val="none"/>
        </w:rPr>
        <w:t>10.2  投标人应详细阅读招标文件的全部内容。如果投标人未按照招标文件要求提交全部资料或者投</w:t>
      </w:r>
      <w:r>
        <w:rPr>
          <w:color w:val="auto"/>
          <w:spacing w:val="17"/>
          <w:sz w:val="20"/>
          <w:szCs w:val="20"/>
          <w:highlight w:val="none"/>
        </w:rPr>
        <w:t xml:space="preserve"> </w:t>
      </w:r>
      <w:r>
        <w:rPr>
          <w:color w:val="auto"/>
          <w:spacing w:val="9"/>
          <w:sz w:val="20"/>
          <w:szCs w:val="20"/>
          <w:highlight w:val="none"/>
        </w:rPr>
        <w:t>标文件没有对招标文件在各方面的要求做出实质性响应，将导致其投标被拒绝。</w:t>
      </w:r>
    </w:p>
    <w:p w14:paraId="5C476C19">
      <w:pPr>
        <w:pStyle w:val="5"/>
        <w:spacing w:before="31" w:line="228" w:lineRule="auto"/>
        <w:ind w:left="442"/>
        <w:rPr>
          <w:color w:val="auto"/>
          <w:sz w:val="20"/>
          <w:szCs w:val="20"/>
          <w:highlight w:val="none"/>
        </w:rPr>
      </w:pPr>
      <w:r>
        <w:rPr>
          <w:b/>
          <w:bCs/>
          <w:color w:val="auto"/>
          <w:spacing w:val="5"/>
          <w:sz w:val="20"/>
          <w:szCs w:val="20"/>
          <w:highlight w:val="none"/>
        </w:rPr>
        <w:t>11.</w:t>
      </w:r>
      <w:r>
        <w:rPr>
          <w:color w:val="auto"/>
          <w:spacing w:val="5"/>
          <w:sz w:val="20"/>
          <w:szCs w:val="20"/>
          <w:highlight w:val="none"/>
        </w:rPr>
        <w:t xml:space="preserve"> </w:t>
      </w:r>
      <w:r>
        <w:rPr>
          <w:b/>
          <w:bCs/>
          <w:color w:val="auto"/>
          <w:spacing w:val="5"/>
          <w:sz w:val="20"/>
          <w:szCs w:val="20"/>
          <w:highlight w:val="none"/>
        </w:rPr>
        <w:t>招标文件的修改或补充</w:t>
      </w:r>
    </w:p>
    <w:p w14:paraId="344A1FDA">
      <w:pPr>
        <w:pStyle w:val="5"/>
        <w:spacing w:before="195" w:line="376" w:lineRule="auto"/>
        <w:ind w:left="5" w:firstLine="437"/>
        <w:rPr>
          <w:color w:val="auto"/>
          <w:sz w:val="20"/>
          <w:szCs w:val="20"/>
          <w:highlight w:val="none"/>
        </w:rPr>
      </w:pPr>
      <w:r>
        <w:rPr>
          <w:color w:val="auto"/>
          <w:spacing w:val="8"/>
          <w:sz w:val="20"/>
          <w:szCs w:val="20"/>
          <w:highlight w:val="none"/>
        </w:rPr>
        <w:t>11.1  澄清或者修改的内容可能影响投标文件编制的，在投标截止期十五日前的任何时间，招标方可</w:t>
      </w:r>
      <w:r>
        <w:rPr>
          <w:color w:val="auto"/>
          <w:spacing w:val="15"/>
          <w:sz w:val="20"/>
          <w:szCs w:val="20"/>
          <w:highlight w:val="none"/>
        </w:rPr>
        <w:t xml:space="preserve"> </w:t>
      </w:r>
      <w:r>
        <w:rPr>
          <w:color w:val="auto"/>
          <w:spacing w:val="9"/>
          <w:sz w:val="20"/>
          <w:szCs w:val="20"/>
          <w:highlight w:val="none"/>
        </w:rPr>
        <w:t>主动或依据投标人要求澄清的问题而修改或补充招标文件，并以书面形式或网上公告通知所有投标人。采</w:t>
      </w:r>
      <w:r>
        <w:rPr>
          <w:color w:val="auto"/>
          <w:spacing w:val="17"/>
          <w:sz w:val="20"/>
          <w:szCs w:val="20"/>
          <w:highlight w:val="none"/>
        </w:rPr>
        <w:t xml:space="preserve"> </w:t>
      </w:r>
      <w:r>
        <w:rPr>
          <w:color w:val="auto"/>
          <w:spacing w:val="9"/>
          <w:sz w:val="20"/>
          <w:szCs w:val="20"/>
          <w:highlight w:val="none"/>
        </w:rPr>
        <w:t>购代理机构对招标文件作出的澄清、修改在政采云平台内发布公告，请投标人及时关注并获取相关资料。</w:t>
      </w:r>
      <w:r>
        <w:rPr>
          <w:color w:val="auto"/>
          <w:spacing w:val="17"/>
          <w:sz w:val="20"/>
          <w:szCs w:val="20"/>
          <w:highlight w:val="none"/>
        </w:rPr>
        <w:t xml:space="preserve"> </w:t>
      </w:r>
      <w:r>
        <w:rPr>
          <w:color w:val="auto"/>
          <w:spacing w:val="9"/>
          <w:sz w:val="20"/>
          <w:szCs w:val="20"/>
          <w:highlight w:val="none"/>
        </w:rPr>
        <w:t>因登记有误、线路故障或其它任何意外情形，导致投标人未及时获取的，采购代理机构不因此承担任何责</w:t>
      </w:r>
      <w:r>
        <w:rPr>
          <w:color w:val="auto"/>
          <w:spacing w:val="14"/>
          <w:sz w:val="20"/>
          <w:szCs w:val="20"/>
          <w:highlight w:val="none"/>
        </w:rPr>
        <w:t xml:space="preserve"> </w:t>
      </w:r>
      <w:r>
        <w:rPr>
          <w:color w:val="auto"/>
          <w:spacing w:val="9"/>
          <w:sz w:val="20"/>
          <w:szCs w:val="20"/>
          <w:highlight w:val="none"/>
        </w:rPr>
        <w:t>任，且有关的招标活动继续有效地进行。当招标文件的澄清、修改及进行其他答复等就同一内容的表述不</w:t>
      </w:r>
      <w:r>
        <w:rPr>
          <w:color w:val="auto"/>
          <w:spacing w:val="6"/>
          <w:sz w:val="20"/>
          <w:szCs w:val="20"/>
          <w:highlight w:val="none"/>
        </w:rPr>
        <w:t>一致时，</w:t>
      </w:r>
      <w:r>
        <w:rPr>
          <w:color w:val="auto"/>
          <w:spacing w:val="-60"/>
          <w:sz w:val="20"/>
          <w:szCs w:val="20"/>
          <w:highlight w:val="none"/>
        </w:rPr>
        <w:t xml:space="preserve"> </w:t>
      </w:r>
      <w:r>
        <w:rPr>
          <w:color w:val="auto"/>
          <w:spacing w:val="6"/>
          <w:sz w:val="20"/>
          <w:szCs w:val="20"/>
          <w:highlight w:val="none"/>
        </w:rPr>
        <w:t>以最后发布的内容为准。</w:t>
      </w:r>
    </w:p>
    <w:p w14:paraId="5DB94CA2">
      <w:pPr>
        <w:pStyle w:val="5"/>
        <w:spacing w:before="195" w:line="317" w:lineRule="auto"/>
        <w:ind w:left="23" w:right="3" w:firstLine="419"/>
        <w:rPr>
          <w:color w:val="auto"/>
          <w:sz w:val="20"/>
          <w:szCs w:val="20"/>
          <w:highlight w:val="none"/>
        </w:rPr>
      </w:pPr>
      <w:r>
        <w:rPr>
          <w:color w:val="auto"/>
          <w:spacing w:val="8"/>
          <w:sz w:val="20"/>
          <w:szCs w:val="20"/>
          <w:highlight w:val="none"/>
        </w:rPr>
        <w:t>11.2  为使投标人在准备投标时有适当的时间考虑投标文件的修改，招标方有权决定推迟投标截止时</w:t>
      </w:r>
      <w:r>
        <w:rPr>
          <w:color w:val="auto"/>
          <w:spacing w:val="15"/>
          <w:sz w:val="20"/>
          <w:szCs w:val="20"/>
          <w:highlight w:val="none"/>
        </w:rPr>
        <w:t xml:space="preserve"> </w:t>
      </w:r>
      <w:r>
        <w:rPr>
          <w:color w:val="auto"/>
          <w:spacing w:val="8"/>
          <w:sz w:val="20"/>
          <w:szCs w:val="20"/>
          <w:highlight w:val="none"/>
        </w:rPr>
        <w:t>间和开标时间，并将此变更通知所有的投标人。</w:t>
      </w:r>
    </w:p>
    <w:p w14:paraId="41779287">
      <w:pPr>
        <w:pStyle w:val="5"/>
        <w:spacing w:before="192" w:line="228" w:lineRule="auto"/>
        <w:ind w:left="442"/>
        <w:rPr>
          <w:color w:val="auto"/>
          <w:sz w:val="20"/>
          <w:szCs w:val="20"/>
          <w:highlight w:val="none"/>
        </w:rPr>
      </w:pPr>
      <w:r>
        <w:rPr>
          <w:color w:val="auto"/>
          <w:spacing w:val="9"/>
          <w:sz w:val="20"/>
          <w:szCs w:val="20"/>
          <w:highlight w:val="none"/>
        </w:rPr>
        <w:t>11.3  招标文件的修改和补充文件将构成招标</w:t>
      </w:r>
      <w:r>
        <w:rPr>
          <w:color w:val="auto"/>
          <w:spacing w:val="8"/>
          <w:sz w:val="20"/>
          <w:szCs w:val="20"/>
          <w:highlight w:val="none"/>
        </w:rPr>
        <w:t>文件的一部分，并且对投标人具有优先约束力。</w:t>
      </w:r>
    </w:p>
    <w:p w14:paraId="4ACDCEC1">
      <w:pPr>
        <w:pStyle w:val="5"/>
        <w:spacing w:before="196" w:line="228" w:lineRule="auto"/>
        <w:ind w:left="442"/>
        <w:rPr>
          <w:color w:val="auto"/>
          <w:sz w:val="20"/>
          <w:szCs w:val="20"/>
          <w:highlight w:val="none"/>
        </w:rPr>
      </w:pPr>
      <w:r>
        <w:rPr>
          <w:b/>
          <w:bCs/>
          <w:color w:val="auto"/>
          <w:spacing w:val="3"/>
          <w:sz w:val="20"/>
          <w:szCs w:val="20"/>
          <w:highlight w:val="none"/>
        </w:rPr>
        <w:t>12.质疑须知</w:t>
      </w:r>
    </w:p>
    <w:p w14:paraId="14966A9D">
      <w:pPr>
        <w:pStyle w:val="5"/>
        <w:spacing w:before="191" w:line="227" w:lineRule="auto"/>
        <w:ind w:left="429"/>
        <w:rPr>
          <w:color w:val="auto"/>
          <w:sz w:val="20"/>
          <w:szCs w:val="20"/>
          <w:highlight w:val="none"/>
        </w:rPr>
      </w:pPr>
      <w:r>
        <w:rPr>
          <w:color w:val="auto"/>
          <w:spacing w:val="9"/>
          <w:sz w:val="20"/>
          <w:szCs w:val="20"/>
          <w:highlight w:val="none"/>
        </w:rPr>
        <w:t>投标人如需提出质疑的，应在法定质疑期内一次性提出针对同一采购程序环节的质疑。</w:t>
      </w:r>
    </w:p>
    <w:p w14:paraId="5C903352">
      <w:pPr>
        <w:spacing w:line="227" w:lineRule="auto"/>
        <w:rPr>
          <w:color w:val="auto"/>
          <w:sz w:val="20"/>
          <w:szCs w:val="20"/>
          <w:highlight w:val="none"/>
        </w:rPr>
        <w:sectPr>
          <w:headerReference r:id="rId14" w:type="default"/>
          <w:footerReference r:id="rId15"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77EB19F9">
      <w:pPr>
        <w:spacing w:line="245" w:lineRule="auto"/>
        <w:rPr>
          <w:rFonts w:ascii="Arial"/>
          <w:color w:val="auto"/>
          <w:sz w:val="21"/>
          <w:highlight w:val="none"/>
        </w:rPr>
      </w:pPr>
    </w:p>
    <w:p w14:paraId="44BFFF5D">
      <w:pPr>
        <w:pStyle w:val="5"/>
        <w:spacing w:before="101" w:line="225" w:lineRule="auto"/>
        <w:ind w:left="3546"/>
        <w:outlineLvl w:val="0"/>
        <w:rPr>
          <w:color w:val="auto"/>
          <w:sz w:val="31"/>
          <w:szCs w:val="31"/>
          <w:highlight w:val="none"/>
        </w:rPr>
      </w:pPr>
      <w:bookmarkStart w:id="27" w:name="bookmark11"/>
      <w:bookmarkEnd w:id="27"/>
      <w:bookmarkStart w:id="28" w:name="bookmark12"/>
      <w:bookmarkEnd w:id="28"/>
      <w:bookmarkStart w:id="29" w:name="bookmark14"/>
      <w:bookmarkEnd w:id="29"/>
      <w:r>
        <w:rPr>
          <w:b/>
          <w:bCs/>
          <w:color w:val="auto"/>
          <w:spacing w:val="6"/>
          <w:sz w:val="31"/>
          <w:szCs w:val="31"/>
          <w:highlight w:val="none"/>
        </w:rPr>
        <w:t>第三部分投标说明</w:t>
      </w:r>
    </w:p>
    <w:p w14:paraId="19EB86AC">
      <w:pPr>
        <w:pStyle w:val="5"/>
        <w:spacing w:before="77" w:line="219" w:lineRule="auto"/>
        <w:ind w:left="3310"/>
        <w:outlineLvl w:val="1"/>
        <w:rPr>
          <w:color w:val="auto"/>
          <w:sz w:val="30"/>
          <w:szCs w:val="30"/>
          <w:highlight w:val="none"/>
        </w:rPr>
      </w:pPr>
      <w:bookmarkStart w:id="30" w:name="bookmark13"/>
      <w:bookmarkEnd w:id="30"/>
      <w:r>
        <w:rPr>
          <w:b/>
          <w:bCs/>
          <w:color w:val="auto"/>
          <w:spacing w:val="-3"/>
          <w:sz w:val="30"/>
          <w:szCs w:val="30"/>
          <w:highlight w:val="none"/>
        </w:rPr>
        <w:t>第一章</w:t>
      </w:r>
      <w:r>
        <w:rPr>
          <w:color w:val="auto"/>
          <w:spacing w:val="-3"/>
          <w:sz w:val="30"/>
          <w:szCs w:val="30"/>
          <w:highlight w:val="none"/>
        </w:rPr>
        <w:t xml:space="preserve"> </w:t>
      </w:r>
      <w:r>
        <w:rPr>
          <w:b/>
          <w:bCs/>
          <w:color w:val="auto"/>
          <w:spacing w:val="-3"/>
          <w:sz w:val="30"/>
          <w:szCs w:val="30"/>
          <w:highlight w:val="none"/>
        </w:rPr>
        <w:t>投标人的资格证明</w:t>
      </w:r>
    </w:p>
    <w:p w14:paraId="1A59C686">
      <w:pPr>
        <w:pStyle w:val="5"/>
        <w:spacing w:before="161" w:line="228" w:lineRule="auto"/>
        <w:ind w:left="442"/>
        <w:rPr>
          <w:color w:val="auto"/>
          <w:sz w:val="20"/>
          <w:szCs w:val="20"/>
          <w:highlight w:val="none"/>
        </w:rPr>
      </w:pPr>
      <w:r>
        <w:rPr>
          <w:b/>
          <w:bCs/>
          <w:color w:val="auto"/>
          <w:spacing w:val="5"/>
          <w:sz w:val="20"/>
          <w:szCs w:val="20"/>
          <w:highlight w:val="none"/>
        </w:rPr>
        <w:t>1.</w:t>
      </w:r>
      <w:r>
        <w:rPr>
          <w:color w:val="auto"/>
          <w:spacing w:val="5"/>
          <w:sz w:val="20"/>
          <w:szCs w:val="20"/>
          <w:highlight w:val="none"/>
        </w:rPr>
        <w:t xml:space="preserve"> </w:t>
      </w:r>
      <w:r>
        <w:rPr>
          <w:b/>
          <w:bCs/>
          <w:color w:val="auto"/>
          <w:spacing w:val="5"/>
          <w:sz w:val="20"/>
          <w:szCs w:val="20"/>
          <w:highlight w:val="none"/>
        </w:rPr>
        <w:t>投标人的资格证明</w:t>
      </w:r>
    </w:p>
    <w:p w14:paraId="3B04944B">
      <w:pPr>
        <w:pStyle w:val="5"/>
        <w:spacing w:before="192" w:line="227" w:lineRule="auto"/>
        <w:ind w:left="442"/>
        <w:rPr>
          <w:color w:val="auto"/>
          <w:sz w:val="20"/>
          <w:szCs w:val="20"/>
          <w:highlight w:val="none"/>
        </w:rPr>
      </w:pPr>
      <w:r>
        <w:rPr>
          <w:color w:val="auto"/>
          <w:spacing w:val="7"/>
          <w:sz w:val="20"/>
          <w:szCs w:val="20"/>
          <w:highlight w:val="none"/>
        </w:rPr>
        <w:t>1.1</w:t>
      </w:r>
      <w:r>
        <w:rPr>
          <w:color w:val="auto"/>
          <w:spacing w:val="-36"/>
          <w:sz w:val="20"/>
          <w:szCs w:val="20"/>
          <w:highlight w:val="none"/>
        </w:rPr>
        <w:t xml:space="preserve"> </w:t>
      </w:r>
      <w:r>
        <w:rPr>
          <w:color w:val="auto"/>
          <w:spacing w:val="7"/>
          <w:sz w:val="20"/>
          <w:szCs w:val="20"/>
          <w:highlight w:val="none"/>
        </w:rPr>
        <w:t>投标人的资格条件见投标人须知前附表。</w:t>
      </w:r>
    </w:p>
    <w:p w14:paraId="67B63572">
      <w:pPr>
        <w:pStyle w:val="5"/>
        <w:spacing w:before="195" w:line="227" w:lineRule="auto"/>
        <w:ind w:left="442"/>
        <w:rPr>
          <w:color w:val="auto"/>
          <w:sz w:val="20"/>
          <w:szCs w:val="20"/>
          <w:highlight w:val="none"/>
        </w:rPr>
      </w:pPr>
      <w:r>
        <w:rPr>
          <w:color w:val="auto"/>
          <w:spacing w:val="9"/>
          <w:sz w:val="20"/>
          <w:szCs w:val="20"/>
          <w:highlight w:val="none"/>
        </w:rPr>
        <w:t>1.2</w:t>
      </w:r>
      <w:r>
        <w:rPr>
          <w:color w:val="auto"/>
          <w:spacing w:val="-38"/>
          <w:sz w:val="20"/>
          <w:szCs w:val="20"/>
          <w:highlight w:val="none"/>
        </w:rPr>
        <w:t xml:space="preserve"> </w:t>
      </w:r>
      <w:r>
        <w:rPr>
          <w:color w:val="auto"/>
          <w:spacing w:val="9"/>
          <w:sz w:val="20"/>
          <w:szCs w:val="20"/>
          <w:highlight w:val="none"/>
        </w:rPr>
        <w:t>投标人投标文件中必须按招标文件要求</w:t>
      </w:r>
      <w:r>
        <w:rPr>
          <w:color w:val="auto"/>
          <w:spacing w:val="8"/>
          <w:sz w:val="20"/>
          <w:szCs w:val="20"/>
          <w:highlight w:val="none"/>
        </w:rPr>
        <w:t>提供资格证明文件，作为投标文件的一部分。</w:t>
      </w:r>
    </w:p>
    <w:p w14:paraId="25D337F4">
      <w:pPr>
        <w:pStyle w:val="5"/>
        <w:spacing w:before="194" w:line="227" w:lineRule="auto"/>
        <w:ind w:left="442"/>
        <w:rPr>
          <w:color w:val="auto"/>
          <w:sz w:val="20"/>
          <w:szCs w:val="20"/>
          <w:highlight w:val="none"/>
        </w:rPr>
      </w:pPr>
      <w:r>
        <w:rPr>
          <w:color w:val="auto"/>
          <w:spacing w:val="7"/>
          <w:sz w:val="20"/>
          <w:szCs w:val="20"/>
          <w:highlight w:val="none"/>
        </w:rPr>
        <w:t xml:space="preserve">1.3  </w:t>
      </w:r>
      <w:r>
        <w:rPr>
          <w:b/>
          <w:bCs/>
          <w:color w:val="auto"/>
          <w:spacing w:val="7"/>
          <w:sz w:val="20"/>
          <w:szCs w:val="20"/>
          <w:highlight w:val="none"/>
        </w:rPr>
        <w:t>所有资格证明文件的复印件（扫描件</w:t>
      </w:r>
      <w:r>
        <w:rPr>
          <w:b/>
          <w:bCs/>
          <w:color w:val="auto"/>
          <w:spacing w:val="6"/>
          <w:sz w:val="20"/>
          <w:szCs w:val="20"/>
          <w:highlight w:val="none"/>
        </w:rPr>
        <w:t>）须加盖公章。</w:t>
      </w:r>
    </w:p>
    <w:p w14:paraId="22EFDF5F">
      <w:pPr>
        <w:pStyle w:val="5"/>
        <w:spacing w:before="193" w:line="228" w:lineRule="auto"/>
        <w:ind w:left="442"/>
        <w:rPr>
          <w:color w:val="auto"/>
          <w:sz w:val="20"/>
          <w:szCs w:val="20"/>
          <w:highlight w:val="none"/>
        </w:rPr>
      </w:pPr>
      <w:r>
        <w:rPr>
          <w:color w:val="auto"/>
          <w:spacing w:val="8"/>
          <w:sz w:val="20"/>
          <w:szCs w:val="20"/>
          <w:highlight w:val="none"/>
        </w:rPr>
        <w:t>1.4  所有资格证明文件必须满足招标文件的要求，否则将导致投标无效。</w:t>
      </w:r>
    </w:p>
    <w:p w14:paraId="28409D11">
      <w:pPr>
        <w:spacing w:line="455" w:lineRule="auto"/>
        <w:rPr>
          <w:rFonts w:ascii="Arial"/>
          <w:color w:val="auto"/>
          <w:sz w:val="21"/>
          <w:highlight w:val="none"/>
        </w:rPr>
      </w:pPr>
    </w:p>
    <w:p w14:paraId="490E0A83">
      <w:pPr>
        <w:pStyle w:val="5"/>
        <w:spacing w:before="97" w:line="219" w:lineRule="auto"/>
        <w:ind w:left="3310"/>
        <w:outlineLvl w:val="1"/>
        <w:rPr>
          <w:color w:val="auto"/>
          <w:sz w:val="30"/>
          <w:szCs w:val="30"/>
          <w:highlight w:val="none"/>
        </w:rPr>
      </w:pPr>
      <w:bookmarkStart w:id="31" w:name="bookmark15"/>
      <w:bookmarkEnd w:id="31"/>
      <w:bookmarkStart w:id="32" w:name="bookmark16"/>
      <w:bookmarkEnd w:id="32"/>
      <w:r>
        <w:rPr>
          <w:b/>
          <w:bCs/>
          <w:color w:val="auto"/>
          <w:spacing w:val="-3"/>
          <w:sz w:val="30"/>
          <w:szCs w:val="30"/>
          <w:highlight w:val="none"/>
        </w:rPr>
        <w:t>第二章</w:t>
      </w:r>
      <w:r>
        <w:rPr>
          <w:color w:val="auto"/>
          <w:spacing w:val="-3"/>
          <w:sz w:val="30"/>
          <w:szCs w:val="30"/>
          <w:highlight w:val="none"/>
        </w:rPr>
        <w:t xml:space="preserve"> </w:t>
      </w:r>
      <w:r>
        <w:rPr>
          <w:b/>
          <w:bCs/>
          <w:color w:val="auto"/>
          <w:spacing w:val="-3"/>
          <w:sz w:val="30"/>
          <w:szCs w:val="30"/>
          <w:highlight w:val="none"/>
        </w:rPr>
        <w:t>投标文件的编写</w:t>
      </w:r>
    </w:p>
    <w:p w14:paraId="45739737">
      <w:pPr>
        <w:pStyle w:val="5"/>
        <w:spacing w:before="163" w:line="347" w:lineRule="auto"/>
        <w:ind w:left="8" w:firstLine="420"/>
        <w:rPr>
          <w:color w:val="auto"/>
          <w:sz w:val="20"/>
          <w:szCs w:val="20"/>
          <w:highlight w:val="none"/>
        </w:rPr>
      </w:pPr>
      <w:r>
        <w:rPr>
          <w:color w:val="auto"/>
          <w:spacing w:val="9"/>
          <w:sz w:val="20"/>
          <w:szCs w:val="20"/>
          <w:highlight w:val="none"/>
        </w:rPr>
        <w:t>2.1  投标人应详细阅读招标文件中的条款、规范、表示、条件和格式等所有内容，按招标文件的要</w:t>
      </w:r>
      <w:r>
        <w:rPr>
          <w:color w:val="auto"/>
          <w:spacing w:val="4"/>
          <w:sz w:val="20"/>
          <w:szCs w:val="20"/>
          <w:highlight w:val="none"/>
        </w:rPr>
        <w:t xml:space="preserve">  </w:t>
      </w:r>
      <w:r>
        <w:rPr>
          <w:color w:val="auto"/>
          <w:spacing w:val="9"/>
          <w:sz w:val="20"/>
          <w:szCs w:val="20"/>
          <w:highlight w:val="none"/>
        </w:rPr>
        <w:t>求份数提供投标文件，并保证所提供全部材料的真实性，使其投标对招标文件做出实质性响应。否则，其</w:t>
      </w:r>
      <w:r>
        <w:rPr>
          <w:color w:val="auto"/>
          <w:spacing w:val="13"/>
          <w:sz w:val="20"/>
          <w:szCs w:val="20"/>
          <w:highlight w:val="none"/>
        </w:rPr>
        <w:t xml:space="preserve"> </w:t>
      </w:r>
      <w:r>
        <w:rPr>
          <w:color w:val="auto"/>
          <w:spacing w:val="6"/>
          <w:sz w:val="20"/>
          <w:szCs w:val="20"/>
          <w:highlight w:val="none"/>
        </w:rPr>
        <w:t>投标视为无效。</w:t>
      </w:r>
    </w:p>
    <w:p w14:paraId="659AC620">
      <w:pPr>
        <w:pStyle w:val="5"/>
        <w:spacing w:before="190" w:line="347" w:lineRule="auto"/>
        <w:ind w:left="5" w:right="3" w:firstLine="424"/>
        <w:rPr>
          <w:color w:val="auto"/>
          <w:sz w:val="20"/>
          <w:szCs w:val="20"/>
          <w:highlight w:val="none"/>
        </w:rPr>
      </w:pPr>
      <w:r>
        <w:rPr>
          <w:color w:val="auto"/>
          <w:spacing w:val="9"/>
          <w:sz w:val="20"/>
          <w:szCs w:val="20"/>
          <w:highlight w:val="none"/>
        </w:rPr>
        <w:t>2.2  允许投标人对本招标文件中的所有标项投标，也可根据本企业生产或代理产品的情况对部标项</w:t>
      </w:r>
      <w:r>
        <w:rPr>
          <w:color w:val="auto"/>
          <w:spacing w:val="4"/>
          <w:sz w:val="20"/>
          <w:szCs w:val="20"/>
          <w:highlight w:val="none"/>
        </w:rPr>
        <w:t xml:space="preserve">  </w:t>
      </w:r>
      <w:r>
        <w:rPr>
          <w:color w:val="auto"/>
          <w:spacing w:val="9"/>
          <w:sz w:val="20"/>
          <w:szCs w:val="20"/>
          <w:highlight w:val="none"/>
        </w:rPr>
        <w:t>进行投标，但不允许投标人对某一标项中的一项或部分项进行投标。招标人可选择一家投标单位为所有标</w:t>
      </w:r>
      <w:r>
        <w:rPr>
          <w:color w:val="auto"/>
          <w:spacing w:val="14"/>
          <w:sz w:val="20"/>
          <w:szCs w:val="20"/>
          <w:highlight w:val="none"/>
        </w:rPr>
        <w:t xml:space="preserve"> </w:t>
      </w:r>
      <w:r>
        <w:rPr>
          <w:color w:val="auto"/>
          <w:spacing w:val="9"/>
          <w:sz w:val="20"/>
          <w:szCs w:val="20"/>
          <w:highlight w:val="none"/>
        </w:rPr>
        <w:t>项的中标人，也可选择若干个投标单位分别中标。</w:t>
      </w:r>
    </w:p>
    <w:p w14:paraId="19C3D59A">
      <w:pPr>
        <w:pStyle w:val="5"/>
        <w:spacing w:before="193" w:line="228" w:lineRule="auto"/>
        <w:ind w:left="431"/>
        <w:rPr>
          <w:color w:val="auto"/>
          <w:sz w:val="20"/>
          <w:szCs w:val="20"/>
          <w:highlight w:val="none"/>
        </w:rPr>
      </w:pPr>
      <w:r>
        <w:rPr>
          <w:b/>
          <w:bCs/>
          <w:color w:val="auto"/>
          <w:spacing w:val="6"/>
          <w:sz w:val="20"/>
          <w:szCs w:val="20"/>
          <w:highlight w:val="none"/>
        </w:rPr>
        <w:t>3.</w:t>
      </w:r>
      <w:r>
        <w:rPr>
          <w:color w:val="auto"/>
          <w:spacing w:val="6"/>
          <w:sz w:val="20"/>
          <w:szCs w:val="20"/>
          <w:highlight w:val="none"/>
        </w:rPr>
        <w:t xml:space="preserve"> </w:t>
      </w:r>
      <w:r>
        <w:rPr>
          <w:b/>
          <w:bCs/>
          <w:color w:val="auto"/>
          <w:spacing w:val="6"/>
          <w:sz w:val="20"/>
          <w:szCs w:val="20"/>
          <w:highlight w:val="none"/>
        </w:rPr>
        <w:t>投标文件语言和度量单位</w:t>
      </w:r>
    </w:p>
    <w:p w14:paraId="29F898FF">
      <w:pPr>
        <w:pStyle w:val="5"/>
        <w:spacing w:before="195" w:line="227" w:lineRule="auto"/>
        <w:ind w:left="431"/>
        <w:rPr>
          <w:color w:val="auto"/>
          <w:sz w:val="20"/>
          <w:szCs w:val="20"/>
          <w:highlight w:val="none"/>
        </w:rPr>
      </w:pPr>
      <w:r>
        <w:rPr>
          <w:color w:val="auto"/>
          <w:spacing w:val="9"/>
          <w:sz w:val="20"/>
          <w:szCs w:val="20"/>
          <w:highlight w:val="none"/>
        </w:rPr>
        <w:t>3.1  投标文件及投标人和招标方就招标、投标交换的文件和往来信件</w:t>
      </w:r>
      <w:r>
        <w:rPr>
          <w:color w:val="auto"/>
          <w:spacing w:val="8"/>
          <w:sz w:val="20"/>
          <w:szCs w:val="20"/>
          <w:highlight w:val="none"/>
        </w:rPr>
        <w:t>，须以中文书写。</w:t>
      </w:r>
    </w:p>
    <w:p w14:paraId="47044DC7">
      <w:pPr>
        <w:pStyle w:val="5"/>
        <w:spacing w:before="193" w:line="228" w:lineRule="auto"/>
        <w:ind w:left="431"/>
        <w:rPr>
          <w:color w:val="auto"/>
          <w:sz w:val="20"/>
          <w:szCs w:val="20"/>
          <w:highlight w:val="none"/>
        </w:rPr>
      </w:pPr>
      <w:r>
        <w:rPr>
          <w:color w:val="auto"/>
          <w:spacing w:val="9"/>
          <w:sz w:val="20"/>
          <w:szCs w:val="20"/>
          <w:highlight w:val="none"/>
        </w:rPr>
        <w:t>3.2  除在招标文件的技术规格中另有规定外，计量单位应使用中华人民共和国</w:t>
      </w:r>
      <w:r>
        <w:rPr>
          <w:color w:val="auto"/>
          <w:spacing w:val="8"/>
          <w:sz w:val="20"/>
          <w:szCs w:val="20"/>
          <w:highlight w:val="none"/>
        </w:rPr>
        <w:t>法定计量单位。</w:t>
      </w:r>
    </w:p>
    <w:p w14:paraId="014DC57B">
      <w:pPr>
        <w:pStyle w:val="5"/>
        <w:spacing w:before="193" w:line="228" w:lineRule="auto"/>
        <w:ind w:left="426"/>
        <w:rPr>
          <w:color w:val="auto"/>
          <w:sz w:val="20"/>
          <w:szCs w:val="20"/>
          <w:highlight w:val="none"/>
        </w:rPr>
      </w:pPr>
      <w:r>
        <w:rPr>
          <w:b/>
          <w:bCs/>
          <w:color w:val="auto"/>
          <w:spacing w:val="7"/>
          <w:sz w:val="20"/>
          <w:szCs w:val="20"/>
          <w:highlight w:val="none"/>
        </w:rPr>
        <w:t>4.</w:t>
      </w:r>
      <w:r>
        <w:rPr>
          <w:color w:val="auto"/>
          <w:spacing w:val="7"/>
          <w:sz w:val="20"/>
          <w:szCs w:val="20"/>
          <w:highlight w:val="none"/>
        </w:rPr>
        <w:t xml:space="preserve"> </w:t>
      </w:r>
      <w:r>
        <w:rPr>
          <w:b/>
          <w:bCs/>
          <w:color w:val="auto"/>
          <w:spacing w:val="7"/>
          <w:sz w:val="20"/>
          <w:szCs w:val="20"/>
          <w:highlight w:val="none"/>
        </w:rPr>
        <w:t>投标文件的组成及编制</w:t>
      </w:r>
    </w:p>
    <w:p w14:paraId="2930BC47">
      <w:pPr>
        <w:pStyle w:val="5"/>
        <w:spacing w:before="194" w:line="228" w:lineRule="auto"/>
        <w:ind w:left="426"/>
        <w:rPr>
          <w:color w:val="auto"/>
          <w:sz w:val="20"/>
          <w:szCs w:val="20"/>
          <w:highlight w:val="none"/>
        </w:rPr>
      </w:pPr>
      <w:r>
        <w:rPr>
          <w:color w:val="auto"/>
          <w:spacing w:val="8"/>
          <w:sz w:val="20"/>
          <w:szCs w:val="20"/>
          <w:highlight w:val="none"/>
        </w:rPr>
        <w:t>4.1  投标人编写的投标文件应包括但不限于下列内容：</w:t>
      </w:r>
    </w:p>
    <w:p w14:paraId="70F71FF7">
      <w:pPr>
        <w:pStyle w:val="5"/>
        <w:spacing w:before="192" w:line="317" w:lineRule="auto"/>
        <w:ind w:left="430" w:right="6278" w:rightChars="0" w:hanging="4"/>
        <w:rPr>
          <w:color w:val="auto"/>
          <w:sz w:val="20"/>
          <w:szCs w:val="20"/>
          <w:highlight w:val="none"/>
        </w:rPr>
      </w:pPr>
      <w:r>
        <w:rPr>
          <w:color w:val="auto"/>
          <w:spacing w:val="4"/>
          <w:sz w:val="20"/>
          <w:szCs w:val="20"/>
          <w:highlight w:val="none"/>
        </w:rPr>
        <w:t>4.1.1  报价要求响应文件：</w:t>
      </w:r>
      <w:r>
        <w:rPr>
          <w:color w:val="auto"/>
          <w:sz w:val="20"/>
          <w:szCs w:val="20"/>
          <w:highlight w:val="none"/>
        </w:rPr>
        <w:t xml:space="preserve"> </w:t>
      </w:r>
      <w:r>
        <w:rPr>
          <w:color w:val="auto"/>
          <w:spacing w:val="7"/>
          <w:sz w:val="20"/>
          <w:szCs w:val="20"/>
          <w:highlight w:val="none"/>
        </w:rPr>
        <w:t>★(1)开标一览表</w:t>
      </w:r>
    </w:p>
    <w:p w14:paraId="1CE5C298">
      <w:pPr>
        <w:pStyle w:val="5"/>
        <w:spacing w:before="195" w:line="226" w:lineRule="auto"/>
        <w:ind w:left="463" w:firstLine="204" w:firstLineChars="100"/>
        <w:rPr>
          <w:color w:val="auto"/>
          <w:sz w:val="20"/>
          <w:szCs w:val="20"/>
          <w:highlight w:val="none"/>
        </w:rPr>
      </w:pPr>
      <w:r>
        <w:rPr>
          <w:color w:val="auto"/>
          <w:spacing w:val="2"/>
          <w:sz w:val="20"/>
          <w:szCs w:val="20"/>
          <w:highlight w:val="none"/>
        </w:rPr>
        <w:t>(2)分项价格表</w:t>
      </w:r>
    </w:p>
    <w:p w14:paraId="78FBC912">
      <w:pPr>
        <w:pStyle w:val="5"/>
        <w:spacing w:before="194" w:line="228" w:lineRule="auto"/>
        <w:ind w:left="426"/>
        <w:rPr>
          <w:color w:val="auto"/>
          <w:sz w:val="20"/>
          <w:szCs w:val="20"/>
          <w:highlight w:val="none"/>
        </w:rPr>
      </w:pPr>
      <w:r>
        <w:rPr>
          <w:color w:val="auto"/>
          <w:spacing w:val="4"/>
          <w:sz w:val="20"/>
          <w:szCs w:val="20"/>
          <w:highlight w:val="none"/>
        </w:rPr>
        <w:t>4.1.2</w:t>
      </w:r>
      <w:r>
        <w:rPr>
          <w:color w:val="auto"/>
          <w:spacing w:val="19"/>
          <w:sz w:val="20"/>
          <w:szCs w:val="20"/>
          <w:highlight w:val="none"/>
        </w:rPr>
        <w:t xml:space="preserve">  </w:t>
      </w:r>
      <w:r>
        <w:rPr>
          <w:color w:val="auto"/>
          <w:spacing w:val="4"/>
          <w:sz w:val="20"/>
          <w:szCs w:val="20"/>
          <w:highlight w:val="none"/>
        </w:rPr>
        <w:t>资格响应文件：</w:t>
      </w:r>
    </w:p>
    <w:p w14:paraId="2FA353BA">
      <w:pPr>
        <w:pStyle w:val="5"/>
        <w:spacing w:before="192" w:line="227" w:lineRule="auto"/>
        <w:ind w:left="430"/>
        <w:rPr>
          <w:color w:val="auto"/>
          <w:sz w:val="20"/>
          <w:szCs w:val="20"/>
          <w:highlight w:val="none"/>
        </w:rPr>
      </w:pPr>
      <w:r>
        <w:rPr>
          <w:color w:val="auto"/>
          <w:spacing w:val="8"/>
          <w:sz w:val="20"/>
          <w:szCs w:val="20"/>
          <w:highlight w:val="none"/>
        </w:rPr>
        <w:t>★(1)供应商符合投标人资格条件的证明文件</w:t>
      </w:r>
    </w:p>
    <w:p w14:paraId="3ECB3F78">
      <w:pPr>
        <w:pStyle w:val="5"/>
        <w:spacing w:before="196" w:line="228" w:lineRule="auto"/>
        <w:ind w:left="426"/>
        <w:rPr>
          <w:color w:val="auto"/>
          <w:sz w:val="20"/>
          <w:szCs w:val="20"/>
          <w:highlight w:val="none"/>
        </w:rPr>
      </w:pPr>
      <w:r>
        <w:rPr>
          <w:color w:val="auto"/>
          <w:spacing w:val="6"/>
          <w:sz w:val="20"/>
          <w:szCs w:val="20"/>
          <w:highlight w:val="none"/>
        </w:rPr>
        <w:t>4.1.3  商务技术响应文件：</w:t>
      </w:r>
    </w:p>
    <w:p w14:paraId="1E8CB3A9">
      <w:pPr>
        <w:pStyle w:val="5"/>
        <w:spacing w:before="192" w:line="227" w:lineRule="auto"/>
        <w:ind w:left="430"/>
        <w:rPr>
          <w:color w:val="auto"/>
          <w:sz w:val="20"/>
          <w:szCs w:val="20"/>
          <w:highlight w:val="none"/>
        </w:rPr>
      </w:pPr>
      <w:r>
        <w:rPr>
          <w:color w:val="auto"/>
          <w:spacing w:val="8"/>
          <w:sz w:val="20"/>
          <w:szCs w:val="20"/>
          <w:highlight w:val="none"/>
        </w:rPr>
        <w:t>★(1)投标函(含法定代表人身份证明或授权委托书)</w:t>
      </w:r>
    </w:p>
    <w:p w14:paraId="061F7A5E">
      <w:pPr>
        <w:pStyle w:val="5"/>
        <w:spacing w:before="193" w:line="228" w:lineRule="auto"/>
        <w:ind w:left="463"/>
        <w:rPr>
          <w:color w:val="auto"/>
          <w:sz w:val="20"/>
          <w:szCs w:val="20"/>
          <w:highlight w:val="none"/>
        </w:rPr>
      </w:pPr>
      <w:r>
        <w:rPr>
          <w:color w:val="auto"/>
          <w:spacing w:val="4"/>
          <w:sz w:val="20"/>
          <w:szCs w:val="20"/>
          <w:highlight w:val="none"/>
        </w:rPr>
        <w:t>(2)商务条款偏离表</w:t>
      </w:r>
    </w:p>
    <w:p w14:paraId="3497893F">
      <w:pPr>
        <w:pStyle w:val="5"/>
        <w:spacing w:before="195" w:line="227" w:lineRule="auto"/>
        <w:ind w:left="463"/>
        <w:rPr>
          <w:color w:val="auto"/>
          <w:sz w:val="20"/>
          <w:szCs w:val="20"/>
          <w:highlight w:val="none"/>
        </w:rPr>
      </w:pPr>
      <w:r>
        <w:rPr>
          <w:color w:val="auto"/>
          <w:spacing w:val="6"/>
          <w:sz w:val="20"/>
          <w:szCs w:val="20"/>
          <w:highlight w:val="none"/>
        </w:rPr>
        <w:t>(3)符合政府采购政策的证明材料</w:t>
      </w:r>
    </w:p>
    <w:p w14:paraId="130EDEE0">
      <w:pPr>
        <w:pStyle w:val="5"/>
        <w:spacing w:before="193" w:line="227" w:lineRule="auto"/>
        <w:ind w:left="463"/>
        <w:rPr>
          <w:color w:val="auto"/>
          <w:sz w:val="20"/>
          <w:szCs w:val="20"/>
          <w:highlight w:val="none"/>
        </w:rPr>
      </w:pPr>
      <w:r>
        <w:rPr>
          <w:color w:val="auto"/>
          <w:spacing w:val="7"/>
          <w:sz w:val="20"/>
          <w:szCs w:val="20"/>
          <w:highlight w:val="none"/>
        </w:rPr>
        <w:t>(4)投标人须知前附表要求投标人提交的其他资料</w:t>
      </w:r>
    </w:p>
    <w:p w14:paraId="0C851049">
      <w:pPr>
        <w:pStyle w:val="5"/>
        <w:spacing w:before="193" w:line="227" w:lineRule="auto"/>
        <w:ind w:left="463"/>
        <w:rPr>
          <w:color w:val="auto"/>
          <w:sz w:val="20"/>
          <w:szCs w:val="20"/>
          <w:highlight w:val="none"/>
        </w:rPr>
      </w:pPr>
      <w:r>
        <w:rPr>
          <w:color w:val="auto"/>
          <w:spacing w:val="7"/>
          <w:sz w:val="20"/>
          <w:szCs w:val="20"/>
          <w:highlight w:val="none"/>
        </w:rPr>
        <w:t>(5)货物说明一览表、实施方案、技术方案或服务方案</w:t>
      </w:r>
    </w:p>
    <w:p w14:paraId="150A490A">
      <w:pPr>
        <w:spacing w:line="227" w:lineRule="auto"/>
        <w:rPr>
          <w:color w:val="auto"/>
          <w:sz w:val="20"/>
          <w:szCs w:val="20"/>
          <w:highlight w:val="none"/>
        </w:rPr>
        <w:sectPr>
          <w:footerReference r:id="rId16"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4BBBFC0F">
      <w:pPr>
        <w:spacing w:line="398" w:lineRule="auto"/>
        <w:rPr>
          <w:rFonts w:ascii="Arial"/>
          <w:color w:val="auto"/>
          <w:sz w:val="21"/>
          <w:highlight w:val="none"/>
        </w:rPr>
      </w:pPr>
    </w:p>
    <w:p w14:paraId="465EA17C">
      <w:pPr>
        <w:pStyle w:val="5"/>
        <w:spacing w:before="65" w:line="228" w:lineRule="auto"/>
        <w:ind w:left="463"/>
        <w:rPr>
          <w:color w:val="auto"/>
          <w:sz w:val="20"/>
          <w:szCs w:val="20"/>
          <w:highlight w:val="none"/>
        </w:rPr>
      </w:pPr>
      <w:r>
        <w:rPr>
          <w:color w:val="auto"/>
          <w:spacing w:val="4"/>
          <w:sz w:val="20"/>
          <w:szCs w:val="20"/>
          <w:highlight w:val="none"/>
        </w:rPr>
        <w:t>(6)技术条款偏离表</w:t>
      </w:r>
    </w:p>
    <w:p w14:paraId="799C8699">
      <w:pPr>
        <w:pStyle w:val="5"/>
        <w:spacing w:before="194" w:line="228" w:lineRule="auto"/>
        <w:ind w:left="463"/>
        <w:rPr>
          <w:color w:val="auto"/>
          <w:sz w:val="20"/>
          <w:szCs w:val="20"/>
          <w:highlight w:val="none"/>
        </w:rPr>
      </w:pPr>
      <w:r>
        <w:rPr>
          <w:color w:val="auto"/>
          <w:spacing w:val="5"/>
          <w:sz w:val="20"/>
          <w:szCs w:val="20"/>
          <w:highlight w:val="none"/>
        </w:rPr>
        <w:t>(7)投标人售后服务承诺</w:t>
      </w:r>
    </w:p>
    <w:p w14:paraId="193C64E8">
      <w:pPr>
        <w:pStyle w:val="5"/>
        <w:spacing w:before="192" w:line="227" w:lineRule="auto"/>
        <w:ind w:left="463"/>
        <w:rPr>
          <w:color w:val="auto"/>
          <w:sz w:val="20"/>
          <w:szCs w:val="20"/>
          <w:highlight w:val="none"/>
        </w:rPr>
      </w:pPr>
      <w:r>
        <w:rPr>
          <w:color w:val="auto"/>
          <w:spacing w:val="5"/>
          <w:sz w:val="20"/>
          <w:szCs w:val="20"/>
          <w:highlight w:val="none"/>
        </w:rPr>
        <w:t>(8)用于本项目人员简历表</w:t>
      </w:r>
    </w:p>
    <w:p w14:paraId="7D0BDF2B">
      <w:pPr>
        <w:pStyle w:val="5"/>
        <w:spacing w:before="193" w:line="227" w:lineRule="auto"/>
        <w:ind w:left="463"/>
        <w:rPr>
          <w:color w:val="auto"/>
          <w:sz w:val="20"/>
          <w:szCs w:val="20"/>
          <w:highlight w:val="none"/>
        </w:rPr>
      </w:pPr>
      <w:r>
        <w:rPr>
          <w:color w:val="auto"/>
          <w:spacing w:val="7"/>
          <w:sz w:val="20"/>
          <w:szCs w:val="20"/>
          <w:highlight w:val="none"/>
        </w:rPr>
        <w:t>(9)投标标的物符合招标文件规定的其他证明材料</w:t>
      </w:r>
    </w:p>
    <w:p w14:paraId="6708E2CA">
      <w:pPr>
        <w:pStyle w:val="5"/>
        <w:spacing w:before="196" w:line="227" w:lineRule="auto"/>
        <w:ind w:left="463"/>
        <w:rPr>
          <w:color w:val="auto"/>
          <w:sz w:val="20"/>
          <w:szCs w:val="20"/>
          <w:highlight w:val="none"/>
        </w:rPr>
      </w:pPr>
      <w:r>
        <w:rPr>
          <w:color w:val="auto"/>
          <w:spacing w:val="6"/>
          <w:sz w:val="20"/>
          <w:szCs w:val="20"/>
          <w:highlight w:val="none"/>
        </w:rPr>
        <w:t>(10)供应商认为需提供的其他资料</w:t>
      </w:r>
    </w:p>
    <w:p w14:paraId="74CAA495">
      <w:pPr>
        <w:pStyle w:val="5"/>
        <w:spacing w:before="193" w:line="228" w:lineRule="auto"/>
        <w:ind w:left="426"/>
        <w:rPr>
          <w:color w:val="auto"/>
          <w:sz w:val="20"/>
          <w:szCs w:val="20"/>
          <w:highlight w:val="none"/>
        </w:rPr>
      </w:pPr>
      <w:r>
        <w:rPr>
          <w:color w:val="auto"/>
          <w:spacing w:val="5"/>
          <w:sz w:val="20"/>
          <w:szCs w:val="20"/>
          <w:highlight w:val="none"/>
        </w:rPr>
        <w:t>4.2</w:t>
      </w:r>
      <w:r>
        <w:rPr>
          <w:color w:val="auto"/>
          <w:spacing w:val="23"/>
          <w:sz w:val="20"/>
          <w:szCs w:val="20"/>
          <w:highlight w:val="none"/>
        </w:rPr>
        <w:t xml:space="preserve">  </w:t>
      </w:r>
      <w:r>
        <w:rPr>
          <w:color w:val="auto"/>
          <w:spacing w:val="5"/>
          <w:sz w:val="20"/>
          <w:szCs w:val="20"/>
          <w:highlight w:val="none"/>
        </w:rPr>
        <w:t>电子投标文件的编制</w:t>
      </w:r>
    </w:p>
    <w:p w14:paraId="251F6C4B">
      <w:pPr>
        <w:pStyle w:val="5"/>
        <w:spacing w:before="192" w:line="347" w:lineRule="auto"/>
        <w:ind w:left="8" w:right="73" w:firstLine="417"/>
        <w:rPr>
          <w:color w:val="auto"/>
          <w:sz w:val="20"/>
          <w:szCs w:val="20"/>
          <w:highlight w:val="none"/>
        </w:rPr>
      </w:pPr>
      <w:r>
        <w:rPr>
          <w:color w:val="auto"/>
          <w:spacing w:val="9"/>
          <w:sz w:val="20"/>
          <w:szCs w:val="20"/>
          <w:highlight w:val="none"/>
        </w:rPr>
        <w:t>4.2.1</w:t>
      </w:r>
      <w:r>
        <w:rPr>
          <w:color w:val="auto"/>
          <w:spacing w:val="-14"/>
          <w:sz w:val="20"/>
          <w:szCs w:val="20"/>
          <w:highlight w:val="none"/>
        </w:rPr>
        <w:t xml:space="preserve"> </w:t>
      </w:r>
      <w:r>
        <w:rPr>
          <w:color w:val="auto"/>
          <w:spacing w:val="9"/>
          <w:sz w:val="20"/>
          <w:szCs w:val="20"/>
          <w:highlight w:val="none"/>
        </w:rPr>
        <w:t>电子投标文件使用政采云平台提供的投标文</w:t>
      </w:r>
      <w:r>
        <w:rPr>
          <w:color w:val="auto"/>
          <w:spacing w:val="8"/>
          <w:sz w:val="20"/>
          <w:szCs w:val="20"/>
          <w:highlight w:val="none"/>
        </w:rPr>
        <w:t>件制作工具以及招标文件要求进行制作编制。投标</w:t>
      </w:r>
      <w:r>
        <w:rPr>
          <w:color w:val="auto"/>
          <w:sz w:val="20"/>
          <w:szCs w:val="20"/>
          <w:highlight w:val="none"/>
        </w:rPr>
        <w:t xml:space="preserve"> </w:t>
      </w:r>
      <w:r>
        <w:rPr>
          <w:color w:val="auto"/>
          <w:spacing w:val="9"/>
          <w:sz w:val="20"/>
          <w:szCs w:val="20"/>
          <w:highlight w:val="none"/>
        </w:rPr>
        <w:t>文件制作时，不同内容按标签提示制作导入，按照招标文件中明确的投标文件目录和格式进行编制，保证</w:t>
      </w:r>
      <w:r>
        <w:rPr>
          <w:color w:val="auto"/>
          <w:spacing w:val="11"/>
          <w:sz w:val="20"/>
          <w:szCs w:val="20"/>
          <w:highlight w:val="none"/>
        </w:rPr>
        <w:t xml:space="preserve"> </w:t>
      </w:r>
      <w:r>
        <w:rPr>
          <w:color w:val="auto"/>
          <w:spacing w:val="7"/>
          <w:sz w:val="20"/>
          <w:szCs w:val="20"/>
          <w:highlight w:val="none"/>
        </w:rPr>
        <w:t>目录清晰、内容完整。</w:t>
      </w:r>
    </w:p>
    <w:p w14:paraId="624D12C3">
      <w:pPr>
        <w:pStyle w:val="5"/>
        <w:spacing w:before="194" w:line="317" w:lineRule="auto"/>
        <w:ind w:left="10" w:right="102" w:firstLine="415"/>
        <w:rPr>
          <w:color w:val="auto"/>
          <w:sz w:val="20"/>
          <w:szCs w:val="20"/>
          <w:highlight w:val="none"/>
        </w:rPr>
      </w:pPr>
      <w:r>
        <w:rPr>
          <w:color w:val="auto"/>
          <w:spacing w:val="9"/>
          <w:sz w:val="20"/>
          <w:szCs w:val="20"/>
          <w:highlight w:val="none"/>
        </w:rPr>
        <w:t>4.2.2</w:t>
      </w:r>
      <w:r>
        <w:rPr>
          <w:color w:val="auto"/>
          <w:spacing w:val="-14"/>
          <w:sz w:val="20"/>
          <w:szCs w:val="20"/>
          <w:highlight w:val="none"/>
        </w:rPr>
        <w:t xml:space="preserve"> </w:t>
      </w:r>
      <w:r>
        <w:rPr>
          <w:color w:val="auto"/>
          <w:spacing w:val="9"/>
          <w:sz w:val="20"/>
          <w:szCs w:val="20"/>
          <w:highlight w:val="none"/>
        </w:rPr>
        <w:t>电子投标文件须使用投标人公章的电子签章</w:t>
      </w:r>
      <w:r>
        <w:rPr>
          <w:color w:val="auto"/>
          <w:spacing w:val="8"/>
          <w:sz w:val="20"/>
          <w:szCs w:val="20"/>
          <w:highlight w:val="none"/>
        </w:rPr>
        <w:t>。若无电子签章，则视为无效投标。电子投标文件</w:t>
      </w:r>
      <w:r>
        <w:rPr>
          <w:color w:val="auto"/>
          <w:sz w:val="20"/>
          <w:szCs w:val="20"/>
          <w:highlight w:val="none"/>
        </w:rPr>
        <w:t xml:space="preserve"> </w:t>
      </w:r>
      <w:r>
        <w:rPr>
          <w:color w:val="auto"/>
          <w:spacing w:val="9"/>
          <w:sz w:val="20"/>
          <w:szCs w:val="20"/>
          <w:highlight w:val="none"/>
        </w:rPr>
        <w:t>须使用法定代表人的电子签章或签字。若无电子签章或签字，则视为无效投标。</w:t>
      </w:r>
    </w:p>
    <w:p w14:paraId="4B42E318">
      <w:pPr>
        <w:pStyle w:val="5"/>
        <w:spacing w:before="193" w:line="347" w:lineRule="auto"/>
        <w:ind w:left="7" w:right="73" w:firstLine="418"/>
        <w:rPr>
          <w:color w:val="auto"/>
          <w:sz w:val="20"/>
          <w:szCs w:val="20"/>
          <w:highlight w:val="none"/>
        </w:rPr>
      </w:pPr>
      <w:r>
        <w:rPr>
          <w:color w:val="auto"/>
          <w:spacing w:val="9"/>
          <w:sz w:val="20"/>
          <w:szCs w:val="20"/>
          <w:highlight w:val="none"/>
        </w:rPr>
        <w:t>4.2.3</w:t>
      </w:r>
      <w:r>
        <w:rPr>
          <w:color w:val="auto"/>
          <w:spacing w:val="-14"/>
          <w:sz w:val="20"/>
          <w:szCs w:val="20"/>
          <w:highlight w:val="none"/>
        </w:rPr>
        <w:t xml:space="preserve"> </w:t>
      </w:r>
      <w:r>
        <w:rPr>
          <w:color w:val="auto"/>
          <w:spacing w:val="9"/>
          <w:sz w:val="20"/>
          <w:szCs w:val="20"/>
          <w:highlight w:val="none"/>
        </w:rPr>
        <w:t>电子投标文件须按招标文件要求制作报价响</w:t>
      </w:r>
      <w:r>
        <w:rPr>
          <w:color w:val="auto"/>
          <w:spacing w:val="8"/>
          <w:sz w:val="20"/>
          <w:szCs w:val="20"/>
          <w:highlight w:val="none"/>
        </w:rPr>
        <w:t>应文件、资格响应文件、商务技术响应文件，并制</w:t>
      </w:r>
      <w:r>
        <w:rPr>
          <w:color w:val="auto"/>
          <w:sz w:val="20"/>
          <w:szCs w:val="20"/>
          <w:highlight w:val="none"/>
        </w:rPr>
        <w:t xml:space="preserve"> </w:t>
      </w:r>
      <w:r>
        <w:rPr>
          <w:color w:val="auto"/>
          <w:spacing w:val="9"/>
          <w:sz w:val="20"/>
          <w:szCs w:val="20"/>
          <w:highlight w:val="none"/>
        </w:rPr>
        <w:t>作在政采云平台投标文件相应模块。若投标人文件制作与相应模块不对应的，产生的后果由投标人自行承</w:t>
      </w:r>
      <w:r>
        <w:rPr>
          <w:color w:val="auto"/>
          <w:spacing w:val="12"/>
          <w:sz w:val="20"/>
          <w:szCs w:val="20"/>
          <w:highlight w:val="none"/>
        </w:rPr>
        <w:t xml:space="preserve"> </w:t>
      </w:r>
      <w:r>
        <w:rPr>
          <w:color w:val="auto"/>
          <w:sz w:val="20"/>
          <w:szCs w:val="20"/>
          <w:highlight w:val="none"/>
        </w:rPr>
        <w:t>担。</w:t>
      </w:r>
    </w:p>
    <w:p w14:paraId="7524FEF4">
      <w:pPr>
        <w:pStyle w:val="5"/>
        <w:spacing w:before="192" w:line="347" w:lineRule="auto"/>
        <w:ind w:left="7" w:right="73" w:firstLine="418"/>
        <w:rPr>
          <w:color w:val="auto"/>
          <w:sz w:val="20"/>
          <w:szCs w:val="20"/>
          <w:highlight w:val="none"/>
        </w:rPr>
      </w:pPr>
      <w:r>
        <w:rPr>
          <w:color w:val="auto"/>
          <w:spacing w:val="9"/>
          <w:sz w:val="20"/>
          <w:szCs w:val="20"/>
          <w:highlight w:val="none"/>
        </w:rPr>
        <w:t>4.2.4</w:t>
      </w:r>
      <w:r>
        <w:rPr>
          <w:color w:val="auto"/>
          <w:spacing w:val="-14"/>
          <w:sz w:val="20"/>
          <w:szCs w:val="20"/>
          <w:highlight w:val="none"/>
        </w:rPr>
        <w:t xml:space="preserve"> </w:t>
      </w:r>
      <w:r>
        <w:rPr>
          <w:color w:val="auto"/>
          <w:spacing w:val="9"/>
          <w:sz w:val="20"/>
          <w:szCs w:val="20"/>
          <w:highlight w:val="none"/>
        </w:rPr>
        <w:t>电子招投标文件具有法律效力，与其他形式</w:t>
      </w:r>
      <w:r>
        <w:rPr>
          <w:color w:val="auto"/>
          <w:spacing w:val="8"/>
          <w:sz w:val="20"/>
          <w:szCs w:val="20"/>
          <w:highlight w:val="none"/>
        </w:rPr>
        <w:t>的招投标文件在内容和格式上等同，若投标文件与</w:t>
      </w:r>
      <w:r>
        <w:rPr>
          <w:color w:val="auto"/>
          <w:sz w:val="20"/>
          <w:szCs w:val="20"/>
          <w:highlight w:val="none"/>
        </w:rPr>
        <w:t xml:space="preserve"> </w:t>
      </w:r>
      <w:r>
        <w:rPr>
          <w:color w:val="auto"/>
          <w:spacing w:val="9"/>
          <w:sz w:val="20"/>
          <w:szCs w:val="20"/>
          <w:highlight w:val="none"/>
        </w:rPr>
        <w:t>招标文件要求不一致，其内容影响中标结果时，责任由投标人自行承担。投标人递交的电子投标文件因投</w:t>
      </w:r>
      <w:r>
        <w:rPr>
          <w:color w:val="auto"/>
          <w:spacing w:val="12"/>
          <w:sz w:val="20"/>
          <w:szCs w:val="20"/>
          <w:highlight w:val="none"/>
        </w:rPr>
        <w:t xml:space="preserve"> </w:t>
      </w:r>
      <w:r>
        <w:rPr>
          <w:color w:val="auto"/>
          <w:spacing w:val="9"/>
          <w:sz w:val="20"/>
          <w:szCs w:val="20"/>
          <w:highlight w:val="none"/>
        </w:rPr>
        <w:t>标人自身原因而导致无法导入电子辅助评标系统，该投标文件视为无效投标文件，将导致其投标被拒绝。</w:t>
      </w:r>
    </w:p>
    <w:p w14:paraId="78356215">
      <w:pPr>
        <w:pStyle w:val="5"/>
        <w:spacing w:before="191" w:line="347" w:lineRule="auto"/>
        <w:ind w:left="10" w:firstLine="415"/>
        <w:rPr>
          <w:color w:val="auto"/>
          <w:sz w:val="20"/>
          <w:szCs w:val="20"/>
          <w:highlight w:val="none"/>
        </w:rPr>
      </w:pPr>
      <w:r>
        <w:rPr>
          <w:color w:val="auto"/>
          <w:spacing w:val="9"/>
          <w:sz w:val="20"/>
          <w:szCs w:val="20"/>
          <w:highlight w:val="none"/>
        </w:rPr>
        <w:t>4.2.5</w:t>
      </w:r>
      <w:r>
        <w:rPr>
          <w:color w:val="auto"/>
          <w:spacing w:val="-36"/>
          <w:sz w:val="20"/>
          <w:szCs w:val="20"/>
          <w:highlight w:val="none"/>
        </w:rPr>
        <w:t xml:space="preserve"> </w:t>
      </w:r>
      <w:r>
        <w:rPr>
          <w:color w:val="auto"/>
          <w:spacing w:val="9"/>
          <w:sz w:val="20"/>
          <w:szCs w:val="20"/>
          <w:highlight w:val="none"/>
        </w:rPr>
        <w:t>投标人在投标文件及相关文件的签订、履行、通知等事项的文件中的单位盖章、印章、公章等</w:t>
      </w:r>
      <w:r>
        <w:rPr>
          <w:color w:val="auto"/>
          <w:sz w:val="20"/>
          <w:szCs w:val="20"/>
          <w:highlight w:val="none"/>
        </w:rPr>
        <w:t xml:space="preserve">  </w:t>
      </w:r>
      <w:r>
        <w:rPr>
          <w:color w:val="auto"/>
          <w:spacing w:val="2"/>
          <w:sz w:val="20"/>
          <w:szCs w:val="20"/>
          <w:highlight w:val="none"/>
        </w:rPr>
        <w:t>处均指与当事人全称相一致的电子签章或标准公</w:t>
      </w:r>
      <w:r>
        <w:rPr>
          <w:color w:val="auto"/>
          <w:spacing w:val="1"/>
          <w:sz w:val="20"/>
          <w:szCs w:val="20"/>
          <w:highlight w:val="none"/>
        </w:rPr>
        <w:t>章，不得使用其他形式（如带有“专用章</w:t>
      </w:r>
      <w:r>
        <w:rPr>
          <w:color w:val="auto"/>
          <w:spacing w:val="-73"/>
          <w:sz w:val="20"/>
          <w:szCs w:val="20"/>
          <w:highlight w:val="none"/>
        </w:rPr>
        <w:t xml:space="preserve"> </w:t>
      </w:r>
      <w:r>
        <w:rPr>
          <w:color w:val="auto"/>
          <w:spacing w:val="1"/>
          <w:sz w:val="20"/>
          <w:szCs w:val="20"/>
          <w:highlight w:val="none"/>
        </w:rPr>
        <w:t>”等字样的印章）。</w:t>
      </w:r>
      <w:r>
        <w:rPr>
          <w:color w:val="auto"/>
          <w:sz w:val="20"/>
          <w:szCs w:val="20"/>
          <w:highlight w:val="none"/>
        </w:rPr>
        <w:t xml:space="preserve"> </w:t>
      </w:r>
      <w:r>
        <w:rPr>
          <w:color w:val="auto"/>
          <w:spacing w:val="8"/>
          <w:sz w:val="20"/>
          <w:szCs w:val="20"/>
          <w:highlight w:val="none"/>
        </w:rPr>
        <w:t>不符合本条规定的按无效投标处理。</w:t>
      </w:r>
    </w:p>
    <w:p w14:paraId="24D745BE">
      <w:pPr>
        <w:pStyle w:val="5"/>
        <w:spacing w:before="193" w:line="391" w:lineRule="auto"/>
        <w:ind w:left="7" w:right="155" w:firstLine="422"/>
        <w:rPr>
          <w:color w:val="auto"/>
          <w:sz w:val="20"/>
          <w:szCs w:val="20"/>
          <w:highlight w:val="none"/>
        </w:rPr>
      </w:pPr>
      <w:r>
        <w:rPr>
          <w:color w:val="auto"/>
          <w:spacing w:val="9"/>
          <w:sz w:val="20"/>
          <w:szCs w:val="20"/>
          <w:highlight w:val="none"/>
        </w:rPr>
        <w:t>★4.3  投标人须知前附表规定供应商在投标时提供样品的，供应商有以下情形之一的，在投标时将</w:t>
      </w:r>
      <w:r>
        <w:rPr>
          <w:color w:val="auto"/>
          <w:spacing w:val="7"/>
          <w:sz w:val="20"/>
          <w:szCs w:val="20"/>
          <w:highlight w:val="none"/>
        </w:rPr>
        <w:t xml:space="preserve"> 其样品视为无效样品。</w:t>
      </w:r>
    </w:p>
    <w:p w14:paraId="5CA6E1AC">
      <w:pPr>
        <w:pStyle w:val="5"/>
        <w:spacing w:before="34" w:line="227" w:lineRule="auto"/>
        <w:ind w:left="463"/>
        <w:rPr>
          <w:color w:val="auto"/>
          <w:sz w:val="20"/>
          <w:szCs w:val="20"/>
          <w:highlight w:val="none"/>
        </w:rPr>
      </w:pPr>
      <w:r>
        <w:rPr>
          <w:color w:val="auto"/>
          <w:spacing w:val="7"/>
          <w:sz w:val="20"/>
          <w:szCs w:val="20"/>
          <w:highlight w:val="none"/>
        </w:rPr>
        <w:t>(1)未在投标人须知前附表规定的提交时间、地点提交的；</w:t>
      </w:r>
    </w:p>
    <w:p w14:paraId="22B586F0">
      <w:pPr>
        <w:pStyle w:val="5"/>
        <w:spacing w:before="194" w:line="227" w:lineRule="auto"/>
        <w:ind w:left="463"/>
        <w:rPr>
          <w:color w:val="auto"/>
          <w:sz w:val="20"/>
          <w:szCs w:val="20"/>
          <w:highlight w:val="none"/>
        </w:rPr>
      </w:pPr>
      <w:r>
        <w:rPr>
          <w:color w:val="auto"/>
          <w:spacing w:val="7"/>
          <w:sz w:val="20"/>
          <w:szCs w:val="20"/>
          <w:highlight w:val="none"/>
        </w:rPr>
        <w:t>(2)供应商提供的样品与投标文件中型号、规格不一致的。</w:t>
      </w:r>
    </w:p>
    <w:p w14:paraId="6DE553E0">
      <w:pPr>
        <w:pStyle w:val="5"/>
        <w:spacing w:before="193" w:line="318" w:lineRule="auto"/>
        <w:ind w:left="9" w:right="155" w:firstLine="416"/>
        <w:rPr>
          <w:color w:val="auto"/>
          <w:sz w:val="20"/>
          <w:szCs w:val="20"/>
          <w:highlight w:val="none"/>
        </w:rPr>
      </w:pPr>
      <w:r>
        <w:rPr>
          <w:color w:val="auto"/>
          <w:spacing w:val="9"/>
          <w:sz w:val="20"/>
          <w:szCs w:val="20"/>
          <w:highlight w:val="none"/>
        </w:rPr>
        <w:t>4.4  在投标过程中，投标人根据评标委员会书面形式要求提供的澄清文件是投标文件的有效组成部</w:t>
      </w:r>
      <w:r>
        <w:rPr>
          <w:color w:val="auto"/>
          <w:spacing w:val="11"/>
          <w:sz w:val="20"/>
          <w:szCs w:val="20"/>
          <w:highlight w:val="none"/>
        </w:rPr>
        <w:t xml:space="preserve"> </w:t>
      </w:r>
      <w:r>
        <w:rPr>
          <w:color w:val="auto"/>
          <w:spacing w:val="-1"/>
          <w:sz w:val="20"/>
          <w:szCs w:val="20"/>
          <w:highlight w:val="none"/>
        </w:rPr>
        <w:t>分。</w:t>
      </w:r>
    </w:p>
    <w:p w14:paraId="760BD112">
      <w:pPr>
        <w:pStyle w:val="5"/>
        <w:spacing w:before="192" w:line="227" w:lineRule="auto"/>
        <w:ind w:left="426"/>
        <w:rPr>
          <w:color w:val="auto"/>
          <w:sz w:val="20"/>
          <w:szCs w:val="20"/>
          <w:highlight w:val="none"/>
        </w:rPr>
      </w:pPr>
      <w:r>
        <w:rPr>
          <w:color w:val="auto"/>
          <w:spacing w:val="8"/>
          <w:sz w:val="20"/>
          <w:szCs w:val="20"/>
          <w:highlight w:val="none"/>
        </w:rPr>
        <w:t>4.5  供应商无论中标与否，其投标文件不予退还。</w:t>
      </w:r>
    </w:p>
    <w:p w14:paraId="427AAAC4">
      <w:pPr>
        <w:pStyle w:val="5"/>
        <w:spacing w:before="193" w:line="228" w:lineRule="auto"/>
        <w:ind w:left="431"/>
        <w:rPr>
          <w:color w:val="auto"/>
          <w:sz w:val="20"/>
          <w:szCs w:val="20"/>
          <w:highlight w:val="none"/>
        </w:rPr>
      </w:pPr>
      <w:r>
        <w:rPr>
          <w:b/>
          <w:bCs/>
          <w:color w:val="auto"/>
          <w:spacing w:val="4"/>
          <w:sz w:val="20"/>
          <w:szCs w:val="20"/>
          <w:highlight w:val="none"/>
        </w:rPr>
        <w:t>5.</w:t>
      </w:r>
      <w:r>
        <w:rPr>
          <w:color w:val="auto"/>
          <w:spacing w:val="19"/>
          <w:sz w:val="20"/>
          <w:szCs w:val="20"/>
          <w:highlight w:val="none"/>
        </w:rPr>
        <w:t xml:space="preserve"> </w:t>
      </w:r>
      <w:r>
        <w:rPr>
          <w:b/>
          <w:bCs/>
          <w:color w:val="auto"/>
          <w:spacing w:val="4"/>
          <w:sz w:val="20"/>
          <w:szCs w:val="20"/>
          <w:highlight w:val="none"/>
        </w:rPr>
        <w:t>投标文件格式</w:t>
      </w:r>
    </w:p>
    <w:p w14:paraId="0DF08EEA">
      <w:pPr>
        <w:pStyle w:val="5"/>
        <w:spacing w:before="195" w:line="227" w:lineRule="auto"/>
        <w:ind w:left="430"/>
        <w:rPr>
          <w:color w:val="auto"/>
          <w:sz w:val="20"/>
          <w:szCs w:val="20"/>
          <w:highlight w:val="none"/>
        </w:rPr>
      </w:pPr>
      <w:r>
        <w:rPr>
          <w:color w:val="auto"/>
          <w:spacing w:val="7"/>
          <w:sz w:val="20"/>
          <w:szCs w:val="20"/>
          <w:highlight w:val="none"/>
        </w:rPr>
        <w:t>见投标须知前附表。</w:t>
      </w:r>
    </w:p>
    <w:p w14:paraId="564F306D">
      <w:pPr>
        <w:pStyle w:val="5"/>
        <w:spacing w:before="193" w:line="226" w:lineRule="auto"/>
        <w:ind w:left="428"/>
        <w:rPr>
          <w:rFonts w:ascii="Arial"/>
          <w:color w:val="auto"/>
          <w:sz w:val="21"/>
          <w:highlight w:val="none"/>
        </w:rPr>
      </w:pPr>
      <w:r>
        <w:rPr>
          <w:b/>
          <w:bCs/>
          <w:color w:val="auto"/>
          <w:spacing w:val="3"/>
          <w:sz w:val="20"/>
          <w:szCs w:val="20"/>
          <w:highlight w:val="none"/>
        </w:rPr>
        <w:t>6.</w:t>
      </w:r>
      <w:r>
        <w:rPr>
          <w:color w:val="auto"/>
          <w:spacing w:val="20"/>
          <w:sz w:val="20"/>
          <w:szCs w:val="20"/>
          <w:highlight w:val="none"/>
        </w:rPr>
        <w:t xml:space="preserve"> </w:t>
      </w:r>
      <w:r>
        <w:rPr>
          <w:b/>
          <w:bCs/>
          <w:color w:val="auto"/>
          <w:spacing w:val="3"/>
          <w:sz w:val="20"/>
          <w:szCs w:val="20"/>
          <w:highlight w:val="none"/>
        </w:rPr>
        <w:t>投标报价</w:t>
      </w:r>
    </w:p>
    <w:p w14:paraId="03AC06EB">
      <w:pPr>
        <w:pStyle w:val="5"/>
        <w:spacing w:before="65" w:line="317" w:lineRule="auto"/>
        <w:ind w:left="5" w:right="73" w:firstLine="423"/>
        <w:rPr>
          <w:color w:val="auto"/>
          <w:sz w:val="20"/>
          <w:szCs w:val="20"/>
          <w:highlight w:val="none"/>
        </w:rPr>
      </w:pPr>
      <w:r>
        <w:rPr>
          <w:color w:val="auto"/>
          <w:spacing w:val="9"/>
          <w:sz w:val="20"/>
          <w:szCs w:val="20"/>
          <w:highlight w:val="none"/>
        </w:rPr>
        <w:t>6.1 投标人应按招标文件规定的供货及服务要求、责任范围和合同条件以人民币</w:t>
      </w:r>
      <w:r>
        <w:rPr>
          <w:color w:val="auto"/>
          <w:spacing w:val="8"/>
          <w:sz w:val="20"/>
          <w:szCs w:val="20"/>
          <w:highlight w:val="none"/>
        </w:rPr>
        <w:t>形式进行报价。投标</w:t>
      </w:r>
      <w:r>
        <w:rPr>
          <w:color w:val="auto"/>
          <w:sz w:val="20"/>
          <w:szCs w:val="20"/>
          <w:highlight w:val="none"/>
        </w:rPr>
        <w:t xml:space="preserve"> </w:t>
      </w:r>
      <w:r>
        <w:rPr>
          <w:color w:val="auto"/>
          <w:spacing w:val="7"/>
          <w:sz w:val="20"/>
          <w:szCs w:val="20"/>
          <w:highlight w:val="none"/>
        </w:rPr>
        <w:t>报价应为完税价。</w:t>
      </w:r>
    </w:p>
    <w:p w14:paraId="262705B4">
      <w:pPr>
        <w:pStyle w:val="5"/>
        <w:spacing w:before="194" w:line="228" w:lineRule="auto"/>
        <w:ind w:left="428"/>
        <w:rPr>
          <w:color w:val="auto"/>
          <w:sz w:val="20"/>
          <w:szCs w:val="20"/>
          <w:highlight w:val="none"/>
        </w:rPr>
      </w:pPr>
      <w:r>
        <w:rPr>
          <w:color w:val="auto"/>
          <w:spacing w:val="6"/>
          <w:sz w:val="20"/>
          <w:szCs w:val="20"/>
          <w:highlight w:val="none"/>
        </w:rPr>
        <w:t>6.2 开标一览表</w:t>
      </w:r>
    </w:p>
    <w:p w14:paraId="3B9B2692">
      <w:pPr>
        <w:pStyle w:val="5"/>
        <w:spacing w:before="129" w:line="227" w:lineRule="auto"/>
        <w:jc w:val="right"/>
        <w:rPr>
          <w:color w:val="auto"/>
          <w:sz w:val="20"/>
          <w:szCs w:val="20"/>
          <w:highlight w:val="none"/>
        </w:rPr>
      </w:pPr>
      <w:r>
        <w:rPr>
          <w:color w:val="auto"/>
          <w:spacing w:val="6"/>
          <w:sz w:val="20"/>
          <w:szCs w:val="20"/>
          <w:highlight w:val="none"/>
        </w:rPr>
        <w:t>提交开标一览表是为了便于开标时唱标，投标人必须按本招标文件所附的格式填写，签字并加盖公章。</w:t>
      </w:r>
    </w:p>
    <w:p w14:paraId="6D4F98EC">
      <w:pPr>
        <w:pStyle w:val="5"/>
        <w:spacing w:before="176" w:line="226" w:lineRule="auto"/>
        <w:ind w:left="428"/>
        <w:rPr>
          <w:color w:val="auto"/>
          <w:spacing w:val="9"/>
          <w:sz w:val="20"/>
          <w:szCs w:val="20"/>
          <w:highlight w:val="none"/>
        </w:rPr>
      </w:pPr>
    </w:p>
    <w:p w14:paraId="1F0B7BA6">
      <w:pPr>
        <w:pStyle w:val="5"/>
        <w:spacing w:before="176" w:line="226" w:lineRule="auto"/>
        <w:ind w:left="428"/>
        <w:rPr>
          <w:color w:val="auto"/>
          <w:spacing w:val="9"/>
          <w:sz w:val="20"/>
          <w:szCs w:val="20"/>
          <w:highlight w:val="none"/>
        </w:rPr>
      </w:pPr>
    </w:p>
    <w:p w14:paraId="75B67B72">
      <w:pPr>
        <w:pStyle w:val="5"/>
        <w:spacing w:before="176" w:line="226" w:lineRule="auto"/>
        <w:ind w:left="428"/>
        <w:rPr>
          <w:color w:val="auto"/>
          <w:sz w:val="20"/>
          <w:szCs w:val="20"/>
          <w:highlight w:val="none"/>
        </w:rPr>
      </w:pPr>
      <w:r>
        <w:rPr>
          <w:color w:val="auto"/>
          <w:spacing w:val="9"/>
          <w:sz w:val="20"/>
          <w:szCs w:val="20"/>
          <w:highlight w:val="none"/>
        </w:rPr>
        <w:t>6.3 投标人必须按开标一览表和明细报价表的内容和格式要求填写各项货物及服务的分项价格和总</w:t>
      </w:r>
    </w:p>
    <w:p w14:paraId="4C6F7DCA">
      <w:pPr>
        <w:pStyle w:val="5"/>
        <w:spacing w:before="196" w:line="316" w:lineRule="auto"/>
        <w:ind w:left="7" w:right="70"/>
        <w:rPr>
          <w:color w:val="auto"/>
          <w:sz w:val="20"/>
          <w:szCs w:val="20"/>
          <w:highlight w:val="none"/>
        </w:rPr>
      </w:pPr>
      <w:r>
        <w:rPr>
          <w:color w:val="auto"/>
          <w:spacing w:val="9"/>
          <w:sz w:val="20"/>
          <w:szCs w:val="20"/>
          <w:highlight w:val="none"/>
        </w:rPr>
        <w:t>价。投标人在投标人须知前附表规定的投标文件截止之日前修改开标一览表中的报价的，应同时修改其明</w:t>
      </w:r>
      <w:r>
        <w:rPr>
          <w:color w:val="auto"/>
          <w:spacing w:val="14"/>
          <w:sz w:val="20"/>
          <w:szCs w:val="20"/>
          <w:highlight w:val="none"/>
        </w:rPr>
        <w:t xml:space="preserve"> </w:t>
      </w:r>
      <w:r>
        <w:rPr>
          <w:color w:val="auto"/>
          <w:spacing w:val="7"/>
          <w:sz w:val="20"/>
          <w:szCs w:val="20"/>
          <w:highlight w:val="none"/>
        </w:rPr>
        <w:t>细报价表中的报价。</w:t>
      </w:r>
    </w:p>
    <w:p w14:paraId="3BB6FCB7">
      <w:pPr>
        <w:pStyle w:val="5"/>
        <w:spacing w:before="194" w:line="226" w:lineRule="auto"/>
        <w:ind w:left="428"/>
        <w:rPr>
          <w:color w:val="auto"/>
          <w:sz w:val="20"/>
          <w:szCs w:val="20"/>
          <w:highlight w:val="none"/>
        </w:rPr>
      </w:pPr>
      <w:r>
        <w:rPr>
          <w:color w:val="auto"/>
          <w:spacing w:val="8"/>
          <w:sz w:val="20"/>
          <w:szCs w:val="20"/>
          <w:highlight w:val="none"/>
        </w:rPr>
        <w:t>6.4 投标人应在明细报价表上标明综合单价和总价。</w:t>
      </w:r>
    </w:p>
    <w:p w14:paraId="6B9E9F5D">
      <w:pPr>
        <w:pStyle w:val="5"/>
        <w:spacing w:before="198" w:line="317" w:lineRule="auto"/>
        <w:ind w:left="6" w:right="155" w:firstLine="430"/>
        <w:rPr>
          <w:color w:val="auto"/>
          <w:sz w:val="20"/>
          <w:szCs w:val="20"/>
          <w:highlight w:val="none"/>
        </w:rPr>
      </w:pPr>
      <w:r>
        <w:rPr>
          <w:color w:val="auto"/>
          <w:spacing w:val="8"/>
          <w:sz w:val="20"/>
          <w:szCs w:val="20"/>
          <w:highlight w:val="none"/>
        </w:rPr>
        <w:t>（1）投标文件中开标一览表（报价表）</w:t>
      </w:r>
      <w:r>
        <w:rPr>
          <w:color w:val="auto"/>
          <w:spacing w:val="-37"/>
          <w:sz w:val="20"/>
          <w:szCs w:val="20"/>
          <w:highlight w:val="none"/>
        </w:rPr>
        <w:t xml:space="preserve"> </w:t>
      </w:r>
      <w:r>
        <w:rPr>
          <w:color w:val="auto"/>
          <w:spacing w:val="8"/>
          <w:sz w:val="20"/>
          <w:szCs w:val="20"/>
          <w:highlight w:val="none"/>
        </w:rPr>
        <w:t>内容与投标文件中相应内容不一致的，以开标一览表（报价</w:t>
      </w:r>
      <w:r>
        <w:rPr>
          <w:color w:val="auto"/>
          <w:sz w:val="20"/>
          <w:szCs w:val="20"/>
          <w:highlight w:val="none"/>
        </w:rPr>
        <w:t xml:space="preserve"> </w:t>
      </w:r>
      <w:r>
        <w:rPr>
          <w:color w:val="auto"/>
          <w:spacing w:val="6"/>
          <w:sz w:val="20"/>
          <w:szCs w:val="20"/>
          <w:highlight w:val="none"/>
        </w:rPr>
        <w:t>表）为准；</w:t>
      </w:r>
    </w:p>
    <w:p w14:paraId="2639F15E">
      <w:pPr>
        <w:pStyle w:val="5"/>
        <w:spacing w:before="190" w:line="228" w:lineRule="auto"/>
        <w:ind w:left="437"/>
        <w:rPr>
          <w:color w:val="auto"/>
          <w:sz w:val="20"/>
          <w:szCs w:val="20"/>
          <w:highlight w:val="none"/>
        </w:rPr>
      </w:pPr>
      <w:r>
        <w:rPr>
          <w:color w:val="auto"/>
          <w:spacing w:val="8"/>
          <w:sz w:val="20"/>
          <w:szCs w:val="20"/>
          <w:highlight w:val="none"/>
        </w:rPr>
        <w:t>（2）大写金额和小写金额不一致的，以大写金额为准；</w:t>
      </w:r>
    </w:p>
    <w:p w14:paraId="41647690">
      <w:pPr>
        <w:pStyle w:val="5"/>
        <w:spacing w:before="195" w:line="226" w:lineRule="auto"/>
        <w:ind w:left="437"/>
        <w:rPr>
          <w:color w:val="auto"/>
          <w:sz w:val="20"/>
          <w:szCs w:val="20"/>
          <w:highlight w:val="none"/>
        </w:rPr>
      </w:pPr>
      <w:r>
        <w:rPr>
          <w:color w:val="auto"/>
          <w:spacing w:val="8"/>
          <w:sz w:val="20"/>
          <w:szCs w:val="20"/>
          <w:highlight w:val="none"/>
        </w:rPr>
        <w:t>（3）单价金额小数点或者百分比有明显错位的，</w:t>
      </w:r>
      <w:r>
        <w:rPr>
          <w:color w:val="auto"/>
          <w:spacing w:val="-54"/>
          <w:sz w:val="20"/>
          <w:szCs w:val="20"/>
          <w:highlight w:val="none"/>
        </w:rPr>
        <w:t xml:space="preserve"> </w:t>
      </w:r>
      <w:r>
        <w:rPr>
          <w:color w:val="auto"/>
          <w:spacing w:val="8"/>
          <w:sz w:val="20"/>
          <w:szCs w:val="20"/>
          <w:highlight w:val="none"/>
        </w:rPr>
        <w:t>以开标一览表的总价为准，并修改单价；</w:t>
      </w:r>
    </w:p>
    <w:p w14:paraId="0CB68714">
      <w:pPr>
        <w:pStyle w:val="5"/>
        <w:spacing w:before="195" w:line="226" w:lineRule="auto"/>
        <w:ind w:left="437"/>
        <w:rPr>
          <w:color w:val="auto"/>
          <w:sz w:val="20"/>
          <w:szCs w:val="20"/>
          <w:highlight w:val="none"/>
        </w:rPr>
      </w:pPr>
      <w:r>
        <w:rPr>
          <w:color w:val="auto"/>
          <w:spacing w:val="8"/>
          <w:sz w:val="20"/>
          <w:szCs w:val="20"/>
          <w:highlight w:val="none"/>
        </w:rPr>
        <w:t>（4）总价金额与按单价汇总金额不一致的，</w:t>
      </w:r>
      <w:r>
        <w:rPr>
          <w:color w:val="auto"/>
          <w:spacing w:val="-59"/>
          <w:sz w:val="20"/>
          <w:szCs w:val="20"/>
          <w:highlight w:val="none"/>
        </w:rPr>
        <w:t xml:space="preserve"> </w:t>
      </w:r>
      <w:r>
        <w:rPr>
          <w:color w:val="auto"/>
          <w:spacing w:val="8"/>
          <w:sz w:val="20"/>
          <w:szCs w:val="20"/>
          <w:highlight w:val="none"/>
        </w:rPr>
        <w:t>以</w:t>
      </w:r>
      <w:r>
        <w:rPr>
          <w:color w:val="auto"/>
          <w:spacing w:val="7"/>
          <w:sz w:val="20"/>
          <w:szCs w:val="20"/>
          <w:highlight w:val="none"/>
        </w:rPr>
        <w:t>单价金额计算结果为准。</w:t>
      </w:r>
    </w:p>
    <w:p w14:paraId="1978245B">
      <w:pPr>
        <w:pStyle w:val="5"/>
        <w:spacing w:before="195" w:line="393" w:lineRule="auto"/>
        <w:ind w:left="9" w:right="100" w:firstLine="437"/>
        <w:rPr>
          <w:color w:val="auto"/>
          <w:sz w:val="20"/>
          <w:szCs w:val="20"/>
          <w:highlight w:val="none"/>
        </w:rPr>
      </w:pPr>
      <w:r>
        <w:rPr>
          <w:color w:val="auto"/>
          <w:spacing w:val="8"/>
          <w:sz w:val="20"/>
          <w:szCs w:val="20"/>
          <w:highlight w:val="none"/>
        </w:rPr>
        <w:t>同时出现两种以上不一致的，按照前款规定的顺序修正。修正后的报价经投标人确认后产生约束力，</w:t>
      </w:r>
      <w:r>
        <w:rPr>
          <w:color w:val="auto"/>
          <w:spacing w:val="7"/>
          <w:sz w:val="20"/>
          <w:szCs w:val="20"/>
          <w:highlight w:val="none"/>
        </w:rPr>
        <w:t xml:space="preserve"> </w:t>
      </w:r>
      <w:r>
        <w:rPr>
          <w:color w:val="auto"/>
          <w:spacing w:val="8"/>
          <w:sz w:val="20"/>
          <w:szCs w:val="20"/>
          <w:highlight w:val="none"/>
        </w:rPr>
        <w:t>投标人不确认的，其投标无效。</w:t>
      </w:r>
    </w:p>
    <w:p w14:paraId="589FA031">
      <w:pPr>
        <w:pStyle w:val="5"/>
        <w:spacing w:before="28" w:line="391" w:lineRule="auto"/>
        <w:ind w:left="5" w:right="155" w:firstLine="425"/>
        <w:rPr>
          <w:color w:val="auto"/>
          <w:sz w:val="20"/>
          <w:szCs w:val="20"/>
          <w:highlight w:val="none"/>
        </w:rPr>
      </w:pPr>
      <w:r>
        <w:rPr>
          <w:color w:val="auto"/>
          <w:spacing w:val="9"/>
          <w:sz w:val="20"/>
          <w:szCs w:val="20"/>
          <w:highlight w:val="none"/>
        </w:rPr>
        <w:t>★6.5  投标人对每种货物及服务只允许有一个报价，不接受可变动性报价、赠送，否则，在评标时</w:t>
      </w:r>
      <w:r>
        <w:rPr>
          <w:color w:val="auto"/>
          <w:spacing w:val="7"/>
          <w:sz w:val="20"/>
          <w:szCs w:val="20"/>
          <w:highlight w:val="none"/>
        </w:rPr>
        <w:t xml:space="preserve"> 将其视为无效投标。</w:t>
      </w:r>
    </w:p>
    <w:p w14:paraId="6202B06B">
      <w:pPr>
        <w:pStyle w:val="5"/>
        <w:spacing w:before="34" w:line="390" w:lineRule="auto"/>
        <w:ind w:left="24" w:right="73" w:firstLine="403"/>
        <w:rPr>
          <w:color w:val="auto"/>
          <w:sz w:val="20"/>
          <w:szCs w:val="20"/>
          <w:highlight w:val="none"/>
        </w:rPr>
      </w:pPr>
      <w:r>
        <w:rPr>
          <w:color w:val="auto"/>
          <w:spacing w:val="9"/>
          <w:sz w:val="20"/>
          <w:szCs w:val="20"/>
          <w:highlight w:val="none"/>
        </w:rPr>
        <w:t>本项目不接受选择性报价，对于出现的政采云平台开标唱标环节的投标报价与投标文件中开标一览表 的报价不一致的现象，视作选择性报价，将</w:t>
      </w:r>
      <w:r>
        <w:rPr>
          <w:color w:val="auto"/>
          <w:spacing w:val="8"/>
          <w:sz w:val="20"/>
          <w:szCs w:val="20"/>
          <w:highlight w:val="none"/>
        </w:rPr>
        <w:t>被作为无效投标处理。</w:t>
      </w:r>
    </w:p>
    <w:p w14:paraId="72285008">
      <w:pPr>
        <w:pStyle w:val="5"/>
        <w:spacing w:before="33" w:line="226" w:lineRule="auto"/>
        <w:ind w:left="428"/>
        <w:rPr>
          <w:color w:val="auto"/>
          <w:sz w:val="20"/>
          <w:szCs w:val="20"/>
          <w:highlight w:val="none"/>
        </w:rPr>
      </w:pPr>
      <w:r>
        <w:rPr>
          <w:color w:val="auto"/>
          <w:spacing w:val="8"/>
          <w:sz w:val="20"/>
          <w:szCs w:val="20"/>
          <w:highlight w:val="none"/>
        </w:rPr>
        <w:t>6.6  投标报价不符合招标文件对投标报价要求的，为无效投标。</w:t>
      </w:r>
    </w:p>
    <w:p w14:paraId="634CE502">
      <w:pPr>
        <w:pStyle w:val="5"/>
        <w:spacing w:before="197" w:line="226" w:lineRule="auto"/>
        <w:ind w:left="428"/>
        <w:rPr>
          <w:color w:val="auto"/>
          <w:sz w:val="20"/>
          <w:szCs w:val="20"/>
          <w:highlight w:val="none"/>
        </w:rPr>
      </w:pPr>
      <w:r>
        <w:rPr>
          <w:color w:val="auto"/>
          <w:spacing w:val="8"/>
          <w:sz w:val="20"/>
          <w:szCs w:val="20"/>
          <w:highlight w:val="none"/>
        </w:rPr>
        <w:t>6.7</w:t>
      </w:r>
      <w:r>
        <w:rPr>
          <w:color w:val="auto"/>
          <w:spacing w:val="-34"/>
          <w:sz w:val="20"/>
          <w:szCs w:val="20"/>
          <w:highlight w:val="none"/>
        </w:rPr>
        <w:t xml:space="preserve"> </w:t>
      </w:r>
      <w:r>
        <w:rPr>
          <w:color w:val="auto"/>
          <w:spacing w:val="8"/>
          <w:sz w:val="20"/>
          <w:szCs w:val="20"/>
          <w:highlight w:val="none"/>
        </w:rPr>
        <w:t>投标报价超预算金额（最高限价）的，为无效投标。</w:t>
      </w:r>
    </w:p>
    <w:p w14:paraId="704CDE3A">
      <w:pPr>
        <w:pStyle w:val="5"/>
        <w:spacing w:before="195" w:line="226" w:lineRule="auto"/>
        <w:ind w:left="428"/>
        <w:rPr>
          <w:color w:val="auto"/>
          <w:sz w:val="20"/>
          <w:szCs w:val="20"/>
          <w:highlight w:val="none"/>
        </w:rPr>
      </w:pPr>
      <w:r>
        <w:rPr>
          <w:color w:val="auto"/>
          <w:spacing w:val="8"/>
          <w:sz w:val="20"/>
          <w:szCs w:val="20"/>
          <w:highlight w:val="none"/>
        </w:rPr>
        <w:t>6.8 投标报价是履行合同的最终价格，应包括下列几项费用：</w:t>
      </w:r>
    </w:p>
    <w:p w14:paraId="1103D7FB">
      <w:pPr>
        <w:pStyle w:val="5"/>
        <w:spacing w:before="193" w:line="228" w:lineRule="auto"/>
        <w:ind w:left="333"/>
        <w:rPr>
          <w:color w:val="auto"/>
          <w:sz w:val="20"/>
          <w:szCs w:val="20"/>
          <w:highlight w:val="none"/>
        </w:rPr>
      </w:pPr>
      <w:r>
        <w:rPr>
          <w:color w:val="auto"/>
          <w:spacing w:val="9"/>
          <w:sz w:val="20"/>
          <w:szCs w:val="20"/>
          <w:highlight w:val="none"/>
        </w:rPr>
        <w:t>（1）招标文件中特别要求的备品备件、易损件和专</w:t>
      </w:r>
      <w:r>
        <w:rPr>
          <w:color w:val="auto"/>
          <w:spacing w:val="8"/>
          <w:sz w:val="20"/>
          <w:szCs w:val="20"/>
          <w:highlight w:val="none"/>
        </w:rPr>
        <w:t>用工具的费用；</w:t>
      </w:r>
    </w:p>
    <w:p w14:paraId="71F01F77">
      <w:pPr>
        <w:pStyle w:val="5"/>
        <w:spacing w:before="195" w:line="227" w:lineRule="auto"/>
        <w:ind w:left="333"/>
        <w:rPr>
          <w:color w:val="auto"/>
          <w:sz w:val="20"/>
          <w:szCs w:val="20"/>
          <w:highlight w:val="none"/>
        </w:rPr>
      </w:pPr>
      <w:r>
        <w:rPr>
          <w:color w:val="auto"/>
          <w:spacing w:val="9"/>
          <w:sz w:val="20"/>
          <w:szCs w:val="20"/>
          <w:highlight w:val="none"/>
        </w:rPr>
        <w:t>（2）招标文件中特别要求的安装、调试、培训、运输、保险及其它附带服务的全部费用；</w:t>
      </w:r>
    </w:p>
    <w:p w14:paraId="2F9DE26F">
      <w:pPr>
        <w:pStyle w:val="5"/>
        <w:spacing w:before="194" w:line="316" w:lineRule="auto"/>
        <w:ind w:left="6" w:right="73" w:firstLine="326"/>
        <w:rPr>
          <w:color w:val="auto"/>
          <w:sz w:val="20"/>
          <w:szCs w:val="20"/>
          <w:highlight w:val="none"/>
        </w:rPr>
      </w:pPr>
      <w:r>
        <w:rPr>
          <w:color w:val="auto"/>
          <w:spacing w:val="9"/>
          <w:sz w:val="20"/>
          <w:szCs w:val="20"/>
          <w:highlight w:val="none"/>
        </w:rPr>
        <w:t>（3）投标人提供的在中华人民共和国制造的货物，其货物的投标价即交货价中，包括制造</w:t>
      </w:r>
      <w:r>
        <w:rPr>
          <w:color w:val="auto"/>
          <w:spacing w:val="8"/>
          <w:sz w:val="20"/>
          <w:szCs w:val="20"/>
          <w:highlight w:val="none"/>
        </w:rPr>
        <w:t>、组装该货</w:t>
      </w:r>
      <w:r>
        <w:rPr>
          <w:color w:val="auto"/>
          <w:sz w:val="20"/>
          <w:szCs w:val="20"/>
          <w:highlight w:val="none"/>
        </w:rPr>
        <w:t xml:space="preserve"> </w:t>
      </w:r>
      <w:r>
        <w:rPr>
          <w:color w:val="auto"/>
          <w:spacing w:val="9"/>
          <w:sz w:val="20"/>
          <w:szCs w:val="20"/>
          <w:highlight w:val="none"/>
        </w:rPr>
        <w:t>物所使用的零部件及原材料已付的全部关税、销售税和其他税。</w:t>
      </w:r>
    </w:p>
    <w:p w14:paraId="2FD52EEB">
      <w:pPr>
        <w:pStyle w:val="5"/>
        <w:spacing w:before="195" w:line="316" w:lineRule="auto"/>
        <w:ind w:left="5" w:right="73" w:firstLine="328"/>
        <w:rPr>
          <w:color w:val="auto"/>
          <w:sz w:val="20"/>
          <w:szCs w:val="20"/>
          <w:highlight w:val="none"/>
        </w:rPr>
      </w:pPr>
      <w:r>
        <w:rPr>
          <w:color w:val="auto"/>
          <w:spacing w:val="9"/>
          <w:sz w:val="20"/>
          <w:szCs w:val="20"/>
          <w:highlight w:val="none"/>
        </w:rPr>
        <w:t>（4）综合单价必须包括货物、安装、调试、技术支持、运输保险、售后服务、培训及其它</w:t>
      </w:r>
      <w:r>
        <w:rPr>
          <w:color w:val="auto"/>
          <w:spacing w:val="8"/>
          <w:sz w:val="20"/>
          <w:szCs w:val="20"/>
          <w:highlight w:val="none"/>
        </w:rPr>
        <w:t>必需服务的</w:t>
      </w:r>
      <w:r>
        <w:rPr>
          <w:color w:val="auto"/>
          <w:sz w:val="20"/>
          <w:szCs w:val="20"/>
          <w:highlight w:val="none"/>
        </w:rPr>
        <w:t xml:space="preserve"> </w:t>
      </w:r>
      <w:r>
        <w:rPr>
          <w:color w:val="auto"/>
          <w:spacing w:val="3"/>
          <w:sz w:val="20"/>
          <w:szCs w:val="20"/>
          <w:highlight w:val="none"/>
        </w:rPr>
        <w:t>报价。</w:t>
      </w:r>
    </w:p>
    <w:p w14:paraId="7A3906D1">
      <w:pPr>
        <w:pStyle w:val="5"/>
        <w:spacing w:before="194" w:line="227" w:lineRule="auto"/>
        <w:ind w:left="491"/>
        <w:rPr>
          <w:color w:val="auto"/>
          <w:sz w:val="20"/>
          <w:szCs w:val="20"/>
          <w:highlight w:val="none"/>
        </w:rPr>
      </w:pPr>
      <w:r>
        <w:rPr>
          <w:b/>
          <w:bCs/>
          <w:color w:val="auto"/>
          <w:spacing w:val="7"/>
          <w:sz w:val="20"/>
          <w:szCs w:val="20"/>
          <w:highlight w:val="none"/>
        </w:rPr>
        <w:t>7.</w:t>
      </w:r>
      <w:r>
        <w:rPr>
          <w:color w:val="auto"/>
          <w:spacing w:val="7"/>
          <w:sz w:val="20"/>
          <w:szCs w:val="20"/>
          <w:highlight w:val="none"/>
        </w:rPr>
        <w:t xml:space="preserve"> </w:t>
      </w:r>
      <w:r>
        <w:rPr>
          <w:b/>
          <w:bCs/>
          <w:color w:val="auto"/>
          <w:spacing w:val="7"/>
          <w:sz w:val="20"/>
          <w:szCs w:val="20"/>
          <w:highlight w:val="none"/>
        </w:rPr>
        <w:t>证明货物的合格性和符合招标文件规定的文件</w:t>
      </w:r>
    </w:p>
    <w:p w14:paraId="346EB208">
      <w:pPr>
        <w:pStyle w:val="5"/>
        <w:spacing w:before="196" w:line="391" w:lineRule="auto"/>
        <w:ind w:left="6" w:right="99" w:firstLine="377"/>
        <w:rPr>
          <w:rFonts w:ascii="Arial"/>
          <w:color w:val="auto"/>
          <w:sz w:val="21"/>
          <w:highlight w:val="none"/>
        </w:rPr>
      </w:pPr>
      <w:r>
        <w:rPr>
          <w:color w:val="auto"/>
          <w:spacing w:val="9"/>
          <w:sz w:val="20"/>
          <w:szCs w:val="20"/>
          <w:highlight w:val="none"/>
        </w:rPr>
        <w:t xml:space="preserve">7.1 投标人应提交证明文件证明其拟投标的货物的合格性符合招标文件规定。该证明文件作为投标文 </w:t>
      </w:r>
      <w:r>
        <w:rPr>
          <w:color w:val="auto"/>
          <w:spacing w:val="6"/>
          <w:sz w:val="20"/>
          <w:szCs w:val="20"/>
          <w:highlight w:val="none"/>
        </w:rPr>
        <w:t>件的一部分。</w:t>
      </w:r>
    </w:p>
    <w:p w14:paraId="5D7DFAF6">
      <w:pPr>
        <w:pStyle w:val="5"/>
        <w:spacing w:before="65" w:line="228" w:lineRule="auto"/>
        <w:ind w:left="431"/>
        <w:rPr>
          <w:color w:val="auto"/>
          <w:sz w:val="20"/>
          <w:szCs w:val="20"/>
          <w:highlight w:val="none"/>
        </w:rPr>
      </w:pPr>
      <w:r>
        <w:rPr>
          <w:color w:val="auto"/>
          <w:spacing w:val="9"/>
          <w:sz w:val="20"/>
          <w:szCs w:val="20"/>
          <w:highlight w:val="none"/>
        </w:rPr>
        <w:t>7.2  投标人的服务承诺应按不低于招标</w:t>
      </w:r>
      <w:r>
        <w:rPr>
          <w:color w:val="auto"/>
          <w:spacing w:val="8"/>
          <w:sz w:val="20"/>
          <w:szCs w:val="20"/>
          <w:highlight w:val="none"/>
        </w:rPr>
        <w:t>文件中要求的服务标准做出响应。</w:t>
      </w:r>
    </w:p>
    <w:p w14:paraId="323EED11">
      <w:pPr>
        <w:pStyle w:val="5"/>
        <w:spacing w:before="194" w:line="227" w:lineRule="auto"/>
        <w:ind w:left="431"/>
        <w:rPr>
          <w:color w:val="auto"/>
          <w:sz w:val="20"/>
          <w:szCs w:val="20"/>
          <w:highlight w:val="none"/>
        </w:rPr>
      </w:pPr>
      <w:r>
        <w:rPr>
          <w:color w:val="auto"/>
          <w:spacing w:val="8"/>
          <w:sz w:val="20"/>
          <w:szCs w:val="20"/>
          <w:highlight w:val="none"/>
        </w:rPr>
        <w:t>7.3  上述文件可以是文字资料、图纸和数据等，并提供：</w:t>
      </w:r>
    </w:p>
    <w:p w14:paraId="7093317F">
      <w:pPr>
        <w:pStyle w:val="5"/>
        <w:spacing w:before="193" w:line="227" w:lineRule="auto"/>
        <w:ind w:left="437"/>
        <w:rPr>
          <w:color w:val="auto"/>
          <w:sz w:val="20"/>
          <w:szCs w:val="20"/>
          <w:highlight w:val="none"/>
        </w:rPr>
      </w:pPr>
      <w:r>
        <w:rPr>
          <w:color w:val="auto"/>
          <w:spacing w:val="8"/>
          <w:sz w:val="20"/>
          <w:szCs w:val="20"/>
          <w:highlight w:val="none"/>
        </w:rPr>
        <w:t>（1）货物主要技术及性能特点的详细描述；</w:t>
      </w:r>
    </w:p>
    <w:p w14:paraId="64B807CB">
      <w:pPr>
        <w:pStyle w:val="5"/>
        <w:spacing w:before="194" w:line="226" w:lineRule="auto"/>
        <w:ind w:left="437"/>
        <w:rPr>
          <w:color w:val="auto"/>
          <w:sz w:val="20"/>
          <w:szCs w:val="20"/>
          <w:highlight w:val="none"/>
        </w:rPr>
      </w:pPr>
      <w:r>
        <w:rPr>
          <w:color w:val="auto"/>
          <w:spacing w:val="8"/>
          <w:sz w:val="20"/>
          <w:szCs w:val="20"/>
          <w:highlight w:val="none"/>
        </w:rPr>
        <w:t>（2）货物主要部件的详细资料，包括检验报告等；</w:t>
      </w:r>
    </w:p>
    <w:p w14:paraId="01873B13">
      <w:pPr>
        <w:pStyle w:val="5"/>
        <w:spacing w:before="197" w:line="316" w:lineRule="auto"/>
        <w:ind w:left="8" w:right="84" w:firstLine="428"/>
        <w:rPr>
          <w:color w:val="auto"/>
          <w:sz w:val="20"/>
          <w:szCs w:val="20"/>
          <w:highlight w:val="none"/>
        </w:rPr>
      </w:pPr>
      <w:r>
        <w:rPr>
          <w:color w:val="auto"/>
          <w:spacing w:val="10"/>
          <w:sz w:val="20"/>
          <w:szCs w:val="20"/>
          <w:highlight w:val="none"/>
        </w:rPr>
        <w:t>（3）一份在技术规格中规定的保证服务正</w:t>
      </w:r>
      <w:r>
        <w:rPr>
          <w:color w:val="auto"/>
          <w:spacing w:val="9"/>
          <w:sz w:val="20"/>
          <w:szCs w:val="20"/>
          <w:highlight w:val="none"/>
        </w:rPr>
        <w:t>常和连续运转期间所需要的所有备件和专业工具的详细清</w:t>
      </w:r>
      <w:r>
        <w:rPr>
          <w:color w:val="auto"/>
          <w:sz w:val="20"/>
          <w:szCs w:val="20"/>
          <w:highlight w:val="none"/>
        </w:rPr>
        <w:t xml:space="preserve"> </w:t>
      </w:r>
      <w:r>
        <w:rPr>
          <w:color w:val="auto"/>
          <w:spacing w:val="7"/>
          <w:sz w:val="20"/>
          <w:szCs w:val="20"/>
          <w:highlight w:val="none"/>
        </w:rPr>
        <w:t>单包括供货来源信息。</w:t>
      </w:r>
    </w:p>
    <w:p w14:paraId="62E4102B">
      <w:pPr>
        <w:pStyle w:val="5"/>
        <w:spacing w:before="192" w:line="318" w:lineRule="auto"/>
        <w:ind w:left="8" w:right="34" w:firstLine="423"/>
        <w:rPr>
          <w:color w:val="auto"/>
          <w:sz w:val="20"/>
          <w:szCs w:val="20"/>
          <w:highlight w:val="none"/>
        </w:rPr>
      </w:pPr>
      <w:r>
        <w:rPr>
          <w:color w:val="auto"/>
          <w:spacing w:val="9"/>
          <w:sz w:val="20"/>
          <w:szCs w:val="20"/>
          <w:highlight w:val="none"/>
        </w:rPr>
        <w:t>7.4</w:t>
      </w:r>
      <w:r>
        <w:rPr>
          <w:color w:val="auto"/>
          <w:spacing w:val="-35"/>
          <w:sz w:val="20"/>
          <w:szCs w:val="20"/>
          <w:highlight w:val="none"/>
        </w:rPr>
        <w:t xml:space="preserve"> </w:t>
      </w:r>
      <w:r>
        <w:rPr>
          <w:color w:val="auto"/>
          <w:spacing w:val="9"/>
          <w:sz w:val="20"/>
          <w:szCs w:val="20"/>
          <w:highlight w:val="none"/>
        </w:rPr>
        <w:t>没有按要求提供资料或提供资料不完全的或仅仅复制招标文件提供的技术参数并与实际提供设备</w:t>
      </w:r>
      <w:r>
        <w:rPr>
          <w:color w:val="auto"/>
          <w:sz w:val="20"/>
          <w:szCs w:val="20"/>
          <w:highlight w:val="none"/>
        </w:rPr>
        <w:t xml:space="preserve"> </w:t>
      </w:r>
      <w:r>
        <w:rPr>
          <w:color w:val="auto"/>
          <w:spacing w:val="9"/>
          <w:sz w:val="20"/>
          <w:szCs w:val="20"/>
          <w:highlight w:val="none"/>
        </w:rPr>
        <w:t>参数不符，将被视为对招标文件没有做出实质性响应，其风险由投标人自行承担。</w:t>
      </w:r>
    </w:p>
    <w:p w14:paraId="299B10AC">
      <w:pPr>
        <w:pStyle w:val="5"/>
        <w:spacing w:before="192" w:line="317" w:lineRule="auto"/>
        <w:ind w:left="8" w:right="83" w:firstLine="320"/>
        <w:rPr>
          <w:color w:val="auto"/>
          <w:spacing w:val="9"/>
          <w:sz w:val="20"/>
          <w:szCs w:val="20"/>
          <w:highlight w:val="none"/>
        </w:rPr>
      </w:pPr>
    </w:p>
    <w:p w14:paraId="27A231ED">
      <w:pPr>
        <w:pStyle w:val="5"/>
        <w:spacing w:before="192" w:line="317" w:lineRule="auto"/>
        <w:ind w:left="8" w:right="83" w:firstLine="320"/>
        <w:rPr>
          <w:color w:val="auto"/>
          <w:sz w:val="20"/>
          <w:szCs w:val="20"/>
          <w:highlight w:val="none"/>
        </w:rPr>
      </w:pPr>
      <w:r>
        <w:rPr>
          <w:color w:val="auto"/>
          <w:spacing w:val="9"/>
          <w:sz w:val="20"/>
          <w:szCs w:val="20"/>
          <w:highlight w:val="none"/>
        </w:rPr>
        <w:t>7.5 投标人提供的设备必须是正规厂家生产的高质量产品，不能提供劣质三无产品（无厂址,无商标,</w:t>
      </w:r>
      <w:r>
        <w:rPr>
          <w:color w:val="auto"/>
          <w:spacing w:val="1"/>
          <w:sz w:val="20"/>
          <w:szCs w:val="20"/>
          <w:highlight w:val="none"/>
        </w:rPr>
        <w:t xml:space="preserve"> </w:t>
      </w:r>
      <w:r>
        <w:rPr>
          <w:color w:val="auto"/>
          <w:spacing w:val="4"/>
          <w:sz w:val="20"/>
          <w:szCs w:val="20"/>
          <w:highlight w:val="none"/>
        </w:rPr>
        <w:t>无合格证）。</w:t>
      </w:r>
    </w:p>
    <w:p w14:paraId="32C86066">
      <w:pPr>
        <w:pStyle w:val="5"/>
        <w:spacing w:before="195" w:line="226" w:lineRule="auto"/>
        <w:ind w:left="328"/>
        <w:rPr>
          <w:color w:val="auto"/>
          <w:sz w:val="20"/>
          <w:szCs w:val="20"/>
          <w:highlight w:val="none"/>
        </w:rPr>
      </w:pPr>
      <w:r>
        <w:rPr>
          <w:color w:val="auto"/>
          <w:spacing w:val="9"/>
          <w:sz w:val="20"/>
          <w:szCs w:val="20"/>
          <w:highlight w:val="none"/>
        </w:rPr>
        <w:t>7.6 产品资料和检测报告所反映的技术参数和性能指标将作为验收</w:t>
      </w:r>
      <w:r>
        <w:rPr>
          <w:color w:val="auto"/>
          <w:spacing w:val="8"/>
          <w:sz w:val="20"/>
          <w:szCs w:val="20"/>
          <w:highlight w:val="none"/>
        </w:rPr>
        <w:t>产品实物的依据。</w:t>
      </w:r>
    </w:p>
    <w:p w14:paraId="02E8C325">
      <w:pPr>
        <w:pStyle w:val="5"/>
        <w:spacing w:before="193" w:line="347" w:lineRule="auto"/>
        <w:ind w:left="7" w:firstLine="320"/>
        <w:rPr>
          <w:color w:val="auto"/>
          <w:sz w:val="20"/>
          <w:szCs w:val="20"/>
          <w:highlight w:val="none"/>
        </w:rPr>
      </w:pPr>
      <w:r>
        <w:rPr>
          <w:color w:val="auto"/>
          <w:spacing w:val="9"/>
          <w:sz w:val="20"/>
          <w:szCs w:val="20"/>
          <w:highlight w:val="none"/>
        </w:rPr>
        <w:t>7.7 对照招标文件技术规格、参数与要求，逐条说明所提供货物和服务已对招标文件的技术规格、参</w:t>
      </w:r>
      <w:r>
        <w:rPr>
          <w:color w:val="auto"/>
          <w:spacing w:val="4"/>
          <w:sz w:val="20"/>
          <w:szCs w:val="20"/>
          <w:highlight w:val="none"/>
        </w:rPr>
        <w:t xml:space="preserve">  </w:t>
      </w:r>
      <w:r>
        <w:rPr>
          <w:color w:val="auto"/>
          <w:spacing w:val="9"/>
          <w:sz w:val="20"/>
          <w:szCs w:val="20"/>
          <w:highlight w:val="none"/>
        </w:rPr>
        <w:t>数与要求做出了实质性的响应，或申明与技术规格、参数与要求条文的偏差和例外。特别对于有具体参数</w:t>
      </w:r>
      <w:r>
        <w:rPr>
          <w:color w:val="auto"/>
          <w:spacing w:val="14"/>
          <w:sz w:val="20"/>
          <w:szCs w:val="20"/>
          <w:highlight w:val="none"/>
        </w:rPr>
        <w:t xml:space="preserve"> </w:t>
      </w:r>
      <w:r>
        <w:rPr>
          <w:color w:val="auto"/>
          <w:spacing w:val="9"/>
          <w:sz w:val="20"/>
          <w:szCs w:val="20"/>
          <w:highlight w:val="none"/>
        </w:rPr>
        <w:t>要求的指标，投标人必须提供所投设备的具体参数值。</w:t>
      </w:r>
    </w:p>
    <w:p w14:paraId="4DD56F3D">
      <w:pPr>
        <w:pStyle w:val="5"/>
        <w:spacing w:before="192" w:line="347" w:lineRule="auto"/>
        <w:ind w:left="7" w:right="13" w:firstLine="320"/>
        <w:rPr>
          <w:color w:val="auto"/>
          <w:sz w:val="20"/>
          <w:szCs w:val="20"/>
          <w:highlight w:val="none"/>
        </w:rPr>
      </w:pPr>
      <w:r>
        <w:rPr>
          <w:color w:val="auto"/>
          <w:spacing w:val="9"/>
          <w:sz w:val="20"/>
          <w:szCs w:val="20"/>
          <w:highlight w:val="none"/>
        </w:rPr>
        <w:t>7.8 投标人在阐述上述时应注意招标文件“货物技术</w:t>
      </w:r>
      <w:r>
        <w:rPr>
          <w:color w:val="auto"/>
          <w:spacing w:val="8"/>
          <w:sz w:val="20"/>
          <w:szCs w:val="20"/>
          <w:highlight w:val="none"/>
        </w:rPr>
        <w:t>规格、参数与要求</w:t>
      </w:r>
      <w:r>
        <w:rPr>
          <w:color w:val="auto"/>
          <w:spacing w:val="-70"/>
          <w:sz w:val="20"/>
          <w:szCs w:val="20"/>
          <w:highlight w:val="none"/>
        </w:rPr>
        <w:t xml:space="preserve"> </w:t>
      </w:r>
      <w:r>
        <w:rPr>
          <w:color w:val="auto"/>
          <w:spacing w:val="8"/>
          <w:sz w:val="20"/>
          <w:szCs w:val="20"/>
          <w:highlight w:val="none"/>
        </w:rPr>
        <w:t>”中指出的工艺、材料和设备</w:t>
      </w:r>
      <w:r>
        <w:rPr>
          <w:color w:val="auto"/>
          <w:sz w:val="20"/>
          <w:szCs w:val="20"/>
          <w:highlight w:val="none"/>
        </w:rPr>
        <w:t xml:space="preserve"> </w:t>
      </w:r>
      <w:r>
        <w:rPr>
          <w:color w:val="auto"/>
          <w:spacing w:val="9"/>
          <w:sz w:val="20"/>
          <w:szCs w:val="20"/>
          <w:highlight w:val="none"/>
        </w:rPr>
        <w:t>的标准以及参照的牌号或分类号仅起说明作用，并没有任何限制性。投标人在响应中可以选用替代标准、</w:t>
      </w:r>
      <w:r>
        <w:rPr>
          <w:color w:val="auto"/>
          <w:spacing w:val="1"/>
          <w:sz w:val="20"/>
          <w:szCs w:val="20"/>
          <w:highlight w:val="none"/>
        </w:rPr>
        <w:t xml:space="preserve"> </w:t>
      </w:r>
      <w:r>
        <w:rPr>
          <w:color w:val="auto"/>
          <w:spacing w:val="9"/>
          <w:sz w:val="20"/>
          <w:szCs w:val="20"/>
          <w:highlight w:val="none"/>
        </w:rPr>
        <w:t>牌号或分类号，但这些替代要实质上相当于技术规格的要求，并且使采购方满意。</w:t>
      </w:r>
    </w:p>
    <w:p w14:paraId="59798B08">
      <w:pPr>
        <w:pStyle w:val="5"/>
        <w:spacing w:before="194" w:line="228" w:lineRule="auto"/>
        <w:ind w:left="324"/>
        <w:rPr>
          <w:color w:val="auto"/>
          <w:sz w:val="20"/>
          <w:szCs w:val="20"/>
          <w:highlight w:val="none"/>
        </w:rPr>
      </w:pPr>
      <w:r>
        <w:rPr>
          <w:color w:val="auto"/>
          <w:spacing w:val="6"/>
          <w:sz w:val="20"/>
          <w:szCs w:val="20"/>
          <w:highlight w:val="none"/>
        </w:rPr>
        <w:t>8. 投标有效期</w:t>
      </w:r>
    </w:p>
    <w:p w14:paraId="775AF197">
      <w:pPr>
        <w:pStyle w:val="5"/>
        <w:spacing w:before="192" w:line="347" w:lineRule="auto"/>
        <w:ind w:left="9" w:firstLine="315"/>
        <w:rPr>
          <w:color w:val="auto"/>
          <w:sz w:val="20"/>
          <w:szCs w:val="20"/>
          <w:highlight w:val="none"/>
        </w:rPr>
      </w:pPr>
      <w:r>
        <w:rPr>
          <w:color w:val="auto"/>
          <w:spacing w:val="9"/>
          <w:sz w:val="20"/>
          <w:szCs w:val="20"/>
          <w:highlight w:val="none"/>
        </w:rPr>
        <w:t>8.1  投标有效期见投标人须知前附表，在此期间投标文件对投标人具有法</w:t>
      </w:r>
      <w:r>
        <w:rPr>
          <w:color w:val="auto"/>
          <w:spacing w:val="8"/>
          <w:sz w:val="20"/>
          <w:szCs w:val="20"/>
          <w:highlight w:val="none"/>
        </w:rPr>
        <w:t>律约束力，以保证采购人有</w:t>
      </w:r>
      <w:r>
        <w:rPr>
          <w:color w:val="auto"/>
          <w:sz w:val="20"/>
          <w:szCs w:val="20"/>
          <w:highlight w:val="none"/>
        </w:rPr>
        <w:t xml:space="preserve"> </w:t>
      </w:r>
      <w:r>
        <w:rPr>
          <w:color w:val="auto"/>
          <w:spacing w:val="9"/>
          <w:sz w:val="20"/>
          <w:szCs w:val="20"/>
          <w:highlight w:val="none"/>
        </w:rPr>
        <w:t>足够的时间完成评标、定标以及签订合同。投标有效期从投标人须知前附表规定的投标截止之日起计算。</w:t>
      </w:r>
      <w:r>
        <w:rPr>
          <w:color w:val="auto"/>
          <w:spacing w:val="12"/>
          <w:sz w:val="20"/>
          <w:szCs w:val="20"/>
          <w:highlight w:val="none"/>
        </w:rPr>
        <w:t xml:space="preserve"> </w:t>
      </w:r>
      <w:r>
        <w:rPr>
          <w:color w:val="auto"/>
          <w:spacing w:val="9"/>
          <w:sz w:val="20"/>
          <w:szCs w:val="20"/>
          <w:highlight w:val="none"/>
        </w:rPr>
        <w:t>投标有效期不足的，在评标时将其视为无效投标。</w:t>
      </w:r>
    </w:p>
    <w:p w14:paraId="044AB50B">
      <w:pPr>
        <w:pStyle w:val="5"/>
        <w:spacing w:before="190" w:line="362" w:lineRule="auto"/>
        <w:ind w:left="7" w:right="3" w:firstLine="316"/>
        <w:rPr>
          <w:color w:val="auto"/>
          <w:sz w:val="20"/>
          <w:szCs w:val="20"/>
          <w:highlight w:val="none"/>
        </w:rPr>
      </w:pPr>
      <w:r>
        <w:rPr>
          <w:color w:val="auto"/>
          <w:spacing w:val="9"/>
          <w:sz w:val="20"/>
          <w:szCs w:val="20"/>
          <w:highlight w:val="none"/>
        </w:rPr>
        <w:t>8.2  特殊情况需延长投标有效期的，采购人或采购代理机构可于投标</w:t>
      </w:r>
      <w:r>
        <w:rPr>
          <w:color w:val="auto"/>
          <w:spacing w:val="8"/>
          <w:sz w:val="20"/>
          <w:szCs w:val="20"/>
          <w:highlight w:val="none"/>
        </w:rPr>
        <w:t>有效期届满之前，要求投标人同</w:t>
      </w:r>
      <w:r>
        <w:rPr>
          <w:color w:val="auto"/>
          <w:sz w:val="20"/>
          <w:szCs w:val="20"/>
          <w:highlight w:val="none"/>
        </w:rPr>
        <w:t xml:space="preserve"> </w:t>
      </w:r>
      <w:r>
        <w:rPr>
          <w:color w:val="auto"/>
          <w:spacing w:val="9"/>
          <w:sz w:val="20"/>
          <w:szCs w:val="20"/>
          <w:highlight w:val="none"/>
        </w:rPr>
        <w:t>意延长有效期，采购人或采购代理机构的要求与投标人的答复均应为书面形式。投标人拒绝延长的，其投</w:t>
      </w:r>
      <w:r>
        <w:rPr>
          <w:color w:val="auto"/>
          <w:spacing w:val="12"/>
          <w:sz w:val="20"/>
          <w:szCs w:val="20"/>
          <w:highlight w:val="none"/>
        </w:rPr>
        <w:t xml:space="preserve"> </w:t>
      </w:r>
      <w:r>
        <w:rPr>
          <w:color w:val="auto"/>
          <w:spacing w:val="9"/>
          <w:sz w:val="20"/>
          <w:szCs w:val="20"/>
          <w:highlight w:val="none"/>
        </w:rPr>
        <w:t>标在原投标有效期届满后将不再有效，但有权收回其投标保证金；投标人同意延长的，应相应延长其投标</w:t>
      </w:r>
      <w:r>
        <w:rPr>
          <w:color w:val="auto"/>
          <w:spacing w:val="12"/>
          <w:sz w:val="20"/>
          <w:szCs w:val="20"/>
          <w:highlight w:val="none"/>
        </w:rPr>
        <w:t xml:space="preserve"> </w:t>
      </w:r>
      <w:r>
        <w:rPr>
          <w:color w:val="auto"/>
          <w:spacing w:val="9"/>
          <w:sz w:val="20"/>
          <w:szCs w:val="20"/>
          <w:highlight w:val="none"/>
        </w:rPr>
        <w:t>保证金的有效期，但不允许修改或撤回投标文件。</w:t>
      </w:r>
    </w:p>
    <w:p w14:paraId="2895D1FC">
      <w:pPr>
        <w:pStyle w:val="5"/>
        <w:spacing w:before="196" w:line="390" w:lineRule="auto"/>
        <w:ind w:left="441" w:right="4720" w:hanging="14"/>
        <w:rPr>
          <w:color w:val="auto"/>
          <w:sz w:val="20"/>
          <w:szCs w:val="20"/>
          <w:highlight w:val="none"/>
        </w:rPr>
      </w:pPr>
      <w:r>
        <w:rPr>
          <w:b/>
          <w:bCs/>
          <w:color w:val="auto"/>
          <w:spacing w:val="7"/>
          <w:sz w:val="20"/>
          <w:szCs w:val="20"/>
          <w:highlight w:val="none"/>
        </w:rPr>
        <w:t>9.</w:t>
      </w:r>
      <w:r>
        <w:rPr>
          <w:color w:val="auto"/>
          <w:spacing w:val="7"/>
          <w:sz w:val="20"/>
          <w:szCs w:val="20"/>
          <w:highlight w:val="none"/>
        </w:rPr>
        <w:t xml:space="preserve"> </w:t>
      </w:r>
      <w:r>
        <w:rPr>
          <w:b/>
          <w:bCs/>
          <w:color w:val="auto"/>
          <w:spacing w:val="7"/>
          <w:sz w:val="20"/>
          <w:szCs w:val="20"/>
          <w:highlight w:val="none"/>
        </w:rPr>
        <w:t>投标文件的签署和规定见前投标须知前附表</w:t>
      </w:r>
      <w:r>
        <w:rPr>
          <w:color w:val="auto"/>
          <w:spacing w:val="4"/>
          <w:sz w:val="20"/>
          <w:szCs w:val="20"/>
          <w:highlight w:val="none"/>
        </w:rPr>
        <w:t xml:space="preserve">   </w:t>
      </w:r>
      <w:r>
        <w:rPr>
          <w:b/>
          <w:bCs/>
          <w:color w:val="auto"/>
          <w:spacing w:val="5"/>
          <w:sz w:val="20"/>
          <w:szCs w:val="20"/>
          <w:highlight w:val="none"/>
        </w:rPr>
        <w:t>10.投标文件的密封和标记见前投标须知前附表。</w:t>
      </w:r>
    </w:p>
    <w:p w14:paraId="339B0F76">
      <w:pPr>
        <w:pStyle w:val="5"/>
        <w:spacing w:before="33" w:line="228" w:lineRule="auto"/>
        <w:ind w:left="442"/>
        <w:rPr>
          <w:color w:val="auto"/>
          <w:sz w:val="20"/>
          <w:szCs w:val="20"/>
          <w:highlight w:val="none"/>
        </w:rPr>
      </w:pPr>
      <w:r>
        <w:rPr>
          <w:b/>
          <w:bCs/>
          <w:color w:val="auto"/>
          <w:spacing w:val="3"/>
          <w:sz w:val="20"/>
          <w:szCs w:val="20"/>
          <w:highlight w:val="none"/>
        </w:rPr>
        <w:t>11.</w:t>
      </w:r>
      <w:r>
        <w:rPr>
          <w:color w:val="auto"/>
          <w:spacing w:val="3"/>
          <w:sz w:val="20"/>
          <w:szCs w:val="20"/>
          <w:highlight w:val="none"/>
        </w:rPr>
        <w:t xml:space="preserve"> </w:t>
      </w:r>
      <w:r>
        <w:rPr>
          <w:b/>
          <w:bCs/>
          <w:color w:val="auto"/>
          <w:spacing w:val="3"/>
          <w:sz w:val="20"/>
          <w:szCs w:val="20"/>
          <w:highlight w:val="none"/>
        </w:rPr>
        <w:t>投标保证金</w:t>
      </w:r>
    </w:p>
    <w:p w14:paraId="447596B9">
      <w:pPr>
        <w:pStyle w:val="5"/>
        <w:spacing w:before="194" w:line="391" w:lineRule="auto"/>
        <w:ind w:left="24" w:right="3" w:firstLine="418"/>
        <w:rPr>
          <w:color w:val="auto"/>
          <w:sz w:val="20"/>
          <w:szCs w:val="20"/>
          <w:highlight w:val="none"/>
        </w:rPr>
      </w:pPr>
      <w:r>
        <w:rPr>
          <w:color w:val="auto"/>
          <w:spacing w:val="8"/>
          <w:sz w:val="20"/>
          <w:szCs w:val="20"/>
          <w:highlight w:val="none"/>
        </w:rPr>
        <w:t>11.1  招标方因投标人的违规行为而受到损害时将不予退还投标人的投标保证金，将其作为所受损害</w:t>
      </w:r>
      <w:r>
        <w:rPr>
          <w:color w:val="auto"/>
          <w:spacing w:val="15"/>
          <w:sz w:val="20"/>
          <w:szCs w:val="20"/>
          <w:highlight w:val="none"/>
        </w:rPr>
        <w:t xml:space="preserve"> </w:t>
      </w:r>
      <w:r>
        <w:rPr>
          <w:color w:val="auto"/>
          <w:sz w:val="20"/>
          <w:szCs w:val="20"/>
          <w:highlight w:val="none"/>
        </w:rPr>
        <w:t>的补偿。</w:t>
      </w:r>
    </w:p>
    <w:p w14:paraId="4C038D43">
      <w:pPr>
        <w:pStyle w:val="5"/>
        <w:spacing w:before="65" w:line="318" w:lineRule="auto"/>
        <w:ind w:left="9" w:firstLine="432"/>
        <w:rPr>
          <w:color w:val="auto"/>
          <w:sz w:val="20"/>
          <w:szCs w:val="20"/>
          <w:highlight w:val="none"/>
        </w:rPr>
      </w:pPr>
      <w:r>
        <w:rPr>
          <w:color w:val="auto"/>
          <w:spacing w:val="6"/>
          <w:sz w:val="20"/>
          <w:szCs w:val="20"/>
          <w:highlight w:val="none"/>
        </w:rPr>
        <w:t>11.2  投标人应当以支票、汇票、本票等非现金</w:t>
      </w:r>
      <w:r>
        <w:rPr>
          <w:color w:val="auto"/>
          <w:spacing w:val="5"/>
          <w:sz w:val="20"/>
          <w:szCs w:val="20"/>
          <w:highlight w:val="none"/>
        </w:rPr>
        <w:t>形式提交投标保证金，其有效期应不低于投标有效期。</w:t>
      </w:r>
      <w:r>
        <w:rPr>
          <w:color w:val="auto"/>
          <w:sz w:val="20"/>
          <w:szCs w:val="20"/>
          <w:highlight w:val="none"/>
        </w:rPr>
        <w:t xml:space="preserve"> </w:t>
      </w:r>
      <w:r>
        <w:rPr>
          <w:color w:val="auto"/>
          <w:spacing w:val="9"/>
          <w:sz w:val="20"/>
          <w:szCs w:val="20"/>
          <w:highlight w:val="none"/>
        </w:rPr>
        <w:t>投标人未按照招标文件要求提交投标保证金的，投标无效。</w:t>
      </w:r>
    </w:p>
    <w:p w14:paraId="4A3035EB">
      <w:pPr>
        <w:pStyle w:val="5"/>
        <w:spacing w:before="190" w:line="362" w:lineRule="auto"/>
        <w:ind w:left="5" w:right="70" w:firstLine="437"/>
        <w:rPr>
          <w:color w:val="auto"/>
          <w:sz w:val="20"/>
          <w:szCs w:val="20"/>
          <w:highlight w:val="none"/>
        </w:rPr>
      </w:pPr>
      <w:r>
        <w:rPr>
          <w:color w:val="auto"/>
          <w:spacing w:val="8"/>
          <w:sz w:val="20"/>
          <w:szCs w:val="20"/>
          <w:highlight w:val="none"/>
        </w:rPr>
        <w:t>11.3  投标人以支票、汇票、本票形式提交投标保证金的，必须从投标人账户转出，须于投标保证金</w:t>
      </w:r>
      <w:r>
        <w:rPr>
          <w:color w:val="auto"/>
          <w:spacing w:val="17"/>
          <w:sz w:val="20"/>
          <w:szCs w:val="20"/>
          <w:highlight w:val="none"/>
        </w:rPr>
        <w:t xml:space="preserve"> </w:t>
      </w:r>
      <w:r>
        <w:rPr>
          <w:color w:val="auto"/>
          <w:spacing w:val="9"/>
          <w:sz w:val="20"/>
          <w:szCs w:val="20"/>
          <w:highlight w:val="none"/>
        </w:rPr>
        <w:t>缴纳截止时间前到达</w:t>
      </w:r>
      <w:r>
        <w:rPr>
          <w:rFonts w:hint="eastAsia"/>
          <w:color w:val="auto"/>
          <w:spacing w:val="9"/>
          <w:sz w:val="20"/>
          <w:szCs w:val="20"/>
          <w:highlight w:val="none"/>
          <w:lang w:eastAsia="zh-CN"/>
        </w:rPr>
        <w:t>新疆科辰工程项目管理有限公司</w:t>
      </w:r>
      <w:r>
        <w:rPr>
          <w:color w:val="auto"/>
          <w:spacing w:val="9"/>
          <w:sz w:val="20"/>
          <w:szCs w:val="20"/>
          <w:highlight w:val="none"/>
        </w:rPr>
        <w:t>指定账户（人民币）。如是本地转账支票需于投标保证金缴</w:t>
      </w:r>
      <w:r>
        <w:rPr>
          <w:color w:val="auto"/>
          <w:spacing w:val="14"/>
          <w:sz w:val="20"/>
          <w:szCs w:val="20"/>
          <w:highlight w:val="none"/>
        </w:rPr>
        <w:t xml:space="preserve"> </w:t>
      </w:r>
      <w:r>
        <w:rPr>
          <w:color w:val="auto"/>
          <w:spacing w:val="11"/>
          <w:sz w:val="20"/>
          <w:szCs w:val="20"/>
          <w:highlight w:val="none"/>
        </w:rPr>
        <w:t>纳截止时间三个工作日前向</w:t>
      </w:r>
      <w:r>
        <w:rPr>
          <w:rFonts w:hint="eastAsia"/>
          <w:color w:val="auto"/>
          <w:spacing w:val="11"/>
          <w:sz w:val="20"/>
          <w:szCs w:val="20"/>
          <w:highlight w:val="none"/>
          <w:lang w:eastAsia="zh-CN"/>
        </w:rPr>
        <w:t>新疆科辰工程项目管理有限公司</w:t>
      </w:r>
      <w:r>
        <w:rPr>
          <w:color w:val="auto"/>
          <w:spacing w:val="11"/>
          <w:sz w:val="20"/>
          <w:szCs w:val="20"/>
          <w:highlight w:val="none"/>
        </w:rPr>
        <w:t>送达，如投标保证金为汇款形式的</w:t>
      </w:r>
      <w:r>
        <w:rPr>
          <w:color w:val="auto"/>
          <w:spacing w:val="-25"/>
          <w:sz w:val="20"/>
          <w:szCs w:val="20"/>
          <w:highlight w:val="none"/>
        </w:rPr>
        <w:t>，（</w:t>
      </w:r>
      <w:r>
        <w:rPr>
          <w:color w:val="auto"/>
          <w:spacing w:val="10"/>
          <w:sz w:val="20"/>
          <w:szCs w:val="20"/>
          <w:highlight w:val="none"/>
        </w:rPr>
        <w:t>汇款时汇款单</w:t>
      </w:r>
      <w:r>
        <w:rPr>
          <w:color w:val="auto"/>
          <w:sz w:val="20"/>
          <w:szCs w:val="20"/>
          <w:highlight w:val="none"/>
        </w:rPr>
        <w:t xml:space="preserve"> </w:t>
      </w:r>
      <w:r>
        <w:rPr>
          <w:color w:val="auto"/>
          <w:spacing w:val="8"/>
          <w:sz w:val="20"/>
          <w:szCs w:val="20"/>
          <w:highlight w:val="none"/>
        </w:rPr>
        <w:t>填写内容须备注项目编号及标项号）。</w:t>
      </w:r>
    </w:p>
    <w:p w14:paraId="34EEDFD0">
      <w:pPr>
        <w:pStyle w:val="5"/>
        <w:spacing w:before="192" w:line="227" w:lineRule="auto"/>
        <w:ind w:left="442"/>
        <w:rPr>
          <w:color w:val="auto"/>
          <w:sz w:val="20"/>
          <w:szCs w:val="20"/>
          <w:highlight w:val="none"/>
        </w:rPr>
      </w:pPr>
      <w:r>
        <w:rPr>
          <w:color w:val="auto"/>
          <w:spacing w:val="8"/>
          <w:sz w:val="20"/>
          <w:szCs w:val="20"/>
          <w:highlight w:val="none"/>
        </w:rPr>
        <w:t>11.4  未中标的投标人的投标保证金，将在中标通知书发出后</w:t>
      </w:r>
      <w:r>
        <w:rPr>
          <w:color w:val="auto"/>
          <w:spacing w:val="-33"/>
          <w:sz w:val="20"/>
          <w:szCs w:val="20"/>
          <w:highlight w:val="none"/>
        </w:rPr>
        <w:t xml:space="preserve"> </w:t>
      </w:r>
      <w:r>
        <w:rPr>
          <w:color w:val="auto"/>
          <w:spacing w:val="7"/>
          <w:sz w:val="20"/>
          <w:szCs w:val="20"/>
          <w:highlight w:val="none"/>
        </w:rPr>
        <w:t>5</w:t>
      </w:r>
      <w:r>
        <w:rPr>
          <w:color w:val="auto"/>
          <w:spacing w:val="-40"/>
          <w:sz w:val="20"/>
          <w:szCs w:val="20"/>
          <w:highlight w:val="none"/>
        </w:rPr>
        <w:t xml:space="preserve"> </w:t>
      </w:r>
      <w:r>
        <w:rPr>
          <w:color w:val="auto"/>
          <w:spacing w:val="7"/>
          <w:sz w:val="20"/>
          <w:szCs w:val="20"/>
          <w:highlight w:val="none"/>
        </w:rPr>
        <w:t>个工作日内无息退还。</w:t>
      </w:r>
    </w:p>
    <w:p w14:paraId="1A786696">
      <w:pPr>
        <w:pStyle w:val="5"/>
        <w:spacing w:before="241" w:line="326" w:lineRule="auto"/>
        <w:ind w:left="7" w:right="18" w:firstLine="434"/>
        <w:rPr>
          <w:color w:val="auto"/>
          <w:sz w:val="20"/>
          <w:szCs w:val="20"/>
          <w:highlight w:val="none"/>
        </w:rPr>
      </w:pPr>
      <w:r>
        <w:rPr>
          <w:color w:val="auto"/>
          <w:spacing w:val="8"/>
          <w:sz w:val="20"/>
          <w:szCs w:val="20"/>
          <w:highlight w:val="none"/>
        </w:rPr>
        <w:t>11.5  中标方的投标保证金，将在领取中标通知书，缴纳履约保证金并签订合</w:t>
      </w:r>
      <w:r>
        <w:rPr>
          <w:color w:val="auto"/>
          <w:spacing w:val="7"/>
          <w:sz w:val="20"/>
          <w:szCs w:val="20"/>
          <w:highlight w:val="none"/>
        </w:rPr>
        <w:t>同后</w:t>
      </w:r>
      <w:r>
        <w:rPr>
          <w:color w:val="auto"/>
          <w:spacing w:val="-35"/>
          <w:sz w:val="20"/>
          <w:szCs w:val="20"/>
          <w:highlight w:val="none"/>
        </w:rPr>
        <w:t xml:space="preserve"> </w:t>
      </w:r>
      <w:r>
        <w:rPr>
          <w:color w:val="auto"/>
          <w:spacing w:val="7"/>
          <w:sz w:val="20"/>
          <w:szCs w:val="20"/>
          <w:highlight w:val="none"/>
        </w:rPr>
        <w:t>5</w:t>
      </w:r>
      <w:r>
        <w:rPr>
          <w:color w:val="auto"/>
          <w:spacing w:val="-38"/>
          <w:sz w:val="20"/>
          <w:szCs w:val="20"/>
          <w:highlight w:val="none"/>
        </w:rPr>
        <w:t xml:space="preserve"> </w:t>
      </w:r>
      <w:r>
        <w:rPr>
          <w:color w:val="auto"/>
          <w:spacing w:val="7"/>
          <w:sz w:val="20"/>
          <w:szCs w:val="20"/>
          <w:highlight w:val="none"/>
        </w:rPr>
        <w:t>个工作日内无息</w:t>
      </w:r>
      <w:r>
        <w:rPr>
          <w:color w:val="auto"/>
          <w:sz w:val="20"/>
          <w:szCs w:val="20"/>
          <w:highlight w:val="none"/>
        </w:rPr>
        <w:t xml:space="preserve"> </w:t>
      </w:r>
      <w:r>
        <w:rPr>
          <w:color w:val="auto"/>
          <w:spacing w:val="8"/>
          <w:sz w:val="20"/>
          <w:szCs w:val="20"/>
          <w:highlight w:val="none"/>
        </w:rPr>
        <w:t>退还，中标企业退还保证金前，需将采购合同彩色扫描件电子版发送至本项目负责人邮箱</w:t>
      </w:r>
      <w:r>
        <w:rPr>
          <w:color w:val="auto"/>
          <w:spacing w:val="7"/>
          <w:sz w:val="20"/>
          <w:szCs w:val="20"/>
          <w:highlight w:val="none"/>
        </w:rPr>
        <w:t>（详见前附表</w:t>
      </w:r>
      <w:r>
        <w:rPr>
          <w:color w:val="auto"/>
          <w:spacing w:val="-37"/>
          <w:sz w:val="20"/>
          <w:szCs w:val="20"/>
          <w:highlight w:val="none"/>
        </w:rPr>
        <w:t>），</w:t>
      </w:r>
    </w:p>
    <w:p w14:paraId="7B997790">
      <w:pPr>
        <w:pStyle w:val="5"/>
        <w:spacing w:before="212" w:line="227" w:lineRule="auto"/>
        <w:ind w:left="11"/>
        <w:rPr>
          <w:color w:val="auto"/>
          <w:sz w:val="20"/>
          <w:szCs w:val="20"/>
          <w:highlight w:val="none"/>
        </w:rPr>
      </w:pPr>
      <w:r>
        <w:rPr>
          <w:color w:val="auto"/>
          <w:spacing w:val="8"/>
          <w:sz w:val="20"/>
          <w:szCs w:val="20"/>
          <w:highlight w:val="none"/>
        </w:rPr>
        <w:t>并提供采购合同彩色扫描件纸质版打印件。</w:t>
      </w:r>
    </w:p>
    <w:p w14:paraId="1531A139">
      <w:pPr>
        <w:pStyle w:val="5"/>
        <w:spacing w:before="169" w:line="228" w:lineRule="auto"/>
        <w:ind w:left="442"/>
        <w:rPr>
          <w:color w:val="auto"/>
          <w:sz w:val="20"/>
          <w:szCs w:val="20"/>
          <w:highlight w:val="none"/>
        </w:rPr>
      </w:pPr>
      <w:r>
        <w:rPr>
          <w:color w:val="auto"/>
          <w:spacing w:val="8"/>
          <w:sz w:val="20"/>
          <w:szCs w:val="20"/>
          <w:highlight w:val="none"/>
        </w:rPr>
        <w:t>11.6</w:t>
      </w:r>
      <w:r>
        <w:rPr>
          <w:color w:val="auto"/>
          <w:spacing w:val="-34"/>
          <w:sz w:val="20"/>
          <w:szCs w:val="20"/>
          <w:highlight w:val="none"/>
        </w:rPr>
        <w:t xml:space="preserve"> </w:t>
      </w:r>
      <w:r>
        <w:rPr>
          <w:color w:val="auto"/>
          <w:spacing w:val="8"/>
          <w:sz w:val="20"/>
          <w:szCs w:val="20"/>
          <w:highlight w:val="none"/>
        </w:rPr>
        <w:t>下列任何情况发生时，投标保证金将不予</w:t>
      </w:r>
      <w:r>
        <w:rPr>
          <w:color w:val="auto"/>
          <w:spacing w:val="7"/>
          <w:sz w:val="20"/>
          <w:szCs w:val="20"/>
          <w:highlight w:val="none"/>
        </w:rPr>
        <w:t>退还，转为违约金：</w:t>
      </w:r>
    </w:p>
    <w:p w14:paraId="638CFEAF">
      <w:pPr>
        <w:pStyle w:val="5"/>
        <w:spacing w:before="192" w:line="228" w:lineRule="auto"/>
        <w:ind w:left="463"/>
        <w:rPr>
          <w:color w:val="auto"/>
          <w:sz w:val="20"/>
          <w:szCs w:val="20"/>
          <w:highlight w:val="none"/>
        </w:rPr>
      </w:pPr>
      <w:r>
        <w:rPr>
          <w:color w:val="auto"/>
          <w:spacing w:val="7"/>
          <w:sz w:val="20"/>
          <w:szCs w:val="20"/>
          <w:highlight w:val="none"/>
        </w:rPr>
        <w:t>(1)  投标人在投标截止期后，投标有效期内撤回投标；</w:t>
      </w:r>
    </w:p>
    <w:p w14:paraId="58F762E2">
      <w:pPr>
        <w:pStyle w:val="5"/>
        <w:spacing w:before="193" w:line="227" w:lineRule="auto"/>
        <w:ind w:left="463"/>
        <w:rPr>
          <w:color w:val="auto"/>
          <w:spacing w:val="7"/>
          <w:sz w:val="20"/>
          <w:szCs w:val="20"/>
          <w:highlight w:val="none"/>
        </w:rPr>
      </w:pPr>
    </w:p>
    <w:p w14:paraId="09ADE08D">
      <w:pPr>
        <w:pStyle w:val="5"/>
        <w:spacing w:before="193" w:line="227" w:lineRule="auto"/>
        <w:ind w:left="463"/>
        <w:rPr>
          <w:color w:val="auto"/>
          <w:sz w:val="20"/>
          <w:szCs w:val="20"/>
          <w:highlight w:val="none"/>
        </w:rPr>
      </w:pPr>
      <w:r>
        <w:rPr>
          <w:color w:val="auto"/>
          <w:spacing w:val="7"/>
          <w:sz w:val="20"/>
          <w:szCs w:val="20"/>
          <w:highlight w:val="none"/>
        </w:rPr>
        <w:t>(2)  投标人在规定期限内未按规定向采购人缴纳履约保证金；</w:t>
      </w:r>
    </w:p>
    <w:p w14:paraId="78D27D79">
      <w:pPr>
        <w:pStyle w:val="5"/>
        <w:spacing w:before="195" w:line="228" w:lineRule="auto"/>
        <w:ind w:left="463"/>
        <w:rPr>
          <w:color w:val="auto"/>
          <w:sz w:val="20"/>
          <w:szCs w:val="20"/>
          <w:highlight w:val="none"/>
        </w:rPr>
      </w:pPr>
      <w:r>
        <w:rPr>
          <w:color w:val="auto"/>
          <w:spacing w:val="6"/>
          <w:sz w:val="20"/>
          <w:szCs w:val="20"/>
          <w:highlight w:val="none"/>
        </w:rPr>
        <w:t>(3)  中标人未按投标人须知规定缴纳招标代理费；</w:t>
      </w:r>
    </w:p>
    <w:p w14:paraId="1E30CC19">
      <w:pPr>
        <w:pStyle w:val="5"/>
        <w:spacing w:before="193" w:line="227" w:lineRule="auto"/>
        <w:ind w:left="463"/>
        <w:rPr>
          <w:color w:val="auto"/>
          <w:spacing w:val="7"/>
          <w:sz w:val="20"/>
          <w:szCs w:val="20"/>
          <w:highlight w:val="none"/>
        </w:rPr>
      </w:pPr>
    </w:p>
    <w:p w14:paraId="24B5B290">
      <w:pPr>
        <w:pStyle w:val="5"/>
        <w:spacing w:before="193" w:line="227" w:lineRule="auto"/>
        <w:ind w:left="463"/>
        <w:rPr>
          <w:color w:val="auto"/>
          <w:sz w:val="20"/>
          <w:szCs w:val="20"/>
          <w:highlight w:val="none"/>
        </w:rPr>
      </w:pPr>
      <w:r>
        <w:rPr>
          <w:color w:val="auto"/>
          <w:spacing w:val="7"/>
          <w:sz w:val="20"/>
          <w:szCs w:val="20"/>
          <w:highlight w:val="none"/>
        </w:rPr>
        <w:t>(4)  以他人名义投标或者以其他方式弄虚作假，骗取中标；</w:t>
      </w:r>
    </w:p>
    <w:p w14:paraId="43403A1F">
      <w:pPr>
        <w:pStyle w:val="5"/>
        <w:spacing w:before="193" w:line="228" w:lineRule="auto"/>
        <w:ind w:left="463"/>
        <w:rPr>
          <w:color w:val="auto"/>
          <w:sz w:val="20"/>
          <w:szCs w:val="20"/>
          <w:highlight w:val="none"/>
        </w:rPr>
      </w:pPr>
      <w:r>
        <w:rPr>
          <w:color w:val="auto"/>
          <w:spacing w:val="5"/>
          <w:sz w:val="20"/>
          <w:szCs w:val="20"/>
          <w:highlight w:val="none"/>
        </w:rPr>
        <w:t>(5)  打架斗殴，扰乱标场秩序；</w:t>
      </w:r>
    </w:p>
    <w:p w14:paraId="31BF5551">
      <w:pPr>
        <w:pStyle w:val="5"/>
        <w:spacing w:before="195" w:line="227" w:lineRule="auto"/>
        <w:ind w:left="463"/>
        <w:rPr>
          <w:color w:val="auto"/>
          <w:sz w:val="20"/>
          <w:szCs w:val="20"/>
          <w:highlight w:val="none"/>
        </w:rPr>
      </w:pPr>
      <w:r>
        <w:rPr>
          <w:color w:val="auto"/>
          <w:spacing w:val="6"/>
          <w:sz w:val="20"/>
          <w:szCs w:val="20"/>
          <w:highlight w:val="none"/>
        </w:rPr>
        <w:t>(6)  中标人拒绝在规定期限内与采购人签订合同。</w:t>
      </w:r>
    </w:p>
    <w:p w14:paraId="2C9C72C6">
      <w:pPr>
        <w:pStyle w:val="5"/>
        <w:spacing w:before="193" w:line="227" w:lineRule="auto"/>
        <w:ind w:left="745"/>
        <w:rPr>
          <w:color w:val="auto"/>
          <w:sz w:val="20"/>
          <w:szCs w:val="20"/>
          <w:highlight w:val="none"/>
        </w:rPr>
      </w:pPr>
      <w:r>
        <w:rPr>
          <w:color w:val="auto"/>
          <w:spacing w:val="9"/>
          <w:sz w:val="20"/>
          <w:szCs w:val="20"/>
          <w:highlight w:val="none"/>
        </w:rPr>
        <w:t>上述不予退还投标保证金的情况并给招标代理机构造成损失的，还要承担赔偿责任。</w:t>
      </w:r>
    </w:p>
    <w:p w14:paraId="1FA675AB">
      <w:pPr>
        <w:spacing w:line="479" w:lineRule="auto"/>
        <w:rPr>
          <w:rFonts w:ascii="Arial"/>
          <w:color w:val="auto"/>
          <w:sz w:val="21"/>
          <w:highlight w:val="none"/>
        </w:rPr>
      </w:pPr>
    </w:p>
    <w:p w14:paraId="7CD950EC">
      <w:pPr>
        <w:pStyle w:val="5"/>
        <w:spacing w:before="91" w:line="219" w:lineRule="auto"/>
        <w:ind w:left="3592"/>
        <w:outlineLvl w:val="1"/>
        <w:rPr>
          <w:color w:val="auto"/>
          <w:sz w:val="28"/>
          <w:szCs w:val="28"/>
          <w:highlight w:val="none"/>
        </w:rPr>
      </w:pPr>
      <w:bookmarkStart w:id="33" w:name="bookmark18"/>
      <w:bookmarkEnd w:id="33"/>
      <w:bookmarkStart w:id="34" w:name="bookmark17"/>
      <w:bookmarkEnd w:id="34"/>
      <w:r>
        <w:rPr>
          <w:b/>
          <w:bCs/>
          <w:color w:val="auto"/>
          <w:spacing w:val="-3"/>
          <w:sz w:val="28"/>
          <w:szCs w:val="28"/>
          <w:highlight w:val="none"/>
        </w:rPr>
        <w:t>第三章</w:t>
      </w:r>
      <w:r>
        <w:rPr>
          <w:color w:val="auto"/>
          <w:spacing w:val="-3"/>
          <w:sz w:val="28"/>
          <w:szCs w:val="28"/>
          <w:highlight w:val="none"/>
        </w:rPr>
        <w:t xml:space="preserve"> </w:t>
      </w:r>
      <w:r>
        <w:rPr>
          <w:b/>
          <w:bCs/>
          <w:color w:val="auto"/>
          <w:spacing w:val="-3"/>
          <w:sz w:val="28"/>
          <w:szCs w:val="28"/>
          <w:highlight w:val="none"/>
        </w:rPr>
        <w:t>投标文件的递交</w:t>
      </w:r>
    </w:p>
    <w:p w14:paraId="2C6F16A9">
      <w:pPr>
        <w:pStyle w:val="5"/>
        <w:spacing w:before="168" w:line="228" w:lineRule="auto"/>
        <w:ind w:left="442"/>
        <w:rPr>
          <w:color w:val="auto"/>
          <w:sz w:val="20"/>
          <w:szCs w:val="20"/>
          <w:highlight w:val="none"/>
        </w:rPr>
      </w:pPr>
      <w:r>
        <w:rPr>
          <w:b/>
          <w:bCs/>
          <w:color w:val="auto"/>
          <w:spacing w:val="4"/>
          <w:sz w:val="20"/>
          <w:szCs w:val="20"/>
          <w:highlight w:val="none"/>
        </w:rPr>
        <w:t>12.</w:t>
      </w:r>
      <w:r>
        <w:rPr>
          <w:color w:val="auto"/>
          <w:spacing w:val="4"/>
          <w:sz w:val="20"/>
          <w:szCs w:val="20"/>
          <w:highlight w:val="none"/>
        </w:rPr>
        <w:t xml:space="preserve"> </w:t>
      </w:r>
      <w:r>
        <w:rPr>
          <w:b/>
          <w:bCs/>
          <w:color w:val="auto"/>
          <w:spacing w:val="4"/>
          <w:sz w:val="20"/>
          <w:szCs w:val="20"/>
          <w:highlight w:val="none"/>
        </w:rPr>
        <w:t>投标文件的标记</w:t>
      </w:r>
    </w:p>
    <w:p w14:paraId="19D1A917">
      <w:pPr>
        <w:pStyle w:val="5"/>
        <w:spacing w:before="193" w:line="228" w:lineRule="auto"/>
        <w:ind w:left="442"/>
        <w:rPr>
          <w:color w:val="auto"/>
          <w:sz w:val="20"/>
          <w:szCs w:val="20"/>
          <w:highlight w:val="none"/>
        </w:rPr>
      </w:pPr>
      <w:r>
        <w:rPr>
          <w:color w:val="auto"/>
          <w:spacing w:val="8"/>
          <w:sz w:val="20"/>
          <w:szCs w:val="20"/>
          <w:highlight w:val="none"/>
        </w:rPr>
        <w:t>12.1  任何不完整或不满足招标文件要求的投标文件将</w:t>
      </w:r>
      <w:r>
        <w:rPr>
          <w:color w:val="auto"/>
          <w:spacing w:val="7"/>
          <w:sz w:val="20"/>
          <w:szCs w:val="20"/>
          <w:highlight w:val="none"/>
        </w:rPr>
        <w:t>被拒绝。</w:t>
      </w:r>
    </w:p>
    <w:p w14:paraId="2215C5D3">
      <w:pPr>
        <w:pStyle w:val="5"/>
        <w:spacing w:before="195" w:line="316" w:lineRule="auto"/>
        <w:ind w:left="8" w:right="70" w:firstLine="433"/>
        <w:rPr>
          <w:color w:val="auto"/>
          <w:sz w:val="20"/>
          <w:szCs w:val="20"/>
          <w:highlight w:val="none"/>
        </w:rPr>
      </w:pPr>
      <w:r>
        <w:rPr>
          <w:color w:val="auto"/>
          <w:spacing w:val="8"/>
          <w:sz w:val="20"/>
          <w:szCs w:val="20"/>
          <w:highlight w:val="none"/>
        </w:rPr>
        <w:t>12.2  投标人应通过电子投标文件制作工具严格按招标文件要求制作投标文件，在投标截止时间前完</w:t>
      </w:r>
      <w:r>
        <w:rPr>
          <w:color w:val="auto"/>
          <w:spacing w:val="17"/>
          <w:sz w:val="20"/>
          <w:szCs w:val="20"/>
          <w:highlight w:val="none"/>
        </w:rPr>
        <w:t xml:space="preserve"> </w:t>
      </w:r>
      <w:r>
        <w:rPr>
          <w:color w:val="auto"/>
          <w:spacing w:val="9"/>
          <w:sz w:val="20"/>
          <w:szCs w:val="20"/>
          <w:highlight w:val="none"/>
        </w:rPr>
        <w:t>成上传经过数字证书电子签章并加密的投标文件（加密和解密须用同一把数字证书）。</w:t>
      </w:r>
    </w:p>
    <w:p w14:paraId="0F499448">
      <w:pPr>
        <w:pStyle w:val="5"/>
        <w:spacing w:before="194" w:line="228" w:lineRule="auto"/>
        <w:ind w:left="442"/>
        <w:rPr>
          <w:color w:val="auto"/>
          <w:sz w:val="20"/>
          <w:szCs w:val="20"/>
          <w:highlight w:val="none"/>
        </w:rPr>
      </w:pPr>
      <w:r>
        <w:rPr>
          <w:b/>
          <w:bCs/>
          <w:color w:val="auto"/>
          <w:spacing w:val="4"/>
          <w:sz w:val="20"/>
          <w:szCs w:val="20"/>
          <w:highlight w:val="none"/>
        </w:rPr>
        <w:t>13.</w:t>
      </w:r>
      <w:r>
        <w:rPr>
          <w:color w:val="auto"/>
          <w:spacing w:val="4"/>
          <w:sz w:val="20"/>
          <w:szCs w:val="20"/>
          <w:highlight w:val="none"/>
        </w:rPr>
        <w:t xml:space="preserve"> </w:t>
      </w:r>
      <w:r>
        <w:rPr>
          <w:b/>
          <w:bCs/>
          <w:color w:val="auto"/>
          <w:spacing w:val="4"/>
          <w:sz w:val="20"/>
          <w:szCs w:val="20"/>
          <w:highlight w:val="none"/>
        </w:rPr>
        <w:t>投标截止时间</w:t>
      </w:r>
    </w:p>
    <w:p w14:paraId="5FC1147F">
      <w:pPr>
        <w:pStyle w:val="5"/>
        <w:spacing w:before="193" w:line="319" w:lineRule="auto"/>
        <w:ind w:left="6" w:right="260" w:firstLine="435"/>
        <w:rPr>
          <w:color w:val="auto"/>
          <w:sz w:val="20"/>
          <w:szCs w:val="20"/>
          <w:highlight w:val="none"/>
        </w:rPr>
      </w:pPr>
      <w:r>
        <w:rPr>
          <w:color w:val="auto"/>
          <w:spacing w:val="9"/>
          <w:sz w:val="20"/>
          <w:szCs w:val="20"/>
          <w:highlight w:val="none"/>
        </w:rPr>
        <w:t>13.1  投标文件应在投标人须知前附表规定的投标截止时间之前密封送到投</w:t>
      </w:r>
      <w:r>
        <w:rPr>
          <w:color w:val="auto"/>
          <w:spacing w:val="8"/>
          <w:sz w:val="20"/>
          <w:szCs w:val="20"/>
          <w:highlight w:val="none"/>
        </w:rPr>
        <w:t>标人须知前附表指定的</w:t>
      </w:r>
      <w:r>
        <w:rPr>
          <w:color w:val="auto"/>
          <w:sz w:val="20"/>
          <w:szCs w:val="20"/>
          <w:highlight w:val="none"/>
        </w:rPr>
        <w:t xml:space="preserve"> </w:t>
      </w:r>
      <w:r>
        <w:rPr>
          <w:color w:val="auto"/>
          <w:spacing w:val="3"/>
          <w:sz w:val="20"/>
          <w:szCs w:val="20"/>
          <w:highlight w:val="none"/>
        </w:rPr>
        <w:t>地点。</w:t>
      </w:r>
    </w:p>
    <w:p w14:paraId="4097B0F9">
      <w:pPr>
        <w:pStyle w:val="5"/>
        <w:spacing w:before="187" w:line="318" w:lineRule="auto"/>
        <w:ind w:left="9" w:right="73" w:firstLine="432"/>
        <w:rPr>
          <w:color w:val="auto"/>
          <w:sz w:val="20"/>
          <w:szCs w:val="20"/>
          <w:highlight w:val="none"/>
        </w:rPr>
      </w:pPr>
      <w:r>
        <w:rPr>
          <w:color w:val="auto"/>
          <w:spacing w:val="8"/>
          <w:sz w:val="20"/>
          <w:szCs w:val="20"/>
          <w:highlight w:val="none"/>
        </w:rPr>
        <w:t>13.2  投标截止时间以政采云中心政采云平台显示的时间为准，逾期系统将自动关闭，未完成上传的</w:t>
      </w:r>
      <w:r>
        <w:rPr>
          <w:color w:val="auto"/>
          <w:spacing w:val="15"/>
          <w:sz w:val="20"/>
          <w:szCs w:val="20"/>
          <w:highlight w:val="none"/>
        </w:rPr>
        <w:t xml:space="preserve"> </w:t>
      </w:r>
      <w:r>
        <w:rPr>
          <w:color w:val="auto"/>
          <w:spacing w:val="8"/>
          <w:sz w:val="20"/>
          <w:szCs w:val="20"/>
          <w:highlight w:val="none"/>
        </w:rPr>
        <w:t>投标文件视为逾期送达，将被拒绝。</w:t>
      </w:r>
    </w:p>
    <w:p w14:paraId="4B059738">
      <w:pPr>
        <w:pStyle w:val="5"/>
        <w:spacing w:before="193" w:line="228" w:lineRule="auto"/>
        <w:ind w:left="442"/>
        <w:rPr>
          <w:b/>
          <w:bCs/>
          <w:color w:val="auto"/>
          <w:spacing w:val="5"/>
          <w:sz w:val="20"/>
          <w:szCs w:val="20"/>
          <w:highlight w:val="none"/>
        </w:rPr>
      </w:pPr>
      <w:r>
        <w:rPr>
          <w:b/>
          <w:bCs/>
          <w:color w:val="auto"/>
          <w:spacing w:val="5"/>
          <w:sz w:val="20"/>
          <w:szCs w:val="20"/>
          <w:highlight w:val="none"/>
        </w:rPr>
        <w:t>14.</w:t>
      </w:r>
      <w:r>
        <w:rPr>
          <w:color w:val="auto"/>
          <w:spacing w:val="5"/>
          <w:sz w:val="20"/>
          <w:szCs w:val="20"/>
          <w:highlight w:val="none"/>
        </w:rPr>
        <w:t xml:space="preserve"> </w:t>
      </w:r>
      <w:r>
        <w:rPr>
          <w:b/>
          <w:bCs/>
          <w:color w:val="auto"/>
          <w:spacing w:val="5"/>
          <w:sz w:val="20"/>
          <w:szCs w:val="20"/>
          <w:highlight w:val="none"/>
        </w:rPr>
        <w:t>投标文件的修改和撤销</w:t>
      </w:r>
    </w:p>
    <w:p w14:paraId="2FFBCEE2">
      <w:pPr>
        <w:rPr>
          <w:color w:val="auto"/>
          <w:highlight w:val="none"/>
        </w:rPr>
      </w:pPr>
    </w:p>
    <w:p w14:paraId="7F82BFEF">
      <w:pPr>
        <w:pStyle w:val="5"/>
        <w:spacing w:before="65" w:line="318" w:lineRule="auto"/>
        <w:ind w:left="10" w:right="54" w:firstLine="432"/>
        <w:rPr>
          <w:color w:val="auto"/>
          <w:sz w:val="20"/>
          <w:szCs w:val="20"/>
          <w:highlight w:val="none"/>
        </w:rPr>
      </w:pPr>
      <w:r>
        <w:rPr>
          <w:color w:val="auto"/>
          <w:spacing w:val="8"/>
          <w:sz w:val="20"/>
          <w:szCs w:val="20"/>
          <w:highlight w:val="none"/>
        </w:rPr>
        <w:t>14.1  投标人在递交投标文件后，可在规定的投标截止时间之前，对其投标文件以书面通知的形式进</w:t>
      </w:r>
      <w:r>
        <w:rPr>
          <w:color w:val="auto"/>
          <w:spacing w:val="17"/>
          <w:sz w:val="20"/>
          <w:szCs w:val="20"/>
          <w:highlight w:val="none"/>
        </w:rPr>
        <w:t xml:space="preserve"> </w:t>
      </w:r>
      <w:r>
        <w:rPr>
          <w:color w:val="auto"/>
          <w:spacing w:val="6"/>
          <w:sz w:val="20"/>
          <w:szCs w:val="20"/>
          <w:highlight w:val="none"/>
        </w:rPr>
        <w:t>行修改或撤消。</w:t>
      </w:r>
    </w:p>
    <w:p w14:paraId="33355198">
      <w:pPr>
        <w:pStyle w:val="5"/>
        <w:spacing w:before="192" w:line="316" w:lineRule="auto"/>
        <w:ind w:left="23" w:right="54" w:firstLine="419"/>
        <w:rPr>
          <w:color w:val="auto"/>
          <w:sz w:val="20"/>
          <w:szCs w:val="20"/>
          <w:highlight w:val="none"/>
        </w:rPr>
      </w:pPr>
      <w:r>
        <w:rPr>
          <w:color w:val="auto"/>
          <w:spacing w:val="8"/>
          <w:sz w:val="20"/>
          <w:szCs w:val="20"/>
          <w:highlight w:val="none"/>
        </w:rPr>
        <w:t>14.2  投标人在投标截止时间前，可以对其所递交的投标文件进行修改并重新上传，但以投标截止时</w:t>
      </w:r>
      <w:r>
        <w:rPr>
          <w:color w:val="auto"/>
          <w:spacing w:val="17"/>
          <w:sz w:val="20"/>
          <w:szCs w:val="20"/>
          <w:highlight w:val="none"/>
        </w:rPr>
        <w:t xml:space="preserve"> </w:t>
      </w:r>
      <w:r>
        <w:rPr>
          <w:color w:val="auto"/>
          <w:spacing w:val="7"/>
          <w:sz w:val="20"/>
          <w:szCs w:val="20"/>
          <w:highlight w:val="none"/>
        </w:rPr>
        <w:t>间前最后一次上传的投标文件为准。</w:t>
      </w:r>
    </w:p>
    <w:p w14:paraId="01C17CB9">
      <w:pPr>
        <w:pStyle w:val="5"/>
        <w:spacing w:before="91" w:line="219" w:lineRule="auto"/>
        <w:ind w:left="3844"/>
        <w:outlineLvl w:val="1"/>
        <w:rPr>
          <w:color w:val="auto"/>
          <w:sz w:val="28"/>
          <w:szCs w:val="28"/>
          <w:highlight w:val="none"/>
        </w:rPr>
      </w:pPr>
      <w:bookmarkStart w:id="35" w:name="bookmark19"/>
      <w:bookmarkEnd w:id="35"/>
      <w:bookmarkStart w:id="36" w:name="bookmark20"/>
      <w:bookmarkEnd w:id="36"/>
      <w:r>
        <w:rPr>
          <w:b/>
          <w:bCs/>
          <w:color w:val="auto"/>
          <w:spacing w:val="-3"/>
          <w:sz w:val="28"/>
          <w:szCs w:val="28"/>
          <w:highlight w:val="none"/>
        </w:rPr>
        <w:t>第四章</w:t>
      </w:r>
      <w:r>
        <w:rPr>
          <w:color w:val="auto"/>
          <w:spacing w:val="-3"/>
          <w:sz w:val="28"/>
          <w:szCs w:val="28"/>
          <w:highlight w:val="none"/>
        </w:rPr>
        <w:t xml:space="preserve"> </w:t>
      </w:r>
      <w:r>
        <w:rPr>
          <w:b/>
          <w:bCs/>
          <w:color w:val="auto"/>
          <w:spacing w:val="-3"/>
          <w:sz w:val="28"/>
          <w:szCs w:val="28"/>
          <w:highlight w:val="none"/>
        </w:rPr>
        <w:t>评标委员会</w:t>
      </w:r>
    </w:p>
    <w:p w14:paraId="4EA133E7">
      <w:pPr>
        <w:pStyle w:val="5"/>
        <w:spacing w:before="169" w:line="227" w:lineRule="auto"/>
        <w:ind w:left="442"/>
        <w:rPr>
          <w:color w:val="auto"/>
          <w:sz w:val="20"/>
          <w:szCs w:val="20"/>
          <w:highlight w:val="none"/>
        </w:rPr>
      </w:pPr>
      <w:r>
        <w:rPr>
          <w:b/>
          <w:bCs/>
          <w:color w:val="auto"/>
          <w:spacing w:val="3"/>
          <w:sz w:val="20"/>
          <w:szCs w:val="20"/>
          <w:highlight w:val="none"/>
        </w:rPr>
        <w:t>15.</w:t>
      </w:r>
      <w:r>
        <w:rPr>
          <w:color w:val="auto"/>
          <w:spacing w:val="3"/>
          <w:sz w:val="20"/>
          <w:szCs w:val="20"/>
          <w:highlight w:val="none"/>
        </w:rPr>
        <w:t xml:space="preserve"> </w:t>
      </w:r>
      <w:r>
        <w:rPr>
          <w:b/>
          <w:bCs/>
          <w:color w:val="auto"/>
          <w:spacing w:val="3"/>
          <w:sz w:val="20"/>
          <w:szCs w:val="20"/>
          <w:highlight w:val="none"/>
        </w:rPr>
        <w:t>评标委员会</w:t>
      </w:r>
    </w:p>
    <w:p w14:paraId="0E0DB2A2">
      <w:pPr>
        <w:pStyle w:val="5"/>
        <w:spacing w:before="197" w:line="346" w:lineRule="auto"/>
        <w:ind w:left="11" w:firstLine="424"/>
        <w:rPr>
          <w:color w:val="auto"/>
          <w:sz w:val="20"/>
          <w:szCs w:val="20"/>
          <w:highlight w:val="none"/>
        </w:rPr>
      </w:pPr>
      <w:r>
        <w:rPr>
          <w:color w:val="auto"/>
          <w:spacing w:val="1"/>
          <w:sz w:val="20"/>
          <w:szCs w:val="20"/>
          <w:highlight w:val="none"/>
        </w:rPr>
        <w:t>15.1  招标方将根据《中华人民共和国政府采购法》和相关法律法规，依法组建本次招标的评标委员会，</w:t>
      </w:r>
      <w:r>
        <w:rPr>
          <w:color w:val="auto"/>
          <w:spacing w:val="6"/>
          <w:sz w:val="20"/>
          <w:szCs w:val="20"/>
          <w:highlight w:val="none"/>
        </w:rPr>
        <w:t xml:space="preserve"> </w:t>
      </w:r>
      <w:r>
        <w:rPr>
          <w:color w:val="auto"/>
          <w:spacing w:val="5"/>
          <w:sz w:val="20"/>
          <w:szCs w:val="20"/>
          <w:highlight w:val="none"/>
        </w:rPr>
        <w:t>负责本次招标的评标活动。评标委员会负责按招标文件规定的评标标准向招标方推荐中标</w:t>
      </w:r>
      <w:r>
        <w:rPr>
          <w:color w:val="auto"/>
          <w:spacing w:val="4"/>
          <w:sz w:val="20"/>
          <w:szCs w:val="20"/>
          <w:highlight w:val="none"/>
        </w:rPr>
        <w:t>候选人，并标明排</w:t>
      </w:r>
      <w:r>
        <w:rPr>
          <w:color w:val="auto"/>
          <w:sz w:val="20"/>
          <w:szCs w:val="20"/>
          <w:highlight w:val="none"/>
        </w:rPr>
        <w:t xml:space="preserve"> </w:t>
      </w:r>
      <w:r>
        <w:rPr>
          <w:color w:val="auto"/>
          <w:spacing w:val="2"/>
          <w:sz w:val="20"/>
          <w:szCs w:val="20"/>
          <w:highlight w:val="none"/>
        </w:rPr>
        <w:t>列顺序。</w:t>
      </w:r>
    </w:p>
    <w:p w14:paraId="4E54E448">
      <w:pPr>
        <w:pStyle w:val="5"/>
        <w:spacing w:before="194" w:line="227" w:lineRule="auto"/>
        <w:ind w:left="435"/>
        <w:rPr>
          <w:color w:val="auto"/>
          <w:sz w:val="20"/>
          <w:szCs w:val="20"/>
          <w:highlight w:val="none"/>
        </w:rPr>
      </w:pPr>
      <w:r>
        <w:rPr>
          <w:color w:val="auto"/>
          <w:spacing w:val="5"/>
          <w:sz w:val="20"/>
          <w:szCs w:val="20"/>
          <w:highlight w:val="none"/>
        </w:rPr>
        <w:t>15.2  评标委员会人选于开标前确定。评标委员会成员名单在中标结果确定</w:t>
      </w:r>
      <w:r>
        <w:rPr>
          <w:color w:val="auto"/>
          <w:spacing w:val="4"/>
          <w:sz w:val="20"/>
          <w:szCs w:val="20"/>
          <w:highlight w:val="none"/>
        </w:rPr>
        <w:t>前保密。</w:t>
      </w:r>
    </w:p>
    <w:p w14:paraId="105A1EAE">
      <w:pPr>
        <w:pStyle w:val="5"/>
        <w:spacing w:before="193" w:line="227" w:lineRule="auto"/>
        <w:ind w:left="435"/>
        <w:rPr>
          <w:color w:val="auto"/>
          <w:sz w:val="20"/>
          <w:szCs w:val="20"/>
          <w:highlight w:val="none"/>
        </w:rPr>
      </w:pPr>
      <w:r>
        <w:rPr>
          <w:color w:val="auto"/>
          <w:spacing w:val="5"/>
          <w:sz w:val="20"/>
          <w:szCs w:val="20"/>
          <w:highlight w:val="none"/>
        </w:rPr>
        <w:t>15.3  评标委员会由采购人代表和有关技术、经济等方面的专家</w:t>
      </w:r>
      <w:r>
        <w:rPr>
          <w:color w:val="auto"/>
          <w:spacing w:val="4"/>
          <w:sz w:val="20"/>
          <w:szCs w:val="20"/>
          <w:highlight w:val="none"/>
        </w:rPr>
        <w:t>共五名以上人员组成。</w:t>
      </w:r>
    </w:p>
    <w:p w14:paraId="2EB14F16">
      <w:pPr>
        <w:pStyle w:val="5"/>
        <w:spacing w:before="192" w:line="347" w:lineRule="auto"/>
        <w:ind w:left="7" w:right="46" w:firstLine="427"/>
        <w:rPr>
          <w:color w:val="auto"/>
          <w:sz w:val="20"/>
          <w:szCs w:val="20"/>
          <w:highlight w:val="none"/>
        </w:rPr>
      </w:pPr>
      <w:r>
        <w:rPr>
          <w:color w:val="auto"/>
          <w:spacing w:val="4"/>
          <w:sz w:val="20"/>
          <w:szCs w:val="20"/>
          <w:highlight w:val="none"/>
        </w:rPr>
        <w:t>15.4  按前款规定，评标委员会的成员，由招标方从专家库采取随机抽取的方式确定。对于技术复杂、</w:t>
      </w:r>
      <w:r>
        <w:rPr>
          <w:color w:val="auto"/>
          <w:spacing w:val="17"/>
          <w:sz w:val="20"/>
          <w:szCs w:val="20"/>
          <w:highlight w:val="none"/>
        </w:rPr>
        <w:t xml:space="preserve"> </w:t>
      </w:r>
      <w:r>
        <w:rPr>
          <w:color w:val="auto"/>
          <w:spacing w:val="6"/>
          <w:sz w:val="20"/>
          <w:szCs w:val="20"/>
          <w:highlight w:val="none"/>
        </w:rPr>
        <w:t>专业性要求较高或者国家有特殊要求的招标项目，采取随机抽取的方式抽取的专家不</w:t>
      </w:r>
      <w:r>
        <w:rPr>
          <w:color w:val="auto"/>
          <w:spacing w:val="5"/>
          <w:sz w:val="20"/>
          <w:szCs w:val="20"/>
          <w:highlight w:val="none"/>
        </w:rPr>
        <w:t>能满足评标工作需要</w:t>
      </w:r>
      <w:r>
        <w:rPr>
          <w:color w:val="auto"/>
          <w:sz w:val="20"/>
          <w:szCs w:val="20"/>
          <w:highlight w:val="none"/>
        </w:rPr>
        <w:t xml:space="preserve">  </w:t>
      </w:r>
      <w:r>
        <w:rPr>
          <w:color w:val="auto"/>
          <w:spacing w:val="5"/>
          <w:sz w:val="20"/>
          <w:szCs w:val="20"/>
          <w:highlight w:val="none"/>
        </w:rPr>
        <w:t>时，可采取直接确定的方式选定评标委员会的人选。</w:t>
      </w:r>
    </w:p>
    <w:p w14:paraId="73C13B4A">
      <w:pPr>
        <w:pStyle w:val="5"/>
        <w:spacing w:before="194" w:line="227" w:lineRule="auto"/>
        <w:ind w:left="442"/>
        <w:rPr>
          <w:color w:val="auto"/>
          <w:spacing w:val="5"/>
          <w:sz w:val="20"/>
          <w:szCs w:val="20"/>
          <w:highlight w:val="none"/>
        </w:rPr>
      </w:pPr>
    </w:p>
    <w:p w14:paraId="33A32C00">
      <w:pPr>
        <w:pStyle w:val="5"/>
        <w:spacing w:before="194" w:line="227" w:lineRule="auto"/>
        <w:ind w:left="442"/>
        <w:rPr>
          <w:color w:val="auto"/>
          <w:spacing w:val="5"/>
          <w:sz w:val="20"/>
          <w:szCs w:val="20"/>
          <w:highlight w:val="none"/>
        </w:rPr>
      </w:pPr>
    </w:p>
    <w:p w14:paraId="5382875D">
      <w:pPr>
        <w:pStyle w:val="5"/>
        <w:spacing w:before="194" w:line="227" w:lineRule="auto"/>
        <w:ind w:left="442"/>
        <w:rPr>
          <w:color w:val="auto"/>
          <w:spacing w:val="5"/>
          <w:sz w:val="20"/>
          <w:szCs w:val="20"/>
          <w:highlight w:val="none"/>
        </w:rPr>
      </w:pPr>
    </w:p>
    <w:p w14:paraId="5522B2B5">
      <w:pPr>
        <w:pStyle w:val="5"/>
        <w:spacing w:before="194" w:line="227" w:lineRule="auto"/>
        <w:ind w:left="442"/>
        <w:rPr>
          <w:color w:val="auto"/>
          <w:sz w:val="20"/>
          <w:szCs w:val="20"/>
          <w:highlight w:val="none"/>
        </w:rPr>
      </w:pPr>
      <w:r>
        <w:rPr>
          <w:color w:val="auto"/>
          <w:spacing w:val="5"/>
          <w:sz w:val="20"/>
          <w:szCs w:val="20"/>
          <w:highlight w:val="none"/>
        </w:rPr>
        <w:t>15.5</w:t>
      </w:r>
      <w:r>
        <w:rPr>
          <w:color w:val="auto"/>
          <w:spacing w:val="-41"/>
          <w:sz w:val="20"/>
          <w:szCs w:val="20"/>
          <w:highlight w:val="none"/>
        </w:rPr>
        <w:t xml:space="preserve"> </w:t>
      </w:r>
      <w:r>
        <w:rPr>
          <w:color w:val="auto"/>
          <w:spacing w:val="5"/>
          <w:sz w:val="20"/>
          <w:szCs w:val="20"/>
          <w:highlight w:val="none"/>
        </w:rPr>
        <w:t>评标委员会成员应当熟悉并认真研究招标文件，至少应了解和熟悉以下内容：</w:t>
      </w:r>
    </w:p>
    <w:p w14:paraId="195385AC">
      <w:pPr>
        <w:pStyle w:val="5"/>
        <w:spacing w:before="196" w:line="228" w:lineRule="auto"/>
        <w:ind w:left="437"/>
        <w:rPr>
          <w:color w:val="auto"/>
          <w:sz w:val="20"/>
          <w:szCs w:val="20"/>
          <w:highlight w:val="none"/>
        </w:rPr>
      </w:pPr>
      <w:r>
        <w:rPr>
          <w:color w:val="auto"/>
          <w:spacing w:val="4"/>
          <w:sz w:val="20"/>
          <w:szCs w:val="20"/>
          <w:highlight w:val="none"/>
        </w:rPr>
        <w:t>（1）招标目的；</w:t>
      </w:r>
    </w:p>
    <w:p w14:paraId="7A4C5817">
      <w:pPr>
        <w:pStyle w:val="5"/>
        <w:spacing w:before="192" w:line="228" w:lineRule="auto"/>
        <w:ind w:left="437"/>
        <w:rPr>
          <w:color w:val="auto"/>
          <w:sz w:val="20"/>
          <w:szCs w:val="20"/>
          <w:highlight w:val="none"/>
        </w:rPr>
      </w:pPr>
      <w:r>
        <w:rPr>
          <w:color w:val="auto"/>
          <w:spacing w:val="4"/>
          <w:sz w:val="20"/>
          <w:szCs w:val="20"/>
          <w:highlight w:val="none"/>
        </w:rPr>
        <w:t>（2）招标项目的范围、性质；</w:t>
      </w:r>
    </w:p>
    <w:p w14:paraId="21E0AF66">
      <w:pPr>
        <w:pStyle w:val="5"/>
        <w:spacing w:before="191" w:line="228" w:lineRule="auto"/>
        <w:ind w:left="437"/>
        <w:rPr>
          <w:color w:val="auto"/>
          <w:sz w:val="20"/>
          <w:szCs w:val="20"/>
          <w:highlight w:val="none"/>
        </w:rPr>
      </w:pPr>
      <w:r>
        <w:rPr>
          <w:color w:val="auto"/>
          <w:spacing w:val="5"/>
          <w:sz w:val="20"/>
          <w:szCs w:val="20"/>
          <w:highlight w:val="none"/>
        </w:rPr>
        <w:t>（3）招标文件中规定的主要技术要求、标准和商务条款；</w:t>
      </w:r>
    </w:p>
    <w:p w14:paraId="6C879153">
      <w:pPr>
        <w:pStyle w:val="5"/>
        <w:spacing w:before="195" w:line="227" w:lineRule="auto"/>
        <w:ind w:left="437"/>
        <w:rPr>
          <w:color w:val="auto"/>
          <w:spacing w:val="5"/>
          <w:sz w:val="20"/>
          <w:szCs w:val="20"/>
          <w:highlight w:val="none"/>
        </w:rPr>
      </w:pPr>
      <w:r>
        <w:rPr>
          <w:color w:val="auto"/>
          <w:spacing w:val="6"/>
          <w:sz w:val="20"/>
          <w:szCs w:val="20"/>
          <w:highlight w:val="none"/>
        </w:rPr>
        <w:t>（4）招标文件规定的评标标准、评标方法和</w:t>
      </w:r>
      <w:r>
        <w:rPr>
          <w:color w:val="auto"/>
          <w:spacing w:val="5"/>
          <w:sz w:val="20"/>
          <w:szCs w:val="20"/>
          <w:highlight w:val="none"/>
        </w:rPr>
        <w:t>在评标过程中应考虑的相关因素。</w:t>
      </w:r>
    </w:p>
    <w:p w14:paraId="0D5F2723">
      <w:pPr>
        <w:pStyle w:val="5"/>
        <w:spacing w:before="194" w:line="227" w:lineRule="auto"/>
        <w:ind w:left="435"/>
        <w:rPr>
          <w:color w:val="auto"/>
          <w:sz w:val="20"/>
          <w:szCs w:val="20"/>
          <w:highlight w:val="none"/>
        </w:rPr>
      </w:pPr>
      <w:r>
        <w:rPr>
          <w:color w:val="auto"/>
          <w:spacing w:val="5"/>
          <w:sz w:val="20"/>
          <w:szCs w:val="20"/>
          <w:highlight w:val="none"/>
        </w:rPr>
        <w:t>15.6  评标委员会应当根据招标文件规定的评标标准和方法，对投标文件进</w:t>
      </w:r>
      <w:r>
        <w:rPr>
          <w:color w:val="auto"/>
          <w:spacing w:val="4"/>
          <w:sz w:val="20"/>
          <w:szCs w:val="20"/>
          <w:highlight w:val="none"/>
        </w:rPr>
        <w:t>行系统地评审。</w:t>
      </w:r>
    </w:p>
    <w:p w14:paraId="24BE35CD">
      <w:pPr>
        <w:pStyle w:val="5"/>
        <w:spacing w:before="192" w:line="347" w:lineRule="auto"/>
        <w:ind w:left="6" w:right="41" w:firstLine="429"/>
        <w:rPr>
          <w:color w:val="auto"/>
          <w:sz w:val="20"/>
          <w:szCs w:val="20"/>
          <w:highlight w:val="none"/>
        </w:rPr>
      </w:pPr>
      <w:r>
        <w:rPr>
          <w:color w:val="auto"/>
          <w:spacing w:val="4"/>
          <w:sz w:val="20"/>
          <w:szCs w:val="20"/>
          <w:highlight w:val="none"/>
        </w:rPr>
        <w:t>15.7  评标委员会成员应当客观、公正地履行职责，遵守职业道德，并对所提出的评审意见承担个人责</w:t>
      </w:r>
      <w:r>
        <w:rPr>
          <w:color w:val="auto"/>
          <w:spacing w:val="11"/>
          <w:sz w:val="20"/>
          <w:szCs w:val="20"/>
          <w:highlight w:val="none"/>
        </w:rPr>
        <w:t xml:space="preserve"> </w:t>
      </w:r>
      <w:r>
        <w:rPr>
          <w:color w:val="auto"/>
          <w:spacing w:val="5"/>
          <w:sz w:val="20"/>
          <w:szCs w:val="20"/>
          <w:highlight w:val="none"/>
        </w:rPr>
        <w:t>任。评标委员会成员不得与任何投标人或者与招标结果有利害关系的人员进行私下接触，不得收受投标人、</w:t>
      </w:r>
      <w:r>
        <w:rPr>
          <w:color w:val="auto"/>
          <w:spacing w:val="8"/>
          <w:sz w:val="20"/>
          <w:szCs w:val="20"/>
          <w:highlight w:val="none"/>
        </w:rPr>
        <w:t xml:space="preserve"> </w:t>
      </w:r>
      <w:r>
        <w:rPr>
          <w:color w:val="auto"/>
          <w:spacing w:val="5"/>
          <w:sz w:val="20"/>
          <w:szCs w:val="20"/>
          <w:highlight w:val="none"/>
        </w:rPr>
        <w:t>中介人或其他有利害关系人的财物或好处。</w:t>
      </w:r>
    </w:p>
    <w:p w14:paraId="623B1081">
      <w:pPr>
        <w:pStyle w:val="5"/>
        <w:spacing w:before="194" w:line="317" w:lineRule="auto"/>
        <w:ind w:left="6" w:right="52" w:firstLine="428"/>
        <w:rPr>
          <w:color w:val="auto"/>
          <w:sz w:val="20"/>
          <w:szCs w:val="20"/>
          <w:highlight w:val="none"/>
        </w:rPr>
      </w:pPr>
      <w:r>
        <w:rPr>
          <w:color w:val="auto"/>
          <w:spacing w:val="4"/>
          <w:sz w:val="20"/>
          <w:szCs w:val="20"/>
          <w:highlight w:val="none"/>
        </w:rPr>
        <w:t>15.8  评标委员会成员和与本次评标活动有关的工作人员，不得透露对投标文件的评审和中标候选人的</w:t>
      </w:r>
      <w:r>
        <w:rPr>
          <w:color w:val="auto"/>
          <w:spacing w:val="11"/>
          <w:sz w:val="20"/>
          <w:szCs w:val="20"/>
          <w:highlight w:val="none"/>
        </w:rPr>
        <w:t xml:space="preserve"> </w:t>
      </w:r>
      <w:r>
        <w:rPr>
          <w:color w:val="auto"/>
          <w:spacing w:val="5"/>
          <w:sz w:val="20"/>
          <w:szCs w:val="20"/>
          <w:highlight w:val="none"/>
        </w:rPr>
        <w:t>推荐情况以及与评标有关的其他情况。</w:t>
      </w:r>
    </w:p>
    <w:p w14:paraId="1CA22349">
      <w:pPr>
        <w:pStyle w:val="5"/>
        <w:spacing w:before="193" w:line="317" w:lineRule="auto"/>
        <w:ind w:left="7" w:right="52" w:firstLine="427"/>
        <w:rPr>
          <w:color w:val="auto"/>
          <w:sz w:val="20"/>
          <w:szCs w:val="20"/>
          <w:highlight w:val="none"/>
        </w:rPr>
      </w:pPr>
      <w:r>
        <w:rPr>
          <w:color w:val="auto"/>
          <w:spacing w:val="4"/>
          <w:sz w:val="20"/>
          <w:szCs w:val="20"/>
          <w:highlight w:val="none"/>
        </w:rPr>
        <w:t>15.9  与评标活动有关的工作人员，是指评标委员会成员以外的、因参与评标监督工作或者事务性工作</w:t>
      </w:r>
      <w:r>
        <w:rPr>
          <w:color w:val="auto"/>
          <w:spacing w:val="11"/>
          <w:sz w:val="20"/>
          <w:szCs w:val="20"/>
          <w:highlight w:val="none"/>
        </w:rPr>
        <w:t xml:space="preserve"> </w:t>
      </w:r>
      <w:bookmarkStart w:id="37" w:name="bookmark22"/>
      <w:bookmarkEnd w:id="37"/>
      <w:r>
        <w:rPr>
          <w:color w:val="auto"/>
          <w:spacing w:val="5"/>
          <w:sz w:val="20"/>
          <w:szCs w:val="20"/>
          <w:highlight w:val="none"/>
        </w:rPr>
        <w:t>而知悉有关评标情况的所有人员。</w:t>
      </w:r>
    </w:p>
    <w:p w14:paraId="51BB02BC">
      <w:pPr>
        <w:spacing w:line="314" w:lineRule="auto"/>
        <w:rPr>
          <w:rFonts w:ascii="Arial"/>
          <w:color w:val="auto"/>
          <w:sz w:val="21"/>
          <w:highlight w:val="none"/>
        </w:rPr>
      </w:pPr>
    </w:p>
    <w:p w14:paraId="772349BA">
      <w:pPr>
        <w:pStyle w:val="5"/>
        <w:spacing w:before="91" w:line="219" w:lineRule="auto"/>
        <w:ind w:left="3916"/>
        <w:outlineLvl w:val="1"/>
        <w:rPr>
          <w:color w:val="auto"/>
          <w:sz w:val="28"/>
          <w:szCs w:val="28"/>
          <w:highlight w:val="none"/>
        </w:rPr>
      </w:pPr>
      <w:bookmarkStart w:id="38" w:name="bookmark21"/>
      <w:bookmarkEnd w:id="38"/>
      <w:r>
        <w:rPr>
          <w:b/>
          <w:bCs/>
          <w:color w:val="auto"/>
          <w:spacing w:val="-4"/>
          <w:sz w:val="28"/>
          <w:szCs w:val="28"/>
          <w:highlight w:val="none"/>
        </w:rPr>
        <w:t>第五章</w:t>
      </w:r>
      <w:r>
        <w:rPr>
          <w:color w:val="auto"/>
          <w:spacing w:val="-4"/>
          <w:sz w:val="28"/>
          <w:szCs w:val="28"/>
          <w:highlight w:val="none"/>
        </w:rPr>
        <w:t xml:space="preserve"> </w:t>
      </w:r>
      <w:r>
        <w:rPr>
          <w:b/>
          <w:bCs/>
          <w:color w:val="auto"/>
          <w:spacing w:val="-4"/>
          <w:sz w:val="28"/>
          <w:szCs w:val="28"/>
          <w:highlight w:val="none"/>
        </w:rPr>
        <w:t>开</w:t>
      </w:r>
      <w:r>
        <w:rPr>
          <w:color w:val="auto"/>
          <w:spacing w:val="7"/>
          <w:sz w:val="28"/>
          <w:szCs w:val="28"/>
          <w:highlight w:val="none"/>
        </w:rPr>
        <w:t xml:space="preserve">  </w:t>
      </w:r>
      <w:r>
        <w:rPr>
          <w:b/>
          <w:bCs/>
          <w:color w:val="auto"/>
          <w:spacing w:val="-4"/>
          <w:sz w:val="28"/>
          <w:szCs w:val="28"/>
          <w:highlight w:val="none"/>
        </w:rPr>
        <w:t>标</w:t>
      </w:r>
    </w:p>
    <w:p w14:paraId="0E39C5BF">
      <w:pPr>
        <w:pStyle w:val="5"/>
        <w:spacing w:before="168" w:line="228" w:lineRule="auto"/>
        <w:ind w:left="442"/>
        <w:rPr>
          <w:color w:val="auto"/>
          <w:sz w:val="20"/>
          <w:szCs w:val="20"/>
          <w:highlight w:val="none"/>
        </w:rPr>
      </w:pPr>
      <w:r>
        <w:rPr>
          <w:b/>
          <w:bCs/>
          <w:color w:val="auto"/>
          <w:spacing w:val="-1"/>
          <w:sz w:val="20"/>
          <w:szCs w:val="20"/>
          <w:highlight w:val="none"/>
        </w:rPr>
        <w:t>16.</w:t>
      </w:r>
      <w:r>
        <w:rPr>
          <w:color w:val="auto"/>
          <w:spacing w:val="13"/>
          <w:sz w:val="20"/>
          <w:szCs w:val="20"/>
          <w:highlight w:val="none"/>
        </w:rPr>
        <w:t xml:space="preserve"> </w:t>
      </w:r>
      <w:r>
        <w:rPr>
          <w:b/>
          <w:bCs/>
          <w:color w:val="auto"/>
          <w:spacing w:val="-1"/>
          <w:sz w:val="20"/>
          <w:szCs w:val="20"/>
          <w:highlight w:val="none"/>
        </w:rPr>
        <w:t>开标</w:t>
      </w:r>
    </w:p>
    <w:p w14:paraId="16AE4AEA">
      <w:pPr>
        <w:pStyle w:val="5"/>
        <w:spacing w:before="81" w:line="227" w:lineRule="auto"/>
        <w:ind w:left="435"/>
        <w:rPr>
          <w:color w:val="auto"/>
          <w:sz w:val="20"/>
          <w:szCs w:val="20"/>
          <w:highlight w:val="none"/>
        </w:rPr>
      </w:pPr>
      <w:r>
        <w:rPr>
          <w:color w:val="auto"/>
          <w:spacing w:val="7"/>
          <w:sz w:val="20"/>
          <w:szCs w:val="20"/>
          <w:highlight w:val="none"/>
        </w:rPr>
        <w:t>16.1  本项目开标的时间、地点见投标人须知前附表。</w:t>
      </w:r>
    </w:p>
    <w:p w14:paraId="087BB09C">
      <w:pPr>
        <w:pStyle w:val="5"/>
        <w:spacing w:before="198" w:line="227" w:lineRule="auto"/>
        <w:ind w:left="435"/>
        <w:rPr>
          <w:color w:val="auto"/>
          <w:sz w:val="20"/>
          <w:szCs w:val="20"/>
          <w:highlight w:val="none"/>
        </w:rPr>
      </w:pPr>
      <w:r>
        <w:rPr>
          <w:color w:val="auto"/>
          <w:spacing w:val="3"/>
          <w:sz w:val="20"/>
          <w:szCs w:val="20"/>
          <w:highlight w:val="none"/>
        </w:rPr>
        <w:t>16.2  本项目采用不见面开标方式</w:t>
      </w:r>
    </w:p>
    <w:p w14:paraId="5C6A9783">
      <w:pPr>
        <w:pStyle w:val="5"/>
        <w:spacing w:before="192" w:line="397" w:lineRule="auto"/>
        <w:ind w:left="7" w:right="58" w:firstLine="412"/>
        <w:jc w:val="both"/>
        <w:rPr>
          <w:color w:val="auto"/>
          <w:sz w:val="20"/>
          <w:szCs w:val="20"/>
          <w:highlight w:val="none"/>
        </w:rPr>
      </w:pPr>
      <w:r>
        <w:rPr>
          <w:color w:val="auto"/>
          <w:spacing w:val="5"/>
          <w:sz w:val="20"/>
          <w:szCs w:val="20"/>
          <w:highlight w:val="none"/>
        </w:rPr>
        <w:t>招标人在规定的投标截止时间（开标时间）和投标人须知前附表规定的地点开标。投标人的</w:t>
      </w:r>
      <w:r>
        <w:rPr>
          <w:color w:val="auto"/>
          <w:spacing w:val="4"/>
          <w:sz w:val="20"/>
          <w:szCs w:val="20"/>
          <w:highlight w:val="none"/>
        </w:rPr>
        <w:t>法定代表人</w:t>
      </w:r>
      <w:r>
        <w:rPr>
          <w:color w:val="auto"/>
          <w:sz w:val="20"/>
          <w:szCs w:val="20"/>
          <w:highlight w:val="none"/>
        </w:rPr>
        <w:t xml:space="preserve"> </w:t>
      </w:r>
      <w:r>
        <w:rPr>
          <w:color w:val="auto"/>
          <w:spacing w:val="7"/>
          <w:sz w:val="20"/>
          <w:szCs w:val="20"/>
          <w:highlight w:val="none"/>
        </w:rPr>
        <w:t>或其委托代理人无需到达开标现场，仅需在任意地点通过政采云不见面开标系统，使用</w:t>
      </w:r>
      <w:r>
        <w:rPr>
          <w:color w:val="auto"/>
          <w:sz w:val="20"/>
          <w:szCs w:val="20"/>
          <w:highlight w:val="none"/>
        </w:rPr>
        <w:t>CA</w:t>
      </w:r>
      <w:r>
        <w:rPr>
          <w:color w:val="auto"/>
          <w:spacing w:val="-39"/>
          <w:sz w:val="20"/>
          <w:szCs w:val="20"/>
          <w:highlight w:val="none"/>
        </w:rPr>
        <w:t xml:space="preserve"> </w:t>
      </w:r>
      <w:r>
        <w:rPr>
          <w:color w:val="auto"/>
          <w:spacing w:val="7"/>
          <w:sz w:val="20"/>
          <w:szCs w:val="20"/>
          <w:highlight w:val="none"/>
        </w:rPr>
        <w:t>密钥完成</w:t>
      </w:r>
      <w:r>
        <w:rPr>
          <w:color w:val="auto"/>
          <w:spacing w:val="6"/>
          <w:sz w:val="20"/>
          <w:szCs w:val="20"/>
          <w:highlight w:val="none"/>
        </w:rPr>
        <w:t>远程解</w:t>
      </w:r>
      <w:r>
        <w:rPr>
          <w:color w:val="auto"/>
          <w:sz w:val="20"/>
          <w:szCs w:val="20"/>
          <w:highlight w:val="none"/>
        </w:rPr>
        <w:t xml:space="preserve"> </w:t>
      </w:r>
      <w:r>
        <w:rPr>
          <w:color w:val="auto"/>
          <w:spacing w:val="5"/>
          <w:sz w:val="20"/>
          <w:szCs w:val="20"/>
          <w:highlight w:val="none"/>
        </w:rPr>
        <w:t>密、提疑澄清、开标唱标、结果公布等交互环节。</w:t>
      </w:r>
    </w:p>
    <w:p w14:paraId="57D005E3">
      <w:pPr>
        <w:pStyle w:val="5"/>
        <w:spacing w:before="30" w:line="397" w:lineRule="auto"/>
        <w:ind w:left="6" w:right="58" w:firstLine="413"/>
        <w:jc w:val="both"/>
        <w:rPr>
          <w:color w:val="auto"/>
          <w:sz w:val="20"/>
          <w:szCs w:val="20"/>
          <w:highlight w:val="none"/>
        </w:rPr>
      </w:pPr>
      <w:r>
        <w:rPr>
          <w:color w:val="auto"/>
          <w:spacing w:val="5"/>
          <w:sz w:val="20"/>
          <w:szCs w:val="20"/>
          <w:highlight w:val="none"/>
        </w:rPr>
        <w:t>法定代表人或法定代表人授权委托人参与远程交互，中途不得更换，在废标、澄清、提</w:t>
      </w:r>
      <w:r>
        <w:rPr>
          <w:color w:val="auto"/>
          <w:spacing w:val="4"/>
          <w:sz w:val="20"/>
          <w:szCs w:val="20"/>
          <w:highlight w:val="none"/>
        </w:rPr>
        <w:t>疑、传送文件等</w:t>
      </w:r>
      <w:r>
        <w:rPr>
          <w:color w:val="auto"/>
          <w:sz w:val="20"/>
          <w:szCs w:val="20"/>
          <w:highlight w:val="none"/>
        </w:rPr>
        <w:t xml:space="preserve"> </w:t>
      </w:r>
      <w:r>
        <w:rPr>
          <w:color w:val="auto"/>
          <w:spacing w:val="5"/>
          <w:sz w:val="20"/>
          <w:szCs w:val="20"/>
          <w:highlight w:val="none"/>
        </w:rPr>
        <w:t>特殊情况下需要交互时，投标人一端参与交互的人员将均被视为是投标人的授权委托人或法人代表，投标人</w:t>
      </w:r>
      <w:r>
        <w:rPr>
          <w:color w:val="auto"/>
          <w:sz w:val="20"/>
          <w:szCs w:val="20"/>
          <w:highlight w:val="none"/>
        </w:rPr>
        <w:t xml:space="preserve"> </w:t>
      </w:r>
      <w:r>
        <w:rPr>
          <w:color w:val="auto"/>
          <w:spacing w:val="6"/>
          <w:sz w:val="20"/>
          <w:szCs w:val="20"/>
          <w:highlight w:val="none"/>
        </w:rPr>
        <w:t>不得以不承认交互人员的资格或身份等为借口推脱，投标人自行承担随意</w:t>
      </w:r>
      <w:r>
        <w:rPr>
          <w:color w:val="auto"/>
          <w:spacing w:val="5"/>
          <w:sz w:val="20"/>
          <w:szCs w:val="20"/>
          <w:highlight w:val="none"/>
        </w:rPr>
        <w:t>更换人员所导致的一切后果。</w:t>
      </w:r>
    </w:p>
    <w:p w14:paraId="04123041">
      <w:pPr>
        <w:pStyle w:val="5"/>
        <w:spacing w:before="32" w:line="228" w:lineRule="auto"/>
        <w:ind w:left="435"/>
        <w:rPr>
          <w:color w:val="auto"/>
          <w:sz w:val="20"/>
          <w:szCs w:val="20"/>
          <w:highlight w:val="none"/>
        </w:rPr>
      </w:pPr>
      <w:r>
        <w:rPr>
          <w:color w:val="auto"/>
          <w:spacing w:val="1"/>
          <w:sz w:val="20"/>
          <w:szCs w:val="20"/>
          <w:highlight w:val="none"/>
        </w:rPr>
        <w:t>16.3</w:t>
      </w:r>
      <w:r>
        <w:rPr>
          <w:color w:val="auto"/>
          <w:spacing w:val="-14"/>
          <w:sz w:val="20"/>
          <w:szCs w:val="20"/>
          <w:highlight w:val="none"/>
        </w:rPr>
        <w:t xml:space="preserve"> </w:t>
      </w:r>
      <w:r>
        <w:rPr>
          <w:color w:val="auto"/>
          <w:spacing w:val="1"/>
          <w:sz w:val="20"/>
          <w:szCs w:val="20"/>
          <w:highlight w:val="none"/>
        </w:rPr>
        <w:t>电子招投标的应急措施</w:t>
      </w:r>
    </w:p>
    <w:p w14:paraId="44DD2C1E">
      <w:pPr>
        <w:pStyle w:val="5"/>
        <w:spacing w:before="191" w:line="227" w:lineRule="auto"/>
        <w:jc w:val="right"/>
        <w:rPr>
          <w:color w:val="auto"/>
          <w:sz w:val="20"/>
          <w:szCs w:val="20"/>
          <w:highlight w:val="none"/>
        </w:rPr>
      </w:pPr>
      <w:r>
        <w:rPr>
          <w:color w:val="auto"/>
          <w:spacing w:val="4"/>
          <w:sz w:val="20"/>
          <w:szCs w:val="20"/>
          <w:highlight w:val="none"/>
        </w:rPr>
        <w:t>16.3.1</w:t>
      </w:r>
      <w:r>
        <w:rPr>
          <w:color w:val="auto"/>
          <w:spacing w:val="-19"/>
          <w:sz w:val="20"/>
          <w:szCs w:val="20"/>
          <w:highlight w:val="none"/>
        </w:rPr>
        <w:t xml:space="preserve"> </w:t>
      </w:r>
      <w:r>
        <w:rPr>
          <w:color w:val="auto"/>
          <w:spacing w:val="4"/>
          <w:sz w:val="20"/>
          <w:szCs w:val="20"/>
          <w:highlight w:val="none"/>
        </w:rPr>
        <w:t>电子开标、评标如出现下列原因，导致系统无法正常运行或无法正常评标时</w:t>
      </w:r>
      <w:r>
        <w:rPr>
          <w:color w:val="auto"/>
          <w:spacing w:val="3"/>
          <w:sz w:val="20"/>
          <w:szCs w:val="20"/>
          <w:highlight w:val="none"/>
        </w:rPr>
        <w:t>，应采取应急措施。</w:t>
      </w:r>
    </w:p>
    <w:p w14:paraId="7C7EDDCA">
      <w:pPr>
        <w:pStyle w:val="5"/>
        <w:spacing w:before="196" w:line="228" w:lineRule="auto"/>
        <w:ind w:left="429"/>
        <w:rPr>
          <w:color w:val="auto"/>
          <w:sz w:val="20"/>
          <w:szCs w:val="20"/>
          <w:highlight w:val="none"/>
        </w:rPr>
      </w:pPr>
      <w:r>
        <w:rPr>
          <w:color w:val="auto"/>
          <w:spacing w:val="5"/>
          <w:sz w:val="20"/>
          <w:szCs w:val="20"/>
          <w:highlight w:val="none"/>
        </w:rPr>
        <w:t>（1）系统服务器发生故障，无法访问或无法使用系</w:t>
      </w:r>
      <w:r>
        <w:rPr>
          <w:color w:val="auto"/>
          <w:spacing w:val="4"/>
          <w:sz w:val="20"/>
          <w:szCs w:val="20"/>
          <w:highlight w:val="none"/>
        </w:rPr>
        <w:t>统；</w:t>
      </w:r>
    </w:p>
    <w:p w14:paraId="33299335">
      <w:pPr>
        <w:pStyle w:val="5"/>
        <w:spacing w:before="192" w:line="228" w:lineRule="auto"/>
        <w:ind w:left="429"/>
        <w:rPr>
          <w:color w:val="auto"/>
          <w:sz w:val="20"/>
          <w:szCs w:val="20"/>
          <w:highlight w:val="none"/>
        </w:rPr>
      </w:pPr>
      <w:r>
        <w:rPr>
          <w:color w:val="auto"/>
          <w:spacing w:val="5"/>
          <w:sz w:val="20"/>
          <w:szCs w:val="20"/>
          <w:highlight w:val="none"/>
        </w:rPr>
        <w:t>（2）系统的软件或数据库出现错误，不能进行正常操作；</w:t>
      </w:r>
    </w:p>
    <w:p w14:paraId="02E70501">
      <w:pPr>
        <w:pStyle w:val="5"/>
        <w:spacing w:before="193" w:line="228" w:lineRule="auto"/>
        <w:ind w:left="429"/>
        <w:rPr>
          <w:color w:val="auto"/>
          <w:sz w:val="20"/>
          <w:szCs w:val="20"/>
          <w:highlight w:val="none"/>
        </w:rPr>
      </w:pPr>
      <w:r>
        <w:rPr>
          <w:color w:val="auto"/>
          <w:spacing w:val="5"/>
          <w:sz w:val="20"/>
          <w:szCs w:val="20"/>
          <w:highlight w:val="none"/>
        </w:rPr>
        <w:t>（3）系统发现有安全漏洞，有潜在的泄密</w:t>
      </w:r>
      <w:r>
        <w:rPr>
          <w:color w:val="auto"/>
          <w:spacing w:val="4"/>
          <w:sz w:val="20"/>
          <w:szCs w:val="20"/>
          <w:highlight w:val="none"/>
        </w:rPr>
        <w:t>危险；</w:t>
      </w:r>
    </w:p>
    <w:p w14:paraId="70593826">
      <w:pPr>
        <w:pStyle w:val="5"/>
        <w:spacing w:before="194" w:line="228" w:lineRule="auto"/>
        <w:ind w:left="429"/>
        <w:rPr>
          <w:color w:val="auto"/>
          <w:sz w:val="20"/>
          <w:szCs w:val="20"/>
          <w:highlight w:val="none"/>
        </w:rPr>
      </w:pPr>
      <w:r>
        <w:rPr>
          <w:color w:val="auto"/>
          <w:spacing w:val="4"/>
          <w:sz w:val="20"/>
          <w:szCs w:val="20"/>
          <w:highlight w:val="none"/>
        </w:rPr>
        <w:t>（4）病毒发作或受到外来病毒的攻击；</w:t>
      </w:r>
    </w:p>
    <w:p w14:paraId="5D2D4561">
      <w:pPr>
        <w:pStyle w:val="5"/>
        <w:spacing w:before="192" w:line="228" w:lineRule="auto"/>
        <w:ind w:left="429"/>
        <w:rPr>
          <w:color w:val="auto"/>
          <w:sz w:val="20"/>
          <w:szCs w:val="20"/>
          <w:highlight w:val="none"/>
        </w:rPr>
      </w:pPr>
      <w:r>
        <w:rPr>
          <w:color w:val="auto"/>
          <w:spacing w:val="5"/>
          <w:sz w:val="20"/>
          <w:szCs w:val="20"/>
          <w:highlight w:val="none"/>
        </w:rPr>
        <w:t>（5）出现其他不可抗拒的客观原因造成开评标系统无法正常使用。</w:t>
      </w:r>
    </w:p>
    <w:p w14:paraId="59D734BA">
      <w:pPr>
        <w:pStyle w:val="5"/>
        <w:spacing w:before="192" w:line="393" w:lineRule="auto"/>
        <w:ind w:left="6" w:right="58" w:firstLine="431"/>
        <w:rPr>
          <w:color w:val="auto"/>
          <w:sz w:val="20"/>
          <w:szCs w:val="20"/>
          <w:highlight w:val="none"/>
        </w:rPr>
      </w:pPr>
      <w:r>
        <w:rPr>
          <w:color w:val="auto"/>
          <w:spacing w:val="5"/>
          <w:sz w:val="20"/>
          <w:szCs w:val="20"/>
          <w:highlight w:val="none"/>
        </w:rPr>
        <w:t>出现上述情况时，应对未开标的暂停开标。已在系统</w:t>
      </w:r>
      <w:r>
        <w:rPr>
          <w:color w:val="auto"/>
          <w:spacing w:val="4"/>
          <w:sz w:val="20"/>
          <w:szCs w:val="20"/>
          <w:highlight w:val="none"/>
        </w:rPr>
        <w:t>内开标、评标的立即停止。采取应急措施时，必须</w:t>
      </w:r>
      <w:r>
        <w:rPr>
          <w:color w:val="auto"/>
          <w:sz w:val="20"/>
          <w:szCs w:val="20"/>
          <w:highlight w:val="none"/>
        </w:rPr>
        <w:t xml:space="preserve"> </w:t>
      </w:r>
      <w:r>
        <w:rPr>
          <w:color w:val="auto"/>
          <w:spacing w:val="5"/>
          <w:sz w:val="20"/>
          <w:szCs w:val="20"/>
          <w:highlight w:val="none"/>
        </w:rPr>
        <w:t>对原有资料及信息作出妥善保密处理。</w:t>
      </w:r>
    </w:p>
    <w:p w14:paraId="2CDE97E0">
      <w:pPr>
        <w:pStyle w:val="5"/>
        <w:spacing w:before="31" w:line="361" w:lineRule="auto"/>
        <w:ind w:left="6" w:right="58" w:firstLine="429"/>
        <w:rPr>
          <w:rFonts w:ascii="宋体" w:hAnsi="宋体" w:eastAsia="宋体" w:cs="宋体"/>
          <w:color w:val="auto"/>
          <w:spacing w:val="3"/>
          <w:sz w:val="20"/>
          <w:szCs w:val="20"/>
          <w:highlight w:val="none"/>
        </w:rPr>
      </w:pPr>
      <w:r>
        <w:rPr>
          <w:color w:val="auto"/>
          <w:spacing w:val="3"/>
          <w:sz w:val="20"/>
          <w:szCs w:val="20"/>
          <w:highlight w:val="none"/>
        </w:rPr>
        <w:t>16.3.2</w:t>
      </w:r>
      <w:r>
        <w:rPr>
          <w:color w:val="auto"/>
          <w:spacing w:val="-39"/>
          <w:sz w:val="20"/>
          <w:szCs w:val="20"/>
          <w:highlight w:val="none"/>
        </w:rPr>
        <w:t xml:space="preserve"> </w:t>
      </w:r>
      <w:r>
        <w:rPr>
          <w:color w:val="auto"/>
          <w:spacing w:val="3"/>
          <w:sz w:val="20"/>
          <w:szCs w:val="20"/>
          <w:highlight w:val="none"/>
        </w:rPr>
        <w:t>与加密标书同时生成的备份标书，在出现异常情况进行异常处理时，采购人或采购代理机构</w:t>
      </w:r>
      <w:r>
        <w:rPr>
          <w:color w:val="auto"/>
          <w:spacing w:val="2"/>
          <w:sz w:val="20"/>
          <w:szCs w:val="20"/>
          <w:highlight w:val="none"/>
        </w:rPr>
        <w:t>可要</w:t>
      </w:r>
      <w:r>
        <w:rPr>
          <w:color w:val="auto"/>
          <w:sz w:val="20"/>
          <w:szCs w:val="20"/>
          <w:highlight w:val="none"/>
        </w:rPr>
        <w:t xml:space="preserve"> </w:t>
      </w:r>
      <w:r>
        <w:rPr>
          <w:color w:val="auto"/>
          <w:spacing w:val="5"/>
          <w:sz w:val="20"/>
          <w:szCs w:val="20"/>
          <w:highlight w:val="none"/>
        </w:rPr>
        <w:t>求投标人提供备份标书，异常处理好的备份文件与其他正常解密成功的供应商一样有效。平台会校验标书一</w:t>
      </w:r>
      <w:r>
        <w:rPr>
          <w:color w:val="auto"/>
          <w:sz w:val="20"/>
          <w:szCs w:val="20"/>
          <w:highlight w:val="none"/>
        </w:rPr>
        <w:t xml:space="preserve"> </w:t>
      </w:r>
      <w:r>
        <w:rPr>
          <w:color w:val="auto"/>
          <w:spacing w:val="6"/>
          <w:sz w:val="20"/>
          <w:szCs w:val="20"/>
          <w:highlight w:val="none"/>
        </w:rPr>
        <w:t>致性及标书身份识别，切勿手动修改标书。供应商生成的</w:t>
      </w:r>
      <w:r>
        <w:rPr>
          <w:color w:val="auto"/>
          <w:spacing w:val="5"/>
          <w:sz w:val="20"/>
          <w:szCs w:val="20"/>
          <w:highlight w:val="none"/>
        </w:rPr>
        <w:t>后缀格式为.</w:t>
      </w:r>
      <w:r>
        <w:rPr>
          <w:color w:val="auto"/>
          <w:sz w:val="20"/>
          <w:szCs w:val="20"/>
          <w:highlight w:val="none"/>
        </w:rPr>
        <w:t>bfbs</w:t>
      </w:r>
      <w:r>
        <w:rPr>
          <w:color w:val="auto"/>
          <w:spacing w:val="-25"/>
          <w:sz w:val="20"/>
          <w:szCs w:val="20"/>
          <w:highlight w:val="none"/>
        </w:rPr>
        <w:t xml:space="preserve"> </w:t>
      </w:r>
      <w:r>
        <w:rPr>
          <w:color w:val="auto"/>
          <w:spacing w:val="5"/>
          <w:sz w:val="20"/>
          <w:szCs w:val="20"/>
          <w:highlight w:val="none"/>
        </w:rPr>
        <w:t>的备份标书无法查看，采购人或</w:t>
      </w:r>
      <w:r>
        <w:rPr>
          <w:color w:val="auto"/>
          <w:sz w:val="20"/>
          <w:szCs w:val="20"/>
          <w:highlight w:val="none"/>
        </w:rPr>
        <w:t xml:space="preserve"> </w:t>
      </w:r>
      <w:r>
        <w:rPr>
          <w:color w:val="auto"/>
          <w:spacing w:val="5"/>
          <w:sz w:val="20"/>
          <w:szCs w:val="20"/>
          <w:highlight w:val="none"/>
        </w:rPr>
        <w:t>采购代理机构仅在开标解密时异常处理使用。</w:t>
      </w:r>
    </w:p>
    <w:p w14:paraId="76FE0D53">
      <w:pPr>
        <w:pStyle w:val="5"/>
        <w:spacing w:before="31" w:line="361" w:lineRule="auto"/>
        <w:ind w:left="6" w:right="58" w:firstLine="429"/>
        <w:rPr>
          <w:rFonts w:ascii="宋体" w:hAnsi="宋体" w:eastAsia="宋体" w:cs="宋体"/>
          <w:color w:val="auto"/>
          <w:spacing w:val="3"/>
          <w:sz w:val="20"/>
          <w:szCs w:val="20"/>
          <w:highlight w:val="none"/>
        </w:rPr>
      </w:pPr>
      <w:r>
        <w:rPr>
          <w:rFonts w:ascii="宋体" w:hAnsi="宋体" w:eastAsia="宋体" w:cs="宋体"/>
          <w:color w:val="auto"/>
          <w:spacing w:val="3"/>
          <w:sz w:val="20"/>
          <w:szCs w:val="20"/>
          <w:highlight w:val="none"/>
        </w:rPr>
        <w:t>16.3  投标人代表及有关人员在开标记录上签字确认。所有投标人电子标书解密完成后开启签字时段， 各投标人须在开启签字规定时段内完成签字确认，政采云签字时段逾期未签字的，视同认可开标结果。</w:t>
      </w:r>
    </w:p>
    <w:p w14:paraId="12121FE7">
      <w:pPr>
        <w:pStyle w:val="5"/>
        <w:spacing w:before="31" w:line="361" w:lineRule="auto"/>
        <w:ind w:left="6" w:right="58" w:firstLine="429"/>
        <w:rPr>
          <w:rFonts w:ascii="宋体" w:hAnsi="宋体" w:eastAsia="宋体" w:cs="宋体"/>
          <w:color w:val="auto"/>
          <w:spacing w:val="3"/>
          <w:sz w:val="20"/>
          <w:szCs w:val="20"/>
          <w:highlight w:val="none"/>
        </w:rPr>
      </w:pPr>
      <w:r>
        <w:rPr>
          <w:rFonts w:ascii="宋体" w:hAnsi="宋体" w:eastAsia="宋体" w:cs="宋体"/>
          <w:color w:val="auto"/>
          <w:spacing w:val="3"/>
          <w:sz w:val="20"/>
          <w:szCs w:val="20"/>
          <w:highlight w:val="none"/>
        </w:rPr>
        <w:t>16.4  投标人代表对开标过程和开标记录有疑义，以及认为采购人、采购代理机构相关工作人员有需要 回避的情形的，应当场提出询问或者回避申请。采购人、采购代理机构对投标人代表提出的询问或者回避申 请应当及时处理。</w:t>
      </w:r>
    </w:p>
    <w:p w14:paraId="6C41E18C">
      <w:pPr>
        <w:pStyle w:val="5"/>
        <w:spacing w:before="191" w:line="228" w:lineRule="auto"/>
        <w:ind w:left="423"/>
        <w:rPr>
          <w:color w:val="auto"/>
          <w:sz w:val="20"/>
          <w:szCs w:val="20"/>
          <w:highlight w:val="none"/>
        </w:rPr>
      </w:pPr>
      <w:r>
        <w:rPr>
          <w:color w:val="auto"/>
          <w:spacing w:val="1"/>
          <w:sz w:val="20"/>
          <w:szCs w:val="20"/>
          <w:highlight w:val="none"/>
        </w:rPr>
        <w:t>★17.</w:t>
      </w:r>
      <w:r>
        <w:rPr>
          <w:color w:val="auto"/>
          <w:spacing w:val="22"/>
          <w:sz w:val="20"/>
          <w:szCs w:val="20"/>
          <w:highlight w:val="none"/>
        </w:rPr>
        <w:t xml:space="preserve"> </w:t>
      </w:r>
      <w:r>
        <w:rPr>
          <w:color w:val="auto"/>
          <w:spacing w:val="1"/>
          <w:sz w:val="20"/>
          <w:szCs w:val="20"/>
          <w:highlight w:val="none"/>
        </w:rPr>
        <w:t>资格审查</w:t>
      </w:r>
    </w:p>
    <w:p w14:paraId="0B94D634">
      <w:pPr>
        <w:pStyle w:val="5"/>
        <w:spacing w:before="193" w:line="393" w:lineRule="auto"/>
        <w:ind w:left="6" w:right="61" w:firstLine="428"/>
        <w:rPr>
          <w:color w:val="auto"/>
          <w:spacing w:val="3"/>
          <w:sz w:val="20"/>
          <w:szCs w:val="20"/>
          <w:highlight w:val="none"/>
        </w:rPr>
      </w:pPr>
      <w:r>
        <w:rPr>
          <w:color w:val="auto"/>
          <w:spacing w:val="4"/>
          <w:sz w:val="20"/>
          <w:szCs w:val="20"/>
          <w:highlight w:val="none"/>
        </w:rPr>
        <w:t>17.1  公开招标采购项目开标结束后，采购人或者采购代理机构应当依法对投标人的资格进行审查。合</w:t>
      </w:r>
      <w:r>
        <w:rPr>
          <w:color w:val="auto"/>
          <w:spacing w:val="11"/>
          <w:sz w:val="20"/>
          <w:szCs w:val="20"/>
          <w:highlight w:val="none"/>
        </w:rPr>
        <w:t xml:space="preserve"> </w:t>
      </w:r>
      <w:r>
        <w:rPr>
          <w:color w:val="auto"/>
          <w:spacing w:val="3"/>
          <w:sz w:val="20"/>
          <w:szCs w:val="20"/>
          <w:highlight w:val="none"/>
        </w:rPr>
        <w:t>格投标人不足</w:t>
      </w:r>
      <w:r>
        <w:rPr>
          <w:color w:val="auto"/>
          <w:spacing w:val="-26"/>
          <w:sz w:val="20"/>
          <w:szCs w:val="20"/>
          <w:highlight w:val="none"/>
        </w:rPr>
        <w:t xml:space="preserve"> </w:t>
      </w:r>
      <w:r>
        <w:rPr>
          <w:color w:val="auto"/>
          <w:spacing w:val="3"/>
          <w:sz w:val="20"/>
          <w:szCs w:val="20"/>
          <w:highlight w:val="none"/>
        </w:rPr>
        <w:t>3</w:t>
      </w:r>
      <w:r>
        <w:rPr>
          <w:color w:val="auto"/>
          <w:spacing w:val="-41"/>
          <w:sz w:val="20"/>
          <w:szCs w:val="20"/>
          <w:highlight w:val="none"/>
        </w:rPr>
        <w:t xml:space="preserve"> </w:t>
      </w:r>
      <w:r>
        <w:rPr>
          <w:color w:val="auto"/>
          <w:spacing w:val="3"/>
          <w:sz w:val="20"/>
          <w:szCs w:val="20"/>
          <w:highlight w:val="none"/>
        </w:rPr>
        <w:t>家的，不得评标。</w:t>
      </w:r>
    </w:p>
    <w:p w14:paraId="1AFD1487">
      <w:pPr>
        <w:spacing w:line="398" w:lineRule="auto"/>
        <w:rPr>
          <w:color w:val="auto"/>
          <w:spacing w:val="3"/>
          <w:sz w:val="20"/>
          <w:szCs w:val="20"/>
          <w:highlight w:val="none"/>
        </w:rPr>
      </w:pPr>
      <w:r>
        <w:rPr>
          <w:color w:val="auto"/>
          <w:spacing w:val="3"/>
          <w:sz w:val="20"/>
          <w:szCs w:val="20"/>
          <w:highlight w:val="none"/>
        </w:rPr>
        <w:t>资格审查内容如下：</w:t>
      </w:r>
    </w:p>
    <w:p w14:paraId="55E1A229">
      <w:pPr>
        <w:spacing w:line="398" w:lineRule="auto"/>
        <w:rPr>
          <w:color w:val="auto"/>
          <w:spacing w:val="2"/>
          <w:sz w:val="20"/>
          <w:szCs w:val="20"/>
          <w:highlight w:val="none"/>
        </w:rPr>
      </w:pPr>
      <w:r>
        <w:rPr>
          <w:color w:val="auto"/>
          <w:spacing w:val="2"/>
          <w:sz w:val="20"/>
          <w:szCs w:val="20"/>
          <w:highlight w:val="none"/>
        </w:rPr>
        <w:t>17.1.1</w:t>
      </w:r>
      <w:r>
        <w:rPr>
          <w:color w:val="auto"/>
          <w:spacing w:val="-29"/>
          <w:sz w:val="20"/>
          <w:szCs w:val="20"/>
          <w:highlight w:val="none"/>
        </w:rPr>
        <w:t xml:space="preserve"> </w:t>
      </w:r>
      <w:r>
        <w:rPr>
          <w:color w:val="auto"/>
          <w:spacing w:val="2"/>
          <w:sz w:val="20"/>
          <w:szCs w:val="20"/>
          <w:highlight w:val="none"/>
        </w:rPr>
        <w:t>信用记录审查：</w:t>
      </w:r>
    </w:p>
    <w:p w14:paraId="1373AEAC">
      <w:pPr>
        <w:spacing w:line="398" w:lineRule="auto"/>
        <w:ind w:firstLine="420" w:firstLineChars="200"/>
        <w:rPr>
          <w:color w:val="auto"/>
          <w:sz w:val="20"/>
          <w:szCs w:val="20"/>
          <w:highlight w:val="none"/>
        </w:rPr>
      </w:pPr>
      <w:r>
        <w:rPr>
          <w:color w:val="auto"/>
          <w:spacing w:val="5"/>
          <w:sz w:val="20"/>
          <w:szCs w:val="20"/>
          <w:highlight w:val="none"/>
        </w:rPr>
        <w:t>根据《财政部关于在政府采购活动中查询及使用信用记录有关问题的通知》（财库〔2016〕125</w:t>
      </w:r>
      <w:r>
        <w:rPr>
          <w:color w:val="auto"/>
          <w:spacing w:val="-29"/>
          <w:sz w:val="20"/>
          <w:szCs w:val="20"/>
          <w:highlight w:val="none"/>
        </w:rPr>
        <w:t xml:space="preserve"> </w:t>
      </w:r>
      <w:r>
        <w:rPr>
          <w:color w:val="auto"/>
          <w:spacing w:val="5"/>
          <w:sz w:val="20"/>
          <w:szCs w:val="20"/>
          <w:highlight w:val="none"/>
        </w:rPr>
        <w:t>号）规</w:t>
      </w:r>
      <w:r>
        <w:rPr>
          <w:color w:val="auto"/>
          <w:sz w:val="20"/>
          <w:szCs w:val="20"/>
          <w:highlight w:val="none"/>
        </w:rPr>
        <w:t xml:space="preserve"> </w:t>
      </w:r>
      <w:r>
        <w:rPr>
          <w:color w:val="auto"/>
          <w:spacing w:val="5"/>
          <w:sz w:val="20"/>
          <w:szCs w:val="20"/>
          <w:highlight w:val="none"/>
        </w:rPr>
        <w:t>定，投标截止时间后，采购人或采购代理机构将通过“信用中国</w:t>
      </w:r>
      <w:r>
        <w:rPr>
          <w:color w:val="auto"/>
          <w:spacing w:val="-65"/>
          <w:sz w:val="20"/>
          <w:szCs w:val="20"/>
          <w:highlight w:val="none"/>
        </w:rPr>
        <w:t xml:space="preserve"> </w:t>
      </w:r>
      <w:r>
        <w:rPr>
          <w:color w:val="auto"/>
          <w:spacing w:val="5"/>
          <w:sz w:val="20"/>
          <w:szCs w:val="20"/>
          <w:highlight w:val="none"/>
        </w:rPr>
        <w:t>”网站(</w:t>
      </w:r>
      <w:r>
        <w:rPr>
          <w:color w:val="auto"/>
          <w:sz w:val="20"/>
          <w:szCs w:val="20"/>
          <w:highlight w:val="none"/>
        </w:rPr>
        <w:t>www</w:t>
      </w:r>
      <w:r>
        <w:rPr>
          <w:color w:val="auto"/>
          <w:spacing w:val="5"/>
          <w:sz w:val="20"/>
          <w:szCs w:val="20"/>
          <w:highlight w:val="none"/>
        </w:rPr>
        <w:t>.</w:t>
      </w:r>
      <w:r>
        <w:rPr>
          <w:color w:val="auto"/>
          <w:sz w:val="20"/>
          <w:szCs w:val="20"/>
          <w:highlight w:val="none"/>
        </w:rPr>
        <w:t>creditchina</w:t>
      </w:r>
      <w:r>
        <w:rPr>
          <w:color w:val="auto"/>
          <w:spacing w:val="5"/>
          <w:sz w:val="20"/>
          <w:szCs w:val="20"/>
          <w:highlight w:val="none"/>
        </w:rPr>
        <w:t>.</w:t>
      </w:r>
      <w:r>
        <w:rPr>
          <w:color w:val="auto"/>
          <w:sz w:val="20"/>
          <w:szCs w:val="20"/>
          <w:highlight w:val="none"/>
        </w:rPr>
        <w:t>gov</w:t>
      </w:r>
      <w:r>
        <w:rPr>
          <w:color w:val="auto"/>
          <w:spacing w:val="5"/>
          <w:sz w:val="20"/>
          <w:szCs w:val="20"/>
          <w:highlight w:val="none"/>
        </w:rPr>
        <w:t>.</w:t>
      </w:r>
      <w:r>
        <w:rPr>
          <w:color w:val="auto"/>
          <w:sz w:val="20"/>
          <w:szCs w:val="20"/>
          <w:highlight w:val="none"/>
        </w:rPr>
        <w:t>cn</w:t>
      </w:r>
      <w:r>
        <w:rPr>
          <w:color w:val="auto"/>
          <w:spacing w:val="5"/>
          <w:sz w:val="20"/>
          <w:szCs w:val="20"/>
          <w:highlight w:val="none"/>
        </w:rPr>
        <w:t>)、中国政</w:t>
      </w:r>
      <w:r>
        <w:rPr>
          <w:color w:val="auto"/>
          <w:sz w:val="20"/>
          <w:szCs w:val="20"/>
          <w:highlight w:val="none"/>
        </w:rPr>
        <w:t xml:space="preserve"> </w:t>
      </w:r>
      <w:r>
        <w:rPr>
          <w:color w:val="auto"/>
          <w:spacing w:val="6"/>
          <w:sz w:val="20"/>
          <w:szCs w:val="20"/>
          <w:highlight w:val="none"/>
        </w:rPr>
        <w:t>府采购网(</w:t>
      </w:r>
      <w:r>
        <w:rPr>
          <w:color w:val="auto"/>
          <w:sz w:val="20"/>
          <w:szCs w:val="20"/>
          <w:highlight w:val="none"/>
        </w:rPr>
        <w:t>www</w:t>
      </w:r>
      <w:r>
        <w:rPr>
          <w:color w:val="auto"/>
          <w:spacing w:val="6"/>
          <w:sz w:val="20"/>
          <w:szCs w:val="20"/>
          <w:highlight w:val="none"/>
        </w:rPr>
        <w:t>.</w:t>
      </w:r>
      <w:r>
        <w:rPr>
          <w:color w:val="auto"/>
          <w:sz w:val="20"/>
          <w:szCs w:val="20"/>
          <w:highlight w:val="none"/>
        </w:rPr>
        <w:t>ccgp</w:t>
      </w:r>
      <w:r>
        <w:rPr>
          <w:color w:val="auto"/>
          <w:spacing w:val="6"/>
          <w:sz w:val="20"/>
          <w:szCs w:val="20"/>
          <w:highlight w:val="none"/>
        </w:rPr>
        <w:t>.</w:t>
      </w:r>
      <w:r>
        <w:rPr>
          <w:color w:val="auto"/>
          <w:sz w:val="20"/>
          <w:szCs w:val="20"/>
          <w:highlight w:val="none"/>
        </w:rPr>
        <w:t>gov</w:t>
      </w:r>
      <w:r>
        <w:rPr>
          <w:color w:val="auto"/>
          <w:spacing w:val="6"/>
          <w:sz w:val="20"/>
          <w:szCs w:val="20"/>
          <w:highlight w:val="none"/>
        </w:rPr>
        <w:t>.</w:t>
      </w:r>
      <w:r>
        <w:rPr>
          <w:color w:val="auto"/>
          <w:sz w:val="20"/>
          <w:szCs w:val="20"/>
          <w:highlight w:val="none"/>
        </w:rPr>
        <w:t>cn</w:t>
      </w:r>
      <w:r>
        <w:rPr>
          <w:color w:val="auto"/>
          <w:spacing w:val="6"/>
          <w:sz w:val="20"/>
          <w:szCs w:val="20"/>
          <w:highlight w:val="none"/>
        </w:rPr>
        <w:t>)，对投标人截止到投标截止时间的信用记录进行审查，对列入失信被执行人、</w:t>
      </w:r>
    </w:p>
    <w:p w14:paraId="3C707DDD">
      <w:pPr>
        <w:pStyle w:val="5"/>
        <w:spacing w:before="37" w:line="390" w:lineRule="auto"/>
        <w:ind w:left="112" w:right="105" w:firstLine="2"/>
        <w:rPr>
          <w:color w:val="auto"/>
          <w:sz w:val="20"/>
          <w:szCs w:val="20"/>
          <w:highlight w:val="none"/>
        </w:rPr>
      </w:pPr>
      <w:r>
        <w:rPr>
          <w:color w:val="auto"/>
          <w:spacing w:val="5"/>
          <w:sz w:val="20"/>
          <w:szCs w:val="20"/>
          <w:highlight w:val="none"/>
        </w:rPr>
        <w:t>重大税收违法案件当事人名单、政府采购严重违法失信行为记录名单及其他不符合《中华人民共</w:t>
      </w:r>
      <w:r>
        <w:rPr>
          <w:color w:val="auto"/>
          <w:spacing w:val="4"/>
          <w:sz w:val="20"/>
          <w:szCs w:val="20"/>
          <w:highlight w:val="none"/>
        </w:rPr>
        <w:t>和国政府采</w:t>
      </w:r>
      <w:r>
        <w:rPr>
          <w:color w:val="auto"/>
          <w:sz w:val="20"/>
          <w:szCs w:val="20"/>
          <w:highlight w:val="none"/>
        </w:rPr>
        <w:t xml:space="preserve"> </w:t>
      </w:r>
      <w:r>
        <w:rPr>
          <w:color w:val="auto"/>
          <w:spacing w:val="5"/>
          <w:sz w:val="20"/>
          <w:szCs w:val="20"/>
          <w:highlight w:val="none"/>
        </w:rPr>
        <w:t>购法》第二十二条规定条件的供应商，其投标将被拒绝。</w:t>
      </w:r>
    </w:p>
    <w:p w14:paraId="05442FF0">
      <w:pPr>
        <w:pStyle w:val="5"/>
        <w:spacing w:before="35" w:line="227" w:lineRule="auto"/>
        <w:ind w:left="542"/>
        <w:rPr>
          <w:color w:val="auto"/>
          <w:sz w:val="20"/>
          <w:szCs w:val="20"/>
          <w:highlight w:val="none"/>
        </w:rPr>
      </w:pPr>
      <w:r>
        <w:rPr>
          <w:color w:val="auto"/>
          <w:spacing w:val="6"/>
          <w:sz w:val="20"/>
          <w:szCs w:val="20"/>
          <w:highlight w:val="none"/>
        </w:rPr>
        <w:t>17.1.2</w:t>
      </w:r>
      <w:r>
        <w:rPr>
          <w:color w:val="auto"/>
          <w:spacing w:val="-43"/>
          <w:sz w:val="20"/>
          <w:szCs w:val="20"/>
          <w:highlight w:val="none"/>
        </w:rPr>
        <w:t xml:space="preserve"> </w:t>
      </w:r>
      <w:r>
        <w:rPr>
          <w:color w:val="auto"/>
          <w:spacing w:val="6"/>
          <w:sz w:val="20"/>
          <w:szCs w:val="20"/>
          <w:highlight w:val="none"/>
        </w:rPr>
        <w:t>对投标人政采云资格响应文件模块资格响应文件进行</w:t>
      </w:r>
      <w:r>
        <w:rPr>
          <w:color w:val="auto"/>
          <w:spacing w:val="5"/>
          <w:sz w:val="20"/>
          <w:szCs w:val="20"/>
          <w:highlight w:val="none"/>
        </w:rPr>
        <w:t>审查</w:t>
      </w:r>
    </w:p>
    <w:p w14:paraId="08286748">
      <w:pPr>
        <w:pStyle w:val="5"/>
        <w:spacing w:before="167" w:line="219" w:lineRule="auto"/>
        <w:ind w:left="3902"/>
        <w:rPr>
          <w:color w:val="auto"/>
          <w:sz w:val="24"/>
          <w:szCs w:val="24"/>
          <w:highlight w:val="none"/>
        </w:rPr>
      </w:pPr>
      <w:r>
        <w:rPr>
          <w:color w:val="auto"/>
          <w:spacing w:val="-7"/>
          <w:sz w:val="24"/>
          <w:szCs w:val="24"/>
          <w:highlight w:val="none"/>
        </w:rPr>
        <w:t>资格审查表</w:t>
      </w:r>
    </w:p>
    <w:p w14:paraId="5734F9B5">
      <w:pPr>
        <w:spacing w:line="101" w:lineRule="auto"/>
        <w:rPr>
          <w:rFonts w:ascii="Arial"/>
          <w:color w:val="auto"/>
          <w:sz w:val="2"/>
          <w:highlight w:val="none"/>
        </w:rPr>
      </w:pPr>
    </w:p>
    <w:tbl>
      <w:tblPr>
        <w:tblStyle w:val="17"/>
        <w:tblW w:w="9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2799"/>
        <w:gridCol w:w="4377"/>
        <w:gridCol w:w="495"/>
        <w:gridCol w:w="795"/>
        <w:gridCol w:w="742"/>
      </w:tblGrid>
      <w:tr w14:paraId="3559E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437" w:type="dxa"/>
            <w:gridSpan w:val="2"/>
            <w:vMerge w:val="restart"/>
            <w:tcBorders>
              <w:bottom w:val="nil"/>
            </w:tcBorders>
            <w:vAlign w:val="top"/>
          </w:tcPr>
          <w:p w14:paraId="5FFBECBB">
            <w:pPr>
              <w:pStyle w:val="18"/>
              <w:spacing w:before="236" w:line="228" w:lineRule="auto"/>
              <w:ind w:left="726"/>
              <w:rPr>
                <w:color w:val="auto"/>
                <w:highlight w:val="none"/>
              </w:rPr>
            </w:pPr>
            <w:r>
              <w:rPr>
                <w:color w:val="auto"/>
                <w:spacing w:val="1"/>
                <w:highlight w:val="none"/>
              </w:rPr>
              <w:t>审查项目</w:t>
            </w:r>
          </w:p>
        </w:tc>
        <w:tc>
          <w:tcPr>
            <w:tcW w:w="4377" w:type="dxa"/>
            <w:vMerge w:val="restart"/>
            <w:tcBorders>
              <w:bottom w:val="nil"/>
            </w:tcBorders>
            <w:vAlign w:val="top"/>
          </w:tcPr>
          <w:p w14:paraId="4F054736">
            <w:pPr>
              <w:pStyle w:val="18"/>
              <w:spacing w:before="236" w:line="228" w:lineRule="auto"/>
              <w:ind w:left="2257"/>
              <w:rPr>
                <w:color w:val="auto"/>
                <w:highlight w:val="none"/>
              </w:rPr>
            </w:pPr>
            <w:r>
              <w:rPr>
                <w:color w:val="auto"/>
                <w:spacing w:val="1"/>
                <w:highlight w:val="none"/>
              </w:rPr>
              <w:t>审查标准</w:t>
            </w:r>
          </w:p>
        </w:tc>
        <w:tc>
          <w:tcPr>
            <w:tcW w:w="2032" w:type="dxa"/>
            <w:gridSpan w:val="3"/>
            <w:vAlign w:val="top"/>
          </w:tcPr>
          <w:p w14:paraId="6E57B2EA">
            <w:pPr>
              <w:pStyle w:val="18"/>
              <w:spacing w:before="66" w:line="228" w:lineRule="auto"/>
              <w:ind w:left="529"/>
              <w:rPr>
                <w:color w:val="auto"/>
                <w:highlight w:val="none"/>
              </w:rPr>
            </w:pPr>
            <w:r>
              <w:rPr>
                <w:color w:val="auto"/>
                <w:spacing w:val="7"/>
                <w:highlight w:val="none"/>
              </w:rPr>
              <w:t>投标企业名称</w:t>
            </w:r>
          </w:p>
        </w:tc>
      </w:tr>
      <w:tr w14:paraId="330F7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3437" w:type="dxa"/>
            <w:gridSpan w:val="2"/>
            <w:vMerge w:val="continue"/>
            <w:tcBorders>
              <w:top w:val="nil"/>
            </w:tcBorders>
            <w:vAlign w:val="top"/>
          </w:tcPr>
          <w:p w14:paraId="79867393">
            <w:pPr>
              <w:rPr>
                <w:rFonts w:ascii="Arial"/>
                <w:color w:val="auto"/>
                <w:sz w:val="21"/>
                <w:highlight w:val="none"/>
              </w:rPr>
            </w:pPr>
          </w:p>
        </w:tc>
        <w:tc>
          <w:tcPr>
            <w:tcW w:w="4377" w:type="dxa"/>
            <w:vMerge w:val="continue"/>
            <w:tcBorders>
              <w:top w:val="nil"/>
            </w:tcBorders>
            <w:vAlign w:val="top"/>
          </w:tcPr>
          <w:p w14:paraId="5B321525">
            <w:pPr>
              <w:rPr>
                <w:rFonts w:ascii="Arial"/>
                <w:color w:val="auto"/>
                <w:sz w:val="21"/>
                <w:highlight w:val="none"/>
              </w:rPr>
            </w:pPr>
          </w:p>
        </w:tc>
        <w:tc>
          <w:tcPr>
            <w:tcW w:w="495" w:type="dxa"/>
            <w:vAlign w:val="top"/>
          </w:tcPr>
          <w:p w14:paraId="5C74030B">
            <w:pPr>
              <w:pStyle w:val="18"/>
              <w:spacing w:before="93" w:line="189" w:lineRule="auto"/>
              <w:jc w:val="center"/>
              <w:rPr>
                <w:color w:val="auto"/>
                <w:highlight w:val="none"/>
              </w:rPr>
            </w:pPr>
            <w:r>
              <w:rPr>
                <w:color w:val="auto"/>
                <w:highlight w:val="none"/>
              </w:rPr>
              <w:t>1</w:t>
            </w:r>
          </w:p>
        </w:tc>
        <w:tc>
          <w:tcPr>
            <w:tcW w:w="795" w:type="dxa"/>
            <w:vAlign w:val="top"/>
          </w:tcPr>
          <w:p w14:paraId="2752A838">
            <w:pPr>
              <w:pStyle w:val="18"/>
              <w:spacing w:before="93" w:line="189" w:lineRule="auto"/>
              <w:ind w:left="355"/>
              <w:rPr>
                <w:color w:val="auto"/>
                <w:highlight w:val="none"/>
              </w:rPr>
            </w:pPr>
            <w:r>
              <w:rPr>
                <w:color w:val="auto"/>
                <w:highlight w:val="none"/>
              </w:rPr>
              <w:t>2</w:t>
            </w:r>
          </w:p>
        </w:tc>
        <w:tc>
          <w:tcPr>
            <w:tcW w:w="742" w:type="dxa"/>
            <w:vAlign w:val="top"/>
          </w:tcPr>
          <w:p w14:paraId="5FEEB0BA">
            <w:pPr>
              <w:pStyle w:val="18"/>
              <w:spacing w:before="61" w:line="267" w:lineRule="exact"/>
              <w:ind w:left="284"/>
              <w:rPr>
                <w:color w:val="auto"/>
                <w:highlight w:val="none"/>
              </w:rPr>
            </w:pPr>
            <w:r>
              <w:rPr>
                <w:color w:val="auto"/>
                <w:position w:val="1"/>
                <w:highlight w:val="none"/>
              </w:rPr>
              <w:t>…</w:t>
            </w:r>
          </w:p>
        </w:tc>
      </w:tr>
      <w:tr w14:paraId="70A6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38" w:type="dxa"/>
            <w:vAlign w:val="top"/>
          </w:tcPr>
          <w:p w14:paraId="1A6741B1">
            <w:pPr>
              <w:spacing w:line="360" w:lineRule="auto"/>
              <w:rPr>
                <w:rFonts w:ascii="Arial"/>
                <w:color w:val="auto"/>
                <w:sz w:val="21"/>
                <w:highlight w:val="none"/>
              </w:rPr>
            </w:pPr>
          </w:p>
          <w:p w14:paraId="60E67EAF">
            <w:pPr>
              <w:pStyle w:val="18"/>
              <w:spacing w:before="65" w:line="189" w:lineRule="auto"/>
              <w:ind w:left="287"/>
              <w:rPr>
                <w:color w:val="auto"/>
                <w:highlight w:val="none"/>
              </w:rPr>
            </w:pPr>
            <w:r>
              <w:rPr>
                <w:color w:val="auto"/>
                <w:highlight w:val="none"/>
              </w:rPr>
              <w:t>1</w:t>
            </w:r>
          </w:p>
        </w:tc>
        <w:tc>
          <w:tcPr>
            <w:tcW w:w="2799" w:type="dxa"/>
            <w:vAlign w:val="top"/>
          </w:tcPr>
          <w:p w14:paraId="6CE09CF7">
            <w:pPr>
              <w:pStyle w:val="18"/>
              <w:spacing w:before="60" w:line="287" w:lineRule="auto"/>
              <w:ind w:left="114" w:right="103"/>
              <w:jc w:val="both"/>
              <w:rPr>
                <w:color w:val="auto"/>
                <w:highlight w:val="none"/>
              </w:rPr>
            </w:pPr>
            <w:r>
              <w:rPr>
                <w:color w:val="auto"/>
                <w:spacing w:val="29"/>
                <w:highlight w:val="none"/>
              </w:rPr>
              <w:t>具有独立承担</w:t>
            </w:r>
            <w:r>
              <w:rPr>
                <w:color w:val="auto"/>
                <w:spacing w:val="4"/>
                <w:highlight w:val="none"/>
              </w:rPr>
              <w:t xml:space="preserve"> </w:t>
            </w:r>
            <w:r>
              <w:rPr>
                <w:color w:val="auto"/>
                <w:spacing w:val="30"/>
                <w:highlight w:val="none"/>
              </w:rPr>
              <w:t>民事责任的能</w:t>
            </w:r>
            <w:r>
              <w:rPr>
                <w:color w:val="auto"/>
                <w:highlight w:val="none"/>
              </w:rPr>
              <w:t>力</w:t>
            </w:r>
          </w:p>
        </w:tc>
        <w:tc>
          <w:tcPr>
            <w:tcW w:w="4377" w:type="dxa"/>
            <w:vAlign w:val="top"/>
          </w:tcPr>
          <w:p w14:paraId="18E6847D">
            <w:pPr>
              <w:pStyle w:val="18"/>
              <w:spacing w:before="226" w:line="293" w:lineRule="auto"/>
              <w:ind w:left="113" w:right="105"/>
              <w:rPr>
                <w:color w:val="auto"/>
                <w:highlight w:val="none"/>
              </w:rPr>
            </w:pPr>
            <w:r>
              <w:rPr>
                <w:color w:val="auto"/>
                <w:spacing w:val="9"/>
                <w:highlight w:val="none"/>
              </w:rPr>
              <w:t>法人或者其他组织的营业执照等证明文件；</w:t>
            </w:r>
            <w:r>
              <w:rPr>
                <w:color w:val="auto"/>
                <w:spacing w:val="-39"/>
                <w:highlight w:val="none"/>
              </w:rPr>
              <w:t xml:space="preserve"> </w:t>
            </w:r>
            <w:r>
              <w:rPr>
                <w:color w:val="auto"/>
                <w:spacing w:val="9"/>
                <w:highlight w:val="none"/>
              </w:rPr>
              <w:t>自然人需提</w:t>
            </w:r>
            <w:r>
              <w:rPr>
                <w:color w:val="auto"/>
                <w:highlight w:val="none"/>
              </w:rPr>
              <w:t xml:space="preserve"> </w:t>
            </w:r>
            <w:r>
              <w:rPr>
                <w:color w:val="auto"/>
                <w:spacing w:val="6"/>
                <w:highlight w:val="none"/>
              </w:rPr>
              <w:t>供身份证明；</w:t>
            </w:r>
          </w:p>
        </w:tc>
        <w:tc>
          <w:tcPr>
            <w:tcW w:w="495" w:type="dxa"/>
            <w:vAlign w:val="top"/>
          </w:tcPr>
          <w:p w14:paraId="43BA0480">
            <w:pPr>
              <w:rPr>
                <w:rFonts w:ascii="Arial"/>
                <w:color w:val="auto"/>
                <w:sz w:val="21"/>
                <w:highlight w:val="none"/>
              </w:rPr>
            </w:pPr>
          </w:p>
        </w:tc>
        <w:tc>
          <w:tcPr>
            <w:tcW w:w="795" w:type="dxa"/>
            <w:vAlign w:val="top"/>
          </w:tcPr>
          <w:p w14:paraId="491E8B9E">
            <w:pPr>
              <w:rPr>
                <w:rFonts w:ascii="Arial"/>
                <w:color w:val="auto"/>
                <w:sz w:val="21"/>
                <w:highlight w:val="none"/>
              </w:rPr>
            </w:pPr>
          </w:p>
        </w:tc>
        <w:tc>
          <w:tcPr>
            <w:tcW w:w="742" w:type="dxa"/>
            <w:vAlign w:val="top"/>
          </w:tcPr>
          <w:p w14:paraId="49A54D8B">
            <w:pPr>
              <w:rPr>
                <w:rFonts w:ascii="Arial"/>
                <w:color w:val="auto"/>
                <w:sz w:val="21"/>
                <w:highlight w:val="none"/>
              </w:rPr>
            </w:pPr>
          </w:p>
        </w:tc>
      </w:tr>
      <w:tr w14:paraId="15F27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638" w:type="dxa"/>
            <w:vAlign w:val="top"/>
          </w:tcPr>
          <w:p w14:paraId="52E69840">
            <w:pPr>
              <w:spacing w:line="360" w:lineRule="auto"/>
              <w:rPr>
                <w:rFonts w:ascii="Arial"/>
                <w:color w:val="auto"/>
                <w:sz w:val="21"/>
                <w:highlight w:val="none"/>
              </w:rPr>
            </w:pPr>
          </w:p>
          <w:p w14:paraId="1CACBB61">
            <w:pPr>
              <w:pStyle w:val="18"/>
              <w:spacing w:before="65" w:line="189" w:lineRule="auto"/>
              <w:ind w:left="274"/>
              <w:rPr>
                <w:color w:val="auto"/>
                <w:highlight w:val="none"/>
              </w:rPr>
            </w:pPr>
            <w:r>
              <w:rPr>
                <w:color w:val="auto"/>
                <w:highlight w:val="none"/>
              </w:rPr>
              <w:t>2</w:t>
            </w:r>
          </w:p>
        </w:tc>
        <w:tc>
          <w:tcPr>
            <w:tcW w:w="2799" w:type="dxa"/>
            <w:vAlign w:val="top"/>
          </w:tcPr>
          <w:p w14:paraId="093A105C">
            <w:pPr>
              <w:pStyle w:val="18"/>
              <w:spacing w:before="230" w:line="291" w:lineRule="auto"/>
              <w:ind w:left="111" w:right="103"/>
              <w:rPr>
                <w:color w:val="auto"/>
                <w:highlight w:val="none"/>
              </w:rPr>
            </w:pPr>
            <w:r>
              <w:rPr>
                <w:color w:val="auto"/>
                <w:spacing w:val="30"/>
                <w:highlight w:val="none"/>
              </w:rPr>
              <w:t>健全的财务会</w:t>
            </w:r>
            <w:r>
              <w:rPr>
                <w:color w:val="auto"/>
                <w:spacing w:val="4"/>
                <w:highlight w:val="none"/>
              </w:rPr>
              <w:t>计制度</w:t>
            </w:r>
          </w:p>
        </w:tc>
        <w:tc>
          <w:tcPr>
            <w:tcW w:w="4377" w:type="dxa"/>
            <w:vAlign w:val="top"/>
          </w:tcPr>
          <w:p w14:paraId="48E46EF8">
            <w:pPr>
              <w:pStyle w:val="18"/>
              <w:spacing w:before="60" w:line="287" w:lineRule="auto"/>
              <w:ind w:left="112" w:right="105" w:firstLine="1"/>
              <w:jc w:val="both"/>
              <w:rPr>
                <w:color w:val="auto"/>
                <w:highlight w:val="none"/>
              </w:rPr>
            </w:pPr>
            <w:r>
              <w:rPr>
                <w:color w:val="auto"/>
                <w:spacing w:val="11"/>
                <w:highlight w:val="none"/>
              </w:rPr>
              <w:t>提供半年内任意一个月财务报表或上年度财务审计报告</w:t>
            </w:r>
            <w:r>
              <w:rPr>
                <w:color w:val="auto"/>
                <w:spacing w:val="13"/>
                <w:highlight w:val="none"/>
              </w:rPr>
              <w:t xml:space="preserve"> </w:t>
            </w:r>
            <w:r>
              <w:rPr>
                <w:color w:val="auto"/>
                <w:spacing w:val="11"/>
                <w:highlight w:val="none"/>
              </w:rPr>
              <w:t>（财务报表应至少包括资产负债表、损益表、现金流量</w:t>
            </w:r>
            <w:r>
              <w:rPr>
                <w:color w:val="auto"/>
                <w:spacing w:val="15"/>
                <w:highlight w:val="none"/>
              </w:rPr>
              <w:t xml:space="preserve"> </w:t>
            </w:r>
            <w:r>
              <w:rPr>
                <w:color w:val="auto"/>
                <w:spacing w:val="9"/>
                <w:highlight w:val="none"/>
              </w:rPr>
              <w:t>表或财务状况变动表，当月新成立公司不需提供</w:t>
            </w:r>
            <w:r>
              <w:rPr>
                <w:color w:val="auto"/>
                <w:spacing w:val="5"/>
                <w:highlight w:val="none"/>
              </w:rPr>
              <w:t>）；</w:t>
            </w:r>
          </w:p>
        </w:tc>
        <w:tc>
          <w:tcPr>
            <w:tcW w:w="495" w:type="dxa"/>
            <w:vAlign w:val="top"/>
          </w:tcPr>
          <w:p w14:paraId="631A3B23">
            <w:pPr>
              <w:rPr>
                <w:rFonts w:ascii="Arial"/>
                <w:color w:val="auto"/>
                <w:sz w:val="21"/>
                <w:highlight w:val="none"/>
              </w:rPr>
            </w:pPr>
          </w:p>
        </w:tc>
        <w:tc>
          <w:tcPr>
            <w:tcW w:w="795" w:type="dxa"/>
            <w:vAlign w:val="top"/>
          </w:tcPr>
          <w:p w14:paraId="615584D7">
            <w:pPr>
              <w:rPr>
                <w:rFonts w:ascii="Arial"/>
                <w:color w:val="auto"/>
                <w:sz w:val="21"/>
                <w:highlight w:val="none"/>
              </w:rPr>
            </w:pPr>
          </w:p>
        </w:tc>
        <w:tc>
          <w:tcPr>
            <w:tcW w:w="742" w:type="dxa"/>
            <w:vAlign w:val="top"/>
          </w:tcPr>
          <w:p w14:paraId="260DA2C7">
            <w:pPr>
              <w:rPr>
                <w:rFonts w:ascii="Arial"/>
                <w:color w:val="auto"/>
                <w:sz w:val="21"/>
                <w:highlight w:val="none"/>
              </w:rPr>
            </w:pPr>
          </w:p>
        </w:tc>
      </w:tr>
      <w:tr w14:paraId="44F90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638" w:type="dxa"/>
            <w:vAlign w:val="top"/>
          </w:tcPr>
          <w:p w14:paraId="479D293B">
            <w:pPr>
              <w:spacing w:line="363" w:lineRule="auto"/>
              <w:rPr>
                <w:rFonts w:ascii="Arial"/>
                <w:color w:val="auto"/>
                <w:sz w:val="21"/>
                <w:highlight w:val="none"/>
              </w:rPr>
            </w:pPr>
          </w:p>
          <w:p w14:paraId="5356523D">
            <w:pPr>
              <w:pStyle w:val="18"/>
              <w:spacing w:before="65" w:line="189" w:lineRule="auto"/>
              <w:ind w:left="276"/>
              <w:rPr>
                <w:color w:val="auto"/>
                <w:highlight w:val="none"/>
              </w:rPr>
            </w:pPr>
            <w:r>
              <w:rPr>
                <w:color w:val="auto"/>
                <w:highlight w:val="none"/>
              </w:rPr>
              <w:t>3</w:t>
            </w:r>
          </w:p>
        </w:tc>
        <w:tc>
          <w:tcPr>
            <w:tcW w:w="2799" w:type="dxa"/>
            <w:vAlign w:val="top"/>
          </w:tcPr>
          <w:p w14:paraId="49447C04">
            <w:pPr>
              <w:spacing w:line="330" w:lineRule="auto"/>
              <w:rPr>
                <w:rFonts w:ascii="Arial"/>
                <w:color w:val="auto"/>
                <w:sz w:val="21"/>
                <w:highlight w:val="none"/>
              </w:rPr>
            </w:pPr>
          </w:p>
          <w:p w14:paraId="2CBA01C5">
            <w:pPr>
              <w:pStyle w:val="18"/>
              <w:spacing w:before="65" w:line="228" w:lineRule="auto"/>
              <w:ind w:left="109"/>
              <w:rPr>
                <w:color w:val="auto"/>
                <w:highlight w:val="none"/>
              </w:rPr>
            </w:pPr>
            <w:r>
              <w:rPr>
                <w:color w:val="auto"/>
                <w:spacing w:val="4"/>
                <w:highlight w:val="none"/>
              </w:rPr>
              <w:t>缴纳税收</w:t>
            </w:r>
          </w:p>
        </w:tc>
        <w:tc>
          <w:tcPr>
            <w:tcW w:w="4377" w:type="dxa"/>
            <w:vAlign w:val="top"/>
          </w:tcPr>
          <w:p w14:paraId="463E2B62">
            <w:pPr>
              <w:pStyle w:val="18"/>
              <w:spacing w:before="63" w:line="286" w:lineRule="auto"/>
              <w:ind w:left="115" w:right="105" w:hanging="2"/>
              <w:jc w:val="both"/>
              <w:rPr>
                <w:color w:val="auto"/>
                <w:highlight w:val="none"/>
              </w:rPr>
            </w:pPr>
            <w:r>
              <w:rPr>
                <w:color w:val="auto"/>
                <w:spacing w:val="11"/>
                <w:highlight w:val="none"/>
              </w:rPr>
              <w:t>提供依法缴纳税收证明（税款所属期限为近半年内任意</w:t>
            </w:r>
            <w:r>
              <w:rPr>
                <w:color w:val="auto"/>
                <w:spacing w:val="13"/>
                <w:highlight w:val="none"/>
              </w:rPr>
              <w:t xml:space="preserve"> </w:t>
            </w:r>
            <w:r>
              <w:rPr>
                <w:color w:val="auto"/>
                <w:spacing w:val="10"/>
                <w:highlight w:val="none"/>
              </w:rPr>
              <w:t>一月</w:t>
            </w:r>
            <w:r>
              <w:rPr>
                <w:color w:val="auto"/>
                <w:spacing w:val="7"/>
                <w:highlight w:val="none"/>
              </w:rPr>
              <w:t>）</w:t>
            </w:r>
            <w:r>
              <w:rPr>
                <w:color w:val="auto"/>
                <w:spacing w:val="-59"/>
                <w:highlight w:val="none"/>
              </w:rPr>
              <w:t xml:space="preserve"> </w:t>
            </w:r>
            <w:r>
              <w:rPr>
                <w:color w:val="auto"/>
                <w:spacing w:val="7"/>
                <w:highlight w:val="none"/>
              </w:rPr>
              <w:t>，</w:t>
            </w:r>
            <w:r>
              <w:rPr>
                <w:color w:val="auto"/>
                <w:spacing w:val="10"/>
                <w:highlight w:val="none"/>
              </w:rPr>
              <w:t>当月新成立公司不需提供；无需纳税或免税的</w:t>
            </w:r>
            <w:r>
              <w:rPr>
                <w:color w:val="auto"/>
                <w:highlight w:val="none"/>
              </w:rPr>
              <w:t xml:space="preserve"> </w:t>
            </w:r>
            <w:r>
              <w:rPr>
                <w:color w:val="auto"/>
                <w:spacing w:val="7"/>
                <w:highlight w:val="none"/>
              </w:rPr>
              <w:t>也需提供相应证明材料；</w:t>
            </w:r>
          </w:p>
        </w:tc>
        <w:tc>
          <w:tcPr>
            <w:tcW w:w="495" w:type="dxa"/>
            <w:vAlign w:val="top"/>
          </w:tcPr>
          <w:p w14:paraId="495CC35E">
            <w:pPr>
              <w:rPr>
                <w:rFonts w:ascii="Arial"/>
                <w:color w:val="auto"/>
                <w:sz w:val="21"/>
                <w:highlight w:val="none"/>
              </w:rPr>
            </w:pPr>
          </w:p>
        </w:tc>
        <w:tc>
          <w:tcPr>
            <w:tcW w:w="795" w:type="dxa"/>
            <w:vAlign w:val="top"/>
          </w:tcPr>
          <w:p w14:paraId="37D13810">
            <w:pPr>
              <w:rPr>
                <w:rFonts w:ascii="Arial"/>
                <w:color w:val="auto"/>
                <w:sz w:val="21"/>
                <w:highlight w:val="none"/>
              </w:rPr>
            </w:pPr>
          </w:p>
        </w:tc>
        <w:tc>
          <w:tcPr>
            <w:tcW w:w="742" w:type="dxa"/>
            <w:vAlign w:val="top"/>
          </w:tcPr>
          <w:p w14:paraId="4992B831">
            <w:pPr>
              <w:rPr>
                <w:rFonts w:ascii="Arial"/>
                <w:color w:val="auto"/>
                <w:sz w:val="21"/>
                <w:highlight w:val="none"/>
              </w:rPr>
            </w:pPr>
          </w:p>
        </w:tc>
      </w:tr>
      <w:tr w14:paraId="1CA00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38" w:type="dxa"/>
            <w:vAlign w:val="top"/>
          </w:tcPr>
          <w:p w14:paraId="7A534C19">
            <w:pPr>
              <w:pStyle w:val="18"/>
              <w:spacing w:before="262" w:line="189" w:lineRule="auto"/>
              <w:ind w:left="271"/>
              <w:rPr>
                <w:color w:val="auto"/>
                <w:highlight w:val="none"/>
              </w:rPr>
            </w:pPr>
            <w:r>
              <w:rPr>
                <w:color w:val="auto"/>
                <w:highlight w:val="none"/>
              </w:rPr>
              <w:t>4</w:t>
            </w:r>
          </w:p>
        </w:tc>
        <w:tc>
          <w:tcPr>
            <w:tcW w:w="2799" w:type="dxa"/>
            <w:vAlign w:val="top"/>
          </w:tcPr>
          <w:p w14:paraId="6765B565">
            <w:pPr>
              <w:pStyle w:val="18"/>
              <w:spacing w:before="62" w:line="276" w:lineRule="auto"/>
              <w:ind w:left="119" w:right="103" w:hanging="10"/>
              <w:rPr>
                <w:color w:val="auto"/>
                <w:highlight w:val="none"/>
              </w:rPr>
            </w:pPr>
            <w:r>
              <w:rPr>
                <w:color w:val="auto"/>
                <w:spacing w:val="30"/>
                <w:highlight w:val="none"/>
              </w:rPr>
              <w:t>缴纳社会保障</w:t>
            </w:r>
            <w:r>
              <w:rPr>
                <w:color w:val="auto"/>
                <w:spacing w:val="4"/>
                <w:highlight w:val="none"/>
              </w:rPr>
              <w:t xml:space="preserve"> </w:t>
            </w:r>
            <w:r>
              <w:rPr>
                <w:color w:val="auto"/>
                <w:spacing w:val="-1"/>
                <w:highlight w:val="none"/>
              </w:rPr>
              <w:t>资金</w:t>
            </w:r>
          </w:p>
        </w:tc>
        <w:tc>
          <w:tcPr>
            <w:tcW w:w="4377" w:type="dxa"/>
            <w:vAlign w:val="top"/>
          </w:tcPr>
          <w:p w14:paraId="3C0F637B">
            <w:pPr>
              <w:pStyle w:val="18"/>
              <w:spacing w:before="62" w:line="276" w:lineRule="auto"/>
              <w:ind w:left="125" w:right="50" w:hanging="12"/>
              <w:rPr>
                <w:color w:val="auto"/>
                <w:highlight w:val="none"/>
              </w:rPr>
            </w:pPr>
            <w:r>
              <w:rPr>
                <w:color w:val="auto"/>
                <w:spacing w:val="5"/>
                <w:highlight w:val="none"/>
              </w:rPr>
              <w:t>提供社保缴纳证明（社保缴纳期限为近半年内任意一月，</w:t>
            </w:r>
            <w:r>
              <w:rPr>
                <w:color w:val="auto"/>
                <w:spacing w:val="7"/>
                <w:highlight w:val="none"/>
              </w:rPr>
              <w:t xml:space="preserve"> 当月新成立公司不需提供</w:t>
            </w:r>
            <w:r>
              <w:rPr>
                <w:color w:val="auto"/>
                <w:spacing w:val="4"/>
                <w:highlight w:val="none"/>
              </w:rPr>
              <w:t>）；</w:t>
            </w:r>
          </w:p>
        </w:tc>
        <w:tc>
          <w:tcPr>
            <w:tcW w:w="495" w:type="dxa"/>
            <w:vAlign w:val="top"/>
          </w:tcPr>
          <w:p w14:paraId="1E6C8784">
            <w:pPr>
              <w:rPr>
                <w:rFonts w:ascii="Arial"/>
                <w:color w:val="auto"/>
                <w:sz w:val="21"/>
                <w:highlight w:val="none"/>
              </w:rPr>
            </w:pPr>
          </w:p>
        </w:tc>
        <w:tc>
          <w:tcPr>
            <w:tcW w:w="795" w:type="dxa"/>
            <w:vAlign w:val="top"/>
          </w:tcPr>
          <w:p w14:paraId="535EF528">
            <w:pPr>
              <w:rPr>
                <w:rFonts w:ascii="Arial"/>
                <w:color w:val="auto"/>
                <w:sz w:val="21"/>
                <w:highlight w:val="none"/>
              </w:rPr>
            </w:pPr>
          </w:p>
        </w:tc>
        <w:tc>
          <w:tcPr>
            <w:tcW w:w="742" w:type="dxa"/>
            <w:vAlign w:val="top"/>
          </w:tcPr>
          <w:p w14:paraId="41BD3AD0">
            <w:pPr>
              <w:rPr>
                <w:rFonts w:ascii="Arial"/>
                <w:color w:val="auto"/>
                <w:sz w:val="21"/>
                <w:highlight w:val="none"/>
              </w:rPr>
            </w:pPr>
          </w:p>
        </w:tc>
      </w:tr>
      <w:tr w14:paraId="42806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38" w:type="dxa"/>
            <w:vAlign w:val="top"/>
          </w:tcPr>
          <w:p w14:paraId="70B182CA">
            <w:pPr>
              <w:spacing w:line="365" w:lineRule="auto"/>
              <w:rPr>
                <w:rFonts w:ascii="Arial"/>
                <w:color w:val="auto"/>
                <w:sz w:val="21"/>
                <w:highlight w:val="none"/>
              </w:rPr>
            </w:pPr>
          </w:p>
          <w:p w14:paraId="62D9FEF0">
            <w:pPr>
              <w:pStyle w:val="18"/>
              <w:spacing w:before="65" w:line="187" w:lineRule="auto"/>
              <w:ind w:left="276"/>
              <w:rPr>
                <w:color w:val="auto"/>
                <w:highlight w:val="none"/>
              </w:rPr>
            </w:pPr>
            <w:r>
              <w:rPr>
                <w:color w:val="auto"/>
                <w:highlight w:val="none"/>
              </w:rPr>
              <w:t>5</w:t>
            </w:r>
          </w:p>
        </w:tc>
        <w:tc>
          <w:tcPr>
            <w:tcW w:w="2799" w:type="dxa"/>
            <w:vAlign w:val="top"/>
          </w:tcPr>
          <w:p w14:paraId="2B3AFCB0">
            <w:pPr>
              <w:pStyle w:val="18"/>
              <w:spacing w:before="63" w:line="286" w:lineRule="auto"/>
              <w:ind w:left="114" w:right="103"/>
              <w:jc w:val="both"/>
              <w:rPr>
                <w:color w:val="auto"/>
                <w:highlight w:val="none"/>
              </w:rPr>
            </w:pPr>
            <w:r>
              <w:rPr>
                <w:color w:val="auto"/>
                <w:spacing w:val="30"/>
                <w:highlight w:val="none"/>
              </w:rPr>
              <w:t>履行合同所必需的设备和能</w:t>
            </w:r>
            <w:r>
              <w:rPr>
                <w:color w:val="auto"/>
                <w:highlight w:val="none"/>
              </w:rPr>
              <w:t xml:space="preserve"> 力</w:t>
            </w:r>
          </w:p>
        </w:tc>
        <w:tc>
          <w:tcPr>
            <w:tcW w:w="4377" w:type="dxa"/>
            <w:vAlign w:val="top"/>
          </w:tcPr>
          <w:p w14:paraId="274B9A21">
            <w:pPr>
              <w:pStyle w:val="18"/>
              <w:spacing w:before="230" w:line="293" w:lineRule="auto"/>
              <w:ind w:left="131" w:right="100" w:hanging="18"/>
              <w:rPr>
                <w:color w:val="auto"/>
                <w:highlight w:val="none"/>
              </w:rPr>
            </w:pPr>
            <w:r>
              <w:rPr>
                <w:color w:val="auto"/>
                <w:spacing w:val="11"/>
                <w:highlight w:val="none"/>
              </w:rPr>
              <w:t>提供具有履行合同所必需的设备和专业技术能力相关证</w:t>
            </w:r>
            <w:r>
              <w:rPr>
                <w:color w:val="auto"/>
                <w:spacing w:val="18"/>
                <w:highlight w:val="none"/>
              </w:rPr>
              <w:t xml:space="preserve"> </w:t>
            </w:r>
            <w:r>
              <w:rPr>
                <w:color w:val="auto"/>
                <w:spacing w:val="1"/>
                <w:highlight w:val="none"/>
              </w:rPr>
              <w:t>明材料或声明；</w:t>
            </w:r>
          </w:p>
        </w:tc>
        <w:tc>
          <w:tcPr>
            <w:tcW w:w="495" w:type="dxa"/>
            <w:vAlign w:val="top"/>
          </w:tcPr>
          <w:p w14:paraId="3D2427A4">
            <w:pPr>
              <w:rPr>
                <w:rFonts w:ascii="Arial"/>
                <w:color w:val="auto"/>
                <w:sz w:val="21"/>
                <w:highlight w:val="none"/>
              </w:rPr>
            </w:pPr>
          </w:p>
        </w:tc>
        <w:tc>
          <w:tcPr>
            <w:tcW w:w="795" w:type="dxa"/>
            <w:vAlign w:val="top"/>
          </w:tcPr>
          <w:p w14:paraId="4C1590DC">
            <w:pPr>
              <w:rPr>
                <w:rFonts w:ascii="Arial"/>
                <w:color w:val="auto"/>
                <w:sz w:val="21"/>
                <w:highlight w:val="none"/>
              </w:rPr>
            </w:pPr>
          </w:p>
        </w:tc>
        <w:tc>
          <w:tcPr>
            <w:tcW w:w="742" w:type="dxa"/>
            <w:vAlign w:val="top"/>
          </w:tcPr>
          <w:p w14:paraId="47790FDF">
            <w:pPr>
              <w:rPr>
                <w:rFonts w:ascii="Arial"/>
                <w:color w:val="auto"/>
                <w:sz w:val="21"/>
                <w:highlight w:val="none"/>
              </w:rPr>
            </w:pPr>
          </w:p>
        </w:tc>
      </w:tr>
      <w:tr w14:paraId="46C8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638" w:type="dxa"/>
            <w:vAlign w:val="top"/>
          </w:tcPr>
          <w:p w14:paraId="5AA404C0">
            <w:pPr>
              <w:pStyle w:val="18"/>
              <w:spacing w:before="263" w:line="189" w:lineRule="auto"/>
              <w:ind w:left="273"/>
              <w:rPr>
                <w:color w:val="auto"/>
                <w:highlight w:val="none"/>
              </w:rPr>
            </w:pPr>
            <w:r>
              <w:rPr>
                <w:color w:val="auto"/>
                <w:highlight w:val="none"/>
              </w:rPr>
              <w:t>6</w:t>
            </w:r>
          </w:p>
        </w:tc>
        <w:tc>
          <w:tcPr>
            <w:tcW w:w="2799" w:type="dxa"/>
            <w:vAlign w:val="top"/>
          </w:tcPr>
          <w:p w14:paraId="3E9125C9">
            <w:pPr>
              <w:pStyle w:val="18"/>
              <w:spacing w:before="65" w:line="275" w:lineRule="auto"/>
              <w:ind w:left="112" w:right="103"/>
              <w:rPr>
                <w:color w:val="auto"/>
                <w:highlight w:val="none"/>
              </w:rPr>
            </w:pPr>
            <w:r>
              <w:rPr>
                <w:color w:val="auto"/>
                <w:spacing w:val="30"/>
                <w:highlight w:val="none"/>
              </w:rPr>
              <w:t>提供无重大违</w:t>
            </w:r>
            <w:r>
              <w:rPr>
                <w:color w:val="auto"/>
                <w:spacing w:val="4"/>
                <w:highlight w:val="none"/>
              </w:rPr>
              <w:t>法记录声明书</w:t>
            </w:r>
          </w:p>
        </w:tc>
        <w:tc>
          <w:tcPr>
            <w:tcW w:w="4377" w:type="dxa"/>
            <w:vAlign w:val="top"/>
          </w:tcPr>
          <w:p w14:paraId="625C2E4B">
            <w:pPr>
              <w:pStyle w:val="18"/>
              <w:spacing w:before="65" w:line="275" w:lineRule="auto"/>
              <w:ind w:left="113" w:right="100"/>
              <w:rPr>
                <w:color w:val="auto"/>
                <w:highlight w:val="none"/>
              </w:rPr>
            </w:pPr>
            <w:r>
              <w:rPr>
                <w:color w:val="auto"/>
                <w:spacing w:val="11"/>
                <w:highlight w:val="none"/>
              </w:rPr>
              <w:t>提供参加政府采购活动前三年内在经营活动中没有重大</w:t>
            </w:r>
            <w:r>
              <w:rPr>
                <w:color w:val="auto"/>
                <w:spacing w:val="18"/>
                <w:highlight w:val="none"/>
              </w:rPr>
              <w:t xml:space="preserve"> </w:t>
            </w:r>
            <w:r>
              <w:rPr>
                <w:color w:val="auto"/>
                <w:spacing w:val="4"/>
                <w:highlight w:val="none"/>
              </w:rPr>
              <w:t>违法记录的书面声明；</w:t>
            </w:r>
          </w:p>
        </w:tc>
        <w:tc>
          <w:tcPr>
            <w:tcW w:w="495" w:type="dxa"/>
            <w:vAlign w:val="top"/>
          </w:tcPr>
          <w:p w14:paraId="4CDFACA0">
            <w:pPr>
              <w:rPr>
                <w:rFonts w:ascii="Arial"/>
                <w:color w:val="auto"/>
                <w:sz w:val="21"/>
                <w:highlight w:val="none"/>
              </w:rPr>
            </w:pPr>
          </w:p>
        </w:tc>
        <w:tc>
          <w:tcPr>
            <w:tcW w:w="795" w:type="dxa"/>
            <w:vAlign w:val="top"/>
          </w:tcPr>
          <w:p w14:paraId="09B7D8D9">
            <w:pPr>
              <w:rPr>
                <w:rFonts w:ascii="Arial"/>
                <w:color w:val="auto"/>
                <w:sz w:val="21"/>
                <w:highlight w:val="none"/>
              </w:rPr>
            </w:pPr>
          </w:p>
        </w:tc>
        <w:tc>
          <w:tcPr>
            <w:tcW w:w="742" w:type="dxa"/>
            <w:vAlign w:val="top"/>
          </w:tcPr>
          <w:p w14:paraId="7F54D330">
            <w:pPr>
              <w:rPr>
                <w:rFonts w:ascii="Arial"/>
                <w:color w:val="auto"/>
                <w:sz w:val="21"/>
                <w:highlight w:val="none"/>
              </w:rPr>
            </w:pPr>
          </w:p>
        </w:tc>
      </w:tr>
      <w:tr w14:paraId="31DA3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38" w:type="dxa"/>
            <w:vAlign w:val="top"/>
          </w:tcPr>
          <w:p w14:paraId="2381AA3F">
            <w:pPr>
              <w:spacing w:line="256" w:lineRule="auto"/>
              <w:rPr>
                <w:rFonts w:ascii="Arial"/>
                <w:color w:val="auto"/>
                <w:sz w:val="21"/>
                <w:highlight w:val="none"/>
              </w:rPr>
            </w:pPr>
          </w:p>
          <w:p w14:paraId="6A013BE5">
            <w:pPr>
              <w:spacing w:line="257" w:lineRule="auto"/>
              <w:rPr>
                <w:rFonts w:ascii="Arial"/>
                <w:color w:val="auto"/>
                <w:sz w:val="21"/>
                <w:highlight w:val="none"/>
              </w:rPr>
            </w:pPr>
          </w:p>
          <w:p w14:paraId="03C13EDC">
            <w:pPr>
              <w:spacing w:line="257" w:lineRule="auto"/>
              <w:rPr>
                <w:rFonts w:ascii="Arial"/>
                <w:color w:val="auto"/>
                <w:sz w:val="21"/>
                <w:highlight w:val="none"/>
              </w:rPr>
            </w:pPr>
          </w:p>
          <w:p w14:paraId="1FB7AFF0">
            <w:pPr>
              <w:spacing w:line="257" w:lineRule="auto"/>
              <w:rPr>
                <w:rFonts w:ascii="Arial"/>
                <w:color w:val="auto"/>
                <w:sz w:val="21"/>
                <w:highlight w:val="none"/>
              </w:rPr>
            </w:pPr>
          </w:p>
          <w:p w14:paraId="63832182">
            <w:pPr>
              <w:pStyle w:val="18"/>
              <w:spacing w:before="65" w:line="187" w:lineRule="auto"/>
              <w:ind w:left="276"/>
              <w:rPr>
                <w:color w:val="auto"/>
                <w:highlight w:val="none"/>
              </w:rPr>
            </w:pPr>
            <w:r>
              <w:rPr>
                <w:color w:val="auto"/>
                <w:highlight w:val="none"/>
              </w:rPr>
              <w:t>7</w:t>
            </w:r>
          </w:p>
        </w:tc>
        <w:tc>
          <w:tcPr>
            <w:tcW w:w="2799" w:type="dxa"/>
            <w:vAlign w:val="top"/>
          </w:tcPr>
          <w:p w14:paraId="166AEE39">
            <w:pPr>
              <w:spacing w:line="276" w:lineRule="auto"/>
              <w:rPr>
                <w:rFonts w:ascii="Arial"/>
                <w:color w:val="auto"/>
                <w:sz w:val="21"/>
                <w:highlight w:val="none"/>
              </w:rPr>
            </w:pPr>
          </w:p>
          <w:p w14:paraId="03FF6777">
            <w:pPr>
              <w:spacing w:line="276" w:lineRule="auto"/>
              <w:rPr>
                <w:rFonts w:ascii="Arial"/>
                <w:color w:val="auto"/>
                <w:sz w:val="21"/>
                <w:highlight w:val="none"/>
              </w:rPr>
            </w:pPr>
          </w:p>
          <w:p w14:paraId="656CF707">
            <w:pPr>
              <w:spacing w:line="276" w:lineRule="auto"/>
              <w:rPr>
                <w:rFonts w:ascii="Arial"/>
                <w:color w:val="auto"/>
                <w:sz w:val="21"/>
                <w:highlight w:val="none"/>
              </w:rPr>
            </w:pPr>
          </w:p>
          <w:p w14:paraId="1F842CD3">
            <w:pPr>
              <w:pStyle w:val="18"/>
              <w:spacing w:before="65" w:line="291" w:lineRule="auto"/>
              <w:ind w:left="111" w:right="237"/>
              <w:rPr>
                <w:color w:val="auto"/>
                <w:highlight w:val="none"/>
              </w:rPr>
            </w:pPr>
            <w:r>
              <w:rPr>
                <w:color w:val="auto"/>
                <w:spacing w:val="8"/>
                <w:highlight w:val="none"/>
              </w:rPr>
              <w:t>其他特定资格</w:t>
            </w:r>
            <w:r>
              <w:rPr>
                <w:color w:val="auto"/>
                <w:spacing w:val="4"/>
                <w:highlight w:val="none"/>
              </w:rPr>
              <w:t>证明</w:t>
            </w:r>
          </w:p>
        </w:tc>
        <w:tc>
          <w:tcPr>
            <w:tcW w:w="4377" w:type="dxa"/>
            <w:vAlign w:val="top"/>
          </w:tcPr>
          <w:p w14:paraId="1D7C6709">
            <w:pPr>
              <w:pStyle w:val="18"/>
              <w:spacing w:before="65" w:line="298" w:lineRule="auto"/>
              <w:ind w:left="112" w:right="155"/>
              <w:jc w:val="both"/>
              <w:rPr>
                <w:color w:val="auto"/>
                <w:highlight w:val="none"/>
              </w:rPr>
            </w:pPr>
            <w:r>
              <w:rPr>
                <w:color w:val="auto"/>
                <w:spacing w:val="9"/>
                <w:highlight w:val="none"/>
              </w:rPr>
              <w:t>所投产品属于第二类医疗器械的，还需提供投标人有效</w:t>
            </w:r>
            <w:r>
              <w:rPr>
                <w:color w:val="auto"/>
                <w:spacing w:val="12"/>
                <w:highlight w:val="none"/>
              </w:rPr>
              <w:t xml:space="preserve"> </w:t>
            </w:r>
            <w:r>
              <w:rPr>
                <w:color w:val="auto"/>
                <w:spacing w:val="9"/>
                <w:highlight w:val="none"/>
              </w:rPr>
              <w:t>的行政主管部门颁发的医疗器械经营备案凭证（或医疗</w:t>
            </w:r>
            <w:r>
              <w:rPr>
                <w:color w:val="auto"/>
                <w:spacing w:val="13"/>
                <w:highlight w:val="none"/>
              </w:rPr>
              <w:t xml:space="preserve"> </w:t>
            </w:r>
            <w:r>
              <w:rPr>
                <w:color w:val="auto"/>
                <w:spacing w:val="9"/>
                <w:highlight w:val="none"/>
              </w:rPr>
              <w:t>器械生产许可证或医疗器械经营许可证或其他医疗器械</w:t>
            </w:r>
            <w:r>
              <w:rPr>
                <w:color w:val="auto"/>
                <w:spacing w:val="13"/>
                <w:highlight w:val="none"/>
              </w:rPr>
              <w:t xml:space="preserve"> </w:t>
            </w:r>
            <w:r>
              <w:rPr>
                <w:color w:val="auto"/>
                <w:spacing w:val="9"/>
                <w:highlight w:val="none"/>
              </w:rPr>
              <w:t>生产经营许可证明文件</w:t>
            </w:r>
            <w:r>
              <w:rPr>
                <w:color w:val="auto"/>
                <w:spacing w:val="15"/>
                <w:highlight w:val="none"/>
              </w:rPr>
              <w:t>）；</w:t>
            </w:r>
            <w:r>
              <w:rPr>
                <w:color w:val="auto"/>
                <w:spacing w:val="9"/>
                <w:highlight w:val="none"/>
              </w:rPr>
              <w:t>所投产品属于第三类医疗器</w:t>
            </w:r>
            <w:r>
              <w:rPr>
                <w:color w:val="auto"/>
                <w:spacing w:val="1"/>
                <w:highlight w:val="none"/>
              </w:rPr>
              <w:t xml:space="preserve"> </w:t>
            </w:r>
            <w:r>
              <w:rPr>
                <w:color w:val="auto"/>
                <w:spacing w:val="9"/>
                <w:highlight w:val="none"/>
              </w:rPr>
              <w:t>械的，还需提供投标人有效的行政主管部门颁发的医疗</w:t>
            </w:r>
            <w:r>
              <w:rPr>
                <w:color w:val="auto"/>
                <w:spacing w:val="13"/>
                <w:highlight w:val="none"/>
              </w:rPr>
              <w:t xml:space="preserve"> </w:t>
            </w:r>
            <w:r>
              <w:rPr>
                <w:color w:val="auto"/>
                <w:spacing w:val="9"/>
                <w:highlight w:val="none"/>
              </w:rPr>
              <w:t>器械生产许可证（或医疗器械经营许可证或其他医疗器</w:t>
            </w:r>
            <w:r>
              <w:rPr>
                <w:color w:val="auto"/>
                <w:spacing w:val="13"/>
                <w:highlight w:val="none"/>
              </w:rPr>
              <w:t xml:space="preserve"> </w:t>
            </w:r>
            <w:r>
              <w:rPr>
                <w:color w:val="auto"/>
                <w:spacing w:val="9"/>
                <w:highlight w:val="none"/>
              </w:rPr>
              <w:t>械生产经营许可证明文件</w:t>
            </w:r>
            <w:r>
              <w:rPr>
                <w:color w:val="auto"/>
                <w:highlight w:val="none"/>
              </w:rPr>
              <w:t>）</w:t>
            </w:r>
            <w:r>
              <w:rPr>
                <w:rFonts w:hint="eastAsia"/>
                <w:color w:val="auto"/>
                <w:highlight w:val="none"/>
                <w:lang w:eastAsia="zh-CN"/>
              </w:rPr>
              <w:t>，</w:t>
            </w:r>
            <w:r>
              <w:rPr>
                <w:rFonts w:hint="eastAsia"/>
                <w:color w:val="auto"/>
                <w:highlight w:val="none"/>
                <w:lang w:val="en-US" w:eastAsia="zh-CN"/>
              </w:rPr>
              <w:t>（投标产品不属于医疗器械管理范围的，此项无需提供）</w:t>
            </w:r>
            <w:r>
              <w:rPr>
                <w:color w:val="auto"/>
                <w:highlight w:val="none"/>
              </w:rPr>
              <w:t>；</w:t>
            </w:r>
          </w:p>
        </w:tc>
        <w:tc>
          <w:tcPr>
            <w:tcW w:w="495" w:type="dxa"/>
            <w:vAlign w:val="top"/>
          </w:tcPr>
          <w:p w14:paraId="74F7B9C9">
            <w:pPr>
              <w:rPr>
                <w:rFonts w:ascii="Arial"/>
                <w:color w:val="auto"/>
                <w:sz w:val="21"/>
                <w:highlight w:val="none"/>
              </w:rPr>
            </w:pPr>
          </w:p>
        </w:tc>
        <w:tc>
          <w:tcPr>
            <w:tcW w:w="795" w:type="dxa"/>
            <w:vAlign w:val="top"/>
          </w:tcPr>
          <w:p w14:paraId="32A7F8FB">
            <w:pPr>
              <w:rPr>
                <w:rFonts w:ascii="Arial"/>
                <w:color w:val="auto"/>
                <w:sz w:val="21"/>
                <w:highlight w:val="none"/>
              </w:rPr>
            </w:pPr>
          </w:p>
        </w:tc>
        <w:tc>
          <w:tcPr>
            <w:tcW w:w="742" w:type="dxa"/>
            <w:vAlign w:val="top"/>
          </w:tcPr>
          <w:p w14:paraId="6AA97B56">
            <w:pPr>
              <w:rPr>
                <w:rFonts w:ascii="Arial"/>
                <w:color w:val="auto"/>
                <w:sz w:val="21"/>
                <w:highlight w:val="none"/>
              </w:rPr>
            </w:pPr>
          </w:p>
        </w:tc>
      </w:tr>
      <w:tr w14:paraId="48209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38" w:type="dxa"/>
            <w:vAlign w:val="center"/>
          </w:tcPr>
          <w:p w14:paraId="56717482">
            <w:pPr>
              <w:pStyle w:val="18"/>
              <w:spacing w:before="65" w:line="187" w:lineRule="auto"/>
              <w:ind w:left="276"/>
              <w:jc w:val="center"/>
              <w:rPr>
                <w:rFonts w:hint="eastAsia" w:eastAsia="宋体"/>
                <w:color w:val="auto"/>
                <w:highlight w:val="none"/>
                <w:lang w:val="en-US" w:eastAsia="zh-CN"/>
              </w:rPr>
            </w:pPr>
            <w:r>
              <w:rPr>
                <w:rFonts w:hint="eastAsia"/>
                <w:color w:val="auto"/>
                <w:highlight w:val="none"/>
                <w:lang w:val="en-US" w:eastAsia="zh-CN"/>
              </w:rPr>
              <w:t>8</w:t>
            </w:r>
          </w:p>
        </w:tc>
        <w:tc>
          <w:tcPr>
            <w:tcW w:w="2799" w:type="dxa"/>
            <w:vAlign w:val="center"/>
          </w:tcPr>
          <w:p w14:paraId="54EF1660">
            <w:pPr>
              <w:pStyle w:val="18"/>
              <w:spacing w:before="65" w:line="291" w:lineRule="auto"/>
              <w:ind w:right="237"/>
              <w:jc w:val="center"/>
              <w:rPr>
                <w:rFonts w:hint="default" w:eastAsia="宋体"/>
                <w:color w:val="auto"/>
                <w:spacing w:val="8"/>
                <w:highlight w:val="none"/>
                <w:lang w:val="en-US" w:eastAsia="zh-CN"/>
              </w:rPr>
            </w:pPr>
            <w:r>
              <w:rPr>
                <w:rFonts w:hint="eastAsia"/>
                <w:color w:val="auto"/>
                <w:spacing w:val="8"/>
                <w:highlight w:val="none"/>
                <w:lang w:val="en-US" w:eastAsia="zh-CN"/>
              </w:rPr>
              <w:t>政策要求</w:t>
            </w:r>
          </w:p>
        </w:tc>
        <w:tc>
          <w:tcPr>
            <w:tcW w:w="4377" w:type="dxa"/>
            <w:vAlign w:val="center"/>
          </w:tcPr>
          <w:p w14:paraId="4AE46C55">
            <w:pPr>
              <w:pStyle w:val="18"/>
              <w:spacing w:before="65" w:line="298" w:lineRule="auto"/>
              <w:ind w:left="112" w:right="155"/>
              <w:jc w:val="both"/>
              <w:rPr>
                <w:rFonts w:hint="default" w:eastAsia="宋体"/>
                <w:color w:val="auto"/>
                <w:spacing w:val="9"/>
                <w:highlight w:val="none"/>
                <w:lang w:val="en-US" w:eastAsia="zh-CN"/>
              </w:rPr>
            </w:pPr>
            <w:r>
              <w:rPr>
                <w:rFonts w:hint="eastAsia"/>
                <w:color w:val="auto"/>
                <w:spacing w:val="9"/>
                <w:highlight w:val="none"/>
                <w:lang w:val="en-US" w:eastAsia="zh-CN"/>
              </w:rPr>
              <w:t>本项目属于专门面向中小企业</w:t>
            </w:r>
          </w:p>
        </w:tc>
        <w:tc>
          <w:tcPr>
            <w:tcW w:w="495" w:type="dxa"/>
            <w:vAlign w:val="top"/>
          </w:tcPr>
          <w:p w14:paraId="4625FB07">
            <w:pPr>
              <w:rPr>
                <w:rFonts w:ascii="Arial"/>
                <w:color w:val="auto"/>
                <w:sz w:val="21"/>
                <w:highlight w:val="none"/>
              </w:rPr>
            </w:pPr>
          </w:p>
        </w:tc>
        <w:tc>
          <w:tcPr>
            <w:tcW w:w="795" w:type="dxa"/>
            <w:vAlign w:val="top"/>
          </w:tcPr>
          <w:p w14:paraId="494A0159">
            <w:pPr>
              <w:rPr>
                <w:rFonts w:ascii="Arial"/>
                <w:color w:val="auto"/>
                <w:sz w:val="21"/>
                <w:highlight w:val="none"/>
              </w:rPr>
            </w:pPr>
          </w:p>
        </w:tc>
        <w:tc>
          <w:tcPr>
            <w:tcW w:w="742" w:type="dxa"/>
            <w:vAlign w:val="top"/>
          </w:tcPr>
          <w:p w14:paraId="4526A4B8">
            <w:pPr>
              <w:rPr>
                <w:rFonts w:ascii="Arial"/>
                <w:color w:val="auto"/>
                <w:sz w:val="21"/>
                <w:highlight w:val="none"/>
              </w:rPr>
            </w:pPr>
          </w:p>
        </w:tc>
      </w:tr>
      <w:tr w14:paraId="2B8C4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814" w:type="dxa"/>
            <w:gridSpan w:val="3"/>
            <w:vAlign w:val="center"/>
          </w:tcPr>
          <w:p w14:paraId="5639428F">
            <w:pPr>
              <w:pStyle w:val="18"/>
              <w:spacing w:before="62" w:line="228" w:lineRule="auto"/>
              <w:ind w:left="1384"/>
              <w:jc w:val="left"/>
              <w:rPr>
                <w:color w:val="auto"/>
                <w:highlight w:val="none"/>
              </w:rPr>
            </w:pPr>
            <w:r>
              <w:rPr>
                <w:color w:val="auto"/>
                <w:spacing w:val="6"/>
                <w:highlight w:val="none"/>
              </w:rPr>
              <w:t>资格审查结果</w:t>
            </w:r>
          </w:p>
        </w:tc>
        <w:tc>
          <w:tcPr>
            <w:tcW w:w="495" w:type="dxa"/>
            <w:vAlign w:val="top"/>
          </w:tcPr>
          <w:p w14:paraId="2C56D991">
            <w:pPr>
              <w:rPr>
                <w:rFonts w:ascii="Arial"/>
                <w:color w:val="auto"/>
                <w:sz w:val="21"/>
                <w:highlight w:val="none"/>
              </w:rPr>
            </w:pPr>
          </w:p>
        </w:tc>
        <w:tc>
          <w:tcPr>
            <w:tcW w:w="795" w:type="dxa"/>
            <w:vAlign w:val="top"/>
          </w:tcPr>
          <w:p w14:paraId="4B504F2D">
            <w:pPr>
              <w:rPr>
                <w:rFonts w:ascii="Arial"/>
                <w:color w:val="auto"/>
                <w:sz w:val="21"/>
                <w:highlight w:val="none"/>
              </w:rPr>
            </w:pPr>
          </w:p>
        </w:tc>
        <w:tc>
          <w:tcPr>
            <w:tcW w:w="742" w:type="dxa"/>
            <w:vAlign w:val="top"/>
          </w:tcPr>
          <w:p w14:paraId="4D148C6A">
            <w:pPr>
              <w:rPr>
                <w:rFonts w:ascii="Arial"/>
                <w:color w:val="auto"/>
                <w:sz w:val="21"/>
                <w:highlight w:val="none"/>
              </w:rPr>
            </w:pPr>
          </w:p>
        </w:tc>
      </w:tr>
      <w:tr w14:paraId="1B682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814" w:type="dxa"/>
            <w:gridSpan w:val="3"/>
            <w:vAlign w:val="center"/>
          </w:tcPr>
          <w:p w14:paraId="505DEF95">
            <w:pPr>
              <w:pStyle w:val="18"/>
              <w:spacing w:before="65" w:line="228" w:lineRule="auto"/>
              <w:ind w:left="1379"/>
              <w:jc w:val="left"/>
              <w:rPr>
                <w:color w:val="auto"/>
                <w:highlight w:val="none"/>
              </w:rPr>
            </w:pPr>
            <w:r>
              <w:rPr>
                <w:color w:val="auto"/>
                <w:spacing w:val="8"/>
                <w:highlight w:val="none"/>
              </w:rPr>
              <w:t>不通过理由说明</w:t>
            </w:r>
          </w:p>
        </w:tc>
        <w:tc>
          <w:tcPr>
            <w:tcW w:w="495" w:type="dxa"/>
            <w:vAlign w:val="top"/>
          </w:tcPr>
          <w:p w14:paraId="07800D0B">
            <w:pPr>
              <w:rPr>
                <w:rFonts w:ascii="Arial"/>
                <w:color w:val="auto"/>
                <w:sz w:val="21"/>
                <w:highlight w:val="none"/>
              </w:rPr>
            </w:pPr>
          </w:p>
        </w:tc>
        <w:tc>
          <w:tcPr>
            <w:tcW w:w="795" w:type="dxa"/>
            <w:vAlign w:val="top"/>
          </w:tcPr>
          <w:p w14:paraId="5B627CA0">
            <w:pPr>
              <w:rPr>
                <w:rFonts w:ascii="Arial"/>
                <w:color w:val="auto"/>
                <w:sz w:val="21"/>
                <w:highlight w:val="none"/>
              </w:rPr>
            </w:pPr>
          </w:p>
        </w:tc>
        <w:tc>
          <w:tcPr>
            <w:tcW w:w="742" w:type="dxa"/>
            <w:vAlign w:val="top"/>
          </w:tcPr>
          <w:p w14:paraId="0F252F80">
            <w:pPr>
              <w:rPr>
                <w:rFonts w:ascii="Arial"/>
                <w:color w:val="auto"/>
                <w:sz w:val="21"/>
                <w:highlight w:val="none"/>
              </w:rPr>
            </w:pPr>
          </w:p>
        </w:tc>
      </w:tr>
    </w:tbl>
    <w:p w14:paraId="1FDD82FB">
      <w:pPr>
        <w:pStyle w:val="5"/>
        <w:spacing w:before="61" w:line="228" w:lineRule="auto"/>
        <w:ind w:left="544"/>
        <w:rPr>
          <w:color w:val="auto"/>
          <w:sz w:val="20"/>
          <w:szCs w:val="20"/>
          <w:highlight w:val="none"/>
        </w:rPr>
      </w:pPr>
      <w:r>
        <w:rPr>
          <w:color w:val="auto"/>
          <w:spacing w:val="8"/>
          <w:sz w:val="20"/>
          <w:szCs w:val="20"/>
          <w:highlight w:val="none"/>
        </w:rPr>
        <w:t>审查项目有一项不满足则结论为不合格。</w:t>
      </w:r>
    </w:p>
    <w:p w14:paraId="5BC496D8">
      <w:pPr>
        <w:pStyle w:val="5"/>
        <w:spacing w:before="86" w:line="291" w:lineRule="auto"/>
        <w:ind w:left="115" w:right="109" w:firstLine="13"/>
        <w:rPr>
          <w:color w:val="auto"/>
          <w:sz w:val="20"/>
          <w:szCs w:val="20"/>
          <w:highlight w:val="none"/>
        </w:rPr>
      </w:pPr>
      <w:r>
        <w:rPr>
          <w:color w:val="auto"/>
          <w:spacing w:val="9"/>
          <w:sz w:val="20"/>
          <w:szCs w:val="20"/>
          <w:highlight w:val="none"/>
        </w:rPr>
        <w:t>17.3  已经进行资格预审的，可以不</w:t>
      </w:r>
      <w:r>
        <w:rPr>
          <w:color w:val="auto"/>
          <w:spacing w:val="8"/>
          <w:sz w:val="20"/>
          <w:szCs w:val="20"/>
          <w:highlight w:val="none"/>
        </w:rPr>
        <w:t>再对供应商资格进行审查，资格预审合格的供应商在评审阶段资格发</w:t>
      </w:r>
      <w:r>
        <w:rPr>
          <w:color w:val="auto"/>
          <w:sz w:val="20"/>
          <w:szCs w:val="20"/>
          <w:highlight w:val="none"/>
        </w:rPr>
        <w:t xml:space="preserve"> </w:t>
      </w:r>
      <w:r>
        <w:rPr>
          <w:color w:val="auto"/>
          <w:spacing w:val="8"/>
          <w:sz w:val="20"/>
          <w:szCs w:val="20"/>
          <w:highlight w:val="none"/>
        </w:rPr>
        <w:t>生变化的，应当通知采购人和采购代理机构。</w:t>
      </w:r>
    </w:p>
    <w:p w14:paraId="3F4C2675">
      <w:pPr>
        <w:spacing w:line="254" w:lineRule="auto"/>
        <w:rPr>
          <w:rFonts w:ascii="Arial"/>
          <w:color w:val="auto"/>
          <w:sz w:val="21"/>
          <w:highlight w:val="none"/>
        </w:rPr>
      </w:pPr>
    </w:p>
    <w:p w14:paraId="4CDD71EF">
      <w:pPr>
        <w:tabs>
          <w:tab w:val="left" w:pos="4369"/>
        </w:tabs>
        <w:spacing w:line="254" w:lineRule="auto"/>
        <w:rPr>
          <w:rFonts w:hint="default" w:ascii="Arial" w:eastAsia="宋体"/>
          <w:color w:val="auto"/>
          <w:sz w:val="21"/>
          <w:highlight w:val="none"/>
          <w:lang w:val="en-US" w:eastAsia="zh-CN"/>
        </w:rPr>
      </w:pPr>
      <w:r>
        <w:rPr>
          <w:rFonts w:hint="eastAsia" w:eastAsia="宋体"/>
          <w:color w:val="auto"/>
          <w:sz w:val="21"/>
          <w:highlight w:val="none"/>
          <w:lang w:eastAsia="zh-CN"/>
        </w:rPr>
        <w:tab/>
      </w:r>
    </w:p>
    <w:p w14:paraId="7F21CDD4">
      <w:pPr>
        <w:pStyle w:val="5"/>
        <w:spacing w:before="91" w:line="219" w:lineRule="auto"/>
        <w:ind w:left="4302"/>
        <w:outlineLvl w:val="1"/>
        <w:rPr>
          <w:color w:val="auto"/>
          <w:sz w:val="28"/>
          <w:szCs w:val="28"/>
          <w:highlight w:val="none"/>
        </w:rPr>
      </w:pPr>
      <w:r>
        <w:rPr>
          <w:b/>
          <w:bCs/>
          <w:color w:val="auto"/>
          <w:spacing w:val="-4"/>
          <w:sz w:val="28"/>
          <w:szCs w:val="28"/>
          <w:highlight w:val="none"/>
        </w:rPr>
        <w:t>第六章</w:t>
      </w:r>
      <w:r>
        <w:rPr>
          <w:color w:val="auto"/>
          <w:spacing w:val="-4"/>
          <w:sz w:val="28"/>
          <w:szCs w:val="28"/>
          <w:highlight w:val="none"/>
        </w:rPr>
        <w:t xml:space="preserve"> </w:t>
      </w:r>
      <w:r>
        <w:rPr>
          <w:b/>
          <w:bCs/>
          <w:color w:val="auto"/>
          <w:spacing w:val="-4"/>
          <w:sz w:val="28"/>
          <w:szCs w:val="28"/>
          <w:highlight w:val="none"/>
        </w:rPr>
        <w:t>评</w:t>
      </w:r>
      <w:r>
        <w:rPr>
          <w:color w:val="auto"/>
          <w:spacing w:val="7"/>
          <w:sz w:val="28"/>
          <w:szCs w:val="28"/>
          <w:highlight w:val="none"/>
        </w:rPr>
        <w:t xml:space="preserve">  </w:t>
      </w:r>
      <w:r>
        <w:rPr>
          <w:b/>
          <w:bCs/>
          <w:color w:val="auto"/>
          <w:spacing w:val="-4"/>
          <w:sz w:val="28"/>
          <w:szCs w:val="28"/>
          <w:highlight w:val="none"/>
        </w:rPr>
        <w:t>标</w:t>
      </w:r>
    </w:p>
    <w:p w14:paraId="3679E6F3">
      <w:pPr>
        <w:pStyle w:val="5"/>
        <w:spacing w:before="168" w:line="227" w:lineRule="auto"/>
        <w:ind w:left="549"/>
        <w:rPr>
          <w:color w:val="auto"/>
          <w:sz w:val="20"/>
          <w:szCs w:val="20"/>
          <w:highlight w:val="none"/>
        </w:rPr>
      </w:pPr>
      <w:r>
        <w:rPr>
          <w:b/>
          <w:bCs/>
          <w:color w:val="auto"/>
          <w:spacing w:val="3"/>
          <w:sz w:val="20"/>
          <w:szCs w:val="20"/>
          <w:highlight w:val="none"/>
        </w:rPr>
        <w:t>18.</w:t>
      </w:r>
      <w:r>
        <w:rPr>
          <w:color w:val="auto"/>
          <w:spacing w:val="3"/>
          <w:sz w:val="20"/>
          <w:szCs w:val="20"/>
          <w:highlight w:val="none"/>
        </w:rPr>
        <w:t xml:space="preserve"> </w:t>
      </w:r>
      <w:r>
        <w:rPr>
          <w:b/>
          <w:bCs/>
          <w:color w:val="auto"/>
          <w:spacing w:val="3"/>
          <w:sz w:val="20"/>
          <w:szCs w:val="20"/>
          <w:highlight w:val="none"/>
        </w:rPr>
        <w:t>评标依据</w:t>
      </w:r>
    </w:p>
    <w:p w14:paraId="59AFA0B0">
      <w:pPr>
        <w:pStyle w:val="5"/>
        <w:spacing w:before="194" w:line="227" w:lineRule="auto"/>
        <w:ind w:left="549"/>
        <w:rPr>
          <w:color w:val="auto"/>
          <w:sz w:val="20"/>
          <w:szCs w:val="20"/>
          <w:highlight w:val="none"/>
        </w:rPr>
      </w:pPr>
      <w:r>
        <w:rPr>
          <w:color w:val="auto"/>
          <w:spacing w:val="6"/>
          <w:sz w:val="20"/>
          <w:szCs w:val="20"/>
          <w:highlight w:val="none"/>
        </w:rPr>
        <w:t>18.1  评标的依据为招标文件。</w:t>
      </w:r>
    </w:p>
    <w:p w14:paraId="00D6FC5F">
      <w:pPr>
        <w:pStyle w:val="5"/>
        <w:spacing w:before="193" w:line="228" w:lineRule="auto"/>
        <w:ind w:left="549"/>
        <w:rPr>
          <w:color w:val="auto"/>
          <w:sz w:val="20"/>
          <w:szCs w:val="20"/>
          <w:highlight w:val="none"/>
        </w:rPr>
      </w:pPr>
      <w:r>
        <w:rPr>
          <w:b/>
          <w:bCs/>
          <w:color w:val="auto"/>
          <w:spacing w:val="4"/>
          <w:sz w:val="20"/>
          <w:szCs w:val="20"/>
          <w:highlight w:val="none"/>
        </w:rPr>
        <w:t>19.</w:t>
      </w:r>
      <w:r>
        <w:rPr>
          <w:color w:val="auto"/>
          <w:spacing w:val="4"/>
          <w:sz w:val="20"/>
          <w:szCs w:val="20"/>
          <w:highlight w:val="none"/>
        </w:rPr>
        <w:t xml:space="preserve"> </w:t>
      </w:r>
      <w:r>
        <w:rPr>
          <w:b/>
          <w:bCs/>
          <w:color w:val="auto"/>
          <w:spacing w:val="4"/>
          <w:sz w:val="20"/>
          <w:szCs w:val="20"/>
          <w:highlight w:val="none"/>
        </w:rPr>
        <w:t>投标文件的澄清</w:t>
      </w:r>
    </w:p>
    <w:p w14:paraId="758FF6DC">
      <w:pPr>
        <w:pStyle w:val="5"/>
        <w:spacing w:before="194" w:line="346" w:lineRule="auto"/>
        <w:ind w:left="114" w:right="102" w:firstLine="427"/>
        <w:rPr>
          <w:color w:val="auto"/>
          <w:sz w:val="20"/>
          <w:szCs w:val="20"/>
          <w:highlight w:val="none"/>
        </w:rPr>
      </w:pPr>
      <w:r>
        <w:rPr>
          <w:color w:val="auto"/>
          <w:spacing w:val="4"/>
          <w:sz w:val="20"/>
          <w:szCs w:val="20"/>
          <w:highlight w:val="none"/>
        </w:rPr>
        <w:t>19.1  为有助于对投标文件进行审查、评估，评标委员会将对认为需要（不是每一个）的投标人进行询</w:t>
      </w:r>
      <w:r>
        <w:rPr>
          <w:color w:val="auto"/>
          <w:spacing w:val="11"/>
          <w:sz w:val="20"/>
          <w:szCs w:val="20"/>
          <w:highlight w:val="none"/>
        </w:rPr>
        <w:t xml:space="preserve"> </w:t>
      </w:r>
      <w:r>
        <w:rPr>
          <w:color w:val="auto"/>
          <w:spacing w:val="5"/>
          <w:sz w:val="20"/>
          <w:szCs w:val="20"/>
          <w:highlight w:val="none"/>
        </w:rPr>
        <w:t>标，请投标人澄清其投标内容。投标人有责任按照招标方通知的时间、地点指派专人进行答疑和澄清。</w:t>
      </w:r>
      <w:r>
        <w:rPr>
          <w:color w:val="auto"/>
          <w:spacing w:val="4"/>
          <w:sz w:val="20"/>
          <w:szCs w:val="20"/>
          <w:highlight w:val="none"/>
        </w:rPr>
        <w:t>询标</w:t>
      </w:r>
      <w:r>
        <w:rPr>
          <w:color w:val="auto"/>
          <w:sz w:val="20"/>
          <w:szCs w:val="20"/>
          <w:highlight w:val="none"/>
        </w:rPr>
        <w:t xml:space="preserve"> </w:t>
      </w:r>
      <w:r>
        <w:rPr>
          <w:color w:val="auto"/>
          <w:spacing w:val="6"/>
          <w:sz w:val="20"/>
          <w:szCs w:val="20"/>
          <w:highlight w:val="none"/>
        </w:rPr>
        <w:t>时投标人代表根据评标委员会要求作书面记录，并对答</w:t>
      </w:r>
      <w:r>
        <w:rPr>
          <w:color w:val="auto"/>
          <w:spacing w:val="5"/>
          <w:sz w:val="20"/>
          <w:szCs w:val="20"/>
          <w:highlight w:val="none"/>
        </w:rPr>
        <w:t>疑和澄清的内容做出书面答复。</w:t>
      </w:r>
    </w:p>
    <w:p w14:paraId="1F767690">
      <w:pPr>
        <w:pStyle w:val="5"/>
        <w:spacing w:before="197" w:line="316" w:lineRule="auto"/>
        <w:ind w:left="113" w:right="94" w:firstLine="428"/>
        <w:rPr>
          <w:color w:val="auto"/>
          <w:sz w:val="20"/>
          <w:szCs w:val="20"/>
          <w:highlight w:val="none"/>
        </w:rPr>
      </w:pPr>
      <w:r>
        <w:rPr>
          <w:color w:val="auto"/>
          <w:spacing w:val="5"/>
          <w:sz w:val="20"/>
          <w:szCs w:val="20"/>
          <w:highlight w:val="none"/>
        </w:rPr>
        <w:t>19.2  答疑和澄清的内容应是书面的，但不</w:t>
      </w:r>
      <w:r>
        <w:rPr>
          <w:color w:val="auto"/>
          <w:spacing w:val="4"/>
          <w:sz w:val="20"/>
          <w:szCs w:val="20"/>
          <w:highlight w:val="none"/>
        </w:rPr>
        <w:t>得对投标的价格、技术指标和参数等内容进行实质性修改。</w:t>
      </w:r>
      <w:r>
        <w:rPr>
          <w:color w:val="auto"/>
          <w:sz w:val="20"/>
          <w:szCs w:val="20"/>
          <w:highlight w:val="none"/>
        </w:rPr>
        <w:t xml:space="preserve"> </w:t>
      </w:r>
      <w:r>
        <w:rPr>
          <w:color w:val="auto"/>
          <w:spacing w:val="6"/>
          <w:sz w:val="20"/>
          <w:szCs w:val="20"/>
          <w:highlight w:val="none"/>
        </w:rPr>
        <w:t>澄清文件须由投标人法定代表人或其授权代表签字或加盖投标人公章，</w:t>
      </w:r>
      <w:r>
        <w:rPr>
          <w:color w:val="auto"/>
          <w:spacing w:val="5"/>
          <w:sz w:val="20"/>
          <w:szCs w:val="20"/>
          <w:highlight w:val="none"/>
        </w:rPr>
        <w:t>并作为投标文件的组成部分。</w:t>
      </w:r>
    </w:p>
    <w:p w14:paraId="047C9F1B">
      <w:pPr>
        <w:pStyle w:val="5"/>
        <w:spacing w:before="193" w:line="228" w:lineRule="auto"/>
        <w:ind w:left="536"/>
        <w:rPr>
          <w:color w:val="auto"/>
          <w:sz w:val="20"/>
          <w:szCs w:val="20"/>
          <w:highlight w:val="none"/>
        </w:rPr>
      </w:pPr>
      <w:r>
        <w:rPr>
          <w:b/>
          <w:bCs/>
          <w:color w:val="auto"/>
          <w:spacing w:val="5"/>
          <w:sz w:val="20"/>
          <w:szCs w:val="20"/>
          <w:highlight w:val="none"/>
        </w:rPr>
        <w:t>20.</w:t>
      </w:r>
      <w:r>
        <w:rPr>
          <w:color w:val="auto"/>
          <w:spacing w:val="5"/>
          <w:sz w:val="20"/>
          <w:szCs w:val="20"/>
          <w:highlight w:val="none"/>
        </w:rPr>
        <w:t xml:space="preserve"> </w:t>
      </w:r>
      <w:r>
        <w:rPr>
          <w:b/>
          <w:bCs/>
          <w:color w:val="auto"/>
          <w:spacing w:val="5"/>
          <w:sz w:val="20"/>
          <w:szCs w:val="20"/>
          <w:highlight w:val="none"/>
        </w:rPr>
        <w:t>评标过程的保密</w:t>
      </w:r>
    </w:p>
    <w:p w14:paraId="411ABE61">
      <w:pPr>
        <w:pStyle w:val="5"/>
        <w:spacing w:before="195" w:line="346" w:lineRule="auto"/>
        <w:ind w:left="114" w:right="105" w:firstLine="421"/>
        <w:rPr>
          <w:color w:val="auto"/>
          <w:sz w:val="20"/>
          <w:szCs w:val="20"/>
          <w:highlight w:val="none"/>
        </w:rPr>
      </w:pPr>
      <w:r>
        <w:rPr>
          <w:color w:val="auto"/>
          <w:spacing w:val="4"/>
          <w:sz w:val="20"/>
          <w:szCs w:val="20"/>
          <w:highlight w:val="none"/>
        </w:rPr>
        <w:t>20.1  开标后，凡是属于审查、澄清、评价的有关资料以及授标建议等，评标委员会成员或参与评标的</w:t>
      </w:r>
      <w:r>
        <w:rPr>
          <w:color w:val="auto"/>
          <w:spacing w:val="17"/>
          <w:sz w:val="20"/>
          <w:szCs w:val="20"/>
          <w:highlight w:val="none"/>
        </w:rPr>
        <w:t xml:space="preserve"> </w:t>
      </w:r>
      <w:r>
        <w:rPr>
          <w:color w:val="auto"/>
          <w:spacing w:val="5"/>
          <w:sz w:val="20"/>
          <w:szCs w:val="20"/>
          <w:highlight w:val="none"/>
        </w:rPr>
        <w:t>有关工作人员均不得向投标人或其他无关的人员透露，违者给予警告、取消担任评标委员会成员的</w:t>
      </w:r>
      <w:r>
        <w:rPr>
          <w:color w:val="auto"/>
          <w:spacing w:val="4"/>
          <w:sz w:val="20"/>
          <w:szCs w:val="20"/>
          <w:highlight w:val="none"/>
        </w:rPr>
        <w:t>资格，不</w:t>
      </w:r>
      <w:r>
        <w:rPr>
          <w:color w:val="auto"/>
          <w:sz w:val="20"/>
          <w:szCs w:val="20"/>
          <w:highlight w:val="none"/>
        </w:rPr>
        <w:t xml:space="preserve"> </w:t>
      </w:r>
      <w:r>
        <w:rPr>
          <w:color w:val="auto"/>
          <w:spacing w:val="5"/>
          <w:sz w:val="20"/>
          <w:szCs w:val="20"/>
          <w:highlight w:val="none"/>
        </w:rPr>
        <w:t>得再参加任何投标项目的评标。</w:t>
      </w:r>
    </w:p>
    <w:p w14:paraId="6C19978C">
      <w:pPr>
        <w:pStyle w:val="5"/>
        <w:spacing w:before="195" w:line="316" w:lineRule="auto"/>
        <w:ind w:left="117" w:right="141" w:firstLine="419"/>
        <w:rPr>
          <w:color w:val="auto"/>
          <w:sz w:val="20"/>
          <w:szCs w:val="20"/>
          <w:highlight w:val="none"/>
        </w:rPr>
      </w:pPr>
      <w:r>
        <w:rPr>
          <w:color w:val="auto"/>
          <w:spacing w:val="6"/>
          <w:sz w:val="20"/>
          <w:szCs w:val="20"/>
          <w:highlight w:val="none"/>
        </w:rPr>
        <w:t>20.2 投标人在评标过程中，所进行的试图影响评标结果的不符合《中华人民共和</w:t>
      </w:r>
      <w:r>
        <w:rPr>
          <w:color w:val="auto"/>
          <w:spacing w:val="5"/>
          <w:sz w:val="20"/>
          <w:szCs w:val="20"/>
          <w:highlight w:val="none"/>
        </w:rPr>
        <w:t>国政府采购法》和相</w:t>
      </w:r>
      <w:r>
        <w:rPr>
          <w:color w:val="auto"/>
          <w:sz w:val="20"/>
          <w:szCs w:val="20"/>
          <w:highlight w:val="none"/>
        </w:rPr>
        <w:t xml:space="preserve"> </w:t>
      </w:r>
      <w:r>
        <w:rPr>
          <w:color w:val="auto"/>
          <w:spacing w:val="6"/>
          <w:sz w:val="20"/>
          <w:szCs w:val="20"/>
          <w:highlight w:val="none"/>
        </w:rPr>
        <w:t>关法律法规及本次招标有关规定的活动，将被取消中标资格。</w:t>
      </w:r>
    </w:p>
    <w:p w14:paraId="34E2893C">
      <w:pPr>
        <w:pStyle w:val="5"/>
        <w:spacing w:before="193" w:line="228" w:lineRule="auto"/>
        <w:ind w:left="536"/>
        <w:rPr>
          <w:color w:val="auto"/>
          <w:sz w:val="20"/>
          <w:szCs w:val="20"/>
          <w:highlight w:val="none"/>
        </w:rPr>
      </w:pPr>
      <w:r>
        <w:rPr>
          <w:b/>
          <w:bCs/>
          <w:color w:val="auto"/>
          <w:spacing w:val="4"/>
          <w:sz w:val="20"/>
          <w:szCs w:val="20"/>
          <w:highlight w:val="none"/>
        </w:rPr>
        <w:t>21.</w:t>
      </w:r>
      <w:r>
        <w:rPr>
          <w:color w:val="auto"/>
          <w:spacing w:val="4"/>
          <w:sz w:val="20"/>
          <w:szCs w:val="20"/>
          <w:highlight w:val="none"/>
        </w:rPr>
        <w:t xml:space="preserve"> </w:t>
      </w:r>
      <w:r>
        <w:rPr>
          <w:b/>
          <w:bCs/>
          <w:color w:val="auto"/>
          <w:spacing w:val="4"/>
          <w:sz w:val="20"/>
          <w:szCs w:val="20"/>
          <w:highlight w:val="none"/>
        </w:rPr>
        <w:t>初步评审</w:t>
      </w:r>
    </w:p>
    <w:p w14:paraId="0C2C0C8E">
      <w:pPr>
        <w:pStyle w:val="5"/>
        <w:spacing w:before="196" w:line="346" w:lineRule="auto"/>
        <w:ind w:left="116" w:right="105" w:firstLine="412"/>
        <w:rPr>
          <w:color w:val="auto"/>
          <w:sz w:val="20"/>
          <w:szCs w:val="20"/>
          <w:highlight w:val="none"/>
        </w:rPr>
      </w:pPr>
      <w:r>
        <w:rPr>
          <w:color w:val="auto"/>
          <w:spacing w:val="5"/>
          <w:sz w:val="20"/>
          <w:szCs w:val="20"/>
          <w:highlight w:val="none"/>
        </w:rPr>
        <w:t>21.1  评标委员会可以以书面方式要求投标人对</w:t>
      </w:r>
      <w:r>
        <w:rPr>
          <w:color w:val="auto"/>
          <w:spacing w:val="4"/>
          <w:sz w:val="20"/>
          <w:szCs w:val="20"/>
          <w:highlight w:val="none"/>
        </w:rPr>
        <w:t>投标文件中含义不明确、对同类问题表述不一致或者有</w:t>
      </w:r>
      <w:r>
        <w:rPr>
          <w:color w:val="auto"/>
          <w:sz w:val="20"/>
          <w:szCs w:val="20"/>
          <w:highlight w:val="none"/>
        </w:rPr>
        <w:t xml:space="preserve"> </w:t>
      </w:r>
      <w:r>
        <w:rPr>
          <w:color w:val="auto"/>
          <w:spacing w:val="6"/>
          <w:sz w:val="20"/>
          <w:szCs w:val="20"/>
          <w:highlight w:val="none"/>
        </w:rPr>
        <w:t>明显文字和计算错误的内容作必要的澄清、说明或补正。澄清、说明或补正应以书</w:t>
      </w:r>
      <w:r>
        <w:rPr>
          <w:color w:val="auto"/>
          <w:spacing w:val="5"/>
          <w:sz w:val="20"/>
          <w:szCs w:val="20"/>
          <w:highlight w:val="none"/>
        </w:rPr>
        <w:t>面方式进行,且不得超出</w:t>
      </w:r>
      <w:r>
        <w:rPr>
          <w:color w:val="auto"/>
          <w:sz w:val="20"/>
          <w:szCs w:val="20"/>
          <w:highlight w:val="none"/>
        </w:rPr>
        <w:t xml:space="preserve"> </w:t>
      </w:r>
      <w:r>
        <w:rPr>
          <w:color w:val="auto"/>
          <w:spacing w:val="5"/>
          <w:sz w:val="20"/>
          <w:szCs w:val="20"/>
          <w:highlight w:val="none"/>
        </w:rPr>
        <w:t>投标文件的范围或者改变投标文件的实质性内容。</w:t>
      </w:r>
    </w:p>
    <w:p w14:paraId="226F943A">
      <w:pPr>
        <w:pStyle w:val="5"/>
        <w:spacing w:before="195" w:line="226" w:lineRule="auto"/>
        <w:ind w:left="529"/>
        <w:rPr>
          <w:color w:val="auto"/>
          <w:sz w:val="20"/>
          <w:szCs w:val="20"/>
          <w:highlight w:val="none"/>
        </w:rPr>
      </w:pPr>
      <w:r>
        <w:rPr>
          <w:color w:val="auto"/>
          <w:spacing w:val="5"/>
          <w:sz w:val="20"/>
          <w:szCs w:val="20"/>
          <w:highlight w:val="none"/>
        </w:rPr>
        <w:t>21.2  招标方不接受不符合国家有关部门相关规定的投标报价或优惠方案。</w:t>
      </w:r>
    </w:p>
    <w:p w14:paraId="61D6A0A7">
      <w:pPr>
        <w:pStyle w:val="5"/>
        <w:spacing w:before="195" w:line="316" w:lineRule="auto"/>
        <w:ind w:left="114" w:right="105" w:firstLine="414"/>
        <w:rPr>
          <w:color w:val="auto"/>
          <w:spacing w:val="5"/>
          <w:sz w:val="20"/>
          <w:szCs w:val="20"/>
          <w:highlight w:val="none"/>
        </w:rPr>
      </w:pPr>
    </w:p>
    <w:p w14:paraId="6C612F2A">
      <w:pPr>
        <w:pStyle w:val="5"/>
        <w:spacing w:before="195" w:line="316" w:lineRule="auto"/>
        <w:ind w:left="114" w:right="105" w:firstLine="414"/>
        <w:rPr>
          <w:color w:val="auto"/>
          <w:spacing w:val="5"/>
          <w:sz w:val="20"/>
          <w:szCs w:val="20"/>
          <w:highlight w:val="none"/>
        </w:rPr>
      </w:pPr>
    </w:p>
    <w:p w14:paraId="1DF3D8B0">
      <w:pPr>
        <w:pStyle w:val="5"/>
        <w:spacing w:before="195" w:line="316" w:lineRule="auto"/>
        <w:ind w:left="114" w:right="105" w:firstLine="414"/>
        <w:rPr>
          <w:color w:val="auto"/>
          <w:sz w:val="20"/>
          <w:szCs w:val="20"/>
          <w:highlight w:val="none"/>
        </w:rPr>
      </w:pPr>
      <w:r>
        <w:rPr>
          <w:color w:val="auto"/>
          <w:spacing w:val="5"/>
          <w:sz w:val="20"/>
          <w:szCs w:val="20"/>
          <w:highlight w:val="none"/>
        </w:rPr>
        <w:t>21.3  在评标过程中，评标委员会发现投标人以</w:t>
      </w:r>
      <w:r>
        <w:rPr>
          <w:color w:val="auto"/>
          <w:spacing w:val="4"/>
          <w:sz w:val="20"/>
          <w:szCs w:val="20"/>
          <w:highlight w:val="none"/>
        </w:rPr>
        <w:t>他人名义投标、串通投标、以行贿手段谋取中标或者以</w:t>
      </w:r>
      <w:r>
        <w:rPr>
          <w:color w:val="auto"/>
          <w:sz w:val="20"/>
          <w:szCs w:val="20"/>
          <w:highlight w:val="none"/>
        </w:rPr>
        <w:t xml:space="preserve"> </w:t>
      </w:r>
      <w:r>
        <w:rPr>
          <w:color w:val="auto"/>
          <w:spacing w:val="5"/>
          <w:sz w:val="20"/>
          <w:szCs w:val="20"/>
          <w:highlight w:val="none"/>
        </w:rPr>
        <w:t>其他弄虚作假方式投标的，该投标人的投标应作无效标处理。</w:t>
      </w:r>
    </w:p>
    <w:p w14:paraId="358E7916">
      <w:pPr>
        <w:pStyle w:val="5"/>
        <w:spacing w:before="195" w:line="227" w:lineRule="auto"/>
        <w:ind w:left="529"/>
        <w:rPr>
          <w:color w:val="auto"/>
          <w:sz w:val="20"/>
          <w:szCs w:val="20"/>
          <w:highlight w:val="none"/>
        </w:rPr>
      </w:pPr>
      <w:r>
        <w:rPr>
          <w:color w:val="auto"/>
          <w:spacing w:val="5"/>
          <w:sz w:val="20"/>
          <w:szCs w:val="20"/>
          <w:highlight w:val="none"/>
        </w:rPr>
        <w:t>21.4  投标人拒不按照要求对投标文件进行澄清、说明或补正的，评标委员会可以否决其投标。</w:t>
      </w:r>
    </w:p>
    <w:p w14:paraId="59D26702">
      <w:pPr>
        <w:pStyle w:val="5"/>
        <w:spacing w:before="193" w:line="317" w:lineRule="auto"/>
        <w:ind w:left="112" w:right="102" w:firstLine="416"/>
        <w:rPr>
          <w:rFonts w:ascii="Arial"/>
          <w:color w:val="auto"/>
          <w:sz w:val="21"/>
          <w:highlight w:val="none"/>
        </w:rPr>
      </w:pPr>
      <w:r>
        <w:rPr>
          <w:color w:val="auto"/>
          <w:spacing w:val="5"/>
          <w:sz w:val="20"/>
          <w:szCs w:val="20"/>
          <w:highlight w:val="none"/>
        </w:rPr>
        <w:t>21.5  评标委员会应当审查每一投标文件是否对招标</w:t>
      </w:r>
      <w:r>
        <w:rPr>
          <w:color w:val="auto"/>
          <w:spacing w:val="4"/>
          <w:sz w:val="20"/>
          <w:szCs w:val="20"/>
          <w:highlight w:val="none"/>
        </w:rPr>
        <w:t>文件提出的所有实质性要求和条件做出满足。未能</w:t>
      </w:r>
      <w:r>
        <w:rPr>
          <w:color w:val="auto"/>
          <w:sz w:val="20"/>
          <w:szCs w:val="20"/>
          <w:highlight w:val="none"/>
        </w:rPr>
        <w:t xml:space="preserve"> </w:t>
      </w:r>
      <w:r>
        <w:rPr>
          <w:color w:val="auto"/>
          <w:spacing w:val="5"/>
          <w:sz w:val="20"/>
          <w:szCs w:val="20"/>
          <w:highlight w:val="none"/>
        </w:rPr>
        <w:t>在实质上满足的投标，应作无效标处理。</w:t>
      </w:r>
    </w:p>
    <w:p w14:paraId="6445C704">
      <w:pPr>
        <w:pStyle w:val="5"/>
        <w:spacing w:before="65" w:line="227" w:lineRule="auto"/>
        <w:ind w:left="544"/>
        <w:rPr>
          <w:color w:val="auto"/>
          <w:sz w:val="20"/>
          <w:szCs w:val="20"/>
          <w:highlight w:val="none"/>
        </w:rPr>
      </w:pPr>
      <w:r>
        <w:rPr>
          <w:color w:val="auto"/>
          <w:spacing w:val="5"/>
          <w:sz w:val="20"/>
          <w:szCs w:val="20"/>
          <w:highlight w:val="none"/>
        </w:rPr>
        <w:t>21.6  投标人不得误导、干扰招标方的评标活动，否则将废除其投标。</w:t>
      </w:r>
    </w:p>
    <w:p w14:paraId="1149E32A">
      <w:pPr>
        <w:pStyle w:val="5"/>
        <w:spacing w:before="195" w:line="228" w:lineRule="auto"/>
        <w:ind w:left="544"/>
        <w:rPr>
          <w:color w:val="auto"/>
          <w:sz w:val="20"/>
          <w:szCs w:val="20"/>
          <w:highlight w:val="none"/>
        </w:rPr>
      </w:pPr>
      <w:r>
        <w:rPr>
          <w:color w:val="auto"/>
          <w:spacing w:val="4"/>
          <w:sz w:val="20"/>
          <w:szCs w:val="20"/>
          <w:highlight w:val="none"/>
        </w:rPr>
        <w:t>21.7  对投标文件满足招标文件条款的审查：</w:t>
      </w:r>
    </w:p>
    <w:p w14:paraId="2A20F391">
      <w:pPr>
        <w:pStyle w:val="5"/>
        <w:spacing w:before="191" w:line="317" w:lineRule="auto"/>
        <w:ind w:left="131" w:right="68" w:firstLine="420"/>
        <w:rPr>
          <w:color w:val="auto"/>
          <w:sz w:val="20"/>
          <w:szCs w:val="20"/>
          <w:highlight w:val="none"/>
        </w:rPr>
      </w:pPr>
      <w:r>
        <w:rPr>
          <w:color w:val="auto"/>
          <w:spacing w:val="4"/>
          <w:sz w:val="20"/>
          <w:szCs w:val="20"/>
          <w:highlight w:val="none"/>
        </w:rPr>
        <w:t>（1）开标后，评标委员会将组织对投标文件进行</w:t>
      </w:r>
      <w:r>
        <w:rPr>
          <w:color w:val="auto"/>
          <w:spacing w:val="3"/>
          <w:sz w:val="20"/>
          <w:szCs w:val="20"/>
          <w:highlight w:val="none"/>
        </w:rPr>
        <w:t>审查，检查投标文件是否完整，是否出现计算性错误，</w:t>
      </w:r>
      <w:r>
        <w:rPr>
          <w:color w:val="auto"/>
          <w:sz w:val="20"/>
          <w:szCs w:val="20"/>
          <w:highlight w:val="none"/>
        </w:rPr>
        <w:t xml:space="preserve"> </w:t>
      </w:r>
      <w:r>
        <w:rPr>
          <w:color w:val="auto"/>
          <w:spacing w:val="5"/>
          <w:sz w:val="20"/>
          <w:szCs w:val="20"/>
          <w:highlight w:val="none"/>
        </w:rPr>
        <w:t>投标文件是否满足招标文件的格式要求；</w:t>
      </w:r>
    </w:p>
    <w:p w14:paraId="28D7CAC9">
      <w:pPr>
        <w:pStyle w:val="5"/>
        <w:spacing w:before="192" w:line="362" w:lineRule="auto"/>
        <w:ind w:left="130" w:right="120" w:firstLine="422"/>
        <w:rPr>
          <w:color w:val="auto"/>
          <w:sz w:val="20"/>
          <w:szCs w:val="20"/>
          <w:highlight w:val="none"/>
        </w:rPr>
      </w:pPr>
      <w:r>
        <w:rPr>
          <w:color w:val="auto"/>
          <w:spacing w:val="6"/>
          <w:sz w:val="20"/>
          <w:szCs w:val="20"/>
          <w:highlight w:val="none"/>
        </w:rPr>
        <w:t>（2）评标委员会将确定每一投标人是否对招标文件的要</w:t>
      </w:r>
      <w:r>
        <w:rPr>
          <w:color w:val="auto"/>
          <w:spacing w:val="5"/>
          <w:sz w:val="20"/>
          <w:szCs w:val="20"/>
          <w:highlight w:val="none"/>
        </w:rPr>
        <w:t>求做出了实质性满足。实质性满足的投标是指</w:t>
      </w:r>
      <w:r>
        <w:rPr>
          <w:color w:val="auto"/>
          <w:sz w:val="20"/>
          <w:szCs w:val="20"/>
          <w:highlight w:val="none"/>
        </w:rPr>
        <w:t xml:space="preserve"> </w:t>
      </w:r>
      <w:r>
        <w:rPr>
          <w:color w:val="auto"/>
          <w:spacing w:val="5"/>
          <w:sz w:val="20"/>
          <w:szCs w:val="20"/>
          <w:highlight w:val="none"/>
        </w:rPr>
        <w:t>符合招标文件的所有条款、条件和规定且没有重大偏离的投标。重大偏离是指影响到招标文件规</w:t>
      </w:r>
      <w:r>
        <w:rPr>
          <w:color w:val="auto"/>
          <w:spacing w:val="4"/>
          <w:sz w:val="20"/>
          <w:szCs w:val="20"/>
          <w:highlight w:val="none"/>
        </w:rPr>
        <w:t>定的服务范</w:t>
      </w:r>
      <w:r>
        <w:rPr>
          <w:color w:val="auto"/>
          <w:sz w:val="20"/>
          <w:szCs w:val="20"/>
          <w:highlight w:val="none"/>
        </w:rPr>
        <w:t xml:space="preserve"> </w:t>
      </w:r>
      <w:r>
        <w:rPr>
          <w:color w:val="auto"/>
          <w:spacing w:val="5"/>
          <w:sz w:val="20"/>
          <w:szCs w:val="20"/>
          <w:highlight w:val="none"/>
        </w:rPr>
        <w:t>围和质量，或限制了招标人的权力和投标人义务的规定，而纠正这些偏离将影响到其他提交实质</w:t>
      </w:r>
      <w:r>
        <w:rPr>
          <w:color w:val="auto"/>
          <w:spacing w:val="4"/>
          <w:sz w:val="20"/>
          <w:szCs w:val="20"/>
          <w:highlight w:val="none"/>
        </w:rPr>
        <w:t>性满足的投</w:t>
      </w:r>
      <w:r>
        <w:rPr>
          <w:color w:val="auto"/>
          <w:sz w:val="20"/>
          <w:szCs w:val="20"/>
          <w:highlight w:val="none"/>
        </w:rPr>
        <w:t xml:space="preserve"> </w:t>
      </w:r>
      <w:r>
        <w:rPr>
          <w:color w:val="auto"/>
          <w:spacing w:val="4"/>
          <w:sz w:val="20"/>
          <w:szCs w:val="20"/>
          <w:highlight w:val="none"/>
        </w:rPr>
        <w:t>标人的公平竞争地位；</w:t>
      </w:r>
    </w:p>
    <w:p w14:paraId="3A9C6E14">
      <w:pPr>
        <w:pStyle w:val="5"/>
        <w:spacing w:before="193" w:line="227" w:lineRule="auto"/>
        <w:ind w:left="552"/>
        <w:rPr>
          <w:color w:val="auto"/>
          <w:sz w:val="20"/>
          <w:szCs w:val="20"/>
          <w:highlight w:val="none"/>
        </w:rPr>
      </w:pPr>
      <w:r>
        <w:rPr>
          <w:color w:val="auto"/>
          <w:spacing w:val="5"/>
          <w:sz w:val="20"/>
          <w:szCs w:val="20"/>
          <w:highlight w:val="none"/>
        </w:rPr>
        <w:t>（3）评标委员会判断投标文件的满足性仅基于投标文件本身而不靠外部证据；</w:t>
      </w:r>
    </w:p>
    <w:p w14:paraId="43F04784">
      <w:pPr>
        <w:pStyle w:val="5"/>
        <w:spacing w:before="192" w:line="318" w:lineRule="auto"/>
        <w:ind w:left="131" w:right="178" w:firstLine="420"/>
        <w:rPr>
          <w:color w:val="auto"/>
          <w:sz w:val="20"/>
          <w:szCs w:val="20"/>
          <w:highlight w:val="none"/>
        </w:rPr>
      </w:pPr>
      <w:r>
        <w:rPr>
          <w:color w:val="auto"/>
          <w:spacing w:val="6"/>
          <w:sz w:val="20"/>
          <w:szCs w:val="20"/>
          <w:highlight w:val="none"/>
        </w:rPr>
        <w:t>（4）评标委员会将拒绝被确定为非实质性满足的投标。</w:t>
      </w:r>
      <w:r>
        <w:rPr>
          <w:color w:val="auto"/>
          <w:spacing w:val="5"/>
          <w:sz w:val="20"/>
          <w:szCs w:val="20"/>
          <w:highlight w:val="none"/>
        </w:rPr>
        <w:t>投标人不能通过修正或撤消不符合之处而使其</w:t>
      </w:r>
      <w:r>
        <w:rPr>
          <w:color w:val="auto"/>
          <w:sz w:val="20"/>
          <w:szCs w:val="20"/>
          <w:highlight w:val="none"/>
        </w:rPr>
        <w:t xml:space="preserve"> </w:t>
      </w:r>
      <w:r>
        <w:rPr>
          <w:color w:val="auto"/>
          <w:spacing w:val="4"/>
          <w:sz w:val="20"/>
          <w:szCs w:val="20"/>
          <w:highlight w:val="none"/>
        </w:rPr>
        <w:t>投标成为实质性满足的投标。</w:t>
      </w:r>
    </w:p>
    <w:p w14:paraId="3E69EAA0">
      <w:pPr>
        <w:pStyle w:val="5"/>
        <w:spacing w:before="167" w:line="219" w:lineRule="auto"/>
        <w:ind w:left="4363"/>
        <w:rPr>
          <w:color w:val="auto"/>
          <w:spacing w:val="-5"/>
          <w:sz w:val="24"/>
          <w:szCs w:val="24"/>
          <w:highlight w:val="none"/>
        </w:rPr>
      </w:pPr>
      <w:r>
        <w:rPr>
          <w:color w:val="auto"/>
          <w:spacing w:val="-5"/>
          <w:sz w:val="24"/>
          <w:szCs w:val="24"/>
          <w:highlight w:val="none"/>
        </w:rPr>
        <w:t>符合性审查</w:t>
      </w:r>
    </w:p>
    <w:p w14:paraId="39D08076">
      <w:pPr>
        <w:spacing w:line="94" w:lineRule="auto"/>
        <w:rPr>
          <w:rFonts w:ascii="Arial"/>
          <w:color w:val="auto"/>
          <w:sz w:val="2"/>
          <w:highlight w:val="none"/>
        </w:rPr>
      </w:pPr>
    </w:p>
    <w:tbl>
      <w:tblPr>
        <w:tblStyle w:val="17"/>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6781"/>
        <w:gridCol w:w="520"/>
        <w:gridCol w:w="644"/>
        <w:gridCol w:w="644"/>
        <w:gridCol w:w="610"/>
      </w:tblGrid>
      <w:tr w14:paraId="542E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439" w:type="dxa"/>
            <w:gridSpan w:val="2"/>
            <w:vMerge w:val="restart"/>
            <w:tcBorders>
              <w:top w:val="single" w:color="000000" w:sz="10" w:space="0"/>
              <w:left w:val="single" w:color="000000" w:sz="10" w:space="0"/>
              <w:bottom w:val="nil"/>
              <w:right w:val="single" w:color="000000" w:sz="2" w:space="0"/>
            </w:tcBorders>
            <w:vAlign w:val="top"/>
          </w:tcPr>
          <w:p w14:paraId="2D438788">
            <w:pPr>
              <w:spacing w:line="293" w:lineRule="auto"/>
              <w:rPr>
                <w:rFonts w:ascii="Arial"/>
                <w:color w:val="auto"/>
                <w:sz w:val="21"/>
                <w:highlight w:val="none"/>
              </w:rPr>
            </w:pPr>
          </w:p>
          <w:p w14:paraId="51A39D04">
            <w:pPr>
              <w:pStyle w:val="18"/>
              <w:spacing w:before="65" w:line="228" w:lineRule="auto"/>
              <w:ind w:left="3235"/>
              <w:rPr>
                <w:color w:val="auto"/>
                <w:highlight w:val="none"/>
              </w:rPr>
            </w:pPr>
            <w:r>
              <w:rPr>
                <w:color w:val="auto"/>
                <w:spacing w:val="7"/>
                <w:highlight w:val="none"/>
              </w:rPr>
              <w:t>评审内容</w:t>
            </w:r>
          </w:p>
        </w:tc>
        <w:tc>
          <w:tcPr>
            <w:tcW w:w="2418" w:type="dxa"/>
            <w:gridSpan w:val="4"/>
            <w:tcBorders>
              <w:top w:val="single" w:color="000000" w:sz="10" w:space="0"/>
              <w:left w:val="single" w:color="000000" w:sz="2" w:space="0"/>
              <w:bottom w:val="single" w:color="000000" w:sz="2" w:space="0"/>
              <w:right w:val="single" w:color="000000" w:sz="10" w:space="0"/>
            </w:tcBorders>
            <w:vAlign w:val="top"/>
          </w:tcPr>
          <w:p w14:paraId="48CC8CAA">
            <w:pPr>
              <w:pStyle w:val="18"/>
              <w:spacing w:before="125" w:line="228" w:lineRule="auto"/>
              <w:ind w:left="649"/>
              <w:rPr>
                <w:color w:val="auto"/>
                <w:highlight w:val="none"/>
              </w:rPr>
            </w:pPr>
            <w:r>
              <w:rPr>
                <w:b/>
                <w:bCs/>
                <w:color w:val="auto"/>
                <w:spacing w:val="6"/>
                <w:highlight w:val="none"/>
              </w:rPr>
              <w:t>投标企业名称</w:t>
            </w:r>
          </w:p>
        </w:tc>
      </w:tr>
      <w:tr w14:paraId="229D7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439" w:type="dxa"/>
            <w:gridSpan w:val="2"/>
            <w:vMerge w:val="continue"/>
            <w:tcBorders>
              <w:top w:val="nil"/>
              <w:left w:val="single" w:color="000000" w:sz="10" w:space="0"/>
              <w:right w:val="single" w:color="000000" w:sz="2" w:space="0"/>
            </w:tcBorders>
            <w:vAlign w:val="top"/>
          </w:tcPr>
          <w:p w14:paraId="7A0B8443">
            <w:pPr>
              <w:rPr>
                <w:rFonts w:ascii="Arial"/>
                <w:color w:val="auto"/>
                <w:sz w:val="21"/>
                <w:highlight w:val="none"/>
              </w:rPr>
            </w:pPr>
          </w:p>
        </w:tc>
        <w:tc>
          <w:tcPr>
            <w:tcW w:w="520" w:type="dxa"/>
            <w:tcBorders>
              <w:top w:val="single" w:color="000000" w:sz="2" w:space="0"/>
              <w:left w:val="single" w:color="000000" w:sz="2" w:space="0"/>
              <w:right w:val="single" w:color="000000" w:sz="2" w:space="0"/>
            </w:tcBorders>
            <w:vAlign w:val="top"/>
          </w:tcPr>
          <w:p w14:paraId="4A30CCB8">
            <w:pPr>
              <w:pStyle w:val="18"/>
              <w:spacing w:before="156" w:line="189" w:lineRule="auto"/>
              <w:ind w:left="298"/>
              <w:rPr>
                <w:color w:val="auto"/>
                <w:highlight w:val="none"/>
              </w:rPr>
            </w:pPr>
            <w:r>
              <w:rPr>
                <w:b/>
                <w:bCs/>
                <w:color w:val="auto"/>
                <w:spacing w:val="-3"/>
                <w:highlight w:val="none"/>
              </w:rPr>
              <w:t>1</w:t>
            </w:r>
          </w:p>
        </w:tc>
        <w:tc>
          <w:tcPr>
            <w:tcW w:w="644" w:type="dxa"/>
            <w:tcBorders>
              <w:top w:val="single" w:color="000000" w:sz="2" w:space="0"/>
              <w:left w:val="single" w:color="000000" w:sz="2" w:space="0"/>
            </w:tcBorders>
            <w:vAlign w:val="top"/>
          </w:tcPr>
          <w:p w14:paraId="1333AA97">
            <w:pPr>
              <w:pStyle w:val="18"/>
              <w:spacing w:before="156" w:line="189" w:lineRule="auto"/>
              <w:ind w:left="286"/>
              <w:rPr>
                <w:color w:val="auto"/>
                <w:highlight w:val="none"/>
              </w:rPr>
            </w:pPr>
            <w:r>
              <w:rPr>
                <w:b/>
                <w:bCs/>
                <w:color w:val="auto"/>
                <w:spacing w:val="-3"/>
                <w:highlight w:val="none"/>
              </w:rPr>
              <w:t>2</w:t>
            </w:r>
          </w:p>
        </w:tc>
        <w:tc>
          <w:tcPr>
            <w:tcW w:w="644" w:type="dxa"/>
            <w:vAlign w:val="top"/>
          </w:tcPr>
          <w:p w14:paraId="3AAF5878">
            <w:pPr>
              <w:pStyle w:val="18"/>
              <w:spacing w:before="156" w:line="189" w:lineRule="auto"/>
              <w:ind w:left="287"/>
              <w:rPr>
                <w:color w:val="auto"/>
                <w:highlight w:val="none"/>
              </w:rPr>
            </w:pPr>
            <w:r>
              <w:rPr>
                <w:b/>
                <w:bCs/>
                <w:color w:val="auto"/>
                <w:spacing w:val="-3"/>
                <w:highlight w:val="none"/>
              </w:rPr>
              <w:t>3</w:t>
            </w:r>
          </w:p>
        </w:tc>
        <w:tc>
          <w:tcPr>
            <w:tcW w:w="610" w:type="dxa"/>
            <w:tcBorders>
              <w:right w:val="single" w:color="000000" w:sz="10" w:space="0"/>
            </w:tcBorders>
            <w:vAlign w:val="top"/>
          </w:tcPr>
          <w:p w14:paraId="69C01C8E">
            <w:pPr>
              <w:pStyle w:val="18"/>
              <w:spacing w:before="123" w:line="324" w:lineRule="exact"/>
              <w:ind w:left="221"/>
              <w:rPr>
                <w:color w:val="auto"/>
                <w:highlight w:val="none"/>
              </w:rPr>
            </w:pPr>
            <w:r>
              <w:rPr>
                <w:b/>
                <w:bCs/>
                <w:color w:val="auto"/>
                <w:spacing w:val="-3"/>
                <w:position w:val="2"/>
                <w:highlight w:val="none"/>
              </w:rPr>
              <w:t>…</w:t>
            </w:r>
          </w:p>
        </w:tc>
      </w:tr>
      <w:tr w14:paraId="2573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2050EF4F">
            <w:pPr>
              <w:pStyle w:val="18"/>
              <w:spacing w:before="260" w:line="189" w:lineRule="auto"/>
              <w:ind w:left="283"/>
              <w:rPr>
                <w:color w:val="auto"/>
                <w:highlight w:val="none"/>
              </w:rPr>
            </w:pPr>
            <w:r>
              <w:rPr>
                <w:color w:val="auto"/>
                <w:highlight w:val="none"/>
              </w:rPr>
              <w:t>1</w:t>
            </w:r>
          </w:p>
        </w:tc>
        <w:tc>
          <w:tcPr>
            <w:tcW w:w="6781" w:type="dxa"/>
            <w:tcBorders>
              <w:right w:val="single" w:color="000000" w:sz="2" w:space="0"/>
            </w:tcBorders>
            <w:vAlign w:val="top"/>
          </w:tcPr>
          <w:p w14:paraId="636AC034">
            <w:pPr>
              <w:pStyle w:val="18"/>
              <w:spacing w:before="63" w:line="275" w:lineRule="auto"/>
              <w:ind w:left="99" w:right="102" w:firstLine="3"/>
              <w:rPr>
                <w:color w:val="auto"/>
                <w:highlight w:val="none"/>
              </w:rPr>
            </w:pPr>
            <w:r>
              <w:rPr>
                <w:color w:val="auto"/>
                <w:spacing w:val="8"/>
                <w:highlight w:val="none"/>
              </w:rPr>
              <w:t>是否按照投标须知要求金额提交了投标保证金，并提供了投</w:t>
            </w:r>
            <w:r>
              <w:rPr>
                <w:color w:val="auto"/>
                <w:spacing w:val="7"/>
                <w:highlight w:val="none"/>
              </w:rPr>
              <w:t>标保证金凭</w:t>
            </w:r>
            <w:r>
              <w:rPr>
                <w:color w:val="auto"/>
                <w:highlight w:val="none"/>
              </w:rPr>
              <w:t>证；</w:t>
            </w:r>
          </w:p>
        </w:tc>
        <w:tc>
          <w:tcPr>
            <w:tcW w:w="520" w:type="dxa"/>
            <w:tcBorders>
              <w:left w:val="single" w:color="000000" w:sz="2" w:space="0"/>
              <w:right w:val="single" w:color="000000" w:sz="2" w:space="0"/>
            </w:tcBorders>
            <w:vAlign w:val="top"/>
          </w:tcPr>
          <w:p w14:paraId="3F15863F">
            <w:pPr>
              <w:rPr>
                <w:rFonts w:ascii="Arial"/>
                <w:color w:val="auto"/>
                <w:sz w:val="21"/>
                <w:highlight w:val="none"/>
              </w:rPr>
            </w:pPr>
          </w:p>
        </w:tc>
        <w:tc>
          <w:tcPr>
            <w:tcW w:w="644" w:type="dxa"/>
            <w:tcBorders>
              <w:left w:val="single" w:color="000000" w:sz="2" w:space="0"/>
            </w:tcBorders>
            <w:vAlign w:val="top"/>
          </w:tcPr>
          <w:p w14:paraId="71CF70F9">
            <w:pPr>
              <w:rPr>
                <w:rFonts w:ascii="Arial"/>
                <w:color w:val="auto"/>
                <w:sz w:val="21"/>
                <w:highlight w:val="none"/>
              </w:rPr>
            </w:pPr>
          </w:p>
        </w:tc>
        <w:tc>
          <w:tcPr>
            <w:tcW w:w="644" w:type="dxa"/>
            <w:tcBorders>
              <w:right w:val="single" w:color="000000" w:sz="2" w:space="0"/>
            </w:tcBorders>
            <w:vAlign w:val="top"/>
          </w:tcPr>
          <w:p w14:paraId="3BAE66F8">
            <w:pPr>
              <w:rPr>
                <w:rFonts w:ascii="Arial"/>
                <w:color w:val="auto"/>
                <w:sz w:val="21"/>
                <w:highlight w:val="none"/>
              </w:rPr>
            </w:pPr>
          </w:p>
        </w:tc>
        <w:tc>
          <w:tcPr>
            <w:tcW w:w="610" w:type="dxa"/>
            <w:tcBorders>
              <w:left w:val="single" w:color="000000" w:sz="2" w:space="0"/>
              <w:right w:val="single" w:color="000000" w:sz="10" w:space="0"/>
            </w:tcBorders>
            <w:vAlign w:val="top"/>
          </w:tcPr>
          <w:p w14:paraId="284DD325">
            <w:pPr>
              <w:rPr>
                <w:rFonts w:ascii="Arial"/>
                <w:color w:val="auto"/>
                <w:sz w:val="21"/>
                <w:highlight w:val="none"/>
              </w:rPr>
            </w:pPr>
          </w:p>
        </w:tc>
      </w:tr>
      <w:tr w14:paraId="52DAD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02112D3E">
            <w:pPr>
              <w:pStyle w:val="18"/>
              <w:spacing w:before="263" w:line="189" w:lineRule="auto"/>
              <w:ind w:left="270"/>
              <w:rPr>
                <w:color w:val="auto"/>
                <w:highlight w:val="none"/>
              </w:rPr>
            </w:pPr>
            <w:r>
              <w:rPr>
                <w:color w:val="auto"/>
                <w:highlight w:val="none"/>
              </w:rPr>
              <w:t>2</w:t>
            </w:r>
          </w:p>
        </w:tc>
        <w:tc>
          <w:tcPr>
            <w:tcW w:w="6781" w:type="dxa"/>
            <w:tcBorders>
              <w:right w:val="single" w:color="000000" w:sz="2" w:space="0"/>
            </w:tcBorders>
            <w:vAlign w:val="top"/>
          </w:tcPr>
          <w:p w14:paraId="180B4E9B">
            <w:pPr>
              <w:pStyle w:val="18"/>
              <w:spacing w:before="65" w:line="274" w:lineRule="auto"/>
              <w:ind w:left="105" w:right="260" w:hanging="4"/>
              <w:rPr>
                <w:color w:val="auto"/>
                <w:highlight w:val="none"/>
              </w:rPr>
            </w:pPr>
            <w:r>
              <w:rPr>
                <w:color w:val="auto"/>
                <w:spacing w:val="9"/>
                <w:highlight w:val="none"/>
              </w:rPr>
              <w:t>投标函有单位盖章及法定代表人或法定代表人授权的代理人签字或盖</w:t>
            </w:r>
            <w:r>
              <w:rPr>
                <w:color w:val="auto"/>
                <w:spacing w:val="-4"/>
                <w:highlight w:val="none"/>
              </w:rPr>
              <w:t>章；</w:t>
            </w:r>
          </w:p>
        </w:tc>
        <w:tc>
          <w:tcPr>
            <w:tcW w:w="520" w:type="dxa"/>
            <w:tcBorders>
              <w:left w:val="single" w:color="000000" w:sz="2" w:space="0"/>
              <w:right w:val="single" w:color="000000" w:sz="2" w:space="0"/>
            </w:tcBorders>
            <w:vAlign w:val="top"/>
          </w:tcPr>
          <w:p w14:paraId="13C052A2">
            <w:pPr>
              <w:rPr>
                <w:rFonts w:ascii="Arial"/>
                <w:color w:val="auto"/>
                <w:sz w:val="21"/>
                <w:highlight w:val="none"/>
              </w:rPr>
            </w:pPr>
          </w:p>
        </w:tc>
        <w:tc>
          <w:tcPr>
            <w:tcW w:w="644" w:type="dxa"/>
            <w:tcBorders>
              <w:left w:val="single" w:color="000000" w:sz="2" w:space="0"/>
            </w:tcBorders>
            <w:vAlign w:val="top"/>
          </w:tcPr>
          <w:p w14:paraId="70F82F47">
            <w:pPr>
              <w:rPr>
                <w:rFonts w:ascii="Arial"/>
                <w:color w:val="auto"/>
                <w:sz w:val="21"/>
                <w:highlight w:val="none"/>
              </w:rPr>
            </w:pPr>
          </w:p>
        </w:tc>
        <w:tc>
          <w:tcPr>
            <w:tcW w:w="644" w:type="dxa"/>
            <w:tcBorders>
              <w:right w:val="single" w:color="000000" w:sz="2" w:space="0"/>
            </w:tcBorders>
            <w:vAlign w:val="top"/>
          </w:tcPr>
          <w:p w14:paraId="2274C995">
            <w:pPr>
              <w:rPr>
                <w:rFonts w:ascii="Arial"/>
                <w:color w:val="auto"/>
                <w:sz w:val="21"/>
                <w:highlight w:val="none"/>
              </w:rPr>
            </w:pPr>
          </w:p>
        </w:tc>
        <w:tc>
          <w:tcPr>
            <w:tcW w:w="610" w:type="dxa"/>
            <w:tcBorders>
              <w:left w:val="single" w:color="000000" w:sz="2" w:space="0"/>
              <w:right w:val="single" w:color="000000" w:sz="10" w:space="0"/>
            </w:tcBorders>
            <w:vAlign w:val="top"/>
          </w:tcPr>
          <w:p w14:paraId="4A519E96">
            <w:pPr>
              <w:rPr>
                <w:rFonts w:ascii="Arial"/>
                <w:color w:val="auto"/>
                <w:sz w:val="21"/>
                <w:highlight w:val="none"/>
              </w:rPr>
            </w:pPr>
          </w:p>
        </w:tc>
      </w:tr>
      <w:tr w14:paraId="36D70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555A2196">
            <w:pPr>
              <w:pStyle w:val="18"/>
              <w:spacing w:before="160" w:line="189" w:lineRule="auto"/>
              <w:ind w:left="271"/>
              <w:rPr>
                <w:color w:val="auto"/>
                <w:highlight w:val="none"/>
              </w:rPr>
            </w:pPr>
            <w:r>
              <w:rPr>
                <w:color w:val="auto"/>
                <w:highlight w:val="none"/>
              </w:rPr>
              <w:t>3</w:t>
            </w:r>
          </w:p>
        </w:tc>
        <w:tc>
          <w:tcPr>
            <w:tcW w:w="6781" w:type="dxa"/>
            <w:tcBorders>
              <w:right w:val="single" w:color="000000" w:sz="2" w:space="0"/>
            </w:tcBorders>
            <w:vAlign w:val="top"/>
          </w:tcPr>
          <w:p w14:paraId="5C3BE744">
            <w:pPr>
              <w:pStyle w:val="18"/>
              <w:spacing w:before="127" w:line="227" w:lineRule="auto"/>
              <w:ind w:left="100"/>
              <w:rPr>
                <w:color w:val="auto"/>
                <w:highlight w:val="none"/>
              </w:rPr>
            </w:pPr>
            <w:r>
              <w:rPr>
                <w:color w:val="auto"/>
                <w:spacing w:val="9"/>
                <w:highlight w:val="none"/>
              </w:rPr>
              <w:t>提供有效的《法定代表人资格证明书》或《法定代表人授权委托书》；</w:t>
            </w:r>
          </w:p>
        </w:tc>
        <w:tc>
          <w:tcPr>
            <w:tcW w:w="520" w:type="dxa"/>
            <w:tcBorders>
              <w:left w:val="single" w:color="000000" w:sz="2" w:space="0"/>
              <w:right w:val="single" w:color="000000" w:sz="2" w:space="0"/>
            </w:tcBorders>
            <w:vAlign w:val="top"/>
          </w:tcPr>
          <w:p w14:paraId="685008C7">
            <w:pPr>
              <w:rPr>
                <w:rFonts w:ascii="Arial"/>
                <w:color w:val="auto"/>
                <w:sz w:val="21"/>
                <w:highlight w:val="none"/>
              </w:rPr>
            </w:pPr>
          </w:p>
        </w:tc>
        <w:tc>
          <w:tcPr>
            <w:tcW w:w="644" w:type="dxa"/>
            <w:tcBorders>
              <w:left w:val="single" w:color="000000" w:sz="2" w:space="0"/>
            </w:tcBorders>
            <w:vAlign w:val="top"/>
          </w:tcPr>
          <w:p w14:paraId="1F8E3AF3">
            <w:pPr>
              <w:rPr>
                <w:rFonts w:ascii="Arial"/>
                <w:color w:val="auto"/>
                <w:sz w:val="21"/>
                <w:highlight w:val="none"/>
              </w:rPr>
            </w:pPr>
          </w:p>
        </w:tc>
        <w:tc>
          <w:tcPr>
            <w:tcW w:w="644" w:type="dxa"/>
            <w:tcBorders>
              <w:right w:val="single" w:color="000000" w:sz="2" w:space="0"/>
            </w:tcBorders>
            <w:vAlign w:val="top"/>
          </w:tcPr>
          <w:p w14:paraId="677BFE50">
            <w:pPr>
              <w:rPr>
                <w:rFonts w:ascii="Arial"/>
                <w:color w:val="auto"/>
                <w:sz w:val="21"/>
                <w:highlight w:val="none"/>
              </w:rPr>
            </w:pPr>
          </w:p>
        </w:tc>
        <w:tc>
          <w:tcPr>
            <w:tcW w:w="610" w:type="dxa"/>
            <w:tcBorders>
              <w:left w:val="single" w:color="000000" w:sz="2" w:space="0"/>
              <w:right w:val="single" w:color="000000" w:sz="10" w:space="0"/>
            </w:tcBorders>
            <w:vAlign w:val="top"/>
          </w:tcPr>
          <w:p w14:paraId="1E169235">
            <w:pPr>
              <w:rPr>
                <w:rFonts w:ascii="Arial"/>
                <w:color w:val="auto"/>
                <w:sz w:val="21"/>
                <w:highlight w:val="none"/>
              </w:rPr>
            </w:pPr>
          </w:p>
        </w:tc>
      </w:tr>
      <w:tr w14:paraId="6DDB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75F16C49">
            <w:pPr>
              <w:pStyle w:val="18"/>
              <w:spacing w:before="161" w:line="189" w:lineRule="auto"/>
              <w:ind w:left="266"/>
              <w:rPr>
                <w:color w:val="auto"/>
                <w:highlight w:val="none"/>
              </w:rPr>
            </w:pPr>
            <w:r>
              <w:rPr>
                <w:color w:val="auto"/>
                <w:highlight w:val="none"/>
              </w:rPr>
              <w:t>4</w:t>
            </w:r>
          </w:p>
        </w:tc>
        <w:tc>
          <w:tcPr>
            <w:tcW w:w="6781" w:type="dxa"/>
            <w:tcBorders>
              <w:right w:val="single" w:color="000000" w:sz="2" w:space="0"/>
            </w:tcBorders>
            <w:vAlign w:val="top"/>
          </w:tcPr>
          <w:p w14:paraId="0F8C38B6">
            <w:pPr>
              <w:pStyle w:val="18"/>
              <w:spacing w:before="128" w:line="228" w:lineRule="auto"/>
              <w:ind w:left="101"/>
              <w:rPr>
                <w:color w:val="auto"/>
                <w:highlight w:val="none"/>
              </w:rPr>
            </w:pPr>
            <w:r>
              <w:rPr>
                <w:color w:val="auto"/>
                <w:spacing w:val="8"/>
                <w:highlight w:val="none"/>
              </w:rPr>
              <w:t>投标有效期满足招标文件要求；</w:t>
            </w:r>
          </w:p>
        </w:tc>
        <w:tc>
          <w:tcPr>
            <w:tcW w:w="520" w:type="dxa"/>
            <w:tcBorders>
              <w:left w:val="single" w:color="000000" w:sz="2" w:space="0"/>
              <w:right w:val="single" w:color="000000" w:sz="2" w:space="0"/>
            </w:tcBorders>
            <w:vAlign w:val="top"/>
          </w:tcPr>
          <w:p w14:paraId="75CC60F0">
            <w:pPr>
              <w:rPr>
                <w:rFonts w:ascii="Arial"/>
                <w:color w:val="auto"/>
                <w:sz w:val="21"/>
                <w:highlight w:val="none"/>
              </w:rPr>
            </w:pPr>
          </w:p>
        </w:tc>
        <w:tc>
          <w:tcPr>
            <w:tcW w:w="644" w:type="dxa"/>
            <w:tcBorders>
              <w:left w:val="single" w:color="000000" w:sz="2" w:space="0"/>
            </w:tcBorders>
            <w:vAlign w:val="top"/>
          </w:tcPr>
          <w:p w14:paraId="1AA0B1CA">
            <w:pPr>
              <w:rPr>
                <w:rFonts w:ascii="Arial"/>
                <w:color w:val="auto"/>
                <w:sz w:val="21"/>
                <w:highlight w:val="none"/>
              </w:rPr>
            </w:pPr>
          </w:p>
        </w:tc>
        <w:tc>
          <w:tcPr>
            <w:tcW w:w="644" w:type="dxa"/>
            <w:tcBorders>
              <w:right w:val="single" w:color="000000" w:sz="2" w:space="0"/>
            </w:tcBorders>
            <w:vAlign w:val="top"/>
          </w:tcPr>
          <w:p w14:paraId="485F73BB">
            <w:pPr>
              <w:rPr>
                <w:rFonts w:ascii="Arial"/>
                <w:color w:val="auto"/>
                <w:sz w:val="21"/>
                <w:highlight w:val="none"/>
              </w:rPr>
            </w:pPr>
          </w:p>
        </w:tc>
        <w:tc>
          <w:tcPr>
            <w:tcW w:w="610" w:type="dxa"/>
            <w:tcBorders>
              <w:left w:val="single" w:color="000000" w:sz="2" w:space="0"/>
              <w:right w:val="single" w:color="000000" w:sz="10" w:space="0"/>
            </w:tcBorders>
            <w:vAlign w:val="top"/>
          </w:tcPr>
          <w:p w14:paraId="069C954E">
            <w:pPr>
              <w:rPr>
                <w:rFonts w:ascii="Arial"/>
                <w:color w:val="auto"/>
                <w:sz w:val="21"/>
                <w:highlight w:val="none"/>
              </w:rPr>
            </w:pPr>
          </w:p>
        </w:tc>
      </w:tr>
      <w:tr w14:paraId="1D7F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CC032BC">
            <w:pPr>
              <w:pStyle w:val="18"/>
              <w:spacing w:before="165" w:line="189" w:lineRule="auto"/>
              <w:ind w:left="269"/>
              <w:rPr>
                <w:rFonts w:hint="eastAsia" w:eastAsia="宋体"/>
                <w:color w:val="auto"/>
                <w:highlight w:val="none"/>
                <w:lang w:eastAsia="zh-CN"/>
              </w:rPr>
            </w:pPr>
            <w:r>
              <w:rPr>
                <w:rFonts w:hint="eastAsia"/>
                <w:color w:val="auto"/>
                <w:highlight w:val="none"/>
                <w:lang w:eastAsia="zh-CN"/>
              </w:rPr>
              <w:t>5</w:t>
            </w:r>
          </w:p>
        </w:tc>
        <w:tc>
          <w:tcPr>
            <w:tcW w:w="6781" w:type="dxa"/>
            <w:tcBorders>
              <w:right w:val="single" w:color="000000" w:sz="2" w:space="0"/>
            </w:tcBorders>
            <w:vAlign w:val="top"/>
          </w:tcPr>
          <w:p w14:paraId="58304291">
            <w:pPr>
              <w:pStyle w:val="18"/>
              <w:spacing w:before="132" w:line="227" w:lineRule="auto"/>
              <w:ind w:left="101"/>
              <w:rPr>
                <w:color w:val="auto"/>
                <w:highlight w:val="none"/>
              </w:rPr>
            </w:pPr>
            <w:r>
              <w:rPr>
                <w:color w:val="auto"/>
                <w:spacing w:val="8"/>
                <w:highlight w:val="none"/>
              </w:rPr>
              <w:t>投标文件按照要求签署、盖章；</w:t>
            </w:r>
          </w:p>
        </w:tc>
        <w:tc>
          <w:tcPr>
            <w:tcW w:w="520" w:type="dxa"/>
            <w:tcBorders>
              <w:left w:val="single" w:color="000000" w:sz="2" w:space="0"/>
              <w:right w:val="single" w:color="000000" w:sz="2" w:space="0"/>
            </w:tcBorders>
            <w:vAlign w:val="top"/>
          </w:tcPr>
          <w:p w14:paraId="2B4E4570">
            <w:pPr>
              <w:rPr>
                <w:rFonts w:ascii="Arial"/>
                <w:color w:val="auto"/>
                <w:sz w:val="21"/>
                <w:highlight w:val="none"/>
              </w:rPr>
            </w:pPr>
          </w:p>
        </w:tc>
        <w:tc>
          <w:tcPr>
            <w:tcW w:w="644" w:type="dxa"/>
            <w:tcBorders>
              <w:left w:val="single" w:color="000000" w:sz="2" w:space="0"/>
            </w:tcBorders>
            <w:vAlign w:val="top"/>
          </w:tcPr>
          <w:p w14:paraId="200C20F4">
            <w:pPr>
              <w:rPr>
                <w:rFonts w:ascii="Arial"/>
                <w:color w:val="auto"/>
                <w:sz w:val="21"/>
                <w:highlight w:val="none"/>
              </w:rPr>
            </w:pPr>
          </w:p>
        </w:tc>
        <w:tc>
          <w:tcPr>
            <w:tcW w:w="644" w:type="dxa"/>
            <w:tcBorders>
              <w:right w:val="single" w:color="000000" w:sz="2" w:space="0"/>
            </w:tcBorders>
            <w:vAlign w:val="top"/>
          </w:tcPr>
          <w:p w14:paraId="7D9184B6">
            <w:pPr>
              <w:rPr>
                <w:rFonts w:ascii="Arial"/>
                <w:color w:val="auto"/>
                <w:sz w:val="21"/>
                <w:highlight w:val="none"/>
              </w:rPr>
            </w:pPr>
          </w:p>
        </w:tc>
        <w:tc>
          <w:tcPr>
            <w:tcW w:w="610" w:type="dxa"/>
            <w:tcBorders>
              <w:left w:val="single" w:color="000000" w:sz="2" w:space="0"/>
              <w:right w:val="single" w:color="000000" w:sz="10" w:space="0"/>
            </w:tcBorders>
            <w:vAlign w:val="top"/>
          </w:tcPr>
          <w:p w14:paraId="73374B8A">
            <w:pPr>
              <w:rPr>
                <w:rFonts w:ascii="Arial"/>
                <w:color w:val="auto"/>
                <w:sz w:val="21"/>
                <w:highlight w:val="none"/>
              </w:rPr>
            </w:pPr>
          </w:p>
        </w:tc>
      </w:tr>
      <w:tr w14:paraId="1168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75AD4FA1">
            <w:pPr>
              <w:pStyle w:val="18"/>
              <w:spacing w:before="170" w:line="187" w:lineRule="auto"/>
              <w:ind w:left="272"/>
              <w:rPr>
                <w:rFonts w:hint="eastAsia" w:eastAsia="宋体"/>
                <w:color w:val="auto"/>
                <w:highlight w:val="none"/>
                <w:lang w:eastAsia="zh-CN"/>
              </w:rPr>
            </w:pPr>
            <w:r>
              <w:rPr>
                <w:rFonts w:hint="eastAsia"/>
                <w:color w:val="auto"/>
                <w:highlight w:val="none"/>
                <w:lang w:val="en-US" w:eastAsia="zh-CN"/>
              </w:rPr>
              <w:t>6</w:t>
            </w:r>
          </w:p>
        </w:tc>
        <w:tc>
          <w:tcPr>
            <w:tcW w:w="6781" w:type="dxa"/>
            <w:tcBorders>
              <w:right w:val="single" w:color="000000" w:sz="2" w:space="0"/>
            </w:tcBorders>
            <w:vAlign w:val="top"/>
          </w:tcPr>
          <w:p w14:paraId="503383D6">
            <w:pPr>
              <w:pStyle w:val="18"/>
              <w:spacing w:before="136" w:line="226" w:lineRule="auto"/>
              <w:ind w:left="101"/>
              <w:rPr>
                <w:color w:val="auto"/>
                <w:highlight w:val="none"/>
              </w:rPr>
            </w:pPr>
            <w:r>
              <w:rPr>
                <w:color w:val="auto"/>
                <w:spacing w:val="6"/>
                <w:highlight w:val="none"/>
              </w:rPr>
              <w:t>投标报价在采购预算（最高限价）</w:t>
            </w:r>
            <w:r>
              <w:rPr>
                <w:color w:val="auto"/>
                <w:spacing w:val="-51"/>
                <w:highlight w:val="none"/>
              </w:rPr>
              <w:t xml:space="preserve"> </w:t>
            </w:r>
            <w:r>
              <w:rPr>
                <w:color w:val="auto"/>
                <w:spacing w:val="6"/>
                <w:highlight w:val="none"/>
              </w:rPr>
              <w:t>以内；</w:t>
            </w:r>
          </w:p>
        </w:tc>
        <w:tc>
          <w:tcPr>
            <w:tcW w:w="520" w:type="dxa"/>
            <w:tcBorders>
              <w:left w:val="single" w:color="000000" w:sz="2" w:space="0"/>
              <w:right w:val="single" w:color="000000" w:sz="2" w:space="0"/>
            </w:tcBorders>
            <w:vAlign w:val="top"/>
          </w:tcPr>
          <w:p w14:paraId="1DBDC445">
            <w:pPr>
              <w:rPr>
                <w:rFonts w:ascii="Arial"/>
                <w:color w:val="auto"/>
                <w:sz w:val="21"/>
                <w:highlight w:val="none"/>
              </w:rPr>
            </w:pPr>
          </w:p>
        </w:tc>
        <w:tc>
          <w:tcPr>
            <w:tcW w:w="644" w:type="dxa"/>
            <w:tcBorders>
              <w:left w:val="single" w:color="000000" w:sz="2" w:space="0"/>
            </w:tcBorders>
            <w:vAlign w:val="top"/>
          </w:tcPr>
          <w:p w14:paraId="7153D496">
            <w:pPr>
              <w:rPr>
                <w:rFonts w:ascii="Arial"/>
                <w:color w:val="auto"/>
                <w:sz w:val="21"/>
                <w:highlight w:val="none"/>
              </w:rPr>
            </w:pPr>
          </w:p>
        </w:tc>
        <w:tc>
          <w:tcPr>
            <w:tcW w:w="644" w:type="dxa"/>
            <w:tcBorders>
              <w:right w:val="single" w:color="000000" w:sz="2" w:space="0"/>
            </w:tcBorders>
            <w:vAlign w:val="top"/>
          </w:tcPr>
          <w:p w14:paraId="55E3A676">
            <w:pPr>
              <w:rPr>
                <w:rFonts w:ascii="Arial"/>
                <w:color w:val="auto"/>
                <w:sz w:val="21"/>
                <w:highlight w:val="none"/>
              </w:rPr>
            </w:pPr>
          </w:p>
        </w:tc>
        <w:tc>
          <w:tcPr>
            <w:tcW w:w="610" w:type="dxa"/>
            <w:tcBorders>
              <w:left w:val="single" w:color="000000" w:sz="2" w:space="0"/>
              <w:right w:val="single" w:color="000000" w:sz="10" w:space="0"/>
            </w:tcBorders>
            <w:vAlign w:val="top"/>
          </w:tcPr>
          <w:p w14:paraId="7CCDCD61">
            <w:pPr>
              <w:rPr>
                <w:rFonts w:ascii="Arial"/>
                <w:color w:val="auto"/>
                <w:sz w:val="21"/>
                <w:highlight w:val="none"/>
              </w:rPr>
            </w:pPr>
          </w:p>
        </w:tc>
      </w:tr>
      <w:tr w14:paraId="68D74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2112348">
            <w:pPr>
              <w:pStyle w:val="18"/>
              <w:spacing w:before="169" w:line="189" w:lineRule="auto"/>
              <w:ind w:left="268"/>
              <w:rPr>
                <w:rFonts w:hint="eastAsia" w:eastAsia="宋体"/>
                <w:color w:val="auto"/>
                <w:highlight w:val="none"/>
                <w:lang w:eastAsia="zh-CN"/>
              </w:rPr>
            </w:pPr>
            <w:r>
              <w:rPr>
                <w:rFonts w:hint="eastAsia"/>
                <w:color w:val="auto"/>
                <w:highlight w:val="none"/>
                <w:lang w:val="en-US" w:eastAsia="zh-CN"/>
              </w:rPr>
              <w:t>7</w:t>
            </w:r>
          </w:p>
        </w:tc>
        <w:tc>
          <w:tcPr>
            <w:tcW w:w="6781" w:type="dxa"/>
            <w:tcBorders>
              <w:right w:val="single" w:color="000000" w:sz="2" w:space="0"/>
            </w:tcBorders>
            <w:vAlign w:val="top"/>
          </w:tcPr>
          <w:p w14:paraId="47E25ED6">
            <w:pPr>
              <w:pStyle w:val="18"/>
              <w:spacing w:before="136" w:line="227" w:lineRule="auto"/>
              <w:ind w:left="101"/>
              <w:rPr>
                <w:color w:val="auto"/>
                <w:highlight w:val="none"/>
              </w:rPr>
            </w:pPr>
            <w:r>
              <w:rPr>
                <w:color w:val="auto"/>
                <w:spacing w:val="8"/>
                <w:highlight w:val="none"/>
              </w:rPr>
              <w:t>投标人所报送货期限未超过招标文件规定期限；</w:t>
            </w:r>
          </w:p>
        </w:tc>
        <w:tc>
          <w:tcPr>
            <w:tcW w:w="520" w:type="dxa"/>
            <w:tcBorders>
              <w:left w:val="single" w:color="000000" w:sz="2" w:space="0"/>
              <w:right w:val="single" w:color="000000" w:sz="2" w:space="0"/>
            </w:tcBorders>
            <w:vAlign w:val="top"/>
          </w:tcPr>
          <w:p w14:paraId="0403695E">
            <w:pPr>
              <w:rPr>
                <w:rFonts w:ascii="Arial"/>
                <w:color w:val="auto"/>
                <w:sz w:val="21"/>
                <w:highlight w:val="none"/>
              </w:rPr>
            </w:pPr>
          </w:p>
        </w:tc>
        <w:tc>
          <w:tcPr>
            <w:tcW w:w="644" w:type="dxa"/>
            <w:tcBorders>
              <w:left w:val="single" w:color="000000" w:sz="2" w:space="0"/>
            </w:tcBorders>
            <w:vAlign w:val="top"/>
          </w:tcPr>
          <w:p w14:paraId="485BC5B6">
            <w:pPr>
              <w:rPr>
                <w:rFonts w:ascii="Arial"/>
                <w:color w:val="auto"/>
                <w:sz w:val="21"/>
                <w:highlight w:val="none"/>
              </w:rPr>
            </w:pPr>
          </w:p>
        </w:tc>
        <w:tc>
          <w:tcPr>
            <w:tcW w:w="644" w:type="dxa"/>
            <w:tcBorders>
              <w:right w:val="single" w:color="000000" w:sz="2" w:space="0"/>
            </w:tcBorders>
            <w:vAlign w:val="top"/>
          </w:tcPr>
          <w:p w14:paraId="63626155">
            <w:pPr>
              <w:rPr>
                <w:rFonts w:ascii="Arial"/>
                <w:color w:val="auto"/>
                <w:sz w:val="21"/>
                <w:highlight w:val="none"/>
              </w:rPr>
            </w:pPr>
          </w:p>
        </w:tc>
        <w:tc>
          <w:tcPr>
            <w:tcW w:w="610" w:type="dxa"/>
            <w:tcBorders>
              <w:left w:val="single" w:color="000000" w:sz="2" w:space="0"/>
              <w:right w:val="single" w:color="000000" w:sz="10" w:space="0"/>
            </w:tcBorders>
            <w:vAlign w:val="top"/>
          </w:tcPr>
          <w:p w14:paraId="68311561">
            <w:pPr>
              <w:rPr>
                <w:rFonts w:ascii="Arial"/>
                <w:color w:val="auto"/>
                <w:sz w:val="21"/>
                <w:highlight w:val="none"/>
              </w:rPr>
            </w:pPr>
          </w:p>
        </w:tc>
      </w:tr>
      <w:tr w14:paraId="6395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58" w:type="dxa"/>
            <w:tcBorders>
              <w:left w:val="single" w:color="000000" w:sz="10" w:space="0"/>
            </w:tcBorders>
            <w:vAlign w:val="top"/>
          </w:tcPr>
          <w:p w14:paraId="6BE05E3D">
            <w:pPr>
              <w:pStyle w:val="18"/>
              <w:spacing w:before="194" w:line="189" w:lineRule="auto"/>
              <w:ind w:left="268"/>
              <w:rPr>
                <w:rFonts w:hint="default" w:eastAsia="宋体"/>
                <w:color w:val="auto"/>
                <w:highlight w:val="none"/>
                <w:lang w:val="en-US" w:eastAsia="zh-CN"/>
              </w:rPr>
            </w:pPr>
            <w:r>
              <w:rPr>
                <w:rFonts w:hint="eastAsia"/>
                <w:color w:val="auto"/>
                <w:highlight w:val="none"/>
                <w:lang w:val="en-US" w:eastAsia="zh-CN"/>
              </w:rPr>
              <w:t>8</w:t>
            </w:r>
          </w:p>
        </w:tc>
        <w:tc>
          <w:tcPr>
            <w:tcW w:w="6781" w:type="dxa"/>
            <w:tcBorders>
              <w:right w:val="single" w:color="000000" w:sz="2" w:space="0"/>
            </w:tcBorders>
            <w:vAlign w:val="top"/>
          </w:tcPr>
          <w:p w14:paraId="594B9681">
            <w:pPr>
              <w:pStyle w:val="18"/>
              <w:spacing w:before="162" w:line="228" w:lineRule="auto"/>
              <w:ind w:left="100"/>
              <w:rPr>
                <w:color w:val="auto"/>
                <w:highlight w:val="none"/>
              </w:rPr>
            </w:pPr>
            <w:r>
              <w:rPr>
                <w:color w:val="auto"/>
                <w:spacing w:val="2"/>
                <w:highlight w:val="none"/>
              </w:rPr>
              <w:t>其他。</w:t>
            </w:r>
          </w:p>
        </w:tc>
        <w:tc>
          <w:tcPr>
            <w:tcW w:w="520" w:type="dxa"/>
            <w:tcBorders>
              <w:left w:val="single" w:color="000000" w:sz="2" w:space="0"/>
              <w:right w:val="single" w:color="000000" w:sz="2" w:space="0"/>
            </w:tcBorders>
            <w:vAlign w:val="top"/>
          </w:tcPr>
          <w:p w14:paraId="74186DD0">
            <w:pPr>
              <w:rPr>
                <w:rFonts w:ascii="Arial"/>
                <w:color w:val="auto"/>
                <w:sz w:val="21"/>
                <w:highlight w:val="none"/>
              </w:rPr>
            </w:pPr>
            <w:r>
              <w:rPr>
                <w:color w:val="auto"/>
                <w:highlight w:val="none"/>
              </w:rPr>
              <w:pict>
                <v:rect id="_x0000_s1044" o:spid="_x0000_s1044" o:spt="1" style="position:absolute;left:0pt;margin-left:5.75pt;margin-top:1.35pt;height:25pt;width:21.5pt;mso-position-horizontal-relative:page;mso-position-vertical-relative:page;z-index:251666432;mso-width-relative:page;mso-height-relative:page;" fillcolor="#FAFAFA" filled="t" stroked="f" coordsize="21600,21600">
                  <v:path/>
                  <v:fill on="t" focussize="0,0"/>
                  <v:stroke on="f"/>
                  <v:imagedata o:title=""/>
                  <o:lock v:ext="edit"/>
                </v:rect>
              </w:pict>
            </w:r>
          </w:p>
        </w:tc>
        <w:tc>
          <w:tcPr>
            <w:tcW w:w="644" w:type="dxa"/>
            <w:tcBorders>
              <w:left w:val="single" w:color="000000" w:sz="2" w:space="0"/>
            </w:tcBorders>
            <w:vAlign w:val="top"/>
          </w:tcPr>
          <w:p w14:paraId="48B29C30">
            <w:pPr>
              <w:rPr>
                <w:rFonts w:ascii="Arial"/>
                <w:color w:val="auto"/>
                <w:sz w:val="21"/>
                <w:highlight w:val="none"/>
              </w:rPr>
            </w:pPr>
          </w:p>
        </w:tc>
        <w:tc>
          <w:tcPr>
            <w:tcW w:w="644" w:type="dxa"/>
            <w:tcBorders>
              <w:right w:val="single" w:color="000000" w:sz="2" w:space="0"/>
            </w:tcBorders>
            <w:vAlign w:val="top"/>
          </w:tcPr>
          <w:p w14:paraId="0AE8D2CA">
            <w:pPr>
              <w:rPr>
                <w:rFonts w:ascii="Arial"/>
                <w:color w:val="auto"/>
                <w:sz w:val="21"/>
                <w:highlight w:val="none"/>
              </w:rPr>
            </w:pPr>
          </w:p>
        </w:tc>
        <w:tc>
          <w:tcPr>
            <w:tcW w:w="610" w:type="dxa"/>
            <w:tcBorders>
              <w:left w:val="single" w:color="000000" w:sz="2" w:space="0"/>
              <w:right w:val="single" w:color="000000" w:sz="10" w:space="0"/>
            </w:tcBorders>
            <w:vAlign w:val="top"/>
          </w:tcPr>
          <w:p w14:paraId="5913B278">
            <w:pPr>
              <w:rPr>
                <w:rFonts w:ascii="Arial"/>
                <w:color w:val="auto"/>
                <w:sz w:val="21"/>
                <w:highlight w:val="none"/>
              </w:rPr>
            </w:pPr>
          </w:p>
        </w:tc>
      </w:tr>
      <w:tr w14:paraId="6D466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439" w:type="dxa"/>
            <w:gridSpan w:val="2"/>
            <w:tcBorders>
              <w:left w:val="single" w:color="000000" w:sz="10" w:space="0"/>
              <w:right w:val="single" w:color="000000" w:sz="2" w:space="0"/>
            </w:tcBorders>
            <w:vAlign w:val="top"/>
          </w:tcPr>
          <w:p w14:paraId="7AFA7470">
            <w:pPr>
              <w:pStyle w:val="18"/>
              <w:spacing w:before="141" w:line="228" w:lineRule="auto"/>
              <w:ind w:left="3247"/>
              <w:rPr>
                <w:color w:val="auto"/>
                <w:highlight w:val="none"/>
              </w:rPr>
            </w:pPr>
            <w:r>
              <w:rPr>
                <w:color w:val="auto"/>
                <w:spacing w:val="4"/>
                <w:highlight w:val="none"/>
              </w:rPr>
              <w:t>审查结果</w:t>
            </w:r>
          </w:p>
        </w:tc>
        <w:tc>
          <w:tcPr>
            <w:tcW w:w="520" w:type="dxa"/>
            <w:tcBorders>
              <w:left w:val="single" w:color="000000" w:sz="2" w:space="0"/>
              <w:right w:val="single" w:color="000000" w:sz="2" w:space="0"/>
            </w:tcBorders>
            <w:vAlign w:val="top"/>
          </w:tcPr>
          <w:p w14:paraId="1E978E48">
            <w:pPr>
              <w:rPr>
                <w:rFonts w:ascii="Arial"/>
                <w:color w:val="auto"/>
                <w:sz w:val="21"/>
                <w:highlight w:val="none"/>
              </w:rPr>
            </w:pPr>
          </w:p>
        </w:tc>
        <w:tc>
          <w:tcPr>
            <w:tcW w:w="644" w:type="dxa"/>
            <w:tcBorders>
              <w:left w:val="single" w:color="000000" w:sz="2" w:space="0"/>
            </w:tcBorders>
            <w:vAlign w:val="top"/>
          </w:tcPr>
          <w:p w14:paraId="5776AEF1">
            <w:pPr>
              <w:rPr>
                <w:rFonts w:ascii="Arial"/>
                <w:color w:val="auto"/>
                <w:sz w:val="21"/>
                <w:highlight w:val="none"/>
              </w:rPr>
            </w:pPr>
          </w:p>
        </w:tc>
        <w:tc>
          <w:tcPr>
            <w:tcW w:w="644" w:type="dxa"/>
            <w:vAlign w:val="top"/>
          </w:tcPr>
          <w:p w14:paraId="735E1B38">
            <w:pPr>
              <w:rPr>
                <w:rFonts w:ascii="Arial"/>
                <w:color w:val="auto"/>
                <w:sz w:val="21"/>
                <w:highlight w:val="none"/>
              </w:rPr>
            </w:pPr>
          </w:p>
        </w:tc>
        <w:tc>
          <w:tcPr>
            <w:tcW w:w="610" w:type="dxa"/>
            <w:tcBorders>
              <w:right w:val="single" w:color="000000" w:sz="10" w:space="0"/>
            </w:tcBorders>
            <w:vAlign w:val="top"/>
          </w:tcPr>
          <w:p w14:paraId="328FE530">
            <w:pPr>
              <w:rPr>
                <w:rFonts w:ascii="Arial"/>
                <w:color w:val="auto"/>
                <w:sz w:val="21"/>
                <w:highlight w:val="none"/>
              </w:rPr>
            </w:pPr>
          </w:p>
        </w:tc>
      </w:tr>
      <w:tr w14:paraId="2E191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39" w:type="dxa"/>
            <w:gridSpan w:val="2"/>
            <w:tcBorders>
              <w:left w:val="single" w:color="000000" w:sz="10" w:space="0"/>
              <w:bottom w:val="single" w:color="000000" w:sz="10" w:space="0"/>
              <w:right w:val="single" w:color="000000" w:sz="2" w:space="0"/>
            </w:tcBorders>
            <w:vAlign w:val="top"/>
          </w:tcPr>
          <w:p w14:paraId="187F5C2E">
            <w:pPr>
              <w:pStyle w:val="18"/>
              <w:spacing w:before="141" w:line="228" w:lineRule="auto"/>
              <w:ind w:left="2925"/>
              <w:rPr>
                <w:color w:val="auto"/>
                <w:highlight w:val="none"/>
              </w:rPr>
            </w:pPr>
            <w:r>
              <w:rPr>
                <w:color w:val="auto"/>
                <w:spacing w:val="8"/>
                <w:highlight w:val="none"/>
              </w:rPr>
              <w:t>不通过理由说明</w:t>
            </w:r>
          </w:p>
        </w:tc>
        <w:tc>
          <w:tcPr>
            <w:tcW w:w="520" w:type="dxa"/>
            <w:tcBorders>
              <w:left w:val="single" w:color="000000" w:sz="2" w:space="0"/>
              <w:bottom w:val="single" w:color="000000" w:sz="10" w:space="0"/>
              <w:right w:val="single" w:color="000000" w:sz="2" w:space="0"/>
            </w:tcBorders>
            <w:vAlign w:val="top"/>
          </w:tcPr>
          <w:p w14:paraId="5C28C470">
            <w:pPr>
              <w:rPr>
                <w:rFonts w:ascii="Arial"/>
                <w:color w:val="auto"/>
                <w:sz w:val="21"/>
                <w:highlight w:val="none"/>
              </w:rPr>
            </w:pPr>
          </w:p>
        </w:tc>
        <w:tc>
          <w:tcPr>
            <w:tcW w:w="644" w:type="dxa"/>
            <w:tcBorders>
              <w:left w:val="single" w:color="000000" w:sz="2" w:space="0"/>
              <w:bottom w:val="single" w:color="000000" w:sz="10" w:space="0"/>
            </w:tcBorders>
            <w:vAlign w:val="top"/>
          </w:tcPr>
          <w:p w14:paraId="6D2AC5C2">
            <w:pPr>
              <w:rPr>
                <w:rFonts w:ascii="Arial"/>
                <w:color w:val="auto"/>
                <w:sz w:val="21"/>
                <w:highlight w:val="none"/>
              </w:rPr>
            </w:pPr>
          </w:p>
        </w:tc>
        <w:tc>
          <w:tcPr>
            <w:tcW w:w="644" w:type="dxa"/>
            <w:tcBorders>
              <w:bottom w:val="single" w:color="000000" w:sz="10" w:space="0"/>
            </w:tcBorders>
            <w:vAlign w:val="top"/>
          </w:tcPr>
          <w:p w14:paraId="3D1A5C08">
            <w:pPr>
              <w:rPr>
                <w:rFonts w:ascii="Arial"/>
                <w:color w:val="auto"/>
                <w:sz w:val="21"/>
                <w:highlight w:val="none"/>
              </w:rPr>
            </w:pPr>
          </w:p>
        </w:tc>
        <w:tc>
          <w:tcPr>
            <w:tcW w:w="610" w:type="dxa"/>
            <w:tcBorders>
              <w:bottom w:val="single" w:color="000000" w:sz="10" w:space="0"/>
              <w:right w:val="single" w:color="000000" w:sz="10" w:space="0"/>
            </w:tcBorders>
            <w:vAlign w:val="top"/>
          </w:tcPr>
          <w:p w14:paraId="5E62EB92">
            <w:pPr>
              <w:rPr>
                <w:rFonts w:ascii="Arial"/>
                <w:color w:val="auto"/>
                <w:sz w:val="21"/>
                <w:highlight w:val="none"/>
              </w:rPr>
            </w:pPr>
          </w:p>
        </w:tc>
      </w:tr>
    </w:tbl>
    <w:p w14:paraId="0B72F826">
      <w:pPr>
        <w:pStyle w:val="5"/>
        <w:spacing w:before="61" w:line="225" w:lineRule="auto"/>
        <w:ind w:left="144"/>
        <w:rPr>
          <w:color w:val="auto"/>
          <w:sz w:val="20"/>
          <w:szCs w:val="20"/>
          <w:highlight w:val="none"/>
        </w:rPr>
      </w:pPr>
      <w:r>
        <w:rPr>
          <w:color w:val="auto"/>
          <w:spacing w:val="1"/>
          <w:sz w:val="20"/>
          <w:szCs w:val="20"/>
          <w:highlight w:val="none"/>
        </w:rPr>
        <w:t>1. 符合性审查审查合格的打“</w:t>
      </w:r>
      <w:r>
        <w:rPr>
          <w:color w:val="auto"/>
          <w:spacing w:val="-38"/>
          <w:sz w:val="20"/>
          <w:szCs w:val="20"/>
          <w:highlight w:val="none"/>
        </w:rPr>
        <w:t xml:space="preserve"> </w:t>
      </w:r>
      <w:r>
        <w:rPr>
          <w:color w:val="auto"/>
          <w:spacing w:val="1"/>
          <w:sz w:val="20"/>
          <w:szCs w:val="20"/>
          <w:highlight w:val="none"/>
        </w:rPr>
        <w:t>√</w:t>
      </w:r>
      <w:r>
        <w:rPr>
          <w:color w:val="auto"/>
          <w:spacing w:val="-70"/>
          <w:sz w:val="20"/>
          <w:szCs w:val="20"/>
          <w:highlight w:val="none"/>
        </w:rPr>
        <w:t xml:space="preserve"> </w:t>
      </w:r>
      <w:r>
        <w:rPr>
          <w:color w:val="auto"/>
          <w:spacing w:val="1"/>
          <w:sz w:val="20"/>
          <w:szCs w:val="20"/>
          <w:highlight w:val="none"/>
        </w:rPr>
        <w:t>”,</w:t>
      </w:r>
      <w:r>
        <w:rPr>
          <w:color w:val="auto"/>
          <w:spacing w:val="63"/>
          <w:sz w:val="20"/>
          <w:szCs w:val="20"/>
          <w:highlight w:val="none"/>
        </w:rPr>
        <w:t xml:space="preserve"> </w:t>
      </w:r>
      <w:r>
        <w:rPr>
          <w:color w:val="auto"/>
          <w:spacing w:val="1"/>
          <w:sz w:val="20"/>
          <w:szCs w:val="20"/>
          <w:highlight w:val="none"/>
        </w:rPr>
        <w:t>不合格的打“</w:t>
      </w:r>
      <w:r>
        <w:rPr>
          <w:color w:val="auto"/>
          <w:spacing w:val="-63"/>
          <w:sz w:val="20"/>
          <w:szCs w:val="20"/>
          <w:highlight w:val="none"/>
        </w:rPr>
        <w:t xml:space="preserve"> </w:t>
      </w:r>
      <w:r>
        <w:rPr>
          <w:color w:val="auto"/>
          <w:spacing w:val="1"/>
          <w:sz w:val="20"/>
          <w:szCs w:val="20"/>
          <w:highlight w:val="none"/>
        </w:rPr>
        <w:t>×</w:t>
      </w:r>
      <w:r>
        <w:rPr>
          <w:color w:val="auto"/>
          <w:spacing w:val="-70"/>
          <w:sz w:val="20"/>
          <w:szCs w:val="20"/>
          <w:highlight w:val="none"/>
        </w:rPr>
        <w:t xml:space="preserve"> </w:t>
      </w:r>
      <w:r>
        <w:rPr>
          <w:color w:val="auto"/>
          <w:spacing w:val="1"/>
          <w:sz w:val="20"/>
          <w:szCs w:val="20"/>
          <w:highlight w:val="none"/>
        </w:rPr>
        <w:t>”。</w:t>
      </w:r>
    </w:p>
    <w:p w14:paraId="36349E56">
      <w:pPr>
        <w:pStyle w:val="5"/>
        <w:spacing w:before="91" w:line="266" w:lineRule="auto"/>
        <w:ind w:left="132" w:right="3344" w:rightChars="0" w:hanging="1"/>
        <w:rPr>
          <w:color w:val="auto"/>
          <w:sz w:val="20"/>
          <w:szCs w:val="20"/>
          <w:highlight w:val="none"/>
        </w:rPr>
      </w:pPr>
      <w:r>
        <w:rPr>
          <w:color w:val="auto"/>
          <w:sz w:val="20"/>
          <w:szCs w:val="20"/>
          <w:highlight w:val="none"/>
        </w:rPr>
        <w:t>2. 符合性审查审查结果，通过打“</w:t>
      </w:r>
      <w:r>
        <w:rPr>
          <w:color w:val="auto"/>
          <w:spacing w:val="-32"/>
          <w:sz w:val="20"/>
          <w:szCs w:val="20"/>
          <w:highlight w:val="none"/>
        </w:rPr>
        <w:t xml:space="preserve"> </w:t>
      </w:r>
      <w:r>
        <w:rPr>
          <w:color w:val="auto"/>
          <w:sz w:val="20"/>
          <w:szCs w:val="20"/>
          <w:highlight w:val="none"/>
        </w:rPr>
        <w:t>√</w:t>
      </w:r>
      <w:r>
        <w:rPr>
          <w:color w:val="auto"/>
          <w:spacing w:val="-70"/>
          <w:sz w:val="20"/>
          <w:szCs w:val="20"/>
          <w:highlight w:val="none"/>
        </w:rPr>
        <w:t xml:space="preserve"> </w:t>
      </w:r>
      <w:r>
        <w:rPr>
          <w:color w:val="auto"/>
          <w:sz w:val="20"/>
          <w:szCs w:val="20"/>
          <w:highlight w:val="none"/>
        </w:rPr>
        <w:t>”,</w:t>
      </w:r>
      <w:r>
        <w:rPr>
          <w:color w:val="auto"/>
          <w:spacing w:val="62"/>
          <w:sz w:val="20"/>
          <w:szCs w:val="20"/>
          <w:highlight w:val="none"/>
        </w:rPr>
        <w:t xml:space="preserve"> </w:t>
      </w:r>
      <w:r>
        <w:rPr>
          <w:color w:val="auto"/>
          <w:sz w:val="20"/>
          <w:szCs w:val="20"/>
          <w:highlight w:val="none"/>
        </w:rPr>
        <w:t>不通过的打“</w:t>
      </w:r>
      <w:r>
        <w:rPr>
          <w:color w:val="auto"/>
          <w:spacing w:val="-62"/>
          <w:sz w:val="20"/>
          <w:szCs w:val="20"/>
          <w:highlight w:val="none"/>
        </w:rPr>
        <w:t xml:space="preserve"> </w:t>
      </w:r>
      <w:r>
        <w:rPr>
          <w:color w:val="auto"/>
          <w:sz w:val="20"/>
          <w:szCs w:val="20"/>
          <w:highlight w:val="none"/>
        </w:rPr>
        <w:t>×</w:t>
      </w:r>
      <w:r>
        <w:rPr>
          <w:color w:val="auto"/>
          <w:spacing w:val="-70"/>
          <w:sz w:val="20"/>
          <w:szCs w:val="20"/>
          <w:highlight w:val="none"/>
        </w:rPr>
        <w:t xml:space="preserve"> </w:t>
      </w:r>
      <w:r>
        <w:rPr>
          <w:color w:val="auto"/>
          <w:sz w:val="20"/>
          <w:szCs w:val="20"/>
          <w:highlight w:val="none"/>
        </w:rPr>
        <w:t xml:space="preserve">”。 </w:t>
      </w:r>
    </w:p>
    <w:p w14:paraId="5CFE81C2">
      <w:pPr>
        <w:pStyle w:val="5"/>
        <w:spacing w:before="91" w:line="266" w:lineRule="auto"/>
        <w:ind w:left="132" w:right="3344" w:rightChars="0" w:hanging="1"/>
        <w:rPr>
          <w:color w:val="auto"/>
          <w:sz w:val="20"/>
          <w:szCs w:val="20"/>
          <w:highlight w:val="none"/>
        </w:rPr>
      </w:pPr>
      <w:r>
        <w:rPr>
          <w:color w:val="auto"/>
          <w:spacing w:val="8"/>
          <w:sz w:val="20"/>
          <w:szCs w:val="20"/>
          <w:highlight w:val="none"/>
        </w:rPr>
        <w:t>3.请填写不通过符合性审查审查的供应商的原因。</w:t>
      </w:r>
    </w:p>
    <w:p w14:paraId="2A20AFD0">
      <w:pPr>
        <w:spacing w:line="293" w:lineRule="auto"/>
        <w:rPr>
          <w:rFonts w:hint="eastAsia" w:ascii="Arial" w:eastAsia="宋体"/>
          <w:color w:val="auto"/>
          <w:sz w:val="21"/>
          <w:highlight w:val="none"/>
          <w:lang w:val="en-US" w:eastAsia="zh-CN"/>
        </w:rPr>
      </w:pPr>
      <w:r>
        <w:rPr>
          <w:rFonts w:hint="eastAsia" w:eastAsia="宋体"/>
          <w:color w:val="auto"/>
          <w:sz w:val="21"/>
          <w:highlight w:val="none"/>
          <w:lang w:val="en-US" w:eastAsia="zh-CN"/>
        </w:rPr>
        <w:t xml:space="preserve"> </w:t>
      </w:r>
    </w:p>
    <w:p w14:paraId="6C321410">
      <w:pPr>
        <w:spacing w:line="399" w:lineRule="auto"/>
        <w:ind w:firstLine="436" w:firstLineChars="200"/>
        <w:rPr>
          <w:color w:val="auto"/>
          <w:spacing w:val="9"/>
          <w:sz w:val="20"/>
          <w:szCs w:val="20"/>
          <w:highlight w:val="none"/>
        </w:rPr>
      </w:pPr>
    </w:p>
    <w:p w14:paraId="3CB659FF">
      <w:pPr>
        <w:spacing w:line="399" w:lineRule="auto"/>
        <w:ind w:firstLine="436" w:firstLineChars="200"/>
        <w:rPr>
          <w:color w:val="auto"/>
          <w:sz w:val="20"/>
          <w:szCs w:val="20"/>
          <w:highlight w:val="none"/>
        </w:rPr>
      </w:pPr>
      <w:r>
        <w:rPr>
          <w:color w:val="auto"/>
          <w:spacing w:val="9"/>
          <w:sz w:val="20"/>
          <w:szCs w:val="20"/>
          <w:highlight w:val="none"/>
        </w:rPr>
        <w:t>投标文件响应程度初步审查通过的投标企业，进入下一步详细评审阶段，未通过投标文件响应程度初</w:t>
      </w:r>
      <w:r>
        <w:rPr>
          <w:color w:val="auto"/>
          <w:spacing w:val="8"/>
          <w:sz w:val="20"/>
          <w:szCs w:val="20"/>
          <w:highlight w:val="none"/>
        </w:rPr>
        <w:t xml:space="preserve"> </w:t>
      </w:r>
      <w:r>
        <w:rPr>
          <w:color w:val="auto"/>
          <w:spacing w:val="9"/>
          <w:sz w:val="20"/>
          <w:szCs w:val="20"/>
          <w:highlight w:val="none"/>
        </w:rPr>
        <w:t>步审查的企业，其投标作为无效标，不进入后期评审阶段。</w:t>
      </w:r>
    </w:p>
    <w:p w14:paraId="25C336A1">
      <w:pPr>
        <w:pStyle w:val="5"/>
        <w:spacing w:before="30" w:line="326" w:lineRule="auto"/>
        <w:ind w:left="118" w:right="115" w:firstLine="423"/>
        <w:rPr>
          <w:color w:val="auto"/>
          <w:sz w:val="20"/>
          <w:szCs w:val="20"/>
          <w:highlight w:val="none"/>
        </w:rPr>
      </w:pPr>
      <w:r>
        <w:rPr>
          <w:color w:val="auto"/>
          <w:spacing w:val="8"/>
          <w:sz w:val="20"/>
          <w:szCs w:val="20"/>
          <w:highlight w:val="none"/>
        </w:rPr>
        <w:t>21.8</w:t>
      </w:r>
      <w:r>
        <w:rPr>
          <w:color w:val="auto"/>
          <w:spacing w:val="-41"/>
          <w:sz w:val="20"/>
          <w:szCs w:val="20"/>
          <w:highlight w:val="none"/>
        </w:rPr>
        <w:t xml:space="preserve"> </w:t>
      </w:r>
      <w:r>
        <w:rPr>
          <w:color w:val="auto"/>
          <w:spacing w:val="8"/>
          <w:sz w:val="20"/>
          <w:szCs w:val="20"/>
          <w:highlight w:val="none"/>
        </w:rPr>
        <w:t>评标委员会将根据政府采购政策支持中小企</w:t>
      </w:r>
      <w:r>
        <w:rPr>
          <w:color w:val="auto"/>
          <w:spacing w:val="7"/>
          <w:sz w:val="20"/>
          <w:szCs w:val="20"/>
          <w:highlight w:val="none"/>
        </w:rPr>
        <w:t>业政策对最后报价进行价格折扣，折扣的价格将作为</w:t>
      </w:r>
      <w:r>
        <w:rPr>
          <w:color w:val="auto"/>
          <w:sz w:val="20"/>
          <w:szCs w:val="20"/>
          <w:highlight w:val="none"/>
        </w:rPr>
        <w:t xml:space="preserve"> </w:t>
      </w:r>
    </w:p>
    <w:p w14:paraId="6EFD5624">
      <w:pPr>
        <w:pStyle w:val="5"/>
        <w:spacing w:before="30" w:line="326" w:lineRule="auto"/>
        <w:ind w:left="118" w:right="115" w:firstLine="423"/>
        <w:rPr>
          <w:color w:val="auto"/>
          <w:spacing w:val="6"/>
          <w:sz w:val="20"/>
          <w:szCs w:val="20"/>
          <w:highlight w:val="none"/>
        </w:rPr>
      </w:pPr>
      <w:r>
        <w:rPr>
          <w:color w:val="auto"/>
          <w:spacing w:val="6"/>
          <w:sz w:val="20"/>
          <w:szCs w:val="20"/>
          <w:highlight w:val="none"/>
        </w:rPr>
        <w:t>评审价格。</w:t>
      </w:r>
    </w:p>
    <w:tbl>
      <w:tblPr>
        <w:tblStyle w:val="17"/>
        <w:tblW w:w="98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0A64F74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249" w:hRule="atLeast"/>
        </w:trPr>
        <w:tc>
          <w:tcPr>
            <w:tcW w:w="9858" w:type="dxa"/>
            <w:vAlign w:val="top"/>
          </w:tcPr>
          <w:p w14:paraId="6FA0D54B">
            <w:pPr>
              <w:pStyle w:val="18"/>
              <w:spacing w:before="178" w:line="390" w:lineRule="auto"/>
              <w:ind w:left="124" w:right="14" w:firstLine="306"/>
              <w:rPr>
                <w:color w:val="auto"/>
                <w:highlight w:val="none"/>
              </w:rPr>
            </w:pPr>
            <w:r>
              <w:rPr>
                <w:color w:val="auto"/>
                <w:spacing w:val="9"/>
                <w:highlight w:val="none"/>
              </w:rPr>
              <w:t>根据中华人民共和国财政部、中华人民共和国工业和信息化部《政府采购促进中小企业发展管理办法》</w:t>
            </w:r>
            <w:r>
              <w:rPr>
                <w:color w:val="auto"/>
                <w:highlight w:val="none"/>
              </w:rPr>
              <w:t xml:space="preserve"> </w:t>
            </w:r>
            <w:r>
              <w:rPr>
                <w:color w:val="auto"/>
                <w:spacing w:val="8"/>
                <w:highlight w:val="none"/>
              </w:rPr>
              <w:t>（财库〔2020〕46</w:t>
            </w:r>
            <w:r>
              <w:rPr>
                <w:color w:val="auto"/>
                <w:spacing w:val="-34"/>
                <w:highlight w:val="none"/>
              </w:rPr>
              <w:t xml:space="preserve"> </w:t>
            </w:r>
            <w:r>
              <w:rPr>
                <w:color w:val="auto"/>
                <w:spacing w:val="8"/>
                <w:highlight w:val="none"/>
              </w:rPr>
              <w:t>号）文件的规定，属于中小企业评审优惠内容及幅度如下：</w:t>
            </w:r>
          </w:p>
          <w:p w14:paraId="687E604B">
            <w:pPr>
              <w:pStyle w:val="18"/>
              <w:spacing w:before="32" w:line="228" w:lineRule="auto"/>
              <w:ind w:left="336"/>
              <w:rPr>
                <w:color w:val="auto"/>
                <w:highlight w:val="none"/>
              </w:rPr>
            </w:pPr>
            <w:r>
              <w:rPr>
                <w:b/>
                <w:bCs/>
                <w:color w:val="auto"/>
                <w:spacing w:val="9"/>
                <w:highlight w:val="none"/>
              </w:rPr>
              <w:t>（一）</w:t>
            </w:r>
            <w:r>
              <w:rPr>
                <w:color w:val="auto"/>
                <w:spacing w:val="9"/>
                <w:highlight w:val="none"/>
              </w:rPr>
              <w:t>中小企业（含中型、小型、微型企业）</w:t>
            </w:r>
            <w:r>
              <w:rPr>
                <w:color w:val="auto"/>
                <w:spacing w:val="8"/>
                <w:highlight w:val="none"/>
              </w:rPr>
              <w:t>应当</w:t>
            </w:r>
            <w:r>
              <w:rPr>
                <w:b/>
                <w:bCs/>
                <w:color w:val="auto"/>
                <w:spacing w:val="8"/>
                <w:highlight w:val="none"/>
              </w:rPr>
              <w:t>同时符合</w:t>
            </w:r>
            <w:r>
              <w:rPr>
                <w:color w:val="auto"/>
                <w:spacing w:val="8"/>
                <w:highlight w:val="none"/>
              </w:rPr>
              <w:t>以下条件：</w:t>
            </w:r>
          </w:p>
          <w:p w14:paraId="4A455AD3">
            <w:pPr>
              <w:pStyle w:val="18"/>
              <w:spacing w:before="195" w:line="225" w:lineRule="auto"/>
              <w:ind w:right="12"/>
              <w:jc w:val="right"/>
              <w:rPr>
                <w:color w:val="auto"/>
                <w:highlight w:val="none"/>
              </w:rPr>
            </w:pPr>
            <w:r>
              <w:rPr>
                <w:color w:val="auto"/>
                <w:spacing w:val="4"/>
                <w:highlight w:val="none"/>
              </w:rPr>
              <w:t>①符合中小企业划分标准（按《关于印发中小企业划</w:t>
            </w:r>
            <w:r>
              <w:rPr>
                <w:color w:val="auto"/>
                <w:spacing w:val="3"/>
                <w:highlight w:val="none"/>
              </w:rPr>
              <w:t>型标准规定的通知》（工信部联企业〔2011〕</w:t>
            </w:r>
          </w:p>
          <w:p w14:paraId="53247FB5">
            <w:pPr>
              <w:pStyle w:val="18"/>
              <w:spacing w:before="194" w:line="228" w:lineRule="auto"/>
              <w:ind w:left="1086"/>
              <w:rPr>
                <w:color w:val="auto"/>
                <w:highlight w:val="none"/>
              </w:rPr>
            </w:pPr>
            <w:r>
              <w:rPr>
                <w:color w:val="auto"/>
                <w:spacing w:val="3"/>
                <w:highlight w:val="none"/>
              </w:rPr>
              <w:t>300</w:t>
            </w:r>
            <w:r>
              <w:rPr>
                <w:color w:val="auto"/>
                <w:spacing w:val="-34"/>
                <w:highlight w:val="none"/>
              </w:rPr>
              <w:t xml:space="preserve"> </w:t>
            </w:r>
            <w:r>
              <w:rPr>
                <w:color w:val="auto"/>
                <w:spacing w:val="3"/>
                <w:highlight w:val="none"/>
              </w:rPr>
              <w:t>号）执行</w:t>
            </w:r>
            <w:r>
              <w:rPr>
                <w:color w:val="auto"/>
                <w:spacing w:val="2"/>
                <w:highlight w:val="none"/>
              </w:rPr>
              <w:t>）；</w:t>
            </w:r>
          </w:p>
          <w:p w14:paraId="678408A4">
            <w:pPr>
              <w:pStyle w:val="18"/>
              <w:spacing w:before="193" w:line="317" w:lineRule="auto"/>
              <w:ind w:left="1080" w:right="110"/>
              <w:rPr>
                <w:color w:val="auto"/>
                <w:highlight w:val="none"/>
              </w:rPr>
            </w:pPr>
            <w:r>
              <w:rPr>
                <w:color w:val="auto"/>
                <w:spacing w:val="11"/>
                <w:highlight w:val="none"/>
              </w:rPr>
              <w:t>②提供本企业制造的货物、承担的项目或者服务，或者提供其他中小企业制造的货物。本项所</w:t>
            </w:r>
            <w:r>
              <w:rPr>
                <w:color w:val="auto"/>
                <w:spacing w:val="10"/>
                <w:highlight w:val="none"/>
              </w:rPr>
              <w:t xml:space="preserve"> </w:t>
            </w:r>
            <w:r>
              <w:rPr>
                <w:color w:val="auto"/>
                <w:spacing w:val="9"/>
                <w:highlight w:val="none"/>
              </w:rPr>
              <w:t>称货物不包括使用大型企业注册商标的货物；</w:t>
            </w:r>
          </w:p>
          <w:p w14:paraId="7F1F0530">
            <w:pPr>
              <w:pStyle w:val="18"/>
              <w:spacing w:before="193" w:line="391" w:lineRule="auto"/>
              <w:ind w:left="118" w:right="110" w:firstLine="414"/>
              <w:rPr>
                <w:color w:val="auto"/>
                <w:highlight w:val="none"/>
              </w:rPr>
            </w:pPr>
            <w:r>
              <w:rPr>
                <w:color w:val="auto"/>
                <w:spacing w:val="9"/>
                <w:highlight w:val="none"/>
              </w:rPr>
              <w:t>在货物采购项目中，供应商提供的货物既有中小企业制造货物，也有大型企业制造货物的，不享受本</w:t>
            </w:r>
            <w:r>
              <w:rPr>
                <w:color w:val="auto"/>
                <w:spacing w:val="11"/>
                <w:highlight w:val="none"/>
              </w:rPr>
              <w:t xml:space="preserve"> </w:t>
            </w:r>
            <w:r>
              <w:rPr>
                <w:color w:val="auto"/>
                <w:spacing w:val="8"/>
                <w:highlight w:val="none"/>
              </w:rPr>
              <w:t>办法规定的中小企业扶持政策。</w:t>
            </w:r>
          </w:p>
          <w:p w14:paraId="6F034A4B">
            <w:pPr>
              <w:pStyle w:val="18"/>
              <w:spacing w:before="34" w:line="226" w:lineRule="auto"/>
              <w:ind w:left="441"/>
              <w:rPr>
                <w:color w:val="auto"/>
                <w:highlight w:val="none"/>
              </w:rPr>
            </w:pPr>
            <w:r>
              <w:rPr>
                <w:b/>
                <w:bCs/>
                <w:color w:val="auto"/>
                <w:spacing w:val="6"/>
                <w:highlight w:val="none"/>
              </w:rPr>
              <w:t>（二）</w:t>
            </w:r>
            <w:r>
              <w:rPr>
                <w:color w:val="auto"/>
                <w:spacing w:val="6"/>
                <w:highlight w:val="none"/>
              </w:rPr>
              <w:t>价格扣除办法：</w:t>
            </w:r>
          </w:p>
          <w:p w14:paraId="142DABF2">
            <w:pPr>
              <w:pStyle w:val="18"/>
              <w:spacing w:before="195" w:line="225" w:lineRule="auto"/>
              <w:ind w:left="1076"/>
              <w:rPr>
                <w:color w:val="auto"/>
                <w:highlight w:val="none"/>
              </w:rPr>
            </w:pPr>
            <w:r>
              <w:rPr>
                <w:color w:val="auto"/>
                <w:spacing w:val="9"/>
                <w:highlight w:val="none"/>
              </w:rPr>
              <w:t>①对于非专门面向中小企业的项目，对小型和微型企业（或联合体各方均为小型、</w:t>
            </w:r>
          </w:p>
          <w:p w14:paraId="14D1D41B">
            <w:pPr>
              <w:pStyle w:val="18"/>
              <w:spacing w:before="195" w:line="392" w:lineRule="auto"/>
              <w:ind w:left="115" w:right="110" w:hanging="1"/>
              <w:rPr>
                <w:color w:val="auto"/>
                <w:highlight w:val="none"/>
              </w:rPr>
            </w:pPr>
            <w:r>
              <w:rPr>
                <w:color w:val="auto"/>
                <w:spacing w:val="10"/>
                <w:highlight w:val="none"/>
              </w:rPr>
              <w:t>微型企业的，残疾人福利性单位、监狱企业视为小微企业</w:t>
            </w:r>
            <w:r>
              <w:rPr>
                <w:color w:val="auto"/>
                <w:spacing w:val="9"/>
                <w:highlight w:val="none"/>
              </w:rPr>
              <w:t>）产品的价格给予</w:t>
            </w:r>
            <w:r>
              <w:rPr>
                <w:color w:val="auto"/>
                <w:spacing w:val="-22"/>
                <w:highlight w:val="none"/>
              </w:rPr>
              <w:t xml:space="preserve"> </w:t>
            </w:r>
            <w:r>
              <w:rPr>
                <w:color w:val="auto"/>
                <w:spacing w:val="9"/>
                <w:highlight w:val="none"/>
              </w:rPr>
              <w:t>10%的扣除，用扣除后的价格</w:t>
            </w:r>
            <w:r>
              <w:rPr>
                <w:color w:val="auto"/>
                <w:highlight w:val="none"/>
              </w:rPr>
              <w:t xml:space="preserve"> </w:t>
            </w:r>
            <w:r>
              <w:rPr>
                <w:color w:val="auto"/>
                <w:spacing w:val="7"/>
                <w:highlight w:val="none"/>
              </w:rPr>
              <w:t>参与价格的评审。</w:t>
            </w:r>
          </w:p>
          <w:p w14:paraId="4E08473C">
            <w:pPr>
              <w:pStyle w:val="18"/>
              <w:spacing w:before="31" w:line="226" w:lineRule="auto"/>
              <w:ind w:left="441"/>
              <w:rPr>
                <w:color w:val="auto"/>
                <w:highlight w:val="none"/>
              </w:rPr>
            </w:pPr>
            <w:r>
              <w:rPr>
                <w:b/>
                <w:bCs/>
                <w:color w:val="auto"/>
                <w:spacing w:val="9"/>
                <w:highlight w:val="none"/>
              </w:rPr>
              <w:t>（三）</w:t>
            </w:r>
            <w:r>
              <w:rPr>
                <w:color w:val="auto"/>
                <w:spacing w:val="9"/>
                <w:highlight w:val="none"/>
              </w:rPr>
              <w:t>小型和微型企业适用价格扣除办法时</w:t>
            </w:r>
            <w:r>
              <w:rPr>
                <w:color w:val="auto"/>
                <w:spacing w:val="8"/>
                <w:highlight w:val="none"/>
              </w:rPr>
              <w:t>应提供的相关资料：</w:t>
            </w:r>
          </w:p>
          <w:p w14:paraId="7DC8D545">
            <w:pPr>
              <w:pStyle w:val="18"/>
              <w:spacing w:before="195" w:line="225" w:lineRule="auto"/>
              <w:ind w:left="953"/>
              <w:rPr>
                <w:color w:val="auto"/>
                <w:highlight w:val="none"/>
              </w:rPr>
            </w:pPr>
            <w:r>
              <w:rPr>
                <w:color w:val="auto"/>
                <w:spacing w:val="9"/>
                <w:highlight w:val="none"/>
              </w:rPr>
              <w:t>①</w:t>
            </w:r>
            <w:r>
              <w:rPr>
                <w:color w:val="auto"/>
                <w:spacing w:val="-75"/>
                <w:highlight w:val="none"/>
              </w:rPr>
              <w:t xml:space="preserve"> </w:t>
            </w:r>
            <w:r>
              <w:rPr>
                <w:color w:val="auto"/>
                <w:spacing w:val="9"/>
                <w:highlight w:val="none"/>
              </w:rPr>
              <w:t>、供应商《中小企业声明函》或残疾人福利性单位声明函或</w:t>
            </w:r>
            <w:r>
              <w:rPr>
                <w:color w:val="auto"/>
                <w:spacing w:val="8"/>
                <w:highlight w:val="none"/>
              </w:rPr>
              <w:t>监狱企业证明文件；</w:t>
            </w:r>
          </w:p>
          <w:p w14:paraId="24F14623">
            <w:pPr>
              <w:pStyle w:val="18"/>
              <w:spacing w:before="199" w:line="395" w:lineRule="auto"/>
              <w:ind w:left="113" w:right="107" w:firstLine="421"/>
              <w:jc w:val="both"/>
              <w:rPr>
                <w:color w:val="auto"/>
                <w:highlight w:val="none"/>
              </w:rPr>
            </w:pPr>
            <w:r>
              <w:rPr>
                <w:color w:val="auto"/>
                <w:spacing w:val="9"/>
                <w:highlight w:val="none"/>
              </w:rPr>
              <w:t>供应商应同时提供以上材料，否则将不给予价格扣除。若所供应产品为进口产品的，不适用《政府采</w:t>
            </w:r>
            <w:r>
              <w:rPr>
                <w:color w:val="auto"/>
                <w:spacing w:val="13"/>
                <w:highlight w:val="none"/>
              </w:rPr>
              <w:t xml:space="preserve"> </w:t>
            </w:r>
            <w:r>
              <w:rPr>
                <w:color w:val="auto"/>
                <w:spacing w:val="9"/>
                <w:highlight w:val="none"/>
              </w:rPr>
              <w:t>购促进中小企业发展管理办法》。中标单位符合小微企业投标时享受中小企业扶持政策的，将随中标结果</w:t>
            </w:r>
            <w:r>
              <w:rPr>
                <w:color w:val="auto"/>
                <w:spacing w:val="14"/>
                <w:highlight w:val="none"/>
              </w:rPr>
              <w:t xml:space="preserve"> </w:t>
            </w:r>
            <w:r>
              <w:rPr>
                <w:color w:val="auto"/>
                <w:spacing w:val="8"/>
                <w:highlight w:val="none"/>
              </w:rPr>
              <w:t>公开中标供应商的企业类型声明函。</w:t>
            </w:r>
          </w:p>
          <w:p w14:paraId="4F50E38B">
            <w:pPr>
              <w:pStyle w:val="18"/>
              <w:spacing w:before="35" w:line="351" w:lineRule="auto"/>
              <w:ind w:left="113" w:right="37" w:firstLine="430"/>
              <w:jc w:val="both"/>
              <w:rPr>
                <w:color w:val="auto"/>
                <w:highlight w:val="none"/>
              </w:rPr>
            </w:pPr>
            <w:r>
              <w:rPr>
                <w:b/>
                <w:bCs/>
                <w:color w:val="auto"/>
                <w:spacing w:val="6"/>
                <w:highlight w:val="none"/>
              </w:rPr>
              <w:t>（四）</w:t>
            </w:r>
            <w:r>
              <w:rPr>
                <w:color w:val="auto"/>
                <w:spacing w:val="6"/>
                <w:highlight w:val="none"/>
              </w:rPr>
              <w:t>供应商出具的中小企业声明函不属于采购标的所属行业，则不具备符合本项目的</w:t>
            </w:r>
            <w:r>
              <w:rPr>
                <w:color w:val="auto"/>
                <w:spacing w:val="5"/>
                <w:highlight w:val="none"/>
              </w:rPr>
              <w:t>中小企业资格。</w:t>
            </w:r>
            <w:r>
              <w:rPr>
                <w:color w:val="auto"/>
                <w:highlight w:val="none"/>
              </w:rPr>
              <w:t xml:space="preserve"> </w:t>
            </w:r>
            <w:r>
              <w:rPr>
                <w:color w:val="auto"/>
                <w:spacing w:val="7"/>
                <w:highlight w:val="none"/>
              </w:rPr>
              <w:t>对于专门面向中小企业的项目，不具备中小</w:t>
            </w:r>
            <w:r>
              <w:rPr>
                <w:color w:val="auto"/>
                <w:spacing w:val="6"/>
                <w:highlight w:val="none"/>
              </w:rPr>
              <w:t>企业资格，不通过资格审查。对于非专门面向中小企业的项目，</w:t>
            </w:r>
            <w:r>
              <w:rPr>
                <w:color w:val="auto"/>
                <w:highlight w:val="none"/>
              </w:rPr>
              <w:t xml:space="preserve"> </w:t>
            </w:r>
            <w:r>
              <w:rPr>
                <w:color w:val="auto"/>
                <w:spacing w:val="9"/>
                <w:highlight w:val="none"/>
              </w:rPr>
              <w:t>不具备中小企业资格，不享受中小企业评审优惠。</w:t>
            </w:r>
          </w:p>
        </w:tc>
      </w:tr>
    </w:tbl>
    <w:p w14:paraId="30738AE4">
      <w:pPr>
        <w:pStyle w:val="5"/>
        <w:spacing w:before="173" w:line="226" w:lineRule="auto"/>
        <w:ind w:left="559"/>
        <w:rPr>
          <w:color w:val="auto"/>
          <w:sz w:val="20"/>
          <w:szCs w:val="20"/>
          <w:highlight w:val="none"/>
        </w:rPr>
      </w:pPr>
      <w:r>
        <w:rPr>
          <w:color w:val="auto"/>
          <w:spacing w:val="7"/>
          <w:sz w:val="20"/>
          <w:szCs w:val="20"/>
          <w:highlight w:val="none"/>
        </w:rPr>
        <w:t>中小企业价格折扣比例及方法</w:t>
      </w:r>
    </w:p>
    <w:p w14:paraId="55FB14D2">
      <w:pPr>
        <w:pStyle w:val="5"/>
        <w:spacing w:before="194" w:line="392" w:lineRule="auto"/>
        <w:ind w:left="118" w:right="115" w:firstLine="424"/>
        <w:rPr>
          <w:color w:val="auto"/>
          <w:sz w:val="20"/>
          <w:szCs w:val="20"/>
          <w:highlight w:val="none"/>
        </w:rPr>
      </w:pPr>
      <w:r>
        <w:rPr>
          <w:color w:val="auto"/>
          <w:spacing w:val="8"/>
          <w:sz w:val="20"/>
          <w:szCs w:val="20"/>
          <w:highlight w:val="none"/>
        </w:rPr>
        <w:t>21.9</w:t>
      </w:r>
      <w:r>
        <w:rPr>
          <w:color w:val="auto"/>
          <w:spacing w:val="-41"/>
          <w:sz w:val="20"/>
          <w:szCs w:val="20"/>
          <w:highlight w:val="none"/>
        </w:rPr>
        <w:t xml:space="preserve"> </w:t>
      </w:r>
      <w:r>
        <w:rPr>
          <w:color w:val="auto"/>
          <w:spacing w:val="8"/>
          <w:sz w:val="20"/>
          <w:szCs w:val="20"/>
          <w:highlight w:val="none"/>
        </w:rPr>
        <w:t>在前款基础上，评标委员会将根据政府采购</w:t>
      </w:r>
      <w:r>
        <w:rPr>
          <w:color w:val="auto"/>
          <w:spacing w:val="7"/>
          <w:sz w:val="20"/>
          <w:szCs w:val="20"/>
          <w:highlight w:val="none"/>
        </w:rPr>
        <w:t>政策支持节能、环保产品优先采购政策等对最后报价</w:t>
      </w:r>
      <w:r>
        <w:rPr>
          <w:color w:val="auto"/>
          <w:sz w:val="20"/>
          <w:szCs w:val="20"/>
          <w:highlight w:val="none"/>
        </w:rPr>
        <w:t xml:space="preserve"> </w:t>
      </w:r>
      <w:r>
        <w:rPr>
          <w:color w:val="auto"/>
          <w:spacing w:val="9"/>
          <w:sz w:val="20"/>
          <w:szCs w:val="20"/>
          <w:highlight w:val="none"/>
        </w:rPr>
        <w:t>进行价格折扣，折扣的价格将作为评审价格。</w:t>
      </w:r>
    </w:p>
    <w:p w14:paraId="2E40BD28">
      <w:pPr>
        <w:pStyle w:val="5"/>
        <w:spacing w:before="31" w:line="226" w:lineRule="auto"/>
        <w:ind w:left="436"/>
        <w:rPr>
          <w:color w:val="auto"/>
          <w:sz w:val="20"/>
          <w:szCs w:val="20"/>
          <w:highlight w:val="none"/>
        </w:rPr>
      </w:pPr>
      <w:r>
        <w:rPr>
          <w:color w:val="auto"/>
          <w:spacing w:val="9"/>
          <w:sz w:val="20"/>
          <w:szCs w:val="20"/>
          <w:highlight w:val="none"/>
        </w:rPr>
        <w:t>节能产品及环保产品价格折扣比例及方法</w:t>
      </w:r>
    </w:p>
    <w:p w14:paraId="47F60930">
      <w:pPr>
        <w:spacing w:line="22" w:lineRule="exact"/>
        <w:rPr>
          <w:color w:val="auto"/>
          <w:highlight w:val="none"/>
        </w:rPr>
      </w:pPr>
    </w:p>
    <w:tbl>
      <w:tblPr>
        <w:tblStyle w:val="1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06"/>
        <w:gridCol w:w="7204"/>
      </w:tblGrid>
      <w:tr w14:paraId="7FAF6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48" w:type="dxa"/>
            <w:tcBorders>
              <w:bottom w:val="single" w:color="000000" w:sz="4" w:space="0"/>
            </w:tcBorders>
            <w:vAlign w:val="top"/>
          </w:tcPr>
          <w:p w14:paraId="6729E0AD">
            <w:pPr>
              <w:pStyle w:val="18"/>
              <w:spacing w:before="176" w:line="229" w:lineRule="auto"/>
              <w:ind w:left="217"/>
              <w:rPr>
                <w:color w:val="auto"/>
                <w:highlight w:val="none"/>
              </w:rPr>
            </w:pPr>
            <w:r>
              <w:rPr>
                <w:b/>
                <w:bCs/>
                <w:color w:val="auto"/>
                <w:spacing w:val="4"/>
                <w:highlight w:val="none"/>
              </w:rPr>
              <w:t>序号</w:t>
            </w:r>
          </w:p>
        </w:tc>
        <w:tc>
          <w:tcPr>
            <w:tcW w:w="1806" w:type="dxa"/>
            <w:tcBorders>
              <w:bottom w:val="single" w:color="000000" w:sz="4" w:space="0"/>
            </w:tcBorders>
            <w:vAlign w:val="top"/>
          </w:tcPr>
          <w:p w14:paraId="49B2BDF3">
            <w:pPr>
              <w:pStyle w:val="18"/>
              <w:spacing w:before="176" w:line="228" w:lineRule="auto"/>
              <w:ind w:left="698"/>
              <w:rPr>
                <w:color w:val="auto"/>
                <w:highlight w:val="none"/>
              </w:rPr>
            </w:pPr>
            <w:r>
              <w:rPr>
                <w:b/>
                <w:bCs/>
                <w:color w:val="auto"/>
                <w:spacing w:val="2"/>
                <w:highlight w:val="none"/>
              </w:rPr>
              <w:t>项目</w:t>
            </w:r>
          </w:p>
        </w:tc>
        <w:tc>
          <w:tcPr>
            <w:tcW w:w="7204" w:type="dxa"/>
            <w:tcBorders>
              <w:bottom w:val="single" w:color="000000" w:sz="4" w:space="0"/>
            </w:tcBorders>
            <w:vAlign w:val="top"/>
          </w:tcPr>
          <w:p w14:paraId="49E51015">
            <w:pPr>
              <w:pStyle w:val="18"/>
              <w:spacing w:before="176" w:line="228" w:lineRule="auto"/>
              <w:ind w:left="2869"/>
              <w:rPr>
                <w:color w:val="auto"/>
                <w:highlight w:val="none"/>
              </w:rPr>
            </w:pPr>
            <w:r>
              <w:rPr>
                <w:b/>
                <w:bCs/>
                <w:color w:val="auto"/>
                <w:spacing w:val="7"/>
                <w:highlight w:val="none"/>
              </w:rPr>
              <w:t>折扣比例及方法</w:t>
            </w:r>
          </w:p>
        </w:tc>
      </w:tr>
      <w:tr w14:paraId="4E61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848" w:type="dxa"/>
            <w:tcBorders>
              <w:top w:val="single" w:color="000000" w:sz="4" w:space="0"/>
            </w:tcBorders>
            <w:vAlign w:val="top"/>
          </w:tcPr>
          <w:p w14:paraId="397B5372">
            <w:pPr>
              <w:pStyle w:val="18"/>
              <w:spacing w:before="231" w:line="189" w:lineRule="auto"/>
              <w:ind w:left="391"/>
              <w:rPr>
                <w:color w:val="auto"/>
                <w:highlight w:val="none"/>
              </w:rPr>
            </w:pPr>
            <w:r>
              <w:rPr>
                <w:color w:val="auto"/>
                <w:highlight w:val="none"/>
              </w:rPr>
              <w:t>1</w:t>
            </w:r>
          </w:p>
        </w:tc>
        <w:tc>
          <w:tcPr>
            <w:tcW w:w="1806" w:type="dxa"/>
            <w:tcBorders>
              <w:top w:val="single" w:color="000000" w:sz="4" w:space="0"/>
            </w:tcBorders>
            <w:vAlign w:val="top"/>
          </w:tcPr>
          <w:p w14:paraId="5D02F23C">
            <w:pPr>
              <w:pStyle w:val="18"/>
              <w:spacing w:before="198" w:line="228" w:lineRule="auto"/>
              <w:ind w:left="485"/>
              <w:rPr>
                <w:color w:val="auto"/>
                <w:highlight w:val="none"/>
              </w:rPr>
            </w:pPr>
            <w:r>
              <w:rPr>
                <w:color w:val="auto"/>
                <w:spacing w:val="7"/>
                <w:highlight w:val="none"/>
              </w:rPr>
              <w:t>节能产品</w:t>
            </w:r>
          </w:p>
        </w:tc>
        <w:tc>
          <w:tcPr>
            <w:tcW w:w="7204" w:type="dxa"/>
            <w:tcBorders>
              <w:top w:val="single" w:color="000000" w:sz="4" w:space="0"/>
            </w:tcBorders>
            <w:vAlign w:val="top"/>
          </w:tcPr>
          <w:p w14:paraId="67267382">
            <w:pPr>
              <w:pStyle w:val="18"/>
              <w:spacing w:before="199" w:line="226" w:lineRule="auto"/>
              <w:ind w:left="114"/>
              <w:rPr>
                <w:color w:val="auto"/>
                <w:highlight w:val="none"/>
              </w:rPr>
            </w:pPr>
            <w:r>
              <w:rPr>
                <w:color w:val="auto"/>
                <w:spacing w:val="7"/>
                <w:highlight w:val="none"/>
              </w:rPr>
              <w:t>折扣金额=（节能清单部分产品的价格/首次报价）</w:t>
            </w:r>
            <w:r>
              <w:rPr>
                <w:color w:val="auto"/>
                <w:spacing w:val="-39"/>
                <w:highlight w:val="none"/>
              </w:rPr>
              <w:t xml:space="preserve"> </w:t>
            </w:r>
            <w:r>
              <w:rPr>
                <w:color w:val="auto"/>
                <w:spacing w:val="7"/>
                <w:highlight w:val="none"/>
              </w:rPr>
              <w:t>×3%×最后报价</w:t>
            </w:r>
          </w:p>
        </w:tc>
      </w:tr>
      <w:tr w14:paraId="69E5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8" w:type="dxa"/>
            <w:tcBorders>
              <w:bottom w:val="single" w:color="000000" w:sz="4" w:space="0"/>
            </w:tcBorders>
            <w:vAlign w:val="top"/>
          </w:tcPr>
          <w:p w14:paraId="0D279054">
            <w:pPr>
              <w:pStyle w:val="18"/>
              <w:spacing w:before="300" w:line="189" w:lineRule="auto"/>
              <w:ind w:left="378"/>
              <w:rPr>
                <w:color w:val="auto"/>
                <w:highlight w:val="none"/>
              </w:rPr>
            </w:pPr>
            <w:r>
              <w:rPr>
                <w:color w:val="auto"/>
                <w:highlight w:val="none"/>
              </w:rPr>
              <w:t>2</w:t>
            </w:r>
          </w:p>
        </w:tc>
        <w:tc>
          <w:tcPr>
            <w:tcW w:w="1806" w:type="dxa"/>
            <w:tcBorders>
              <w:bottom w:val="single" w:color="000000" w:sz="4" w:space="0"/>
            </w:tcBorders>
            <w:vAlign w:val="top"/>
          </w:tcPr>
          <w:p w14:paraId="2FEFE959">
            <w:pPr>
              <w:pStyle w:val="18"/>
              <w:spacing w:before="267" w:line="228" w:lineRule="auto"/>
              <w:ind w:left="485"/>
              <w:rPr>
                <w:color w:val="auto"/>
                <w:highlight w:val="none"/>
              </w:rPr>
            </w:pPr>
            <w:r>
              <w:rPr>
                <w:color w:val="auto"/>
                <w:spacing w:val="7"/>
                <w:highlight w:val="none"/>
              </w:rPr>
              <w:t>环保产品</w:t>
            </w:r>
          </w:p>
        </w:tc>
        <w:tc>
          <w:tcPr>
            <w:tcW w:w="7204" w:type="dxa"/>
            <w:tcBorders>
              <w:bottom w:val="single" w:color="000000" w:sz="4" w:space="0"/>
            </w:tcBorders>
            <w:vAlign w:val="top"/>
          </w:tcPr>
          <w:p w14:paraId="22E0DA80">
            <w:pPr>
              <w:pStyle w:val="18"/>
              <w:spacing w:before="267" w:line="226" w:lineRule="auto"/>
              <w:ind w:left="114"/>
              <w:rPr>
                <w:color w:val="auto"/>
                <w:highlight w:val="none"/>
              </w:rPr>
            </w:pPr>
            <w:r>
              <w:rPr>
                <w:color w:val="auto"/>
                <w:spacing w:val="7"/>
                <w:highlight w:val="none"/>
              </w:rPr>
              <w:t>折扣金额=（环境清单部分产品的价格/首次报价）</w:t>
            </w:r>
            <w:r>
              <w:rPr>
                <w:color w:val="auto"/>
                <w:spacing w:val="-39"/>
                <w:highlight w:val="none"/>
              </w:rPr>
              <w:t xml:space="preserve"> </w:t>
            </w:r>
            <w:r>
              <w:rPr>
                <w:color w:val="auto"/>
                <w:spacing w:val="7"/>
                <w:highlight w:val="none"/>
              </w:rPr>
              <w:t>×3%×最后报价</w:t>
            </w:r>
          </w:p>
        </w:tc>
      </w:tr>
      <w:tr w14:paraId="53655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8" w:type="dxa"/>
            <w:tcBorders>
              <w:top w:val="single" w:color="000000" w:sz="4" w:space="0"/>
            </w:tcBorders>
            <w:vAlign w:val="top"/>
          </w:tcPr>
          <w:p w14:paraId="36A9CA46">
            <w:pPr>
              <w:pStyle w:val="18"/>
              <w:spacing w:before="205" w:line="189" w:lineRule="auto"/>
              <w:ind w:left="380"/>
              <w:rPr>
                <w:color w:val="auto"/>
                <w:highlight w:val="none"/>
              </w:rPr>
            </w:pPr>
            <w:r>
              <w:rPr>
                <w:color w:val="auto"/>
                <w:highlight w:val="none"/>
              </w:rPr>
              <w:t>3</w:t>
            </w:r>
          </w:p>
        </w:tc>
        <w:tc>
          <w:tcPr>
            <w:tcW w:w="1806" w:type="dxa"/>
            <w:tcBorders>
              <w:top w:val="single" w:color="000000" w:sz="4" w:space="0"/>
            </w:tcBorders>
            <w:vAlign w:val="top"/>
          </w:tcPr>
          <w:p w14:paraId="79529A5A">
            <w:pPr>
              <w:pStyle w:val="18"/>
              <w:spacing w:before="172" w:line="227" w:lineRule="auto"/>
              <w:ind w:left="277"/>
              <w:rPr>
                <w:color w:val="auto"/>
                <w:highlight w:val="none"/>
              </w:rPr>
            </w:pPr>
            <w:r>
              <w:rPr>
                <w:color w:val="auto"/>
                <w:spacing w:val="8"/>
                <w:highlight w:val="none"/>
              </w:rPr>
              <w:t>证明材料说明</w:t>
            </w:r>
          </w:p>
        </w:tc>
        <w:tc>
          <w:tcPr>
            <w:tcW w:w="7204" w:type="dxa"/>
            <w:tcBorders>
              <w:top w:val="single" w:color="000000" w:sz="4" w:space="0"/>
            </w:tcBorders>
            <w:vAlign w:val="top"/>
          </w:tcPr>
          <w:p w14:paraId="239444F3">
            <w:pPr>
              <w:pStyle w:val="18"/>
              <w:spacing w:before="172" w:line="227" w:lineRule="auto"/>
              <w:ind w:left="128"/>
              <w:rPr>
                <w:color w:val="auto"/>
                <w:highlight w:val="none"/>
              </w:rPr>
            </w:pPr>
            <w:r>
              <w:rPr>
                <w:color w:val="auto"/>
                <w:spacing w:val="8"/>
                <w:highlight w:val="none"/>
              </w:rPr>
              <w:t>1、须提供中国政府采购网节能环保查询结果</w:t>
            </w:r>
          </w:p>
        </w:tc>
      </w:tr>
    </w:tbl>
    <w:p w14:paraId="6B5E498F">
      <w:pPr>
        <w:pStyle w:val="5"/>
        <w:spacing w:before="173" w:line="390" w:lineRule="auto"/>
        <w:ind w:left="122" w:right="2438"/>
        <w:jc w:val="right"/>
        <w:rPr>
          <w:color w:val="auto"/>
          <w:spacing w:val="8"/>
          <w:sz w:val="20"/>
          <w:szCs w:val="20"/>
          <w:highlight w:val="none"/>
        </w:rPr>
      </w:pPr>
    </w:p>
    <w:p w14:paraId="6A2E5184">
      <w:pPr>
        <w:spacing w:line="219" w:lineRule="auto"/>
        <w:rPr>
          <w:color w:val="auto"/>
          <w:sz w:val="18"/>
          <w:szCs w:val="18"/>
          <w:highlight w:val="none"/>
        </w:rPr>
        <w:sectPr>
          <w:headerReference r:id="rId17" w:type="default"/>
          <w:footerReference r:id="rId18" w:type="default"/>
          <w:pgSz w:w="11906" w:h="16839"/>
          <w:pgMar w:top="400" w:right="1021" w:bottom="400" w:left="1021" w:header="0" w:footer="0" w:gutter="0"/>
          <w:pgBorders>
            <w:top w:val="none" w:sz="0" w:space="0"/>
            <w:left w:val="none" w:sz="0" w:space="0"/>
            <w:bottom w:val="none" w:sz="0" w:space="0"/>
            <w:right w:val="none" w:sz="0" w:space="0"/>
          </w:pgBorders>
          <w:pgNumType w:fmt="decimal"/>
          <w:cols w:space="720" w:num="1"/>
        </w:sectPr>
      </w:pPr>
    </w:p>
    <w:p w14:paraId="58B2BC6D">
      <w:pPr>
        <w:pStyle w:val="5"/>
        <w:spacing w:before="173" w:line="390" w:lineRule="auto"/>
        <w:ind w:left="122" w:right="1883" w:rightChars="0"/>
        <w:jc w:val="right"/>
        <w:rPr>
          <w:rFonts w:hint="eastAsia" w:ascii="宋体" w:hAnsi="宋体" w:eastAsia="宋体" w:cs="宋体"/>
          <w:color w:val="auto"/>
          <w:spacing w:val="8"/>
          <w:sz w:val="20"/>
          <w:szCs w:val="20"/>
          <w:highlight w:val="none"/>
          <w:lang w:val="en-US" w:eastAsia="zh-CN"/>
        </w:rPr>
      </w:pPr>
      <w:r>
        <w:rPr>
          <w:color w:val="auto"/>
          <w:spacing w:val="8"/>
          <w:sz w:val="20"/>
          <w:szCs w:val="20"/>
          <w:highlight w:val="none"/>
        </w:rPr>
        <w:t>说明：</w:t>
      </w:r>
      <w:r>
        <w:rPr>
          <w:rFonts w:ascii="宋体" w:hAnsi="宋体" w:eastAsia="宋体" w:cs="宋体"/>
          <w:color w:val="auto"/>
          <w:spacing w:val="8"/>
          <w:sz w:val="20"/>
          <w:szCs w:val="20"/>
          <w:highlight w:val="none"/>
        </w:rPr>
        <w:t xml:space="preserve">1.如有多种产品符合此项政策时，折扣价格为每种产品的折扣金额汇。 </w:t>
      </w:r>
      <w:r>
        <w:rPr>
          <w:rFonts w:hint="eastAsia" w:ascii="宋体" w:hAnsi="宋体" w:eastAsia="宋体" w:cs="宋体"/>
          <w:color w:val="auto"/>
          <w:spacing w:val="8"/>
          <w:sz w:val="20"/>
          <w:szCs w:val="20"/>
          <w:highlight w:val="none"/>
          <w:lang w:val="en-US" w:eastAsia="zh-CN"/>
        </w:rPr>
        <w:t xml:space="preserve">       </w:t>
      </w:r>
    </w:p>
    <w:p w14:paraId="4B7043AF">
      <w:pPr>
        <w:pStyle w:val="5"/>
        <w:spacing w:before="173" w:line="390" w:lineRule="auto"/>
        <w:ind w:left="122" w:right="1883" w:rightChars="0"/>
        <w:jc w:val="right"/>
        <w:rPr>
          <w:rFonts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lang w:val="en-US" w:eastAsia="zh-CN"/>
        </w:rPr>
        <w:t xml:space="preserve">  </w:t>
      </w:r>
      <w:r>
        <w:rPr>
          <w:rFonts w:ascii="宋体" w:hAnsi="宋体" w:eastAsia="宋体" w:cs="宋体"/>
          <w:color w:val="auto"/>
          <w:spacing w:val="8"/>
          <w:sz w:val="20"/>
          <w:szCs w:val="20"/>
          <w:highlight w:val="none"/>
        </w:rPr>
        <w:t>2.若所投产品同时属于节能产品及环保产品，只进行一次价格折扣认定。</w:t>
      </w:r>
    </w:p>
    <w:p w14:paraId="038FB3AB">
      <w:pPr>
        <w:pStyle w:val="5"/>
        <w:spacing w:before="173" w:line="390" w:lineRule="auto"/>
        <w:ind w:left="122" w:right="-17" w:rightChars="0"/>
        <w:jc w:val="left"/>
        <w:rPr>
          <w:rFonts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lang w:val="en-US" w:eastAsia="zh-CN"/>
        </w:rPr>
        <w:t xml:space="preserve">  </w:t>
      </w:r>
      <w:r>
        <w:rPr>
          <w:rFonts w:ascii="宋体" w:hAnsi="宋体" w:eastAsia="宋体" w:cs="宋体"/>
          <w:color w:val="auto"/>
          <w:spacing w:val="8"/>
          <w:sz w:val="20"/>
          <w:szCs w:val="20"/>
          <w:highlight w:val="none"/>
        </w:rPr>
        <w:t>3.若节能、环境标志清单内的产品仅是构成投标产品的部件、组件或零件的，该产品不进行价格折 扣认定。</w:t>
      </w:r>
    </w:p>
    <w:p w14:paraId="4683A6EB">
      <w:pPr>
        <w:pStyle w:val="5"/>
        <w:spacing w:before="28" w:line="228" w:lineRule="auto"/>
        <w:ind w:left="542"/>
        <w:rPr>
          <w:color w:val="auto"/>
          <w:sz w:val="20"/>
          <w:szCs w:val="20"/>
          <w:highlight w:val="none"/>
        </w:rPr>
      </w:pPr>
      <w:r>
        <w:rPr>
          <w:b/>
          <w:bCs/>
          <w:color w:val="auto"/>
          <w:spacing w:val="3"/>
          <w:sz w:val="20"/>
          <w:szCs w:val="20"/>
          <w:highlight w:val="none"/>
        </w:rPr>
        <w:t>22.</w:t>
      </w:r>
      <w:r>
        <w:rPr>
          <w:color w:val="auto"/>
          <w:spacing w:val="17"/>
          <w:sz w:val="20"/>
          <w:szCs w:val="20"/>
          <w:highlight w:val="none"/>
        </w:rPr>
        <w:t xml:space="preserve"> </w:t>
      </w:r>
      <w:r>
        <w:rPr>
          <w:b/>
          <w:bCs/>
          <w:color w:val="auto"/>
          <w:spacing w:val="3"/>
          <w:sz w:val="20"/>
          <w:szCs w:val="20"/>
          <w:highlight w:val="none"/>
        </w:rPr>
        <w:t>详细评审</w:t>
      </w:r>
    </w:p>
    <w:p w14:paraId="071BD6C4">
      <w:pPr>
        <w:pStyle w:val="5"/>
        <w:spacing w:before="191" w:line="318" w:lineRule="auto"/>
        <w:ind w:left="120" w:right="115" w:firstLine="414"/>
        <w:rPr>
          <w:color w:val="auto"/>
          <w:sz w:val="20"/>
          <w:szCs w:val="20"/>
          <w:highlight w:val="none"/>
        </w:rPr>
      </w:pPr>
      <w:r>
        <w:rPr>
          <w:color w:val="auto"/>
          <w:spacing w:val="5"/>
          <w:sz w:val="20"/>
          <w:szCs w:val="20"/>
          <w:highlight w:val="none"/>
        </w:rPr>
        <w:t>22.1  经初步评审合格的投标文件，</w:t>
      </w:r>
      <w:r>
        <w:rPr>
          <w:color w:val="auto"/>
          <w:spacing w:val="4"/>
          <w:sz w:val="20"/>
          <w:szCs w:val="20"/>
          <w:highlight w:val="none"/>
        </w:rPr>
        <w:t>评标委员会应当根据招标文件确定的评标标准和方法，对投标人所</w:t>
      </w:r>
      <w:r>
        <w:rPr>
          <w:color w:val="auto"/>
          <w:sz w:val="20"/>
          <w:szCs w:val="20"/>
          <w:highlight w:val="none"/>
        </w:rPr>
        <w:t xml:space="preserve"> </w:t>
      </w:r>
      <w:r>
        <w:rPr>
          <w:color w:val="auto"/>
          <w:spacing w:val="6"/>
          <w:sz w:val="20"/>
          <w:szCs w:val="20"/>
          <w:highlight w:val="none"/>
        </w:rPr>
        <w:t>有投标产品的技术和商务部分进行详细评审。</w:t>
      </w:r>
    </w:p>
    <w:p w14:paraId="5756F04F">
      <w:pPr>
        <w:pStyle w:val="5"/>
        <w:spacing w:before="193" w:line="347" w:lineRule="auto"/>
        <w:ind w:left="118" w:right="105" w:firstLine="416"/>
        <w:rPr>
          <w:color w:val="auto"/>
          <w:sz w:val="20"/>
          <w:szCs w:val="20"/>
          <w:highlight w:val="none"/>
        </w:rPr>
      </w:pPr>
      <w:r>
        <w:rPr>
          <w:color w:val="auto"/>
          <w:spacing w:val="5"/>
          <w:sz w:val="20"/>
          <w:szCs w:val="20"/>
          <w:highlight w:val="none"/>
        </w:rPr>
        <w:t>22.2  在评审过程中，为了有助于对投标文件进行审查、评估</w:t>
      </w:r>
      <w:r>
        <w:rPr>
          <w:color w:val="auto"/>
          <w:spacing w:val="4"/>
          <w:sz w:val="20"/>
          <w:szCs w:val="20"/>
          <w:highlight w:val="none"/>
        </w:rPr>
        <w:t>，投标人有责任按照招标方通知的时间、</w:t>
      </w:r>
      <w:r>
        <w:rPr>
          <w:color w:val="auto"/>
          <w:sz w:val="20"/>
          <w:szCs w:val="20"/>
          <w:highlight w:val="none"/>
        </w:rPr>
        <w:t xml:space="preserve"> </w:t>
      </w:r>
      <w:r>
        <w:rPr>
          <w:color w:val="auto"/>
          <w:spacing w:val="5"/>
          <w:sz w:val="20"/>
          <w:szCs w:val="20"/>
          <w:highlight w:val="none"/>
        </w:rPr>
        <w:t>地点指派专人进行答疑和澄清。评标委员会可能要求投标人就投标文件中的内容进行答辩，投标人应按</w:t>
      </w:r>
      <w:r>
        <w:rPr>
          <w:color w:val="auto"/>
          <w:spacing w:val="4"/>
          <w:sz w:val="20"/>
          <w:szCs w:val="20"/>
          <w:highlight w:val="none"/>
        </w:rPr>
        <w:t>要求</w:t>
      </w:r>
      <w:r>
        <w:rPr>
          <w:color w:val="auto"/>
          <w:sz w:val="20"/>
          <w:szCs w:val="20"/>
          <w:highlight w:val="none"/>
        </w:rPr>
        <w:t xml:space="preserve"> </w:t>
      </w:r>
      <w:r>
        <w:rPr>
          <w:color w:val="auto"/>
          <w:spacing w:val="3"/>
          <w:sz w:val="20"/>
          <w:szCs w:val="20"/>
          <w:highlight w:val="none"/>
        </w:rPr>
        <w:t>进行答辩。</w:t>
      </w:r>
    </w:p>
    <w:p w14:paraId="195D7D52">
      <w:pPr>
        <w:pStyle w:val="5"/>
        <w:spacing w:before="193" w:line="316" w:lineRule="auto"/>
        <w:ind w:left="120" w:right="111" w:firstLine="414"/>
        <w:rPr>
          <w:color w:val="auto"/>
          <w:sz w:val="20"/>
          <w:szCs w:val="20"/>
          <w:highlight w:val="none"/>
        </w:rPr>
      </w:pPr>
      <w:r>
        <w:rPr>
          <w:color w:val="auto"/>
          <w:spacing w:val="4"/>
          <w:sz w:val="20"/>
          <w:szCs w:val="20"/>
          <w:highlight w:val="none"/>
        </w:rPr>
        <w:t>22.3</w:t>
      </w:r>
      <w:r>
        <w:rPr>
          <w:color w:val="auto"/>
          <w:spacing w:val="-44"/>
          <w:sz w:val="20"/>
          <w:szCs w:val="20"/>
          <w:highlight w:val="none"/>
        </w:rPr>
        <w:t xml:space="preserve"> </w:t>
      </w:r>
      <w:r>
        <w:rPr>
          <w:color w:val="auto"/>
          <w:spacing w:val="4"/>
          <w:sz w:val="20"/>
          <w:szCs w:val="20"/>
          <w:highlight w:val="none"/>
        </w:rPr>
        <w:t>采用综合评分法衡量投标文件在是</w:t>
      </w:r>
      <w:r>
        <w:rPr>
          <w:color w:val="auto"/>
          <w:spacing w:val="3"/>
          <w:sz w:val="20"/>
          <w:szCs w:val="20"/>
          <w:highlight w:val="none"/>
        </w:rPr>
        <w:t>否最大限度地满足招标文件实质性要求前提下，按照招标文件中</w:t>
      </w:r>
      <w:r>
        <w:rPr>
          <w:color w:val="auto"/>
          <w:sz w:val="20"/>
          <w:szCs w:val="20"/>
          <w:highlight w:val="none"/>
        </w:rPr>
        <w:t xml:space="preserve"> </w:t>
      </w:r>
      <w:r>
        <w:rPr>
          <w:color w:val="auto"/>
          <w:spacing w:val="6"/>
          <w:sz w:val="20"/>
          <w:szCs w:val="20"/>
          <w:highlight w:val="none"/>
        </w:rPr>
        <w:t>规定的各项因素进行综合评审后，依据得分高</w:t>
      </w:r>
      <w:r>
        <w:rPr>
          <w:color w:val="auto"/>
          <w:spacing w:val="5"/>
          <w:sz w:val="20"/>
          <w:szCs w:val="20"/>
          <w:highlight w:val="none"/>
        </w:rPr>
        <w:t>低，依次确定为中标候选人。</w:t>
      </w:r>
    </w:p>
    <w:p w14:paraId="4B51D337">
      <w:pPr>
        <w:pStyle w:val="5"/>
        <w:spacing w:before="195" w:line="399" w:lineRule="auto"/>
        <w:ind w:left="119" w:right="108" w:firstLine="413"/>
        <w:jc w:val="both"/>
        <w:rPr>
          <w:color w:val="auto"/>
          <w:sz w:val="20"/>
          <w:szCs w:val="20"/>
          <w:highlight w:val="none"/>
        </w:rPr>
      </w:pPr>
      <w:r>
        <w:rPr>
          <w:color w:val="auto"/>
          <w:spacing w:val="5"/>
          <w:sz w:val="20"/>
          <w:szCs w:val="20"/>
          <w:highlight w:val="none"/>
        </w:rPr>
        <w:t>提供相同品牌产品且通过资格审查、符合性审查的不同投标人参加同一合同项下投标的</w:t>
      </w:r>
      <w:r>
        <w:rPr>
          <w:color w:val="auto"/>
          <w:spacing w:val="4"/>
          <w:sz w:val="20"/>
          <w:szCs w:val="20"/>
          <w:highlight w:val="none"/>
        </w:rPr>
        <w:t>，按一家投标人</w:t>
      </w:r>
      <w:r>
        <w:rPr>
          <w:color w:val="auto"/>
          <w:sz w:val="20"/>
          <w:szCs w:val="20"/>
          <w:highlight w:val="none"/>
        </w:rPr>
        <w:t xml:space="preserve"> </w:t>
      </w:r>
      <w:r>
        <w:rPr>
          <w:color w:val="auto"/>
          <w:spacing w:val="5"/>
          <w:sz w:val="20"/>
          <w:szCs w:val="20"/>
          <w:highlight w:val="none"/>
        </w:rPr>
        <w:t>计算，评审后得分最高的同品牌投标人获得中标人推荐资格；评审得分相同的，由采购人或者采购</w:t>
      </w:r>
      <w:r>
        <w:rPr>
          <w:color w:val="auto"/>
          <w:spacing w:val="4"/>
          <w:sz w:val="20"/>
          <w:szCs w:val="20"/>
          <w:highlight w:val="none"/>
        </w:rPr>
        <w:t>人委托评</w:t>
      </w:r>
      <w:r>
        <w:rPr>
          <w:color w:val="auto"/>
          <w:sz w:val="20"/>
          <w:szCs w:val="20"/>
          <w:highlight w:val="none"/>
        </w:rPr>
        <w:t xml:space="preserve"> </w:t>
      </w:r>
      <w:r>
        <w:rPr>
          <w:color w:val="auto"/>
          <w:spacing w:val="5"/>
          <w:sz w:val="20"/>
          <w:szCs w:val="20"/>
          <w:highlight w:val="none"/>
        </w:rPr>
        <w:t>标委员会按照招标文件规定的方式确定一个投标人获得中标人推荐资格，招标文件未规定的采取随机抽取方</w:t>
      </w:r>
      <w:r>
        <w:rPr>
          <w:color w:val="auto"/>
          <w:sz w:val="20"/>
          <w:szCs w:val="20"/>
          <w:highlight w:val="none"/>
        </w:rPr>
        <w:t xml:space="preserve"> </w:t>
      </w:r>
      <w:r>
        <w:rPr>
          <w:color w:val="auto"/>
          <w:spacing w:val="5"/>
          <w:sz w:val="20"/>
          <w:szCs w:val="20"/>
          <w:highlight w:val="none"/>
        </w:rPr>
        <w:t>式确定，其他同品牌投标人不作为中标候选人。</w:t>
      </w:r>
    </w:p>
    <w:p w14:paraId="6A1E4838">
      <w:pPr>
        <w:pStyle w:val="5"/>
        <w:spacing w:before="31" w:line="390" w:lineRule="auto"/>
        <w:ind w:left="120" w:right="111" w:firstLine="415"/>
        <w:rPr>
          <w:color w:val="auto"/>
          <w:sz w:val="20"/>
          <w:szCs w:val="20"/>
          <w:highlight w:val="none"/>
        </w:rPr>
      </w:pPr>
      <w:r>
        <w:rPr>
          <w:color w:val="auto"/>
          <w:spacing w:val="5"/>
          <w:sz w:val="20"/>
          <w:szCs w:val="20"/>
          <w:highlight w:val="none"/>
        </w:rPr>
        <w:t>非单一产品采购项目，采购人应当根据采购项目技术构成、产品价格比重等合理</w:t>
      </w:r>
      <w:r>
        <w:rPr>
          <w:color w:val="auto"/>
          <w:spacing w:val="4"/>
          <w:sz w:val="20"/>
          <w:szCs w:val="20"/>
          <w:highlight w:val="none"/>
        </w:rPr>
        <w:t>确定核心产品，并在招</w:t>
      </w:r>
      <w:r>
        <w:rPr>
          <w:color w:val="auto"/>
          <w:sz w:val="20"/>
          <w:szCs w:val="20"/>
          <w:highlight w:val="none"/>
        </w:rPr>
        <w:t xml:space="preserve"> </w:t>
      </w:r>
      <w:r>
        <w:rPr>
          <w:color w:val="auto"/>
          <w:spacing w:val="6"/>
          <w:sz w:val="20"/>
          <w:szCs w:val="20"/>
          <w:highlight w:val="none"/>
        </w:rPr>
        <w:t>标文件中载明。多家投标人提供的核心产品品</w:t>
      </w:r>
      <w:r>
        <w:rPr>
          <w:color w:val="auto"/>
          <w:spacing w:val="5"/>
          <w:sz w:val="20"/>
          <w:szCs w:val="20"/>
          <w:highlight w:val="none"/>
        </w:rPr>
        <w:t>牌相同的，按前款规定处理。</w:t>
      </w:r>
    </w:p>
    <w:p w14:paraId="51A58087">
      <w:pPr>
        <w:pStyle w:val="5"/>
        <w:spacing w:before="36" w:line="226" w:lineRule="auto"/>
        <w:ind w:left="535"/>
        <w:rPr>
          <w:color w:val="auto"/>
          <w:sz w:val="20"/>
          <w:szCs w:val="20"/>
          <w:highlight w:val="none"/>
        </w:rPr>
      </w:pPr>
      <w:r>
        <w:rPr>
          <w:color w:val="auto"/>
          <w:spacing w:val="4"/>
          <w:sz w:val="20"/>
          <w:szCs w:val="20"/>
          <w:highlight w:val="none"/>
        </w:rPr>
        <w:t>22.3.1</w:t>
      </w:r>
      <w:r>
        <w:rPr>
          <w:color w:val="auto"/>
          <w:spacing w:val="-25"/>
          <w:sz w:val="20"/>
          <w:szCs w:val="20"/>
          <w:highlight w:val="none"/>
        </w:rPr>
        <w:t xml:space="preserve"> </w:t>
      </w:r>
      <w:r>
        <w:rPr>
          <w:color w:val="auto"/>
          <w:spacing w:val="4"/>
          <w:sz w:val="20"/>
          <w:szCs w:val="20"/>
          <w:highlight w:val="none"/>
        </w:rPr>
        <w:t>当投标人总得分相同时，以投标价格低者排位在前。</w:t>
      </w:r>
    </w:p>
    <w:p w14:paraId="603C283B">
      <w:pPr>
        <w:pStyle w:val="5"/>
        <w:spacing w:before="194" w:line="226" w:lineRule="auto"/>
        <w:ind w:left="535"/>
        <w:rPr>
          <w:color w:val="auto"/>
          <w:sz w:val="20"/>
          <w:szCs w:val="20"/>
          <w:highlight w:val="none"/>
        </w:rPr>
      </w:pPr>
      <w:r>
        <w:rPr>
          <w:color w:val="auto"/>
          <w:spacing w:val="5"/>
          <w:sz w:val="20"/>
          <w:szCs w:val="20"/>
          <w:highlight w:val="none"/>
        </w:rPr>
        <w:t>22.4</w:t>
      </w:r>
      <w:r>
        <w:rPr>
          <w:color w:val="auto"/>
          <w:spacing w:val="-37"/>
          <w:sz w:val="20"/>
          <w:szCs w:val="20"/>
          <w:highlight w:val="none"/>
        </w:rPr>
        <w:t xml:space="preserve"> </w:t>
      </w:r>
      <w:r>
        <w:rPr>
          <w:color w:val="auto"/>
          <w:spacing w:val="5"/>
          <w:sz w:val="20"/>
          <w:szCs w:val="20"/>
          <w:highlight w:val="none"/>
        </w:rPr>
        <w:t>根据综合评分法完成评标后，评标委员会应当拟定一份书面评标报告提交招标方。</w:t>
      </w:r>
    </w:p>
    <w:p w14:paraId="3EA763D2">
      <w:pPr>
        <w:pStyle w:val="5"/>
        <w:spacing w:before="192" w:line="362" w:lineRule="auto"/>
        <w:ind w:left="119" w:right="108" w:firstLine="415"/>
        <w:rPr>
          <w:rFonts w:ascii="Arial"/>
          <w:color w:val="auto"/>
          <w:sz w:val="21"/>
          <w:highlight w:val="none"/>
        </w:rPr>
      </w:pPr>
      <w:r>
        <w:rPr>
          <w:color w:val="auto"/>
          <w:spacing w:val="3"/>
          <w:sz w:val="20"/>
          <w:szCs w:val="20"/>
          <w:highlight w:val="none"/>
        </w:rPr>
        <w:t>22.5</w:t>
      </w:r>
      <w:r>
        <w:rPr>
          <w:color w:val="auto"/>
          <w:spacing w:val="-43"/>
          <w:sz w:val="20"/>
          <w:szCs w:val="20"/>
          <w:highlight w:val="none"/>
        </w:rPr>
        <w:t xml:space="preserve"> </w:t>
      </w:r>
      <w:r>
        <w:rPr>
          <w:color w:val="auto"/>
          <w:spacing w:val="3"/>
          <w:sz w:val="20"/>
          <w:szCs w:val="20"/>
          <w:highlight w:val="none"/>
        </w:rPr>
        <w:t>评标和定标一般应当在开标后</w:t>
      </w:r>
      <w:r>
        <w:rPr>
          <w:color w:val="auto"/>
          <w:spacing w:val="-37"/>
          <w:sz w:val="20"/>
          <w:szCs w:val="20"/>
          <w:highlight w:val="none"/>
        </w:rPr>
        <w:t xml:space="preserve"> </w:t>
      </w:r>
      <w:r>
        <w:rPr>
          <w:color w:val="auto"/>
          <w:spacing w:val="3"/>
          <w:sz w:val="20"/>
          <w:szCs w:val="20"/>
          <w:highlight w:val="none"/>
        </w:rPr>
        <w:t>7</w:t>
      </w:r>
      <w:r>
        <w:rPr>
          <w:color w:val="auto"/>
          <w:spacing w:val="-43"/>
          <w:sz w:val="20"/>
          <w:szCs w:val="20"/>
          <w:highlight w:val="none"/>
        </w:rPr>
        <w:t xml:space="preserve"> </w:t>
      </w:r>
      <w:r>
        <w:rPr>
          <w:color w:val="auto"/>
          <w:spacing w:val="3"/>
          <w:sz w:val="20"/>
          <w:szCs w:val="20"/>
          <w:highlight w:val="none"/>
        </w:rPr>
        <w:t>个工作日内完成，项目金额较大、技术较为复杂等特殊项目的评标</w:t>
      </w:r>
      <w:r>
        <w:rPr>
          <w:color w:val="auto"/>
          <w:sz w:val="20"/>
          <w:szCs w:val="20"/>
          <w:highlight w:val="none"/>
        </w:rPr>
        <w:t xml:space="preserve"> </w:t>
      </w:r>
      <w:r>
        <w:rPr>
          <w:color w:val="auto"/>
          <w:spacing w:val="4"/>
          <w:sz w:val="20"/>
          <w:szCs w:val="20"/>
          <w:highlight w:val="none"/>
        </w:rPr>
        <w:t>工作应当在</w:t>
      </w:r>
      <w:r>
        <w:rPr>
          <w:color w:val="auto"/>
          <w:spacing w:val="-37"/>
          <w:sz w:val="20"/>
          <w:szCs w:val="20"/>
          <w:highlight w:val="none"/>
        </w:rPr>
        <w:t xml:space="preserve"> </w:t>
      </w:r>
      <w:r>
        <w:rPr>
          <w:color w:val="auto"/>
          <w:spacing w:val="4"/>
          <w:sz w:val="20"/>
          <w:szCs w:val="20"/>
          <w:highlight w:val="none"/>
        </w:rPr>
        <w:t>30</w:t>
      </w:r>
      <w:r>
        <w:rPr>
          <w:color w:val="auto"/>
          <w:spacing w:val="-43"/>
          <w:sz w:val="20"/>
          <w:szCs w:val="20"/>
          <w:highlight w:val="none"/>
        </w:rPr>
        <w:t xml:space="preserve"> </w:t>
      </w:r>
      <w:r>
        <w:rPr>
          <w:color w:val="auto"/>
          <w:spacing w:val="4"/>
          <w:sz w:val="20"/>
          <w:szCs w:val="20"/>
          <w:highlight w:val="none"/>
        </w:rPr>
        <w:t>个工作日内完成。不能在开标后</w:t>
      </w:r>
      <w:r>
        <w:rPr>
          <w:color w:val="auto"/>
          <w:spacing w:val="-40"/>
          <w:sz w:val="20"/>
          <w:szCs w:val="20"/>
          <w:highlight w:val="none"/>
        </w:rPr>
        <w:t xml:space="preserve"> </w:t>
      </w:r>
      <w:r>
        <w:rPr>
          <w:color w:val="auto"/>
          <w:spacing w:val="4"/>
          <w:sz w:val="20"/>
          <w:szCs w:val="20"/>
          <w:highlight w:val="none"/>
        </w:rPr>
        <w:t>30</w:t>
      </w:r>
      <w:r>
        <w:rPr>
          <w:color w:val="auto"/>
          <w:spacing w:val="-40"/>
          <w:sz w:val="20"/>
          <w:szCs w:val="20"/>
          <w:highlight w:val="none"/>
        </w:rPr>
        <w:t xml:space="preserve"> </w:t>
      </w:r>
      <w:r>
        <w:rPr>
          <w:color w:val="auto"/>
          <w:spacing w:val="4"/>
          <w:sz w:val="20"/>
          <w:szCs w:val="20"/>
          <w:highlight w:val="none"/>
        </w:rPr>
        <w:t>个工作</w:t>
      </w:r>
      <w:r>
        <w:rPr>
          <w:color w:val="auto"/>
          <w:spacing w:val="3"/>
          <w:sz w:val="20"/>
          <w:szCs w:val="20"/>
          <w:highlight w:val="none"/>
        </w:rPr>
        <w:t>日内完成评标和定标的，招标人应当提前</w:t>
      </w:r>
      <w:r>
        <w:rPr>
          <w:color w:val="auto"/>
          <w:spacing w:val="-40"/>
          <w:sz w:val="20"/>
          <w:szCs w:val="20"/>
          <w:highlight w:val="none"/>
        </w:rPr>
        <w:t xml:space="preserve"> </w:t>
      </w:r>
      <w:r>
        <w:rPr>
          <w:color w:val="auto"/>
          <w:spacing w:val="3"/>
          <w:sz w:val="20"/>
          <w:szCs w:val="20"/>
          <w:highlight w:val="none"/>
        </w:rPr>
        <w:t>3</w:t>
      </w:r>
      <w:r>
        <w:rPr>
          <w:color w:val="auto"/>
          <w:spacing w:val="-36"/>
          <w:sz w:val="20"/>
          <w:szCs w:val="20"/>
          <w:highlight w:val="none"/>
        </w:rPr>
        <w:t xml:space="preserve"> </w:t>
      </w:r>
      <w:r>
        <w:rPr>
          <w:color w:val="auto"/>
          <w:spacing w:val="3"/>
          <w:sz w:val="20"/>
          <w:szCs w:val="20"/>
          <w:highlight w:val="none"/>
        </w:rPr>
        <w:t>天通知</w:t>
      </w:r>
      <w:r>
        <w:rPr>
          <w:color w:val="auto"/>
          <w:sz w:val="20"/>
          <w:szCs w:val="20"/>
          <w:highlight w:val="none"/>
        </w:rPr>
        <w:t xml:space="preserve"> </w:t>
      </w:r>
      <w:r>
        <w:rPr>
          <w:color w:val="auto"/>
          <w:spacing w:val="5"/>
          <w:sz w:val="20"/>
          <w:szCs w:val="20"/>
          <w:highlight w:val="none"/>
        </w:rPr>
        <w:t>所有投标人延长投标有效期。同意延长投标有效期的投标人应当相应延长投标保证金的有效期，但</w:t>
      </w:r>
      <w:r>
        <w:rPr>
          <w:color w:val="auto"/>
          <w:spacing w:val="4"/>
          <w:sz w:val="20"/>
          <w:szCs w:val="20"/>
          <w:highlight w:val="none"/>
        </w:rPr>
        <w:t>不得修改</w:t>
      </w:r>
      <w:r>
        <w:rPr>
          <w:color w:val="auto"/>
          <w:sz w:val="20"/>
          <w:szCs w:val="20"/>
          <w:highlight w:val="none"/>
        </w:rPr>
        <w:t xml:space="preserve"> </w:t>
      </w:r>
      <w:r>
        <w:rPr>
          <w:color w:val="auto"/>
          <w:spacing w:val="4"/>
          <w:sz w:val="20"/>
          <w:szCs w:val="20"/>
          <w:highlight w:val="none"/>
        </w:rPr>
        <w:t>投标文件的实质性内容。</w:t>
      </w:r>
    </w:p>
    <w:p w14:paraId="56BF1219">
      <w:pPr>
        <w:pStyle w:val="5"/>
        <w:spacing w:before="98" w:line="219" w:lineRule="auto"/>
        <w:ind w:left="3963"/>
        <w:outlineLvl w:val="1"/>
        <w:rPr>
          <w:color w:val="auto"/>
          <w:sz w:val="30"/>
          <w:szCs w:val="30"/>
          <w:highlight w:val="none"/>
        </w:rPr>
      </w:pPr>
      <w:bookmarkStart w:id="39" w:name="bookmark25"/>
      <w:bookmarkEnd w:id="39"/>
      <w:bookmarkStart w:id="40" w:name="bookmark26"/>
      <w:bookmarkEnd w:id="40"/>
      <w:r>
        <w:rPr>
          <w:b/>
          <w:bCs/>
          <w:color w:val="auto"/>
          <w:spacing w:val="-9"/>
          <w:sz w:val="30"/>
          <w:szCs w:val="30"/>
          <w:highlight w:val="none"/>
        </w:rPr>
        <w:t>第七章</w:t>
      </w:r>
      <w:r>
        <w:rPr>
          <w:color w:val="auto"/>
          <w:spacing w:val="22"/>
          <w:sz w:val="30"/>
          <w:szCs w:val="30"/>
          <w:highlight w:val="none"/>
        </w:rPr>
        <w:t xml:space="preserve"> </w:t>
      </w:r>
      <w:r>
        <w:rPr>
          <w:b/>
          <w:bCs/>
          <w:color w:val="auto"/>
          <w:spacing w:val="-9"/>
          <w:sz w:val="30"/>
          <w:szCs w:val="30"/>
          <w:highlight w:val="none"/>
        </w:rPr>
        <w:t>定</w:t>
      </w:r>
      <w:r>
        <w:rPr>
          <w:color w:val="auto"/>
          <w:spacing w:val="6"/>
          <w:sz w:val="30"/>
          <w:szCs w:val="30"/>
          <w:highlight w:val="none"/>
        </w:rPr>
        <w:t xml:space="preserve">  </w:t>
      </w:r>
      <w:r>
        <w:rPr>
          <w:b/>
          <w:bCs/>
          <w:color w:val="auto"/>
          <w:spacing w:val="-9"/>
          <w:sz w:val="30"/>
          <w:szCs w:val="30"/>
          <w:highlight w:val="none"/>
        </w:rPr>
        <w:t>标</w:t>
      </w:r>
    </w:p>
    <w:p w14:paraId="3340E731">
      <w:pPr>
        <w:pStyle w:val="5"/>
        <w:spacing w:before="162" w:line="228" w:lineRule="auto"/>
        <w:ind w:left="542"/>
        <w:rPr>
          <w:color w:val="auto"/>
          <w:sz w:val="20"/>
          <w:szCs w:val="20"/>
          <w:highlight w:val="none"/>
        </w:rPr>
      </w:pPr>
      <w:r>
        <w:rPr>
          <w:b/>
          <w:bCs/>
          <w:color w:val="auto"/>
          <w:spacing w:val="3"/>
          <w:sz w:val="20"/>
          <w:szCs w:val="20"/>
          <w:highlight w:val="none"/>
        </w:rPr>
        <w:t>23.</w:t>
      </w:r>
      <w:r>
        <w:rPr>
          <w:color w:val="auto"/>
          <w:spacing w:val="17"/>
          <w:sz w:val="20"/>
          <w:szCs w:val="20"/>
          <w:highlight w:val="none"/>
        </w:rPr>
        <w:t xml:space="preserve"> </w:t>
      </w:r>
      <w:r>
        <w:rPr>
          <w:b/>
          <w:bCs/>
          <w:color w:val="auto"/>
          <w:spacing w:val="3"/>
          <w:sz w:val="20"/>
          <w:szCs w:val="20"/>
          <w:highlight w:val="none"/>
        </w:rPr>
        <w:t>定标标准</w:t>
      </w:r>
    </w:p>
    <w:p w14:paraId="2434134D">
      <w:pPr>
        <w:spacing w:line="281" w:lineRule="auto"/>
        <w:rPr>
          <w:rFonts w:ascii="Arial"/>
          <w:color w:val="auto"/>
          <w:sz w:val="21"/>
          <w:highlight w:val="none"/>
        </w:rPr>
      </w:pPr>
    </w:p>
    <w:p w14:paraId="503D3F4B">
      <w:pPr>
        <w:pStyle w:val="5"/>
        <w:spacing w:before="65" w:line="318" w:lineRule="auto"/>
        <w:ind w:left="7" w:firstLine="414"/>
        <w:rPr>
          <w:color w:val="auto"/>
          <w:sz w:val="20"/>
          <w:szCs w:val="20"/>
          <w:highlight w:val="none"/>
        </w:rPr>
      </w:pPr>
      <w:r>
        <w:rPr>
          <w:color w:val="auto"/>
          <w:spacing w:val="5"/>
          <w:sz w:val="20"/>
          <w:szCs w:val="20"/>
          <w:highlight w:val="none"/>
        </w:rPr>
        <w:t>23.1  合同将授予被确定为实质性响应招标文件要求</w:t>
      </w:r>
      <w:r>
        <w:rPr>
          <w:color w:val="auto"/>
          <w:spacing w:val="4"/>
          <w:sz w:val="20"/>
          <w:szCs w:val="20"/>
          <w:highlight w:val="none"/>
        </w:rPr>
        <w:t>，经评定认为具备履行合同能力、报价合理、技术</w:t>
      </w:r>
      <w:r>
        <w:rPr>
          <w:color w:val="auto"/>
          <w:sz w:val="20"/>
          <w:szCs w:val="20"/>
          <w:highlight w:val="none"/>
        </w:rPr>
        <w:t xml:space="preserve"> </w:t>
      </w:r>
      <w:r>
        <w:rPr>
          <w:color w:val="auto"/>
          <w:spacing w:val="5"/>
          <w:sz w:val="20"/>
          <w:szCs w:val="20"/>
          <w:highlight w:val="none"/>
        </w:rPr>
        <w:t>和商务条件都符合招标文件要求的，得分最高的投标人。</w:t>
      </w:r>
    </w:p>
    <w:p w14:paraId="5148667B">
      <w:pPr>
        <w:pStyle w:val="5"/>
        <w:spacing w:before="191" w:line="317" w:lineRule="auto"/>
        <w:ind w:left="7" w:right="2" w:firstLine="414"/>
        <w:rPr>
          <w:color w:val="auto"/>
          <w:sz w:val="20"/>
          <w:szCs w:val="20"/>
          <w:highlight w:val="none"/>
        </w:rPr>
      </w:pPr>
      <w:r>
        <w:rPr>
          <w:color w:val="auto"/>
          <w:spacing w:val="5"/>
          <w:sz w:val="20"/>
          <w:szCs w:val="20"/>
          <w:highlight w:val="none"/>
        </w:rPr>
        <w:t>23.2  如果确定中标人没有条件圆满履行合同，</w:t>
      </w:r>
      <w:r>
        <w:rPr>
          <w:color w:val="auto"/>
          <w:spacing w:val="4"/>
          <w:sz w:val="20"/>
          <w:szCs w:val="20"/>
          <w:highlight w:val="none"/>
        </w:rPr>
        <w:t>招标方有权按照投标人的得分高低把合同授予下一个中</w:t>
      </w:r>
      <w:r>
        <w:rPr>
          <w:color w:val="auto"/>
          <w:sz w:val="20"/>
          <w:szCs w:val="20"/>
          <w:highlight w:val="none"/>
        </w:rPr>
        <w:t xml:space="preserve"> </w:t>
      </w:r>
      <w:r>
        <w:rPr>
          <w:color w:val="auto"/>
          <w:spacing w:val="3"/>
          <w:sz w:val="20"/>
          <w:szCs w:val="20"/>
          <w:highlight w:val="none"/>
        </w:rPr>
        <w:t>标候选人。</w:t>
      </w:r>
    </w:p>
    <w:p w14:paraId="56B0F348">
      <w:pPr>
        <w:pStyle w:val="5"/>
        <w:spacing w:before="194" w:line="228" w:lineRule="auto"/>
        <w:ind w:left="429"/>
        <w:rPr>
          <w:color w:val="auto"/>
          <w:sz w:val="20"/>
          <w:szCs w:val="20"/>
          <w:highlight w:val="none"/>
        </w:rPr>
      </w:pPr>
      <w:r>
        <w:rPr>
          <w:b/>
          <w:bCs/>
          <w:color w:val="auto"/>
          <w:spacing w:val="7"/>
          <w:sz w:val="20"/>
          <w:szCs w:val="20"/>
          <w:highlight w:val="none"/>
        </w:rPr>
        <w:t>24.</w:t>
      </w:r>
      <w:r>
        <w:rPr>
          <w:color w:val="auto"/>
          <w:spacing w:val="7"/>
          <w:sz w:val="20"/>
          <w:szCs w:val="20"/>
          <w:highlight w:val="none"/>
        </w:rPr>
        <w:t xml:space="preserve"> </w:t>
      </w:r>
      <w:r>
        <w:rPr>
          <w:b/>
          <w:bCs/>
          <w:color w:val="auto"/>
          <w:spacing w:val="7"/>
          <w:sz w:val="20"/>
          <w:szCs w:val="20"/>
          <w:highlight w:val="none"/>
        </w:rPr>
        <w:t>接受和拒绝任何或所有投标的权力</w:t>
      </w:r>
    </w:p>
    <w:p w14:paraId="15A19545">
      <w:pPr>
        <w:pStyle w:val="5"/>
        <w:spacing w:before="192" w:line="228" w:lineRule="auto"/>
        <w:ind w:left="422"/>
        <w:rPr>
          <w:color w:val="auto"/>
          <w:sz w:val="20"/>
          <w:szCs w:val="20"/>
          <w:highlight w:val="none"/>
        </w:rPr>
      </w:pPr>
      <w:r>
        <w:rPr>
          <w:color w:val="auto"/>
          <w:spacing w:val="5"/>
          <w:sz w:val="20"/>
          <w:szCs w:val="20"/>
          <w:highlight w:val="none"/>
        </w:rPr>
        <w:t>24.1  为维护国家利益，招标方在授予合同之前仍有选择或拒绝任何全部投标的权力。</w:t>
      </w:r>
    </w:p>
    <w:p w14:paraId="5096188D">
      <w:pPr>
        <w:pStyle w:val="5"/>
        <w:spacing w:before="193" w:line="227" w:lineRule="auto"/>
        <w:ind w:left="429"/>
        <w:rPr>
          <w:color w:val="auto"/>
          <w:sz w:val="20"/>
          <w:szCs w:val="20"/>
          <w:highlight w:val="none"/>
        </w:rPr>
      </w:pPr>
      <w:r>
        <w:rPr>
          <w:b/>
          <w:bCs/>
          <w:color w:val="auto"/>
          <w:spacing w:val="1"/>
          <w:sz w:val="20"/>
          <w:szCs w:val="20"/>
          <w:highlight w:val="none"/>
        </w:rPr>
        <w:t>25.</w:t>
      </w:r>
      <w:r>
        <w:rPr>
          <w:color w:val="auto"/>
          <w:spacing w:val="37"/>
          <w:sz w:val="20"/>
          <w:szCs w:val="20"/>
          <w:highlight w:val="none"/>
        </w:rPr>
        <w:t xml:space="preserve"> </w:t>
      </w:r>
      <w:r>
        <w:rPr>
          <w:b/>
          <w:bCs/>
          <w:color w:val="auto"/>
          <w:spacing w:val="1"/>
          <w:sz w:val="20"/>
          <w:szCs w:val="20"/>
          <w:highlight w:val="none"/>
        </w:rPr>
        <w:t>中标通知书</w:t>
      </w:r>
    </w:p>
    <w:p w14:paraId="3D41BAB6">
      <w:pPr>
        <w:pStyle w:val="5"/>
        <w:spacing w:before="196" w:line="316" w:lineRule="auto"/>
        <w:ind w:left="7" w:right="2" w:firstLine="414"/>
        <w:rPr>
          <w:color w:val="auto"/>
          <w:spacing w:val="4"/>
          <w:sz w:val="20"/>
          <w:szCs w:val="20"/>
          <w:highlight w:val="none"/>
        </w:rPr>
      </w:pPr>
      <w:r>
        <w:rPr>
          <w:color w:val="auto"/>
          <w:spacing w:val="2"/>
          <w:sz w:val="20"/>
          <w:szCs w:val="20"/>
          <w:highlight w:val="none"/>
        </w:rPr>
        <w:t>25.1</w:t>
      </w:r>
      <w:r>
        <w:rPr>
          <w:color w:val="auto"/>
          <w:spacing w:val="27"/>
          <w:sz w:val="20"/>
          <w:szCs w:val="20"/>
          <w:highlight w:val="none"/>
        </w:rPr>
        <w:t xml:space="preserve"> </w:t>
      </w:r>
      <w:r>
        <w:rPr>
          <w:color w:val="auto"/>
          <w:spacing w:val="2"/>
          <w:sz w:val="20"/>
          <w:szCs w:val="20"/>
          <w:highlight w:val="none"/>
        </w:rPr>
        <w:t>中标结果确定后，招标方将以书面形式发出《中标通知书》，但发出时间不超过投标有</w:t>
      </w:r>
      <w:r>
        <w:rPr>
          <w:color w:val="auto"/>
          <w:spacing w:val="1"/>
          <w:sz w:val="20"/>
          <w:szCs w:val="20"/>
          <w:highlight w:val="none"/>
        </w:rPr>
        <w:t>效期，《中</w:t>
      </w:r>
      <w:r>
        <w:rPr>
          <w:color w:val="auto"/>
          <w:sz w:val="20"/>
          <w:szCs w:val="20"/>
          <w:highlight w:val="none"/>
        </w:rPr>
        <w:t xml:space="preserve"> </w:t>
      </w:r>
      <w:r>
        <w:rPr>
          <w:color w:val="auto"/>
          <w:spacing w:val="5"/>
          <w:sz w:val="20"/>
          <w:szCs w:val="20"/>
          <w:highlight w:val="none"/>
        </w:rPr>
        <w:t>标通知书》一经发出即发生法律效力。</w:t>
      </w:r>
    </w:p>
    <w:p w14:paraId="462A1C30">
      <w:pPr>
        <w:pStyle w:val="5"/>
        <w:spacing w:before="193" w:line="227" w:lineRule="auto"/>
        <w:ind w:left="422"/>
        <w:rPr>
          <w:color w:val="auto"/>
          <w:sz w:val="20"/>
          <w:szCs w:val="20"/>
          <w:highlight w:val="none"/>
        </w:rPr>
      </w:pPr>
      <w:r>
        <w:rPr>
          <w:color w:val="auto"/>
          <w:spacing w:val="4"/>
          <w:sz w:val="20"/>
          <w:szCs w:val="20"/>
          <w:highlight w:val="none"/>
        </w:rPr>
        <w:t>25.2  《中标通知书》将作为签订合同的依据。</w:t>
      </w:r>
    </w:p>
    <w:p w14:paraId="0F353403">
      <w:pPr>
        <w:pStyle w:val="5"/>
        <w:spacing w:before="196" w:line="227" w:lineRule="auto"/>
        <w:ind w:left="422"/>
        <w:rPr>
          <w:color w:val="auto"/>
          <w:sz w:val="20"/>
          <w:szCs w:val="20"/>
          <w:highlight w:val="none"/>
        </w:rPr>
      </w:pPr>
      <w:r>
        <w:rPr>
          <w:color w:val="auto"/>
          <w:spacing w:val="5"/>
          <w:sz w:val="20"/>
          <w:szCs w:val="20"/>
          <w:highlight w:val="none"/>
        </w:rPr>
        <w:t>25.3  中标人在领取《中标通知书》时，必须按招标文件规定向招标代理机构缴纳招标代理服务费。</w:t>
      </w:r>
    </w:p>
    <w:p w14:paraId="0B47D072">
      <w:pPr>
        <w:spacing w:line="455" w:lineRule="auto"/>
        <w:rPr>
          <w:rFonts w:ascii="Arial"/>
          <w:color w:val="auto"/>
          <w:sz w:val="21"/>
          <w:highlight w:val="none"/>
        </w:rPr>
      </w:pPr>
    </w:p>
    <w:p w14:paraId="58717A64">
      <w:pPr>
        <w:pStyle w:val="5"/>
        <w:spacing w:before="98" w:line="219" w:lineRule="auto"/>
        <w:ind w:left="4001"/>
        <w:outlineLvl w:val="1"/>
        <w:rPr>
          <w:color w:val="auto"/>
          <w:sz w:val="30"/>
          <w:szCs w:val="30"/>
          <w:highlight w:val="none"/>
        </w:rPr>
      </w:pPr>
      <w:bookmarkStart w:id="41" w:name="bookmark27"/>
      <w:bookmarkEnd w:id="41"/>
      <w:bookmarkStart w:id="42" w:name="bookmark28"/>
      <w:bookmarkEnd w:id="42"/>
      <w:r>
        <w:rPr>
          <w:b/>
          <w:bCs/>
          <w:color w:val="auto"/>
          <w:spacing w:val="-4"/>
          <w:sz w:val="30"/>
          <w:szCs w:val="30"/>
          <w:highlight w:val="none"/>
        </w:rPr>
        <w:t>第八章</w:t>
      </w:r>
      <w:r>
        <w:rPr>
          <w:color w:val="auto"/>
          <w:spacing w:val="-4"/>
          <w:sz w:val="30"/>
          <w:szCs w:val="30"/>
          <w:highlight w:val="none"/>
        </w:rPr>
        <w:t xml:space="preserve"> </w:t>
      </w:r>
      <w:r>
        <w:rPr>
          <w:b/>
          <w:bCs/>
          <w:color w:val="auto"/>
          <w:spacing w:val="-4"/>
          <w:sz w:val="30"/>
          <w:szCs w:val="30"/>
          <w:highlight w:val="none"/>
        </w:rPr>
        <w:t>授予合同</w:t>
      </w:r>
    </w:p>
    <w:p w14:paraId="3CE81A82">
      <w:pPr>
        <w:pStyle w:val="5"/>
        <w:spacing w:before="162" w:line="230" w:lineRule="auto"/>
        <w:ind w:left="429"/>
        <w:rPr>
          <w:color w:val="auto"/>
          <w:sz w:val="20"/>
          <w:szCs w:val="20"/>
          <w:highlight w:val="none"/>
        </w:rPr>
      </w:pPr>
      <w:r>
        <w:rPr>
          <w:b/>
          <w:bCs/>
          <w:color w:val="auto"/>
          <w:spacing w:val="4"/>
          <w:sz w:val="20"/>
          <w:szCs w:val="20"/>
          <w:highlight w:val="none"/>
        </w:rPr>
        <w:t>26.</w:t>
      </w:r>
      <w:r>
        <w:rPr>
          <w:color w:val="auto"/>
          <w:spacing w:val="4"/>
          <w:sz w:val="20"/>
          <w:szCs w:val="20"/>
          <w:highlight w:val="none"/>
        </w:rPr>
        <w:t xml:space="preserve"> </w:t>
      </w:r>
      <w:r>
        <w:rPr>
          <w:b/>
          <w:bCs/>
          <w:color w:val="auto"/>
          <w:spacing w:val="4"/>
          <w:sz w:val="20"/>
          <w:szCs w:val="20"/>
          <w:highlight w:val="none"/>
        </w:rPr>
        <w:t>签订合同</w:t>
      </w:r>
    </w:p>
    <w:p w14:paraId="02F9AB3F">
      <w:pPr>
        <w:pStyle w:val="5"/>
        <w:spacing w:before="191" w:line="316" w:lineRule="auto"/>
        <w:ind w:left="5" w:right="2" w:firstLine="416"/>
        <w:rPr>
          <w:color w:val="auto"/>
          <w:sz w:val="20"/>
          <w:szCs w:val="20"/>
          <w:highlight w:val="none"/>
        </w:rPr>
      </w:pPr>
      <w:r>
        <w:rPr>
          <w:color w:val="auto"/>
          <w:spacing w:val="5"/>
          <w:sz w:val="20"/>
          <w:szCs w:val="20"/>
          <w:highlight w:val="none"/>
        </w:rPr>
        <w:t>26.1  中标人收到招标方的《中标通知书》后三</w:t>
      </w:r>
      <w:r>
        <w:rPr>
          <w:color w:val="auto"/>
          <w:spacing w:val="4"/>
          <w:sz w:val="20"/>
          <w:szCs w:val="20"/>
          <w:highlight w:val="none"/>
        </w:rPr>
        <w:t>十日内，按照招标文件和中标人投标文件中的约定与采</w:t>
      </w:r>
      <w:r>
        <w:rPr>
          <w:color w:val="auto"/>
          <w:sz w:val="20"/>
          <w:szCs w:val="20"/>
          <w:highlight w:val="none"/>
        </w:rPr>
        <w:t xml:space="preserve"> </w:t>
      </w:r>
      <w:r>
        <w:rPr>
          <w:color w:val="auto"/>
          <w:spacing w:val="6"/>
          <w:sz w:val="20"/>
          <w:szCs w:val="20"/>
          <w:highlight w:val="none"/>
        </w:rPr>
        <w:t>购人签订书面合同，所签订的合同不得对招标文件和中标人的</w:t>
      </w:r>
      <w:r>
        <w:rPr>
          <w:color w:val="auto"/>
          <w:spacing w:val="5"/>
          <w:sz w:val="20"/>
          <w:szCs w:val="20"/>
          <w:highlight w:val="none"/>
        </w:rPr>
        <w:t>投标文件作实质性修改。</w:t>
      </w:r>
    </w:p>
    <w:p w14:paraId="094663B4">
      <w:pPr>
        <w:pStyle w:val="5"/>
        <w:spacing w:before="196" w:line="226" w:lineRule="auto"/>
        <w:ind w:left="422"/>
        <w:rPr>
          <w:color w:val="auto"/>
          <w:sz w:val="20"/>
          <w:szCs w:val="20"/>
          <w:highlight w:val="none"/>
        </w:rPr>
      </w:pPr>
      <w:r>
        <w:rPr>
          <w:color w:val="auto"/>
          <w:spacing w:val="5"/>
          <w:sz w:val="20"/>
          <w:szCs w:val="20"/>
          <w:highlight w:val="none"/>
        </w:rPr>
        <w:t>26.2  招标方在授予合同时，有权对招标文件中规定的货物和</w:t>
      </w:r>
      <w:r>
        <w:rPr>
          <w:color w:val="auto"/>
          <w:spacing w:val="4"/>
          <w:sz w:val="20"/>
          <w:szCs w:val="20"/>
          <w:highlight w:val="none"/>
        </w:rPr>
        <w:t>服务的数量在</w:t>
      </w:r>
      <w:r>
        <w:rPr>
          <w:color w:val="auto"/>
          <w:spacing w:val="-28"/>
          <w:sz w:val="20"/>
          <w:szCs w:val="20"/>
          <w:highlight w:val="none"/>
        </w:rPr>
        <w:t xml:space="preserve"> </w:t>
      </w:r>
      <w:r>
        <w:rPr>
          <w:color w:val="auto"/>
          <w:spacing w:val="4"/>
          <w:sz w:val="20"/>
          <w:szCs w:val="20"/>
          <w:highlight w:val="none"/>
        </w:rPr>
        <w:t>10%的幅度内予以增加。</w:t>
      </w:r>
    </w:p>
    <w:p w14:paraId="24F2914A">
      <w:pPr>
        <w:pStyle w:val="5"/>
        <w:spacing w:before="193" w:line="228" w:lineRule="auto"/>
        <w:ind w:left="422"/>
        <w:rPr>
          <w:color w:val="auto"/>
          <w:sz w:val="20"/>
          <w:szCs w:val="20"/>
          <w:highlight w:val="none"/>
        </w:rPr>
      </w:pPr>
      <w:r>
        <w:rPr>
          <w:color w:val="auto"/>
          <w:spacing w:val="4"/>
          <w:sz w:val="20"/>
          <w:szCs w:val="20"/>
          <w:highlight w:val="none"/>
        </w:rPr>
        <w:t>26.3  如中标人拒签合同，则按违约处理。</w:t>
      </w:r>
    </w:p>
    <w:p w14:paraId="56F31786">
      <w:pPr>
        <w:pStyle w:val="5"/>
        <w:spacing w:before="193" w:line="227" w:lineRule="auto"/>
        <w:ind w:left="422"/>
        <w:rPr>
          <w:color w:val="auto"/>
          <w:sz w:val="20"/>
          <w:szCs w:val="20"/>
          <w:highlight w:val="none"/>
        </w:rPr>
      </w:pPr>
      <w:r>
        <w:rPr>
          <w:color w:val="auto"/>
          <w:spacing w:val="5"/>
          <w:sz w:val="20"/>
          <w:szCs w:val="20"/>
          <w:highlight w:val="none"/>
        </w:rPr>
        <w:t>26.4  招标文件、中标人的投标文件及其澄清文件等，均为签订合同的依据。</w:t>
      </w:r>
    </w:p>
    <w:p w14:paraId="07E73337">
      <w:pPr>
        <w:pStyle w:val="5"/>
        <w:spacing w:before="195" w:line="228" w:lineRule="auto"/>
        <w:ind w:left="422"/>
        <w:rPr>
          <w:color w:val="auto"/>
          <w:sz w:val="20"/>
          <w:szCs w:val="20"/>
          <w:highlight w:val="none"/>
        </w:rPr>
      </w:pPr>
      <w:r>
        <w:rPr>
          <w:color w:val="auto"/>
          <w:spacing w:val="4"/>
          <w:sz w:val="20"/>
          <w:szCs w:val="20"/>
          <w:highlight w:val="none"/>
        </w:rPr>
        <w:t>26.5  不允许中标人将中标项目分包或转交他人承担。</w:t>
      </w:r>
    </w:p>
    <w:p w14:paraId="7004748A">
      <w:pPr>
        <w:pStyle w:val="5"/>
        <w:spacing w:before="192" w:line="317" w:lineRule="auto"/>
        <w:ind w:left="9" w:right="2" w:firstLine="412"/>
        <w:rPr>
          <w:color w:val="auto"/>
          <w:sz w:val="20"/>
          <w:szCs w:val="20"/>
          <w:highlight w:val="none"/>
        </w:rPr>
      </w:pPr>
      <w:r>
        <w:rPr>
          <w:color w:val="auto"/>
          <w:spacing w:val="5"/>
          <w:sz w:val="20"/>
          <w:szCs w:val="20"/>
          <w:highlight w:val="none"/>
        </w:rPr>
        <w:t>27  合同签订、货物（服务）交付采购人使用后，采购人将</w:t>
      </w:r>
      <w:r>
        <w:rPr>
          <w:color w:val="auto"/>
          <w:spacing w:val="4"/>
          <w:sz w:val="20"/>
          <w:szCs w:val="20"/>
          <w:highlight w:val="none"/>
        </w:rPr>
        <w:t>依据采购文件中采购需求及中标（成交）人</w:t>
      </w:r>
      <w:r>
        <w:rPr>
          <w:color w:val="auto"/>
          <w:sz w:val="20"/>
          <w:szCs w:val="20"/>
          <w:highlight w:val="none"/>
        </w:rPr>
        <w:t xml:space="preserve"> </w:t>
      </w:r>
      <w:r>
        <w:rPr>
          <w:color w:val="auto"/>
          <w:spacing w:val="5"/>
          <w:sz w:val="20"/>
          <w:szCs w:val="20"/>
          <w:highlight w:val="none"/>
        </w:rPr>
        <w:t>投标（响应）文件中的响应内容组织项目履约验收。</w:t>
      </w:r>
    </w:p>
    <w:p w14:paraId="4B1CA8DD">
      <w:pPr>
        <w:pStyle w:val="5"/>
        <w:spacing w:before="195" w:line="227" w:lineRule="auto"/>
        <w:ind w:left="422"/>
        <w:rPr>
          <w:color w:val="auto"/>
          <w:sz w:val="20"/>
          <w:szCs w:val="20"/>
          <w:highlight w:val="none"/>
        </w:rPr>
      </w:pPr>
      <w:r>
        <w:rPr>
          <w:b/>
          <w:bCs/>
          <w:color w:val="auto"/>
          <w:spacing w:val="4"/>
          <w:sz w:val="20"/>
          <w:szCs w:val="20"/>
          <w:highlight w:val="none"/>
        </w:rPr>
        <w:t>28</w:t>
      </w:r>
      <w:r>
        <w:rPr>
          <w:color w:val="auto"/>
          <w:spacing w:val="4"/>
          <w:sz w:val="20"/>
          <w:szCs w:val="20"/>
          <w:highlight w:val="none"/>
        </w:rPr>
        <w:t xml:space="preserve">  </w:t>
      </w:r>
      <w:r>
        <w:rPr>
          <w:b/>
          <w:bCs/>
          <w:color w:val="auto"/>
          <w:spacing w:val="4"/>
          <w:sz w:val="20"/>
          <w:szCs w:val="20"/>
          <w:highlight w:val="none"/>
        </w:rPr>
        <w:t>中标人与采购人签订合同时，必须提供产品合法来</w:t>
      </w:r>
      <w:r>
        <w:rPr>
          <w:b/>
          <w:bCs/>
          <w:color w:val="auto"/>
          <w:spacing w:val="3"/>
          <w:sz w:val="20"/>
          <w:szCs w:val="20"/>
          <w:highlight w:val="none"/>
        </w:rPr>
        <w:t>源证明材料。</w:t>
      </w:r>
    </w:p>
    <w:p w14:paraId="051D9842">
      <w:pPr>
        <w:pStyle w:val="5"/>
        <w:spacing w:before="192" w:line="317" w:lineRule="auto"/>
        <w:ind w:left="5" w:right="62" w:firstLine="416"/>
        <w:rPr>
          <w:color w:val="auto"/>
          <w:sz w:val="20"/>
          <w:szCs w:val="20"/>
          <w:highlight w:val="none"/>
        </w:rPr>
      </w:pPr>
      <w:r>
        <w:rPr>
          <w:color w:val="auto"/>
          <w:spacing w:val="5"/>
          <w:sz w:val="20"/>
          <w:szCs w:val="20"/>
          <w:highlight w:val="none"/>
        </w:rPr>
        <w:t>29 中标人将政府采购合同扫描件于签订合同之日起</w:t>
      </w:r>
      <w:r>
        <w:rPr>
          <w:color w:val="auto"/>
          <w:spacing w:val="-31"/>
          <w:sz w:val="20"/>
          <w:szCs w:val="20"/>
          <w:highlight w:val="none"/>
        </w:rPr>
        <w:t xml:space="preserve"> </w:t>
      </w:r>
      <w:r>
        <w:rPr>
          <w:color w:val="auto"/>
          <w:spacing w:val="5"/>
          <w:sz w:val="20"/>
          <w:szCs w:val="20"/>
          <w:highlight w:val="none"/>
        </w:rPr>
        <w:t>3</w:t>
      </w:r>
      <w:r>
        <w:rPr>
          <w:color w:val="auto"/>
          <w:spacing w:val="-43"/>
          <w:sz w:val="20"/>
          <w:szCs w:val="20"/>
          <w:highlight w:val="none"/>
        </w:rPr>
        <w:t xml:space="preserve"> </w:t>
      </w:r>
      <w:r>
        <w:rPr>
          <w:color w:val="auto"/>
          <w:spacing w:val="5"/>
          <w:sz w:val="20"/>
          <w:szCs w:val="20"/>
          <w:highlight w:val="none"/>
        </w:rPr>
        <w:t>个工作日发送到本项目招标代理机构联系邮箱以</w:t>
      </w:r>
      <w:r>
        <w:rPr>
          <w:color w:val="auto"/>
          <w:sz w:val="20"/>
          <w:szCs w:val="20"/>
          <w:highlight w:val="none"/>
        </w:rPr>
        <w:t xml:space="preserve"> </w:t>
      </w:r>
      <w:r>
        <w:rPr>
          <w:color w:val="auto"/>
          <w:spacing w:val="4"/>
          <w:sz w:val="20"/>
          <w:szCs w:val="20"/>
          <w:highlight w:val="none"/>
        </w:rPr>
        <w:t>进行备案留存。</w:t>
      </w:r>
    </w:p>
    <w:p w14:paraId="0FF389C0">
      <w:pPr>
        <w:pStyle w:val="5"/>
        <w:spacing w:before="167" w:line="228" w:lineRule="auto"/>
        <w:ind w:left="423"/>
        <w:rPr>
          <w:color w:val="auto"/>
          <w:sz w:val="20"/>
          <w:szCs w:val="20"/>
          <w:highlight w:val="none"/>
        </w:rPr>
      </w:pPr>
      <w:r>
        <w:rPr>
          <w:b/>
          <w:bCs/>
          <w:color w:val="auto"/>
          <w:spacing w:val="2"/>
          <w:sz w:val="20"/>
          <w:szCs w:val="20"/>
          <w:highlight w:val="none"/>
        </w:rPr>
        <w:t>30.保密和披露</w:t>
      </w:r>
    </w:p>
    <w:p w14:paraId="10E82C0D">
      <w:pPr>
        <w:pStyle w:val="5"/>
        <w:spacing w:before="251" w:line="454" w:lineRule="auto"/>
        <w:ind w:left="5" w:right="2" w:firstLine="418"/>
        <w:rPr>
          <w:color w:val="auto"/>
          <w:sz w:val="20"/>
          <w:szCs w:val="20"/>
          <w:highlight w:val="none"/>
        </w:rPr>
      </w:pPr>
      <w:r>
        <w:rPr>
          <w:color w:val="auto"/>
          <w:spacing w:val="3"/>
          <w:sz w:val="20"/>
          <w:szCs w:val="20"/>
          <w:highlight w:val="none"/>
        </w:rPr>
        <w:t>30.1</w:t>
      </w:r>
      <w:r>
        <w:rPr>
          <w:color w:val="auto"/>
          <w:spacing w:val="-27"/>
          <w:sz w:val="20"/>
          <w:szCs w:val="20"/>
          <w:highlight w:val="none"/>
        </w:rPr>
        <w:t xml:space="preserve"> </w:t>
      </w:r>
      <w:r>
        <w:rPr>
          <w:color w:val="auto"/>
          <w:spacing w:val="3"/>
          <w:sz w:val="20"/>
          <w:szCs w:val="20"/>
          <w:highlight w:val="none"/>
        </w:rPr>
        <w:t>投标人自领取招标文件之日起，须承担本招标项目保密义务，不得将因本次招标获得的信息向第三</w:t>
      </w:r>
      <w:r>
        <w:rPr>
          <w:color w:val="auto"/>
          <w:sz w:val="20"/>
          <w:szCs w:val="20"/>
          <w:highlight w:val="none"/>
        </w:rPr>
        <w:t xml:space="preserve"> </w:t>
      </w:r>
      <w:r>
        <w:rPr>
          <w:color w:val="auto"/>
          <w:spacing w:val="5"/>
          <w:sz w:val="20"/>
          <w:szCs w:val="20"/>
          <w:highlight w:val="none"/>
        </w:rPr>
        <w:t>人外传。由采购人向投标人提供的图纸、详细资料、样品、模型、模件和所有其它资料，被视为保密资</w:t>
      </w:r>
      <w:r>
        <w:rPr>
          <w:color w:val="auto"/>
          <w:spacing w:val="4"/>
          <w:sz w:val="20"/>
          <w:szCs w:val="20"/>
          <w:highlight w:val="none"/>
        </w:rPr>
        <w:t>料，</w:t>
      </w:r>
      <w:r>
        <w:rPr>
          <w:color w:val="auto"/>
          <w:sz w:val="20"/>
          <w:szCs w:val="20"/>
          <w:highlight w:val="none"/>
        </w:rPr>
        <w:t xml:space="preserve"> </w:t>
      </w:r>
      <w:r>
        <w:rPr>
          <w:color w:val="auto"/>
          <w:spacing w:val="5"/>
          <w:sz w:val="20"/>
          <w:szCs w:val="20"/>
          <w:highlight w:val="none"/>
        </w:rPr>
        <w:t>仅被用于它所规定的用途。除非得到采购人的同意，不能向任何第三方透露。开标结束后，应采购人要</w:t>
      </w:r>
      <w:r>
        <w:rPr>
          <w:color w:val="auto"/>
          <w:spacing w:val="4"/>
          <w:sz w:val="20"/>
          <w:szCs w:val="20"/>
          <w:highlight w:val="none"/>
        </w:rPr>
        <w:t>求，</w:t>
      </w:r>
      <w:r>
        <w:rPr>
          <w:color w:val="auto"/>
          <w:sz w:val="20"/>
          <w:szCs w:val="20"/>
          <w:highlight w:val="none"/>
        </w:rPr>
        <w:t xml:space="preserve"> </w:t>
      </w:r>
      <w:r>
        <w:rPr>
          <w:color w:val="auto"/>
          <w:spacing w:val="5"/>
          <w:sz w:val="20"/>
          <w:szCs w:val="20"/>
          <w:highlight w:val="none"/>
        </w:rPr>
        <w:t>投标人应归还所有从采购人处获得的保密资料。</w:t>
      </w:r>
    </w:p>
    <w:p w14:paraId="105691E0">
      <w:pPr>
        <w:pStyle w:val="5"/>
        <w:spacing w:before="32" w:line="227" w:lineRule="auto"/>
        <w:ind w:left="423"/>
        <w:rPr>
          <w:color w:val="auto"/>
          <w:sz w:val="20"/>
          <w:szCs w:val="20"/>
          <w:highlight w:val="none"/>
        </w:rPr>
      </w:pPr>
      <w:r>
        <w:rPr>
          <w:color w:val="auto"/>
          <w:spacing w:val="5"/>
          <w:sz w:val="20"/>
          <w:szCs w:val="20"/>
          <w:highlight w:val="none"/>
        </w:rPr>
        <w:t>30.2</w:t>
      </w:r>
      <w:r>
        <w:rPr>
          <w:color w:val="auto"/>
          <w:spacing w:val="-35"/>
          <w:sz w:val="20"/>
          <w:szCs w:val="20"/>
          <w:highlight w:val="none"/>
        </w:rPr>
        <w:t xml:space="preserve"> </w:t>
      </w:r>
      <w:r>
        <w:rPr>
          <w:color w:val="auto"/>
          <w:spacing w:val="5"/>
          <w:sz w:val="20"/>
          <w:szCs w:val="20"/>
          <w:highlight w:val="none"/>
        </w:rPr>
        <w:t>采购代理机构有权将投标人提供的所有资料向有关政府部门或评审标书的有关人员披露。</w:t>
      </w:r>
    </w:p>
    <w:p w14:paraId="01CE391C">
      <w:pPr>
        <w:spacing w:line="348" w:lineRule="auto"/>
        <w:rPr>
          <w:rFonts w:ascii="Arial"/>
          <w:color w:val="auto"/>
          <w:sz w:val="21"/>
          <w:highlight w:val="none"/>
        </w:rPr>
      </w:pPr>
    </w:p>
    <w:p w14:paraId="410F3B4E">
      <w:pPr>
        <w:pStyle w:val="5"/>
        <w:spacing w:before="65" w:line="453" w:lineRule="auto"/>
        <w:ind w:left="6" w:firstLine="417"/>
        <w:jc w:val="both"/>
        <w:rPr>
          <w:color w:val="auto"/>
          <w:spacing w:val="4"/>
          <w:sz w:val="20"/>
          <w:szCs w:val="20"/>
          <w:highlight w:val="none"/>
        </w:rPr>
      </w:pPr>
      <w:r>
        <w:rPr>
          <w:color w:val="auto"/>
          <w:spacing w:val="4"/>
          <w:sz w:val="20"/>
          <w:szCs w:val="20"/>
          <w:highlight w:val="none"/>
        </w:rPr>
        <w:t>30.3</w:t>
      </w:r>
      <w:r>
        <w:rPr>
          <w:color w:val="auto"/>
          <w:spacing w:val="-43"/>
          <w:sz w:val="20"/>
          <w:szCs w:val="20"/>
          <w:highlight w:val="none"/>
        </w:rPr>
        <w:t xml:space="preserve"> </w:t>
      </w:r>
      <w:r>
        <w:rPr>
          <w:color w:val="auto"/>
          <w:spacing w:val="4"/>
          <w:sz w:val="20"/>
          <w:szCs w:val="20"/>
          <w:highlight w:val="none"/>
        </w:rPr>
        <w:t>在采购代理机构认为适当时、国家</w:t>
      </w:r>
      <w:r>
        <w:rPr>
          <w:color w:val="auto"/>
          <w:spacing w:val="3"/>
          <w:sz w:val="20"/>
          <w:szCs w:val="20"/>
          <w:highlight w:val="none"/>
        </w:rPr>
        <w:t>机关调查、审查、审计时以及其他符合法律规定的情形下，采购</w:t>
      </w:r>
      <w:r>
        <w:rPr>
          <w:color w:val="auto"/>
          <w:sz w:val="20"/>
          <w:szCs w:val="20"/>
          <w:highlight w:val="none"/>
        </w:rPr>
        <w:t xml:space="preserve"> </w:t>
      </w:r>
      <w:r>
        <w:rPr>
          <w:color w:val="auto"/>
          <w:spacing w:val="5"/>
          <w:sz w:val="20"/>
          <w:szCs w:val="20"/>
          <w:highlight w:val="none"/>
        </w:rPr>
        <w:t>代理机构无须事先征求投标人同意而可以披露关于采购过程、合同文本、签署情况的资料、投标人的</w:t>
      </w:r>
      <w:r>
        <w:rPr>
          <w:color w:val="auto"/>
          <w:spacing w:val="4"/>
          <w:sz w:val="20"/>
          <w:szCs w:val="20"/>
          <w:highlight w:val="none"/>
        </w:rPr>
        <w:t>名称及</w:t>
      </w:r>
    </w:p>
    <w:p w14:paraId="5713D784">
      <w:pPr>
        <w:pStyle w:val="5"/>
        <w:spacing w:before="65" w:line="453" w:lineRule="auto"/>
        <w:ind w:left="6" w:firstLine="417"/>
        <w:jc w:val="both"/>
        <w:rPr>
          <w:color w:val="auto"/>
          <w:sz w:val="20"/>
          <w:szCs w:val="20"/>
          <w:highlight w:val="none"/>
        </w:rPr>
      </w:pPr>
      <w:r>
        <w:rPr>
          <w:color w:val="auto"/>
          <w:spacing w:val="5"/>
          <w:sz w:val="20"/>
          <w:szCs w:val="20"/>
          <w:highlight w:val="none"/>
        </w:rPr>
        <w:t>地址、投标文件的有关信息以及补充条款等，但应当在合理的必要范围内。对任何已经公布过的内容或与之</w:t>
      </w:r>
      <w:r>
        <w:rPr>
          <w:color w:val="auto"/>
          <w:sz w:val="20"/>
          <w:szCs w:val="20"/>
          <w:highlight w:val="none"/>
        </w:rPr>
        <w:t xml:space="preserve"> </w:t>
      </w:r>
      <w:r>
        <w:rPr>
          <w:color w:val="auto"/>
          <w:spacing w:val="6"/>
          <w:sz w:val="20"/>
          <w:szCs w:val="20"/>
          <w:highlight w:val="none"/>
        </w:rPr>
        <w:t>内容相同的资料，以及投标人已经泄露或公开</w:t>
      </w:r>
      <w:r>
        <w:rPr>
          <w:color w:val="auto"/>
          <w:spacing w:val="5"/>
          <w:sz w:val="20"/>
          <w:szCs w:val="20"/>
          <w:highlight w:val="none"/>
        </w:rPr>
        <w:t>的，无须再承担保密责任。</w:t>
      </w:r>
    </w:p>
    <w:p w14:paraId="376F160C">
      <w:pPr>
        <w:spacing w:line="247" w:lineRule="auto"/>
        <w:rPr>
          <w:rFonts w:ascii="Arial"/>
          <w:color w:val="auto"/>
          <w:sz w:val="21"/>
          <w:highlight w:val="none"/>
        </w:rPr>
      </w:pPr>
    </w:p>
    <w:p w14:paraId="41A2684D">
      <w:pPr>
        <w:spacing w:line="2400" w:lineRule="exact"/>
        <w:rPr>
          <w:color w:val="auto"/>
          <w:highlight w:val="none"/>
        </w:rPr>
        <w:sectPr>
          <w:headerReference r:id="rId19" w:type="default"/>
          <w:footerReference r:id="rId20" w:type="default"/>
          <w:pgSz w:w="11906" w:h="16839"/>
          <w:pgMar w:top="1171" w:right="1129" w:bottom="1379" w:left="1134" w:header="851" w:footer="1165" w:gutter="0"/>
          <w:pgBorders>
            <w:top w:val="none" w:sz="0" w:space="0"/>
            <w:left w:val="none" w:sz="0" w:space="0"/>
            <w:bottom w:val="none" w:sz="0" w:space="0"/>
            <w:right w:val="none" w:sz="0" w:space="0"/>
          </w:pgBorders>
          <w:pgNumType w:fmt="decimal"/>
          <w:cols w:space="720" w:num="1"/>
        </w:sectPr>
      </w:pPr>
    </w:p>
    <w:p w14:paraId="366D41CC">
      <w:pPr>
        <w:spacing w:line="242" w:lineRule="auto"/>
        <w:rPr>
          <w:rFonts w:ascii="Arial"/>
          <w:color w:val="auto"/>
          <w:sz w:val="21"/>
          <w:highlight w:val="none"/>
        </w:rPr>
      </w:pPr>
      <w:r>
        <w:rPr>
          <w:color w:val="auto"/>
          <w:highlight w:val="none"/>
        </w:rPr>
        <w:pict>
          <v:shape id="_x0000_s1048" o:spid="_x0000_s1048" style="position:absolute;left:0pt;margin-left:0pt;margin-top:0.55pt;height:0.75pt;width:481.9pt;z-index:251670528;mso-width-relative:page;mso-height-relative:page;" fillcolor="#000000" filled="t" stroked="f" coordsize="9637,15" path="m0,0l9637,0,9637,14,0,14,0,0xe">
            <v:path/>
            <v:fill on="t" focussize="0,0"/>
            <v:stroke on="f"/>
            <v:imagedata o:title=""/>
            <o:lock v:ext="edit"/>
          </v:shape>
        </w:pict>
      </w:r>
    </w:p>
    <w:p w14:paraId="2CDD5EA6">
      <w:pPr>
        <w:pStyle w:val="5"/>
        <w:spacing w:before="98" w:line="219" w:lineRule="auto"/>
        <w:ind w:left="3610"/>
        <w:outlineLvl w:val="0"/>
        <w:rPr>
          <w:color w:val="auto"/>
          <w:sz w:val="30"/>
          <w:szCs w:val="30"/>
          <w:highlight w:val="none"/>
        </w:rPr>
      </w:pPr>
      <w:bookmarkStart w:id="43" w:name="bookmark30"/>
      <w:bookmarkEnd w:id="43"/>
      <w:bookmarkStart w:id="44" w:name="bookmark29"/>
      <w:bookmarkEnd w:id="44"/>
      <w:r>
        <w:rPr>
          <w:b/>
          <w:bCs/>
          <w:color w:val="auto"/>
          <w:spacing w:val="-4"/>
          <w:sz w:val="30"/>
          <w:szCs w:val="30"/>
          <w:highlight w:val="none"/>
        </w:rPr>
        <w:t>第四部分</w:t>
      </w:r>
      <w:r>
        <w:rPr>
          <w:color w:val="auto"/>
          <w:spacing w:val="-4"/>
          <w:sz w:val="30"/>
          <w:szCs w:val="30"/>
          <w:highlight w:val="none"/>
        </w:rPr>
        <w:t xml:space="preserve"> </w:t>
      </w:r>
      <w:r>
        <w:rPr>
          <w:b/>
          <w:bCs/>
          <w:color w:val="auto"/>
          <w:spacing w:val="-4"/>
          <w:sz w:val="30"/>
          <w:szCs w:val="30"/>
          <w:highlight w:val="none"/>
        </w:rPr>
        <w:t>采购需求</w:t>
      </w:r>
    </w:p>
    <w:p w14:paraId="3BD4D237">
      <w:pPr>
        <w:pStyle w:val="5"/>
        <w:spacing w:before="97" w:line="219" w:lineRule="auto"/>
        <w:ind w:left="3610"/>
        <w:outlineLvl w:val="0"/>
        <w:rPr>
          <w:b/>
          <w:bCs/>
          <w:color w:val="auto"/>
          <w:spacing w:val="-4"/>
          <w:sz w:val="30"/>
          <w:szCs w:val="30"/>
          <w:highlight w:val="none"/>
        </w:rPr>
      </w:pPr>
    </w:p>
    <w:p w14:paraId="47B6D806">
      <w:pPr>
        <w:pStyle w:val="11"/>
        <w:keepNext w:val="0"/>
        <w:keepLines w:val="0"/>
        <w:widowControl/>
        <w:suppressLineNumbers w:val="0"/>
        <w:kinsoku w:val="0"/>
        <w:autoSpaceDE w:val="0"/>
        <w:autoSpaceDN w:val="0"/>
        <w:adjustRightInd w:val="0"/>
        <w:snapToGrid w:val="0"/>
        <w:spacing w:before="147" w:beforeAutospacing="0" w:after="0" w:afterAutospacing="0" w:line="343" w:lineRule="auto"/>
        <w:ind w:right="-22"/>
        <w:jc w:val="center"/>
        <w:rPr>
          <w:color w:val="auto"/>
          <w:spacing w:val="5"/>
          <w:sz w:val="28"/>
          <w:szCs w:val="28"/>
          <w:highlight w:val="none"/>
          <w:lang w:val="en-US"/>
        </w:rPr>
      </w:pPr>
      <w:r>
        <w:rPr>
          <w:rFonts w:hint="eastAsia" w:ascii="宋体" w:hAnsi="宋体" w:eastAsia="宋体" w:cs="宋体"/>
          <w:b/>
          <w:bCs/>
          <w:snapToGrid/>
          <w:color w:val="auto"/>
          <w:spacing w:val="5"/>
          <w:kern w:val="0"/>
          <w:sz w:val="28"/>
          <w:szCs w:val="28"/>
          <w:highlight w:val="none"/>
          <w:lang w:val="en-US" w:eastAsia="zh-CN" w:bidi="ar"/>
        </w:rPr>
        <w:t>2025年中央医疗服务与保障能力提升（中医药事业传承与发展部分）补助资金-中西医协同“旗舰”科室建设项目和2025年自治区基本公共卫生服务补助资金-中医药健康管理服务能力建设项目</w:t>
      </w:r>
    </w:p>
    <w:p w14:paraId="5D44AE9A">
      <w:pPr>
        <w:pStyle w:val="5"/>
        <w:spacing w:before="97" w:line="219" w:lineRule="auto"/>
        <w:ind w:left="3610"/>
        <w:outlineLvl w:val="0"/>
        <w:rPr>
          <w:rFonts w:hint="eastAsia" w:eastAsia="宋体"/>
          <w:b/>
          <w:bCs/>
          <w:color w:val="auto"/>
          <w:spacing w:val="-4"/>
          <w:sz w:val="30"/>
          <w:szCs w:val="30"/>
          <w:highlight w:val="none"/>
          <w:lang w:val="en-US" w:eastAsia="zh-CN"/>
        </w:rPr>
      </w:pPr>
      <w:bookmarkStart w:id="47" w:name="_GoBack"/>
      <w:bookmarkEnd w:id="47"/>
    </w:p>
    <w:p w14:paraId="631A6E9E">
      <w:pPr>
        <w:pStyle w:val="5"/>
        <w:spacing w:before="97" w:line="219" w:lineRule="auto"/>
        <w:jc w:val="left"/>
        <w:outlineLvl w:val="0"/>
        <w:rPr>
          <w:b/>
          <w:bCs/>
          <w:color w:val="auto"/>
          <w:spacing w:val="-4"/>
          <w:sz w:val="30"/>
          <w:szCs w:val="30"/>
          <w:highlight w:val="none"/>
        </w:rPr>
      </w:pPr>
      <w:r>
        <w:rPr>
          <w:rFonts w:hint="eastAsia"/>
          <w:b/>
          <w:bCs/>
          <w:color w:val="auto"/>
          <w:spacing w:val="-4"/>
          <w:sz w:val="30"/>
          <w:szCs w:val="30"/>
          <w:highlight w:val="none"/>
          <w:lang w:val="en-US" w:eastAsia="zh-CN"/>
        </w:rPr>
        <w:t>1、熏蒸治疗仪技术参数</w:t>
      </w:r>
    </w:p>
    <w:tbl>
      <w:tblPr>
        <w:tblStyle w:val="13"/>
        <w:tblW w:w="9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9"/>
        <w:gridCol w:w="2127"/>
        <w:gridCol w:w="5925"/>
      </w:tblGrid>
      <w:tr w14:paraId="5FD7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1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3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D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招标参数</w:t>
            </w:r>
          </w:p>
        </w:tc>
      </w:tr>
      <w:tr w14:paraId="3F6B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7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B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输入功率</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1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≥2000W</w:t>
            </w:r>
          </w:p>
        </w:tc>
      </w:tr>
      <w:tr w14:paraId="02F9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A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6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控制方式</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微电脑控制，液晶屏幕触控控制</w:t>
            </w:r>
          </w:p>
        </w:tc>
      </w:tr>
      <w:tr w14:paraId="52FD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6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0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预加热时间</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9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≤15min</w:t>
            </w:r>
          </w:p>
        </w:tc>
      </w:tr>
      <w:tr w14:paraId="078F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0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B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喷头旋转方向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6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水平旋转≥360°，上下旋转≥110°</w:t>
            </w:r>
          </w:p>
        </w:tc>
      </w:tr>
      <w:tr w14:paraId="2435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2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1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治疗时间控制</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B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1-99分钟可调</w:t>
            </w:r>
          </w:p>
        </w:tc>
      </w:tr>
      <w:tr w14:paraId="7F54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E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D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温度设置</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B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可设置预热温度，室温 - 99℃可调</w:t>
            </w:r>
          </w:p>
        </w:tc>
      </w:tr>
      <w:tr w14:paraId="6129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B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E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熏蒸压力</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B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10-40kPa可调</w:t>
            </w:r>
          </w:p>
        </w:tc>
      </w:tr>
      <w:tr w14:paraId="5536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4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1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单锅加液量</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0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≥2.4L</w:t>
            </w:r>
          </w:p>
        </w:tc>
      </w:tr>
      <w:tr w14:paraId="712F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D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3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输出通道数</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≥两通道，可同时治疗两个病人</w:t>
            </w:r>
          </w:p>
        </w:tc>
      </w:tr>
      <w:tr w14:paraId="02FD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0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A5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8"/>
                <w:szCs w:val="28"/>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8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具有自动排液功能和手动排液功能</w:t>
            </w:r>
          </w:p>
        </w:tc>
      </w:tr>
      <w:tr w14:paraId="172F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B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F42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8"/>
                <w:szCs w:val="28"/>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D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具备压力超限泄压功能，压力≥40kPa时蒸汽压力降低，压力≥80kPa时限压阀自动打开并排压，压力≥120kPa时安全阀自动打开并泄压</w:t>
            </w:r>
          </w:p>
        </w:tc>
      </w:tr>
      <w:tr w14:paraId="60D7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D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21E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8"/>
                <w:szCs w:val="28"/>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具备红外测温技术，实时监测患者体表温度</w:t>
            </w:r>
          </w:p>
        </w:tc>
      </w:tr>
      <w:tr w14:paraId="5ED7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9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14</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04E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8"/>
                <w:szCs w:val="28"/>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具备漏电保护</w:t>
            </w:r>
          </w:p>
        </w:tc>
      </w:tr>
      <w:tr w14:paraId="32CB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7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15</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86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8"/>
                <w:szCs w:val="28"/>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6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具备冷凝水自动回收，并配有冷凝水回收盒</w:t>
            </w:r>
          </w:p>
        </w:tc>
      </w:tr>
      <w:tr w14:paraId="0696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4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16</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97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8"/>
                <w:szCs w:val="28"/>
                <w:highlight w:val="none"/>
                <w:u w:val="none"/>
              </w:rPr>
            </w:pP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C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具备滤器装置，可自动过滤蒸汽中药渣等成分，防止管路堵塞</w:t>
            </w:r>
          </w:p>
        </w:tc>
      </w:tr>
    </w:tbl>
    <w:p w14:paraId="542328C5">
      <w:pPr>
        <w:pStyle w:val="5"/>
        <w:spacing w:before="97" w:line="219" w:lineRule="auto"/>
        <w:jc w:val="left"/>
        <w:outlineLvl w:val="0"/>
        <w:rPr>
          <w:rFonts w:hint="eastAsia"/>
          <w:b/>
          <w:bCs/>
          <w:color w:val="auto"/>
          <w:spacing w:val="-4"/>
          <w:sz w:val="30"/>
          <w:szCs w:val="30"/>
          <w:highlight w:val="none"/>
          <w:lang w:val="en-US" w:eastAsia="zh-CN"/>
        </w:rPr>
      </w:pPr>
      <w:r>
        <w:rPr>
          <w:rFonts w:hint="eastAsia"/>
          <w:b/>
          <w:bCs/>
          <w:color w:val="auto"/>
          <w:spacing w:val="-4"/>
          <w:sz w:val="30"/>
          <w:szCs w:val="30"/>
          <w:highlight w:val="none"/>
          <w:lang w:val="en-US" w:eastAsia="zh-CN"/>
        </w:rPr>
        <w:t>2、电针治疗仪技术参数</w:t>
      </w:r>
    </w:p>
    <w:tbl>
      <w:tblPr>
        <w:tblStyle w:val="13"/>
        <w:tblW w:w="94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17"/>
        <w:gridCol w:w="2743"/>
        <w:gridCol w:w="7"/>
        <w:gridCol w:w="5647"/>
        <w:gridCol w:w="3"/>
      </w:tblGrid>
      <w:tr w14:paraId="18C9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6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FD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FE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招标参数</w:t>
            </w:r>
          </w:p>
        </w:tc>
      </w:tr>
      <w:tr w14:paraId="622C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D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B4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额定输入功率</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0B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≤15VA</w:t>
            </w:r>
          </w:p>
        </w:tc>
      </w:tr>
      <w:tr w14:paraId="36E6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3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输出波形</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17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具备连续波、断续波、疏密波</w:t>
            </w:r>
          </w:p>
        </w:tc>
      </w:tr>
      <w:tr w14:paraId="3A54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0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FE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连续波频率</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38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1Hz～100Hz，≥10档调节，允差±15％</w:t>
            </w:r>
          </w:p>
        </w:tc>
      </w:tr>
      <w:tr w14:paraId="76F4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4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47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脉冲宽度</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E2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0.5ms±0.1ms</w:t>
            </w:r>
          </w:p>
        </w:tc>
      </w:tr>
      <w:tr w14:paraId="2138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6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F8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断续波</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84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断续周期：≤20s，允差±10％</w:t>
            </w:r>
          </w:p>
        </w:tc>
      </w:tr>
      <w:tr w14:paraId="676D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D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9A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疏密波</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6F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疏、密波变换周期：≤15s，允差±10％</w:t>
            </w:r>
          </w:p>
        </w:tc>
      </w:tr>
      <w:tr w14:paraId="16F4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156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1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6E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输出脉冲强度</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24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7.1毫针电极，输出强度0～12V,允差±20％。</w:t>
            </w:r>
            <w:r>
              <w:rPr>
                <w:rFonts w:hint="eastAsia" w:ascii="宋体" w:hAnsi="宋体" w:eastAsia="宋体" w:cs="宋体"/>
                <w:i w:val="0"/>
                <w:iCs w:val="0"/>
                <w:snapToGrid w:val="0"/>
                <w:color w:val="auto"/>
                <w:kern w:val="0"/>
                <w:sz w:val="28"/>
                <w:szCs w:val="28"/>
                <w:highlight w:val="none"/>
                <w:u w:val="none"/>
                <w:lang w:val="en-US" w:eastAsia="zh-CN" w:bidi="ar"/>
              </w:rPr>
              <w:br w:type="textWrapping"/>
            </w:r>
            <w:r>
              <w:rPr>
                <w:rFonts w:hint="eastAsia" w:ascii="宋体" w:hAnsi="宋体" w:eastAsia="宋体" w:cs="宋体"/>
                <w:i w:val="0"/>
                <w:iCs w:val="0"/>
                <w:snapToGrid w:val="0"/>
                <w:color w:val="auto"/>
                <w:kern w:val="0"/>
                <w:sz w:val="28"/>
                <w:szCs w:val="28"/>
                <w:highlight w:val="none"/>
                <w:u w:val="none"/>
                <w:lang w:val="en-US" w:eastAsia="zh-CN" w:bidi="ar"/>
              </w:rPr>
              <w:t>7.2皮肤电极，输出强度0～38V,允差±20％。</w:t>
            </w:r>
          </w:p>
        </w:tc>
      </w:tr>
      <w:tr w14:paraId="4341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dxa"/>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E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6C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输出通道</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2A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≥6路输出</w:t>
            </w:r>
          </w:p>
        </w:tc>
      </w:tr>
      <w:tr w14:paraId="5ABF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50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治疗时间</w:t>
            </w:r>
          </w:p>
        </w:tc>
        <w:tc>
          <w:tcPr>
            <w:tcW w:w="5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F0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1-60min</w:t>
            </w:r>
          </w:p>
        </w:tc>
      </w:tr>
    </w:tbl>
    <w:p w14:paraId="51EA181D">
      <w:pPr>
        <w:pStyle w:val="5"/>
        <w:spacing w:before="97" w:line="219" w:lineRule="auto"/>
        <w:jc w:val="left"/>
        <w:outlineLvl w:val="0"/>
        <w:rPr>
          <w:rFonts w:hint="eastAsia"/>
          <w:b/>
          <w:bCs/>
          <w:color w:val="auto"/>
          <w:spacing w:val="-4"/>
          <w:sz w:val="30"/>
          <w:szCs w:val="30"/>
          <w:highlight w:val="none"/>
          <w:lang w:val="en-US" w:eastAsia="zh-CN"/>
        </w:rPr>
      </w:pPr>
    </w:p>
    <w:p w14:paraId="664CF31D">
      <w:pPr>
        <w:pStyle w:val="5"/>
        <w:spacing w:before="97" w:line="219" w:lineRule="auto"/>
        <w:jc w:val="left"/>
        <w:outlineLvl w:val="0"/>
        <w:rPr>
          <w:rFonts w:hint="default" w:eastAsia="宋体"/>
          <w:b/>
          <w:bCs/>
          <w:color w:val="auto"/>
          <w:spacing w:val="-4"/>
          <w:sz w:val="30"/>
          <w:szCs w:val="30"/>
          <w:highlight w:val="none"/>
          <w:lang w:val="en-US" w:eastAsia="zh-CN"/>
        </w:rPr>
      </w:pPr>
      <w:r>
        <w:rPr>
          <w:rFonts w:hint="eastAsia"/>
          <w:b/>
          <w:bCs/>
          <w:color w:val="auto"/>
          <w:spacing w:val="-4"/>
          <w:sz w:val="30"/>
          <w:szCs w:val="30"/>
          <w:highlight w:val="none"/>
          <w:lang w:val="en-US" w:eastAsia="zh-CN"/>
        </w:rPr>
        <w:t>3、特定电磁波治疗仪技术参数</w:t>
      </w:r>
    </w:p>
    <w:p w14:paraId="26F8B813">
      <w:pPr>
        <w:pStyle w:val="5"/>
        <w:spacing w:before="97" w:line="219" w:lineRule="auto"/>
        <w:ind w:left="3610"/>
        <w:outlineLvl w:val="0"/>
        <w:rPr>
          <w:b/>
          <w:bCs/>
          <w:color w:val="auto"/>
          <w:spacing w:val="-4"/>
          <w:sz w:val="30"/>
          <w:szCs w:val="30"/>
          <w:highlight w:val="none"/>
        </w:rPr>
      </w:pPr>
    </w:p>
    <w:tbl>
      <w:tblPr>
        <w:tblStyle w:val="13"/>
        <w:tblW w:w="9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2700"/>
        <w:gridCol w:w="5617"/>
      </w:tblGrid>
      <w:tr w14:paraId="14A7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0DF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一：技术参数</w:t>
            </w:r>
          </w:p>
        </w:tc>
      </w:tr>
      <w:tr w14:paraId="36FB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6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招标参数</w:t>
            </w:r>
          </w:p>
        </w:tc>
      </w:tr>
      <w:tr w14:paraId="5746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3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1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功率</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3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≥500W</w:t>
            </w:r>
          </w:p>
        </w:tc>
      </w:tr>
      <w:tr w14:paraId="1744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7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辐射板使用寿命</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E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≥2000小时</w:t>
            </w:r>
          </w:p>
        </w:tc>
      </w:tr>
      <w:tr w14:paraId="4E90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D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光谱波长范围</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8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2-25um</w:t>
            </w:r>
          </w:p>
        </w:tc>
      </w:tr>
      <w:tr w14:paraId="0139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2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0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活动臂伸缩范围</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0-600mm</w:t>
            </w:r>
          </w:p>
        </w:tc>
      </w:tr>
      <w:tr w14:paraId="42C1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5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C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活动臂提升范围</w:t>
            </w: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D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0-800mm</w:t>
            </w:r>
          </w:p>
        </w:tc>
      </w:tr>
      <w:tr w14:paraId="668E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6073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sz w:val="28"/>
                <w:szCs w:val="28"/>
                <w:highlight w:val="none"/>
                <w:u w:val="none"/>
              </w:rPr>
            </w:pPr>
            <w:r>
              <w:rPr>
                <w:rFonts w:hint="eastAsia" w:ascii="宋体" w:hAnsi="宋体" w:eastAsia="宋体" w:cs="宋体"/>
                <w:b/>
                <w:bCs/>
                <w:i w:val="0"/>
                <w:iCs w:val="0"/>
                <w:color w:val="auto"/>
                <w:sz w:val="28"/>
                <w:szCs w:val="28"/>
                <w:highlight w:val="none"/>
                <w:u w:val="none"/>
                <w:lang w:val="en-US" w:eastAsia="zh-CN"/>
              </w:rPr>
              <w:t>二：</w:t>
            </w:r>
            <w:r>
              <w:rPr>
                <w:rFonts w:hint="eastAsia" w:ascii="宋体" w:hAnsi="宋体" w:eastAsia="宋体" w:cs="宋体"/>
                <w:b/>
                <w:bCs/>
                <w:i w:val="0"/>
                <w:iCs w:val="0"/>
                <w:snapToGrid w:val="0"/>
                <w:color w:val="auto"/>
                <w:kern w:val="0"/>
                <w:sz w:val="28"/>
                <w:szCs w:val="28"/>
                <w:highlight w:val="none"/>
                <w:u w:val="none"/>
                <w:lang w:val="en-US" w:eastAsia="zh-CN" w:bidi="ar"/>
              </w:rPr>
              <w:t>标配配置</w:t>
            </w:r>
          </w:p>
        </w:tc>
      </w:tr>
      <w:tr w14:paraId="7EBA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8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C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p>
        </w:tc>
        <w:tc>
          <w:tcPr>
            <w:tcW w:w="5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C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立柱组合1套、五孔支脚座1个、支脚5个、起子1个、使用说明书、合格证、取脚器1个、替换治疗头1个</w:t>
            </w:r>
          </w:p>
        </w:tc>
      </w:tr>
    </w:tbl>
    <w:p w14:paraId="2CFEC84C">
      <w:pPr>
        <w:pStyle w:val="5"/>
        <w:spacing w:before="97" w:line="219" w:lineRule="auto"/>
        <w:ind w:left="3610"/>
        <w:outlineLvl w:val="0"/>
        <w:rPr>
          <w:b/>
          <w:bCs/>
          <w:color w:val="auto"/>
          <w:spacing w:val="-4"/>
          <w:sz w:val="30"/>
          <w:szCs w:val="30"/>
          <w:highlight w:val="none"/>
        </w:rPr>
      </w:pPr>
    </w:p>
    <w:p w14:paraId="02774B87">
      <w:pPr>
        <w:pStyle w:val="5"/>
        <w:spacing w:before="97" w:line="219" w:lineRule="auto"/>
        <w:jc w:val="both"/>
        <w:outlineLvl w:val="0"/>
        <w:rPr>
          <w:b/>
          <w:bCs/>
          <w:color w:val="auto"/>
          <w:spacing w:val="-4"/>
          <w:sz w:val="30"/>
          <w:szCs w:val="30"/>
          <w:highlight w:val="none"/>
        </w:rPr>
      </w:pPr>
      <w:r>
        <w:rPr>
          <w:rFonts w:hint="eastAsia"/>
          <w:b/>
          <w:bCs/>
          <w:color w:val="auto"/>
          <w:spacing w:val="-4"/>
          <w:sz w:val="30"/>
          <w:szCs w:val="30"/>
          <w:highlight w:val="none"/>
          <w:lang w:val="en-US" w:eastAsia="zh-CN"/>
        </w:rPr>
        <w:t>4、新生儿黄疸检测仪技术参数</w:t>
      </w:r>
    </w:p>
    <w:tbl>
      <w:tblPr>
        <w:tblStyle w:val="13"/>
        <w:tblW w:w="9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424"/>
        <w:gridCol w:w="5921"/>
      </w:tblGrid>
      <w:tr w14:paraId="6A58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B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A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3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43B5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0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2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光源灯</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0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LED光源</w:t>
            </w:r>
          </w:p>
        </w:tc>
      </w:tr>
      <w:tr w14:paraId="7838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1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8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紫外线滤光片</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w:t>
            </w:r>
          </w:p>
        </w:tc>
      </w:tr>
      <w:tr w14:paraId="0421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4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7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检测方式</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3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光反射式检测，蓝色光波(450nm)、绿色光波(550nm)</w:t>
            </w:r>
          </w:p>
        </w:tc>
      </w:tr>
      <w:tr w14:paraId="3C1D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5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显示屏</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E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LCD触摸屏</w:t>
            </w:r>
          </w:p>
        </w:tc>
      </w:tr>
      <w:tr w14:paraId="54E6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4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C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单位种类</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8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mg/dl、μmol/l</w:t>
            </w:r>
          </w:p>
        </w:tc>
      </w:tr>
      <w:tr w14:paraId="67D1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9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F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自动计算</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7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w:t>
            </w:r>
          </w:p>
        </w:tc>
      </w:tr>
      <w:tr w14:paraId="387C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7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内置电池</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A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内置可充电电池，一次充电可使用≥800次</w:t>
            </w:r>
          </w:p>
        </w:tc>
      </w:tr>
      <w:tr w14:paraId="3DAF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0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3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测量范围</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2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0.0mg/dL-25.0mg/dL(0.0μmol/L-425μmol/L)</w:t>
            </w:r>
          </w:p>
        </w:tc>
      </w:tr>
      <w:tr w14:paraId="1E5D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4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D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误差范围</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 xml:space="preserve">当测量结果为0-15.9 mg/dL（0-270μmol/L）时测量精度为±1mg/dL(±17μmol/L) </w:t>
            </w:r>
            <w:r>
              <w:rPr>
                <w:rFonts w:hint="eastAsia" w:ascii="宋体" w:hAnsi="宋体" w:eastAsia="宋体" w:cs="宋体"/>
                <w:i w:val="0"/>
                <w:iCs w:val="0"/>
                <w:snapToGrid w:val="0"/>
                <w:color w:val="auto"/>
                <w:kern w:val="0"/>
                <w:sz w:val="28"/>
                <w:szCs w:val="28"/>
                <w:highlight w:val="none"/>
                <w:u w:val="none"/>
                <w:lang w:val="en-US" w:eastAsia="zh-CN" w:bidi="ar"/>
              </w:rPr>
              <w:br w:type="textWrapping"/>
            </w:r>
            <w:r>
              <w:rPr>
                <w:rFonts w:hint="eastAsia" w:ascii="宋体" w:hAnsi="宋体" w:eastAsia="宋体" w:cs="宋体"/>
                <w:i w:val="0"/>
                <w:iCs w:val="0"/>
                <w:snapToGrid w:val="0"/>
                <w:color w:val="auto"/>
                <w:kern w:val="0"/>
                <w:sz w:val="28"/>
                <w:szCs w:val="28"/>
                <w:highlight w:val="none"/>
                <w:u w:val="none"/>
                <w:lang w:val="en-US" w:eastAsia="zh-CN" w:bidi="ar"/>
              </w:rPr>
              <w:t>当测量结果为16-25 mg/dL（272-425μmol/L）时测量精度为±1.5mg/dL(±25.5μmol/L)</w:t>
            </w:r>
          </w:p>
        </w:tc>
      </w:tr>
      <w:tr w14:paraId="18B3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2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7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精密度</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8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RSD≤2%</w:t>
            </w:r>
          </w:p>
        </w:tc>
      </w:tr>
      <w:tr w14:paraId="2B10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F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B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自动关机功能</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4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≤5min，误操作自动关机</w:t>
            </w:r>
          </w:p>
        </w:tc>
      </w:tr>
      <w:tr w14:paraId="38BD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F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B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储存功能</w:t>
            </w:r>
          </w:p>
        </w:tc>
        <w:tc>
          <w:tcPr>
            <w:tcW w:w="5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≥50条测量结果</w:t>
            </w:r>
          </w:p>
        </w:tc>
      </w:tr>
    </w:tbl>
    <w:p w14:paraId="3CD9EFBC">
      <w:pPr>
        <w:pStyle w:val="5"/>
        <w:numPr>
          <w:ilvl w:val="0"/>
          <w:numId w:val="2"/>
        </w:numPr>
        <w:spacing w:before="97" w:line="219" w:lineRule="auto"/>
        <w:jc w:val="left"/>
        <w:outlineLvl w:val="0"/>
        <w:rPr>
          <w:rFonts w:hint="eastAsia"/>
          <w:b/>
          <w:bCs/>
          <w:color w:val="auto"/>
          <w:spacing w:val="-4"/>
          <w:sz w:val="30"/>
          <w:szCs w:val="30"/>
          <w:highlight w:val="none"/>
          <w:lang w:val="en-US" w:eastAsia="zh-CN"/>
        </w:rPr>
      </w:pPr>
      <w:r>
        <w:rPr>
          <w:rFonts w:hint="eastAsia"/>
          <w:b/>
          <w:bCs/>
          <w:color w:val="auto"/>
          <w:spacing w:val="-4"/>
          <w:sz w:val="30"/>
          <w:szCs w:val="30"/>
          <w:highlight w:val="none"/>
          <w:lang w:val="en-US" w:eastAsia="zh-CN"/>
        </w:rPr>
        <w:t>中药眼部熏洗仪技术参数</w:t>
      </w:r>
    </w:p>
    <w:tbl>
      <w:tblPr>
        <w:tblStyle w:val="13"/>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9"/>
        <w:gridCol w:w="2943"/>
        <w:gridCol w:w="5328"/>
      </w:tblGrid>
      <w:tr w14:paraId="347B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3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D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1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51AE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8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2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超声振荡频率</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0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≥2.4MHz</w:t>
            </w:r>
          </w:p>
        </w:tc>
      </w:tr>
      <w:tr w14:paraId="5B9E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8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6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雾化杯装药量</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D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≥60mL</w:t>
            </w:r>
          </w:p>
        </w:tc>
      </w:tr>
      <w:tr w14:paraId="22F8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7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8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雾化率</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2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≥1mL/min</w:t>
            </w:r>
          </w:p>
        </w:tc>
      </w:tr>
      <w:tr w14:paraId="6277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1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6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定时范围</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B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1-60min</w:t>
            </w:r>
          </w:p>
        </w:tc>
      </w:tr>
      <w:tr w14:paraId="70C1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E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1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温度调节范围</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3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37℃-45℃</w:t>
            </w:r>
          </w:p>
        </w:tc>
      </w:tr>
      <w:tr w14:paraId="4110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D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9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中位粒直径</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0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≤5μm</w:t>
            </w:r>
          </w:p>
        </w:tc>
      </w:tr>
      <w:tr w14:paraId="724C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B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A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出雾量</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≥三档</w:t>
            </w:r>
          </w:p>
        </w:tc>
      </w:tr>
      <w:tr w14:paraId="35F4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B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C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出风量</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1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≥三档</w:t>
            </w:r>
          </w:p>
        </w:tc>
      </w:tr>
      <w:tr w14:paraId="5F90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E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4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超温保护机制</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3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支持超温保护</w:t>
            </w:r>
          </w:p>
        </w:tc>
      </w:tr>
      <w:tr w14:paraId="5F18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F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操作面板</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B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液晶触摸控制屏或触控按键</w:t>
            </w:r>
          </w:p>
        </w:tc>
      </w:tr>
      <w:tr w14:paraId="760F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9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1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功率</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3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≥350W</w:t>
            </w:r>
          </w:p>
        </w:tc>
      </w:tr>
      <w:tr w14:paraId="3D47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A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9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噪声</w:t>
            </w:r>
          </w:p>
        </w:tc>
        <w:tc>
          <w:tcPr>
            <w:tcW w:w="5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≤60dB</w:t>
            </w:r>
          </w:p>
        </w:tc>
      </w:tr>
    </w:tbl>
    <w:p w14:paraId="11BE1D1B">
      <w:pPr>
        <w:pStyle w:val="5"/>
        <w:numPr>
          <w:ilvl w:val="0"/>
          <w:numId w:val="0"/>
        </w:numPr>
        <w:spacing w:before="97" w:line="219" w:lineRule="auto"/>
        <w:jc w:val="left"/>
        <w:outlineLvl w:val="0"/>
        <w:rPr>
          <w:rFonts w:hint="default"/>
          <w:b/>
          <w:bCs/>
          <w:color w:val="auto"/>
          <w:spacing w:val="-4"/>
          <w:sz w:val="30"/>
          <w:szCs w:val="30"/>
          <w:highlight w:val="none"/>
          <w:lang w:val="en-US" w:eastAsia="zh-CN"/>
        </w:rPr>
      </w:pPr>
      <w:r>
        <w:rPr>
          <w:rFonts w:hint="eastAsia"/>
          <w:b/>
          <w:bCs/>
          <w:color w:val="auto"/>
          <w:spacing w:val="-4"/>
          <w:sz w:val="30"/>
          <w:szCs w:val="30"/>
          <w:highlight w:val="none"/>
          <w:lang w:val="en-US" w:eastAsia="zh-CN"/>
        </w:rPr>
        <w:t>6、干扰电治疗仪技术参数</w:t>
      </w:r>
    </w:p>
    <w:tbl>
      <w:tblPr>
        <w:tblStyle w:val="13"/>
        <w:tblW w:w="9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6"/>
        <w:gridCol w:w="4097"/>
        <w:gridCol w:w="4203"/>
      </w:tblGrid>
      <w:tr w14:paraId="69BE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A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F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8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7F3D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1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A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适用范围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1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适用于镇痛、锻炼肌肉、促进血液循环等</w:t>
            </w:r>
          </w:p>
        </w:tc>
      </w:tr>
      <w:tr w14:paraId="09E4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5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F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输出通道</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C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≥2通道，至少具备一路4组通道及一路2组通道。</w:t>
            </w:r>
          </w:p>
        </w:tc>
      </w:tr>
      <w:tr w14:paraId="4355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1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4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负压吸引值</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7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80-300mmHg连续可调</w:t>
            </w:r>
          </w:p>
        </w:tc>
      </w:tr>
      <w:tr w14:paraId="0486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4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6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吸引模式</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具备连续模式、脉冲模式（快速、中速、慢速）和自动模式</w:t>
            </w:r>
          </w:p>
        </w:tc>
      </w:tr>
      <w:tr w14:paraId="06FC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7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8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具备负压吸引智能调节</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F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lang w:eastAsia="zh-CN"/>
              </w:rPr>
            </w:pPr>
            <w:r>
              <w:rPr>
                <w:rFonts w:hint="eastAsia" w:ascii="宋体" w:hAnsi="宋体" w:eastAsia="宋体" w:cs="宋体"/>
                <w:i w:val="0"/>
                <w:iCs w:val="0"/>
                <w:color w:val="auto"/>
                <w:sz w:val="28"/>
                <w:szCs w:val="28"/>
                <w:highlight w:val="none"/>
                <w:u w:val="none"/>
                <w:lang w:eastAsia="zh-CN"/>
              </w:rPr>
              <w:t>具备</w:t>
            </w:r>
          </w:p>
        </w:tc>
      </w:tr>
      <w:tr w14:paraId="4C91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5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D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具备顶板加热功能</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2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具备顶板加热功能</w:t>
            </w:r>
          </w:p>
        </w:tc>
      </w:tr>
      <w:tr w14:paraId="3D15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9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0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输出波形</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5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正弦波或方波</w:t>
            </w:r>
          </w:p>
        </w:tc>
      </w:tr>
      <w:tr w14:paraId="6ADF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9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1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输出频率</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7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2-10kHz可调节</w:t>
            </w:r>
          </w:p>
        </w:tc>
      </w:tr>
      <w:tr w14:paraId="4F23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A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D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差频频率</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5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0-200Hz可调</w:t>
            </w:r>
          </w:p>
        </w:tc>
      </w:tr>
      <w:tr w14:paraId="353B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A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1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输出电流有效值范围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1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0-60mA范围内连续可调</w:t>
            </w:r>
          </w:p>
        </w:tc>
      </w:tr>
      <w:tr w14:paraId="5150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3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11</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A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治疗模式</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E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具备静态干涉、动态干涉、向量干涉（复合干涉）、调制模式、自定义模式等</w:t>
            </w:r>
          </w:p>
        </w:tc>
      </w:tr>
      <w:tr w14:paraId="6D71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2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12</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C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动态节律</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9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4s～10s可调，步长1s</w:t>
            </w:r>
          </w:p>
        </w:tc>
      </w:tr>
      <w:tr w14:paraId="0C71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C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13</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3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差频变化周期</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15s～30s可调，步长1s</w:t>
            </w:r>
          </w:p>
        </w:tc>
      </w:tr>
      <w:tr w14:paraId="51B6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14</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1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调制度调节方式:</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F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0、25％、50％、75％、100％</w:t>
            </w:r>
          </w:p>
        </w:tc>
      </w:tr>
      <w:tr w14:paraId="7730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15</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2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差频变化范围</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6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具备低、中、高、广域、低高等</w:t>
            </w:r>
          </w:p>
        </w:tc>
      </w:tr>
      <w:tr w14:paraId="0539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5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16</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2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方案库功能</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0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lang w:eastAsia="zh-CN"/>
              </w:rPr>
            </w:pPr>
            <w:r>
              <w:rPr>
                <w:rFonts w:hint="eastAsia" w:ascii="宋体" w:hAnsi="宋体" w:eastAsia="宋体" w:cs="宋体"/>
                <w:i w:val="0"/>
                <w:iCs w:val="0"/>
                <w:color w:val="auto"/>
                <w:sz w:val="28"/>
                <w:szCs w:val="28"/>
                <w:highlight w:val="none"/>
                <w:u w:val="none"/>
                <w:lang w:eastAsia="zh-CN"/>
              </w:rPr>
              <w:t>具备</w:t>
            </w:r>
          </w:p>
        </w:tc>
      </w:tr>
      <w:tr w14:paraId="7DDB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8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17</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3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可自定义治疗方案</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1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lang w:eastAsia="zh-CN"/>
              </w:rPr>
            </w:pPr>
            <w:r>
              <w:rPr>
                <w:rFonts w:hint="eastAsia" w:ascii="宋体" w:hAnsi="宋体" w:eastAsia="宋体" w:cs="宋体"/>
                <w:i w:val="0"/>
                <w:iCs w:val="0"/>
                <w:color w:val="auto"/>
                <w:sz w:val="28"/>
                <w:szCs w:val="28"/>
                <w:highlight w:val="none"/>
                <w:u w:val="none"/>
                <w:lang w:eastAsia="zh-CN"/>
              </w:rPr>
              <w:t>具备</w:t>
            </w:r>
          </w:p>
        </w:tc>
      </w:tr>
      <w:tr w14:paraId="08F4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D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18</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2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病理库管理功能</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B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lang w:eastAsia="zh-CN"/>
              </w:rPr>
            </w:pPr>
            <w:r>
              <w:rPr>
                <w:rFonts w:hint="eastAsia" w:ascii="宋体" w:hAnsi="宋体" w:eastAsia="宋体" w:cs="宋体"/>
                <w:i w:val="0"/>
                <w:iCs w:val="0"/>
                <w:color w:val="auto"/>
                <w:sz w:val="28"/>
                <w:szCs w:val="28"/>
                <w:highlight w:val="none"/>
                <w:u w:val="none"/>
                <w:lang w:eastAsia="zh-CN"/>
              </w:rPr>
              <w:t>具备</w:t>
            </w:r>
          </w:p>
        </w:tc>
      </w:tr>
      <w:tr w14:paraId="776F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7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19</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A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具备电极脱落报警功能</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2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具备电极脱落报警功能</w:t>
            </w:r>
          </w:p>
        </w:tc>
      </w:tr>
      <w:tr w14:paraId="77BE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A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20</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9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保护功能</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E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具备过电流保护、过电压保护、断路保护、顶板加热温度保护等功能</w:t>
            </w:r>
          </w:p>
        </w:tc>
      </w:tr>
      <w:tr w14:paraId="563C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B9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snapToGrid w:val="0"/>
                <w:color w:val="auto"/>
                <w:kern w:val="0"/>
                <w:sz w:val="28"/>
                <w:szCs w:val="28"/>
                <w:highlight w:val="none"/>
                <w:u w:val="none"/>
                <w:lang w:val="en-US" w:eastAsia="zh-CN" w:bidi="ar"/>
              </w:rPr>
            </w:pPr>
            <w:r>
              <w:rPr>
                <w:rFonts w:hint="eastAsia" w:ascii="宋体" w:hAnsi="宋体" w:eastAsia="宋体" w:cs="宋体"/>
                <w:i w:val="0"/>
                <w:iCs w:val="0"/>
                <w:snapToGrid w:val="0"/>
                <w:color w:val="auto"/>
                <w:kern w:val="0"/>
                <w:sz w:val="28"/>
                <w:szCs w:val="28"/>
                <w:highlight w:val="none"/>
                <w:u w:val="none"/>
                <w:lang w:val="en-US" w:eastAsia="zh-CN" w:bidi="ar"/>
              </w:rPr>
              <w:t>21</w:t>
            </w: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D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auto"/>
                <w:kern w:val="0"/>
                <w:sz w:val="28"/>
                <w:szCs w:val="28"/>
                <w:highlight w:val="none"/>
                <w:u w:val="none"/>
                <w:lang w:val="en-US" w:eastAsia="zh-CN" w:bidi="ar"/>
              </w:rPr>
            </w:pPr>
            <w:r>
              <w:rPr>
                <w:rFonts w:hint="eastAsia" w:ascii="宋体" w:hAnsi="宋体" w:eastAsia="宋体" w:cs="宋体"/>
                <w:i w:val="0"/>
                <w:iCs w:val="0"/>
                <w:color w:val="auto"/>
                <w:sz w:val="28"/>
                <w:szCs w:val="28"/>
                <w:highlight w:val="none"/>
                <w:u w:val="none"/>
                <w:lang w:val="en-US" w:eastAsia="zh-CN"/>
              </w:rPr>
              <w:t>其他要求</w:t>
            </w:r>
          </w:p>
        </w:tc>
        <w:tc>
          <w:tcPr>
            <w:tcW w:w="4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0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auto"/>
                <w:sz w:val="28"/>
                <w:szCs w:val="28"/>
                <w:highlight w:val="none"/>
                <w:u w:val="none"/>
                <w:lang w:val="en-US" w:eastAsia="zh-CN"/>
              </w:rPr>
              <w:t>需提供医疗器械产品注册证，注册证名称需与招标要求设备名称一致</w:t>
            </w:r>
          </w:p>
        </w:tc>
      </w:tr>
    </w:tbl>
    <w:p w14:paraId="1448B84A">
      <w:pPr>
        <w:pStyle w:val="5"/>
        <w:spacing w:before="97" w:line="219" w:lineRule="auto"/>
        <w:outlineLvl w:val="0"/>
        <w:rPr>
          <w:rFonts w:hint="default" w:eastAsia="宋体"/>
          <w:b/>
          <w:bCs/>
          <w:color w:val="auto"/>
          <w:spacing w:val="-4"/>
          <w:sz w:val="30"/>
          <w:szCs w:val="30"/>
          <w:highlight w:val="none"/>
          <w:lang w:val="en-US" w:eastAsia="zh-CN"/>
        </w:rPr>
      </w:pPr>
      <w:r>
        <w:rPr>
          <w:rFonts w:hint="eastAsia"/>
          <w:b/>
          <w:bCs/>
          <w:color w:val="auto"/>
          <w:spacing w:val="-4"/>
          <w:sz w:val="30"/>
          <w:szCs w:val="30"/>
          <w:highlight w:val="none"/>
          <w:lang w:val="en-US" w:eastAsia="zh-CN"/>
        </w:rPr>
        <w:t>7、医用全自动式电子血压计技术参数</w:t>
      </w:r>
    </w:p>
    <w:tbl>
      <w:tblPr>
        <w:tblStyle w:val="13"/>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2700"/>
        <w:gridCol w:w="5743"/>
      </w:tblGrid>
      <w:tr w14:paraId="722B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0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0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招标参数</w:t>
            </w:r>
          </w:p>
        </w:tc>
      </w:tr>
      <w:tr w14:paraId="5308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7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显示屏</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LCD或LED显示屏</w:t>
            </w:r>
          </w:p>
        </w:tc>
      </w:tr>
      <w:tr w14:paraId="1CAD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E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9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测量原理</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0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示波发</w:t>
            </w:r>
          </w:p>
        </w:tc>
      </w:tr>
      <w:tr w14:paraId="6180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B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压力测量范围</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0-299mmHg</w:t>
            </w:r>
          </w:p>
        </w:tc>
      </w:tr>
      <w:tr w14:paraId="32EE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脉搏测量范围</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2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30-200bpm</w:t>
            </w:r>
          </w:p>
        </w:tc>
      </w:tr>
      <w:tr w14:paraId="7349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1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3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压力测量精度</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7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≤±3mmHg</w:t>
            </w:r>
          </w:p>
        </w:tc>
      </w:tr>
      <w:tr w14:paraId="2C25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0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脉搏测量精度</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C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r>
      <w:tr w14:paraId="5031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1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8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供电电源</w:t>
            </w:r>
          </w:p>
        </w:tc>
        <w:tc>
          <w:tcPr>
            <w:tcW w:w="5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0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220V 50Hz</w:t>
            </w:r>
          </w:p>
        </w:tc>
      </w:tr>
      <w:tr w14:paraId="5B55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7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3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适用臂周</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3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17-42cm</w:t>
            </w:r>
          </w:p>
        </w:tc>
      </w:tr>
      <w:tr w14:paraId="0F5A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数据传输方式</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USB连接方式</w:t>
            </w:r>
          </w:p>
        </w:tc>
      </w:tr>
      <w:tr w14:paraId="319D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打印机</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E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热敏打印机</w:t>
            </w:r>
          </w:p>
        </w:tc>
      </w:tr>
      <w:tr w14:paraId="0379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C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安全保护功能</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A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过压保护</w:t>
            </w:r>
          </w:p>
        </w:tc>
      </w:tr>
      <w:tr w14:paraId="05E4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类型</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8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台式机</w:t>
            </w:r>
          </w:p>
        </w:tc>
      </w:tr>
    </w:tbl>
    <w:p w14:paraId="4AEB875C">
      <w:pPr>
        <w:pStyle w:val="5"/>
        <w:spacing w:before="97" w:line="219" w:lineRule="auto"/>
        <w:ind w:left="3610"/>
        <w:outlineLvl w:val="0"/>
        <w:rPr>
          <w:b/>
          <w:bCs/>
          <w:color w:val="auto"/>
          <w:spacing w:val="-4"/>
          <w:sz w:val="30"/>
          <w:szCs w:val="30"/>
          <w:highlight w:val="none"/>
        </w:rPr>
      </w:pPr>
    </w:p>
    <w:p w14:paraId="40D8405F">
      <w:pPr>
        <w:pStyle w:val="5"/>
        <w:spacing w:before="97" w:line="219" w:lineRule="auto"/>
        <w:outlineLvl w:val="0"/>
        <w:rPr>
          <w:rFonts w:hint="default" w:eastAsia="宋体"/>
          <w:b/>
          <w:bCs/>
          <w:color w:val="auto"/>
          <w:spacing w:val="-4"/>
          <w:sz w:val="30"/>
          <w:szCs w:val="30"/>
          <w:highlight w:val="none"/>
          <w:lang w:val="en-US" w:eastAsia="zh-CN"/>
        </w:rPr>
      </w:pPr>
      <w:r>
        <w:rPr>
          <w:rFonts w:hint="eastAsia"/>
          <w:b/>
          <w:bCs/>
          <w:color w:val="auto"/>
          <w:spacing w:val="-4"/>
          <w:sz w:val="30"/>
          <w:szCs w:val="30"/>
          <w:highlight w:val="none"/>
          <w:lang w:val="en-US" w:eastAsia="zh-CN"/>
        </w:rPr>
        <w:t>8、电子身高体重仪技术参数</w:t>
      </w:r>
    </w:p>
    <w:tbl>
      <w:tblPr>
        <w:tblStyle w:val="13"/>
        <w:tblW w:w="96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3270"/>
        <w:gridCol w:w="5348"/>
      </w:tblGrid>
      <w:tr w14:paraId="2B0C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9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招标参数</w:t>
            </w:r>
          </w:p>
        </w:tc>
      </w:tr>
      <w:tr w14:paraId="14D0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9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测高范围</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1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60-200cm，分度值：0.5cm</w:t>
            </w:r>
          </w:p>
        </w:tc>
      </w:tr>
      <w:tr w14:paraId="752B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5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2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称重范围</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1-300kg</w:t>
            </w:r>
          </w:p>
        </w:tc>
      </w:tr>
      <w:tr w14:paraId="1C99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B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1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自动语音播报</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具有自动语音播报功能</w:t>
            </w:r>
          </w:p>
        </w:tc>
      </w:tr>
      <w:tr w14:paraId="66D5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E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5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身高测量方式</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4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超声波测距</w:t>
            </w:r>
          </w:p>
        </w:tc>
      </w:tr>
      <w:tr w14:paraId="361E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E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体重测量方式</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D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精密压力传感器称重</w:t>
            </w:r>
          </w:p>
        </w:tc>
      </w:tr>
      <w:tr w14:paraId="34A4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3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5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打印功能</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3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热敏打印机</w:t>
            </w:r>
          </w:p>
        </w:tc>
      </w:tr>
      <w:tr w14:paraId="5142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A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屏幕显示</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D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屏幕可显示身高体重</w:t>
            </w:r>
          </w:p>
        </w:tc>
      </w:tr>
      <w:tr w14:paraId="4182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F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B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BMI测定</w:t>
            </w:r>
          </w:p>
        </w:tc>
        <w:tc>
          <w:tcPr>
            <w:tcW w:w="5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C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具备BMI自动计算功能</w:t>
            </w:r>
          </w:p>
        </w:tc>
      </w:tr>
    </w:tbl>
    <w:p w14:paraId="6F4C82EB">
      <w:pPr>
        <w:pStyle w:val="5"/>
        <w:spacing w:before="97" w:line="219" w:lineRule="auto"/>
        <w:ind w:left="3610"/>
        <w:outlineLvl w:val="0"/>
        <w:rPr>
          <w:b/>
          <w:bCs/>
          <w:color w:val="auto"/>
          <w:spacing w:val="-4"/>
          <w:sz w:val="30"/>
          <w:szCs w:val="30"/>
          <w:highlight w:val="none"/>
        </w:rPr>
      </w:pPr>
    </w:p>
    <w:p w14:paraId="59BE17FF">
      <w:pPr>
        <w:pStyle w:val="5"/>
        <w:spacing w:before="97" w:line="219" w:lineRule="auto"/>
        <w:outlineLvl w:val="0"/>
        <w:rPr>
          <w:b/>
          <w:bCs/>
          <w:color w:val="auto"/>
          <w:spacing w:val="-4"/>
          <w:sz w:val="30"/>
          <w:szCs w:val="30"/>
          <w:highlight w:val="none"/>
        </w:rPr>
      </w:pPr>
      <w:r>
        <w:rPr>
          <w:rFonts w:hint="eastAsia"/>
          <w:b/>
          <w:bCs/>
          <w:color w:val="auto"/>
          <w:spacing w:val="-4"/>
          <w:sz w:val="30"/>
          <w:szCs w:val="30"/>
          <w:highlight w:val="none"/>
          <w:lang w:val="en-US" w:eastAsia="zh-CN"/>
        </w:rPr>
        <w:t>9、血糖仪（血糖监测平台）技术参数</w:t>
      </w:r>
    </w:p>
    <w:tbl>
      <w:tblPr>
        <w:tblStyle w:val="13"/>
        <w:tblW w:w="96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716"/>
        <w:gridCol w:w="5857"/>
      </w:tblGrid>
      <w:tr w14:paraId="4FFA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7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0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5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27A2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C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D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精密度</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6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浓度 ＜5.5mmol/L时SD≤0.42mmol/L；</w:t>
            </w:r>
            <w:r>
              <w:rPr>
                <w:rFonts w:hint="eastAsia" w:ascii="宋体" w:hAnsi="宋体" w:eastAsia="宋体" w:cs="宋体"/>
                <w:i w:val="0"/>
                <w:iCs w:val="0"/>
                <w:snapToGrid w:val="0"/>
                <w:color w:val="auto"/>
                <w:kern w:val="0"/>
                <w:sz w:val="28"/>
                <w:szCs w:val="28"/>
                <w:highlight w:val="none"/>
                <w:u w:val="none"/>
                <w:lang w:val="en-US" w:eastAsia="zh-CN" w:bidi="ar"/>
              </w:rPr>
              <w:br w:type="textWrapping"/>
            </w:r>
            <w:r>
              <w:rPr>
                <w:rFonts w:hint="eastAsia" w:ascii="宋体" w:hAnsi="宋体" w:eastAsia="宋体" w:cs="宋体"/>
                <w:i w:val="0"/>
                <w:iCs w:val="0"/>
                <w:snapToGrid w:val="0"/>
                <w:color w:val="auto"/>
                <w:kern w:val="0"/>
                <w:sz w:val="28"/>
                <w:szCs w:val="28"/>
                <w:highlight w:val="none"/>
                <w:u w:val="none"/>
                <w:lang w:val="en-US" w:eastAsia="zh-CN" w:bidi="ar"/>
              </w:rPr>
              <w:t xml:space="preserve"> 浓度≥5.5 mmol/L时 CV≤7.5%</w:t>
            </w:r>
          </w:p>
        </w:tc>
      </w:tr>
      <w:tr w14:paraId="5F55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8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3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采样方式</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C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虹吸式等</w:t>
            </w:r>
          </w:p>
        </w:tc>
      </w:tr>
      <w:tr w14:paraId="4811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1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2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标本类型</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8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末梢血、动脉血、静脉血等</w:t>
            </w:r>
          </w:p>
        </w:tc>
      </w:tr>
      <w:tr w14:paraId="35BF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B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D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测试时间</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9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≤5s</w:t>
            </w:r>
          </w:p>
        </w:tc>
      </w:tr>
      <w:tr w14:paraId="519D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4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9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测量单位</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5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mmol/L</w:t>
            </w:r>
          </w:p>
        </w:tc>
      </w:tr>
      <w:tr w14:paraId="3D8B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F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A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测量范围</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0.6mmo/L-33.3 mmol/L</w:t>
            </w:r>
          </w:p>
        </w:tc>
      </w:tr>
      <w:tr w14:paraId="2EA9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红细胞压积</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2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20%- 70%</w:t>
            </w:r>
          </w:p>
        </w:tc>
      </w:tr>
      <w:tr w14:paraId="7AF1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C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D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记忆容量</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≥500条数据</w:t>
            </w:r>
          </w:p>
        </w:tc>
      </w:tr>
      <w:tr w14:paraId="41B7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D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调码方式</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0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免调码</w:t>
            </w:r>
          </w:p>
        </w:tc>
      </w:tr>
      <w:tr w14:paraId="3457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A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质控方式</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7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提供高、中、低三种浓度质控</w:t>
            </w:r>
          </w:p>
        </w:tc>
      </w:tr>
      <w:tr w14:paraId="562C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B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11</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7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退条方式</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9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自动退条</w:t>
            </w:r>
          </w:p>
        </w:tc>
      </w:tr>
      <w:tr w14:paraId="5556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8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D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质控服务</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2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专业人员免费每月进行血糖仪校准，定期与实验室做结果比对，误差值符合国家要求</w:t>
            </w:r>
          </w:p>
        </w:tc>
      </w:tr>
      <w:tr w14:paraId="57A6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5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13</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C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数据传输</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8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支持4G、wifi（5G可用）、蓝牙三种及以上数据接口</w:t>
            </w:r>
          </w:p>
        </w:tc>
      </w:tr>
      <w:tr w14:paraId="4B76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A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14</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8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软件系统</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8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支持患者身份识别、血糖数据自动上传、试纸管理、失控管理、患者信息管理、患者状态管理、预警管理、会诊管理、医联体管理、测量数据分析等功能；支持与医院HIS/LIS系统对接，对接所产生的接口费等费用由中标方承担</w:t>
            </w:r>
          </w:p>
        </w:tc>
      </w:tr>
      <w:tr w14:paraId="2AE3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E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15</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5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质控要求</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3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国家卫生健康委临床检验中心或自治区临检中心室间质评具有单独分组</w:t>
            </w:r>
          </w:p>
        </w:tc>
      </w:tr>
    </w:tbl>
    <w:p w14:paraId="35030A00">
      <w:pPr>
        <w:pStyle w:val="5"/>
        <w:spacing w:before="97" w:line="219" w:lineRule="auto"/>
        <w:ind w:left="3610"/>
        <w:outlineLvl w:val="0"/>
        <w:rPr>
          <w:b/>
          <w:bCs/>
          <w:color w:val="auto"/>
          <w:spacing w:val="-4"/>
          <w:sz w:val="30"/>
          <w:szCs w:val="30"/>
          <w:highlight w:val="none"/>
        </w:rPr>
      </w:pPr>
    </w:p>
    <w:p w14:paraId="477F15F0">
      <w:pPr>
        <w:pStyle w:val="5"/>
        <w:spacing w:before="97" w:line="219" w:lineRule="auto"/>
        <w:ind w:left="3610"/>
        <w:outlineLvl w:val="0"/>
        <w:rPr>
          <w:b/>
          <w:bCs/>
          <w:color w:val="auto"/>
          <w:spacing w:val="-4"/>
          <w:sz w:val="30"/>
          <w:szCs w:val="30"/>
          <w:highlight w:val="none"/>
        </w:rPr>
      </w:pPr>
    </w:p>
    <w:p w14:paraId="36EBB6CE">
      <w:pPr>
        <w:pStyle w:val="5"/>
        <w:spacing w:before="97" w:line="219" w:lineRule="auto"/>
        <w:outlineLvl w:val="0"/>
        <w:rPr>
          <w:rFonts w:hint="default" w:eastAsia="宋体"/>
          <w:b/>
          <w:bCs/>
          <w:color w:val="auto"/>
          <w:spacing w:val="-4"/>
          <w:sz w:val="30"/>
          <w:szCs w:val="30"/>
          <w:highlight w:val="none"/>
          <w:lang w:val="en-US" w:eastAsia="zh-CN"/>
        </w:rPr>
      </w:pPr>
      <w:r>
        <w:rPr>
          <w:rFonts w:hint="eastAsia"/>
          <w:b/>
          <w:bCs/>
          <w:color w:val="auto"/>
          <w:spacing w:val="-4"/>
          <w:sz w:val="30"/>
          <w:szCs w:val="30"/>
          <w:highlight w:val="none"/>
          <w:lang w:val="en-US" w:eastAsia="zh-CN"/>
        </w:rPr>
        <w:t>10、耳鼻喉综合治疗台技术参数</w:t>
      </w:r>
    </w:p>
    <w:p w14:paraId="6C5E4CA8">
      <w:pPr>
        <w:pStyle w:val="5"/>
        <w:spacing w:before="97" w:line="219" w:lineRule="auto"/>
        <w:ind w:left="3610"/>
        <w:outlineLvl w:val="0"/>
        <w:rPr>
          <w:b/>
          <w:bCs/>
          <w:color w:val="auto"/>
          <w:spacing w:val="-4"/>
          <w:sz w:val="30"/>
          <w:szCs w:val="30"/>
          <w:highlight w:val="none"/>
        </w:rPr>
      </w:pPr>
    </w:p>
    <w:p w14:paraId="63EA2B62">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1.治疗台主体</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ab/>
      </w:r>
    </w:p>
    <w:p w14:paraId="7E062711">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1.1转动方式：三关节万向转动</w:t>
      </w:r>
    </w:p>
    <w:p w14:paraId="57C614A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照明灯水平方向旋转角度：≥360°</w:t>
      </w:r>
    </w:p>
    <w:p w14:paraId="02A753B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照明灯垂直方向旋转角度：≥20°</w:t>
      </w:r>
    </w:p>
    <w:p w14:paraId="1D36802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1.4</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灯臂垂直升降最大距离：≥600mm</w:t>
      </w:r>
    </w:p>
    <w:p w14:paraId="0951490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1.5</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灯臂水平升降最大角度：≥180°射灯支架:能够180°旋转，高低可调，无明显晃动。</w:t>
      </w:r>
    </w:p>
    <w:p w14:paraId="64AD62A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1.6</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光源类型：LED冷射灯光为自然光</w:t>
      </w:r>
    </w:p>
    <w:p w14:paraId="15CAF393">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1.7</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工作温度：≤30°</w:t>
      </w:r>
    </w:p>
    <w:p w14:paraId="5ADC2BA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1.8</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色温色温：≥5000K</w:t>
      </w:r>
    </w:p>
    <w:p w14:paraId="13A7E5B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1.9</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照度：射灯照度：≥1×104Lux</w:t>
      </w:r>
    </w:p>
    <w:p w14:paraId="6C44A69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1.10灯泡使用寿命：≥10000小时</w:t>
      </w:r>
    </w:p>
    <w:p w14:paraId="5AF98C9F">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1.11台面：一体式钢化玻璃台面（可选大理石台面）</w:t>
      </w:r>
    </w:p>
    <w:p w14:paraId="1C107A5E">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1.12台面规格：约1610*650*820（钢化玻璃），约1530*650*870（大理石台面）</w:t>
      </w:r>
    </w:p>
    <w:p w14:paraId="5B2A35DA">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1.13一体式喷枪2直一弯</w:t>
      </w:r>
    </w:p>
    <w:p w14:paraId="1BE2AAB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1.14机箱含电脑储物柜，键盘抽屉等，金属材质</w:t>
      </w:r>
    </w:p>
    <w:p w14:paraId="1374E81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1.15高性能正压泵:</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0.1～0.27Mpa，压力精度为±0.025Mpa，可调。</w:t>
      </w:r>
    </w:p>
    <w:p w14:paraId="4D2FA27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1.16高性能负压泵:</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负压0～0.085Mpa，压力精度:±0.025Mpa,可调，具备防回流装置。</w:t>
      </w:r>
    </w:p>
    <w:p w14:paraId="0531580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1.17具有加热除雾装置，具有温控保护装置，可以根据需求无极自由可调，自动控制。</w:t>
      </w:r>
    </w:p>
    <w:p w14:paraId="3870E88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1.18具备耳咽管通气装置</w:t>
      </w:r>
    </w:p>
    <w:p w14:paraId="5C0C9D5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1.19具备分泌物吸引装置，可调节吸力大小</w:t>
      </w:r>
    </w:p>
    <w:p w14:paraId="2231F66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1.20纱布容器：</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棉球缸罐≥2个，药水瓶≥6个</w:t>
      </w:r>
    </w:p>
    <w:p w14:paraId="5197E0D4">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1.21吸入污物瓶</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：≥2500ml</w:t>
      </w:r>
    </w:p>
    <w:p w14:paraId="57287E8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1.22工作噪声：≤60dB</w:t>
      </w:r>
    </w:p>
    <w:p w14:paraId="3213784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1.23LED观片灯，亮度均匀，观片灯的色温：≥6500K</w:t>
      </w:r>
    </w:p>
    <w:p w14:paraId="4B66E764">
      <w:pPr>
        <w:jc w:val="lef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1.24配置清单</w:t>
      </w:r>
      <w:r>
        <w:rPr>
          <w:rFonts w:hint="eastAsia" w:asciiTheme="minorEastAsia" w:hAnsiTheme="minorEastAsia" w:eastAsiaTheme="minorEastAsia" w:cstheme="minorEastAsia"/>
          <w:b/>
          <w:bCs/>
          <w:color w:val="auto"/>
          <w:sz w:val="28"/>
          <w:szCs w:val="28"/>
          <w:highlight w:val="none"/>
          <w:lang w:val="en-US" w:eastAsia="zh-CN"/>
        </w:rPr>
        <w:tab/>
      </w:r>
    </w:p>
    <w:p w14:paraId="1E6A08C3">
      <w:pPr>
        <w:jc w:val="lef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1.LED冷射照明灯装置1套</w:t>
      </w:r>
    </w:p>
    <w:p w14:paraId="29CFD39F">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2.钢化玻璃/大理石主操作台1套</w:t>
      </w:r>
    </w:p>
    <w:p w14:paraId="4406E86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3.一体式喷药枪（直型）2把</w:t>
      </w:r>
    </w:p>
    <w:p w14:paraId="20F36F41">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4.一体式喷药枪（弯型）1把</w:t>
      </w:r>
    </w:p>
    <w:p w14:paraId="549204AA">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5.高性能正压泵1个</w:t>
      </w:r>
    </w:p>
    <w:p w14:paraId="683CFD4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6.高性能负压泵1个</w:t>
      </w:r>
    </w:p>
    <w:p w14:paraId="229D9E5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7.医用药瓶6个</w:t>
      </w:r>
    </w:p>
    <w:p w14:paraId="04ADF192">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8.加热除雾装置1套</w:t>
      </w:r>
    </w:p>
    <w:p w14:paraId="2BE768E1">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9.耳咽管通气装置1套</w:t>
      </w:r>
    </w:p>
    <w:p w14:paraId="552836E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10.分泌物吸引头：≥4个</w:t>
      </w:r>
    </w:p>
    <w:p w14:paraId="637564D9">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11.棉球缸罐2个</w:t>
      </w:r>
    </w:p>
    <w:p w14:paraId="36A5AC2F">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12.器械托盘1个</w:t>
      </w:r>
    </w:p>
    <w:p w14:paraId="35970E5F">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13.耳鼻喉科病人椅1把</w:t>
      </w:r>
    </w:p>
    <w:p w14:paraId="76CE6B54">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14.医师座椅1把</w:t>
      </w:r>
    </w:p>
    <w:p w14:paraId="637D3D1A">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15.观片灯1套</w:t>
      </w:r>
    </w:p>
    <w:p w14:paraId="3F0FE6DE">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2.摄像系统</w:t>
      </w:r>
      <w:r>
        <w:rPr>
          <w:rFonts w:hint="eastAsia" w:asciiTheme="minorEastAsia" w:hAnsiTheme="minorEastAsia" w:eastAsiaTheme="minorEastAsia" w:cstheme="minorEastAsia"/>
          <w:b/>
          <w:bCs/>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ab/>
      </w:r>
    </w:p>
    <w:p w14:paraId="5D4D0A1A">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TV系统</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电视广播制式</w:t>
      </w:r>
    </w:p>
    <w:p w14:paraId="66586A9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2.2</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图像装置</w:t>
      </w:r>
      <w:r>
        <w:rPr>
          <w:rFonts w:hint="eastAsia" w:asciiTheme="minorEastAsia" w:hAnsiTheme="minorEastAsia" w:eastAsiaTheme="minorEastAsia" w:cstheme="minorEastAsia"/>
          <w:color w:val="auto"/>
          <w:sz w:val="28"/>
          <w:szCs w:val="28"/>
          <w:highlight w:val="none"/>
          <w:lang w:val="en-US" w:eastAsia="zh-CN"/>
        </w:rPr>
        <w:tab/>
      </w:r>
    </w:p>
    <w:p w14:paraId="7583B3A3">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影像传感器：SONYSUPERHADCCD，</w:t>
      </w:r>
    </w:p>
    <w:p w14:paraId="30B7BFD3">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像素：PAL1024*768H*596V</w:t>
      </w:r>
    </w:p>
    <w:p w14:paraId="06B7177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2.3</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扫描系统：752线</w:t>
      </w:r>
    </w:p>
    <w:p w14:paraId="4C399F5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2.4</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水平解析度：≥800线</w:t>
      </w:r>
    </w:p>
    <w:p w14:paraId="719F102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2.5</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信噪比：≥52db</w:t>
      </w:r>
    </w:p>
    <w:p w14:paraId="174FFD0E">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2.6</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最低照度：0.5Lux*F2.2</w:t>
      </w:r>
    </w:p>
    <w:p w14:paraId="21A390DA">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2.7</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增益控制:自动增益控制</w:t>
      </w:r>
    </w:p>
    <w:p w14:paraId="0CAB3E34">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2.8</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背光补偿:具备</w:t>
      </w:r>
    </w:p>
    <w:p w14:paraId="021B2768">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2.9</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电子快门：1/50-1/100000秒连续,自动</w:t>
      </w:r>
    </w:p>
    <w:p w14:paraId="1A20C9A2">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2.10光测区域:自动</w:t>
      </w:r>
    </w:p>
    <w:p w14:paraId="5F3A310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2.11自动白平衡功能</w:t>
      </w:r>
    </w:p>
    <w:p w14:paraId="3A38E34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2.12遥控控制：摄像头具有白平衡和冻结功能</w:t>
      </w:r>
    </w:p>
    <w:p w14:paraId="17F8F833">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2.13防水 摄像头:IPX7等级</w:t>
      </w:r>
    </w:p>
    <w:p w14:paraId="760E6A4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2.14消光速度：≤0.5秒</w:t>
      </w:r>
    </w:p>
    <w:p w14:paraId="4D1ACD4D">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2.15手柄：曲握式</w:t>
      </w:r>
    </w:p>
    <w:p w14:paraId="31FB117A">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2.16电源功耗：≤50VA</w:t>
      </w:r>
    </w:p>
    <w:p w14:paraId="1C69FECF">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3.冷光源</w:t>
      </w:r>
      <w:r>
        <w:rPr>
          <w:rFonts w:hint="eastAsia" w:asciiTheme="minorEastAsia" w:hAnsiTheme="minorEastAsia" w:eastAsiaTheme="minorEastAsia" w:cstheme="minorEastAsia"/>
          <w:b/>
          <w:bCs/>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ab/>
      </w:r>
    </w:p>
    <w:p w14:paraId="18762C1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3.1</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照度,输出总光通量：冷光源输出总光通量的标称值450lm，允差±10%</w:t>
      </w:r>
    </w:p>
    <w:p w14:paraId="29E37C82">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3.2</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色温:3000K～7000K</w:t>
      </w:r>
    </w:p>
    <w:p w14:paraId="1958AC6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3.3</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亮度调节:无级可调</w:t>
      </w:r>
    </w:p>
    <w:p w14:paraId="2D2F129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3.4</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LED发光模组，灯泡寿命:≧40000小时</w:t>
      </w:r>
    </w:p>
    <w:p w14:paraId="42E6896B">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3.5</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LED发光模组功率:≥80W</w:t>
      </w:r>
    </w:p>
    <w:p w14:paraId="0948DC3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4.监视器</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ab/>
      </w:r>
    </w:p>
    <w:p w14:paraId="2DC16722">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4.1</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≥19寸彩色液晶显示屏</w:t>
      </w:r>
    </w:p>
    <w:p w14:paraId="32AF151D">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4.2</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分辨率:≥1280×1024</w:t>
      </w:r>
    </w:p>
    <w:p w14:paraId="38FC338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4.3</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像素点距: 0.294mm×0.294mm</w:t>
      </w:r>
    </w:p>
    <w:p w14:paraId="12DAE96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4.4</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对比度:1400:1</w:t>
      </w:r>
    </w:p>
    <w:p w14:paraId="5E2555DD">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4.5</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色彩:16.7M</w:t>
      </w:r>
    </w:p>
    <w:p w14:paraId="7A917F5F">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4.6</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色温:5500-7000K</w:t>
      </w:r>
    </w:p>
    <w:p w14:paraId="153C9F5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5.图文工作站</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ab/>
      </w:r>
    </w:p>
    <w:p w14:paraId="0E4D8E82">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CPU</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:≥2.9G双核</w:t>
      </w:r>
    </w:p>
    <w:p w14:paraId="0DB1CF6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显卡:集成显卡</w:t>
      </w:r>
    </w:p>
    <w:p w14:paraId="7EE88E2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内存:≥4G</w:t>
      </w:r>
    </w:p>
    <w:p w14:paraId="0E8C458A">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硬盘:≥1TB</w:t>
      </w:r>
    </w:p>
    <w:p w14:paraId="25F214F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5.5</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声卡:集成声卡</w:t>
      </w:r>
    </w:p>
    <w:p w14:paraId="7B60AE4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5.6</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网卡:集成网卡</w:t>
      </w:r>
    </w:p>
    <w:p w14:paraId="76534B7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5.7</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光驱:DVD刻录</w:t>
      </w:r>
    </w:p>
    <w:p w14:paraId="5F1CFBF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5.8</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显示器:≥20寸</w:t>
      </w:r>
    </w:p>
    <w:p w14:paraId="38C3D045">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5.9</w:t>
      </w:r>
      <w:r>
        <w:rPr>
          <w:rFonts w:hint="eastAsia"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采集卡:专用视频采集卡</w:t>
      </w:r>
    </w:p>
    <w:p w14:paraId="68B107C0">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5.10打印机:彩色激光打印机</w:t>
      </w:r>
    </w:p>
    <w:p w14:paraId="7503D04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5.11标配COM脚踏开关、USB加密狗、S-Video视频线</w:t>
      </w:r>
    </w:p>
    <w:p w14:paraId="0EB1358F">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5.12视频采集分辨率:≥720*576</w:t>
      </w:r>
    </w:p>
    <w:p w14:paraId="1A1AD73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5.13可存储标准报告:≥100万幅</w:t>
      </w:r>
    </w:p>
    <w:p w14:paraId="648753D6">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5.14具有采集的图像可叠加各种标志和系统时间功能。</w:t>
      </w:r>
    </w:p>
    <w:p w14:paraId="0CA1383C">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5.15图像采集方式：鼠标和脚踏开关，键盘控制采集方式。</w:t>
      </w:r>
    </w:p>
    <w:p w14:paraId="4355B5BD">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5.16具有视频回放，采集图片功能，图像实时采集，全程动态电影回放。</w:t>
      </w:r>
    </w:p>
    <w:p w14:paraId="72C8467E">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5.17图像采集范围：可自定义设置图像采集范围</w:t>
      </w:r>
    </w:p>
    <w:p w14:paraId="0DD6D377">
      <w:pPr>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5.18标配处理功能：实时动态图像取反显示，左右显示，上下镜像显示，实时采集的图像可单个窗口显示、也可多个窗口显示。可测量面积、周长、长度，图像，可添加的测量数据及诊断结果。</w:t>
      </w:r>
    </w:p>
    <w:p w14:paraId="6A6CA9F7">
      <w:pPr>
        <w:jc w:val="left"/>
        <w:rPr>
          <w:rFonts w:hint="default"/>
          <w:color w:val="auto"/>
          <w:sz w:val="40"/>
          <w:szCs w:val="4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5.19分屏模式:支持四分屏及以上分屏模式</w:t>
      </w:r>
      <w:r>
        <w:rPr>
          <w:rFonts w:hint="eastAsia"/>
          <w:color w:val="auto"/>
          <w:sz w:val="40"/>
          <w:szCs w:val="48"/>
          <w:highlight w:val="none"/>
          <w:lang w:val="en-US" w:eastAsia="zh-CN"/>
        </w:rPr>
        <w:tab/>
      </w:r>
    </w:p>
    <w:p w14:paraId="3404BAF5">
      <w:pPr>
        <w:pStyle w:val="5"/>
        <w:spacing w:before="97" w:line="219" w:lineRule="auto"/>
        <w:jc w:val="center"/>
        <w:outlineLvl w:val="0"/>
        <w:rPr>
          <w:rFonts w:hint="eastAsia"/>
          <w:b/>
          <w:bCs/>
          <w:color w:val="auto"/>
          <w:spacing w:val="-4"/>
          <w:sz w:val="30"/>
          <w:szCs w:val="30"/>
          <w:highlight w:val="none"/>
          <w:lang w:val="en-US" w:eastAsia="zh-CN"/>
        </w:rPr>
      </w:pPr>
    </w:p>
    <w:p w14:paraId="4EA448CE">
      <w:pPr>
        <w:pStyle w:val="5"/>
        <w:spacing w:before="97" w:line="219" w:lineRule="auto"/>
        <w:jc w:val="center"/>
        <w:outlineLvl w:val="0"/>
        <w:rPr>
          <w:rFonts w:hint="default"/>
          <w:b/>
          <w:bCs/>
          <w:color w:val="auto"/>
          <w:spacing w:val="-4"/>
          <w:sz w:val="30"/>
          <w:szCs w:val="30"/>
          <w:highlight w:val="none"/>
          <w:lang w:val="en-US" w:eastAsia="zh-CN"/>
        </w:rPr>
      </w:pPr>
      <w:r>
        <w:rPr>
          <w:rFonts w:hint="eastAsia"/>
          <w:b/>
          <w:bCs/>
          <w:color w:val="auto"/>
          <w:spacing w:val="-4"/>
          <w:sz w:val="30"/>
          <w:szCs w:val="30"/>
          <w:highlight w:val="none"/>
          <w:lang w:val="en-US" w:eastAsia="zh-CN"/>
        </w:rPr>
        <w:t>非医疗器械类技术参数</w:t>
      </w:r>
    </w:p>
    <w:p w14:paraId="39870E70">
      <w:pPr>
        <w:pStyle w:val="5"/>
        <w:spacing w:before="97" w:line="219" w:lineRule="auto"/>
        <w:ind w:left="3610"/>
        <w:outlineLvl w:val="0"/>
        <w:rPr>
          <w:rFonts w:hint="default"/>
          <w:b/>
          <w:bCs/>
          <w:color w:val="auto"/>
          <w:spacing w:val="-4"/>
          <w:sz w:val="30"/>
          <w:szCs w:val="30"/>
          <w:highlight w:val="none"/>
          <w:lang w:val="en-US" w:eastAsia="zh-CN"/>
        </w:rPr>
      </w:pPr>
    </w:p>
    <w:p w14:paraId="33CE4BF0">
      <w:pPr>
        <w:pStyle w:val="5"/>
        <w:spacing w:before="97" w:line="219" w:lineRule="auto"/>
        <w:outlineLvl w:val="0"/>
        <w:rPr>
          <w:rFonts w:hint="default"/>
          <w:b/>
          <w:bCs/>
          <w:color w:val="auto"/>
          <w:spacing w:val="-4"/>
          <w:sz w:val="30"/>
          <w:szCs w:val="30"/>
          <w:highlight w:val="none"/>
          <w:lang w:val="en-US" w:eastAsia="zh-CN"/>
        </w:rPr>
      </w:pPr>
      <w:r>
        <w:rPr>
          <w:rFonts w:hint="eastAsia"/>
          <w:b/>
          <w:bCs/>
          <w:color w:val="auto"/>
          <w:spacing w:val="-4"/>
          <w:sz w:val="30"/>
          <w:szCs w:val="30"/>
          <w:highlight w:val="none"/>
          <w:lang w:val="en-US" w:eastAsia="zh-CN"/>
        </w:rPr>
        <w:t>1、高效浓缩收膏机</w:t>
      </w:r>
    </w:p>
    <w:tbl>
      <w:tblPr>
        <w:tblStyle w:val="13"/>
        <w:tblW w:w="95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2787"/>
        <w:gridCol w:w="5375"/>
      </w:tblGrid>
      <w:tr w14:paraId="4792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6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6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6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65E6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8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3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功率</w:t>
            </w:r>
          </w:p>
        </w:tc>
        <w:tc>
          <w:tcPr>
            <w:tcW w:w="5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E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≥5000W</w:t>
            </w:r>
          </w:p>
        </w:tc>
      </w:tr>
      <w:tr w14:paraId="18BF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8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B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容量</w:t>
            </w:r>
          </w:p>
        </w:tc>
        <w:tc>
          <w:tcPr>
            <w:tcW w:w="5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F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≥50L</w:t>
            </w:r>
          </w:p>
        </w:tc>
      </w:tr>
      <w:tr w14:paraId="0402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2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F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蒸发量</w:t>
            </w:r>
          </w:p>
        </w:tc>
        <w:tc>
          <w:tcPr>
            <w:tcW w:w="5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≥10L/小时</w:t>
            </w:r>
          </w:p>
        </w:tc>
      </w:tr>
      <w:tr w14:paraId="5789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5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1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温度调节</w:t>
            </w:r>
          </w:p>
        </w:tc>
        <w:tc>
          <w:tcPr>
            <w:tcW w:w="5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7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60-200℃</w:t>
            </w:r>
          </w:p>
        </w:tc>
      </w:tr>
      <w:tr w14:paraId="1F96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4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F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电动搅拌</w:t>
            </w:r>
          </w:p>
        </w:tc>
        <w:tc>
          <w:tcPr>
            <w:tcW w:w="5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F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w:t>
            </w:r>
          </w:p>
        </w:tc>
      </w:tr>
      <w:tr w14:paraId="1655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5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3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内胆材质</w:t>
            </w:r>
          </w:p>
        </w:tc>
        <w:tc>
          <w:tcPr>
            <w:tcW w:w="5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304不锈钢材质</w:t>
            </w:r>
          </w:p>
        </w:tc>
      </w:tr>
    </w:tbl>
    <w:p w14:paraId="54390569">
      <w:pPr>
        <w:pStyle w:val="5"/>
        <w:spacing w:before="97" w:line="219" w:lineRule="auto"/>
        <w:outlineLvl w:val="0"/>
        <w:rPr>
          <w:rFonts w:hint="default"/>
          <w:b/>
          <w:bCs/>
          <w:color w:val="auto"/>
          <w:spacing w:val="-4"/>
          <w:sz w:val="30"/>
          <w:szCs w:val="30"/>
          <w:highlight w:val="none"/>
          <w:lang w:val="en-US" w:eastAsia="zh-CN"/>
        </w:rPr>
      </w:pPr>
      <w:r>
        <w:rPr>
          <w:rFonts w:hint="eastAsia"/>
          <w:b/>
          <w:bCs/>
          <w:color w:val="auto"/>
          <w:spacing w:val="-4"/>
          <w:sz w:val="30"/>
          <w:szCs w:val="30"/>
          <w:highlight w:val="none"/>
          <w:lang w:val="en-US" w:eastAsia="zh-CN"/>
        </w:rPr>
        <w:t>2、密闭煎药机（双缸）技术参数</w:t>
      </w:r>
    </w:p>
    <w:tbl>
      <w:tblPr>
        <w:tblStyle w:val="13"/>
        <w:tblW w:w="95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3174"/>
        <w:gridCol w:w="5088"/>
      </w:tblGrid>
      <w:tr w14:paraId="13F0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8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E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3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03F1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9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3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容量</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6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≥20L*2</w:t>
            </w:r>
          </w:p>
        </w:tc>
      </w:tr>
      <w:tr w14:paraId="71EE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D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E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功率</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≥6800W</w:t>
            </w:r>
          </w:p>
        </w:tc>
      </w:tr>
      <w:tr w14:paraId="0EEA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5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E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稳定性</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滑盖锁紧技术</w:t>
            </w:r>
          </w:p>
        </w:tc>
      </w:tr>
      <w:tr w14:paraId="078F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6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4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煎药方式</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密闭煎药</w:t>
            </w:r>
          </w:p>
        </w:tc>
      </w:tr>
      <w:tr w14:paraId="0E12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D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9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机械模式</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8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电动挤压</w:t>
            </w:r>
          </w:p>
        </w:tc>
      </w:tr>
      <w:tr w14:paraId="293A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6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材质</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B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304不锈钢材质</w:t>
            </w:r>
          </w:p>
        </w:tc>
      </w:tr>
      <w:tr w14:paraId="015F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0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7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防干烧功能</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0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具备防干烧功能</w:t>
            </w:r>
          </w:p>
        </w:tc>
      </w:tr>
      <w:tr w14:paraId="6658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7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A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显示功能</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5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支持实时显示煎药温度、煎药时间</w:t>
            </w:r>
          </w:p>
        </w:tc>
      </w:tr>
      <w:tr w14:paraId="62D6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9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8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超压报警功能</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8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w:t>
            </w:r>
          </w:p>
        </w:tc>
      </w:tr>
    </w:tbl>
    <w:p w14:paraId="52B554CC">
      <w:pPr>
        <w:pStyle w:val="5"/>
        <w:spacing w:before="97" w:line="219" w:lineRule="auto"/>
        <w:outlineLvl w:val="0"/>
        <w:rPr>
          <w:rFonts w:hint="default"/>
          <w:b/>
          <w:bCs/>
          <w:color w:val="auto"/>
          <w:spacing w:val="-4"/>
          <w:sz w:val="30"/>
          <w:szCs w:val="30"/>
          <w:highlight w:val="none"/>
          <w:lang w:val="en-US" w:eastAsia="zh-CN"/>
        </w:rPr>
      </w:pPr>
      <w:r>
        <w:rPr>
          <w:rFonts w:hint="eastAsia"/>
          <w:b/>
          <w:bCs/>
          <w:color w:val="auto"/>
          <w:spacing w:val="-4"/>
          <w:sz w:val="30"/>
          <w:szCs w:val="30"/>
          <w:highlight w:val="none"/>
          <w:lang w:val="en-US" w:eastAsia="zh-CN"/>
        </w:rPr>
        <w:t>3、中药液打包机技术参数</w:t>
      </w:r>
    </w:p>
    <w:p w14:paraId="2885F773">
      <w:pPr>
        <w:pStyle w:val="5"/>
        <w:spacing w:before="97" w:line="219" w:lineRule="auto"/>
        <w:ind w:left="3610"/>
        <w:outlineLvl w:val="0"/>
        <w:rPr>
          <w:rFonts w:hint="default"/>
          <w:b/>
          <w:bCs/>
          <w:color w:val="auto"/>
          <w:spacing w:val="-4"/>
          <w:sz w:val="30"/>
          <w:szCs w:val="30"/>
          <w:highlight w:val="none"/>
          <w:lang w:val="en-US" w:eastAsia="zh-CN"/>
        </w:rPr>
      </w:pPr>
    </w:p>
    <w:tbl>
      <w:tblPr>
        <w:tblStyle w:val="13"/>
        <w:tblW w:w="9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2621"/>
        <w:gridCol w:w="5525"/>
      </w:tblGrid>
      <w:tr w14:paraId="1333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F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B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C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4BE2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4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6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容量</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9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≥20000ml</w:t>
            </w:r>
          </w:p>
        </w:tc>
      </w:tr>
      <w:tr w14:paraId="5528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E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8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功率</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5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≥1500W</w:t>
            </w:r>
          </w:p>
        </w:tc>
      </w:tr>
      <w:tr w14:paraId="4E19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6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B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灌装方式</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1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流量式灌装</w:t>
            </w:r>
          </w:p>
        </w:tc>
      </w:tr>
      <w:tr w14:paraId="369F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6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6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控制方式</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电脑程序控制，支持自动完成制袋、计量、下料、封合、分切等功能</w:t>
            </w:r>
          </w:p>
        </w:tc>
      </w:tr>
      <w:tr w14:paraId="38DC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7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包装方式</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真空密封包装成袋</w:t>
            </w:r>
          </w:p>
        </w:tc>
      </w:tr>
      <w:tr w14:paraId="431C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E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5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装药量可调</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6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50-200ml可调</w:t>
            </w:r>
          </w:p>
        </w:tc>
      </w:tr>
      <w:tr w14:paraId="1C54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E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7</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7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产量</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9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≥8袋/分钟</w:t>
            </w:r>
          </w:p>
        </w:tc>
      </w:tr>
      <w:tr w14:paraId="2E4A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0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8</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2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防干烧功能</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w:t>
            </w:r>
          </w:p>
        </w:tc>
      </w:tr>
      <w:tr w14:paraId="5514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6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9</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6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正反转功能</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w:t>
            </w:r>
          </w:p>
        </w:tc>
      </w:tr>
      <w:tr w14:paraId="789E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2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F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显示功能</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F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具备显示包装温度、包装数量等</w:t>
            </w:r>
          </w:p>
        </w:tc>
      </w:tr>
      <w:tr w14:paraId="6AAB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5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11</w:t>
            </w: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B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机体、管道材质</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B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304不锈钢材质</w:t>
            </w:r>
          </w:p>
        </w:tc>
      </w:tr>
    </w:tbl>
    <w:p w14:paraId="77725055">
      <w:pPr>
        <w:pStyle w:val="5"/>
        <w:spacing w:before="97" w:line="219" w:lineRule="auto"/>
        <w:outlineLvl w:val="0"/>
        <w:rPr>
          <w:rFonts w:hint="eastAsia"/>
          <w:b/>
          <w:bCs/>
          <w:color w:val="auto"/>
          <w:spacing w:val="-4"/>
          <w:sz w:val="30"/>
          <w:szCs w:val="30"/>
          <w:highlight w:val="none"/>
          <w:lang w:val="en-US" w:eastAsia="zh-CN"/>
        </w:rPr>
      </w:pPr>
      <w:r>
        <w:rPr>
          <w:rFonts w:hint="eastAsia"/>
          <w:b/>
          <w:bCs/>
          <w:color w:val="auto"/>
          <w:spacing w:val="-4"/>
          <w:sz w:val="30"/>
          <w:szCs w:val="30"/>
          <w:highlight w:val="none"/>
          <w:lang w:val="en-US" w:eastAsia="zh-CN"/>
        </w:rPr>
        <w:t>4、高效流水粉碎机技术参数</w:t>
      </w:r>
    </w:p>
    <w:p w14:paraId="7B01D6B9">
      <w:pPr>
        <w:pStyle w:val="5"/>
        <w:spacing w:before="97" w:line="219" w:lineRule="auto"/>
        <w:outlineLvl w:val="0"/>
        <w:rPr>
          <w:rFonts w:hint="default"/>
          <w:b/>
          <w:bCs/>
          <w:color w:val="auto"/>
          <w:spacing w:val="-4"/>
          <w:sz w:val="30"/>
          <w:szCs w:val="30"/>
          <w:highlight w:val="none"/>
          <w:lang w:val="en-US" w:eastAsia="zh-CN"/>
        </w:rPr>
      </w:pPr>
    </w:p>
    <w:tbl>
      <w:tblPr>
        <w:tblStyle w:val="13"/>
        <w:tblW w:w="94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7"/>
        <w:gridCol w:w="2594"/>
        <w:gridCol w:w="5352"/>
      </w:tblGrid>
      <w:tr w14:paraId="1D1E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B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参数条目</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E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技术参数</w:t>
            </w:r>
          </w:p>
        </w:tc>
      </w:tr>
      <w:tr w14:paraId="1295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1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粉碎能力</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E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 xml:space="preserve">20-50kg/小时  </w:t>
            </w:r>
          </w:p>
        </w:tc>
      </w:tr>
      <w:tr w14:paraId="1FFC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F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4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进料粒度</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E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≥20mm</w:t>
            </w:r>
          </w:p>
        </w:tc>
      </w:tr>
      <w:tr w14:paraId="49D0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0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1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粉碎细度</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9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10-120目</w:t>
            </w:r>
          </w:p>
        </w:tc>
      </w:tr>
      <w:tr w14:paraId="5B54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B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6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主轴转速</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1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≥4500转/分钟</w:t>
            </w:r>
          </w:p>
        </w:tc>
      </w:tr>
      <w:tr w14:paraId="2555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0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2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总功率</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E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≥3000W</w:t>
            </w:r>
          </w:p>
        </w:tc>
      </w:tr>
      <w:tr w14:paraId="54A8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7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3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保护装置</w:t>
            </w:r>
          </w:p>
        </w:tc>
        <w:tc>
          <w:tcPr>
            <w:tcW w:w="5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7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snapToGrid w:val="0"/>
                <w:color w:val="auto"/>
                <w:kern w:val="0"/>
                <w:sz w:val="28"/>
                <w:szCs w:val="28"/>
                <w:highlight w:val="none"/>
                <w:u w:val="none"/>
                <w:lang w:val="en-US" w:eastAsia="zh-CN" w:bidi="ar"/>
              </w:rPr>
              <w:t>具备过载保护功能</w:t>
            </w:r>
          </w:p>
        </w:tc>
      </w:tr>
    </w:tbl>
    <w:p w14:paraId="2A4E47D3">
      <w:pPr>
        <w:pStyle w:val="5"/>
        <w:spacing w:before="97" w:line="219" w:lineRule="auto"/>
        <w:ind w:left="3610"/>
        <w:outlineLvl w:val="0"/>
        <w:rPr>
          <w:rFonts w:hint="default"/>
          <w:b/>
          <w:bCs/>
          <w:color w:val="auto"/>
          <w:spacing w:val="-4"/>
          <w:sz w:val="30"/>
          <w:szCs w:val="30"/>
          <w:highlight w:val="none"/>
          <w:lang w:val="en-US" w:eastAsia="zh-CN"/>
        </w:rPr>
      </w:pPr>
    </w:p>
    <w:p w14:paraId="453523A5">
      <w:pPr>
        <w:pStyle w:val="5"/>
        <w:spacing w:before="97" w:line="219" w:lineRule="auto"/>
        <w:ind w:left="3610"/>
        <w:outlineLvl w:val="0"/>
        <w:rPr>
          <w:rFonts w:hint="default"/>
          <w:b/>
          <w:bCs/>
          <w:color w:val="auto"/>
          <w:spacing w:val="-4"/>
          <w:sz w:val="30"/>
          <w:szCs w:val="30"/>
          <w:highlight w:val="none"/>
          <w:lang w:val="en-US" w:eastAsia="zh-CN"/>
        </w:rPr>
      </w:pPr>
    </w:p>
    <w:p w14:paraId="4A99EF28">
      <w:pPr>
        <w:pStyle w:val="5"/>
        <w:spacing w:before="97" w:line="219" w:lineRule="auto"/>
        <w:ind w:left="3610"/>
        <w:outlineLvl w:val="0"/>
        <w:rPr>
          <w:rFonts w:hint="default"/>
          <w:b/>
          <w:bCs/>
          <w:color w:val="auto"/>
          <w:spacing w:val="-4"/>
          <w:sz w:val="30"/>
          <w:szCs w:val="30"/>
          <w:highlight w:val="none"/>
          <w:lang w:val="en-US" w:eastAsia="zh-CN"/>
        </w:rPr>
      </w:pPr>
    </w:p>
    <w:p w14:paraId="77CAC7FE">
      <w:pPr>
        <w:pStyle w:val="5"/>
        <w:spacing w:before="97" w:line="219" w:lineRule="auto"/>
        <w:ind w:left="3610"/>
        <w:outlineLvl w:val="0"/>
        <w:rPr>
          <w:rFonts w:hint="default"/>
          <w:b/>
          <w:bCs/>
          <w:color w:val="auto"/>
          <w:spacing w:val="-4"/>
          <w:sz w:val="30"/>
          <w:szCs w:val="30"/>
          <w:highlight w:val="none"/>
          <w:lang w:val="en-US" w:eastAsia="zh-CN"/>
        </w:rPr>
      </w:pPr>
    </w:p>
    <w:p w14:paraId="20350B73">
      <w:pPr>
        <w:pStyle w:val="5"/>
        <w:spacing w:before="97" w:line="219" w:lineRule="auto"/>
        <w:ind w:left="3610"/>
        <w:outlineLvl w:val="0"/>
        <w:rPr>
          <w:color w:val="auto"/>
          <w:sz w:val="30"/>
          <w:szCs w:val="30"/>
          <w:highlight w:val="none"/>
        </w:rPr>
      </w:pPr>
      <w:r>
        <w:rPr>
          <w:b/>
          <w:bCs/>
          <w:color w:val="auto"/>
          <w:spacing w:val="-4"/>
          <w:sz w:val="30"/>
          <w:szCs w:val="30"/>
          <w:highlight w:val="none"/>
        </w:rPr>
        <w:t>第五部分</w:t>
      </w:r>
      <w:r>
        <w:rPr>
          <w:color w:val="auto"/>
          <w:spacing w:val="-4"/>
          <w:sz w:val="30"/>
          <w:szCs w:val="30"/>
          <w:highlight w:val="none"/>
        </w:rPr>
        <w:t xml:space="preserve"> </w:t>
      </w:r>
      <w:r>
        <w:rPr>
          <w:b/>
          <w:bCs/>
          <w:color w:val="auto"/>
          <w:spacing w:val="-4"/>
          <w:sz w:val="30"/>
          <w:szCs w:val="30"/>
          <w:highlight w:val="none"/>
        </w:rPr>
        <w:t>合同部分</w:t>
      </w:r>
    </w:p>
    <w:p w14:paraId="4B202DE2">
      <w:pPr>
        <w:spacing w:line="310" w:lineRule="auto"/>
        <w:rPr>
          <w:rFonts w:ascii="Arial"/>
          <w:color w:val="auto"/>
          <w:sz w:val="21"/>
          <w:highlight w:val="none"/>
        </w:rPr>
      </w:pPr>
    </w:p>
    <w:p w14:paraId="0110BA0C">
      <w:pPr>
        <w:widowControl/>
        <w:spacing w:before="135" w:after="135" w:line="440" w:lineRule="exact"/>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新疆维吾尔自治区第二济困医院（新疆维吾尔自治区第五人民医院）购买合同</w:t>
      </w:r>
    </w:p>
    <w:p w14:paraId="69240A8B">
      <w:pPr>
        <w:widowControl/>
        <w:spacing w:before="135" w:after="135" w:line="360" w:lineRule="exact"/>
        <w:jc w:val="left"/>
        <w:rPr>
          <w:rFonts w:hint="eastAsia" w:ascii="宋体" w:hAnsi="宋体" w:cs="宋体"/>
          <w:b/>
          <w:bCs/>
          <w:color w:val="auto"/>
          <w:kern w:val="0"/>
          <w:highlight w:val="none"/>
        </w:rPr>
      </w:pPr>
      <w:r>
        <w:rPr>
          <w:rFonts w:ascii="宋体" w:hAnsi="宋体" w:cs="宋体"/>
          <w:b/>
          <w:bCs/>
          <w:color w:val="auto"/>
          <w:kern w:val="0"/>
          <w:highlight w:val="none"/>
        </w:rPr>
        <w:t>合同编号：</w:t>
      </w:r>
      <w:r>
        <w:rPr>
          <w:rFonts w:hint="eastAsia" w:ascii="宋体" w:hAnsi="宋体" w:cs="宋体"/>
          <w:b/>
          <w:bCs/>
          <w:color w:val="auto"/>
          <w:kern w:val="0"/>
          <w:highlight w:val="none"/>
        </w:rPr>
        <w:t>DEJKYY</w:t>
      </w:r>
      <w:r>
        <w:rPr>
          <w:rFonts w:ascii="宋体" w:hAnsi="宋体" w:cs="宋体"/>
          <w:b/>
          <w:bCs/>
          <w:color w:val="auto"/>
          <w:kern w:val="0"/>
          <w:highlight w:val="none"/>
        </w:rPr>
        <w:t xml:space="preserve">       </w:t>
      </w:r>
      <w:r>
        <w:rPr>
          <w:rFonts w:hint="eastAsia" w:ascii="宋体" w:hAnsi="宋体" w:cs="宋体"/>
          <w:b/>
          <w:bCs/>
          <w:color w:val="auto"/>
          <w:kern w:val="0"/>
          <w:highlight w:val="none"/>
        </w:rPr>
        <w:t xml:space="preserve">                   </w:t>
      </w:r>
    </w:p>
    <w:p w14:paraId="6A4E0764">
      <w:pPr>
        <w:widowControl/>
        <w:spacing w:before="135" w:after="135" w:line="360" w:lineRule="exact"/>
        <w:jc w:val="left"/>
        <w:rPr>
          <w:rFonts w:ascii="宋体" w:hAnsi="宋体" w:cs="宋体"/>
          <w:color w:val="auto"/>
          <w:kern w:val="0"/>
          <w:szCs w:val="21"/>
          <w:highlight w:val="none"/>
        </w:rPr>
      </w:pPr>
      <w:r>
        <w:rPr>
          <w:rFonts w:ascii="宋体" w:hAnsi="宋体" w:cs="宋体"/>
          <w:b/>
          <w:bCs/>
          <w:color w:val="auto"/>
          <w:kern w:val="0"/>
          <w:highlight w:val="none"/>
        </w:rPr>
        <w:t>签约地：</w:t>
      </w:r>
      <w:r>
        <w:rPr>
          <w:rFonts w:hint="eastAsia" w:ascii="宋体" w:hAnsi="宋体" w:cs="宋体"/>
          <w:b/>
          <w:bCs/>
          <w:color w:val="auto"/>
          <w:kern w:val="0"/>
          <w:highlight w:val="none"/>
        </w:rPr>
        <w:t>新疆维吾尔自治区第二济困医院</w:t>
      </w:r>
      <w:r>
        <w:rPr>
          <w:rFonts w:hint="eastAsia" w:ascii="宋体" w:hAnsi="宋体" w:cs="宋体"/>
          <w:b/>
          <w:bCs/>
          <w:color w:val="auto"/>
          <w:kern w:val="0"/>
          <w:szCs w:val="21"/>
          <w:highlight w:val="none"/>
        </w:rPr>
        <w:t>（新疆维吾尔自治区第五人民医院）</w:t>
      </w:r>
    </w:p>
    <w:p w14:paraId="3716D2A7">
      <w:pPr>
        <w:widowControl/>
        <w:spacing w:before="135" w:after="135" w:line="360" w:lineRule="exact"/>
        <w:jc w:val="left"/>
        <w:rPr>
          <w:rFonts w:hint="eastAsia" w:ascii="宋体" w:hAnsi="宋体" w:cs="宋体"/>
          <w:b/>
          <w:bCs/>
          <w:color w:val="auto"/>
          <w:kern w:val="0"/>
          <w:highlight w:val="none"/>
        </w:rPr>
      </w:pPr>
      <w:r>
        <w:rPr>
          <w:rFonts w:ascii="宋体" w:hAnsi="宋体" w:cs="宋体"/>
          <w:b/>
          <w:bCs/>
          <w:color w:val="auto"/>
          <w:kern w:val="0"/>
          <w:highlight w:val="none"/>
        </w:rPr>
        <w:t>甲方（买方）：</w:t>
      </w:r>
      <w:r>
        <w:rPr>
          <w:rFonts w:hint="eastAsia" w:ascii="宋体" w:hAnsi="宋体" w:cs="宋体"/>
          <w:b/>
          <w:bCs/>
          <w:color w:val="auto"/>
          <w:kern w:val="0"/>
          <w:highlight w:val="none"/>
        </w:rPr>
        <w:t>新疆维吾尔自治区第二济困医院</w:t>
      </w:r>
      <w:r>
        <w:rPr>
          <w:rFonts w:hint="eastAsia" w:ascii="宋体" w:hAnsi="宋体" w:cs="宋体"/>
          <w:b/>
          <w:bCs/>
          <w:color w:val="auto"/>
          <w:kern w:val="0"/>
          <w:szCs w:val="21"/>
          <w:highlight w:val="none"/>
        </w:rPr>
        <w:t>（新疆维吾尔自治区第五人民医院）</w:t>
      </w:r>
      <w:r>
        <w:rPr>
          <w:rFonts w:hint="eastAsia" w:ascii="宋体" w:hAnsi="宋体" w:cs="宋体"/>
          <w:b/>
          <w:bCs/>
          <w:color w:val="auto"/>
          <w:kern w:val="0"/>
          <w:highlight w:val="none"/>
        </w:rPr>
        <w:t xml:space="preserve"> </w:t>
      </w:r>
    </w:p>
    <w:p w14:paraId="0F8FD6C2">
      <w:pPr>
        <w:widowControl/>
        <w:spacing w:line="360" w:lineRule="auto"/>
        <w:jc w:val="left"/>
        <w:rPr>
          <w:rFonts w:hint="eastAsia" w:ascii="宋体" w:hAnsi="宋体" w:cs="宋体"/>
          <w:b/>
          <w:bCs/>
          <w:color w:val="auto"/>
          <w:kern w:val="0"/>
          <w:highlight w:val="none"/>
        </w:rPr>
      </w:pPr>
      <w:r>
        <w:rPr>
          <w:rFonts w:ascii="宋体" w:hAnsi="宋体" w:cs="宋体"/>
          <w:b/>
          <w:bCs/>
          <w:color w:val="auto"/>
          <w:kern w:val="0"/>
          <w:highlight w:val="none"/>
        </w:rPr>
        <w:t>乙方（卖方）：</w:t>
      </w:r>
      <w:r>
        <w:rPr>
          <w:rFonts w:hint="eastAsia" w:ascii="宋体" w:hAnsi="宋体" w:cs="宋体"/>
          <w:b/>
          <w:bCs/>
          <w:color w:val="auto"/>
          <w:kern w:val="0"/>
          <w:highlight w:val="none"/>
        </w:rPr>
        <w:t xml:space="preserve">                                           </w:t>
      </w:r>
    </w:p>
    <w:p w14:paraId="2BC294EF">
      <w:pPr>
        <w:widowControl/>
        <w:spacing w:line="360" w:lineRule="auto"/>
        <w:jc w:val="left"/>
        <w:rPr>
          <w:rFonts w:ascii="宋体" w:hAnsi="宋体" w:cs="宋体"/>
          <w:color w:val="auto"/>
          <w:kern w:val="0"/>
          <w:szCs w:val="21"/>
          <w:highlight w:val="none"/>
        </w:rPr>
      </w:pPr>
      <w:r>
        <w:rPr>
          <w:rFonts w:ascii="宋体" w:hAnsi="宋体" w:cs="宋体"/>
          <w:b/>
          <w:bCs/>
          <w:color w:val="auto"/>
          <w:kern w:val="0"/>
          <w:highlight w:val="none"/>
        </w:rPr>
        <w:t>1</w:t>
      </w:r>
      <w:r>
        <w:rPr>
          <w:rFonts w:hint="eastAsia" w:ascii="宋体" w:hAnsi="宋体" w:cs="宋体"/>
          <w:b/>
          <w:bCs/>
          <w:color w:val="auto"/>
          <w:kern w:val="0"/>
          <w:highlight w:val="none"/>
        </w:rPr>
        <w:t>.</w:t>
      </w:r>
      <w:r>
        <w:rPr>
          <w:rFonts w:ascii="宋体" w:hAnsi="宋体" w:cs="宋体"/>
          <w:color w:val="auto"/>
          <w:kern w:val="0"/>
          <w:szCs w:val="21"/>
          <w:highlight w:val="none"/>
        </w:rPr>
        <w:t>甲乙双方根据《中华人民共和国</w:t>
      </w:r>
      <w:r>
        <w:rPr>
          <w:rFonts w:hint="eastAsia" w:ascii="宋体" w:hAnsi="宋体" w:cs="宋体"/>
          <w:color w:val="auto"/>
          <w:kern w:val="0"/>
          <w:szCs w:val="21"/>
          <w:highlight w:val="none"/>
        </w:rPr>
        <w:t>民法典</w:t>
      </w:r>
      <w:r>
        <w:rPr>
          <w:rFonts w:ascii="宋体" w:hAnsi="宋体" w:cs="宋体"/>
          <w:color w:val="auto"/>
          <w:kern w:val="0"/>
          <w:szCs w:val="21"/>
          <w:highlight w:val="none"/>
        </w:rPr>
        <w:t>》，在平等互利、协商一致的基础上，</w:t>
      </w:r>
      <w:r>
        <w:rPr>
          <w:rFonts w:hint="eastAsia" w:ascii="宋体" w:hAnsi="宋体" w:cs="宋体"/>
          <w:color w:val="auto"/>
          <w:kern w:val="0"/>
          <w:szCs w:val="21"/>
          <w:highlight w:val="none"/>
        </w:rPr>
        <w:t>由招标</w:t>
      </w:r>
      <w:r>
        <w:rPr>
          <w:rFonts w:ascii="宋体" w:hAnsi="宋体" w:cs="宋体"/>
          <w:color w:val="auto"/>
          <w:kern w:val="0"/>
          <w:szCs w:val="21"/>
          <w:highlight w:val="none"/>
        </w:rPr>
        <w:t>代理机构</w:t>
      </w:r>
      <w:r>
        <w:rPr>
          <w:rFonts w:hint="eastAsia" w:ascii="宋体" w:hAnsi="宋体" w:cs="宋体"/>
          <w:color w:val="auto"/>
          <w:kern w:val="0"/>
          <w:szCs w:val="21"/>
          <w:highlight w:val="none"/>
        </w:rPr>
        <w:t>XXX进行</w:t>
      </w:r>
      <w:r>
        <w:rPr>
          <w:rFonts w:ascii="宋体" w:hAnsi="宋体" w:cs="宋体"/>
          <w:color w:val="auto"/>
          <w:kern w:val="0"/>
          <w:szCs w:val="21"/>
          <w:highlight w:val="none"/>
        </w:rPr>
        <w:t>招标，项目编号</w:t>
      </w:r>
      <w:r>
        <w:rPr>
          <w:rFonts w:hint="eastAsia" w:ascii="宋体" w:hAnsi="宋体" w:cs="宋体"/>
          <w:color w:val="auto"/>
          <w:kern w:val="0"/>
          <w:szCs w:val="21"/>
          <w:highlight w:val="none"/>
        </w:rPr>
        <w:t>为</w:t>
      </w:r>
      <w:r>
        <w:rPr>
          <w:rFonts w:hint="eastAsia" w:ascii="宋体" w:hAnsi="宋体" w:cs="宋体"/>
          <w:b/>
          <w:bCs/>
          <w:color w:val="auto"/>
          <w:kern w:val="0"/>
          <w:szCs w:val="21"/>
          <w:highlight w:val="none"/>
        </w:rPr>
        <w:t>XXXX</w:t>
      </w:r>
      <w:r>
        <w:rPr>
          <w:rFonts w:hint="eastAsia" w:ascii="宋体" w:hAnsi="宋体" w:cs="宋体"/>
          <w:color w:val="auto"/>
          <w:kern w:val="0"/>
          <w:szCs w:val="21"/>
          <w:highlight w:val="none"/>
        </w:rPr>
        <w:t>的</w:t>
      </w:r>
      <w:r>
        <w:rPr>
          <w:rFonts w:ascii="宋体" w:hAnsi="宋体" w:cs="宋体"/>
          <w:color w:val="auto"/>
          <w:kern w:val="0"/>
          <w:szCs w:val="21"/>
          <w:highlight w:val="none"/>
        </w:rPr>
        <w:t>中标通知书，</w:t>
      </w:r>
      <w:r>
        <w:rPr>
          <w:rFonts w:hint="eastAsia" w:ascii="宋体" w:hAnsi="宋体" w:cs="宋体"/>
          <w:color w:val="auto"/>
          <w:kern w:val="0"/>
          <w:szCs w:val="21"/>
          <w:highlight w:val="none"/>
        </w:rPr>
        <w:t>甲</w:t>
      </w:r>
      <w:r>
        <w:rPr>
          <w:rFonts w:ascii="宋体" w:hAnsi="宋体" w:cs="宋体"/>
          <w:color w:val="auto"/>
          <w:kern w:val="0"/>
          <w:szCs w:val="21"/>
          <w:highlight w:val="none"/>
        </w:rPr>
        <w:t>方同意向</w:t>
      </w:r>
      <w:r>
        <w:rPr>
          <w:rFonts w:hint="eastAsia" w:ascii="宋体" w:hAnsi="宋体" w:cs="宋体"/>
          <w:color w:val="auto"/>
          <w:kern w:val="0"/>
          <w:szCs w:val="21"/>
          <w:highlight w:val="none"/>
        </w:rPr>
        <w:t>乙</w:t>
      </w:r>
      <w:r>
        <w:rPr>
          <w:rFonts w:ascii="宋体" w:hAnsi="宋体" w:cs="宋体"/>
          <w:color w:val="auto"/>
          <w:kern w:val="0"/>
          <w:szCs w:val="21"/>
          <w:highlight w:val="none"/>
        </w:rPr>
        <w:t>方购买</w:t>
      </w:r>
      <w:r>
        <w:rPr>
          <w:rFonts w:hint="eastAsia" w:ascii="宋体" w:hAnsi="宋体" w:cs="宋体"/>
          <w:color w:val="auto"/>
          <w:kern w:val="0"/>
          <w:szCs w:val="21"/>
          <w:highlight w:val="none"/>
        </w:rPr>
        <w:t>,</w:t>
      </w:r>
      <w:r>
        <w:rPr>
          <w:rFonts w:ascii="宋体" w:hAnsi="宋体" w:cs="宋体"/>
          <w:color w:val="auto"/>
          <w:kern w:val="0"/>
          <w:szCs w:val="21"/>
          <w:highlight w:val="none"/>
        </w:rPr>
        <w:t>同时</w:t>
      </w:r>
      <w:r>
        <w:rPr>
          <w:rFonts w:hint="eastAsia" w:ascii="宋体" w:hAnsi="宋体" w:cs="宋体"/>
          <w:color w:val="auto"/>
          <w:kern w:val="0"/>
          <w:szCs w:val="21"/>
          <w:highlight w:val="none"/>
        </w:rPr>
        <w:t>,乙</w:t>
      </w:r>
      <w:r>
        <w:rPr>
          <w:rFonts w:ascii="宋体" w:hAnsi="宋体" w:cs="宋体"/>
          <w:color w:val="auto"/>
          <w:kern w:val="0"/>
          <w:szCs w:val="21"/>
          <w:highlight w:val="none"/>
        </w:rPr>
        <w:t>方同意授予</w:t>
      </w:r>
      <w:r>
        <w:rPr>
          <w:rFonts w:hint="eastAsia" w:ascii="宋体" w:hAnsi="宋体" w:cs="宋体"/>
          <w:color w:val="auto"/>
          <w:kern w:val="0"/>
          <w:szCs w:val="21"/>
          <w:highlight w:val="none"/>
        </w:rPr>
        <w:t>甲方</w:t>
      </w:r>
      <w:r>
        <w:rPr>
          <w:rFonts w:ascii="宋体" w:hAnsi="宋体" w:cs="宋体"/>
          <w:color w:val="auto"/>
          <w:kern w:val="0"/>
          <w:szCs w:val="21"/>
          <w:highlight w:val="none"/>
        </w:rPr>
        <w:t>以下</w:t>
      </w:r>
      <w:r>
        <w:rPr>
          <w:rFonts w:hint="eastAsia" w:ascii="宋体" w:hAnsi="宋体" w:cs="宋体"/>
          <w:color w:val="auto"/>
          <w:kern w:val="0"/>
          <w:szCs w:val="21"/>
          <w:highlight w:val="none"/>
        </w:rPr>
        <w:t>设备</w:t>
      </w:r>
      <w:r>
        <w:rPr>
          <w:rFonts w:ascii="宋体" w:hAnsi="宋体" w:cs="宋体"/>
          <w:color w:val="auto"/>
          <w:kern w:val="0"/>
          <w:szCs w:val="21"/>
          <w:highlight w:val="none"/>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29"/>
        <w:gridCol w:w="1664"/>
        <w:gridCol w:w="1454"/>
        <w:gridCol w:w="1000"/>
        <w:gridCol w:w="1545"/>
        <w:gridCol w:w="1210"/>
      </w:tblGrid>
      <w:tr w14:paraId="5055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16AF8FCD">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29" w:type="dxa"/>
            <w:noWrap w:val="0"/>
            <w:vAlign w:val="top"/>
          </w:tcPr>
          <w:p w14:paraId="2A057571">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设备名称</w:t>
            </w:r>
          </w:p>
        </w:tc>
        <w:tc>
          <w:tcPr>
            <w:tcW w:w="1664" w:type="dxa"/>
            <w:noWrap w:val="0"/>
            <w:vAlign w:val="top"/>
          </w:tcPr>
          <w:p w14:paraId="792862FF">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454" w:type="dxa"/>
            <w:noWrap w:val="0"/>
            <w:vAlign w:val="top"/>
          </w:tcPr>
          <w:p w14:paraId="1270A3EF">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产地/品牌</w:t>
            </w:r>
          </w:p>
        </w:tc>
        <w:tc>
          <w:tcPr>
            <w:tcW w:w="1000" w:type="dxa"/>
            <w:noWrap w:val="0"/>
            <w:vAlign w:val="top"/>
          </w:tcPr>
          <w:p w14:paraId="612FA49B">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45" w:type="dxa"/>
            <w:noWrap w:val="0"/>
            <w:vAlign w:val="top"/>
          </w:tcPr>
          <w:p w14:paraId="119D246B">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含税单价（元）</w:t>
            </w:r>
          </w:p>
        </w:tc>
        <w:tc>
          <w:tcPr>
            <w:tcW w:w="1210" w:type="dxa"/>
            <w:noWrap w:val="0"/>
            <w:vAlign w:val="top"/>
          </w:tcPr>
          <w:p w14:paraId="45F4FC33">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含税总价</w:t>
            </w:r>
          </w:p>
        </w:tc>
      </w:tr>
      <w:tr w14:paraId="4910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72F513BC">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29" w:type="dxa"/>
            <w:noWrap w:val="0"/>
            <w:vAlign w:val="top"/>
          </w:tcPr>
          <w:p w14:paraId="0FF7BCB7">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664" w:type="dxa"/>
            <w:noWrap w:val="0"/>
            <w:vAlign w:val="top"/>
          </w:tcPr>
          <w:p w14:paraId="06570471">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454" w:type="dxa"/>
            <w:noWrap w:val="0"/>
            <w:vAlign w:val="top"/>
          </w:tcPr>
          <w:p w14:paraId="7C6597FF">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000" w:type="dxa"/>
            <w:noWrap w:val="0"/>
            <w:vAlign w:val="top"/>
          </w:tcPr>
          <w:p w14:paraId="7AE9BFB7">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545" w:type="dxa"/>
            <w:noWrap w:val="0"/>
            <w:vAlign w:val="top"/>
          </w:tcPr>
          <w:p w14:paraId="6CF1F619">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210" w:type="dxa"/>
            <w:noWrap w:val="0"/>
            <w:vAlign w:val="top"/>
          </w:tcPr>
          <w:p w14:paraId="4D292F60">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r>
      <w:tr w14:paraId="470F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5F185003">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29" w:type="dxa"/>
            <w:noWrap w:val="0"/>
            <w:vAlign w:val="top"/>
          </w:tcPr>
          <w:p w14:paraId="08DD47E2">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664" w:type="dxa"/>
            <w:noWrap w:val="0"/>
            <w:vAlign w:val="top"/>
          </w:tcPr>
          <w:p w14:paraId="0A932CC6">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454" w:type="dxa"/>
            <w:noWrap w:val="0"/>
            <w:vAlign w:val="top"/>
          </w:tcPr>
          <w:p w14:paraId="36AC03B2">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000" w:type="dxa"/>
            <w:noWrap w:val="0"/>
            <w:vAlign w:val="top"/>
          </w:tcPr>
          <w:p w14:paraId="2E69BF53">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545" w:type="dxa"/>
            <w:noWrap w:val="0"/>
            <w:vAlign w:val="top"/>
          </w:tcPr>
          <w:p w14:paraId="76CD436B">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210" w:type="dxa"/>
            <w:noWrap w:val="0"/>
            <w:vAlign w:val="top"/>
          </w:tcPr>
          <w:p w14:paraId="6A56DAE1">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r>
      <w:tr w14:paraId="6639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0F63830E">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29" w:type="dxa"/>
            <w:noWrap w:val="0"/>
            <w:vAlign w:val="top"/>
          </w:tcPr>
          <w:p w14:paraId="0C6D644E">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664" w:type="dxa"/>
            <w:noWrap w:val="0"/>
            <w:vAlign w:val="top"/>
          </w:tcPr>
          <w:p w14:paraId="77493DC4">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454" w:type="dxa"/>
            <w:noWrap w:val="0"/>
            <w:vAlign w:val="top"/>
          </w:tcPr>
          <w:p w14:paraId="3A252E4A">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000" w:type="dxa"/>
            <w:noWrap w:val="0"/>
            <w:vAlign w:val="top"/>
          </w:tcPr>
          <w:p w14:paraId="7440EE04">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545" w:type="dxa"/>
            <w:noWrap w:val="0"/>
            <w:vAlign w:val="top"/>
          </w:tcPr>
          <w:p w14:paraId="12FD9E5A">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210" w:type="dxa"/>
            <w:noWrap w:val="0"/>
            <w:vAlign w:val="top"/>
          </w:tcPr>
          <w:p w14:paraId="1356F232">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r>
      <w:tr w14:paraId="7B0F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8" w:type="dxa"/>
            <w:noWrap w:val="0"/>
            <w:vAlign w:val="top"/>
          </w:tcPr>
          <w:p w14:paraId="1C945EA5">
            <w:pPr>
              <w:keepNext w:val="0"/>
              <w:keepLines w:val="0"/>
              <w:widowControl/>
              <w:suppressLineNumbers w:val="0"/>
              <w:spacing w:before="0" w:beforeAutospacing="0" w:after="0" w:afterAutospacing="0" w:line="48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329" w:type="dxa"/>
            <w:noWrap w:val="0"/>
            <w:vAlign w:val="top"/>
          </w:tcPr>
          <w:p w14:paraId="4C54DACB">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664" w:type="dxa"/>
            <w:noWrap w:val="0"/>
            <w:vAlign w:val="top"/>
          </w:tcPr>
          <w:p w14:paraId="3723ACBF">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454" w:type="dxa"/>
            <w:noWrap w:val="0"/>
            <w:vAlign w:val="top"/>
          </w:tcPr>
          <w:p w14:paraId="5DDCEF51">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000" w:type="dxa"/>
            <w:noWrap w:val="0"/>
            <w:vAlign w:val="top"/>
          </w:tcPr>
          <w:p w14:paraId="5F8B993A">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545" w:type="dxa"/>
            <w:noWrap w:val="0"/>
            <w:vAlign w:val="top"/>
          </w:tcPr>
          <w:p w14:paraId="156D8A13">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c>
          <w:tcPr>
            <w:tcW w:w="1210" w:type="dxa"/>
            <w:noWrap w:val="0"/>
            <w:vAlign w:val="top"/>
          </w:tcPr>
          <w:p w14:paraId="58859319">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p>
        </w:tc>
      </w:tr>
      <w:tr w14:paraId="4772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701" w:type="dxa"/>
            <w:gridSpan w:val="3"/>
            <w:noWrap w:val="0"/>
            <w:vAlign w:val="top"/>
          </w:tcPr>
          <w:p w14:paraId="29B73A52">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小写含税合计金额（人民币）：元</w:t>
            </w:r>
          </w:p>
        </w:tc>
        <w:tc>
          <w:tcPr>
            <w:tcW w:w="5209" w:type="dxa"/>
            <w:gridSpan w:val="4"/>
            <w:noWrap w:val="0"/>
            <w:vAlign w:val="top"/>
          </w:tcPr>
          <w:p w14:paraId="1FE87637">
            <w:pPr>
              <w:keepNext w:val="0"/>
              <w:keepLines w:val="0"/>
              <w:widowControl/>
              <w:suppressLineNumbers w:val="0"/>
              <w:spacing w:before="0" w:beforeAutospacing="0" w:after="0" w:afterAutospacing="0" w:line="48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大写含税合计金额（人民币）：</w:t>
            </w:r>
          </w:p>
        </w:tc>
      </w:tr>
    </w:tbl>
    <w:p w14:paraId="258C2C35">
      <w:pPr>
        <w:pStyle w:val="10"/>
        <w:shd w:val="clear" w:color="auto" w:fill="FFFFFF"/>
        <w:spacing w:line="336" w:lineRule="auto"/>
        <w:ind w:firstLine="420" w:firstLineChars="200"/>
        <w:rPr>
          <w:color w:val="auto"/>
          <w:sz w:val="21"/>
          <w:szCs w:val="21"/>
          <w:highlight w:val="none"/>
        </w:rPr>
      </w:pPr>
      <w:r>
        <w:rPr>
          <w:color w:val="auto"/>
          <w:sz w:val="21"/>
          <w:szCs w:val="21"/>
          <w:highlight w:val="none"/>
        </w:rPr>
        <w:t>设备的易耗配件必须在合同附件中注明，如无明确配件价格的由甲方市场询价后确认乙方的配件供给价格。</w:t>
      </w:r>
    </w:p>
    <w:p w14:paraId="6B12CDD6">
      <w:pPr>
        <w:widowControl/>
        <w:spacing w:line="324"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2.设备的交付期 </w:t>
      </w:r>
    </w:p>
    <w:p w14:paraId="1A606BFF">
      <w:pPr>
        <w:widowControl/>
        <w:spacing w:line="324" w:lineRule="auto"/>
        <w:ind w:firstLine="420" w:firstLineChars="20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乙方提供的国产产品在合同生效的</w:t>
      </w:r>
      <w:r>
        <w:rPr>
          <w:rFonts w:hint="eastAsia" w:ascii="宋体" w:hAnsi="宋体" w:cs="宋体"/>
          <w:b/>
          <w:bCs/>
          <w:color w:val="auto"/>
          <w:kern w:val="0"/>
          <w:szCs w:val="21"/>
          <w:highlight w:val="none"/>
          <w:u w:val="single"/>
        </w:rPr>
        <w:t>X天</w:t>
      </w:r>
      <w:r>
        <w:rPr>
          <w:rFonts w:hint="eastAsia" w:ascii="宋体" w:hAnsi="宋体" w:cs="宋体"/>
          <w:color w:val="auto"/>
          <w:kern w:val="0"/>
          <w:szCs w:val="21"/>
          <w:highlight w:val="none"/>
        </w:rPr>
        <w:t>内向甲方交付上述设备并通过最终验收合格，逾期将按照第</w:t>
      </w:r>
      <w:r>
        <w:rPr>
          <w:rFonts w:hint="eastAsia" w:ascii="宋体" w:hAnsi="宋体" w:cs="宋体"/>
          <w:b/>
          <w:bCs/>
          <w:color w:val="auto"/>
          <w:kern w:val="0"/>
          <w:szCs w:val="21"/>
          <w:highlight w:val="none"/>
          <w:u w:val="thick"/>
        </w:rPr>
        <w:t>6.2</w:t>
      </w:r>
      <w:r>
        <w:rPr>
          <w:rFonts w:hint="eastAsia" w:ascii="宋体" w:hAnsi="宋体" w:cs="宋体"/>
          <w:color w:val="auto"/>
          <w:kern w:val="0"/>
          <w:szCs w:val="21"/>
          <w:highlight w:val="none"/>
        </w:rPr>
        <w:t>条规定执行。</w:t>
      </w:r>
      <w:r>
        <w:rPr>
          <w:rFonts w:hint="eastAsia" w:ascii="宋体" w:hAnsi="宋体" w:cs="宋体"/>
          <w:b/>
          <w:bCs/>
          <w:color w:val="auto"/>
          <w:kern w:val="0"/>
          <w:szCs w:val="21"/>
          <w:highlight w:val="none"/>
        </w:rPr>
        <w:t> </w:t>
      </w:r>
    </w:p>
    <w:p w14:paraId="68BA0CDF">
      <w:pPr>
        <w:widowControl/>
        <w:spacing w:line="324"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3.设备运输、安装、验收和培训</w:t>
      </w:r>
    </w:p>
    <w:p w14:paraId="0526741C">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3.1乙方负责选择适合设备性质的包装和运输方式，确保设备安全无损地运抵甲方指定的现场,设备的运费、保险费、包装费、验收费、装卸费、税费等一切费用，均由</w:t>
      </w:r>
      <w:r>
        <w:rPr>
          <w:rFonts w:hint="eastAsia" w:ascii="宋体" w:hAnsi="宋体" w:cs="宋体"/>
          <w:b/>
          <w:bCs/>
          <w:color w:val="auto"/>
          <w:kern w:val="0"/>
          <w:szCs w:val="21"/>
          <w:highlight w:val="none"/>
          <w:u w:val="single"/>
        </w:rPr>
        <w:t>乙方</w:t>
      </w:r>
      <w:r>
        <w:rPr>
          <w:rFonts w:hint="eastAsia" w:ascii="宋体" w:hAnsi="宋体" w:cs="宋体"/>
          <w:color w:val="auto"/>
          <w:kern w:val="0"/>
          <w:szCs w:val="21"/>
          <w:highlight w:val="none"/>
        </w:rPr>
        <w:t>承担。确定与合同规定相符后，乙方工程师负责对设备进行安装调试，最终由甲方设备使用科室与设备科签发相关的安装验收合格报告。 </w:t>
      </w:r>
    </w:p>
    <w:p w14:paraId="068914B3">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3.2甲乙双方对设备进行开箱清点检查，并在包装及外观完好的情况下收货，如果发现数量不足或货物外观破损等问题，乙方应在</w:t>
      </w:r>
      <w:r>
        <w:rPr>
          <w:rFonts w:hint="eastAsia" w:ascii="宋体" w:hAnsi="宋体" w:cs="宋体"/>
          <w:b/>
          <w:bCs/>
          <w:color w:val="auto"/>
          <w:kern w:val="0"/>
          <w:szCs w:val="21"/>
          <w:highlight w:val="none"/>
          <w:u w:val="single"/>
        </w:rPr>
        <w:t>2天</w:t>
      </w:r>
      <w:r>
        <w:rPr>
          <w:rFonts w:hint="eastAsia" w:ascii="宋体" w:hAnsi="宋体" w:cs="宋体"/>
          <w:color w:val="auto"/>
          <w:kern w:val="0"/>
          <w:szCs w:val="21"/>
          <w:highlight w:val="none"/>
        </w:rPr>
        <w:t>内，按照甲方的要求，采取补足、更换或退货等处理措施，并承担由此发生的一切损失和费用。</w:t>
      </w:r>
    </w:p>
    <w:p w14:paraId="3E2CE8B0">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乙方所售设备均应按照国家标准和行业标准进行制造的合格产品，乙方已知悉上述标准，并确认采用该标准的设备能满足甲方的要求。甲、乙双方在符合国家相关技术标准的基础上进行验收。进口设备需由乙方提供入境货物检验检疫证明。</w:t>
      </w:r>
    </w:p>
    <w:p w14:paraId="0FE67C98">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乙方应在甲方收到货物后的3个工作日内对设备进行安装调试，经甲方确保设备能够正常使用后，符合验收标准的视为验收合格。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签字盖章，验收完成。必要时甲方可引入第三方或者委托专业机构进行验收，甲乙双方对该验收结果予以认可，验收费用由乙方承担。</w:t>
      </w:r>
    </w:p>
    <w:p w14:paraId="41940FDE">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3.5乙方派工程师至甲方的使用科室对相关人员进行操作培训，直到参加培训人员具备独立操作能力并能排除使用中的一般性障碍，且培训结果至甲方满意为止。</w:t>
      </w:r>
    </w:p>
    <w:p w14:paraId="67F8761D">
      <w:pPr>
        <w:widowControl/>
        <w:spacing w:line="324" w:lineRule="auto"/>
        <w:jc w:val="left"/>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.履约保证金</w:t>
      </w:r>
    </w:p>
    <w:p w14:paraId="1385E98E">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4.1履约保证金：为保证乙方在本合同中承诺的履约义务得到切实履行，经甲、乙双方友好协商，乙方愿意按照本合同约定向甲方提供履约保证金，用以担保乙方按本合同约定履行本合同项下的全部义务。</w:t>
      </w:r>
    </w:p>
    <w:p w14:paraId="5D81AC04">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4.2履约保证金的金额为中标金额10%。乙方应在合同签订后五个工作日内将履约保证金汇入甲方指定账户，甲方履约保证金收款信息如下：</w:t>
      </w:r>
    </w:p>
    <w:p w14:paraId="14038F39">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 新疆维吾尔自治区第二济困医院（新疆维吾尔自治区第五人民医院）</w:t>
      </w:r>
    </w:p>
    <w:p w14:paraId="5413DB97">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    号：3002029309026401065</w:t>
      </w:r>
    </w:p>
    <w:p w14:paraId="29110243">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开户银行：工行新疆乌鲁木齐分行三宫支行</w:t>
      </w:r>
    </w:p>
    <w:p w14:paraId="436A5739">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行    号：102881002936</w:t>
      </w:r>
    </w:p>
    <w:p w14:paraId="5478FF27">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4.3 乙方未履行本合同约定下的任何义务，甲方均有权从履约保证金中扣除乙方应向甲方支付的违约金或损失赔偿金额，如有不足的由乙方另行承担赔偿责任。</w:t>
      </w:r>
    </w:p>
    <w:p w14:paraId="5D6AADDF">
      <w:pPr>
        <w:widowControl/>
        <w:numPr>
          <w:ilvl w:val="1"/>
          <w:numId w:val="3"/>
        </w:numPr>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乙方如约履行完本合同约定所有义务的，甲方在质保期满后无息退回履约保证金。</w:t>
      </w:r>
    </w:p>
    <w:p w14:paraId="470C39BB">
      <w:pPr>
        <w:widowControl/>
        <w:spacing w:line="324" w:lineRule="auto"/>
        <w:jc w:val="left"/>
        <w:rPr>
          <w:rFonts w:ascii="宋体" w:hAnsi="宋体" w:cs="宋体"/>
          <w:color w:val="auto"/>
          <w:kern w:val="0"/>
          <w:szCs w:val="21"/>
          <w:highlight w:val="none"/>
        </w:rPr>
      </w:pPr>
      <w:r>
        <w:rPr>
          <w:rFonts w:ascii="宋体" w:hAnsi="宋体" w:cs="宋体"/>
          <w:color w:val="auto"/>
          <w:kern w:val="0"/>
          <w:szCs w:val="21"/>
          <w:highlight w:val="none"/>
        </w:rPr>
        <w:t>4.5</w:t>
      </w:r>
      <w:r>
        <w:rPr>
          <w:rFonts w:hint="eastAsia" w:ascii="宋体" w:hAnsi="宋体" w:cs="宋体"/>
          <w:color w:val="auto"/>
          <w:kern w:val="0"/>
          <w:szCs w:val="21"/>
          <w:highlight w:val="none"/>
        </w:rPr>
        <w:t>付款方式</w:t>
      </w:r>
    </w:p>
    <w:p w14:paraId="1E7489C7">
      <w:pPr>
        <w:widowControl/>
        <w:spacing w:line="324" w:lineRule="auto"/>
        <w:jc w:val="left"/>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5.1签订合同后甲方支付乙方总货款的30%(¥元,大写:元整 )，安装调试验收合格正常使用一个月后支付总货款的40%(¥元,大写:元整 )，验收合格半年无质量问题后支付总货款的30%(¥元,大写:元整）待整机质保期满无质量问题后付清。</w:t>
      </w:r>
    </w:p>
    <w:p w14:paraId="53A47AFE">
      <w:pPr>
        <w:widowControl/>
        <w:spacing w:line="324" w:lineRule="auto"/>
        <w:jc w:val="left"/>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5.2当本合同约定的其他付款条件成就之后或同时，乙方应当根据国家税收法律规定向甲方开具合格发票，甲方在收到乙方发票原件后向乙方支付货款，若乙方不开具合格发票，则甲方有权拒绝支付货款。质量保证及售后服务</w:t>
      </w:r>
    </w:p>
    <w:p w14:paraId="481A6786">
      <w:pPr>
        <w:widowControl/>
        <w:spacing w:line="324" w:lineRule="auto"/>
        <w:jc w:val="left"/>
        <w:rPr>
          <w:rFonts w:ascii="宋体" w:hAnsi="宋体" w:cs="宋体"/>
          <w:color w:val="auto"/>
          <w:kern w:val="0"/>
          <w:highlight w:val="none"/>
          <w:shd w:val="clear" w:color="auto" w:fill="FFFFFF"/>
        </w:rPr>
      </w:pPr>
      <w:r>
        <w:rPr>
          <w:rFonts w:hint="eastAsia" w:ascii="宋体" w:hAnsi="宋体" w:cs="宋体"/>
          <w:bCs/>
          <w:color w:val="auto"/>
          <w:kern w:val="0"/>
          <w:szCs w:val="21"/>
          <w:highlight w:val="none"/>
        </w:rPr>
        <w:t>5.乙方所提供的商品必须是原厂正品。</w:t>
      </w:r>
      <w:r>
        <w:rPr>
          <w:rFonts w:hint="eastAsia" w:ascii="宋体" w:hAnsi="宋体" w:cs="宋体"/>
          <w:b/>
          <w:bCs/>
          <w:color w:val="auto"/>
          <w:kern w:val="0"/>
          <w:highlight w:val="none"/>
          <w:shd w:val="clear" w:color="auto" w:fill="FFFFFF"/>
        </w:rPr>
        <w:t>乙方所提供的货物的技术规格应为最新版本设备,</w:t>
      </w:r>
      <w:r>
        <w:rPr>
          <w:rFonts w:hint="eastAsia" w:ascii="宋体" w:hAnsi="宋体" w:cs="宋体"/>
          <w:bCs/>
          <w:color w:val="auto"/>
          <w:kern w:val="0"/>
          <w:szCs w:val="21"/>
          <w:highlight w:val="none"/>
        </w:rPr>
        <w:t>若技术性能无特殊说明，则以国家有关部门最新颁布的标准及规范为准。</w:t>
      </w:r>
      <w:r>
        <w:rPr>
          <w:rFonts w:hint="eastAsia" w:ascii="宋体" w:hAnsi="宋体" w:cs="宋体"/>
          <w:bCs/>
          <w:color w:val="auto"/>
          <w:szCs w:val="21"/>
          <w:highlight w:val="none"/>
        </w:rPr>
        <w:t>乙方保证所供设备的相关资质证照齐备、有效，并符合《国家医疗器械管理条例》的管理规定；乙方及所供设备的相关资证复印件作为本合同附件。</w:t>
      </w:r>
    </w:p>
    <w:p w14:paraId="177F2FEC">
      <w:pPr>
        <w:widowControl/>
        <w:shd w:val="clear" w:color="auto" w:fill="FFFFFF"/>
        <w:spacing w:line="324"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5.1乙方对所售</w:t>
      </w:r>
      <w:r>
        <w:rPr>
          <w:rFonts w:hint="eastAsia" w:ascii="宋体" w:hAnsi="宋体" w:cs="宋体"/>
          <w:b/>
          <w:color w:val="auto"/>
          <w:kern w:val="0"/>
          <w:szCs w:val="21"/>
          <w:highlight w:val="none"/>
          <w:u w:val="single"/>
        </w:rPr>
        <w:t>设备提供质保期24个月。</w:t>
      </w:r>
      <w:r>
        <w:rPr>
          <w:rFonts w:hint="eastAsia" w:ascii="宋体" w:hAnsi="宋体" w:cs="宋体"/>
          <w:bCs/>
          <w:color w:val="auto"/>
          <w:kern w:val="0"/>
          <w:szCs w:val="21"/>
          <w:highlight w:val="none"/>
        </w:rPr>
        <w:t>质保期的期限应以甲乙双方的验收合格之日起计算，保修期内免费更换零配件及工时费。如达不到此要求，即相应延长保修期，质保期外，免费维修，若涉及更换配件的，只收取成本费。</w:t>
      </w:r>
    </w:p>
    <w:p w14:paraId="086D7E42">
      <w:pPr>
        <w:widowControl/>
        <w:shd w:val="clear" w:color="auto" w:fill="FFFFFF"/>
        <w:spacing w:line="324" w:lineRule="auto"/>
        <w:jc w:val="left"/>
        <w:rPr>
          <w:rFonts w:hint="eastAsia" w:ascii="宋体" w:hAnsi="宋体" w:cs="宋体"/>
          <w:color w:val="auto"/>
          <w:szCs w:val="21"/>
          <w:highlight w:val="none"/>
        </w:rPr>
      </w:pPr>
      <w:r>
        <w:rPr>
          <w:rFonts w:hint="eastAsia" w:ascii="宋体" w:hAnsi="宋体" w:cs="宋体"/>
          <w:color w:val="auto"/>
          <w:kern w:val="0"/>
          <w:szCs w:val="21"/>
          <w:highlight w:val="none"/>
        </w:rPr>
        <w:t>5.2乙方所提供的产品质量或规格如与合同不符，或证实设备是有缺陷的，包括潜在的缺陷或使用不符合要求的材料等，乙方应在接到甲方通知后</w:t>
      </w:r>
      <w:r>
        <w:rPr>
          <w:rFonts w:hint="eastAsia" w:ascii="宋体" w:hAnsi="宋体" w:cs="宋体"/>
          <w:b/>
          <w:bCs/>
          <w:color w:val="auto"/>
          <w:kern w:val="0"/>
          <w:szCs w:val="21"/>
          <w:highlight w:val="none"/>
          <w:u w:val="single"/>
        </w:rPr>
        <w:t>3天</w:t>
      </w:r>
      <w:r>
        <w:rPr>
          <w:rFonts w:hint="eastAsia" w:ascii="宋体" w:hAnsi="宋体" w:cs="宋体"/>
          <w:color w:val="auto"/>
          <w:kern w:val="0"/>
          <w:szCs w:val="21"/>
          <w:highlight w:val="none"/>
        </w:rPr>
        <w:t>内负责采用符合合同规定的规格、质量和性能要求的新零件、部件或设备来更换有缺陷的部分或修补缺陷部分，其费用由乙方负担。同时，乙方应按本合同规定，相应延长修补或更换件的质量保证期。</w:t>
      </w:r>
      <w:r>
        <w:rPr>
          <w:rFonts w:hint="eastAsia" w:ascii="宋体" w:hAnsi="宋体" w:cs="宋体"/>
          <w:color w:val="auto"/>
          <w:szCs w:val="21"/>
          <w:highlight w:val="none"/>
        </w:rPr>
        <w:t>乙方提供设备为全新设备，如甲方在使用期间发现是经过翻新或改造等非全新的设备，造成的直接及间接损失由乙方承担，并承担相应的法律责任。甲方拥有不限时限的追索权。</w:t>
      </w:r>
    </w:p>
    <w:p w14:paraId="040CDBED">
      <w:pPr>
        <w:widowControl/>
        <w:shd w:val="clear" w:color="auto" w:fill="FFFFFF"/>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5.3当甲方发现乙方提供的产品有质量问题，或于本合同规格不符等问题，导致甲方无法使用，乙方应在</w:t>
      </w:r>
      <w:r>
        <w:rPr>
          <w:rFonts w:hint="eastAsia" w:ascii="宋体" w:hAnsi="宋体" w:cs="宋体"/>
          <w:b/>
          <w:bCs/>
          <w:color w:val="auto"/>
          <w:kern w:val="0"/>
          <w:szCs w:val="21"/>
          <w:highlight w:val="none"/>
          <w:u w:val="single"/>
        </w:rPr>
        <w:t xml:space="preserve"> 24 小时</w:t>
      </w:r>
      <w:r>
        <w:rPr>
          <w:rFonts w:hint="eastAsia" w:ascii="宋体" w:hAnsi="宋体" w:cs="宋体"/>
          <w:color w:val="auto"/>
          <w:kern w:val="0"/>
          <w:szCs w:val="21"/>
          <w:highlight w:val="none"/>
        </w:rPr>
        <w:t>内予以解决。 超过</w:t>
      </w:r>
      <w:r>
        <w:rPr>
          <w:rFonts w:hint="eastAsia" w:ascii="宋体" w:hAnsi="宋体" w:cs="宋体"/>
          <w:b/>
          <w:bCs/>
          <w:color w:val="auto"/>
          <w:kern w:val="0"/>
          <w:szCs w:val="21"/>
          <w:highlight w:val="none"/>
          <w:u w:val="single"/>
        </w:rPr>
        <w:t>48小时</w:t>
      </w:r>
      <w:r>
        <w:rPr>
          <w:rFonts w:hint="eastAsia" w:ascii="宋体" w:hAnsi="宋体" w:cs="宋体"/>
          <w:color w:val="auto"/>
          <w:kern w:val="0"/>
          <w:szCs w:val="21"/>
          <w:highlight w:val="none"/>
        </w:rPr>
        <w:t>未能解决，乙方有义务向甲方说明情况申请延期。如乙方未向甲方说明情况，甲方有权利在向乙方支付的货款中扣除损失费。</w:t>
      </w:r>
    </w:p>
    <w:p w14:paraId="13A902C1">
      <w:pPr>
        <w:pStyle w:val="10"/>
        <w:spacing w:line="324" w:lineRule="auto"/>
        <w:rPr>
          <w:color w:val="auto"/>
          <w:szCs w:val="21"/>
          <w:highlight w:val="none"/>
        </w:rPr>
      </w:pPr>
      <w:r>
        <w:rPr>
          <w:rFonts w:hint="eastAsia"/>
          <w:color w:val="auto"/>
          <w:sz w:val="21"/>
          <w:szCs w:val="21"/>
          <w:highlight w:val="none"/>
        </w:rPr>
        <w:t>5.4报修响应时间0.5小时，到场时间24小时（不可抗拒力量下除外）。乙方24小时不能维修到位，则自24小时届满，乙方有义务免费提供备用机供甲方使用。备用机的功能、能耗及使用便利性不得低于本合同项目中的机械设备。乙方逾期维修，甲方可自行组织维修，但相关维修费用由乙方承担，甲方可直接从乙方质保金中扣除，扣除后乙方应在5个日历日内将质保金补足</w:t>
      </w:r>
      <w:r>
        <w:rPr>
          <w:rFonts w:hint="eastAsia"/>
          <w:color w:val="auto"/>
          <w:szCs w:val="21"/>
          <w:highlight w:val="none"/>
        </w:rPr>
        <w:t>。</w:t>
      </w:r>
    </w:p>
    <w:p w14:paraId="59DB134E">
      <w:pPr>
        <w:widowControl/>
        <w:spacing w:line="324"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6.违约条款 </w:t>
      </w:r>
    </w:p>
    <w:p w14:paraId="04DEB799">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 如经相关监督管理机构检验确认货物不符合本合同约定或甲方验收时发现设备数量、规格、品种等不符合规定的，甲方有权选择下列方式之一要求乙方进行补救：</w:t>
      </w:r>
    </w:p>
    <w:p w14:paraId="38867864">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6.1.1甲方有权选择退货，乙方应将全额货款退还甲方，并负担因解除合同而发生的一切损失和费用。</w:t>
      </w:r>
    </w:p>
    <w:p w14:paraId="3BCB2467">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6.1.2调换有瑕疵的货物，换货必须全新并符合本合同规定的规格质量和性能，乙方并负责因此而产生的一切费用和甲方的一切损失。</w:t>
      </w:r>
    </w:p>
    <w:p w14:paraId="58E56292">
      <w:pPr>
        <w:widowControl/>
        <w:spacing w:line="324"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6.2如果乙方没有按照合同规定的时间交货和提供服务，甲方有权从合同货款中扣除误期赔偿费，延期交货和延期服务的赔偿费均按每延期一日扣除延期交付部分的合同价的百分之零点五（</w:t>
      </w:r>
      <w:r>
        <w:rPr>
          <w:rFonts w:hint="eastAsia" w:ascii="宋体" w:hAnsi="宋体" w:cs="宋体"/>
          <w:b/>
          <w:bCs/>
          <w:color w:val="auto"/>
          <w:kern w:val="0"/>
          <w:szCs w:val="21"/>
          <w:highlight w:val="none"/>
        </w:rPr>
        <w:t>0.5％</w:t>
      </w:r>
      <w:r>
        <w:rPr>
          <w:rFonts w:hint="eastAsia" w:ascii="宋体" w:hAnsi="宋体" w:cs="宋体"/>
          <w:color w:val="auto"/>
          <w:kern w:val="0"/>
          <w:szCs w:val="21"/>
          <w:highlight w:val="none"/>
        </w:rPr>
        <w:t>）计算，直至交货或提供服务为止；超过</w:t>
      </w:r>
      <w:r>
        <w:rPr>
          <w:rFonts w:hint="eastAsia" w:ascii="宋体" w:hAnsi="宋体" w:cs="宋体"/>
          <w:b/>
          <w:bCs/>
          <w:color w:val="auto"/>
          <w:kern w:val="0"/>
          <w:szCs w:val="21"/>
          <w:highlight w:val="none"/>
          <w:u w:val="single"/>
        </w:rPr>
        <w:t>30日</w:t>
      </w:r>
      <w:r>
        <w:rPr>
          <w:rFonts w:hint="eastAsia" w:ascii="宋体" w:hAnsi="宋体" w:cs="宋体"/>
          <w:color w:val="auto"/>
          <w:kern w:val="0"/>
          <w:szCs w:val="21"/>
          <w:highlight w:val="none"/>
        </w:rPr>
        <w:t>仍未能交货或提供服务的，甲方有权解除合同，乙方应向甲方支付合同总额30%的违约金。</w:t>
      </w:r>
    </w:p>
    <w:p w14:paraId="563C6A07">
      <w:pPr>
        <w:spacing w:line="324"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6.3 如乙方或乙方指定的售后维保商（或厂家）未能按照本合同第五条的约定履行质保义务，或不能及时响应按时提供质保服务的，除按照本合同约定从乙方质保金中扣除维保费用后，每发生一次违约，乙方还应向甲方支付1000元的违约金。</w:t>
      </w:r>
    </w:p>
    <w:p w14:paraId="65697677">
      <w:pPr>
        <w:spacing w:line="324"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6.4 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14:paraId="518CE74C">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6.5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30%的违约金。</w:t>
      </w:r>
    </w:p>
    <w:p w14:paraId="45CA5416">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6.6乙方应保证甲方和使用单位在使用该设备或其任何一部分时免受第三方提出侵犯其专利权、商标权或工业产权的起诉。</w:t>
      </w:r>
    </w:p>
    <w:p w14:paraId="494939A7">
      <w:pPr>
        <w:pStyle w:val="10"/>
        <w:shd w:val="clear" w:color="auto" w:fill="FFFFFF"/>
        <w:spacing w:line="324" w:lineRule="auto"/>
        <w:rPr>
          <w:color w:val="auto"/>
          <w:highlight w:val="none"/>
        </w:rPr>
      </w:pPr>
      <w:r>
        <w:rPr>
          <w:rFonts w:hint="eastAsia"/>
          <w:color w:val="auto"/>
          <w:sz w:val="21"/>
          <w:szCs w:val="21"/>
          <w:highlight w:val="none"/>
        </w:rPr>
        <w:t>6.7乙方依据本合同约定应当承担的各项违约金和损失赔偿，甲方均有权从应支付乙方的款项中扣除。</w:t>
      </w:r>
    </w:p>
    <w:p w14:paraId="608DB845">
      <w:pPr>
        <w:widowControl/>
        <w:spacing w:line="324"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7.争议的解决方式</w:t>
      </w:r>
    </w:p>
    <w:p w14:paraId="253EE10E">
      <w:pPr>
        <w:widowControl/>
        <w:spacing w:line="324"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甲、乙双方发生争议时，应先协商解决。协商不能达成一致，任何一方均可依法向甲方住所地人民法院提起诉讼。</w:t>
      </w:r>
    </w:p>
    <w:p w14:paraId="21B8E4F7">
      <w:pPr>
        <w:widowControl/>
        <w:spacing w:line="324"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8.合同生效</w:t>
      </w:r>
    </w:p>
    <w:p w14:paraId="21EC1C25">
      <w:pPr>
        <w:widowControl/>
        <w:spacing w:line="324" w:lineRule="auto"/>
        <w:jc w:val="left"/>
        <w:rPr>
          <w:rFonts w:ascii="宋体" w:hAnsi="宋体" w:cs="宋体"/>
          <w:color w:val="auto"/>
          <w:szCs w:val="21"/>
          <w:highlight w:val="none"/>
        </w:rPr>
      </w:pPr>
      <w:r>
        <w:rPr>
          <w:rFonts w:hint="eastAsia" w:ascii="宋体" w:hAnsi="宋体" w:cs="宋体"/>
          <w:color w:val="auto"/>
          <w:szCs w:val="21"/>
          <w:highlight w:val="none"/>
        </w:rPr>
        <w:t>8.1本合同根据招投标文件、中标通知书及谈判会议上的答疑记录等均作为合同的附件进行审核签订，是本合同不可分割的组成部分，均与本合同具有同等的法律效力。</w:t>
      </w:r>
    </w:p>
    <w:p w14:paraId="3C9D2A91">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8.2本合同在甲、乙双方签字盖章后生效。</w:t>
      </w:r>
    </w:p>
    <w:p w14:paraId="3768C90B">
      <w:pPr>
        <w:widowControl/>
        <w:spacing w:line="324"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8.3本合同一式</w:t>
      </w:r>
      <w:r>
        <w:rPr>
          <w:rFonts w:hint="eastAsia" w:ascii="宋体" w:hAnsi="宋体" w:cs="宋体"/>
          <w:b/>
          <w:bCs/>
          <w:color w:val="auto"/>
          <w:kern w:val="0"/>
          <w:szCs w:val="21"/>
          <w:highlight w:val="none"/>
        </w:rPr>
        <w:t>捌</w:t>
      </w:r>
      <w:r>
        <w:rPr>
          <w:rFonts w:hint="eastAsia" w:ascii="宋体" w:hAnsi="宋体" w:cs="宋体"/>
          <w:color w:val="auto"/>
          <w:kern w:val="0"/>
          <w:szCs w:val="21"/>
          <w:highlight w:val="none"/>
        </w:rPr>
        <w:t>份，以中文书就，甲方执</w:t>
      </w:r>
      <w:r>
        <w:rPr>
          <w:rFonts w:hint="eastAsia" w:ascii="宋体" w:hAnsi="宋体" w:cs="宋体"/>
          <w:b/>
          <w:bCs/>
          <w:color w:val="auto"/>
          <w:kern w:val="0"/>
          <w:szCs w:val="21"/>
          <w:highlight w:val="none"/>
        </w:rPr>
        <w:t>柒</w:t>
      </w:r>
      <w:r>
        <w:rPr>
          <w:rFonts w:hint="eastAsia" w:ascii="宋体" w:hAnsi="宋体" w:cs="宋体"/>
          <w:color w:val="auto"/>
          <w:kern w:val="0"/>
          <w:szCs w:val="21"/>
          <w:highlight w:val="none"/>
        </w:rPr>
        <w:t>份、乙方执</w:t>
      </w:r>
      <w:r>
        <w:rPr>
          <w:rFonts w:hint="eastAsia" w:ascii="宋体" w:hAnsi="宋体" w:cs="宋体"/>
          <w:b/>
          <w:bCs/>
          <w:color w:val="auto"/>
          <w:kern w:val="0"/>
          <w:szCs w:val="21"/>
          <w:highlight w:val="none"/>
        </w:rPr>
        <w:t>壹</w:t>
      </w:r>
      <w:r>
        <w:rPr>
          <w:rFonts w:hint="eastAsia" w:ascii="宋体" w:hAnsi="宋体" w:cs="宋体"/>
          <w:color w:val="auto"/>
          <w:kern w:val="0"/>
          <w:szCs w:val="21"/>
          <w:highlight w:val="none"/>
        </w:rPr>
        <w:t>份，具有相同的法律效应。</w:t>
      </w:r>
    </w:p>
    <w:p w14:paraId="08D2DFF0">
      <w:pPr>
        <w:pStyle w:val="4"/>
        <w:rPr>
          <w:rFonts w:hint="eastAsia" w:ascii="宋体" w:hAnsi="宋体" w:eastAsia="宋体" w:cs="宋体"/>
          <w:b/>
          <w:bCs/>
          <w:color w:val="auto"/>
          <w:kern w:val="0"/>
          <w:sz w:val="21"/>
          <w:highlight w:val="none"/>
        </w:rPr>
      </w:pPr>
      <w:r>
        <w:rPr>
          <w:rFonts w:hint="eastAsia" w:ascii="宋体" w:hAnsi="宋体" w:eastAsia="宋体" w:cs="宋体"/>
          <w:b/>
          <w:bCs/>
          <w:color w:val="auto"/>
          <w:kern w:val="0"/>
          <w:sz w:val="21"/>
          <w:highlight w:val="none"/>
        </w:rPr>
        <w:t>9.其他</w:t>
      </w:r>
    </w:p>
    <w:p w14:paraId="2023C7A4">
      <w:pPr>
        <w:widowControl/>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9.1招标文件、乙方投标文件、设备配置清单、设备备品备件耗材清单、设备零配件消耗品购买价格清单等均作为本合同的附件，与本合同具有同等法律效力。</w:t>
      </w:r>
    </w:p>
    <w:p w14:paraId="4AB3E810">
      <w:pPr>
        <w:widowControl/>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9.2.</w:t>
      </w:r>
      <w:bookmarkStart w:id="45" w:name="_Hlk7478227"/>
      <w:r>
        <w:rPr>
          <w:rFonts w:hint="eastAsia" w:ascii="宋体" w:hAnsi="宋体" w:cs="宋体"/>
          <w:color w:val="auto"/>
          <w:szCs w:val="21"/>
          <w:highlight w:val="none"/>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14:paraId="0BC04F10">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双方确认：上述送达地址和电子邮箱适用于合同履行完毕或争议经或仲裁、一审、二审、再审、执行阶段，至案件执行程序终结时止。</w:t>
      </w:r>
    </w:p>
    <w:p w14:paraId="7FC5E13F">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45"/>
    </w:p>
    <w:p w14:paraId="7B2863B3">
      <w:pPr>
        <w:spacing w:after="156" w:afterLines="50" w:line="360" w:lineRule="auto"/>
        <w:rPr>
          <w:rFonts w:hint="eastAsia"/>
          <w:color w:val="auto"/>
          <w:highlight w:val="none"/>
          <w:u w:val="single"/>
        </w:rPr>
      </w:pPr>
      <w:r>
        <w:rPr>
          <w:rFonts w:ascii="宋体" w:hAnsi="宋体" w:cs="宋体"/>
          <w:b/>
          <w:bCs/>
          <w:color w:val="auto"/>
          <w:kern w:val="0"/>
          <w:szCs w:val="21"/>
          <w:highlight w:val="none"/>
        </w:rPr>
        <w:t>甲方：</w:t>
      </w:r>
      <w:r>
        <w:rPr>
          <w:rFonts w:hint="eastAsia" w:ascii="宋体" w:hAnsi="宋体" w:cs="宋体"/>
          <w:b/>
          <w:bCs/>
          <w:color w:val="auto"/>
          <w:kern w:val="0"/>
          <w:szCs w:val="21"/>
          <w:highlight w:val="none"/>
          <w:u w:val="single"/>
        </w:rPr>
        <w:t xml:space="preserve">新疆维吾尔自治区第二济困医院  </w:t>
      </w:r>
      <w:r>
        <w:rPr>
          <w:rFonts w:hint="eastAsia" w:ascii="宋体" w:hAnsi="宋体" w:cs="宋体"/>
          <w:b/>
          <w:bCs/>
          <w:color w:val="auto"/>
          <w:kern w:val="0"/>
          <w:szCs w:val="21"/>
          <w:highlight w:val="none"/>
        </w:rPr>
        <w:t xml:space="preserve">         </w:t>
      </w:r>
      <w:r>
        <w:rPr>
          <w:rFonts w:ascii="宋体" w:hAnsi="宋体" w:cs="宋体"/>
          <w:b/>
          <w:bCs/>
          <w:color w:val="auto"/>
          <w:kern w:val="0"/>
          <w:szCs w:val="21"/>
          <w:highlight w:val="none"/>
        </w:rPr>
        <w:t>乙方：</w:t>
      </w:r>
    </w:p>
    <w:p w14:paraId="3F1763B0">
      <w:pPr>
        <w:widowControl/>
        <w:spacing w:before="135" w:after="135" w:line="324" w:lineRule="auto"/>
        <w:ind w:firstLine="420"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u w:val="single"/>
        </w:rPr>
        <w:t>（新疆维吾尔自治区第五人民医院）</w:t>
      </w:r>
      <w:r>
        <w:rPr>
          <w:rFonts w:ascii="宋体" w:hAnsi="宋体" w:cs="宋体"/>
          <w:b/>
          <w:bCs/>
          <w:color w:val="auto"/>
          <w:kern w:val="0"/>
          <w:szCs w:val="21"/>
          <w:highlight w:val="none"/>
        </w:rPr>
        <w:t>（盖章）</w:t>
      </w:r>
      <w:r>
        <w:rPr>
          <w:rFonts w:hint="eastAsia" w:ascii="宋体" w:hAnsi="宋体" w:cs="宋体"/>
          <w:b/>
          <w:bCs/>
          <w:color w:val="auto"/>
          <w:kern w:val="0"/>
          <w:szCs w:val="21"/>
          <w:highlight w:val="none"/>
        </w:rPr>
        <w:t xml:space="preserve">  </w:t>
      </w:r>
      <w:r>
        <w:rPr>
          <w:rFonts w:ascii="宋体" w:hAnsi="宋体" w:cs="宋体"/>
          <w:b/>
          <w:bCs/>
          <w:color w:val="auto"/>
          <w:kern w:val="0"/>
          <w:szCs w:val="21"/>
          <w:highlight w:val="none"/>
        </w:rPr>
        <w:t>（盖章） </w:t>
      </w:r>
    </w:p>
    <w:p w14:paraId="62474396">
      <w:pPr>
        <w:widowControl/>
        <w:spacing w:line="480" w:lineRule="auto"/>
        <w:jc w:val="left"/>
        <w:rPr>
          <w:rFonts w:hint="eastAsia" w:ascii="宋体" w:hAnsi="宋体" w:cs="宋体"/>
          <w:b/>
          <w:bCs/>
          <w:color w:val="auto"/>
          <w:kern w:val="0"/>
          <w:szCs w:val="21"/>
          <w:highlight w:val="none"/>
        </w:rPr>
      </w:pPr>
      <w:r>
        <w:rPr>
          <w:rFonts w:ascii="宋体" w:hAnsi="宋体" w:cs="宋体"/>
          <w:b/>
          <w:bCs/>
          <w:color w:val="auto"/>
          <w:kern w:val="0"/>
          <w:szCs w:val="21"/>
          <w:highlight w:val="none"/>
        </w:rPr>
        <w:t>甲方法定代表人</w:t>
      </w:r>
      <w:r>
        <w:rPr>
          <w:rFonts w:hint="eastAsia" w:ascii="宋体" w:hAnsi="宋体" w:cs="宋体"/>
          <w:b/>
          <w:bCs/>
          <w:color w:val="auto"/>
          <w:kern w:val="0"/>
          <w:szCs w:val="21"/>
          <w:highlight w:val="none"/>
        </w:rPr>
        <w:t>：</w:t>
      </w:r>
      <w:r>
        <w:rPr>
          <w:rFonts w:ascii="宋体" w:hAnsi="宋体" w:cs="宋体"/>
          <w:b/>
          <w:bCs/>
          <w:color w:val="auto"/>
          <w:kern w:val="0"/>
          <w:szCs w:val="21"/>
          <w:highlight w:val="none"/>
        </w:rPr>
        <w:t>________________</w:t>
      </w:r>
      <w:r>
        <w:rPr>
          <w:rFonts w:hint="eastAsia" w:ascii="宋体" w:hAnsi="宋体" w:cs="宋体"/>
          <w:b/>
          <w:bCs/>
          <w:color w:val="auto"/>
          <w:kern w:val="0"/>
          <w:szCs w:val="21"/>
          <w:highlight w:val="none"/>
        </w:rPr>
        <w:t xml:space="preserve">           </w:t>
      </w:r>
      <w:r>
        <w:rPr>
          <w:rFonts w:ascii="宋体" w:hAnsi="宋体" w:cs="宋体"/>
          <w:b/>
          <w:bCs/>
          <w:color w:val="auto"/>
          <w:kern w:val="0"/>
          <w:szCs w:val="21"/>
          <w:highlight w:val="none"/>
        </w:rPr>
        <w:t>乙方法定代表人</w:t>
      </w:r>
      <w:r>
        <w:rPr>
          <w:rFonts w:hint="eastAsia" w:ascii="宋体" w:hAnsi="宋体" w:cs="宋体"/>
          <w:b/>
          <w:bCs/>
          <w:color w:val="auto"/>
          <w:kern w:val="0"/>
          <w:szCs w:val="21"/>
          <w:highlight w:val="none"/>
        </w:rPr>
        <w:t>：</w:t>
      </w:r>
      <w:r>
        <w:rPr>
          <w:rFonts w:ascii="宋体" w:hAnsi="宋体" w:cs="宋体"/>
          <w:b/>
          <w:bCs/>
          <w:color w:val="auto"/>
          <w:kern w:val="0"/>
          <w:szCs w:val="21"/>
          <w:highlight w:val="none"/>
        </w:rPr>
        <w:t>________________</w:t>
      </w:r>
      <w:r>
        <w:rPr>
          <w:rFonts w:hint="eastAsia" w:ascii="宋体" w:hAnsi="宋体" w:cs="宋体"/>
          <w:b/>
          <w:bCs/>
          <w:color w:val="auto"/>
          <w:kern w:val="0"/>
          <w:szCs w:val="21"/>
          <w:highlight w:val="none"/>
        </w:rPr>
        <w:t xml:space="preserve">  </w:t>
      </w:r>
    </w:p>
    <w:p w14:paraId="4E6A6AF5">
      <w:pPr>
        <w:pStyle w:val="3"/>
        <w:numPr>
          <w:ilvl w:val="0"/>
          <w:numId w:val="0"/>
        </w:numPr>
        <w:adjustRightInd/>
        <w:spacing w:before="0" w:after="0" w:line="480" w:lineRule="auto"/>
        <w:textAlignment w:val="auto"/>
        <w:rPr>
          <w:rFonts w:eastAsia="宋体"/>
          <w:color w:val="auto"/>
          <w:highlight w:val="none"/>
          <w:u w:val="single"/>
        </w:rPr>
      </w:pPr>
      <w:r>
        <w:rPr>
          <w:rFonts w:hint="eastAsia" w:ascii="宋体" w:hAnsi="宋体" w:eastAsia="宋体" w:cs="宋体"/>
          <w:bCs/>
          <w:color w:val="auto"/>
          <w:sz w:val="21"/>
          <w:szCs w:val="21"/>
          <w:highlight w:val="none"/>
        </w:rPr>
        <w:t>委托代理人：：</w:t>
      </w:r>
      <w:r>
        <w:rPr>
          <w:rFonts w:ascii="宋体" w:hAnsi="宋体" w:eastAsia="宋体" w:cs="宋体"/>
          <w:bCs/>
          <w:color w:val="auto"/>
          <w:sz w:val="21"/>
          <w:szCs w:val="21"/>
          <w:highlight w:val="none"/>
        </w:rPr>
        <w:t>________________</w:t>
      </w:r>
      <w:r>
        <w:rPr>
          <w:rFonts w:hint="eastAsia" w:ascii="宋体" w:hAnsi="宋体" w:eastAsia="宋体" w:cs="宋体"/>
          <w:bCs/>
          <w:color w:val="auto"/>
          <w:sz w:val="21"/>
          <w:szCs w:val="21"/>
          <w:highlight w:val="none"/>
        </w:rPr>
        <w:t xml:space="preserve">             委托代理人：</w:t>
      </w:r>
      <w:r>
        <w:rPr>
          <w:rFonts w:hint="eastAsia" w:ascii="宋体" w:hAnsi="宋体" w:eastAsia="宋体" w:cs="宋体"/>
          <w:bCs/>
          <w:color w:val="auto"/>
          <w:sz w:val="21"/>
          <w:szCs w:val="21"/>
          <w:highlight w:val="none"/>
          <w:u w:val="single"/>
        </w:rPr>
        <w:t xml:space="preserve">                     </w:t>
      </w:r>
    </w:p>
    <w:p w14:paraId="1BE931DA">
      <w:pPr>
        <w:widowControl/>
        <w:spacing w:line="480" w:lineRule="auto"/>
        <w:jc w:val="left"/>
        <w:rPr>
          <w:rFonts w:ascii="宋体" w:hAnsi="宋体" w:cs="宋体"/>
          <w:b/>
          <w:color w:val="auto"/>
          <w:kern w:val="0"/>
          <w:sz w:val="24"/>
          <w:szCs w:val="21"/>
          <w:highlight w:val="none"/>
          <w:u w:val="single"/>
        </w:rPr>
      </w:pPr>
      <w:r>
        <w:rPr>
          <w:rFonts w:hint="eastAsia" w:ascii="宋体" w:hAnsi="宋体" w:cs="宋体"/>
          <w:b/>
          <w:color w:val="auto"/>
          <w:kern w:val="0"/>
          <w:sz w:val="24"/>
          <w:szCs w:val="21"/>
          <w:highlight w:val="none"/>
        </w:rPr>
        <w:t>联系人：</w:t>
      </w:r>
      <w:r>
        <w:rPr>
          <w:rFonts w:hint="eastAsia" w:ascii="宋体" w:hAnsi="宋体" w:cs="宋体"/>
          <w:b/>
          <w:color w:val="auto"/>
          <w:kern w:val="0"/>
          <w:sz w:val="24"/>
          <w:szCs w:val="21"/>
          <w:highlight w:val="none"/>
          <w:u w:val="single"/>
        </w:rPr>
        <w:t xml:space="preserve">                   </w:t>
      </w:r>
      <w:r>
        <w:rPr>
          <w:rFonts w:hint="eastAsia" w:ascii="宋体" w:hAnsi="宋体" w:cs="宋体"/>
          <w:b/>
          <w:color w:val="auto"/>
          <w:kern w:val="0"/>
          <w:sz w:val="24"/>
          <w:szCs w:val="21"/>
          <w:highlight w:val="none"/>
        </w:rPr>
        <w:t xml:space="preserve">           联系人：</w:t>
      </w:r>
      <w:r>
        <w:rPr>
          <w:rFonts w:hint="eastAsia" w:ascii="宋体" w:hAnsi="宋体" w:cs="宋体"/>
          <w:b/>
          <w:color w:val="auto"/>
          <w:kern w:val="0"/>
          <w:sz w:val="24"/>
          <w:szCs w:val="21"/>
          <w:highlight w:val="none"/>
          <w:u w:val="single"/>
        </w:rPr>
        <w:t xml:space="preserve">                    </w:t>
      </w:r>
    </w:p>
    <w:p w14:paraId="1F86F0F4">
      <w:pPr>
        <w:widowControl/>
        <w:spacing w:line="480" w:lineRule="auto"/>
        <w:jc w:val="left"/>
        <w:rPr>
          <w:rFonts w:hint="eastAsia" w:ascii="宋体" w:hAnsi="宋体" w:cs="宋体"/>
          <w:b/>
          <w:color w:val="auto"/>
          <w:kern w:val="0"/>
          <w:sz w:val="24"/>
          <w:szCs w:val="21"/>
          <w:highlight w:val="none"/>
          <w:u w:val="single"/>
        </w:rPr>
      </w:pPr>
      <w:r>
        <w:rPr>
          <w:rFonts w:hint="eastAsia" w:ascii="宋体" w:hAnsi="宋体" w:cs="宋体"/>
          <w:b/>
          <w:color w:val="auto"/>
          <w:kern w:val="0"/>
          <w:sz w:val="24"/>
          <w:szCs w:val="21"/>
          <w:highlight w:val="none"/>
        </w:rPr>
        <w:t>联系电话：</w:t>
      </w:r>
      <w:r>
        <w:rPr>
          <w:rFonts w:hint="eastAsia" w:ascii="宋体" w:hAnsi="宋体" w:cs="宋体"/>
          <w:b/>
          <w:color w:val="auto"/>
          <w:kern w:val="0"/>
          <w:sz w:val="24"/>
          <w:szCs w:val="21"/>
          <w:highlight w:val="none"/>
          <w:u w:val="single"/>
        </w:rPr>
        <w:t xml:space="preserve">                 </w:t>
      </w:r>
      <w:r>
        <w:rPr>
          <w:rFonts w:hint="eastAsia" w:ascii="宋体" w:hAnsi="宋体" w:cs="宋体"/>
          <w:b/>
          <w:color w:val="auto"/>
          <w:kern w:val="0"/>
          <w:sz w:val="24"/>
          <w:szCs w:val="21"/>
          <w:highlight w:val="none"/>
        </w:rPr>
        <w:t xml:space="preserve">           联系电话：</w:t>
      </w:r>
      <w:r>
        <w:rPr>
          <w:rFonts w:hint="eastAsia" w:ascii="宋体" w:hAnsi="宋体" w:cs="宋体"/>
          <w:b/>
          <w:color w:val="auto"/>
          <w:kern w:val="0"/>
          <w:sz w:val="24"/>
          <w:szCs w:val="21"/>
          <w:highlight w:val="none"/>
          <w:u w:val="single"/>
        </w:rPr>
        <w:t xml:space="preserve">                   </w:t>
      </w:r>
    </w:p>
    <w:p w14:paraId="6C7A1DD2">
      <w:pPr>
        <w:widowControl/>
        <w:spacing w:line="480" w:lineRule="auto"/>
        <w:jc w:val="left"/>
        <w:rPr>
          <w:color w:val="auto"/>
          <w:highlight w:val="none"/>
        </w:rPr>
      </w:pPr>
      <w:r>
        <w:rPr>
          <w:rFonts w:hint="eastAsia" w:ascii="宋体" w:hAnsi="宋体" w:cs="宋体"/>
          <w:b/>
          <w:color w:val="auto"/>
          <w:kern w:val="0"/>
          <w:sz w:val="24"/>
          <w:szCs w:val="21"/>
          <w:highlight w:val="none"/>
        </w:rPr>
        <w:t>地址：</w:t>
      </w:r>
      <w:r>
        <w:rPr>
          <w:rFonts w:hint="eastAsia" w:ascii="宋体" w:hAnsi="宋体" w:cs="宋体"/>
          <w:b/>
          <w:color w:val="auto"/>
          <w:kern w:val="0"/>
          <w:sz w:val="24"/>
          <w:szCs w:val="21"/>
          <w:highlight w:val="none"/>
          <w:u w:val="single"/>
        </w:rPr>
        <w:t xml:space="preserve">                 </w:t>
      </w:r>
      <w:r>
        <w:rPr>
          <w:rFonts w:hint="eastAsia" w:ascii="宋体" w:hAnsi="宋体" w:cs="宋体"/>
          <w:b/>
          <w:color w:val="auto"/>
          <w:kern w:val="0"/>
          <w:sz w:val="24"/>
          <w:szCs w:val="21"/>
          <w:highlight w:val="none"/>
        </w:rPr>
        <w:t xml:space="preserve">               地址：</w:t>
      </w:r>
      <w:r>
        <w:rPr>
          <w:rFonts w:hint="eastAsia" w:ascii="宋体" w:hAnsi="宋体" w:cs="宋体"/>
          <w:b/>
          <w:color w:val="auto"/>
          <w:kern w:val="0"/>
          <w:sz w:val="24"/>
          <w:szCs w:val="21"/>
          <w:highlight w:val="none"/>
          <w:u w:val="single"/>
        </w:rPr>
        <w:t xml:space="preserve">                   </w:t>
      </w:r>
    </w:p>
    <w:p w14:paraId="677BE6CC">
      <w:pPr>
        <w:spacing w:line="244" w:lineRule="auto"/>
        <w:rPr>
          <w:rFonts w:ascii="Arial"/>
          <w:color w:val="auto"/>
          <w:sz w:val="21"/>
          <w:highlight w:val="none"/>
        </w:rPr>
      </w:pPr>
      <w:r>
        <w:rPr>
          <w:rFonts w:ascii="宋体" w:hAnsi="宋体" w:cs="宋体"/>
          <w:b/>
          <w:bCs/>
          <w:color w:val="auto"/>
          <w:kern w:val="0"/>
          <w:szCs w:val="21"/>
          <w:highlight w:val="none"/>
        </w:rPr>
        <w:t>日期：____________________ </w:t>
      </w:r>
      <w:r>
        <w:rPr>
          <w:rFonts w:hint="eastAsia" w:ascii="宋体" w:hAnsi="宋体" w:cs="宋体"/>
          <w:b/>
          <w:bCs/>
          <w:color w:val="auto"/>
          <w:kern w:val="0"/>
          <w:szCs w:val="21"/>
          <w:highlight w:val="none"/>
        </w:rPr>
        <w:t xml:space="preserve">                </w:t>
      </w:r>
      <w:r>
        <w:rPr>
          <w:rFonts w:ascii="宋体" w:hAnsi="宋体" w:cs="宋体"/>
          <w:b/>
          <w:bCs/>
          <w:color w:val="auto"/>
          <w:kern w:val="0"/>
          <w:szCs w:val="21"/>
          <w:highlight w:val="none"/>
        </w:rPr>
        <w:t>日期：</w:t>
      </w:r>
      <w:r>
        <w:rPr>
          <w:rFonts w:hint="eastAsia" w:ascii="宋体" w:hAnsi="宋体" w:cs="宋体"/>
          <w:b/>
          <w:bCs/>
          <w:color w:val="auto"/>
          <w:kern w:val="0"/>
          <w:szCs w:val="21"/>
          <w:highlight w:val="none"/>
          <w:u w:val="single"/>
        </w:rPr>
        <w:t xml:space="preserve">                       </w:t>
      </w:r>
    </w:p>
    <w:p w14:paraId="6994B9F7">
      <w:pPr>
        <w:spacing w:line="244" w:lineRule="auto"/>
        <w:rPr>
          <w:rFonts w:ascii="Arial"/>
          <w:color w:val="auto"/>
          <w:sz w:val="21"/>
          <w:highlight w:val="none"/>
        </w:rPr>
      </w:pPr>
    </w:p>
    <w:p w14:paraId="7861A0C8">
      <w:pPr>
        <w:spacing w:line="244" w:lineRule="auto"/>
        <w:rPr>
          <w:rFonts w:ascii="Arial"/>
          <w:color w:val="auto"/>
          <w:sz w:val="21"/>
          <w:highlight w:val="none"/>
        </w:rPr>
      </w:pPr>
    </w:p>
    <w:p w14:paraId="580D68FE">
      <w:pPr>
        <w:spacing w:line="244" w:lineRule="auto"/>
        <w:rPr>
          <w:rFonts w:ascii="Arial"/>
          <w:color w:val="auto"/>
          <w:sz w:val="21"/>
          <w:highlight w:val="none"/>
        </w:rPr>
      </w:pPr>
    </w:p>
    <w:p w14:paraId="30BD12E9">
      <w:pPr>
        <w:spacing w:line="244" w:lineRule="auto"/>
        <w:rPr>
          <w:rFonts w:ascii="Arial"/>
          <w:color w:val="auto"/>
          <w:sz w:val="21"/>
          <w:highlight w:val="none"/>
        </w:rPr>
      </w:pPr>
    </w:p>
    <w:p w14:paraId="1634FDE7">
      <w:pPr>
        <w:spacing w:line="244" w:lineRule="auto"/>
        <w:rPr>
          <w:rFonts w:ascii="Arial"/>
          <w:color w:val="auto"/>
          <w:sz w:val="21"/>
          <w:highlight w:val="none"/>
        </w:rPr>
      </w:pPr>
    </w:p>
    <w:p w14:paraId="4EEBE567">
      <w:pPr>
        <w:spacing w:line="244" w:lineRule="auto"/>
        <w:rPr>
          <w:rFonts w:ascii="Arial"/>
          <w:color w:val="auto"/>
          <w:sz w:val="21"/>
          <w:highlight w:val="none"/>
        </w:rPr>
      </w:pPr>
    </w:p>
    <w:p w14:paraId="314B5BA9">
      <w:pPr>
        <w:spacing w:line="244" w:lineRule="auto"/>
        <w:rPr>
          <w:rFonts w:ascii="Arial"/>
          <w:color w:val="auto"/>
          <w:sz w:val="21"/>
          <w:highlight w:val="none"/>
        </w:rPr>
      </w:pPr>
    </w:p>
    <w:p w14:paraId="28D8EA01">
      <w:pPr>
        <w:spacing w:line="244" w:lineRule="auto"/>
        <w:rPr>
          <w:rFonts w:ascii="Arial"/>
          <w:color w:val="auto"/>
          <w:sz w:val="21"/>
          <w:highlight w:val="none"/>
        </w:rPr>
      </w:pPr>
    </w:p>
    <w:p w14:paraId="1BFD3ADE">
      <w:pPr>
        <w:spacing w:line="244" w:lineRule="auto"/>
        <w:rPr>
          <w:rFonts w:ascii="Arial"/>
          <w:color w:val="auto"/>
          <w:sz w:val="21"/>
          <w:highlight w:val="none"/>
        </w:rPr>
      </w:pPr>
    </w:p>
    <w:p w14:paraId="5C332218">
      <w:pPr>
        <w:spacing w:line="244" w:lineRule="auto"/>
        <w:rPr>
          <w:rFonts w:ascii="Arial"/>
          <w:color w:val="auto"/>
          <w:sz w:val="21"/>
          <w:highlight w:val="none"/>
        </w:rPr>
      </w:pPr>
    </w:p>
    <w:p w14:paraId="0CD2ACAB">
      <w:pPr>
        <w:spacing w:line="244" w:lineRule="auto"/>
        <w:rPr>
          <w:rFonts w:ascii="Arial"/>
          <w:color w:val="auto"/>
          <w:sz w:val="21"/>
          <w:highlight w:val="none"/>
        </w:rPr>
      </w:pPr>
    </w:p>
    <w:p w14:paraId="3818C1EE">
      <w:pPr>
        <w:spacing w:line="244" w:lineRule="auto"/>
        <w:rPr>
          <w:rFonts w:ascii="Arial"/>
          <w:color w:val="auto"/>
          <w:sz w:val="21"/>
          <w:highlight w:val="none"/>
        </w:rPr>
      </w:pPr>
    </w:p>
    <w:p w14:paraId="460807A5">
      <w:pPr>
        <w:spacing w:line="244" w:lineRule="auto"/>
        <w:rPr>
          <w:rFonts w:ascii="Arial"/>
          <w:color w:val="auto"/>
          <w:sz w:val="21"/>
          <w:highlight w:val="none"/>
        </w:rPr>
      </w:pPr>
    </w:p>
    <w:p w14:paraId="1EDF6F12">
      <w:pPr>
        <w:spacing w:line="244" w:lineRule="auto"/>
        <w:rPr>
          <w:rFonts w:ascii="Arial"/>
          <w:color w:val="auto"/>
          <w:sz w:val="21"/>
          <w:highlight w:val="none"/>
        </w:rPr>
      </w:pPr>
    </w:p>
    <w:p w14:paraId="01D49230">
      <w:pPr>
        <w:spacing w:line="244" w:lineRule="auto"/>
        <w:rPr>
          <w:rFonts w:ascii="Arial"/>
          <w:color w:val="auto"/>
          <w:sz w:val="21"/>
          <w:highlight w:val="none"/>
        </w:rPr>
      </w:pPr>
    </w:p>
    <w:p w14:paraId="155FB460">
      <w:pPr>
        <w:spacing w:line="244" w:lineRule="auto"/>
        <w:rPr>
          <w:rFonts w:ascii="Arial"/>
          <w:color w:val="auto"/>
          <w:sz w:val="21"/>
          <w:highlight w:val="none"/>
        </w:rPr>
      </w:pPr>
    </w:p>
    <w:p w14:paraId="57179E0C">
      <w:pPr>
        <w:spacing w:line="244" w:lineRule="auto"/>
        <w:rPr>
          <w:rFonts w:ascii="Arial"/>
          <w:color w:val="auto"/>
          <w:sz w:val="21"/>
          <w:highlight w:val="none"/>
        </w:rPr>
      </w:pPr>
    </w:p>
    <w:p w14:paraId="16E749C7">
      <w:pPr>
        <w:spacing w:line="244" w:lineRule="auto"/>
        <w:rPr>
          <w:rFonts w:ascii="Arial"/>
          <w:color w:val="auto"/>
          <w:sz w:val="21"/>
          <w:highlight w:val="none"/>
        </w:rPr>
      </w:pPr>
    </w:p>
    <w:p w14:paraId="0EBFF19D">
      <w:pPr>
        <w:pStyle w:val="16"/>
        <w:rPr>
          <w:color w:val="auto"/>
          <w:highlight w:val="none"/>
        </w:rPr>
      </w:pPr>
    </w:p>
    <w:p w14:paraId="69D6E8D8">
      <w:pPr>
        <w:pStyle w:val="5"/>
        <w:spacing w:before="310" w:line="225" w:lineRule="auto"/>
        <w:ind w:left="2844"/>
        <w:outlineLvl w:val="0"/>
        <w:rPr>
          <w:color w:val="auto"/>
          <w:highlight w:val="none"/>
        </w:rPr>
      </w:pPr>
      <w:bookmarkStart w:id="46" w:name="bookmark34"/>
      <w:bookmarkEnd w:id="46"/>
      <w:r>
        <w:rPr>
          <w:b/>
          <w:bCs/>
          <w:color w:val="auto"/>
          <w:spacing w:val="6"/>
          <w:highlight w:val="none"/>
        </w:rPr>
        <w:t>第六部分</w:t>
      </w:r>
      <w:r>
        <w:rPr>
          <w:color w:val="auto"/>
          <w:spacing w:val="6"/>
          <w:highlight w:val="none"/>
        </w:rPr>
        <w:t xml:space="preserve">  </w:t>
      </w:r>
      <w:r>
        <w:rPr>
          <w:b/>
          <w:bCs/>
          <w:color w:val="auto"/>
          <w:spacing w:val="6"/>
          <w:highlight w:val="none"/>
        </w:rPr>
        <w:t>投标文件格式</w:t>
      </w:r>
    </w:p>
    <w:p w14:paraId="78B131A3">
      <w:pPr>
        <w:spacing w:line="301" w:lineRule="auto"/>
        <w:rPr>
          <w:rFonts w:ascii="Arial"/>
          <w:color w:val="auto"/>
          <w:sz w:val="21"/>
          <w:highlight w:val="none"/>
        </w:rPr>
      </w:pPr>
    </w:p>
    <w:p w14:paraId="1EA62883">
      <w:pPr>
        <w:spacing w:line="302" w:lineRule="auto"/>
        <w:rPr>
          <w:rFonts w:ascii="Arial"/>
          <w:color w:val="auto"/>
          <w:sz w:val="21"/>
          <w:highlight w:val="none"/>
        </w:rPr>
      </w:pPr>
    </w:p>
    <w:p w14:paraId="3344BBC3">
      <w:pPr>
        <w:pStyle w:val="5"/>
        <w:spacing w:before="78" w:line="218" w:lineRule="auto"/>
        <w:ind w:left="19"/>
        <w:rPr>
          <w:color w:val="auto"/>
          <w:sz w:val="24"/>
          <w:szCs w:val="24"/>
          <w:highlight w:val="none"/>
        </w:rPr>
      </w:pPr>
      <w:r>
        <w:rPr>
          <w:b/>
          <w:bCs/>
          <w:color w:val="auto"/>
          <w:spacing w:val="-4"/>
          <w:sz w:val="24"/>
          <w:szCs w:val="24"/>
          <w:highlight w:val="none"/>
        </w:rPr>
        <w:t>（一）报价要求响应文件</w:t>
      </w:r>
    </w:p>
    <w:p w14:paraId="78C24F59">
      <w:pPr>
        <w:pStyle w:val="5"/>
        <w:spacing w:before="133" w:line="219" w:lineRule="auto"/>
        <w:ind w:left="265"/>
        <w:rPr>
          <w:color w:val="auto"/>
          <w:sz w:val="24"/>
          <w:szCs w:val="24"/>
          <w:highlight w:val="none"/>
        </w:rPr>
      </w:pPr>
      <w:r>
        <w:rPr>
          <w:color w:val="auto"/>
          <w:spacing w:val="-4"/>
          <w:sz w:val="24"/>
          <w:szCs w:val="24"/>
          <w:highlight w:val="none"/>
        </w:rPr>
        <w:t>1 开标一览表（附件</w:t>
      </w:r>
      <w:r>
        <w:rPr>
          <w:color w:val="auto"/>
          <w:spacing w:val="-33"/>
          <w:sz w:val="24"/>
          <w:szCs w:val="24"/>
          <w:highlight w:val="none"/>
        </w:rPr>
        <w:t xml:space="preserve"> </w:t>
      </w:r>
      <w:r>
        <w:rPr>
          <w:color w:val="auto"/>
          <w:spacing w:val="-4"/>
          <w:sz w:val="24"/>
          <w:szCs w:val="24"/>
          <w:highlight w:val="none"/>
        </w:rPr>
        <w:t>1-1）</w:t>
      </w:r>
    </w:p>
    <w:p w14:paraId="5151355E">
      <w:pPr>
        <w:pStyle w:val="5"/>
        <w:spacing w:before="212" w:line="218" w:lineRule="auto"/>
        <w:ind w:left="251"/>
        <w:rPr>
          <w:color w:val="auto"/>
          <w:sz w:val="24"/>
          <w:szCs w:val="24"/>
          <w:highlight w:val="none"/>
        </w:rPr>
      </w:pPr>
      <w:r>
        <w:rPr>
          <w:color w:val="auto"/>
          <w:spacing w:val="-6"/>
          <w:sz w:val="24"/>
          <w:szCs w:val="24"/>
          <w:highlight w:val="none"/>
        </w:rPr>
        <w:t>2</w:t>
      </w:r>
      <w:r>
        <w:rPr>
          <w:color w:val="auto"/>
          <w:spacing w:val="37"/>
          <w:sz w:val="24"/>
          <w:szCs w:val="24"/>
          <w:highlight w:val="none"/>
        </w:rPr>
        <w:t xml:space="preserve"> </w:t>
      </w:r>
      <w:r>
        <w:rPr>
          <w:color w:val="auto"/>
          <w:spacing w:val="-6"/>
          <w:sz w:val="24"/>
          <w:szCs w:val="24"/>
          <w:highlight w:val="none"/>
        </w:rPr>
        <w:t>明细报价表（附件</w:t>
      </w:r>
      <w:r>
        <w:rPr>
          <w:color w:val="auto"/>
          <w:spacing w:val="-33"/>
          <w:sz w:val="24"/>
          <w:szCs w:val="24"/>
          <w:highlight w:val="none"/>
        </w:rPr>
        <w:t xml:space="preserve"> </w:t>
      </w:r>
      <w:r>
        <w:rPr>
          <w:color w:val="auto"/>
          <w:spacing w:val="-6"/>
          <w:sz w:val="24"/>
          <w:szCs w:val="24"/>
          <w:highlight w:val="none"/>
        </w:rPr>
        <w:t>1-2）</w:t>
      </w:r>
    </w:p>
    <w:p w14:paraId="14B43198">
      <w:pPr>
        <w:spacing w:line="248" w:lineRule="auto"/>
        <w:rPr>
          <w:rFonts w:ascii="Arial"/>
          <w:color w:val="auto"/>
          <w:sz w:val="21"/>
          <w:highlight w:val="none"/>
        </w:rPr>
      </w:pPr>
    </w:p>
    <w:p w14:paraId="331BC445">
      <w:pPr>
        <w:spacing w:line="248" w:lineRule="auto"/>
        <w:rPr>
          <w:rFonts w:ascii="Arial"/>
          <w:color w:val="auto"/>
          <w:sz w:val="21"/>
          <w:highlight w:val="none"/>
        </w:rPr>
      </w:pPr>
    </w:p>
    <w:p w14:paraId="12A1E1C1">
      <w:pPr>
        <w:spacing w:line="248" w:lineRule="auto"/>
        <w:rPr>
          <w:rFonts w:ascii="Arial"/>
          <w:color w:val="auto"/>
          <w:sz w:val="21"/>
          <w:highlight w:val="none"/>
        </w:rPr>
      </w:pPr>
    </w:p>
    <w:p w14:paraId="66564D74">
      <w:pPr>
        <w:spacing w:line="248" w:lineRule="auto"/>
        <w:rPr>
          <w:rFonts w:ascii="Arial"/>
          <w:color w:val="auto"/>
          <w:sz w:val="21"/>
          <w:highlight w:val="none"/>
        </w:rPr>
      </w:pPr>
    </w:p>
    <w:p w14:paraId="6B21E9B6">
      <w:pPr>
        <w:spacing w:line="248" w:lineRule="auto"/>
        <w:rPr>
          <w:rFonts w:ascii="Arial"/>
          <w:color w:val="auto"/>
          <w:sz w:val="21"/>
          <w:highlight w:val="none"/>
        </w:rPr>
      </w:pPr>
    </w:p>
    <w:p w14:paraId="761B800C">
      <w:pPr>
        <w:spacing w:line="248" w:lineRule="auto"/>
        <w:rPr>
          <w:rFonts w:ascii="Arial"/>
          <w:color w:val="auto"/>
          <w:sz w:val="21"/>
          <w:highlight w:val="none"/>
        </w:rPr>
      </w:pPr>
    </w:p>
    <w:p w14:paraId="506FC791">
      <w:pPr>
        <w:spacing w:line="248" w:lineRule="auto"/>
        <w:rPr>
          <w:rFonts w:ascii="Arial"/>
          <w:color w:val="auto"/>
          <w:sz w:val="21"/>
          <w:highlight w:val="none"/>
        </w:rPr>
      </w:pPr>
    </w:p>
    <w:p w14:paraId="7A000CB0">
      <w:pPr>
        <w:spacing w:line="248" w:lineRule="auto"/>
        <w:rPr>
          <w:rFonts w:ascii="Arial"/>
          <w:color w:val="auto"/>
          <w:sz w:val="21"/>
          <w:highlight w:val="none"/>
        </w:rPr>
      </w:pPr>
    </w:p>
    <w:p w14:paraId="32E8CEDE">
      <w:pPr>
        <w:spacing w:line="248" w:lineRule="auto"/>
        <w:rPr>
          <w:rFonts w:ascii="Arial"/>
          <w:color w:val="auto"/>
          <w:sz w:val="21"/>
          <w:highlight w:val="none"/>
        </w:rPr>
      </w:pPr>
    </w:p>
    <w:p w14:paraId="37BD1095">
      <w:pPr>
        <w:spacing w:line="248" w:lineRule="auto"/>
        <w:rPr>
          <w:rFonts w:ascii="Arial"/>
          <w:color w:val="auto"/>
          <w:sz w:val="21"/>
          <w:highlight w:val="none"/>
        </w:rPr>
      </w:pPr>
    </w:p>
    <w:p w14:paraId="6EA92D90">
      <w:pPr>
        <w:spacing w:line="248" w:lineRule="auto"/>
        <w:rPr>
          <w:rFonts w:ascii="Arial"/>
          <w:color w:val="auto"/>
          <w:sz w:val="21"/>
          <w:highlight w:val="none"/>
        </w:rPr>
      </w:pPr>
    </w:p>
    <w:p w14:paraId="77B82EA9">
      <w:pPr>
        <w:spacing w:line="248" w:lineRule="auto"/>
        <w:rPr>
          <w:rFonts w:ascii="Arial"/>
          <w:color w:val="auto"/>
          <w:sz w:val="21"/>
          <w:highlight w:val="none"/>
        </w:rPr>
      </w:pPr>
    </w:p>
    <w:p w14:paraId="7F564E35">
      <w:pPr>
        <w:spacing w:line="248" w:lineRule="auto"/>
        <w:rPr>
          <w:rFonts w:ascii="Arial"/>
          <w:color w:val="auto"/>
          <w:sz w:val="21"/>
          <w:highlight w:val="none"/>
        </w:rPr>
      </w:pPr>
    </w:p>
    <w:p w14:paraId="1943C944">
      <w:pPr>
        <w:spacing w:line="248" w:lineRule="auto"/>
        <w:rPr>
          <w:rFonts w:ascii="Arial"/>
          <w:color w:val="auto"/>
          <w:sz w:val="21"/>
          <w:highlight w:val="none"/>
        </w:rPr>
      </w:pPr>
    </w:p>
    <w:p w14:paraId="775886C8">
      <w:pPr>
        <w:spacing w:line="248" w:lineRule="auto"/>
        <w:rPr>
          <w:rFonts w:ascii="Arial"/>
          <w:color w:val="auto"/>
          <w:sz w:val="21"/>
          <w:highlight w:val="none"/>
        </w:rPr>
      </w:pPr>
    </w:p>
    <w:p w14:paraId="7F7D2ADF">
      <w:pPr>
        <w:spacing w:line="248" w:lineRule="auto"/>
        <w:rPr>
          <w:rFonts w:ascii="Arial"/>
          <w:color w:val="auto"/>
          <w:sz w:val="21"/>
          <w:highlight w:val="none"/>
        </w:rPr>
      </w:pPr>
    </w:p>
    <w:p w14:paraId="7D8C7832">
      <w:pPr>
        <w:spacing w:line="248" w:lineRule="auto"/>
        <w:rPr>
          <w:rFonts w:ascii="Arial"/>
          <w:color w:val="auto"/>
          <w:sz w:val="21"/>
          <w:highlight w:val="none"/>
        </w:rPr>
      </w:pPr>
    </w:p>
    <w:p w14:paraId="00BF27C4">
      <w:pPr>
        <w:spacing w:line="248" w:lineRule="auto"/>
        <w:rPr>
          <w:rFonts w:ascii="Arial"/>
          <w:color w:val="auto"/>
          <w:sz w:val="21"/>
          <w:highlight w:val="none"/>
        </w:rPr>
      </w:pPr>
    </w:p>
    <w:p w14:paraId="1E9D766A">
      <w:pPr>
        <w:spacing w:line="248" w:lineRule="auto"/>
        <w:rPr>
          <w:rFonts w:ascii="Arial"/>
          <w:color w:val="auto"/>
          <w:sz w:val="21"/>
          <w:highlight w:val="none"/>
        </w:rPr>
      </w:pPr>
    </w:p>
    <w:p w14:paraId="4C98DBC8">
      <w:pPr>
        <w:spacing w:line="248" w:lineRule="auto"/>
        <w:rPr>
          <w:rFonts w:ascii="Arial"/>
          <w:color w:val="auto"/>
          <w:sz w:val="21"/>
          <w:highlight w:val="none"/>
        </w:rPr>
      </w:pPr>
    </w:p>
    <w:p w14:paraId="4EDBAE9A">
      <w:pPr>
        <w:spacing w:line="248" w:lineRule="auto"/>
        <w:rPr>
          <w:rFonts w:ascii="Arial"/>
          <w:color w:val="auto"/>
          <w:sz w:val="21"/>
          <w:highlight w:val="none"/>
        </w:rPr>
      </w:pPr>
    </w:p>
    <w:p w14:paraId="4A185AAF">
      <w:pPr>
        <w:spacing w:line="248" w:lineRule="auto"/>
        <w:rPr>
          <w:rFonts w:ascii="Arial"/>
          <w:color w:val="auto"/>
          <w:sz w:val="21"/>
          <w:highlight w:val="none"/>
        </w:rPr>
      </w:pPr>
    </w:p>
    <w:p w14:paraId="35DDCD89">
      <w:pPr>
        <w:spacing w:line="248" w:lineRule="auto"/>
        <w:rPr>
          <w:rFonts w:ascii="Arial"/>
          <w:color w:val="auto"/>
          <w:sz w:val="21"/>
          <w:highlight w:val="none"/>
        </w:rPr>
      </w:pPr>
    </w:p>
    <w:p w14:paraId="36082A58">
      <w:pPr>
        <w:spacing w:line="248" w:lineRule="auto"/>
        <w:rPr>
          <w:rFonts w:ascii="Arial"/>
          <w:color w:val="auto"/>
          <w:sz w:val="21"/>
          <w:highlight w:val="none"/>
        </w:rPr>
      </w:pPr>
    </w:p>
    <w:p w14:paraId="7D5E6A49">
      <w:pPr>
        <w:spacing w:line="248" w:lineRule="auto"/>
        <w:rPr>
          <w:rFonts w:ascii="Arial"/>
          <w:color w:val="auto"/>
          <w:sz w:val="21"/>
          <w:highlight w:val="none"/>
        </w:rPr>
      </w:pPr>
    </w:p>
    <w:p w14:paraId="51826CAF">
      <w:pPr>
        <w:spacing w:line="249" w:lineRule="auto"/>
        <w:rPr>
          <w:rFonts w:ascii="Arial"/>
          <w:color w:val="auto"/>
          <w:sz w:val="21"/>
          <w:highlight w:val="none"/>
        </w:rPr>
      </w:pPr>
    </w:p>
    <w:p w14:paraId="1D35E07C">
      <w:pPr>
        <w:spacing w:line="2400" w:lineRule="exact"/>
        <w:ind w:firstLine="5325"/>
        <w:rPr>
          <w:color w:val="auto"/>
          <w:highlight w:val="none"/>
        </w:rPr>
      </w:pPr>
    </w:p>
    <w:p w14:paraId="1636A52C">
      <w:pPr>
        <w:spacing w:line="2400" w:lineRule="exact"/>
        <w:rPr>
          <w:color w:val="auto"/>
          <w:highlight w:val="none"/>
        </w:rPr>
        <w:sectPr>
          <w:headerReference r:id="rId21" w:type="default"/>
          <w:footerReference r:id="rId22"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41C09FDA">
      <w:pPr>
        <w:spacing w:line="269" w:lineRule="auto"/>
        <w:rPr>
          <w:rFonts w:ascii="Arial"/>
          <w:color w:val="auto"/>
          <w:sz w:val="21"/>
          <w:highlight w:val="none"/>
        </w:rPr>
      </w:pPr>
    </w:p>
    <w:p w14:paraId="6CAF28A4">
      <w:pPr>
        <w:spacing w:line="270" w:lineRule="auto"/>
        <w:rPr>
          <w:rFonts w:ascii="Arial"/>
          <w:color w:val="auto"/>
          <w:sz w:val="21"/>
          <w:highlight w:val="none"/>
        </w:rPr>
      </w:pPr>
    </w:p>
    <w:p w14:paraId="5B2BC297">
      <w:pPr>
        <w:pStyle w:val="5"/>
        <w:spacing w:before="98" w:line="219" w:lineRule="auto"/>
        <w:ind w:left="3580"/>
        <w:outlineLvl w:val="1"/>
        <w:rPr>
          <w:rFonts w:hint="default" w:eastAsia="宋体"/>
          <w:color w:val="auto"/>
          <w:sz w:val="30"/>
          <w:szCs w:val="30"/>
          <w:highlight w:val="none"/>
          <w:lang w:val="en-US" w:eastAsia="zh-CN"/>
        </w:rPr>
      </w:pPr>
      <w:r>
        <w:rPr>
          <w:b/>
          <w:bCs/>
          <w:color w:val="auto"/>
          <w:spacing w:val="-8"/>
          <w:sz w:val="30"/>
          <w:szCs w:val="30"/>
          <w:highlight w:val="none"/>
        </w:rPr>
        <w:t>附件</w:t>
      </w:r>
      <w:r>
        <w:rPr>
          <w:color w:val="auto"/>
          <w:spacing w:val="-34"/>
          <w:sz w:val="30"/>
          <w:szCs w:val="30"/>
          <w:highlight w:val="none"/>
        </w:rPr>
        <w:t xml:space="preserve"> </w:t>
      </w:r>
      <w:r>
        <w:rPr>
          <w:b/>
          <w:bCs/>
          <w:color w:val="auto"/>
          <w:spacing w:val="-8"/>
          <w:sz w:val="30"/>
          <w:szCs w:val="30"/>
          <w:highlight w:val="none"/>
        </w:rPr>
        <w:t>1-1</w:t>
      </w:r>
      <w:r>
        <w:rPr>
          <w:color w:val="auto"/>
          <w:spacing w:val="-8"/>
          <w:sz w:val="30"/>
          <w:szCs w:val="30"/>
          <w:highlight w:val="none"/>
        </w:rPr>
        <w:t xml:space="preserve">  </w:t>
      </w:r>
      <w:r>
        <w:rPr>
          <w:b/>
          <w:bCs/>
          <w:color w:val="auto"/>
          <w:spacing w:val="-8"/>
          <w:sz w:val="30"/>
          <w:szCs w:val="30"/>
          <w:highlight w:val="none"/>
        </w:rPr>
        <w:t>开标一览表</w:t>
      </w:r>
      <w:r>
        <w:rPr>
          <w:rFonts w:hint="eastAsia"/>
          <w:b/>
          <w:bCs/>
          <w:color w:val="auto"/>
          <w:spacing w:val="-8"/>
          <w:sz w:val="30"/>
          <w:szCs w:val="30"/>
          <w:highlight w:val="none"/>
          <w:lang w:val="en-US" w:eastAsia="zh-CN"/>
        </w:rPr>
        <w:t>(须按标项填写）</w:t>
      </w:r>
    </w:p>
    <w:p w14:paraId="46AD5625">
      <w:pPr>
        <w:pStyle w:val="5"/>
        <w:spacing w:before="299" w:line="228" w:lineRule="auto"/>
        <w:rPr>
          <w:color w:val="auto"/>
          <w:sz w:val="20"/>
          <w:szCs w:val="20"/>
          <w:highlight w:val="none"/>
        </w:rPr>
      </w:pPr>
      <w:r>
        <w:rPr>
          <w:color w:val="auto"/>
          <w:spacing w:val="6"/>
          <w:sz w:val="20"/>
          <w:szCs w:val="20"/>
          <w:highlight w:val="none"/>
        </w:rPr>
        <w:t>招标项目名称：</w:t>
      </w:r>
      <w:r>
        <w:rPr>
          <w:color w:val="auto"/>
          <w:spacing w:val="2"/>
          <w:sz w:val="20"/>
          <w:szCs w:val="20"/>
          <w:highlight w:val="none"/>
        </w:rPr>
        <w:t xml:space="preserve">                           </w:t>
      </w:r>
      <w:r>
        <w:rPr>
          <w:color w:val="auto"/>
          <w:spacing w:val="6"/>
          <w:sz w:val="20"/>
          <w:szCs w:val="20"/>
          <w:highlight w:val="none"/>
        </w:rPr>
        <w:t>投标单位名称：</w:t>
      </w:r>
    </w:p>
    <w:p w14:paraId="2395C405">
      <w:pPr>
        <w:pStyle w:val="5"/>
        <w:spacing w:before="193" w:line="228" w:lineRule="auto"/>
        <w:ind w:left="2"/>
        <w:rPr>
          <w:color w:val="auto"/>
          <w:sz w:val="20"/>
          <w:szCs w:val="20"/>
          <w:highlight w:val="none"/>
        </w:rPr>
      </w:pPr>
      <w:r>
        <w:rPr>
          <w:color w:val="auto"/>
          <w:spacing w:val="5"/>
          <w:sz w:val="20"/>
          <w:szCs w:val="20"/>
          <w:highlight w:val="none"/>
        </w:rPr>
        <w:t>项目编号：</w:t>
      </w:r>
    </w:p>
    <w:p w14:paraId="62649934">
      <w:pPr>
        <w:spacing w:line="20" w:lineRule="exact"/>
        <w:rPr>
          <w:color w:val="auto"/>
          <w:highlight w:val="none"/>
        </w:rPr>
      </w:pPr>
    </w:p>
    <w:tbl>
      <w:tblPr>
        <w:tblStyle w:val="17"/>
        <w:tblW w:w="9858"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0"/>
        <w:gridCol w:w="6688"/>
      </w:tblGrid>
      <w:tr w14:paraId="508A1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3170" w:type="dxa"/>
            <w:vAlign w:val="top"/>
          </w:tcPr>
          <w:p w14:paraId="743E50E9">
            <w:pPr>
              <w:pStyle w:val="18"/>
              <w:spacing w:before="258" w:line="228" w:lineRule="auto"/>
              <w:ind w:left="857"/>
              <w:rPr>
                <w:color w:val="auto"/>
                <w:highlight w:val="none"/>
              </w:rPr>
            </w:pPr>
            <w:r>
              <w:rPr>
                <w:color w:val="auto"/>
                <w:spacing w:val="8"/>
                <w:highlight w:val="none"/>
              </w:rPr>
              <w:t>标项序号、名称</w:t>
            </w:r>
          </w:p>
        </w:tc>
        <w:tc>
          <w:tcPr>
            <w:tcW w:w="6688" w:type="dxa"/>
            <w:vAlign w:val="top"/>
          </w:tcPr>
          <w:p w14:paraId="25DD858E">
            <w:pPr>
              <w:pStyle w:val="18"/>
              <w:spacing w:before="258" w:line="226" w:lineRule="auto"/>
              <w:ind w:left="2719"/>
              <w:rPr>
                <w:rFonts w:hint="eastAsia" w:eastAsia="宋体"/>
                <w:color w:val="auto"/>
                <w:highlight w:val="none"/>
                <w:lang w:val="en-US" w:eastAsia="zh-CN"/>
              </w:rPr>
            </w:pPr>
            <w:r>
              <w:rPr>
                <w:color w:val="auto"/>
                <w:spacing w:val="7"/>
                <w:highlight w:val="none"/>
              </w:rPr>
              <w:t>投标</w:t>
            </w:r>
            <w:r>
              <w:rPr>
                <w:rFonts w:hint="eastAsia"/>
                <w:color w:val="auto"/>
                <w:spacing w:val="7"/>
                <w:highlight w:val="none"/>
                <w:lang w:val="en-US" w:eastAsia="zh-CN"/>
              </w:rPr>
              <w:t>报价</w:t>
            </w:r>
          </w:p>
        </w:tc>
      </w:tr>
      <w:tr w14:paraId="513F6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170" w:type="dxa"/>
            <w:vMerge w:val="restart"/>
            <w:tcBorders>
              <w:bottom w:val="nil"/>
            </w:tcBorders>
            <w:vAlign w:val="center"/>
          </w:tcPr>
          <w:p w14:paraId="181F1108">
            <w:pPr>
              <w:jc w:val="center"/>
              <w:rPr>
                <w:rFonts w:hint="eastAsia" w:ascii="Arial" w:eastAsia="宋体"/>
                <w:color w:val="auto"/>
                <w:sz w:val="21"/>
                <w:highlight w:val="none"/>
                <w:lang w:val="en-US" w:eastAsia="zh-CN"/>
              </w:rPr>
            </w:pPr>
            <w:r>
              <w:rPr>
                <w:rFonts w:hint="eastAsia" w:eastAsia="宋体"/>
                <w:color w:val="auto"/>
                <w:sz w:val="21"/>
                <w:highlight w:val="none"/>
                <w:lang w:val="en-US" w:eastAsia="zh-CN"/>
              </w:rPr>
              <w:t>投标总价</w:t>
            </w:r>
          </w:p>
        </w:tc>
        <w:tc>
          <w:tcPr>
            <w:tcW w:w="6688" w:type="dxa"/>
            <w:vAlign w:val="top"/>
          </w:tcPr>
          <w:p w14:paraId="60A0AFA4">
            <w:pPr>
              <w:pStyle w:val="18"/>
              <w:spacing w:before="269" w:line="228" w:lineRule="auto"/>
              <w:ind w:left="118"/>
              <w:rPr>
                <w:color w:val="auto"/>
                <w:highlight w:val="none"/>
              </w:rPr>
            </w:pPr>
            <w:r>
              <w:rPr>
                <w:color w:val="auto"/>
                <w:spacing w:val="-2"/>
                <w:highlight w:val="none"/>
              </w:rPr>
              <w:t>小写：</w:t>
            </w:r>
            <w:r>
              <w:rPr>
                <w:color w:val="auto"/>
                <w:spacing w:val="-68"/>
                <w:highlight w:val="none"/>
              </w:rPr>
              <w:t xml:space="preserve"> </w:t>
            </w:r>
            <w:r>
              <w:rPr>
                <w:color w:val="auto"/>
                <w:spacing w:val="-2"/>
                <w:highlight w:val="none"/>
              </w:rPr>
              <w:t xml:space="preserve">￥                            </w:t>
            </w:r>
            <w:r>
              <w:rPr>
                <w:color w:val="auto"/>
                <w:spacing w:val="-3"/>
                <w:highlight w:val="none"/>
              </w:rPr>
              <w:t xml:space="preserve">             元</w:t>
            </w:r>
          </w:p>
        </w:tc>
      </w:tr>
      <w:tr w14:paraId="670B4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vMerge w:val="continue"/>
            <w:tcBorders>
              <w:top w:val="nil"/>
              <w:bottom w:val="nil"/>
            </w:tcBorders>
            <w:vAlign w:val="top"/>
          </w:tcPr>
          <w:p w14:paraId="21C33E8A">
            <w:pPr>
              <w:rPr>
                <w:rFonts w:ascii="Arial"/>
                <w:color w:val="auto"/>
                <w:sz w:val="21"/>
                <w:highlight w:val="none"/>
              </w:rPr>
            </w:pPr>
          </w:p>
        </w:tc>
        <w:tc>
          <w:tcPr>
            <w:tcW w:w="6688" w:type="dxa"/>
            <w:vAlign w:val="top"/>
          </w:tcPr>
          <w:p w14:paraId="68DC3369">
            <w:pPr>
              <w:pStyle w:val="18"/>
              <w:spacing w:before="299" w:line="228" w:lineRule="auto"/>
              <w:ind w:left="115"/>
              <w:rPr>
                <w:color w:val="auto"/>
                <w:highlight w:val="none"/>
              </w:rPr>
            </w:pPr>
            <w:r>
              <w:rPr>
                <w:color w:val="auto"/>
                <w:spacing w:val="2"/>
                <w:highlight w:val="none"/>
              </w:rPr>
              <w:t>大写：</w:t>
            </w:r>
          </w:p>
        </w:tc>
      </w:tr>
      <w:tr w14:paraId="3F261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tcBorders>
              <w:top w:val="nil"/>
            </w:tcBorders>
            <w:vAlign w:val="center"/>
          </w:tcPr>
          <w:p w14:paraId="050133EF">
            <w:pPr>
              <w:jc w:val="center"/>
              <w:rPr>
                <w:rFonts w:hint="eastAsia" w:ascii="Arial" w:eastAsia="宋体"/>
                <w:color w:val="auto"/>
                <w:sz w:val="21"/>
                <w:highlight w:val="none"/>
                <w:lang w:val="en-US" w:eastAsia="zh-CN"/>
              </w:rPr>
            </w:pPr>
            <w:r>
              <w:rPr>
                <w:rFonts w:hint="eastAsia" w:eastAsia="宋体"/>
                <w:color w:val="auto"/>
                <w:sz w:val="21"/>
                <w:highlight w:val="none"/>
                <w:lang w:val="en-US" w:eastAsia="zh-CN"/>
              </w:rPr>
              <w:t>供货周期</w:t>
            </w:r>
          </w:p>
        </w:tc>
        <w:tc>
          <w:tcPr>
            <w:tcW w:w="6688" w:type="dxa"/>
            <w:vAlign w:val="top"/>
          </w:tcPr>
          <w:p w14:paraId="311E7979">
            <w:pPr>
              <w:pStyle w:val="18"/>
              <w:spacing w:before="299" w:line="228" w:lineRule="auto"/>
              <w:ind w:left="115"/>
              <w:rPr>
                <w:color w:val="auto"/>
                <w:spacing w:val="2"/>
                <w:highlight w:val="none"/>
              </w:rPr>
            </w:pPr>
          </w:p>
        </w:tc>
      </w:tr>
    </w:tbl>
    <w:p w14:paraId="0AA04C66">
      <w:pPr>
        <w:pStyle w:val="5"/>
        <w:spacing w:before="172" w:line="226" w:lineRule="auto"/>
        <w:ind w:left="206"/>
        <w:rPr>
          <w:color w:val="auto"/>
          <w:sz w:val="20"/>
          <w:szCs w:val="20"/>
          <w:highlight w:val="none"/>
        </w:rPr>
      </w:pPr>
      <w:r>
        <w:rPr>
          <w:color w:val="auto"/>
          <w:spacing w:val="7"/>
          <w:sz w:val="20"/>
          <w:szCs w:val="20"/>
          <w:highlight w:val="none"/>
        </w:rPr>
        <w:t>兹声明：</w:t>
      </w:r>
      <w:r>
        <w:rPr>
          <w:color w:val="auto"/>
          <w:spacing w:val="-58"/>
          <w:sz w:val="20"/>
          <w:szCs w:val="20"/>
          <w:highlight w:val="none"/>
        </w:rPr>
        <w:t xml:space="preserve"> </w:t>
      </w:r>
      <w:r>
        <w:rPr>
          <w:color w:val="auto"/>
          <w:spacing w:val="7"/>
          <w:sz w:val="20"/>
          <w:szCs w:val="20"/>
          <w:highlight w:val="none"/>
        </w:rPr>
        <w:t>以上投标报价在投标有效期内一直有效。</w:t>
      </w:r>
    </w:p>
    <w:p w14:paraId="328BE3F2">
      <w:pPr>
        <w:pStyle w:val="5"/>
        <w:spacing w:before="193" w:line="393" w:lineRule="auto"/>
        <w:ind w:left="205" w:right="3975"/>
        <w:rPr>
          <w:color w:val="auto"/>
          <w:sz w:val="20"/>
          <w:szCs w:val="20"/>
          <w:highlight w:val="none"/>
        </w:rPr>
      </w:pPr>
      <w:r>
        <w:rPr>
          <w:color w:val="auto"/>
          <w:spacing w:val="8"/>
          <w:sz w:val="20"/>
          <w:szCs w:val="20"/>
          <w:highlight w:val="none"/>
        </w:rPr>
        <w:t>投标人名称（加盖公章</w:t>
      </w:r>
      <w:r>
        <w:rPr>
          <w:color w:val="auto"/>
          <w:spacing w:val="13"/>
          <w:sz w:val="20"/>
          <w:szCs w:val="20"/>
          <w:highlight w:val="none"/>
        </w:rPr>
        <w:t>）：</w:t>
      </w:r>
      <w:r>
        <w:rPr>
          <w:color w:val="auto"/>
          <w:spacing w:val="2"/>
          <w:sz w:val="20"/>
          <w:szCs w:val="20"/>
          <w:highlight w:val="none"/>
          <w:u w:val="single" w:color="auto"/>
        </w:rPr>
        <w:t xml:space="preserve">                         </w:t>
      </w:r>
      <w:r>
        <w:rPr>
          <w:color w:val="auto"/>
          <w:spacing w:val="1"/>
          <w:sz w:val="20"/>
          <w:szCs w:val="20"/>
          <w:highlight w:val="none"/>
          <w:u w:val="single" w:color="auto"/>
        </w:rPr>
        <w:t xml:space="preserve">       </w:t>
      </w:r>
      <w:r>
        <w:rPr>
          <w:color w:val="auto"/>
          <w:spacing w:val="1"/>
          <w:sz w:val="20"/>
          <w:szCs w:val="20"/>
          <w:highlight w:val="none"/>
        </w:rPr>
        <w:t xml:space="preserve"> </w:t>
      </w:r>
      <w:r>
        <w:rPr>
          <w:color w:val="auto"/>
          <w:spacing w:val="9"/>
          <w:sz w:val="20"/>
          <w:szCs w:val="20"/>
          <w:highlight w:val="none"/>
        </w:rPr>
        <w:t>投标人代表签字或盖章：</w:t>
      </w:r>
      <w:r>
        <w:rPr>
          <w:color w:val="auto"/>
          <w:sz w:val="20"/>
          <w:szCs w:val="20"/>
          <w:highlight w:val="none"/>
          <w:u w:val="single" w:color="auto"/>
        </w:rPr>
        <w:t xml:space="preserve">                   </w:t>
      </w:r>
    </w:p>
    <w:p w14:paraId="271462DD">
      <w:pPr>
        <w:pStyle w:val="5"/>
        <w:spacing w:before="30" w:line="228" w:lineRule="auto"/>
        <w:ind w:left="239"/>
        <w:rPr>
          <w:color w:val="auto"/>
          <w:sz w:val="20"/>
          <w:szCs w:val="20"/>
          <w:highlight w:val="none"/>
        </w:rPr>
      </w:pPr>
      <w:r>
        <w:rPr>
          <w:color w:val="auto"/>
          <w:spacing w:val="-8"/>
          <w:sz w:val="20"/>
          <w:szCs w:val="20"/>
          <w:highlight w:val="none"/>
        </w:rPr>
        <w:t>日</w:t>
      </w:r>
      <w:r>
        <w:rPr>
          <w:color w:val="auto"/>
          <w:spacing w:val="-18"/>
          <w:sz w:val="20"/>
          <w:szCs w:val="20"/>
          <w:highlight w:val="none"/>
        </w:rPr>
        <w:t xml:space="preserve"> </w:t>
      </w:r>
      <w:r>
        <w:rPr>
          <w:color w:val="auto"/>
          <w:spacing w:val="-8"/>
          <w:sz w:val="20"/>
          <w:szCs w:val="20"/>
          <w:highlight w:val="none"/>
        </w:rPr>
        <w:t>期 ：</w:t>
      </w:r>
      <w:r>
        <w:rPr>
          <w:color w:val="auto"/>
          <w:spacing w:val="4"/>
          <w:sz w:val="20"/>
          <w:szCs w:val="20"/>
          <w:highlight w:val="none"/>
          <w:u w:val="single" w:color="auto"/>
        </w:rPr>
        <w:t xml:space="preserve">       </w:t>
      </w:r>
      <w:r>
        <w:rPr>
          <w:color w:val="auto"/>
          <w:spacing w:val="-85"/>
          <w:sz w:val="20"/>
          <w:szCs w:val="20"/>
          <w:highlight w:val="none"/>
        </w:rPr>
        <w:t xml:space="preserve"> </w:t>
      </w:r>
      <w:r>
        <w:rPr>
          <w:color w:val="auto"/>
          <w:spacing w:val="-8"/>
          <w:sz w:val="20"/>
          <w:szCs w:val="20"/>
          <w:highlight w:val="none"/>
        </w:rPr>
        <w:t>年</w:t>
      </w:r>
      <w:r>
        <w:rPr>
          <w:color w:val="auto"/>
          <w:spacing w:val="-99"/>
          <w:sz w:val="20"/>
          <w:szCs w:val="20"/>
          <w:highlight w:val="none"/>
        </w:rPr>
        <w:t xml:space="preserve"> </w:t>
      </w:r>
      <w:r>
        <w:rPr>
          <w:color w:val="auto"/>
          <w:spacing w:val="4"/>
          <w:sz w:val="20"/>
          <w:szCs w:val="20"/>
          <w:highlight w:val="none"/>
          <w:u w:val="single" w:color="auto"/>
        </w:rPr>
        <w:t xml:space="preserve">     </w:t>
      </w:r>
      <w:r>
        <w:rPr>
          <w:color w:val="auto"/>
          <w:spacing w:val="-83"/>
          <w:sz w:val="20"/>
          <w:szCs w:val="20"/>
          <w:highlight w:val="none"/>
        </w:rPr>
        <w:t xml:space="preserve"> </w:t>
      </w:r>
      <w:r>
        <w:rPr>
          <w:color w:val="auto"/>
          <w:spacing w:val="-8"/>
          <w:sz w:val="20"/>
          <w:szCs w:val="20"/>
          <w:highlight w:val="none"/>
        </w:rPr>
        <w:t>月</w:t>
      </w:r>
      <w:r>
        <w:rPr>
          <w:color w:val="auto"/>
          <w:spacing w:val="-97"/>
          <w:sz w:val="20"/>
          <w:szCs w:val="20"/>
          <w:highlight w:val="none"/>
        </w:rPr>
        <w:t xml:space="preserve"> </w:t>
      </w:r>
      <w:r>
        <w:rPr>
          <w:color w:val="auto"/>
          <w:spacing w:val="5"/>
          <w:sz w:val="20"/>
          <w:szCs w:val="20"/>
          <w:highlight w:val="none"/>
          <w:u w:val="single" w:color="auto"/>
        </w:rPr>
        <w:t xml:space="preserve">    </w:t>
      </w:r>
      <w:r>
        <w:rPr>
          <w:color w:val="auto"/>
          <w:spacing w:val="-56"/>
          <w:sz w:val="20"/>
          <w:szCs w:val="20"/>
          <w:highlight w:val="none"/>
        </w:rPr>
        <w:t xml:space="preserve"> </w:t>
      </w:r>
      <w:r>
        <w:rPr>
          <w:color w:val="auto"/>
          <w:spacing w:val="-8"/>
          <w:sz w:val="20"/>
          <w:szCs w:val="20"/>
          <w:highlight w:val="none"/>
        </w:rPr>
        <w:t>日</w:t>
      </w:r>
    </w:p>
    <w:p w14:paraId="4DE3DC0F">
      <w:pPr>
        <w:pStyle w:val="5"/>
        <w:spacing w:before="193" w:line="227" w:lineRule="auto"/>
        <w:ind w:left="203"/>
        <w:rPr>
          <w:color w:val="auto"/>
          <w:sz w:val="20"/>
          <w:szCs w:val="20"/>
          <w:highlight w:val="none"/>
        </w:rPr>
      </w:pPr>
      <w:r>
        <w:rPr>
          <w:b/>
          <w:bCs/>
          <w:color w:val="auto"/>
          <w:spacing w:val="9"/>
          <w:sz w:val="20"/>
          <w:szCs w:val="20"/>
          <w:highlight w:val="none"/>
        </w:rPr>
        <w:t>注：</w:t>
      </w:r>
      <w:r>
        <w:rPr>
          <w:color w:val="auto"/>
          <w:spacing w:val="9"/>
          <w:sz w:val="20"/>
          <w:szCs w:val="20"/>
          <w:highlight w:val="none"/>
        </w:rPr>
        <w:t>本表格式不得更改，投标人只能按要求填报。</w:t>
      </w:r>
    </w:p>
    <w:p w14:paraId="2B0552A2">
      <w:pPr>
        <w:spacing w:line="244" w:lineRule="auto"/>
        <w:rPr>
          <w:rFonts w:ascii="Arial"/>
          <w:color w:val="auto"/>
          <w:sz w:val="21"/>
          <w:highlight w:val="none"/>
        </w:rPr>
      </w:pPr>
    </w:p>
    <w:p w14:paraId="3F010F0D">
      <w:pPr>
        <w:spacing w:line="244" w:lineRule="auto"/>
        <w:rPr>
          <w:rFonts w:ascii="Arial"/>
          <w:color w:val="auto"/>
          <w:sz w:val="21"/>
          <w:highlight w:val="none"/>
        </w:rPr>
      </w:pPr>
    </w:p>
    <w:p w14:paraId="28A0803C">
      <w:pPr>
        <w:spacing w:line="244" w:lineRule="auto"/>
        <w:rPr>
          <w:rFonts w:ascii="Arial"/>
          <w:color w:val="auto"/>
          <w:sz w:val="21"/>
          <w:highlight w:val="none"/>
        </w:rPr>
      </w:pPr>
    </w:p>
    <w:p w14:paraId="18AC516F">
      <w:pPr>
        <w:spacing w:line="244" w:lineRule="auto"/>
        <w:rPr>
          <w:rFonts w:ascii="Arial"/>
          <w:color w:val="auto"/>
          <w:sz w:val="21"/>
          <w:highlight w:val="none"/>
        </w:rPr>
      </w:pPr>
    </w:p>
    <w:p w14:paraId="6906346C">
      <w:pPr>
        <w:spacing w:line="244" w:lineRule="auto"/>
        <w:rPr>
          <w:rFonts w:ascii="Arial"/>
          <w:color w:val="auto"/>
          <w:sz w:val="21"/>
          <w:highlight w:val="none"/>
        </w:rPr>
      </w:pPr>
    </w:p>
    <w:p w14:paraId="39FE7340">
      <w:pPr>
        <w:spacing w:line="244" w:lineRule="auto"/>
        <w:rPr>
          <w:rFonts w:ascii="Arial"/>
          <w:color w:val="auto"/>
          <w:sz w:val="21"/>
          <w:highlight w:val="none"/>
        </w:rPr>
      </w:pPr>
    </w:p>
    <w:p w14:paraId="2E0D7BA2">
      <w:pPr>
        <w:spacing w:line="244" w:lineRule="auto"/>
        <w:rPr>
          <w:rFonts w:ascii="Arial"/>
          <w:color w:val="auto"/>
          <w:sz w:val="21"/>
          <w:highlight w:val="none"/>
        </w:rPr>
      </w:pPr>
    </w:p>
    <w:p w14:paraId="020342E8">
      <w:pPr>
        <w:spacing w:line="244" w:lineRule="auto"/>
        <w:rPr>
          <w:rFonts w:ascii="Arial"/>
          <w:color w:val="auto"/>
          <w:sz w:val="21"/>
          <w:highlight w:val="none"/>
        </w:rPr>
      </w:pPr>
    </w:p>
    <w:p w14:paraId="4539C48E">
      <w:pPr>
        <w:spacing w:line="244" w:lineRule="auto"/>
        <w:rPr>
          <w:rFonts w:ascii="Arial"/>
          <w:color w:val="auto"/>
          <w:sz w:val="21"/>
          <w:highlight w:val="none"/>
        </w:rPr>
      </w:pPr>
    </w:p>
    <w:p w14:paraId="0E2AF661">
      <w:pPr>
        <w:spacing w:line="244" w:lineRule="auto"/>
        <w:rPr>
          <w:rFonts w:ascii="Arial"/>
          <w:color w:val="auto"/>
          <w:sz w:val="21"/>
          <w:highlight w:val="none"/>
        </w:rPr>
      </w:pPr>
    </w:p>
    <w:p w14:paraId="2AEE0E88">
      <w:pPr>
        <w:spacing w:line="244" w:lineRule="auto"/>
        <w:rPr>
          <w:rFonts w:ascii="Arial"/>
          <w:color w:val="auto"/>
          <w:sz w:val="21"/>
          <w:highlight w:val="none"/>
        </w:rPr>
      </w:pPr>
    </w:p>
    <w:p w14:paraId="368EBF70">
      <w:pPr>
        <w:spacing w:line="2400" w:lineRule="exact"/>
        <w:ind w:firstLine="5522"/>
        <w:rPr>
          <w:color w:val="auto"/>
          <w:highlight w:val="none"/>
        </w:rPr>
      </w:pPr>
    </w:p>
    <w:p w14:paraId="3960D847">
      <w:pPr>
        <w:spacing w:line="2400" w:lineRule="exact"/>
        <w:rPr>
          <w:color w:val="auto"/>
          <w:highlight w:val="none"/>
        </w:rPr>
        <w:sectPr>
          <w:headerReference r:id="rId23" w:type="default"/>
          <w:footerReference r:id="rId24" w:type="default"/>
          <w:pgSz w:w="11906" w:h="16839"/>
          <w:pgMar w:top="1171" w:right="1021" w:bottom="1379" w:left="937" w:header="851" w:footer="1165" w:gutter="0"/>
          <w:pgBorders>
            <w:top w:val="none" w:sz="0" w:space="0"/>
            <w:left w:val="none" w:sz="0" w:space="0"/>
            <w:bottom w:val="none" w:sz="0" w:space="0"/>
            <w:right w:val="none" w:sz="0" w:space="0"/>
          </w:pgBorders>
          <w:pgNumType w:fmt="decimal"/>
          <w:cols w:space="720" w:num="1"/>
        </w:sectPr>
      </w:pPr>
    </w:p>
    <w:p w14:paraId="3BF9D279">
      <w:pPr>
        <w:spacing w:line="305" w:lineRule="auto"/>
        <w:rPr>
          <w:rFonts w:ascii="Arial"/>
          <w:color w:val="auto"/>
          <w:sz w:val="21"/>
          <w:highlight w:val="none"/>
        </w:rPr>
      </w:pPr>
    </w:p>
    <w:p w14:paraId="53A73874">
      <w:pPr>
        <w:pStyle w:val="5"/>
        <w:spacing w:before="97" w:line="218" w:lineRule="auto"/>
        <w:ind w:left="3399"/>
        <w:rPr>
          <w:color w:val="auto"/>
          <w:sz w:val="30"/>
          <w:szCs w:val="30"/>
          <w:highlight w:val="none"/>
        </w:rPr>
      </w:pPr>
      <w:r>
        <w:rPr>
          <w:b/>
          <w:bCs/>
          <w:color w:val="auto"/>
          <w:spacing w:val="-14"/>
          <w:sz w:val="30"/>
          <w:szCs w:val="30"/>
          <w:highlight w:val="none"/>
        </w:rPr>
        <w:t>附件</w:t>
      </w:r>
      <w:r>
        <w:rPr>
          <w:color w:val="auto"/>
          <w:spacing w:val="-34"/>
          <w:sz w:val="30"/>
          <w:szCs w:val="30"/>
          <w:highlight w:val="none"/>
        </w:rPr>
        <w:t xml:space="preserve"> </w:t>
      </w:r>
      <w:r>
        <w:rPr>
          <w:b/>
          <w:bCs/>
          <w:color w:val="auto"/>
          <w:spacing w:val="-14"/>
          <w:sz w:val="30"/>
          <w:szCs w:val="30"/>
          <w:highlight w:val="none"/>
        </w:rPr>
        <w:t>1-2</w:t>
      </w:r>
      <w:r>
        <w:rPr>
          <w:color w:val="auto"/>
          <w:spacing w:val="20"/>
          <w:sz w:val="30"/>
          <w:szCs w:val="30"/>
          <w:highlight w:val="none"/>
        </w:rPr>
        <w:t xml:space="preserve">  </w:t>
      </w:r>
      <w:r>
        <w:rPr>
          <w:b/>
          <w:bCs/>
          <w:color w:val="auto"/>
          <w:spacing w:val="-14"/>
          <w:sz w:val="30"/>
          <w:szCs w:val="30"/>
          <w:highlight w:val="none"/>
        </w:rPr>
        <w:t>明细报价表</w:t>
      </w:r>
    </w:p>
    <w:p w14:paraId="536DCFFA">
      <w:pPr>
        <w:spacing w:line="304" w:lineRule="auto"/>
        <w:rPr>
          <w:rFonts w:ascii="Arial"/>
          <w:color w:val="auto"/>
          <w:sz w:val="21"/>
          <w:highlight w:val="none"/>
        </w:rPr>
      </w:pPr>
    </w:p>
    <w:p w14:paraId="59AACF70">
      <w:pPr>
        <w:pStyle w:val="5"/>
        <w:spacing w:before="78" w:line="220" w:lineRule="auto"/>
        <w:ind w:left="480"/>
        <w:rPr>
          <w:color w:val="auto"/>
          <w:sz w:val="24"/>
          <w:szCs w:val="24"/>
          <w:highlight w:val="none"/>
        </w:rPr>
      </w:pPr>
      <w:r>
        <w:rPr>
          <w:color w:val="auto"/>
          <w:sz w:val="24"/>
          <w:szCs w:val="24"/>
          <w:highlight w:val="none"/>
        </w:rPr>
        <w:t xml:space="preserve">项目名称：                      </w:t>
      </w:r>
      <w:r>
        <w:rPr>
          <w:color w:val="auto"/>
          <w:spacing w:val="-1"/>
          <w:sz w:val="24"/>
          <w:szCs w:val="24"/>
          <w:highlight w:val="none"/>
        </w:rPr>
        <w:t xml:space="preserve">        投标单位名称：</w:t>
      </w:r>
    </w:p>
    <w:p w14:paraId="7D64758B">
      <w:pPr>
        <w:pStyle w:val="5"/>
        <w:spacing w:before="155" w:line="219" w:lineRule="auto"/>
        <w:ind w:left="481"/>
        <w:rPr>
          <w:color w:val="auto"/>
          <w:sz w:val="24"/>
          <w:szCs w:val="24"/>
          <w:highlight w:val="none"/>
        </w:rPr>
      </w:pPr>
      <w:r>
        <w:rPr>
          <w:color w:val="auto"/>
          <w:sz w:val="24"/>
          <w:szCs w:val="24"/>
          <w:highlight w:val="none"/>
        </w:rPr>
        <w:t xml:space="preserve">招标编号：                          </w:t>
      </w:r>
      <w:r>
        <w:rPr>
          <w:color w:val="auto"/>
          <w:spacing w:val="-1"/>
          <w:sz w:val="24"/>
          <w:szCs w:val="24"/>
          <w:highlight w:val="none"/>
        </w:rPr>
        <w:t xml:space="preserve">    标项序号、名称：</w:t>
      </w:r>
    </w:p>
    <w:p w14:paraId="115B58C2">
      <w:pPr>
        <w:spacing w:line="80" w:lineRule="auto"/>
        <w:rPr>
          <w:rFonts w:ascii="Arial"/>
          <w:color w:val="auto"/>
          <w:sz w:val="2"/>
          <w:highlight w:val="none"/>
        </w:rPr>
      </w:pPr>
    </w:p>
    <w:tbl>
      <w:tblPr>
        <w:tblStyle w:val="1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1028"/>
        <w:gridCol w:w="1204"/>
        <w:gridCol w:w="643"/>
        <w:gridCol w:w="643"/>
        <w:gridCol w:w="1561"/>
        <w:gridCol w:w="1243"/>
        <w:gridCol w:w="836"/>
        <w:gridCol w:w="1018"/>
        <w:gridCol w:w="648"/>
      </w:tblGrid>
      <w:tr w14:paraId="0F83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34" w:type="dxa"/>
            <w:vAlign w:val="top"/>
          </w:tcPr>
          <w:p w14:paraId="55609AAF">
            <w:pPr>
              <w:spacing w:line="291" w:lineRule="auto"/>
              <w:rPr>
                <w:rFonts w:ascii="Arial"/>
                <w:color w:val="auto"/>
                <w:sz w:val="21"/>
                <w:highlight w:val="none"/>
              </w:rPr>
            </w:pPr>
          </w:p>
          <w:p w14:paraId="136A2DC6">
            <w:pPr>
              <w:pStyle w:val="18"/>
              <w:spacing w:before="78" w:line="221" w:lineRule="auto"/>
              <w:ind w:left="283"/>
              <w:rPr>
                <w:color w:val="auto"/>
                <w:highlight w:val="none"/>
              </w:rPr>
            </w:pPr>
            <w:r>
              <w:rPr>
                <w:color w:val="auto"/>
                <w:spacing w:val="-5"/>
                <w:highlight w:val="none"/>
              </w:rPr>
              <w:t>序号</w:t>
            </w:r>
          </w:p>
        </w:tc>
        <w:tc>
          <w:tcPr>
            <w:tcW w:w="1028" w:type="dxa"/>
            <w:vAlign w:val="top"/>
          </w:tcPr>
          <w:p w14:paraId="1B3415DD">
            <w:pPr>
              <w:spacing w:line="292" w:lineRule="auto"/>
              <w:rPr>
                <w:rFonts w:ascii="Arial"/>
                <w:color w:val="auto"/>
                <w:sz w:val="21"/>
                <w:highlight w:val="none"/>
              </w:rPr>
            </w:pPr>
          </w:p>
          <w:p w14:paraId="1A61D2D8">
            <w:pPr>
              <w:pStyle w:val="18"/>
              <w:spacing w:before="78" w:line="221" w:lineRule="auto"/>
              <w:ind w:left="282"/>
              <w:rPr>
                <w:color w:val="auto"/>
                <w:highlight w:val="none"/>
              </w:rPr>
            </w:pPr>
            <w:r>
              <w:rPr>
                <w:color w:val="auto"/>
                <w:spacing w:val="-7"/>
                <w:highlight w:val="none"/>
              </w:rPr>
              <w:t>名称</w:t>
            </w:r>
          </w:p>
        </w:tc>
        <w:tc>
          <w:tcPr>
            <w:tcW w:w="1204" w:type="dxa"/>
            <w:vAlign w:val="top"/>
          </w:tcPr>
          <w:p w14:paraId="5A3DCD22">
            <w:pPr>
              <w:pStyle w:val="18"/>
              <w:spacing w:before="151" w:line="280" w:lineRule="auto"/>
              <w:ind w:left="492" w:right="120" w:hanging="364"/>
              <w:rPr>
                <w:color w:val="auto"/>
                <w:highlight w:val="none"/>
              </w:rPr>
            </w:pPr>
            <w:r>
              <w:rPr>
                <w:color w:val="auto"/>
                <w:spacing w:val="-3"/>
                <w:highlight w:val="none"/>
              </w:rPr>
              <w:t>规格及型</w:t>
            </w:r>
            <w:r>
              <w:rPr>
                <w:color w:val="auto"/>
                <w:highlight w:val="none"/>
              </w:rPr>
              <w:t xml:space="preserve"> 号</w:t>
            </w:r>
          </w:p>
        </w:tc>
        <w:tc>
          <w:tcPr>
            <w:tcW w:w="643" w:type="dxa"/>
            <w:textDirection w:val="tbRlV"/>
            <w:vAlign w:val="top"/>
          </w:tcPr>
          <w:p w14:paraId="41B795BC">
            <w:pPr>
              <w:pStyle w:val="18"/>
              <w:spacing w:before="199" w:line="209" w:lineRule="auto"/>
              <w:ind w:left="151"/>
              <w:rPr>
                <w:color w:val="auto"/>
                <w:highlight w:val="none"/>
              </w:rPr>
            </w:pPr>
            <w:r>
              <w:rPr>
                <w:color w:val="auto"/>
                <w:spacing w:val="-1"/>
                <w:highlight w:val="none"/>
              </w:rPr>
              <w:t>单</w:t>
            </w:r>
            <w:r>
              <w:rPr>
                <w:color w:val="auto"/>
                <w:spacing w:val="82"/>
                <w:highlight w:val="none"/>
              </w:rPr>
              <w:t xml:space="preserve"> </w:t>
            </w:r>
            <w:r>
              <w:rPr>
                <w:color w:val="auto"/>
                <w:spacing w:val="-1"/>
                <w:highlight w:val="none"/>
              </w:rPr>
              <w:t>位</w:t>
            </w:r>
          </w:p>
        </w:tc>
        <w:tc>
          <w:tcPr>
            <w:tcW w:w="643" w:type="dxa"/>
            <w:textDirection w:val="tbRlV"/>
            <w:vAlign w:val="top"/>
          </w:tcPr>
          <w:p w14:paraId="5C5A43CD">
            <w:pPr>
              <w:pStyle w:val="18"/>
              <w:spacing w:before="199" w:line="208" w:lineRule="auto"/>
              <w:ind w:left="151"/>
              <w:rPr>
                <w:color w:val="auto"/>
                <w:highlight w:val="none"/>
              </w:rPr>
            </w:pPr>
            <w:r>
              <w:rPr>
                <w:color w:val="auto"/>
                <w:spacing w:val="-1"/>
                <w:highlight w:val="none"/>
              </w:rPr>
              <w:t>数</w:t>
            </w:r>
            <w:r>
              <w:rPr>
                <w:color w:val="auto"/>
                <w:spacing w:val="82"/>
                <w:highlight w:val="none"/>
              </w:rPr>
              <w:t xml:space="preserve"> </w:t>
            </w:r>
            <w:r>
              <w:rPr>
                <w:color w:val="auto"/>
                <w:spacing w:val="-1"/>
                <w:highlight w:val="none"/>
              </w:rPr>
              <w:t>量</w:t>
            </w:r>
          </w:p>
        </w:tc>
        <w:tc>
          <w:tcPr>
            <w:tcW w:w="1561" w:type="dxa"/>
            <w:vAlign w:val="top"/>
          </w:tcPr>
          <w:p w14:paraId="22CE3A94">
            <w:pPr>
              <w:pStyle w:val="18"/>
              <w:spacing w:before="151" w:line="280" w:lineRule="auto"/>
              <w:ind w:left="439" w:right="296" w:hanging="128"/>
              <w:rPr>
                <w:color w:val="auto"/>
                <w:highlight w:val="none"/>
              </w:rPr>
            </w:pPr>
            <w:r>
              <w:rPr>
                <w:color w:val="auto"/>
                <w:spacing w:val="-4"/>
                <w:highlight w:val="none"/>
              </w:rPr>
              <w:t>综合单价</w:t>
            </w:r>
            <w:r>
              <w:rPr>
                <w:color w:val="auto"/>
                <w:spacing w:val="2"/>
                <w:highlight w:val="none"/>
              </w:rPr>
              <w:t xml:space="preserve"> </w:t>
            </w:r>
            <w:r>
              <w:rPr>
                <w:color w:val="auto"/>
                <w:spacing w:val="-7"/>
                <w:highlight w:val="none"/>
              </w:rPr>
              <w:t>（元）</w:t>
            </w:r>
          </w:p>
        </w:tc>
        <w:tc>
          <w:tcPr>
            <w:tcW w:w="1243" w:type="dxa"/>
            <w:vAlign w:val="top"/>
          </w:tcPr>
          <w:p w14:paraId="4BCB75FC">
            <w:pPr>
              <w:spacing w:line="291" w:lineRule="auto"/>
              <w:rPr>
                <w:rFonts w:ascii="Arial"/>
                <w:color w:val="auto"/>
                <w:sz w:val="21"/>
                <w:highlight w:val="none"/>
              </w:rPr>
            </w:pPr>
          </w:p>
          <w:p w14:paraId="72913603">
            <w:pPr>
              <w:pStyle w:val="18"/>
              <w:spacing w:before="78" w:line="218" w:lineRule="auto"/>
              <w:jc w:val="right"/>
              <w:rPr>
                <w:color w:val="auto"/>
                <w:highlight w:val="none"/>
              </w:rPr>
            </w:pPr>
            <w:r>
              <w:rPr>
                <w:color w:val="auto"/>
                <w:spacing w:val="-18"/>
                <w:highlight w:val="none"/>
              </w:rPr>
              <w:t>总价（元）</w:t>
            </w:r>
          </w:p>
        </w:tc>
        <w:tc>
          <w:tcPr>
            <w:tcW w:w="836" w:type="dxa"/>
            <w:vAlign w:val="top"/>
          </w:tcPr>
          <w:p w14:paraId="071FF427">
            <w:pPr>
              <w:spacing w:line="292" w:lineRule="auto"/>
              <w:rPr>
                <w:rFonts w:ascii="Arial"/>
                <w:color w:val="auto"/>
                <w:sz w:val="21"/>
                <w:highlight w:val="none"/>
              </w:rPr>
            </w:pPr>
          </w:p>
          <w:p w14:paraId="759B741F">
            <w:pPr>
              <w:pStyle w:val="18"/>
              <w:spacing w:before="78" w:line="219" w:lineRule="auto"/>
              <w:ind w:left="207"/>
              <w:rPr>
                <w:color w:val="auto"/>
                <w:highlight w:val="none"/>
              </w:rPr>
            </w:pPr>
            <w:r>
              <w:rPr>
                <w:color w:val="auto"/>
                <w:spacing w:val="-15"/>
                <w:highlight w:val="none"/>
              </w:rPr>
              <w:t>品牌</w:t>
            </w:r>
          </w:p>
        </w:tc>
        <w:tc>
          <w:tcPr>
            <w:tcW w:w="1018" w:type="dxa"/>
            <w:vAlign w:val="top"/>
          </w:tcPr>
          <w:p w14:paraId="477F8300">
            <w:pPr>
              <w:pStyle w:val="18"/>
              <w:spacing w:before="151" w:line="280" w:lineRule="auto"/>
              <w:ind w:left="400" w:right="144" w:hanging="240"/>
              <w:rPr>
                <w:color w:val="auto"/>
                <w:highlight w:val="none"/>
              </w:rPr>
            </w:pPr>
            <w:r>
              <w:rPr>
                <w:color w:val="auto"/>
                <w:spacing w:val="-4"/>
                <w:highlight w:val="none"/>
              </w:rPr>
              <w:t>生产厂</w:t>
            </w:r>
            <w:r>
              <w:rPr>
                <w:color w:val="auto"/>
                <w:highlight w:val="none"/>
              </w:rPr>
              <w:t xml:space="preserve"> 家</w:t>
            </w:r>
          </w:p>
        </w:tc>
        <w:tc>
          <w:tcPr>
            <w:tcW w:w="648" w:type="dxa"/>
            <w:textDirection w:val="tbRlV"/>
            <w:vAlign w:val="top"/>
          </w:tcPr>
          <w:p w14:paraId="572A8703">
            <w:pPr>
              <w:pStyle w:val="18"/>
              <w:spacing w:before="201" w:line="208" w:lineRule="auto"/>
              <w:ind w:left="151"/>
              <w:rPr>
                <w:color w:val="auto"/>
                <w:highlight w:val="none"/>
              </w:rPr>
            </w:pPr>
            <w:r>
              <w:rPr>
                <w:color w:val="auto"/>
                <w:spacing w:val="-1"/>
                <w:highlight w:val="none"/>
              </w:rPr>
              <w:t>产</w:t>
            </w:r>
            <w:r>
              <w:rPr>
                <w:color w:val="auto"/>
                <w:spacing w:val="82"/>
                <w:highlight w:val="none"/>
              </w:rPr>
              <w:t xml:space="preserve"> </w:t>
            </w:r>
            <w:r>
              <w:rPr>
                <w:color w:val="auto"/>
                <w:spacing w:val="-1"/>
                <w:highlight w:val="none"/>
              </w:rPr>
              <w:t>地</w:t>
            </w:r>
          </w:p>
        </w:tc>
      </w:tr>
      <w:tr w14:paraId="7E5D9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7278BF3B">
            <w:pPr>
              <w:rPr>
                <w:rFonts w:ascii="Arial"/>
                <w:color w:val="auto"/>
                <w:sz w:val="21"/>
                <w:highlight w:val="none"/>
              </w:rPr>
            </w:pPr>
          </w:p>
        </w:tc>
        <w:tc>
          <w:tcPr>
            <w:tcW w:w="1028" w:type="dxa"/>
            <w:vAlign w:val="top"/>
          </w:tcPr>
          <w:p w14:paraId="168EE47D">
            <w:pPr>
              <w:rPr>
                <w:rFonts w:ascii="Arial"/>
                <w:color w:val="auto"/>
                <w:sz w:val="21"/>
                <w:highlight w:val="none"/>
              </w:rPr>
            </w:pPr>
          </w:p>
        </w:tc>
        <w:tc>
          <w:tcPr>
            <w:tcW w:w="1204" w:type="dxa"/>
            <w:vAlign w:val="top"/>
          </w:tcPr>
          <w:p w14:paraId="728508C1">
            <w:pPr>
              <w:rPr>
                <w:rFonts w:ascii="Arial"/>
                <w:color w:val="auto"/>
                <w:sz w:val="21"/>
                <w:highlight w:val="none"/>
              </w:rPr>
            </w:pPr>
          </w:p>
        </w:tc>
        <w:tc>
          <w:tcPr>
            <w:tcW w:w="643" w:type="dxa"/>
            <w:vAlign w:val="top"/>
          </w:tcPr>
          <w:p w14:paraId="66B2BFAB">
            <w:pPr>
              <w:rPr>
                <w:rFonts w:ascii="Arial"/>
                <w:color w:val="auto"/>
                <w:sz w:val="21"/>
                <w:highlight w:val="none"/>
              </w:rPr>
            </w:pPr>
          </w:p>
        </w:tc>
        <w:tc>
          <w:tcPr>
            <w:tcW w:w="643" w:type="dxa"/>
            <w:vAlign w:val="top"/>
          </w:tcPr>
          <w:p w14:paraId="4D21E53A">
            <w:pPr>
              <w:rPr>
                <w:rFonts w:ascii="Arial"/>
                <w:color w:val="auto"/>
                <w:sz w:val="21"/>
                <w:highlight w:val="none"/>
              </w:rPr>
            </w:pPr>
          </w:p>
        </w:tc>
        <w:tc>
          <w:tcPr>
            <w:tcW w:w="1561" w:type="dxa"/>
            <w:vAlign w:val="top"/>
          </w:tcPr>
          <w:p w14:paraId="37E976D1">
            <w:pPr>
              <w:rPr>
                <w:rFonts w:ascii="Arial"/>
                <w:color w:val="auto"/>
                <w:sz w:val="21"/>
                <w:highlight w:val="none"/>
              </w:rPr>
            </w:pPr>
          </w:p>
        </w:tc>
        <w:tc>
          <w:tcPr>
            <w:tcW w:w="1243" w:type="dxa"/>
            <w:vAlign w:val="top"/>
          </w:tcPr>
          <w:p w14:paraId="1A0788A8">
            <w:pPr>
              <w:rPr>
                <w:rFonts w:ascii="Arial"/>
                <w:color w:val="auto"/>
                <w:sz w:val="21"/>
                <w:highlight w:val="none"/>
              </w:rPr>
            </w:pPr>
          </w:p>
        </w:tc>
        <w:tc>
          <w:tcPr>
            <w:tcW w:w="836" w:type="dxa"/>
            <w:vAlign w:val="top"/>
          </w:tcPr>
          <w:p w14:paraId="21FFD8B4">
            <w:pPr>
              <w:rPr>
                <w:rFonts w:ascii="Arial"/>
                <w:color w:val="auto"/>
                <w:sz w:val="21"/>
                <w:highlight w:val="none"/>
              </w:rPr>
            </w:pPr>
          </w:p>
        </w:tc>
        <w:tc>
          <w:tcPr>
            <w:tcW w:w="1018" w:type="dxa"/>
            <w:vAlign w:val="top"/>
          </w:tcPr>
          <w:p w14:paraId="192A745F">
            <w:pPr>
              <w:rPr>
                <w:rFonts w:ascii="Arial"/>
                <w:color w:val="auto"/>
                <w:sz w:val="21"/>
                <w:highlight w:val="none"/>
              </w:rPr>
            </w:pPr>
          </w:p>
        </w:tc>
        <w:tc>
          <w:tcPr>
            <w:tcW w:w="648" w:type="dxa"/>
            <w:vAlign w:val="top"/>
          </w:tcPr>
          <w:p w14:paraId="76BCBA2D">
            <w:pPr>
              <w:rPr>
                <w:rFonts w:ascii="Arial"/>
                <w:color w:val="auto"/>
                <w:sz w:val="21"/>
                <w:highlight w:val="none"/>
              </w:rPr>
            </w:pPr>
          </w:p>
        </w:tc>
      </w:tr>
      <w:tr w14:paraId="0BB0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780CFB9E">
            <w:pPr>
              <w:rPr>
                <w:rFonts w:ascii="Arial"/>
                <w:color w:val="auto"/>
                <w:sz w:val="21"/>
                <w:highlight w:val="none"/>
              </w:rPr>
            </w:pPr>
          </w:p>
        </w:tc>
        <w:tc>
          <w:tcPr>
            <w:tcW w:w="1028" w:type="dxa"/>
            <w:vAlign w:val="top"/>
          </w:tcPr>
          <w:p w14:paraId="16EC5F8E">
            <w:pPr>
              <w:rPr>
                <w:rFonts w:ascii="Arial"/>
                <w:color w:val="auto"/>
                <w:sz w:val="21"/>
                <w:highlight w:val="none"/>
              </w:rPr>
            </w:pPr>
          </w:p>
        </w:tc>
        <w:tc>
          <w:tcPr>
            <w:tcW w:w="1204" w:type="dxa"/>
            <w:vAlign w:val="top"/>
          </w:tcPr>
          <w:p w14:paraId="4EB968D9">
            <w:pPr>
              <w:rPr>
                <w:rFonts w:ascii="Arial"/>
                <w:color w:val="auto"/>
                <w:sz w:val="21"/>
                <w:highlight w:val="none"/>
              </w:rPr>
            </w:pPr>
          </w:p>
        </w:tc>
        <w:tc>
          <w:tcPr>
            <w:tcW w:w="643" w:type="dxa"/>
            <w:vAlign w:val="top"/>
          </w:tcPr>
          <w:p w14:paraId="59959270">
            <w:pPr>
              <w:rPr>
                <w:rFonts w:ascii="Arial"/>
                <w:color w:val="auto"/>
                <w:sz w:val="21"/>
                <w:highlight w:val="none"/>
              </w:rPr>
            </w:pPr>
          </w:p>
        </w:tc>
        <w:tc>
          <w:tcPr>
            <w:tcW w:w="643" w:type="dxa"/>
            <w:vAlign w:val="top"/>
          </w:tcPr>
          <w:p w14:paraId="5C45947A">
            <w:pPr>
              <w:rPr>
                <w:rFonts w:ascii="Arial"/>
                <w:color w:val="auto"/>
                <w:sz w:val="21"/>
                <w:highlight w:val="none"/>
              </w:rPr>
            </w:pPr>
          </w:p>
        </w:tc>
        <w:tc>
          <w:tcPr>
            <w:tcW w:w="1561" w:type="dxa"/>
            <w:vAlign w:val="top"/>
          </w:tcPr>
          <w:p w14:paraId="201976DB">
            <w:pPr>
              <w:rPr>
                <w:rFonts w:ascii="Arial"/>
                <w:color w:val="auto"/>
                <w:sz w:val="21"/>
                <w:highlight w:val="none"/>
              </w:rPr>
            </w:pPr>
          </w:p>
        </w:tc>
        <w:tc>
          <w:tcPr>
            <w:tcW w:w="1243" w:type="dxa"/>
            <w:vAlign w:val="top"/>
          </w:tcPr>
          <w:p w14:paraId="0D16305F">
            <w:pPr>
              <w:rPr>
                <w:rFonts w:ascii="Arial"/>
                <w:color w:val="auto"/>
                <w:sz w:val="21"/>
                <w:highlight w:val="none"/>
              </w:rPr>
            </w:pPr>
          </w:p>
        </w:tc>
        <w:tc>
          <w:tcPr>
            <w:tcW w:w="836" w:type="dxa"/>
            <w:vAlign w:val="top"/>
          </w:tcPr>
          <w:p w14:paraId="398DD2DF">
            <w:pPr>
              <w:rPr>
                <w:rFonts w:ascii="Arial"/>
                <w:color w:val="auto"/>
                <w:sz w:val="21"/>
                <w:highlight w:val="none"/>
              </w:rPr>
            </w:pPr>
          </w:p>
        </w:tc>
        <w:tc>
          <w:tcPr>
            <w:tcW w:w="1018" w:type="dxa"/>
            <w:vAlign w:val="top"/>
          </w:tcPr>
          <w:p w14:paraId="60D68F00">
            <w:pPr>
              <w:rPr>
                <w:rFonts w:ascii="Arial"/>
                <w:color w:val="auto"/>
                <w:sz w:val="21"/>
                <w:highlight w:val="none"/>
              </w:rPr>
            </w:pPr>
          </w:p>
        </w:tc>
        <w:tc>
          <w:tcPr>
            <w:tcW w:w="648" w:type="dxa"/>
            <w:vAlign w:val="top"/>
          </w:tcPr>
          <w:p w14:paraId="1CC59ED4">
            <w:pPr>
              <w:rPr>
                <w:rFonts w:ascii="Arial"/>
                <w:color w:val="auto"/>
                <w:sz w:val="21"/>
                <w:highlight w:val="none"/>
              </w:rPr>
            </w:pPr>
          </w:p>
        </w:tc>
      </w:tr>
      <w:tr w14:paraId="6A77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42FBFD15">
            <w:pPr>
              <w:rPr>
                <w:rFonts w:ascii="Arial"/>
                <w:color w:val="auto"/>
                <w:sz w:val="21"/>
                <w:highlight w:val="none"/>
              </w:rPr>
            </w:pPr>
          </w:p>
        </w:tc>
        <w:tc>
          <w:tcPr>
            <w:tcW w:w="1028" w:type="dxa"/>
            <w:vAlign w:val="top"/>
          </w:tcPr>
          <w:p w14:paraId="3F10DD78">
            <w:pPr>
              <w:rPr>
                <w:rFonts w:ascii="Arial"/>
                <w:color w:val="auto"/>
                <w:sz w:val="21"/>
                <w:highlight w:val="none"/>
              </w:rPr>
            </w:pPr>
          </w:p>
        </w:tc>
        <w:tc>
          <w:tcPr>
            <w:tcW w:w="1204" w:type="dxa"/>
            <w:vAlign w:val="top"/>
          </w:tcPr>
          <w:p w14:paraId="0E844372">
            <w:pPr>
              <w:rPr>
                <w:rFonts w:ascii="Arial"/>
                <w:color w:val="auto"/>
                <w:sz w:val="21"/>
                <w:highlight w:val="none"/>
              </w:rPr>
            </w:pPr>
          </w:p>
        </w:tc>
        <w:tc>
          <w:tcPr>
            <w:tcW w:w="643" w:type="dxa"/>
            <w:vAlign w:val="top"/>
          </w:tcPr>
          <w:p w14:paraId="647BC020">
            <w:pPr>
              <w:rPr>
                <w:rFonts w:ascii="Arial"/>
                <w:color w:val="auto"/>
                <w:sz w:val="21"/>
                <w:highlight w:val="none"/>
              </w:rPr>
            </w:pPr>
          </w:p>
        </w:tc>
        <w:tc>
          <w:tcPr>
            <w:tcW w:w="643" w:type="dxa"/>
            <w:vAlign w:val="top"/>
          </w:tcPr>
          <w:p w14:paraId="00474AF5">
            <w:pPr>
              <w:rPr>
                <w:rFonts w:ascii="Arial"/>
                <w:color w:val="auto"/>
                <w:sz w:val="21"/>
                <w:highlight w:val="none"/>
              </w:rPr>
            </w:pPr>
          </w:p>
        </w:tc>
        <w:tc>
          <w:tcPr>
            <w:tcW w:w="1561" w:type="dxa"/>
            <w:vAlign w:val="top"/>
          </w:tcPr>
          <w:p w14:paraId="78465DE5">
            <w:pPr>
              <w:rPr>
                <w:rFonts w:ascii="Arial"/>
                <w:color w:val="auto"/>
                <w:sz w:val="21"/>
                <w:highlight w:val="none"/>
              </w:rPr>
            </w:pPr>
          </w:p>
        </w:tc>
        <w:tc>
          <w:tcPr>
            <w:tcW w:w="1243" w:type="dxa"/>
            <w:vAlign w:val="top"/>
          </w:tcPr>
          <w:p w14:paraId="3D782F72">
            <w:pPr>
              <w:rPr>
                <w:rFonts w:ascii="Arial"/>
                <w:color w:val="auto"/>
                <w:sz w:val="21"/>
                <w:highlight w:val="none"/>
              </w:rPr>
            </w:pPr>
          </w:p>
        </w:tc>
        <w:tc>
          <w:tcPr>
            <w:tcW w:w="836" w:type="dxa"/>
            <w:vAlign w:val="top"/>
          </w:tcPr>
          <w:p w14:paraId="520C80E0">
            <w:pPr>
              <w:rPr>
                <w:rFonts w:ascii="Arial"/>
                <w:color w:val="auto"/>
                <w:sz w:val="21"/>
                <w:highlight w:val="none"/>
              </w:rPr>
            </w:pPr>
          </w:p>
        </w:tc>
        <w:tc>
          <w:tcPr>
            <w:tcW w:w="1018" w:type="dxa"/>
            <w:vAlign w:val="top"/>
          </w:tcPr>
          <w:p w14:paraId="666AF4F6">
            <w:pPr>
              <w:rPr>
                <w:rFonts w:ascii="Arial"/>
                <w:color w:val="auto"/>
                <w:sz w:val="21"/>
                <w:highlight w:val="none"/>
              </w:rPr>
            </w:pPr>
          </w:p>
        </w:tc>
        <w:tc>
          <w:tcPr>
            <w:tcW w:w="648" w:type="dxa"/>
            <w:vAlign w:val="top"/>
          </w:tcPr>
          <w:p w14:paraId="0E8C475E">
            <w:pPr>
              <w:rPr>
                <w:rFonts w:ascii="Arial"/>
                <w:color w:val="auto"/>
                <w:sz w:val="21"/>
                <w:highlight w:val="none"/>
              </w:rPr>
            </w:pPr>
          </w:p>
        </w:tc>
      </w:tr>
      <w:tr w14:paraId="12BE7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34" w:type="dxa"/>
            <w:vAlign w:val="top"/>
          </w:tcPr>
          <w:p w14:paraId="275E5F10">
            <w:pPr>
              <w:rPr>
                <w:rFonts w:ascii="Arial"/>
                <w:color w:val="auto"/>
                <w:sz w:val="21"/>
                <w:highlight w:val="none"/>
              </w:rPr>
            </w:pPr>
          </w:p>
        </w:tc>
        <w:tc>
          <w:tcPr>
            <w:tcW w:w="1028" w:type="dxa"/>
            <w:vAlign w:val="top"/>
          </w:tcPr>
          <w:p w14:paraId="3DEF00F1">
            <w:pPr>
              <w:rPr>
                <w:rFonts w:ascii="Arial"/>
                <w:color w:val="auto"/>
                <w:sz w:val="21"/>
                <w:highlight w:val="none"/>
              </w:rPr>
            </w:pPr>
          </w:p>
        </w:tc>
        <w:tc>
          <w:tcPr>
            <w:tcW w:w="1204" w:type="dxa"/>
            <w:vAlign w:val="top"/>
          </w:tcPr>
          <w:p w14:paraId="75714BD4">
            <w:pPr>
              <w:rPr>
                <w:rFonts w:ascii="Arial"/>
                <w:color w:val="auto"/>
                <w:sz w:val="21"/>
                <w:highlight w:val="none"/>
              </w:rPr>
            </w:pPr>
          </w:p>
        </w:tc>
        <w:tc>
          <w:tcPr>
            <w:tcW w:w="643" w:type="dxa"/>
            <w:vAlign w:val="top"/>
          </w:tcPr>
          <w:p w14:paraId="6A9765AF">
            <w:pPr>
              <w:rPr>
                <w:rFonts w:ascii="Arial"/>
                <w:color w:val="auto"/>
                <w:sz w:val="21"/>
                <w:highlight w:val="none"/>
              </w:rPr>
            </w:pPr>
          </w:p>
        </w:tc>
        <w:tc>
          <w:tcPr>
            <w:tcW w:w="643" w:type="dxa"/>
            <w:vAlign w:val="top"/>
          </w:tcPr>
          <w:p w14:paraId="6F259E4F">
            <w:pPr>
              <w:rPr>
                <w:rFonts w:ascii="Arial"/>
                <w:color w:val="auto"/>
                <w:sz w:val="21"/>
                <w:highlight w:val="none"/>
              </w:rPr>
            </w:pPr>
          </w:p>
        </w:tc>
        <w:tc>
          <w:tcPr>
            <w:tcW w:w="1561" w:type="dxa"/>
            <w:vAlign w:val="top"/>
          </w:tcPr>
          <w:p w14:paraId="1B6A0CC9">
            <w:pPr>
              <w:rPr>
                <w:rFonts w:ascii="Arial"/>
                <w:color w:val="auto"/>
                <w:sz w:val="21"/>
                <w:highlight w:val="none"/>
              </w:rPr>
            </w:pPr>
          </w:p>
        </w:tc>
        <w:tc>
          <w:tcPr>
            <w:tcW w:w="1243" w:type="dxa"/>
            <w:vAlign w:val="top"/>
          </w:tcPr>
          <w:p w14:paraId="288EEA8F">
            <w:pPr>
              <w:rPr>
                <w:rFonts w:ascii="Arial"/>
                <w:color w:val="auto"/>
                <w:sz w:val="21"/>
                <w:highlight w:val="none"/>
              </w:rPr>
            </w:pPr>
          </w:p>
        </w:tc>
        <w:tc>
          <w:tcPr>
            <w:tcW w:w="836" w:type="dxa"/>
            <w:vAlign w:val="top"/>
          </w:tcPr>
          <w:p w14:paraId="2F72A7DD">
            <w:pPr>
              <w:rPr>
                <w:rFonts w:ascii="Arial"/>
                <w:color w:val="auto"/>
                <w:sz w:val="21"/>
                <w:highlight w:val="none"/>
              </w:rPr>
            </w:pPr>
          </w:p>
        </w:tc>
        <w:tc>
          <w:tcPr>
            <w:tcW w:w="1018" w:type="dxa"/>
            <w:vAlign w:val="top"/>
          </w:tcPr>
          <w:p w14:paraId="3C85A8E1">
            <w:pPr>
              <w:rPr>
                <w:rFonts w:ascii="Arial"/>
                <w:color w:val="auto"/>
                <w:sz w:val="21"/>
                <w:highlight w:val="none"/>
              </w:rPr>
            </w:pPr>
          </w:p>
        </w:tc>
        <w:tc>
          <w:tcPr>
            <w:tcW w:w="648" w:type="dxa"/>
            <w:vAlign w:val="top"/>
          </w:tcPr>
          <w:p w14:paraId="272A641D">
            <w:pPr>
              <w:rPr>
                <w:rFonts w:ascii="Arial"/>
                <w:color w:val="auto"/>
                <w:sz w:val="21"/>
                <w:highlight w:val="none"/>
              </w:rPr>
            </w:pPr>
          </w:p>
        </w:tc>
      </w:tr>
      <w:tr w14:paraId="57982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5D0AE7DA">
            <w:pPr>
              <w:rPr>
                <w:rFonts w:ascii="Arial"/>
                <w:color w:val="auto"/>
                <w:sz w:val="21"/>
                <w:highlight w:val="none"/>
              </w:rPr>
            </w:pPr>
          </w:p>
        </w:tc>
        <w:tc>
          <w:tcPr>
            <w:tcW w:w="1028" w:type="dxa"/>
            <w:vAlign w:val="top"/>
          </w:tcPr>
          <w:p w14:paraId="7135D19B">
            <w:pPr>
              <w:rPr>
                <w:rFonts w:ascii="Arial"/>
                <w:color w:val="auto"/>
                <w:sz w:val="21"/>
                <w:highlight w:val="none"/>
              </w:rPr>
            </w:pPr>
          </w:p>
        </w:tc>
        <w:tc>
          <w:tcPr>
            <w:tcW w:w="1204" w:type="dxa"/>
            <w:vAlign w:val="top"/>
          </w:tcPr>
          <w:p w14:paraId="38578280">
            <w:pPr>
              <w:rPr>
                <w:rFonts w:ascii="Arial"/>
                <w:color w:val="auto"/>
                <w:sz w:val="21"/>
                <w:highlight w:val="none"/>
              </w:rPr>
            </w:pPr>
          </w:p>
        </w:tc>
        <w:tc>
          <w:tcPr>
            <w:tcW w:w="643" w:type="dxa"/>
            <w:vAlign w:val="top"/>
          </w:tcPr>
          <w:p w14:paraId="7541627A">
            <w:pPr>
              <w:rPr>
                <w:rFonts w:ascii="Arial"/>
                <w:color w:val="auto"/>
                <w:sz w:val="21"/>
                <w:highlight w:val="none"/>
              </w:rPr>
            </w:pPr>
          </w:p>
        </w:tc>
        <w:tc>
          <w:tcPr>
            <w:tcW w:w="643" w:type="dxa"/>
            <w:vAlign w:val="top"/>
          </w:tcPr>
          <w:p w14:paraId="17218B64">
            <w:pPr>
              <w:rPr>
                <w:rFonts w:ascii="Arial"/>
                <w:color w:val="auto"/>
                <w:sz w:val="21"/>
                <w:highlight w:val="none"/>
              </w:rPr>
            </w:pPr>
          </w:p>
        </w:tc>
        <w:tc>
          <w:tcPr>
            <w:tcW w:w="1561" w:type="dxa"/>
            <w:vAlign w:val="top"/>
          </w:tcPr>
          <w:p w14:paraId="54BE1876">
            <w:pPr>
              <w:rPr>
                <w:rFonts w:ascii="Arial"/>
                <w:color w:val="auto"/>
                <w:sz w:val="21"/>
                <w:highlight w:val="none"/>
              </w:rPr>
            </w:pPr>
          </w:p>
        </w:tc>
        <w:tc>
          <w:tcPr>
            <w:tcW w:w="1243" w:type="dxa"/>
            <w:vAlign w:val="top"/>
          </w:tcPr>
          <w:p w14:paraId="4948B7AE">
            <w:pPr>
              <w:rPr>
                <w:rFonts w:ascii="Arial"/>
                <w:color w:val="auto"/>
                <w:sz w:val="21"/>
                <w:highlight w:val="none"/>
              </w:rPr>
            </w:pPr>
          </w:p>
        </w:tc>
        <w:tc>
          <w:tcPr>
            <w:tcW w:w="836" w:type="dxa"/>
            <w:vAlign w:val="top"/>
          </w:tcPr>
          <w:p w14:paraId="5B5FC377">
            <w:pPr>
              <w:rPr>
                <w:rFonts w:ascii="Arial"/>
                <w:color w:val="auto"/>
                <w:sz w:val="21"/>
                <w:highlight w:val="none"/>
              </w:rPr>
            </w:pPr>
          </w:p>
        </w:tc>
        <w:tc>
          <w:tcPr>
            <w:tcW w:w="1018" w:type="dxa"/>
            <w:vAlign w:val="top"/>
          </w:tcPr>
          <w:p w14:paraId="7B5EFC34">
            <w:pPr>
              <w:rPr>
                <w:rFonts w:ascii="Arial"/>
                <w:color w:val="auto"/>
                <w:sz w:val="21"/>
                <w:highlight w:val="none"/>
              </w:rPr>
            </w:pPr>
          </w:p>
        </w:tc>
        <w:tc>
          <w:tcPr>
            <w:tcW w:w="648" w:type="dxa"/>
            <w:vAlign w:val="top"/>
          </w:tcPr>
          <w:p w14:paraId="2666B098">
            <w:pPr>
              <w:rPr>
                <w:rFonts w:ascii="Arial"/>
                <w:color w:val="auto"/>
                <w:sz w:val="21"/>
                <w:highlight w:val="none"/>
              </w:rPr>
            </w:pPr>
          </w:p>
        </w:tc>
      </w:tr>
      <w:tr w14:paraId="73ADE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2060DBF5">
            <w:pPr>
              <w:rPr>
                <w:rFonts w:ascii="Arial"/>
                <w:color w:val="auto"/>
                <w:sz w:val="21"/>
                <w:highlight w:val="none"/>
              </w:rPr>
            </w:pPr>
          </w:p>
        </w:tc>
        <w:tc>
          <w:tcPr>
            <w:tcW w:w="1028" w:type="dxa"/>
            <w:vAlign w:val="top"/>
          </w:tcPr>
          <w:p w14:paraId="78420ADD">
            <w:pPr>
              <w:rPr>
                <w:rFonts w:ascii="Arial"/>
                <w:color w:val="auto"/>
                <w:sz w:val="21"/>
                <w:highlight w:val="none"/>
              </w:rPr>
            </w:pPr>
          </w:p>
        </w:tc>
        <w:tc>
          <w:tcPr>
            <w:tcW w:w="1204" w:type="dxa"/>
            <w:vAlign w:val="top"/>
          </w:tcPr>
          <w:p w14:paraId="33068744">
            <w:pPr>
              <w:rPr>
                <w:rFonts w:ascii="Arial"/>
                <w:color w:val="auto"/>
                <w:sz w:val="21"/>
                <w:highlight w:val="none"/>
              </w:rPr>
            </w:pPr>
          </w:p>
        </w:tc>
        <w:tc>
          <w:tcPr>
            <w:tcW w:w="643" w:type="dxa"/>
            <w:vAlign w:val="top"/>
          </w:tcPr>
          <w:p w14:paraId="6E69F82A">
            <w:pPr>
              <w:rPr>
                <w:rFonts w:ascii="Arial"/>
                <w:color w:val="auto"/>
                <w:sz w:val="21"/>
                <w:highlight w:val="none"/>
              </w:rPr>
            </w:pPr>
          </w:p>
        </w:tc>
        <w:tc>
          <w:tcPr>
            <w:tcW w:w="643" w:type="dxa"/>
            <w:vAlign w:val="top"/>
          </w:tcPr>
          <w:p w14:paraId="61C53E14">
            <w:pPr>
              <w:rPr>
                <w:rFonts w:ascii="Arial"/>
                <w:color w:val="auto"/>
                <w:sz w:val="21"/>
                <w:highlight w:val="none"/>
              </w:rPr>
            </w:pPr>
          </w:p>
        </w:tc>
        <w:tc>
          <w:tcPr>
            <w:tcW w:w="1561" w:type="dxa"/>
            <w:vAlign w:val="top"/>
          </w:tcPr>
          <w:p w14:paraId="2367070A">
            <w:pPr>
              <w:rPr>
                <w:rFonts w:ascii="Arial"/>
                <w:color w:val="auto"/>
                <w:sz w:val="21"/>
                <w:highlight w:val="none"/>
              </w:rPr>
            </w:pPr>
          </w:p>
        </w:tc>
        <w:tc>
          <w:tcPr>
            <w:tcW w:w="1243" w:type="dxa"/>
            <w:vAlign w:val="top"/>
          </w:tcPr>
          <w:p w14:paraId="39A6266D">
            <w:pPr>
              <w:rPr>
                <w:rFonts w:ascii="Arial"/>
                <w:color w:val="auto"/>
                <w:sz w:val="21"/>
                <w:highlight w:val="none"/>
              </w:rPr>
            </w:pPr>
          </w:p>
        </w:tc>
        <w:tc>
          <w:tcPr>
            <w:tcW w:w="836" w:type="dxa"/>
            <w:vAlign w:val="top"/>
          </w:tcPr>
          <w:p w14:paraId="1DE4B758">
            <w:pPr>
              <w:rPr>
                <w:rFonts w:ascii="Arial"/>
                <w:color w:val="auto"/>
                <w:sz w:val="21"/>
                <w:highlight w:val="none"/>
              </w:rPr>
            </w:pPr>
          </w:p>
        </w:tc>
        <w:tc>
          <w:tcPr>
            <w:tcW w:w="1018" w:type="dxa"/>
            <w:vAlign w:val="top"/>
          </w:tcPr>
          <w:p w14:paraId="60AF5E68">
            <w:pPr>
              <w:rPr>
                <w:rFonts w:ascii="Arial"/>
                <w:color w:val="auto"/>
                <w:sz w:val="21"/>
                <w:highlight w:val="none"/>
              </w:rPr>
            </w:pPr>
          </w:p>
        </w:tc>
        <w:tc>
          <w:tcPr>
            <w:tcW w:w="648" w:type="dxa"/>
            <w:vAlign w:val="top"/>
          </w:tcPr>
          <w:p w14:paraId="63318484">
            <w:pPr>
              <w:rPr>
                <w:rFonts w:ascii="Arial"/>
                <w:color w:val="auto"/>
                <w:sz w:val="21"/>
                <w:highlight w:val="none"/>
              </w:rPr>
            </w:pPr>
          </w:p>
        </w:tc>
      </w:tr>
      <w:tr w14:paraId="4FD9E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53649F54">
            <w:pPr>
              <w:rPr>
                <w:rFonts w:ascii="Arial"/>
                <w:color w:val="auto"/>
                <w:sz w:val="21"/>
                <w:highlight w:val="none"/>
              </w:rPr>
            </w:pPr>
          </w:p>
        </w:tc>
        <w:tc>
          <w:tcPr>
            <w:tcW w:w="1028" w:type="dxa"/>
            <w:vAlign w:val="top"/>
          </w:tcPr>
          <w:p w14:paraId="16D9D970">
            <w:pPr>
              <w:rPr>
                <w:rFonts w:ascii="Arial"/>
                <w:color w:val="auto"/>
                <w:sz w:val="21"/>
                <w:highlight w:val="none"/>
              </w:rPr>
            </w:pPr>
          </w:p>
        </w:tc>
        <w:tc>
          <w:tcPr>
            <w:tcW w:w="1204" w:type="dxa"/>
            <w:vAlign w:val="top"/>
          </w:tcPr>
          <w:p w14:paraId="56D41143">
            <w:pPr>
              <w:rPr>
                <w:rFonts w:ascii="Arial"/>
                <w:color w:val="auto"/>
                <w:sz w:val="21"/>
                <w:highlight w:val="none"/>
              </w:rPr>
            </w:pPr>
          </w:p>
        </w:tc>
        <w:tc>
          <w:tcPr>
            <w:tcW w:w="643" w:type="dxa"/>
            <w:vAlign w:val="top"/>
          </w:tcPr>
          <w:p w14:paraId="55EB6E79">
            <w:pPr>
              <w:rPr>
                <w:rFonts w:ascii="Arial"/>
                <w:color w:val="auto"/>
                <w:sz w:val="21"/>
                <w:highlight w:val="none"/>
              </w:rPr>
            </w:pPr>
          </w:p>
        </w:tc>
        <w:tc>
          <w:tcPr>
            <w:tcW w:w="643" w:type="dxa"/>
            <w:vAlign w:val="top"/>
          </w:tcPr>
          <w:p w14:paraId="410D3DA8">
            <w:pPr>
              <w:rPr>
                <w:rFonts w:ascii="Arial"/>
                <w:color w:val="auto"/>
                <w:sz w:val="21"/>
                <w:highlight w:val="none"/>
              </w:rPr>
            </w:pPr>
          </w:p>
        </w:tc>
        <w:tc>
          <w:tcPr>
            <w:tcW w:w="1561" w:type="dxa"/>
            <w:vAlign w:val="top"/>
          </w:tcPr>
          <w:p w14:paraId="78BDC3A3">
            <w:pPr>
              <w:rPr>
                <w:rFonts w:ascii="Arial"/>
                <w:color w:val="auto"/>
                <w:sz w:val="21"/>
                <w:highlight w:val="none"/>
              </w:rPr>
            </w:pPr>
          </w:p>
        </w:tc>
        <w:tc>
          <w:tcPr>
            <w:tcW w:w="1243" w:type="dxa"/>
            <w:vAlign w:val="top"/>
          </w:tcPr>
          <w:p w14:paraId="4A661DE8">
            <w:pPr>
              <w:rPr>
                <w:rFonts w:ascii="Arial"/>
                <w:color w:val="auto"/>
                <w:sz w:val="21"/>
                <w:highlight w:val="none"/>
              </w:rPr>
            </w:pPr>
          </w:p>
        </w:tc>
        <w:tc>
          <w:tcPr>
            <w:tcW w:w="836" w:type="dxa"/>
            <w:vAlign w:val="top"/>
          </w:tcPr>
          <w:p w14:paraId="7792CCBF">
            <w:pPr>
              <w:rPr>
                <w:rFonts w:ascii="Arial"/>
                <w:color w:val="auto"/>
                <w:sz w:val="21"/>
                <w:highlight w:val="none"/>
              </w:rPr>
            </w:pPr>
          </w:p>
        </w:tc>
        <w:tc>
          <w:tcPr>
            <w:tcW w:w="1018" w:type="dxa"/>
            <w:vAlign w:val="top"/>
          </w:tcPr>
          <w:p w14:paraId="006A03AB">
            <w:pPr>
              <w:rPr>
                <w:rFonts w:ascii="Arial"/>
                <w:color w:val="auto"/>
                <w:sz w:val="21"/>
                <w:highlight w:val="none"/>
              </w:rPr>
            </w:pPr>
          </w:p>
        </w:tc>
        <w:tc>
          <w:tcPr>
            <w:tcW w:w="648" w:type="dxa"/>
            <w:vAlign w:val="top"/>
          </w:tcPr>
          <w:p w14:paraId="2D247284">
            <w:pPr>
              <w:rPr>
                <w:rFonts w:ascii="Arial"/>
                <w:color w:val="auto"/>
                <w:sz w:val="21"/>
                <w:highlight w:val="none"/>
              </w:rPr>
            </w:pPr>
          </w:p>
        </w:tc>
      </w:tr>
      <w:tr w14:paraId="17D5F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4D42BB00">
            <w:pPr>
              <w:rPr>
                <w:rFonts w:ascii="Arial"/>
                <w:color w:val="auto"/>
                <w:sz w:val="21"/>
                <w:highlight w:val="none"/>
              </w:rPr>
            </w:pPr>
          </w:p>
        </w:tc>
        <w:tc>
          <w:tcPr>
            <w:tcW w:w="1028" w:type="dxa"/>
            <w:vAlign w:val="top"/>
          </w:tcPr>
          <w:p w14:paraId="4A184171">
            <w:pPr>
              <w:rPr>
                <w:rFonts w:ascii="Arial"/>
                <w:color w:val="auto"/>
                <w:sz w:val="21"/>
                <w:highlight w:val="none"/>
              </w:rPr>
            </w:pPr>
          </w:p>
        </w:tc>
        <w:tc>
          <w:tcPr>
            <w:tcW w:w="1204" w:type="dxa"/>
            <w:vAlign w:val="top"/>
          </w:tcPr>
          <w:p w14:paraId="32FD5984">
            <w:pPr>
              <w:rPr>
                <w:rFonts w:ascii="Arial"/>
                <w:color w:val="auto"/>
                <w:sz w:val="21"/>
                <w:highlight w:val="none"/>
              </w:rPr>
            </w:pPr>
          </w:p>
        </w:tc>
        <w:tc>
          <w:tcPr>
            <w:tcW w:w="643" w:type="dxa"/>
            <w:vAlign w:val="top"/>
          </w:tcPr>
          <w:p w14:paraId="7667D74C">
            <w:pPr>
              <w:rPr>
                <w:rFonts w:ascii="Arial"/>
                <w:color w:val="auto"/>
                <w:sz w:val="21"/>
                <w:highlight w:val="none"/>
              </w:rPr>
            </w:pPr>
          </w:p>
        </w:tc>
        <w:tc>
          <w:tcPr>
            <w:tcW w:w="643" w:type="dxa"/>
            <w:vAlign w:val="top"/>
          </w:tcPr>
          <w:p w14:paraId="59E8B373">
            <w:pPr>
              <w:rPr>
                <w:rFonts w:ascii="Arial"/>
                <w:color w:val="auto"/>
                <w:sz w:val="21"/>
                <w:highlight w:val="none"/>
              </w:rPr>
            </w:pPr>
          </w:p>
        </w:tc>
        <w:tc>
          <w:tcPr>
            <w:tcW w:w="1561" w:type="dxa"/>
            <w:vAlign w:val="top"/>
          </w:tcPr>
          <w:p w14:paraId="4BE9638B">
            <w:pPr>
              <w:rPr>
                <w:rFonts w:ascii="Arial"/>
                <w:color w:val="auto"/>
                <w:sz w:val="21"/>
                <w:highlight w:val="none"/>
              </w:rPr>
            </w:pPr>
          </w:p>
        </w:tc>
        <w:tc>
          <w:tcPr>
            <w:tcW w:w="1243" w:type="dxa"/>
            <w:vAlign w:val="top"/>
          </w:tcPr>
          <w:p w14:paraId="331E1148">
            <w:pPr>
              <w:rPr>
                <w:rFonts w:ascii="Arial"/>
                <w:color w:val="auto"/>
                <w:sz w:val="21"/>
                <w:highlight w:val="none"/>
              </w:rPr>
            </w:pPr>
          </w:p>
        </w:tc>
        <w:tc>
          <w:tcPr>
            <w:tcW w:w="836" w:type="dxa"/>
            <w:vAlign w:val="top"/>
          </w:tcPr>
          <w:p w14:paraId="24862EC2">
            <w:pPr>
              <w:rPr>
                <w:rFonts w:ascii="Arial"/>
                <w:color w:val="auto"/>
                <w:sz w:val="21"/>
                <w:highlight w:val="none"/>
              </w:rPr>
            </w:pPr>
          </w:p>
        </w:tc>
        <w:tc>
          <w:tcPr>
            <w:tcW w:w="1018" w:type="dxa"/>
            <w:vAlign w:val="top"/>
          </w:tcPr>
          <w:p w14:paraId="109C8BB7">
            <w:pPr>
              <w:rPr>
                <w:rFonts w:ascii="Arial"/>
                <w:color w:val="auto"/>
                <w:sz w:val="21"/>
                <w:highlight w:val="none"/>
              </w:rPr>
            </w:pPr>
          </w:p>
        </w:tc>
        <w:tc>
          <w:tcPr>
            <w:tcW w:w="648" w:type="dxa"/>
            <w:vAlign w:val="top"/>
          </w:tcPr>
          <w:p w14:paraId="33DF2037">
            <w:pPr>
              <w:rPr>
                <w:rFonts w:ascii="Arial"/>
                <w:color w:val="auto"/>
                <w:sz w:val="21"/>
                <w:highlight w:val="none"/>
              </w:rPr>
            </w:pPr>
          </w:p>
        </w:tc>
      </w:tr>
      <w:tr w14:paraId="37A65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34" w:type="dxa"/>
            <w:vAlign w:val="top"/>
          </w:tcPr>
          <w:p w14:paraId="06F62AB8">
            <w:pPr>
              <w:rPr>
                <w:rFonts w:ascii="Arial"/>
                <w:color w:val="auto"/>
                <w:sz w:val="21"/>
                <w:highlight w:val="none"/>
              </w:rPr>
            </w:pPr>
          </w:p>
        </w:tc>
        <w:tc>
          <w:tcPr>
            <w:tcW w:w="1028" w:type="dxa"/>
            <w:vAlign w:val="top"/>
          </w:tcPr>
          <w:p w14:paraId="24CBC25F">
            <w:pPr>
              <w:rPr>
                <w:rFonts w:ascii="Arial"/>
                <w:color w:val="auto"/>
                <w:sz w:val="21"/>
                <w:highlight w:val="none"/>
              </w:rPr>
            </w:pPr>
          </w:p>
        </w:tc>
        <w:tc>
          <w:tcPr>
            <w:tcW w:w="1204" w:type="dxa"/>
            <w:vAlign w:val="top"/>
          </w:tcPr>
          <w:p w14:paraId="6AACBADE">
            <w:pPr>
              <w:rPr>
                <w:rFonts w:ascii="Arial"/>
                <w:color w:val="auto"/>
                <w:sz w:val="21"/>
                <w:highlight w:val="none"/>
              </w:rPr>
            </w:pPr>
          </w:p>
        </w:tc>
        <w:tc>
          <w:tcPr>
            <w:tcW w:w="643" w:type="dxa"/>
            <w:vAlign w:val="top"/>
          </w:tcPr>
          <w:p w14:paraId="21E17875">
            <w:pPr>
              <w:rPr>
                <w:rFonts w:ascii="Arial"/>
                <w:color w:val="auto"/>
                <w:sz w:val="21"/>
                <w:highlight w:val="none"/>
              </w:rPr>
            </w:pPr>
          </w:p>
        </w:tc>
        <w:tc>
          <w:tcPr>
            <w:tcW w:w="643" w:type="dxa"/>
            <w:vAlign w:val="top"/>
          </w:tcPr>
          <w:p w14:paraId="29560561">
            <w:pPr>
              <w:rPr>
                <w:rFonts w:ascii="Arial"/>
                <w:color w:val="auto"/>
                <w:sz w:val="21"/>
                <w:highlight w:val="none"/>
              </w:rPr>
            </w:pPr>
          </w:p>
        </w:tc>
        <w:tc>
          <w:tcPr>
            <w:tcW w:w="1561" w:type="dxa"/>
            <w:vAlign w:val="top"/>
          </w:tcPr>
          <w:p w14:paraId="645434CD">
            <w:pPr>
              <w:rPr>
                <w:rFonts w:ascii="Arial"/>
                <w:color w:val="auto"/>
                <w:sz w:val="21"/>
                <w:highlight w:val="none"/>
              </w:rPr>
            </w:pPr>
          </w:p>
        </w:tc>
        <w:tc>
          <w:tcPr>
            <w:tcW w:w="1243" w:type="dxa"/>
            <w:vAlign w:val="top"/>
          </w:tcPr>
          <w:p w14:paraId="7EC92B50">
            <w:pPr>
              <w:rPr>
                <w:rFonts w:ascii="Arial"/>
                <w:color w:val="auto"/>
                <w:sz w:val="21"/>
                <w:highlight w:val="none"/>
              </w:rPr>
            </w:pPr>
          </w:p>
        </w:tc>
        <w:tc>
          <w:tcPr>
            <w:tcW w:w="836" w:type="dxa"/>
            <w:vAlign w:val="top"/>
          </w:tcPr>
          <w:p w14:paraId="0E941F77">
            <w:pPr>
              <w:rPr>
                <w:rFonts w:ascii="Arial"/>
                <w:color w:val="auto"/>
                <w:sz w:val="21"/>
                <w:highlight w:val="none"/>
              </w:rPr>
            </w:pPr>
          </w:p>
        </w:tc>
        <w:tc>
          <w:tcPr>
            <w:tcW w:w="1018" w:type="dxa"/>
            <w:vAlign w:val="top"/>
          </w:tcPr>
          <w:p w14:paraId="1C9675AD">
            <w:pPr>
              <w:rPr>
                <w:rFonts w:ascii="Arial"/>
                <w:color w:val="auto"/>
                <w:sz w:val="21"/>
                <w:highlight w:val="none"/>
              </w:rPr>
            </w:pPr>
          </w:p>
        </w:tc>
        <w:tc>
          <w:tcPr>
            <w:tcW w:w="648" w:type="dxa"/>
            <w:vAlign w:val="top"/>
          </w:tcPr>
          <w:p w14:paraId="670B07DA">
            <w:pPr>
              <w:rPr>
                <w:rFonts w:ascii="Arial"/>
                <w:color w:val="auto"/>
                <w:sz w:val="21"/>
                <w:highlight w:val="none"/>
              </w:rPr>
            </w:pPr>
          </w:p>
        </w:tc>
      </w:tr>
      <w:tr w14:paraId="182A7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62" w:type="dxa"/>
            <w:gridSpan w:val="2"/>
            <w:vAlign w:val="top"/>
          </w:tcPr>
          <w:p w14:paraId="7E99BA03">
            <w:pPr>
              <w:pStyle w:val="18"/>
              <w:spacing w:before="152" w:line="217" w:lineRule="auto"/>
              <w:ind w:left="116"/>
              <w:rPr>
                <w:color w:val="auto"/>
                <w:highlight w:val="none"/>
              </w:rPr>
            </w:pPr>
            <w:r>
              <w:rPr>
                <w:color w:val="auto"/>
                <w:spacing w:val="-2"/>
                <w:highlight w:val="none"/>
              </w:rPr>
              <w:t>合计金额（小写）</w:t>
            </w:r>
          </w:p>
        </w:tc>
        <w:tc>
          <w:tcPr>
            <w:tcW w:w="7796" w:type="dxa"/>
            <w:gridSpan w:val="8"/>
            <w:vAlign w:val="top"/>
          </w:tcPr>
          <w:p w14:paraId="250D56C9">
            <w:pPr>
              <w:rPr>
                <w:rFonts w:ascii="Arial"/>
                <w:color w:val="auto"/>
                <w:sz w:val="21"/>
                <w:highlight w:val="none"/>
              </w:rPr>
            </w:pPr>
          </w:p>
        </w:tc>
      </w:tr>
      <w:tr w14:paraId="475AF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62" w:type="dxa"/>
            <w:gridSpan w:val="2"/>
            <w:vAlign w:val="top"/>
          </w:tcPr>
          <w:p w14:paraId="7D8F9CF9">
            <w:pPr>
              <w:pStyle w:val="18"/>
              <w:spacing w:before="151" w:line="218" w:lineRule="auto"/>
              <w:jc w:val="both"/>
              <w:rPr>
                <w:color w:val="auto"/>
                <w:highlight w:val="none"/>
              </w:rPr>
            </w:pPr>
            <w:r>
              <w:rPr>
                <w:color w:val="auto"/>
                <w:spacing w:val="-14"/>
                <w:highlight w:val="none"/>
              </w:rPr>
              <w:t>合计金额（大写</w:t>
            </w:r>
            <w:r>
              <w:rPr>
                <w:color w:val="auto"/>
                <w:spacing w:val="-62"/>
                <w:highlight w:val="none"/>
              </w:rPr>
              <w:t>）：</w:t>
            </w:r>
          </w:p>
        </w:tc>
        <w:tc>
          <w:tcPr>
            <w:tcW w:w="7796" w:type="dxa"/>
            <w:gridSpan w:val="8"/>
            <w:vAlign w:val="top"/>
          </w:tcPr>
          <w:p w14:paraId="4B0077E0">
            <w:pPr>
              <w:rPr>
                <w:rFonts w:ascii="Arial"/>
                <w:color w:val="auto"/>
                <w:sz w:val="21"/>
                <w:highlight w:val="none"/>
              </w:rPr>
            </w:pPr>
          </w:p>
        </w:tc>
      </w:tr>
      <w:tr w14:paraId="39E01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62" w:type="dxa"/>
            <w:gridSpan w:val="2"/>
            <w:vAlign w:val="top"/>
          </w:tcPr>
          <w:p w14:paraId="5EEDFC44">
            <w:pPr>
              <w:pStyle w:val="18"/>
              <w:spacing w:before="153" w:line="219" w:lineRule="auto"/>
              <w:ind w:left="116"/>
              <w:rPr>
                <w:color w:val="auto"/>
                <w:highlight w:val="none"/>
              </w:rPr>
            </w:pPr>
            <w:r>
              <w:rPr>
                <w:color w:val="auto"/>
                <w:spacing w:val="-3"/>
                <w:highlight w:val="none"/>
              </w:rPr>
              <w:t>质保年限</w:t>
            </w:r>
          </w:p>
        </w:tc>
        <w:tc>
          <w:tcPr>
            <w:tcW w:w="7796" w:type="dxa"/>
            <w:gridSpan w:val="8"/>
            <w:vAlign w:val="top"/>
          </w:tcPr>
          <w:p w14:paraId="214AA568">
            <w:pPr>
              <w:rPr>
                <w:rFonts w:ascii="Arial"/>
                <w:color w:val="auto"/>
                <w:sz w:val="21"/>
                <w:highlight w:val="none"/>
              </w:rPr>
            </w:pPr>
          </w:p>
        </w:tc>
      </w:tr>
    </w:tbl>
    <w:p w14:paraId="08B1D8A2">
      <w:pPr>
        <w:pStyle w:val="5"/>
        <w:spacing w:before="79" w:line="339" w:lineRule="auto"/>
        <w:ind w:left="161" w:right="7172" w:hanging="38"/>
        <w:rPr>
          <w:color w:val="auto"/>
          <w:spacing w:val="-7"/>
          <w:sz w:val="24"/>
          <w:szCs w:val="24"/>
          <w:highlight w:val="none"/>
        </w:rPr>
      </w:pPr>
    </w:p>
    <w:p w14:paraId="7DCFAEE9">
      <w:pPr>
        <w:pStyle w:val="5"/>
        <w:spacing w:before="79" w:line="339" w:lineRule="auto"/>
        <w:ind w:left="161" w:right="7172" w:hanging="38"/>
        <w:rPr>
          <w:color w:val="auto"/>
          <w:sz w:val="24"/>
          <w:szCs w:val="24"/>
          <w:highlight w:val="none"/>
        </w:rPr>
      </w:pPr>
      <w:r>
        <w:rPr>
          <w:color w:val="auto"/>
          <w:spacing w:val="-7"/>
          <w:sz w:val="24"/>
          <w:szCs w:val="24"/>
          <w:highlight w:val="none"/>
        </w:rPr>
        <w:t>投标人代表签字或盖章：</w:t>
      </w:r>
      <w:r>
        <w:rPr>
          <w:color w:val="auto"/>
          <w:spacing w:val="3"/>
          <w:sz w:val="24"/>
          <w:szCs w:val="24"/>
          <w:highlight w:val="none"/>
        </w:rPr>
        <w:t xml:space="preserve"> </w:t>
      </w:r>
      <w:r>
        <w:rPr>
          <w:color w:val="auto"/>
          <w:spacing w:val="-17"/>
          <w:sz w:val="24"/>
          <w:szCs w:val="24"/>
          <w:highlight w:val="none"/>
        </w:rPr>
        <w:t>日期：</w:t>
      </w:r>
    </w:p>
    <w:p w14:paraId="4B510841">
      <w:pPr>
        <w:pStyle w:val="5"/>
        <w:spacing w:before="1" w:line="217" w:lineRule="auto"/>
        <w:ind w:left="120"/>
        <w:rPr>
          <w:color w:val="auto"/>
          <w:sz w:val="24"/>
          <w:szCs w:val="24"/>
          <w:highlight w:val="none"/>
        </w:rPr>
      </w:pPr>
      <w:r>
        <w:rPr>
          <w:color w:val="auto"/>
          <w:spacing w:val="-1"/>
          <w:sz w:val="24"/>
          <w:szCs w:val="24"/>
          <w:highlight w:val="none"/>
        </w:rPr>
        <w:t>注：1、合计金额应为各分项价格之和。</w:t>
      </w:r>
    </w:p>
    <w:p w14:paraId="74F2FD02">
      <w:pPr>
        <w:pStyle w:val="5"/>
        <w:spacing w:before="155" w:line="218" w:lineRule="auto"/>
        <w:ind w:left="603"/>
        <w:rPr>
          <w:color w:val="auto"/>
          <w:sz w:val="24"/>
          <w:szCs w:val="24"/>
          <w:highlight w:val="none"/>
        </w:rPr>
      </w:pPr>
      <w:r>
        <w:rPr>
          <w:color w:val="auto"/>
          <w:spacing w:val="-1"/>
          <w:sz w:val="24"/>
          <w:szCs w:val="24"/>
          <w:highlight w:val="none"/>
        </w:rPr>
        <w:t>2、上述报价包含一切由供方承担的费用。</w:t>
      </w:r>
    </w:p>
    <w:p w14:paraId="2DCDFF66">
      <w:pPr>
        <w:pStyle w:val="5"/>
        <w:spacing w:before="158" w:line="278" w:lineRule="auto"/>
        <w:ind w:left="120" w:right="113" w:firstLine="475"/>
        <w:rPr>
          <w:color w:val="auto"/>
          <w:sz w:val="24"/>
          <w:szCs w:val="24"/>
          <w:highlight w:val="none"/>
        </w:rPr>
      </w:pPr>
      <w:r>
        <w:rPr>
          <w:color w:val="auto"/>
          <w:spacing w:val="-2"/>
          <w:sz w:val="24"/>
          <w:szCs w:val="24"/>
          <w:highlight w:val="none"/>
        </w:rPr>
        <w:t>3、请各投标人根据投标方案，在本表中详细写明所有产品型号规</w:t>
      </w:r>
      <w:r>
        <w:rPr>
          <w:color w:val="auto"/>
          <w:spacing w:val="-3"/>
          <w:sz w:val="24"/>
          <w:szCs w:val="24"/>
          <w:highlight w:val="none"/>
        </w:rPr>
        <w:t>格、主要技术参数、数</w:t>
      </w:r>
      <w:r>
        <w:rPr>
          <w:color w:val="auto"/>
          <w:sz w:val="24"/>
          <w:szCs w:val="24"/>
          <w:highlight w:val="none"/>
        </w:rPr>
        <w:t xml:space="preserve"> </w:t>
      </w:r>
      <w:r>
        <w:rPr>
          <w:color w:val="auto"/>
          <w:spacing w:val="-1"/>
          <w:sz w:val="24"/>
          <w:szCs w:val="24"/>
          <w:highlight w:val="none"/>
        </w:rPr>
        <w:t>量、综合单价、总价及品牌和产地。</w:t>
      </w:r>
    </w:p>
    <w:p w14:paraId="63DD71B5">
      <w:pPr>
        <w:pStyle w:val="5"/>
        <w:spacing w:before="142" w:line="301" w:lineRule="auto"/>
        <w:ind w:left="125" w:right="113" w:firstLine="464"/>
        <w:rPr>
          <w:color w:val="auto"/>
          <w:sz w:val="24"/>
          <w:szCs w:val="24"/>
          <w:highlight w:val="none"/>
        </w:rPr>
      </w:pPr>
      <w:r>
        <w:rPr>
          <w:color w:val="auto"/>
          <w:spacing w:val="-2"/>
          <w:sz w:val="24"/>
          <w:szCs w:val="24"/>
          <w:highlight w:val="none"/>
        </w:rPr>
        <w:t>4、综合单价必须包括货物、安装、调试、技术支持、运输、保险、售后服务、</w:t>
      </w:r>
      <w:r>
        <w:rPr>
          <w:color w:val="auto"/>
          <w:spacing w:val="-3"/>
          <w:sz w:val="24"/>
          <w:szCs w:val="24"/>
          <w:highlight w:val="none"/>
        </w:rPr>
        <w:t>培训及其</w:t>
      </w:r>
      <w:r>
        <w:rPr>
          <w:color w:val="auto"/>
          <w:sz w:val="24"/>
          <w:szCs w:val="24"/>
          <w:highlight w:val="none"/>
        </w:rPr>
        <w:t xml:space="preserve"> </w:t>
      </w:r>
      <w:r>
        <w:rPr>
          <w:color w:val="auto"/>
          <w:spacing w:val="-2"/>
          <w:sz w:val="24"/>
          <w:szCs w:val="24"/>
          <w:highlight w:val="none"/>
        </w:rPr>
        <w:t>它必需服务的报价。</w:t>
      </w:r>
    </w:p>
    <w:p w14:paraId="5A3F9E98">
      <w:pPr>
        <w:pStyle w:val="5"/>
        <w:spacing w:before="216" w:line="329" w:lineRule="auto"/>
        <w:ind w:left="120" w:right="113" w:firstLine="485"/>
        <w:rPr>
          <w:color w:val="auto"/>
          <w:sz w:val="24"/>
          <w:szCs w:val="24"/>
          <w:highlight w:val="none"/>
        </w:rPr>
      </w:pPr>
      <w:r>
        <w:rPr>
          <w:color w:val="auto"/>
          <w:spacing w:val="-2"/>
          <w:sz w:val="24"/>
          <w:szCs w:val="24"/>
          <w:highlight w:val="none"/>
        </w:rPr>
        <w:t>5、为保证采购人自动数据抓取的工作效率，</w:t>
      </w:r>
      <w:r>
        <w:rPr>
          <w:color w:val="auto"/>
          <w:spacing w:val="-3"/>
          <w:sz w:val="24"/>
          <w:szCs w:val="24"/>
          <w:highlight w:val="none"/>
        </w:rPr>
        <w:t>要求投标文件的关于价格明细或分项报价的</w:t>
      </w:r>
      <w:r>
        <w:rPr>
          <w:color w:val="auto"/>
          <w:sz w:val="24"/>
          <w:szCs w:val="24"/>
          <w:highlight w:val="none"/>
        </w:rPr>
        <w:t xml:space="preserve"> </w:t>
      </w:r>
      <w:r>
        <w:rPr>
          <w:color w:val="auto"/>
          <w:spacing w:val="-1"/>
          <w:sz w:val="24"/>
          <w:szCs w:val="24"/>
          <w:highlight w:val="none"/>
        </w:rPr>
        <w:t>表格，需为</w:t>
      </w:r>
      <w:r>
        <w:rPr>
          <w:color w:val="auto"/>
          <w:spacing w:val="-42"/>
          <w:sz w:val="24"/>
          <w:szCs w:val="24"/>
          <w:highlight w:val="none"/>
        </w:rPr>
        <w:t xml:space="preserve"> </w:t>
      </w:r>
      <w:r>
        <w:rPr>
          <w:color w:val="auto"/>
          <w:spacing w:val="-1"/>
          <w:sz w:val="24"/>
          <w:szCs w:val="24"/>
          <w:highlight w:val="none"/>
        </w:rPr>
        <w:t>word</w:t>
      </w:r>
      <w:r>
        <w:rPr>
          <w:color w:val="auto"/>
          <w:spacing w:val="-48"/>
          <w:sz w:val="24"/>
          <w:szCs w:val="24"/>
          <w:highlight w:val="none"/>
        </w:rPr>
        <w:t xml:space="preserve"> </w:t>
      </w:r>
      <w:r>
        <w:rPr>
          <w:color w:val="auto"/>
          <w:spacing w:val="-1"/>
          <w:sz w:val="24"/>
          <w:szCs w:val="24"/>
          <w:highlight w:val="none"/>
        </w:rPr>
        <w:t>或者Execl</w:t>
      </w:r>
      <w:r>
        <w:rPr>
          <w:color w:val="auto"/>
          <w:spacing w:val="-47"/>
          <w:sz w:val="24"/>
          <w:szCs w:val="24"/>
          <w:highlight w:val="none"/>
        </w:rPr>
        <w:t xml:space="preserve"> </w:t>
      </w:r>
      <w:r>
        <w:rPr>
          <w:color w:val="auto"/>
          <w:spacing w:val="-1"/>
          <w:sz w:val="24"/>
          <w:szCs w:val="24"/>
          <w:highlight w:val="none"/>
        </w:rPr>
        <w:t>形式的原始表格(比如在word</w:t>
      </w:r>
      <w:r>
        <w:rPr>
          <w:color w:val="auto"/>
          <w:spacing w:val="-29"/>
          <w:sz w:val="24"/>
          <w:szCs w:val="24"/>
          <w:highlight w:val="none"/>
        </w:rPr>
        <w:t xml:space="preserve"> </w:t>
      </w:r>
      <w:r>
        <w:rPr>
          <w:color w:val="auto"/>
          <w:spacing w:val="-1"/>
          <w:sz w:val="24"/>
          <w:szCs w:val="24"/>
          <w:highlight w:val="none"/>
        </w:rPr>
        <w:t>中创建表格，再通过政采云平台转</w:t>
      </w:r>
      <w:r>
        <w:rPr>
          <w:color w:val="auto"/>
          <w:sz w:val="24"/>
          <w:szCs w:val="24"/>
          <w:highlight w:val="none"/>
        </w:rPr>
        <w:t xml:space="preserve"> </w:t>
      </w:r>
      <w:r>
        <w:rPr>
          <w:color w:val="auto"/>
          <w:spacing w:val="-2"/>
          <w:sz w:val="24"/>
          <w:szCs w:val="24"/>
          <w:highlight w:val="none"/>
        </w:rPr>
        <w:t>为</w:t>
      </w:r>
      <w:r>
        <w:rPr>
          <w:color w:val="auto"/>
          <w:spacing w:val="-51"/>
          <w:sz w:val="24"/>
          <w:szCs w:val="24"/>
          <w:highlight w:val="none"/>
        </w:rPr>
        <w:t xml:space="preserve"> </w:t>
      </w:r>
      <w:r>
        <w:rPr>
          <w:color w:val="auto"/>
          <w:spacing w:val="-2"/>
          <w:sz w:val="24"/>
          <w:szCs w:val="24"/>
          <w:highlight w:val="none"/>
        </w:rPr>
        <w:t>PDF</w:t>
      </w:r>
      <w:r>
        <w:rPr>
          <w:color w:val="auto"/>
          <w:spacing w:val="-31"/>
          <w:sz w:val="24"/>
          <w:szCs w:val="24"/>
          <w:highlight w:val="none"/>
        </w:rPr>
        <w:t xml:space="preserve"> </w:t>
      </w:r>
      <w:r>
        <w:rPr>
          <w:color w:val="auto"/>
          <w:spacing w:val="-2"/>
          <w:sz w:val="24"/>
          <w:szCs w:val="24"/>
          <w:highlight w:val="none"/>
        </w:rPr>
        <w:t>的投标文件)，而不能是拍照或者扫描图片。</w:t>
      </w:r>
    </w:p>
    <w:p w14:paraId="4F9510B6">
      <w:pPr>
        <w:spacing w:line="329" w:lineRule="auto"/>
        <w:rPr>
          <w:color w:val="auto"/>
          <w:sz w:val="24"/>
          <w:szCs w:val="24"/>
          <w:highlight w:val="none"/>
        </w:rPr>
        <w:sectPr>
          <w:headerReference r:id="rId25" w:type="default"/>
          <w:footerReference r:id="rId26" w:type="default"/>
          <w:pgSz w:w="11906" w:h="16839"/>
          <w:pgMar w:top="1171" w:right="1021" w:bottom="1379" w:left="1021" w:header="851" w:footer="1165" w:gutter="0"/>
          <w:pgBorders>
            <w:top w:val="none" w:sz="0" w:space="0"/>
            <w:left w:val="none" w:sz="0" w:space="0"/>
            <w:bottom w:val="none" w:sz="0" w:space="0"/>
            <w:right w:val="none" w:sz="0" w:space="0"/>
          </w:pgBorders>
          <w:pgNumType w:fmt="decimal"/>
          <w:cols w:space="720" w:num="1"/>
        </w:sectPr>
      </w:pPr>
    </w:p>
    <w:p w14:paraId="7D072AE0">
      <w:pPr>
        <w:spacing w:line="391" w:lineRule="auto"/>
        <w:rPr>
          <w:rFonts w:ascii="Arial"/>
          <w:color w:val="auto"/>
          <w:sz w:val="21"/>
          <w:highlight w:val="none"/>
        </w:rPr>
      </w:pPr>
    </w:p>
    <w:p w14:paraId="56F52D30">
      <w:pPr>
        <w:pStyle w:val="5"/>
        <w:spacing w:before="58" w:line="293" w:lineRule="exact"/>
        <w:jc w:val="right"/>
        <w:rPr>
          <w:color w:val="auto"/>
          <w:sz w:val="18"/>
          <w:szCs w:val="18"/>
          <w:highlight w:val="none"/>
        </w:rPr>
      </w:pPr>
      <w:r>
        <w:rPr>
          <w:rFonts w:hint="eastAsia"/>
          <w:b/>
          <w:bCs/>
          <w:color w:val="auto"/>
          <w:spacing w:val="-2"/>
          <w:position w:val="-2"/>
          <w:sz w:val="18"/>
          <w:szCs w:val="18"/>
          <w:highlight w:val="none"/>
          <w:lang w:eastAsia="zh-CN"/>
        </w:rPr>
        <w:t>新疆科辰工程项目管理有限公司</w:t>
      </w:r>
      <w:r>
        <w:rPr>
          <w:b/>
          <w:bCs/>
          <w:color w:val="auto"/>
          <w:spacing w:val="-2"/>
          <w:position w:val="-2"/>
          <w:sz w:val="18"/>
          <w:szCs w:val="18"/>
          <w:highlight w:val="none"/>
        </w:rPr>
        <w:t>招标文件</w:t>
      </w:r>
    </w:p>
    <w:p w14:paraId="70DE10ED">
      <w:pPr>
        <w:spacing w:line="310" w:lineRule="auto"/>
        <w:rPr>
          <w:rFonts w:ascii="Arial"/>
          <w:color w:val="auto"/>
          <w:sz w:val="21"/>
          <w:highlight w:val="none"/>
        </w:rPr>
      </w:pPr>
      <w:r>
        <w:rPr>
          <w:color w:val="auto"/>
          <w:highlight w:val="none"/>
        </w:rPr>
        <w:pict>
          <v:shape id="_x0000_s1051" o:spid="_x0000_s1051" style="position:absolute;left:0pt;margin-left:0pt;margin-top:0.55pt;height:0.75pt;width:481.9pt;z-index:251676672;mso-width-relative:page;mso-height-relative:page;" fillcolor="#000000" filled="t" stroked="f" coordsize="9637,15" path="m0,0l9637,0,9637,14,0,14,0,0xe">
            <v:path/>
            <v:fill on="t" focussize="0,0"/>
            <v:stroke on="f"/>
            <v:imagedata o:title=""/>
            <o:lock v:ext="edit"/>
          </v:shape>
        </w:pict>
      </w:r>
    </w:p>
    <w:p w14:paraId="7F02274E">
      <w:pPr>
        <w:pStyle w:val="5"/>
        <w:spacing w:before="65" w:line="228" w:lineRule="auto"/>
        <w:ind w:left="17"/>
        <w:rPr>
          <w:color w:val="auto"/>
          <w:sz w:val="20"/>
          <w:szCs w:val="20"/>
          <w:highlight w:val="none"/>
        </w:rPr>
      </w:pPr>
      <w:r>
        <w:rPr>
          <w:b/>
          <w:bCs/>
          <w:color w:val="auto"/>
          <w:spacing w:val="6"/>
          <w:sz w:val="20"/>
          <w:szCs w:val="20"/>
          <w:highlight w:val="none"/>
        </w:rPr>
        <w:t>（二）资格响应文件</w:t>
      </w:r>
    </w:p>
    <w:p w14:paraId="2B21142A">
      <w:pPr>
        <w:spacing w:line="434" w:lineRule="auto"/>
        <w:rPr>
          <w:rFonts w:ascii="Arial"/>
          <w:color w:val="auto"/>
          <w:sz w:val="21"/>
          <w:highlight w:val="none"/>
        </w:rPr>
      </w:pPr>
    </w:p>
    <w:p w14:paraId="5ACD0E77">
      <w:pPr>
        <w:pStyle w:val="5"/>
        <w:spacing w:before="65" w:line="228" w:lineRule="auto"/>
        <w:ind w:left="22"/>
        <w:rPr>
          <w:color w:val="auto"/>
          <w:sz w:val="20"/>
          <w:szCs w:val="20"/>
          <w:highlight w:val="none"/>
        </w:rPr>
      </w:pPr>
      <w:r>
        <w:rPr>
          <w:b/>
          <w:bCs/>
          <w:color w:val="auto"/>
          <w:spacing w:val="4"/>
          <w:sz w:val="20"/>
          <w:szCs w:val="20"/>
          <w:highlight w:val="none"/>
        </w:rPr>
        <w:t>1、资格文件组成</w:t>
      </w:r>
    </w:p>
    <w:p w14:paraId="330C9690">
      <w:pPr>
        <w:pStyle w:val="5"/>
        <w:spacing w:before="252" w:line="227" w:lineRule="auto"/>
        <w:ind w:left="10"/>
        <w:rPr>
          <w:color w:val="auto"/>
          <w:sz w:val="20"/>
          <w:szCs w:val="20"/>
          <w:highlight w:val="none"/>
        </w:rPr>
      </w:pPr>
      <w:r>
        <w:rPr>
          <w:color w:val="auto"/>
          <w:spacing w:val="9"/>
          <w:sz w:val="20"/>
          <w:szCs w:val="20"/>
          <w:highlight w:val="none"/>
        </w:rPr>
        <w:t>一、法人或者其他组织的营业执照副本复印件或自然人的身份证明复印件</w:t>
      </w:r>
    </w:p>
    <w:p w14:paraId="10C31E54">
      <w:pPr>
        <w:pStyle w:val="5"/>
        <w:spacing w:before="253" w:line="226" w:lineRule="auto"/>
        <w:ind w:left="10"/>
        <w:rPr>
          <w:color w:val="auto"/>
          <w:sz w:val="20"/>
          <w:szCs w:val="20"/>
          <w:highlight w:val="none"/>
        </w:rPr>
      </w:pPr>
      <w:r>
        <w:rPr>
          <w:color w:val="auto"/>
          <w:spacing w:val="9"/>
          <w:sz w:val="20"/>
          <w:szCs w:val="20"/>
          <w:highlight w:val="none"/>
        </w:rPr>
        <w:t>二、提供半年内任意一个月财务报表或上年度财务审计报告</w:t>
      </w:r>
    </w:p>
    <w:p w14:paraId="58BCB38F">
      <w:pPr>
        <w:pStyle w:val="5"/>
        <w:spacing w:before="254" w:line="227" w:lineRule="auto"/>
        <w:jc w:val="right"/>
        <w:rPr>
          <w:color w:val="auto"/>
          <w:sz w:val="20"/>
          <w:szCs w:val="20"/>
          <w:highlight w:val="none"/>
        </w:rPr>
      </w:pPr>
      <w:r>
        <w:rPr>
          <w:color w:val="auto"/>
          <w:spacing w:val="7"/>
          <w:sz w:val="20"/>
          <w:szCs w:val="20"/>
          <w:highlight w:val="none"/>
        </w:rPr>
        <w:t>（财务报表应至少包括资产负债表、损益表</w:t>
      </w:r>
      <w:r>
        <w:rPr>
          <w:color w:val="auto"/>
          <w:spacing w:val="6"/>
          <w:sz w:val="20"/>
          <w:szCs w:val="20"/>
          <w:highlight w:val="none"/>
        </w:rPr>
        <w:t>、现金流量表或财务状况变动表，当月新成立公司不需提供）</w:t>
      </w:r>
    </w:p>
    <w:p w14:paraId="68B32C16">
      <w:pPr>
        <w:pStyle w:val="5"/>
        <w:spacing w:before="256" w:line="227" w:lineRule="auto"/>
        <w:ind w:left="6"/>
        <w:rPr>
          <w:color w:val="auto"/>
          <w:sz w:val="20"/>
          <w:szCs w:val="20"/>
          <w:highlight w:val="none"/>
        </w:rPr>
      </w:pPr>
      <w:r>
        <w:rPr>
          <w:color w:val="auto"/>
          <w:spacing w:val="9"/>
          <w:sz w:val="20"/>
          <w:szCs w:val="20"/>
          <w:highlight w:val="none"/>
        </w:rPr>
        <w:t>三、提供的近半年内任意一月依法缴纳税收证明</w:t>
      </w:r>
    </w:p>
    <w:p w14:paraId="45CA8E25">
      <w:pPr>
        <w:pStyle w:val="5"/>
        <w:spacing w:before="253" w:line="446" w:lineRule="auto"/>
        <w:ind w:left="9" w:right="171" w:firstLine="315"/>
        <w:rPr>
          <w:color w:val="auto"/>
          <w:sz w:val="20"/>
          <w:szCs w:val="20"/>
          <w:highlight w:val="none"/>
        </w:rPr>
      </w:pPr>
      <w:r>
        <w:rPr>
          <w:color w:val="auto"/>
          <w:spacing w:val="9"/>
          <w:sz w:val="20"/>
          <w:szCs w:val="20"/>
          <w:highlight w:val="none"/>
        </w:rPr>
        <w:t>提供依法缴纳税收证明（税款所属期限为近半年内任意一月</w:t>
      </w:r>
      <w:r>
        <w:rPr>
          <w:color w:val="auto"/>
          <w:spacing w:val="24"/>
          <w:sz w:val="20"/>
          <w:szCs w:val="20"/>
          <w:highlight w:val="none"/>
        </w:rPr>
        <w:t>），</w:t>
      </w:r>
      <w:r>
        <w:rPr>
          <w:color w:val="auto"/>
          <w:spacing w:val="9"/>
          <w:sz w:val="20"/>
          <w:szCs w:val="20"/>
          <w:highlight w:val="none"/>
        </w:rPr>
        <w:t>当月新成立公司不需提供；无需纳税</w:t>
      </w:r>
      <w:r>
        <w:rPr>
          <w:color w:val="auto"/>
          <w:spacing w:val="1"/>
          <w:sz w:val="20"/>
          <w:szCs w:val="20"/>
          <w:highlight w:val="none"/>
        </w:rPr>
        <w:t xml:space="preserve"> </w:t>
      </w:r>
      <w:r>
        <w:rPr>
          <w:color w:val="auto"/>
          <w:spacing w:val="9"/>
          <w:sz w:val="20"/>
          <w:szCs w:val="20"/>
          <w:highlight w:val="none"/>
        </w:rPr>
        <w:t>或免税的也需提供相应证明材料</w:t>
      </w:r>
    </w:p>
    <w:p w14:paraId="54409C4D">
      <w:pPr>
        <w:pStyle w:val="5"/>
        <w:spacing w:before="32" w:line="227" w:lineRule="auto"/>
        <w:ind w:left="26"/>
        <w:rPr>
          <w:color w:val="auto"/>
          <w:sz w:val="20"/>
          <w:szCs w:val="20"/>
          <w:highlight w:val="none"/>
        </w:rPr>
      </w:pPr>
      <w:r>
        <w:rPr>
          <w:color w:val="auto"/>
          <w:spacing w:val="6"/>
          <w:sz w:val="20"/>
          <w:szCs w:val="20"/>
          <w:highlight w:val="none"/>
        </w:rPr>
        <w:t>四、提供社保缴纳证明</w:t>
      </w:r>
    </w:p>
    <w:p w14:paraId="2576FECF">
      <w:pPr>
        <w:pStyle w:val="5"/>
        <w:spacing w:before="254" w:line="227" w:lineRule="auto"/>
        <w:ind w:left="218"/>
        <w:rPr>
          <w:color w:val="auto"/>
          <w:sz w:val="20"/>
          <w:szCs w:val="20"/>
          <w:highlight w:val="none"/>
        </w:rPr>
      </w:pPr>
      <w:r>
        <w:rPr>
          <w:color w:val="auto"/>
          <w:spacing w:val="9"/>
          <w:sz w:val="20"/>
          <w:szCs w:val="20"/>
          <w:highlight w:val="none"/>
        </w:rPr>
        <w:t>提供社保缴纳证明（社保缴纳期限为近半年内任意一月，当月新成立公司不需提供）</w:t>
      </w:r>
    </w:p>
    <w:p w14:paraId="1867188A">
      <w:pPr>
        <w:pStyle w:val="5"/>
        <w:spacing w:before="253" w:line="227" w:lineRule="auto"/>
        <w:ind w:left="10"/>
        <w:rPr>
          <w:color w:val="auto"/>
          <w:sz w:val="20"/>
          <w:szCs w:val="20"/>
          <w:highlight w:val="none"/>
        </w:rPr>
      </w:pPr>
      <w:r>
        <w:rPr>
          <w:color w:val="auto"/>
          <w:spacing w:val="9"/>
          <w:sz w:val="20"/>
          <w:szCs w:val="20"/>
          <w:highlight w:val="none"/>
        </w:rPr>
        <w:t>五、具有履行合同所必需的设备和专业技术能力的证明材料或声明(由供应商根据项目需求提供说明材料)</w:t>
      </w:r>
    </w:p>
    <w:p w14:paraId="7A37A657">
      <w:pPr>
        <w:pStyle w:val="5"/>
        <w:spacing w:before="253" w:line="227" w:lineRule="auto"/>
        <w:ind w:left="8"/>
        <w:rPr>
          <w:color w:val="auto"/>
          <w:sz w:val="20"/>
          <w:szCs w:val="20"/>
          <w:highlight w:val="none"/>
        </w:rPr>
      </w:pPr>
      <w:r>
        <w:rPr>
          <w:color w:val="auto"/>
          <w:spacing w:val="10"/>
          <w:sz w:val="20"/>
          <w:szCs w:val="20"/>
          <w:highlight w:val="none"/>
        </w:rPr>
        <w:t>六、参加政府采购活动前三年内在经营活动中</w:t>
      </w:r>
      <w:r>
        <w:rPr>
          <w:color w:val="auto"/>
          <w:spacing w:val="9"/>
          <w:sz w:val="20"/>
          <w:szCs w:val="20"/>
          <w:highlight w:val="none"/>
        </w:rPr>
        <w:t>没有重大违法记录的书面声明</w:t>
      </w:r>
    </w:p>
    <w:p w14:paraId="66E7A5A8">
      <w:pPr>
        <w:pStyle w:val="5"/>
        <w:spacing w:before="253" w:line="228" w:lineRule="auto"/>
        <w:ind w:left="6"/>
        <w:rPr>
          <w:color w:val="auto"/>
          <w:sz w:val="20"/>
          <w:szCs w:val="20"/>
          <w:highlight w:val="none"/>
        </w:rPr>
      </w:pPr>
      <w:r>
        <w:rPr>
          <w:color w:val="auto"/>
          <w:spacing w:val="8"/>
          <w:sz w:val="20"/>
          <w:szCs w:val="20"/>
          <w:highlight w:val="none"/>
        </w:rPr>
        <w:t>七、其他特定资质：</w:t>
      </w:r>
    </w:p>
    <w:p w14:paraId="2DBDE2D7">
      <w:pPr>
        <w:pStyle w:val="5"/>
        <w:spacing w:before="256" w:line="453" w:lineRule="auto"/>
        <w:ind w:left="6" w:right="89" w:firstLine="211"/>
        <w:rPr>
          <w:rFonts w:hint="default" w:eastAsia="宋体"/>
          <w:color w:val="auto"/>
          <w:sz w:val="20"/>
          <w:szCs w:val="20"/>
          <w:highlight w:val="none"/>
          <w:lang w:val="en-US" w:eastAsia="zh-CN"/>
        </w:rPr>
      </w:pPr>
      <w:r>
        <w:rPr>
          <w:color w:val="auto"/>
          <w:spacing w:val="10"/>
          <w:sz w:val="20"/>
          <w:szCs w:val="20"/>
          <w:highlight w:val="none"/>
        </w:rPr>
        <w:t>所投产品属于第二类医疗器械的，还需提供投标人有效的行政主管部门颁</w:t>
      </w:r>
      <w:r>
        <w:rPr>
          <w:color w:val="auto"/>
          <w:spacing w:val="9"/>
          <w:sz w:val="20"/>
          <w:szCs w:val="20"/>
          <w:highlight w:val="none"/>
        </w:rPr>
        <w:t>发的医疗器械经营备案凭证</w:t>
      </w:r>
      <w:r>
        <w:rPr>
          <w:color w:val="auto"/>
          <w:sz w:val="20"/>
          <w:szCs w:val="20"/>
          <w:highlight w:val="none"/>
        </w:rPr>
        <w:t xml:space="preserve">   </w:t>
      </w:r>
      <w:r>
        <w:rPr>
          <w:color w:val="auto"/>
          <w:spacing w:val="10"/>
          <w:sz w:val="20"/>
          <w:szCs w:val="20"/>
          <w:highlight w:val="none"/>
        </w:rPr>
        <w:t>（或医疗器械生产许可证或医疗器械经营许可证</w:t>
      </w:r>
      <w:r>
        <w:rPr>
          <w:color w:val="auto"/>
          <w:spacing w:val="9"/>
          <w:sz w:val="20"/>
          <w:szCs w:val="20"/>
          <w:highlight w:val="none"/>
        </w:rPr>
        <w:t>或其他医疗器械生产经营许可证明文件</w:t>
      </w:r>
      <w:r>
        <w:rPr>
          <w:color w:val="auto"/>
          <w:spacing w:val="4"/>
          <w:sz w:val="20"/>
          <w:szCs w:val="20"/>
          <w:highlight w:val="none"/>
        </w:rPr>
        <w:t>）；</w:t>
      </w:r>
      <w:r>
        <w:rPr>
          <w:color w:val="auto"/>
          <w:spacing w:val="9"/>
          <w:sz w:val="20"/>
          <w:szCs w:val="20"/>
          <w:highlight w:val="none"/>
        </w:rPr>
        <w:t>所投产品属于</w:t>
      </w:r>
      <w:r>
        <w:rPr>
          <w:color w:val="auto"/>
          <w:spacing w:val="1"/>
          <w:sz w:val="20"/>
          <w:szCs w:val="20"/>
          <w:highlight w:val="none"/>
        </w:rPr>
        <w:t xml:space="preserve"> </w:t>
      </w:r>
      <w:r>
        <w:rPr>
          <w:color w:val="auto"/>
          <w:spacing w:val="9"/>
          <w:sz w:val="20"/>
          <w:szCs w:val="20"/>
          <w:highlight w:val="none"/>
        </w:rPr>
        <w:t>第三类医疗器械的，还需提供投标人有效的行政主管部门颁发的医疗器械生产许可证（或医疗器械经营许</w:t>
      </w:r>
      <w:r>
        <w:rPr>
          <w:color w:val="auto"/>
          <w:spacing w:val="12"/>
          <w:sz w:val="20"/>
          <w:szCs w:val="20"/>
          <w:highlight w:val="none"/>
        </w:rPr>
        <w:t xml:space="preserve"> </w:t>
      </w:r>
      <w:r>
        <w:rPr>
          <w:color w:val="auto"/>
          <w:spacing w:val="10"/>
          <w:sz w:val="20"/>
          <w:szCs w:val="20"/>
          <w:highlight w:val="none"/>
        </w:rPr>
        <w:t>可证或其他医疗器械生产经营许可证明文件</w:t>
      </w:r>
      <w:r>
        <w:rPr>
          <w:color w:val="auto"/>
          <w:spacing w:val="-1"/>
          <w:sz w:val="20"/>
          <w:szCs w:val="20"/>
          <w:highlight w:val="none"/>
        </w:rPr>
        <w:t>）</w:t>
      </w:r>
      <w:r>
        <w:rPr>
          <w:rFonts w:hint="eastAsia"/>
          <w:color w:val="auto"/>
          <w:spacing w:val="-1"/>
          <w:sz w:val="20"/>
          <w:szCs w:val="20"/>
          <w:highlight w:val="none"/>
          <w:lang w:eastAsia="zh-CN"/>
        </w:rPr>
        <w:t>，</w:t>
      </w:r>
      <w:r>
        <w:rPr>
          <w:color w:val="auto"/>
          <w:spacing w:val="-1"/>
          <w:sz w:val="20"/>
          <w:szCs w:val="20"/>
          <w:highlight w:val="none"/>
        </w:rPr>
        <w:t>（</w:t>
      </w:r>
      <w:r>
        <w:rPr>
          <w:color w:val="auto"/>
          <w:spacing w:val="10"/>
          <w:sz w:val="20"/>
          <w:szCs w:val="20"/>
          <w:highlight w:val="none"/>
        </w:rPr>
        <w:t>根据所投内容提供）</w:t>
      </w:r>
      <w:r>
        <w:rPr>
          <w:rFonts w:hint="eastAsia"/>
          <w:color w:val="auto"/>
          <w:spacing w:val="10"/>
          <w:sz w:val="20"/>
          <w:szCs w:val="20"/>
          <w:highlight w:val="none"/>
          <w:lang w:val="en-US" w:eastAsia="zh-CN"/>
        </w:rPr>
        <w:t>（投标产品不属于医疗器械管理范围的，此项无需提供）。</w:t>
      </w:r>
    </w:p>
    <w:p w14:paraId="43485946">
      <w:pPr>
        <w:pStyle w:val="5"/>
        <w:spacing w:before="33" w:line="227" w:lineRule="auto"/>
        <w:ind w:left="10"/>
        <w:rPr>
          <w:color w:val="auto"/>
          <w:sz w:val="20"/>
          <w:szCs w:val="20"/>
          <w:highlight w:val="none"/>
        </w:rPr>
      </w:pPr>
      <w:r>
        <w:rPr>
          <w:color w:val="auto"/>
          <w:spacing w:val="9"/>
          <w:sz w:val="20"/>
          <w:szCs w:val="20"/>
          <w:highlight w:val="none"/>
        </w:rPr>
        <w:t>八、提供符合政府采购政策的资格证明材料</w:t>
      </w:r>
    </w:p>
    <w:p w14:paraId="110E1506">
      <w:pPr>
        <w:pStyle w:val="5"/>
        <w:spacing w:before="253" w:line="446" w:lineRule="auto"/>
        <w:ind w:left="11" w:right="89" w:hanging="4"/>
        <w:rPr>
          <w:color w:val="auto"/>
          <w:sz w:val="20"/>
          <w:szCs w:val="20"/>
          <w:highlight w:val="none"/>
        </w:rPr>
      </w:pPr>
      <w:r>
        <w:rPr>
          <w:b/>
          <w:bCs/>
          <w:color w:val="auto"/>
          <w:spacing w:val="7"/>
          <w:sz w:val="20"/>
          <w:szCs w:val="20"/>
          <w:highlight w:val="none"/>
        </w:rPr>
        <w:t>本项目为专门面向中小企业采购项目。监狱企业、残疾人福利性单位视同为</w:t>
      </w:r>
      <w:r>
        <w:rPr>
          <w:color w:val="auto"/>
          <w:spacing w:val="7"/>
          <w:sz w:val="20"/>
          <w:szCs w:val="20"/>
          <w:highlight w:val="none"/>
        </w:rPr>
        <w:t xml:space="preserve"> </w:t>
      </w:r>
      <w:r>
        <w:rPr>
          <w:b/>
          <w:bCs/>
          <w:color w:val="auto"/>
          <w:spacing w:val="8"/>
          <w:sz w:val="20"/>
          <w:szCs w:val="20"/>
          <w:highlight w:val="none"/>
        </w:rPr>
        <w:t>小微企业。本项目采购标的对应的中小企业划分标准所</w:t>
      </w:r>
      <w:r>
        <w:rPr>
          <w:b/>
          <w:bCs/>
          <w:color w:val="auto"/>
          <w:spacing w:val="7"/>
          <w:sz w:val="20"/>
          <w:szCs w:val="20"/>
          <w:highlight w:val="none"/>
        </w:rPr>
        <w:t>属行业为工业。</w:t>
      </w:r>
    </w:p>
    <w:p w14:paraId="0B806982">
      <w:pPr>
        <w:pStyle w:val="5"/>
        <w:spacing w:before="32" w:line="227" w:lineRule="auto"/>
        <w:ind w:left="6"/>
        <w:rPr>
          <w:color w:val="auto"/>
          <w:sz w:val="20"/>
          <w:szCs w:val="20"/>
          <w:highlight w:val="none"/>
        </w:rPr>
      </w:pPr>
      <w:r>
        <w:rPr>
          <w:b/>
          <w:bCs/>
          <w:color w:val="auto"/>
          <w:spacing w:val="8"/>
          <w:sz w:val="20"/>
          <w:szCs w:val="20"/>
          <w:highlight w:val="none"/>
        </w:rPr>
        <w:t>注：</w:t>
      </w:r>
      <w:r>
        <w:rPr>
          <w:color w:val="auto"/>
          <w:spacing w:val="8"/>
          <w:sz w:val="20"/>
          <w:szCs w:val="20"/>
          <w:highlight w:val="none"/>
        </w:rPr>
        <w:t xml:space="preserve"> </w:t>
      </w:r>
      <w:r>
        <w:rPr>
          <w:b/>
          <w:bCs/>
          <w:color w:val="auto"/>
          <w:spacing w:val="8"/>
          <w:sz w:val="20"/>
          <w:szCs w:val="20"/>
          <w:highlight w:val="none"/>
        </w:rPr>
        <w:t>货物由中小企业制造，即货物由中小企业生产且使用该中小企业商号或者注册商标</w:t>
      </w:r>
    </w:p>
    <w:p w14:paraId="7F0E3400">
      <w:pPr>
        <w:pStyle w:val="5"/>
        <w:spacing w:before="256" w:line="227" w:lineRule="auto"/>
        <w:ind w:left="233"/>
        <w:rPr>
          <w:color w:val="auto"/>
          <w:sz w:val="20"/>
          <w:szCs w:val="20"/>
          <w:highlight w:val="none"/>
        </w:rPr>
      </w:pPr>
      <w:r>
        <w:rPr>
          <w:color w:val="auto"/>
          <w:spacing w:val="3"/>
          <w:sz w:val="20"/>
          <w:szCs w:val="20"/>
          <w:highlight w:val="none"/>
        </w:rPr>
        <w:t>1</w:t>
      </w:r>
      <w:r>
        <w:rPr>
          <w:color w:val="auto"/>
          <w:spacing w:val="-11"/>
          <w:sz w:val="20"/>
          <w:szCs w:val="20"/>
          <w:highlight w:val="none"/>
        </w:rPr>
        <w:t xml:space="preserve"> </w:t>
      </w:r>
      <w:r>
        <w:rPr>
          <w:color w:val="auto"/>
          <w:spacing w:val="3"/>
          <w:sz w:val="20"/>
          <w:szCs w:val="20"/>
          <w:highlight w:val="none"/>
        </w:rPr>
        <w:t>中小企业声明函（附件</w:t>
      </w:r>
      <w:r>
        <w:rPr>
          <w:color w:val="auto"/>
          <w:spacing w:val="-35"/>
          <w:sz w:val="20"/>
          <w:szCs w:val="20"/>
          <w:highlight w:val="none"/>
        </w:rPr>
        <w:t xml:space="preserve"> </w:t>
      </w:r>
      <w:r>
        <w:rPr>
          <w:color w:val="auto"/>
          <w:spacing w:val="3"/>
          <w:sz w:val="20"/>
          <w:szCs w:val="20"/>
          <w:highlight w:val="none"/>
        </w:rPr>
        <w:t>2-1）</w:t>
      </w:r>
    </w:p>
    <w:p w14:paraId="6F857E7D">
      <w:pPr>
        <w:pStyle w:val="5"/>
        <w:spacing w:before="253" w:line="227" w:lineRule="auto"/>
        <w:ind w:left="220"/>
        <w:rPr>
          <w:color w:val="auto"/>
          <w:sz w:val="20"/>
          <w:szCs w:val="20"/>
          <w:highlight w:val="none"/>
        </w:rPr>
      </w:pPr>
      <w:r>
        <w:rPr>
          <w:color w:val="auto"/>
          <w:spacing w:val="6"/>
          <w:sz w:val="20"/>
          <w:szCs w:val="20"/>
          <w:highlight w:val="none"/>
        </w:rPr>
        <w:t>2</w:t>
      </w:r>
      <w:r>
        <w:rPr>
          <w:color w:val="auto"/>
          <w:spacing w:val="-38"/>
          <w:sz w:val="20"/>
          <w:szCs w:val="20"/>
          <w:highlight w:val="none"/>
        </w:rPr>
        <w:t xml:space="preserve"> </w:t>
      </w:r>
      <w:r>
        <w:rPr>
          <w:color w:val="auto"/>
          <w:spacing w:val="6"/>
          <w:sz w:val="20"/>
          <w:szCs w:val="20"/>
          <w:highlight w:val="none"/>
        </w:rPr>
        <w:t>监狱企业证明文件（附件</w:t>
      </w:r>
      <w:r>
        <w:rPr>
          <w:color w:val="auto"/>
          <w:spacing w:val="-34"/>
          <w:sz w:val="20"/>
          <w:szCs w:val="20"/>
          <w:highlight w:val="none"/>
        </w:rPr>
        <w:t xml:space="preserve"> </w:t>
      </w:r>
      <w:r>
        <w:rPr>
          <w:color w:val="auto"/>
          <w:spacing w:val="6"/>
          <w:sz w:val="20"/>
          <w:szCs w:val="20"/>
          <w:highlight w:val="none"/>
        </w:rPr>
        <w:t>2-2）</w:t>
      </w:r>
    </w:p>
    <w:p w14:paraId="1EEDB446">
      <w:pPr>
        <w:pStyle w:val="5"/>
        <w:spacing w:before="253" w:line="227" w:lineRule="auto"/>
        <w:ind w:left="222"/>
        <w:rPr>
          <w:color w:val="auto"/>
          <w:sz w:val="20"/>
          <w:szCs w:val="20"/>
          <w:highlight w:val="none"/>
        </w:rPr>
      </w:pPr>
      <w:r>
        <w:rPr>
          <w:color w:val="auto"/>
          <w:spacing w:val="6"/>
          <w:sz w:val="20"/>
          <w:szCs w:val="20"/>
          <w:highlight w:val="none"/>
        </w:rPr>
        <w:t>3</w:t>
      </w:r>
      <w:r>
        <w:rPr>
          <w:color w:val="auto"/>
          <w:spacing w:val="-29"/>
          <w:sz w:val="20"/>
          <w:szCs w:val="20"/>
          <w:highlight w:val="none"/>
        </w:rPr>
        <w:t xml:space="preserve"> </w:t>
      </w:r>
      <w:r>
        <w:rPr>
          <w:color w:val="auto"/>
          <w:spacing w:val="6"/>
          <w:sz w:val="20"/>
          <w:szCs w:val="20"/>
          <w:highlight w:val="none"/>
        </w:rPr>
        <w:t>残疾人福利性单位声明函（附件</w:t>
      </w:r>
      <w:r>
        <w:rPr>
          <w:color w:val="auto"/>
          <w:spacing w:val="-34"/>
          <w:sz w:val="20"/>
          <w:szCs w:val="20"/>
          <w:highlight w:val="none"/>
        </w:rPr>
        <w:t xml:space="preserve"> </w:t>
      </w:r>
      <w:r>
        <w:rPr>
          <w:color w:val="auto"/>
          <w:spacing w:val="6"/>
          <w:sz w:val="20"/>
          <w:szCs w:val="20"/>
          <w:highlight w:val="none"/>
        </w:rPr>
        <w:t>2-3）</w:t>
      </w:r>
    </w:p>
    <w:p w14:paraId="47DA9C63">
      <w:pPr>
        <w:pStyle w:val="5"/>
        <w:spacing w:before="254" w:line="227" w:lineRule="auto"/>
        <w:ind w:left="218"/>
        <w:rPr>
          <w:color w:val="auto"/>
          <w:sz w:val="20"/>
          <w:szCs w:val="20"/>
          <w:highlight w:val="none"/>
        </w:rPr>
      </w:pPr>
      <w:r>
        <w:rPr>
          <w:b/>
          <w:bCs/>
          <w:color w:val="auto"/>
          <w:spacing w:val="7"/>
          <w:sz w:val="20"/>
          <w:szCs w:val="20"/>
          <w:highlight w:val="none"/>
        </w:rPr>
        <w:t>注：1.招标文件没有提供格式的，投标人可自行设置。</w:t>
      </w:r>
    </w:p>
    <w:p w14:paraId="696A1980">
      <w:pPr>
        <w:spacing w:line="268" w:lineRule="auto"/>
        <w:rPr>
          <w:rFonts w:ascii="Arial"/>
          <w:color w:val="auto"/>
          <w:sz w:val="21"/>
          <w:highlight w:val="none"/>
        </w:rPr>
      </w:pPr>
    </w:p>
    <w:p w14:paraId="5FCCE71B">
      <w:pPr>
        <w:spacing w:line="269" w:lineRule="auto"/>
        <w:rPr>
          <w:rFonts w:ascii="Arial"/>
          <w:color w:val="auto"/>
          <w:sz w:val="21"/>
          <w:highlight w:val="none"/>
        </w:rPr>
      </w:pPr>
    </w:p>
    <w:p w14:paraId="6D5A46B6">
      <w:pPr>
        <w:spacing w:line="269" w:lineRule="auto"/>
        <w:rPr>
          <w:rFonts w:ascii="Arial"/>
          <w:color w:val="auto"/>
          <w:sz w:val="21"/>
          <w:highlight w:val="none"/>
        </w:rPr>
      </w:pPr>
    </w:p>
    <w:p w14:paraId="56103208">
      <w:pPr>
        <w:spacing w:line="269" w:lineRule="auto"/>
        <w:rPr>
          <w:rFonts w:ascii="Arial"/>
          <w:color w:val="auto"/>
          <w:sz w:val="21"/>
          <w:highlight w:val="none"/>
        </w:rPr>
      </w:pPr>
    </w:p>
    <w:p w14:paraId="1DEF9D2C">
      <w:pPr>
        <w:spacing w:line="219" w:lineRule="auto"/>
        <w:rPr>
          <w:color w:val="auto"/>
          <w:sz w:val="18"/>
          <w:szCs w:val="18"/>
          <w:highlight w:val="none"/>
        </w:rPr>
        <w:sectPr>
          <w:headerReference r:id="rId27" w:type="default"/>
          <w:footerReference r:id="rId28" w:type="default"/>
          <w:pgSz w:w="11906" w:h="16839"/>
          <w:pgMar w:top="400" w:right="1047" w:bottom="400" w:left="1134" w:header="0" w:footer="0" w:gutter="0"/>
          <w:pgBorders>
            <w:top w:val="none" w:sz="0" w:space="0"/>
            <w:left w:val="none" w:sz="0" w:space="0"/>
            <w:bottom w:val="none" w:sz="0" w:space="0"/>
            <w:right w:val="none" w:sz="0" w:space="0"/>
          </w:pgBorders>
          <w:pgNumType w:fmt="decimal"/>
          <w:cols w:space="720" w:num="1"/>
        </w:sectPr>
      </w:pPr>
    </w:p>
    <w:p w14:paraId="7CFDE1FF">
      <w:pPr>
        <w:spacing w:line="319" w:lineRule="auto"/>
        <w:rPr>
          <w:rFonts w:ascii="Arial"/>
          <w:color w:val="auto"/>
          <w:sz w:val="21"/>
          <w:highlight w:val="none"/>
        </w:rPr>
      </w:pPr>
    </w:p>
    <w:p w14:paraId="60BA8C17">
      <w:pPr>
        <w:pStyle w:val="5"/>
        <w:spacing w:before="78" w:line="219" w:lineRule="auto"/>
        <w:ind w:left="11"/>
        <w:rPr>
          <w:color w:val="auto"/>
          <w:sz w:val="24"/>
          <w:szCs w:val="24"/>
          <w:highlight w:val="none"/>
        </w:rPr>
      </w:pPr>
      <w:r>
        <w:rPr>
          <w:b/>
          <w:bCs/>
          <w:color w:val="auto"/>
          <w:spacing w:val="-4"/>
          <w:sz w:val="24"/>
          <w:szCs w:val="24"/>
          <w:highlight w:val="none"/>
        </w:rPr>
        <w:t>2、资格文件格式</w:t>
      </w:r>
    </w:p>
    <w:p w14:paraId="0A9AA7CE">
      <w:pPr>
        <w:spacing w:line="332" w:lineRule="auto"/>
        <w:rPr>
          <w:rFonts w:ascii="Arial"/>
          <w:color w:val="auto"/>
          <w:sz w:val="21"/>
          <w:highlight w:val="none"/>
        </w:rPr>
      </w:pPr>
    </w:p>
    <w:p w14:paraId="2B84FE8D">
      <w:pPr>
        <w:spacing w:line="333" w:lineRule="auto"/>
        <w:rPr>
          <w:rFonts w:ascii="Arial"/>
          <w:color w:val="auto"/>
          <w:sz w:val="21"/>
          <w:highlight w:val="none"/>
        </w:rPr>
      </w:pPr>
    </w:p>
    <w:p w14:paraId="0AE8FCC0">
      <w:pPr>
        <w:pStyle w:val="5"/>
        <w:spacing w:before="92" w:line="332" w:lineRule="auto"/>
        <w:ind w:left="3113" w:right="3362"/>
        <w:jc w:val="right"/>
        <w:rPr>
          <w:color w:val="auto"/>
          <w:sz w:val="24"/>
          <w:szCs w:val="24"/>
          <w:highlight w:val="none"/>
        </w:rPr>
      </w:pPr>
      <w:r>
        <w:rPr>
          <w:b/>
          <w:bCs/>
          <w:color w:val="auto"/>
          <w:spacing w:val="-9"/>
          <w:sz w:val="28"/>
          <w:szCs w:val="28"/>
          <w:highlight w:val="none"/>
        </w:rPr>
        <w:t>附件</w:t>
      </w:r>
      <w:r>
        <w:rPr>
          <w:color w:val="auto"/>
          <w:spacing w:val="-56"/>
          <w:sz w:val="28"/>
          <w:szCs w:val="28"/>
          <w:highlight w:val="none"/>
        </w:rPr>
        <w:t xml:space="preserve"> </w:t>
      </w:r>
      <w:r>
        <w:rPr>
          <w:b/>
          <w:bCs/>
          <w:color w:val="auto"/>
          <w:spacing w:val="-9"/>
          <w:sz w:val="28"/>
          <w:szCs w:val="28"/>
          <w:highlight w:val="none"/>
        </w:rPr>
        <w:t>2-1</w:t>
      </w:r>
      <w:r>
        <w:rPr>
          <w:color w:val="auto"/>
          <w:spacing w:val="38"/>
          <w:sz w:val="28"/>
          <w:szCs w:val="28"/>
          <w:highlight w:val="none"/>
        </w:rPr>
        <w:t xml:space="preserve"> </w:t>
      </w:r>
      <w:r>
        <w:rPr>
          <w:b/>
          <w:bCs/>
          <w:color w:val="auto"/>
          <w:spacing w:val="-9"/>
          <w:sz w:val="28"/>
          <w:szCs w:val="28"/>
          <w:highlight w:val="none"/>
        </w:rPr>
        <w:t>中小企业声明函</w:t>
      </w:r>
      <w:r>
        <w:rPr>
          <w:color w:val="auto"/>
          <w:sz w:val="28"/>
          <w:szCs w:val="28"/>
          <w:highlight w:val="none"/>
        </w:rPr>
        <w:t xml:space="preserve">  </w:t>
      </w:r>
      <w:r>
        <w:rPr>
          <w:b/>
          <w:bCs/>
          <w:color w:val="auto"/>
          <w:spacing w:val="-5"/>
          <w:sz w:val="24"/>
          <w:szCs w:val="24"/>
          <w:highlight w:val="none"/>
        </w:rPr>
        <w:t>中小企业声明函（货物）</w:t>
      </w:r>
    </w:p>
    <w:p w14:paraId="3F6E17B0">
      <w:pPr>
        <w:pStyle w:val="5"/>
        <w:spacing w:before="16" w:line="454" w:lineRule="auto"/>
        <w:ind w:left="8" w:firstLine="419"/>
        <w:jc w:val="both"/>
        <w:rPr>
          <w:color w:val="auto"/>
          <w:sz w:val="20"/>
          <w:szCs w:val="20"/>
          <w:highlight w:val="none"/>
        </w:rPr>
      </w:pPr>
      <w:r>
        <w:rPr>
          <w:color w:val="auto"/>
          <w:spacing w:val="4"/>
          <w:sz w:val="20"/>
          <w:szCs w:val="20"/>
          <w:highlight w:val="none"/>
        </w:rPr>
        <w:t>本公司（联合体） 郑重声明，</w:t>
      </w:r>
      <w:r>
        <w:rPr>
          <w:color w:val="auto"/>
          <w:spacing w:val="-5"/>
          <w:sz w:val="20"/>
          <w:szCs w:val="20"/>
          <w:highlight w:val="none"/>
        </w:rPr>
        <w:t xml:space="preserve"> </w:t>
      </w:r>
      <w:r>
        <w:rPr>
          <w:color w:val="auto"/>
          <w:spacing w:val="4"/>
          <w:sz w:val="20"/>
          <w:szCs w:val="20"/>
          <w:highlight w:val="none"/>
        </w:rPr>
        <w:t>根据《政府采购促进中小企业发展管理办法》（财库﹝ 2020﹞ 46 号）</w:t>
      </w:r>
      <w:r>
        <w:rPr>
          <w:color w:val="auto"/>
          <w:sz w:val="20"/>
          <w:szCs w:val="20"/>
          <w:highlight w:val="none"/>
        </w:rPr>
        <w:t xml:space="preserve"> </w:t>
      </w:r>
      <w:r>
        <w:rPr>
          <w:color w:val="auto"/>
          <w:spacing w:val="9"/>
          <w:sz w:val="20"/>
          <w:szCs w:val="20"/>
          <w:highlight w:val="none"/>
        </w:rPr>
        <w:t>的规定， 本公司（联合体） 参加</w:t>
      </w:r>
      <w:r>
        <w:rPr>
          <w:color w:val="auto"/>
          <w:spacing w:val="9"/>
          <w:sz w:val="20"/>
          <w:szCs w:val="20"/>
          <w:highlight w:val="none"/>
          <w:u w:val="single" w:color="auto"/>
        </w:rPr>
        <w:t>（单位名称）</w:t>
      </w:r>
      <w:r>
        <w:rPr>
          <w:color w:val="auto"/>
          <w:spacing w:val="31"/>
          <w:sz w:val="20"/>
          <w:szCs w:val="20"/>
          <w:highlight w:val="none"/>
        </w:rPr>
        <w:t xml:space="preserve"> </w:t>
      </w:r>
      <w:r>
        <w:rPr>
          <w:color w:val="auto"/>
          <w:spacing w:val="9"/>
          <w:sz w:val="20"/>
          <w:szCs w:val="20"/>
          <w:highlight w:val="none"/>
        </w:rPr>
        <w:t>的</w:t>
      </w:r>
      <w:r>
        <w:rPr>
          <w:color w:val="auto"/>
          <w:spacing w:val="9"/>
          <w:sz w:val="20"/>
          <w:szCs w:val="20"/>
          <w:highlight w:val="none"/>
          <w:u w:val="single" w:color="auto"/>
        </w:rPr>
        <w:t>（项目名称）</w:t>
      </w:r>
      <w:r>
        <w:rPr>
          <w:color w:val="auto"/>
          <w:spacing w:val="9"/>
          <w:sz w:val="20"/>
          <w:szCs w:val="20"/>
          <w:highlight w:val="none"/>
        </w:rPr>
        <w:t xml:space="preserve"> 采购活动， </w:t>
      </w:r>
      <w:r>
        <w:rPr>
          <w:color w:val="auto"/>
          <w:spacing w:val="8"/>
          <w:sz w:val="20"/>
          <w:szCs w:val="20"/>
          <w:highlight w:val="none"/>
        </w:rPr>
        <w:t>提供的货物全部由符合政</w:t>
      </w:r>
      <w:r>
        <w:rPr>
          <w:color w:val="auto"/>
          <w:sz w:val="20"/>
          <w:szCs w:val="20"/>
          <w:highlight w:val="none"/>
        </w:rPr>
        <w:t xml:space="preserve">  </w:t>
      </w:r>
      <w:r>
        <w:rPr>
          <w:color w:val="auto"/>
          <w:spacing w:val="9"/>
          <w:sz w:val="20"/>
          <w:szCs w:val="20"/>
          <w:highlight w:val="none"/>
        </w:rPr>
        <w:t>策要求的中小企业制造。 相关企业（含联合体中的中小企业、 签订分包意向协议的中小企业）的具体情</w:t>
      </w:r>
      <w:r>
        <w:rPr>
          <w:color w:val="auto"/>
          <w:spacing w:val="1"/>
          <w:sz w:val="20"/>
          <w:szCs w:val="20"/>
          <w:highlight w:val="none"/>
        </w:rPr>
        <w:t xml:space="preserve">  </w:t>
      </w:r>
      <w:r>
        <w:rPr>
          <w:color w:val="auto"/>
          <w:spacing w:val="4"/>
          <w:sz w:val="20"/>
          <w:szCs w:val="20"/>
          <w:highlight w:val="none"/>
        </w:rPr>
        <w:t>况如下：</w:t>
      </w:r>
    </w:p>
    <w:p w14:paraId="27FA6F28">
      <w:pPr>
        <w:pStyle w:val="5"/>
        <w:spacing w:before="32" w:line="451" w:lineRule="auto"/>
        <w:ind w:left="10" w:right="87" w:firstLine="432"/>
        <w:jc w:val="both"/>
        <w:rPr>
          <w:color w:val="auto"/>
          <w:sz w:val="20"/>
          <w:szCs w:val="20"/>
          <w:highlight w:val="none"/>
        </w:rPr>
      </w:pPr>
      <w:r>
        <w:rPr>
          <w:color w:val="auto"/>
          <w:spacing w:val="7"/>
          <w:sz w:val="20"/>
          <w:szCs w:val="20"/>
          <w:highlight w:val="none"/>
        </w:rPr>
        <w:t xml:space="preserve">1. </w:t>
      </w:r>
      <w:r>
        <w:rPr>
          <w:color w:val="auto"/>
          <w:spacing w:val="7"/>
          <w:sz w:val="20"/>
          <w:szCs w:val="20"/>
          <w:highlight w:val="none"/>
          <w:u w:val="single" w:color="auto"/>
        </w:rPr>
        <w:t>（</w:t>
      </w:r>
      <w:r>
        <w:rPr>
          <w:color w:val="auto"/>
          <w:spacing w:val="9"/>
          <w:sz w:val="20"/>
          <w:szCs w:val="20"/>
          <w:highlight w:val="none"/>
          <w:u w:val="single"/>
        </w:rPr>
        <w:t>标的</w:t>
      </w:r>
      <w:r>
        <w:rPr>
          <w:color w:val="auto"/>
          <w:spacing w:val="7"/>
          <w:sz w:val="20"/>
          <w:szCs w:val="20"/>
          <w:highlight w:val="none"/>
          <w:u w:val="single" w:color="auto"/>
        </w:rPr>
        <w:t>名称</w:t>
      </w:r>
      <w:r>
        <w:rPr>
          <w:color w:val="auto"/>
          <w:spacing w:val="-1"/>
          <w:sz w:val="20"/>
          <w:szCs w:val="20"/>
          <w:highlight w:val="none"/>
          <w:u w:val="single" w:color="auto"/>
        </w:rPr>
        <w:t>）</w:t>
      </w:r>
      <w:r>
        <w:rPr>
          <w:color w:val="auto"/>
          <w:spacing w:val="31"/>
          <w:sz w:val="20"/>
          <w:szCs w:val="20"/>
          <w:highlight w:val="none"/>
        </w:rPr>
        <w:t xml:space="preserve"> </w:t>
      </w:r>
      <w:r>
        <w:rPr>
          <w:color w:val="auto"/>
          <w:spacing w:val="-1"/>
          <w:sz w:val="20"/>
          <w:szCs w:val="20"/>
          <w:highlight w:val="none"/>
        </w:rPr>
        <w:t>，</w:t>
      </w:r>
      <w:r>
        <w:rPr>
          <w:color w:val="auto"/>
          <w:spacing w:val="20"/>
          <w:sz w:val="20"/>
          <w:szCs w:val="20"/>
          <w:highlight w:val="none"/>
        </w:rPr>
        <w:t xml:space="preserve"> </w:t>
      </w:r>
      <w:r>
        <w:rPr>
          <w:color w:val="auto"/>
          <w:spacing w:val="7"/>
          <w:sz w:val="20"/>
          <w:szCs w:val="20"/>
          <w:highlight w:val="none"/>
        </w:rPr>
        <w:t>属于</w:t>
      </w:r>
      <w:r>
        <w:rPr>
          <w:color w:val="auto"/>
          <w:spacing w:val="7"/>
          <w:sz w:val="20"/>
          <w:szCs w:val="20"/>
          <w:highlight w:val="none"/>
          <w:u w:val="single" w:color="auto"/>
        </w:rPr>
        <w:t>（采购文件中明确的所属行业）行业</w:t>
      </w:r>
      <w:r>
        <w:rPr>
          <w:color w:val="auto"/>
          <w:spacing w:val="7"/>
          <w:sz w:val="20"/>
          <w:szCs w:val="20"/>
          <w:highlight w:val="none"/>
        </w:rPr>
        <w:t>； 制造商为</w:t>
      </w:r>
      <w:r>
        <w:rPr>
          <w:color w:val="auto"/>
          <w:spacing w:val="7"/>
          <w:sz w:val="20"/>
          <w:szCs w:val="20"/>
          <w:highlight w:val="none"/>
          <w:u w:val="single" w:color="auto"/>
        </w:rPr>
        <w:t>（</w:t>
      </w:r>
      <w:r>
        <w:rPr>
          <w:color w:val="auto"/>
          <w:spacing w:val="47"/>
          <w:sz w:val="20"/>
          <w:szCs w:val="20"/>
          <w:highlight w:val="none"/>
          <w:u w:val="single" w:color="auto"/>
        </w:rPr>
        <w:t xml:space="preserve"> </w:t>
      </w:r>
      <w:r>
        <w:rPr>
          <w:color w:val="auto"/>
          <w:spacing w:val="7"/>
          <w:sz w:val="20"/>
          <w:szCs w:val="20"/>
          <w:highlight w:val="none"/>
          <w:u w:val="single" w:color="auto"/>
        </w:rPr>
        <w:t>企业名称</w:t>
      </w:r>
      <w:r>
        <w:rPr>
          <w:color w:val="auto"/>
          <w:spacing w:val="-1"/>
          <w:sz w:val="20"/>
          <w:szCs w:val="20"/>
          <w:highlight w:val="none"/>
          <w:u w:val="single" w:color="auto"/>
        </w:rPr>
        <w:t>）</w:t>
      </w:r>
      <w:r>
        <w:rPr>
          <w:color w:val="auto"/>
          <w:spacing w:val="-1"/>
          <w:sz w:val="20"/>
          <w:szCs w:val="20"/>
          <w:highlight w:val="none"/>
        </w:rPr>
        <w:t>，</w:t>
      </w:r>
      <w:r>
        <w:rPr>
          <w:color w:val="auto"/>
          <w:spacing w:val="22"/>
          <w:sz w:val="20"/>
          <w:szCs w:val="20"/>
          <w:highlight w:val="none"/>
        </w:rPr>
        <w:t xml:space="preserve"> </w:t>
      </w:r>
      <w:r>
        <w:rPr>
          <w:color w:val="auto"/>
          <w:spacing w:val="6"/>
          <w:sz w:val="20"/>
          <w:szCs w:val="20"/>
          <w:highlight w:val="none"/>
        </w:rPr>
        <w:t>从业人</w:t>
      </w:r>
      <w:r>
        <w:rPr>
          <w:color w:val="auto"/>
          <w:sz w:val="20"/>
          <w:szCs w:val="20"/>
          <w:highlight w:val="none"/>
        </w:rPr>
        <w:t xml:space="preserve"> </w:t>
      </w:r>
      <w:r>
        <w:rPr>
          <w:color w:val="auto"/>
          <w:spacing w:val="4"/>
          <w:sz w:val="20"/>
          <w:szCs w:val="20"/>
          <w:highlight w:val="none"/>
        </w:rPr>
        <w:t>员</w:t>
      </w:r>
      <w:r>
        <w:rPr>
          <w:color w:val="auto"/>
          <w:spacing w:val="-98"/>
          <w:sz w:val="20"/>
          <w:szCs w:val="20"/>
          <w:highlight w:val="none"/>
        </w:rPr>
        <w:t xml:space="preserve"> </w:t>
      </w:r>
      <w:r>
        <w:rPr>
          <w:color w:val="auto"/>
          <w:spacing w:val="4"/>
          <w:sz w:val="20"/>
          <w:szCs w:val="20"/>
          <w:highlight w:val="none"/>
          <w:u w:val="single" w:color="auto"/>
        </w:rPr>
        <w:t xml:space="preserve">      </w:t>
      </w:r>
      <w:r>
        <w:rPr>
          <w:color w:val="auto"/>
          <w:spacing w:val="-85"/>
          <w:sz w:val="20"/>
          <w:szCs w:val="20"/>
          <w:highlight w:val="none"/>
        </w:rPr>
        <w:t xml:space="preserve"> </w:t>
      </w:r>
      <w:r>
        <w:rPr>
          <w:color w:val="auto"/>
          <w:spacing w:val="4"/>
          <w:sz w:val="20"/>
          <w:szCs w:val="20"/>
          <w:highlight w:val="none"/>
        </w:rPr>
        <w:t>人，</w:t>
      </w:r>
      <w:r>
        <w:rPr>
          <w:color w:val="auto"/>
          <w:spacing w:val="29"/>
          <w:sz w:val="20"/>
          <w:szCs w:val="20"/>
          <w:highlight w:val="none"/>
        </w:rPr>
        <w:t xml:space="preserve"> </w:t>
      </w:r>
      <w:r>
        <w:rPr>
          <w:color w:val="auto"/>
          <w:spacing w:val="4"/>
          <w:sz w:val="20"/>
          <w:szCs w:val="20"/>
          <w:highlight w:val="none"/>
        </w:rPr>
        <w:t>营业收入为</w:t>
      </w:r>
      <w:r>
        <w:rPr>
          <w:color w:val="auto"/>
          <w:spacing w:val="-98"/>
          <w:sz w:val="20"/>
          <w:szCs w:val="20"/>
          <w:highlight w:val="none"/>
        </w:rPr>
        <w:t xml:space="preserve"> </w:t>
      </w:r>
      <w:r>
        <w:rPr>
          <w:color w:val="auto"/>
          <w:spacing w:val="4"/>
          <w:sz w:val="20"/>
          <w:szCs w:val="20"/>
          <w:highlight w:val="none"/>
          <w:u w:val="single" w:color="auto"/>
        </w:rPr>
        <w:t xml:space="preserve">     </w:t>
      </w:r>
      <w:r>
        <w:rPr>
          <w:color w:val="auto"/>
          <w:spacing w:val="-83"/>
          <w:sz w:val="20"/>
          <w:szCs w:val="20"/>
          <w:highlight w:val="none"/>
        </w:rPr>
        <w:t xml:space="preserve"> </w:t>
      </w:r>
      <w:r>
        <w:rPr>
          <w:color w:val="auto"/>
          <w:spacing w:val="4"/>
          <w:sz w:val="20"/>
          <w:szCs w:val="20"/>
          <w:highlight w:val="none"/>
        </w:rPr>
        <w:t>万元，</w:t>
      </w:r>
      <w:r>
        <w:rPr>
          <w:color w:val="auto"/>
          <w:spacing w:val="31"/>
          <w:sz w:val="20"/>
          <w:szCs w:val="20"/>
          <w:highlight w:val="none"/>
        </w:rPr>
        <w:t xml:space="preserve"> </w:t>
      </w:r>
      <w:r>
        <w:rPr>
          <w:color w:val="auto"/>
          <w:spacing w:val="4"/>
          <w:sz w:val="20"/>
          <w:szCs w:val="20"/>
          <w:highlight w:val="none"/>
        </w:rPr>
        <w:t>资产总额为</w:t>
      </w:r>
      <w:r>
        <w:rPr>
          <w:color w:val="auto"/>
          <w:spacing w:val="4"/>
          <w:sz w:val="20"/>
          <w:szCs w:val="20"/>
          <w:highlight w:val="none"/>
          <w:u w:val="single" w:color="auto"/>
        </w:rPr>
        <w:t xml:space="preserve">      </w:t>
      </w:r>
      <w:r>
        <w:rPr>
          <w:color w:val="auto"/>
          <w:spacing w:val="-86"/>
          <w:sz w:val="20"/>
          <w:szCs w:val="20"/>
          <w:highlight w:val="none"/>
        </w:rPr>
        <w:t xml:space="preserve"> </w:t>
      </w:r>
      <w:r>
        <w:rPr>
          <w:color w:val="auto"/>
          <w:spacing w:val="4"/>
          <w:sz w:val="20"/>
          <w:szCs w:val="20"/>
          <w:highlight w:val="none"/>
        </w:rPr>
        <w:t>万元</w:t>
      </w:r>
      <w:r>
        <w:rPr>
          <w:color w:val="auto"/>
          <w:spacing w:val="-36"/>
          <w:sz w:val="20"/>
          <w:szCs w:val="20"/>
          <w:highlight w:val="none"/>
        </w:rPr>
        <w:t xml:space="preserve"> </w:t>
      </w:r>
      <w:r>
        <w:rPr>
          <w:color w:val="auto"/>
          <w:spacing w:val="4"/>
          <w:position w:val="10"/>
          <w:sz w:val="10"/>
          <w:szCs w:val="10"/>
          <w:highlight w:val="none"/>
        </w:rPr>
        <w:t>1</w:t>
      </w:r>
      <w:r>
        <w:rPr>
          <w:color w:val="auto"/>
          <w:spacing w:val="-24"/>
          <w:position w:val="10"/>
          <w:sz w:val="10"/>
          <w:szCs w:val="10"/>
          <w:highlight w:val="none"/>
        </w:rPr>
        <w:t xml:space="preserve"> </w:t>
      </w:r>
      <w:r>
        <w:rPr>
          <w:color w:val="auto"/>
          <w:spacing w:val="4"/>
          <w:sz w:val="20"/>
          <w:szCs w:val="20"/>
          <w:highlight w:val="none"/>
        </w:rPr>
        <w:t>， 属于（</w:t>
      </w:r>
      <w:r>
        <w:rPr>
          <w:color w:val="auto"/>
          <w:spacing w:val="-71"/>
          <w:sz w:val="20"/>
          <w:szCs w:val="20"/>
          <w:highlight w:val="none"/>
        </w:rPr>
        <w:t xml:space="preserve"> </w:t>
      </w:r>
      <w:r>
        <w:rPr>
          <w:color w:val="auto"/>
          <w:spacing w:val="-72"/>
          <w:sz w:val="20"/>
          <w:szCs w:val="20"/>
          <w:highlight w:val="none"/>
          <w:u w:val="single" w:color="auto"/>
        </w:rPr>
        <w:t xml:space="preserve"> </w:t>
      </w:r>
      <w:r>
        <w:rPr>
          <w:color w:val="auto"/>
          <w:spacing w:val="4"/>
          <w:sz w:val="20"/>
          <w:szCs w:val="20"/>
          <w:highlight w:val="none"/>
          <w:u w:val="single" w:color="auto"/>
        </w:rPr>
        <w:t>中型企业、</w:t>
      </w:r>
      <w:r>
        <w:rPr>
          <w:color w:val="auto"/>
          <w:spacing w:val="26"/>
          <w:sz w:val="20"/>
          <w:szCs w:val="20"/>
          <w:highlight w:val="none"/>
          <w:u w:val="single" w:color="auto"/>
        </w:rPr>
        <w:t xml:space="preserve"> </w:t>
      </w:r>
      <w:r>
        <w:rPr>
          <w:color w:val="auto"/>
          <w:spacing w:val="4"/>
          <w:sz w:val="20"/>
          <w:szCs w:val="20"/>
          <w:highlight w:val="none"/>
          <w:u w:val="single" w:color="auto"/>
        </w:rPr>
        <w:t>小</w:t>
      </w:r>
      <w:r>
        <w:rPr>
          <w:color w:val="auto"/>
          <w:spacing w:val="3"/>
          <w:sz w:val="20"/>
          <w:szCs w:val="20"/>
          <w:highlight w:val="none"/>
          <w:u w:val="single" w:color="auto"/>
        </w:rPr>
        <w:t>型企业、 微型</w:t>
      </w:r>
      <w:r>
        <w:rPr>
          <w:color w:val="auto"/>
          <w:sz w:val="20"/>
          <w:szCs w:val="20"/>
          <w:highlight w:val="none"/>
        </w:rPr>
        <w:t xml:space="preserve">  </w:t>
      </w:r>
      <w:r>
        <w:rPr>
          <w:color w:val="auto"/>
          <w:spacing w:val="3"/>
          <w:sz w:val="20"/>
          <w:szCs w:val="20"/>
          <w:highlight w:val="none"/>
          <w:u w:val="single" w:color="auto"/>
        </w:rPr>
        <w:t>企业</w:t>
      </w:r>
      <w:r>
        <w:rPr>
          <w:color w:val="auto"/>
          <w:sz w:val="20"/>
          <w:szCs w:val="20"/>
          <w:highlight w:val="none"/>
        </w:rPr>
        <w:t>）；</w:t>
      </w:r>
    </w:p>
    <w:p w14:paraId="68F8C019">
      <w:pPr>
        <w:pStyle w:val="5"/>
        <w:spacing w:before="32" w:line="448" w:lineRule="auto"/>
        <w:ind w:left="15" w:right="35" w:firstLine="414"/>
        <w:rPr>
          <w:color w:val="auto"/>
          <w:sz w:val="20"/>
          <w:szCs w:val="20"/>
          <w:highlight w:val="none"/>
        </w:rPr>
      </w:pPr>
      <w:r>
        <w:rPr>
          <w:color w:val="auto"/>
          <w:spacing w:val="7"/>
          <w:sz w:val="20"/>
          <w:szCs w:val="20"/>
          <w:highlight w:val="none"/>
        </w:rPr>
        <w:t xml:space="preserve">2. </w:t>
      </w:r>
      <w:r>
        <w:rPr>
          <w:color w:val="auto"/>
          <w:spacing w:val="7"/>
          <w:sz w:val="20"/>
          <w:szCs w:val="20"/>
          <w:highlight w:val="none"/>
          <w:u w:val="single" w:color="auto"/>
        </w:rPr>
        <w:t>（标的名称</w:t>
      </w:r>
      <w:r>
        <w:rPr>
          <w:color w:val="auto"/>
          <w:spacing w:val="2"/>
          <w:sz w:val="20"/>
          <w:szCs w:val="20"/>
          <w:highlight w:val="none"/>
          <w:u w:val="single" w:color="auto"/>
        </w:rPr>
        <w:t>）</w:t>
      </w:r>
      <w:r>
        <w:rPr>
          <w:color w:val="auto"/>
          <w:spacing w:val="29"/>
          <w:sz w:val="20"/>
          <w:szCs w:val="20"/>
          <w:highlight w:val="none"/>
        </w:rPr>
        <w:t xml:space="preserve"> </w:t>
      </w:r>
      <w:r>
        <w:rPr>
          <w:color w:val="auto"/>
          <w:spacing w:val="2"/>
          <w:sz w:val="20"/>
          <w:szCs w:val="20"/>
          <w:highlight w:val="none"/>
        </w:rPr>
        <w:t>，</w:t>
      </w:r>
      <w:r>
        <w:rPr>
          <w:color w:val="auto"/>
          <w:spacing w:val="20"/>
          <w:sz w:val="20"/>
          <w:szCs w:val="20"/>
          <w:highlight w:val="none"/>
        </w:rPr>
        <w:t xml:space="preserve"> </w:t>
      </w:r>
      <w:r>
        <w:rPr>
          <w:color w:val="auto"/>
          <w:spacing w:val="7"/>
          <w:sz w:val="20"/>
          <w:szCs w:val="20"/>
          <w:highlight w:val="none"/>
        </w:rPr>
        <w:t>属于</w:t>
      </w:r>
      <w:r>
        <w:rPr>
          <w:color w:val="auto"/>
          <w:spacing w:val="7"/>
          <w:sz w:val="20"/>
          <w:szCs w:val="20"/>
          <w:highlight w:val="none"/>
          <w:u w:val="single" w:color="auto"/>
        </w:rPr>
        <w:t>（采购文件中明确的所属行业）</w:t>
      </w:r>
      <w:r>
        <w:rPr>
          <w:color w:val="auto"/>
          <w:spacing w:val="7"/>
          <w:sz w:val="20"/>
          <w:szCs w:val="20"/>
          <w:highlight w:val="none"/>
        </w:rPr>
        <w:t>行业； 制造商为</w:t>
      </w:r>
      <w:r>
        <w:rPr>
          <w:color w:val="auto"/>
          <w:spacing w:val="7"/>
          <w:sz w:val="20"/>
          <w:szCs w:val="20"/>
          <w:highlight w:val="none"/>
          <w:u w:val="single" w:color="auto"/>
        </w:rPr>
        <w:t>（</w:t>
      </w:r>
      <w:r>
        <w:rPr>
          <w:color w:val="auto"/>
          <w:spacing w:val="47"/>
          <w:sz w:val="20"/>
          <w:szCs w:val="20"/>
          <w:highlight w:val="none"/>
          <w:u w:val="single" w:color="auto"/>
        </w:rPr>
        <w:t xml:space="preserve"> </w:t>
      </w:r>
      <w:r>
        <w:rPr>
          <w:color w:val="auto"/>
          <w:spacing w:val="7"/>
          <w:sz w:val="20"/>
          <w:szCs w:val="20"/>
          <w:highlight w:val="none"/>
          <w:u w:val="single" w:color="auto"/>
        </w:rPr>
        <w:t>企业名称</w:t>
      </w:r>
      <w:r>
        <w:rPr>
          <w:color w:val="auto"/>
          <w:spacing w:val="2"/>
          <w:sz w:val="20"/>
          <w:szCs w:val="20"/>
          <w:highlight w:val="none"/>
          <w:u w:val="single" w:color="auto"/>
        </w:rPr>
        <w:t>）</w:t>
      </w:r>
      <w:r>
        <w:rPr>
          <w:color w:val="auto"/>
          <w:spacing w:val="2"/>
          <w:sz w:val="20"/>
          <w:szCs w:val="20"/>
          <w:highlight w:val="none"/>
        </w:rPr>
        <w:t>，</w:t>
      </w:r>
      <w:r>
        <w:rPr>
          <w:color w:val="auto"/>
          <w:spacing w:val="22"/>
          <w:sz w:val="20"/>
          <w:szCs w:val="20"/>
          <w:highlight w:val="none"/>
        </w:rPr>
        <w:t xml:space="preserve"> </w:t>
      </w:r>
      <w:r>
        <w:rPr>
          <w:color w:val="auto"/>
          <w:spacing w:val="7"/>
          <w:sz w:val="20"/>
          <w:szCs w:val="20"/>
          <w:highlight w:val="none"/>
        </w:rPr>
        <w:t>从业人</w:t>
      </w:r>
      <w:r>
        <w:rPr>
          <w:color w:val="auto"/>
          <w:sz w:val="20"/>
          <w:szCs w:val="20"/>
          <w:highlight w:val="none"/>
        </w:rPr>
        <w:t xml:space="preserve"> </w:t>
      </w:r>
      <w:r>
        <w:rPr>
          <w:color w:val="auto"/>
          <w:spacing w:val="6"/>
          <w:sz w:val="20"/>
          <w:szCs w:val="20"/>
          <w:highlight w:val="none"/>
        </w:rPr>
        <w:t>员</w:t>
      </w:r>
      <w:r>
        <w:rPr>
          <w:color w:val="auto"/>
          <w:spacing w:val="-97"/>
          <w:sz w:val="20"/>
          <w:szCs w:val="20"/>
          <w:highlight w:val="none"/>
        </w:rPr>
        <w:t xml:space="preserve"> </w:t>
      </w:r>
      <w:r>
        <w:rPr>
          <w:color w:val="auto"/>
          <w:spacing w:val="4"/>
          <w:sz w:val="20"/>
          <w:szCs w:val="20"/>
          <w:highlight w:val="none"/>
          <w:u w:val="single" w:color="auto"/>
        </w:rPr>
        <w:t xml:space="preserve">      </w:t>
      </w:r>
      <w:r>
        <w:rPr>
          <w:color w:val="auto"/>
          <w:spacing w:val="-85"/>
          <w:sz w:val="20"/>
          <w:szCs w:val="20"/>
          <w:highlight w:val="none"/>
        </w:rPr>
        <w:t xml:space="preserve"> </w:t>
      </w:r>
      <w:r>
        <w:rPr>
          <w:color w:val="auto"/>
          <w:spacing w:val="6"/>
          <w:sz w:val="20"/>
          <w:szCs w:val="20"/>
          <w:highlight w:val="none"/>
        </w:rPr>
        <w:t>人， 营业收为</w:t>
      </w:r>
      <w:r>
        <w:rPr>
          <w:color w:val="auto"/>
          <w:spacing w:val="-98"/>
          <w:sz w:val="20"/>
          <w:szCs w:val="20"/>
          <w:highlight w:val="none"/>
        </w:rPr>
        <w:t xml:space="preserve"> </w:t>
      </w:r>
      <w:r>
        <w:rPr>
          <w:color w:val="auto"/>
          <w:spacing w:val="4"/>
          <w:sz w:val="20"/>
          <w:szCs w:val="20"/>
          <w:highlight w:val="none"/>
          <w:u w:val="single" w:color="auto"/>
        </w:rPr>
        <w:t xml:space="preserve">      </w:t>
      </w:r>
      <w:r>
        <w:rPr>
          <w:color w:val="auto"/>
          <w:spacing w:val="-82"/>
          <w:sz w:val="20"/>
          <w:szCs w:val="20"/>
          <w:highlight w:val="none"/>
        </w:rPr>
        <w:t xml:space="preserve"> </w:t>
      </w:r>
      <w:r>
        <w:rPr>
          <w:color w:val="auto"/>
          <w:spacing w:val="6"/>
          <w:sz w:val="20"/>
          <w:szCs w:val="20"/>
          <w:highlight w:val="none"/>
        </w:rPr>
        <w:t>万元， 资产总额为</w:t>
      </w:r>
      <w:r>
        <w:rPr>
          <w:color w:val="auto"/>
          <w:spacing w:val="-98"/>
          <w:sz w:val="20"/>
          <w:szCs w:val="20"/>
          <w:highlight w:val="none"/>
        </w:rPr>
        <w:t xml:space="preserve"> </w:t>
      </w:r>
      <w:r>
        <w:rPr>
          <w:color w:val="auto"/>
          <w:spacing w:val="4"/>
          <w:sz w:val="20"/>
          <w:szCs w:val="20"/>
          <w:highlight w:val="none"/>
          <w:u w:val="single" w:color="auto"/>
        </w:rPr>
        <w:t xml:space="preserve">   </w:t>
      </w:r>
      <w:r>
        <w:rPr>
          <w:color w:val="auto"/>
          <w:spacing w:val="-84"/>
          <w:sz w:val="20"/>
          <w:szCs w:val="20"/>
          <w:highlight w:val="none"/>
        </w:rPr>
        <w:t xml:space="preserve"> </w:t>
      </w:r>
      <w:r>
        <w:rPr>
          <w:color w:val="auto"/>
          <w:spacing w:val="6"/>
          <w:sz w:val="20"/>
          <w:szCs w:val="20"/>
          <w:highlight w:val="none"/>
        </w:rPr>
        <w:t>万元， 属于</w:t>
      </w:r>
      <w:r>
        <w:rPr>
          <w:color w:val="auto"/>
          <w:spacing w:val="5"/>
          <w:sz w:val="20"/>
          <w:szCs w:val="20"/>
          <w:highlight w:val="none"/>
          <w:u w:val="single" w:color="auto"/>
        </w:rPr>
        <w:t>（中型企业、 小型企业、 微型企业</w:t>
      </w:r>
      <w:r>
        <w:rPr>
          <w:color w:val="auto"/>
          <w:spacing w:val="-33"/>
          <w:sz w:val="20"/>
          <w:szCs w:val="20"/>
          <w:highlight w:val="none"/>
          <w:u w:val="single" w:color="auto"/>
        </w:rPr>
        <w:t>）</w:t>
      </w:r>
      <w:r>
        <w:rPr>
          <w:color w:val="auto"/>
          <w:spacing w:val="-33"/>
          <w:sz w:val="20"/>
          <w:szCs w:val="20"/>
          <w:highlight w:val="none"/>
        </w:rPr>
        <w:t>；</w:t>
      </w:r>
    </w:p>
    <w:p w14:paraId="773A65D9">
      <w:pPr>
        <w:pStyle w:val="5"/>
        <w:spacing w:before="29" w:line="324" w:lineRule="exact"/>
        <w:ind w:left="440"/>
        <w:rPr>
          <w:color w:val="auto"/>
          <w:sz w:val="20"/>
          <w:szCs w:val="20"/>
          <w:highlight w:val="none"/>
        </w:rPr>
      </w:pPr>
      <w:r>
        <w:rPr>
          <w:color w:val="auto"/>
          <w:spacing w:val="-2"/>
          <w:position w:val="2"/>
          <w:sz w:val="20"/>
          <w:szCs w:val="20"/>
          <w:highlight w:val="none"/>
        </w:rPr>
        <w:t>……</w:t>
      </w:r>
    </w:p>
    <w:p w14:paraId="1D25AD5A">
      <w:pPr>
        <w:pStyle w:val="5"/>
        <w:spacing w:before="175" w:line="227" w:lineRule="auto"/>
        <w:ind w:left="450"/>
        <w:rPr>
          <w:color w:val="auto"/>
          <w:sz w:val="20"/>
          <w:szCs w:val="20"/>
          <w:highlight w:val="none"/>
        </w:rPr>
      </w:pPr>
      <w:r>
        <w:rPr>
          <w:color w:val="auto"/>
          <w:spacing w:val="9"/>
          <w:sz w:val="20"/>
          <w:szCs w:val="20"/>
          <w:highlight w:val="none"/>
        </w:rPr>
        <w:t>以上企业， 不属于大企业的分支机构， 不存在控股股东为大企业的情形， 也不存在与大</w:t>
      </w:r>
      <w:r>
        <w:rPr>
          <w:color w:val="auto"/>
          <w:spacing w:val="8"/>
          <w:sz w:val="20"/>
          <w:szCs w:val="20"/>
          <w:highlight w:val="none"/>
        </w:rPr>
        <w:t>企业的负</w:t>
      </w:r>
    </w:p>
    <w:p w14:paraId="1962F281">
      <w:pPr>
        <w:pStyle w:val="5"/>
        <w:spacing w:before="254" w:line="228" w:lineRule="auto"/>
        <w:ind w:left="14"/>
        <w:rPr>
          <w:color w:val="auto"/>
          <w:sz w:val="20"/>
          <w:szCs w:val="20"/>
          <w:highlight w:val="none"/>
        </w:rPr>
      </w:pPr>
      <w:r>
        <w:rPr>
          <w:color w:val="auto"/>
          <w:spacing w:val="7"/>
          <w:sz w:val="20"/>
          <w:szCs w:val="20"/>
          <w:highlight w:val="none"/>
        </w:rPr>
        <w:t>责人为同一人的情形。</w:t>
      </w:r>
    </w:p>
    <w:p w14:paraId="44BD9EDC">
      <w:pPr>
        <w:pStyle w:val="5"/>
        <w:spacing w:before="251" w:line="227" w:lineRule="auto"/>
        <w:ind w:left="427"/>
        <w:rPr>
          <w:color w:val="auto"/>
          <w:sz w:val="20"/>
          <w:szCs w:val="20"/>
          <w:highlight w:val="none"/>
        </w:rPr>
      </w:pPr>
      <w:r>
        <w:rPr>
          <w:color w:val="auto"/>
          <w:spacing w:val="9"/>
          <w:sz w:val="20"/>
          <w:szCs w:val="20"/>
          <w:highlight w:val="none"/>
        </w:rPr>
        <w:t>本企业对上述声明内容的真实性负责。 如有虚假， 将依法承担相应责任。</w:t>
      </w:r>
    </w:p>
    <w:p w14:paraId="3EE7921D">
      <w:pPr>
        <w:spacing w:line="342" w:lineRule="auto"/>
        <w:rPr>
          <w:rFonts w:ascii="Arial"/>
          <w:color w:val="auto"/>
          <w:sz w:val="21"/>
          <w:highlight w:val="none"/>
        </w:rPr>
      </w:pPr>
    </w:p>
    <w:p w14:paraId="74DA4877">
      <w:pPr>
        <w:spacing w:line="342" w:lineRule="auto"/>
        <w:rPr>
          <w:rFonts w:ascii="Arial"/>
          <w:color w:val="auto"/>
          <w:sz w:val="21"/>
          <w:highlight w:val="none"/>
        </w:rPr>
      </w:pPr>
    </w:p>
    <w:p w14:paraId="3768BD9F">
      <w:pPr>
        <w:pStyle w:val="5"/>
        <w:spacing w:before="66" w:line="446" w:lineRule="auto"/>
        <w:ind w:left="462" w:right="7469" w:hanging="32"/>
        <w:rPr>
          <w:color w:val="auto"/>
          <w:sz w:val="20"/>
          <w:szCs w:val="20"/>
          <w:highlight w:val="none"/>
        </w:rPr>
      </w:pPr>
      <w:r>
        <w:rPr>
          <w:color w:val="auto"/>
          <w:spacing w:val="8"/>
          <w:sz w:val="20"/>
          <w:szCs w:val="20"/>
          <w:highlight w:val="none"/>
        </w:rPr>
        <w:t>企业名称（盖章</w:t>
      </w:r>
      <w:r>
        <w:rPr>
          <w:color w:val="auto"/>
          <w:spacing w:val="-17"/>
          <w:sz w:val="20"/>
          <w:szCs w:val="20"/>
          <w:highlight w:val="none"/>
        </w:rPr>
        <w:t>）：</w:t>
      </w:r>
      <w:r>
        <w:rPr>
          <w:color w:val="auto"/>
          <w:spacing w:val="1"/>
          <w:sz w:val="20"/>
          <w:szCs w:val="20"/>
          <w:highlight w:val="none"/>
        </w:rPr>
        <w:t xml:space="preserve"> </w:t>
      </w:r>
      <w:r>
        <w:rPr>
          <w:color w:val="auto"/>
          <w:spacing w:val="-13"/>
          <w:sz w:val="20"/>
          <w:szCs w:val="20"/>
          <w:highlight w:val="none"/>
        </w:rPr>
        <w:t>日</w:t>
      </w:r>
      <w:r>
        <w:rPr>
          <w:color w:val="auto"/>
          <w:spacing w:val="19"/>
          <w:sz w:val="20"/>
          <w:szCs w:val="20"/>
          <w:highlight w:val="none"/>
        </w:rPr>
        <w:t xml:space="preserve"> </w:t>
      </w:r>
      <w:r>
        <w:rPr>
          <w:color w:val="auto"/>
          <w:spacing w:val="-13"/>
          <w:sz w:val="20"/>
          <w:szCs w:val="20"/>
          <w:highlight w:val="none"/>
        </w:rPr>
        <w:t>期：</w:t>
      </w:r>
    </w:p>
    <w:p w14:paraId="1BEBA19A">
      <w:pPr>
        <w:spacing w:line="463" w:lineRule="auto"/>
        <w:rPr>
          <w:rFonts w:ascii="Arial"/>
          <w:color w:val="auto"/>
          <w:sz w:val="21"/>
          <w:highlight w:val="none"/>
        </w:rPr>
      </w:pPr>
    </w:p>
    <w:p w14:paraId="64C6460C">
      <w:pPr>
        <w:pStyle w:val="5"/>
        <w:spacing w:before="65" w:line="446" w:lineRule="auto"/>
        <w:ind w:left="436" w:right="338" w:hanging="6"/>
        <w:rPr>
          <w:color w:val="auto"/>
          <w:sz w:val="20"/>
          <w:szCs w:val="20"/>
          <w:highlight w:val="none"/>
        </w:rPr>
      </w:pPr>
      <w:r>
        <w:rPr>
          <w:color w:val="auto"/>
          <w:spacing w:val="8"/>
          <w:position w:val="10"/>
          <w:sz w:val="10"/>
          <w:szCs w:val="10"/>
          <w:highlight w:val="none"/>
        </w:rPr>
        <w:t>1</w:t>
      </w:r>
      <w:r>
        <w:rPr>
          <w:color w:val="auto"/>
          <w:spacing w:val="-6"/>
          <w:position w:val="10"/>
          <w:sz w:val="10"/>
          <w:szCs w:val="10"/>
          <w:highlight w:val="none"/>
        </w:rPr>
        <w:t xml:space="preserve"> </w:t>
      </w:r>
      <w:r>
        <w:rPr>
          <w:color w:val="auto"/>
          <w:spacing w:val="8"/>
          <w:sz w:val="20"/>
          <w:szCs w:val="20"/>
          <w:highlight w:val="none"/>
        </w:rPr>
        <w:t>从业人员、 营业收入、 资产总额填报上一年度数据， 无上一年度数据的新成立企业可不填报。</w:t>
      </w:r>
      <w:r>
        <w:rPr>
          <w:color w:val="auto"/>
          <w:sz w:val="20"/>
          <w:szCs w:val="20"/>
          <w:highlight w:val="none"/>
        </w:rPr>
        <w:t xml:space="preserve"> </w:t>
      </w:r>
      <w:r>
        <w:rPr>
          <w:color w:val="auto"/>
          <w:spacing w:val="9"/>
          <w:sz w:val="20"/>
          <w:szCs w:val="20"/>
          <w:highlight w:val="none"/>
        </w:rPr>
        <w:t>（若投标文件中无上述文件，则在评审时不考虑对该小、微企业的相关优</w:t>
      </w:r>
      <w:r>
        <w:rPr>
          <w:color w:val="auto"/>
          <w:spacing w:val="8"/>
          <w:sz w:val="20"/>
          <w:szCs w:val="20"/>
          <w:highlight w:val="none"/>
        </w:rPr>
        <w:t>惠。）</w:t>
      </w:r>
    </w:p>
    <w:p w14:paraId="523D3C91">
      <w:pPr>
        <w:spacing w:line="446" w:lineRule="auto"/>
        <w:rPr>
          <w:color w:val="auto"/>
          <w:sz w:val="20"/>
          <w:szCs w:val="20"/>
          <w:highlight w:val="none"/>
        </w:rPr>
        <w:sectPr>
          <w:headerReference r:id="rId29" w:type="default"/>
          <w:footerReference r:id="rId30" w:type="default"/>
          <w:pgSz w:w="11906" w:h="16839"/>
          <w:pgMar w:top="1171" w:right="1047" w:bottom="1379" w:left="1134" w:header="851" w:footer="1165" w:gutter="0"/>
          <w:pgBorders>
            <w:top w:val="none" w:sz="0" w:space="0"/>
            <w:left w:val="none" w:sz="0" w:space="0"/>
            <w:bottom w:val="none" w:sz="0" w:space="0"/>
            <w:right w:val="none" w:sz="0" w:space="0"/>
          </w:pgBorders>
          <w:pgNumType w:fmt="decimal"/>
          <w:cols w:space="720" w:num="1"/>
        </w:sectPr>
      </w:pPr>
    </w:p>
    <w:p w14:paraId="23426DC9">
      <w:pPr>
        <w:spacing w:line="257" w:lineRule="auto"/>
        <w:rPr>
          <w:rFonts w:ascii="Arial"/>
          <w:color w:val="auto"/>
          <w:sz w:val="21"/>
          <w:highlight w:val="none"/>
        </w:rPr>
      </w:pPr>
    </w:p>
    <w:p w14:paraId="69859934">
      <w:pPr>
        <w:spacing w:line="258" w:lineRule="auto"/>
        <w:rPr>
          <w:rFonts w:ascii="Arial"/>
          <w:color w:val="auto"/>
          <w:sz w:val="21"/>
          <w:highlight w:val="none"/>
        </w:rPr>
      </w:pPr>
    </w:p>
    <w:p w14:paraId="6896801D">
      <w:pPr>
        <w:spacing w:line="258" w:lineRule="auto"/>
        <w:rPr>
          <w:rFonts w:ascii="Arial"/>
          <w:color w:val="auto"/>
          <w:sz w:val="21"/>
          <w:highlight w:val="none"/>
        </w:rPr>
      </w:pPr>
    </w:p>
    <w:p w14:paraId="761F45A9">
      <w:pPr>
        <w:pStyle w:val="5"/>
        <w:spacing w:before="91" w:line="219" w:lineRule="auto"/>
        <w:ind w:left="3114"/>
        <w:rPr>
          <w:color w:val="auto"/>
          <w:sz w:val="28"/>
          <w:szCs w:val="28"/>
          <w:highlight w:val="none"/>
        </w:rPr>
      </w:pPr>
      <w:r>
        <w:rPr>
          <w:b/>
          <w:bCs/>
          <w:color w:val="auto"/>
          <w:spacing w:val="-5"/>
          <w:sz w:val="28"/>
          <w:szCs w:val="28"/>
          <w:highlight w:val="none"/>
        </w:rPr>
        <w:t>附件</w:t>
      </w:r>
      <w:r>
        <w:rPr>
          <w:color w:val="auto"/>
          <w:spacing w:val="-54"/>
          <w:sz w:val="28"/>
          <w:szCs w:val="28"/>
          <w:highlight w:val="none"/>
        </w:rPr>
        <w:t xml:space="preserve"> </w:t>
      </w:r>
      <w:r>
        <w:rPr>
          <w:b/>
          <w:bCs/>
          <w:color w:val="auto"/>
          <w:spacing w:val="-5"/>
          <w:sz w:val="28"/>
          <w:szCs w:val="28"/>
          <w:highlight w:val="none"/>
        </w:rPr>
        <w:t>2-2</w:t>
      </w:r>
      <w:r>
        <w:rPr>
          <w:color w:val="auto"/>
          <w:spacing w:val="-5"/>
          <w:sz w:val="28"/>
          <w:szCs w:val="28"/>
          <w:highlight w:val="none"/>
        </w:rPr>
        <w:t xml:space="preserve">  </w:t>
      </w:r>
      <w:r>
        <w:rPr>
          <w:b/>
          <w:bCs/>
          <w:color w:val="auto"/>
          <w:spacing w:val="-5"/>
          <w:sz w:val="28"/>
          <w:szCs w:val="28"/>
          <w:highlight w:val="none"/>
        </w:rPr>
        <w:t>监狱企业证明文件</w:t>
      </w:r>
    </w:p>
    <w:p w14:paraId="5ADF3B1F">
      <w:pPr>
        <w:pStyle w:val="5"/>
        <w:spacing w:before="286" w:line="228" w:lineRule="auto"/>
        <w:ind w:left="3997"/>
        <w:rPr>
          <w:color w:val="auto"/>
          <w:sz w:val="20"/>
          <w:szCs w:val="20"/>
          <w:highlight w:val="none"/>
        </w:rPr>
      </w:pPr>
      <w:r>
        <w:rPr>
          <w:color w:val="auto"/>
          <w:spacing w:val="6"/>
          <w:sz w:val="20"/>
          <w:szCs w:val="20"/>
          <w:highlight w:val="none"/>
        </w:rPr>
        <w:t>（监狱企业适用）</w:t>
      </w:r>
    </w:p>
    <w:p w14:paraId="61C8B839">
      <w:pPr>
        <w:pStyle w:val="5"/>
        <w:spacing w:before="252" w:line="446" w:lineRule="auto"/>
        <w:ind w:left="26" w:firstLine="458"/>
        <w:rPr>
          <w:color w:val="auto"/>
          <w:sz w:val="20"/>
          <w:szCs w:val="20"/>
          <w:highlight w:val="none"/>
        </w:rPr>
      </w:pPr>
      <w:r>
        <w:rPr>
          <w:color w:val="auto"/>
          <w:spacing w:val="5"/>
          <w:sz w:val="20"/>
          <w:szCs w:val="20"/>
          <w:highlight w:val="none"/>
        </w:rPr>
        <w:t>监狱企业参加政府采购活动时，应当提供由省级以上监狱管理局、戒毒管理局（含新疆生产建设兵团）</w:t>
      </w:r>
      <w:r>
        <w:rPr>
          <w:color w:val="auto"/>
          <w:spacing w:val="15"/>
          <w:sz w:val="20"/>
          <w:szCs w:val="20"/>
          <w:highlight w:val="none"/>
        </w:rPr>
        <w:t xml:space="preserve"> </w:t>
      </w:r>
      <w:r>
        <w:rPr>
          <w:color w:val="auto"/>
          <w:spacing w:val="7"/>
          <w:sz w:val="20"/>
          <w:szCs w:val="20"/>
          <w:highlight w:val="none"/>
        </w:rPr>
        <w:t>出具的属于监狱企业的证明文件。</w:t>
      </w:r>
    </w:p>
    <w:p w14:paraId="4898BF22">
      <w:pPr>
        <w:spacing w:line="267" w:lineRule="auto"/>
        <w:rPr>
          <w:rFonts w:ascii="Arial"/>
          <w:color w:val="auto"/>
          <w:sz w:val="21"/>
          <w:highlight w:val="none"/>
        </w:rPr>
      </w:pPr>
    </w:p>
    <w:p w14:paraId="0EB48293">
      <w:pPr>
        <w:spacing w:line="267" w:lineRule="auto"/>
        <w:rPr>
          <w:rFonts w:ascii="Arial"/>
          <w:color w:val="auto"/>
          <w:sz w:val="21"/>
          <w:highlight w:val="none"/>
        </w:rPr>
      </w:pPr>
    </w:p>
    <w:p w14:paraId="71123036">
      <w:pPr>
        <w:spacing w:line="267" w:lineRule="auto"/>
        <w:rPr>
          <w:rFonts w:ascii="Arial"/>
          <w:color w:val="auto"/>
          <w:sz w:val="21"/>
          <w:highlight w:val="none"/>
        </w:rPr>
      </w:pPr>
    </w:p>
    <w:p w14:paraId="5E69B640">
      <w:pPr>
        <w:spacing w:line="268" w:lineRule="auto"/>
        <w:rPr>
          <w:rFonts w:ascii="Arial"/>
          <w:color w:val="auto"/>
          <w:sz w:val="21"/>
          <w:highlight w:val="none"/>
        </w:rPr>
      </w:pPr>
    </w:p>
    <w:p w14:paraId="7D45BFDD">
      <w:pPr>
        <w:spacing w:line="268" w:lineRule="auto"/>
        <w:rPr>
          <w:rFonts w:ascii="Arial"/>
          <w:color w:val="auto"/>
          <w:sz w:val="21"/>
          <w:highlight w:val="none"/>
        </w:rPr>
      </w:pPr>
    </w:p>
    <w:p w14:paraId="528EF328">
      <w:pPr>
        <w:pStyle w:val="5"/>
        <w:spacing w:before="91" w:line="219" w:lineRule="auto"/>
        <w:ind w:left="2572"/>
        <w:rPr>
          <w:color w:val="auto"/>
          <w:sz w:val="28"/>
          <w:szCs w:val="28"/>
          <w:highlight w:val="none"/>
        </w:rPr>
      </w:pPr>
      <w:r>
        <w:rPr>
          <w:b/>
          <w:bCs/>
          <w:color w:val="auto"/>
          <w:spacing w:val="2"/>
          <w:sz w:val="28"/>
          <w:szCs w:val="28"/>
          <w:highlight w:val="none"/>
        </w:rPr>
        <w:t>附件</w:t>
      </w:r>
      <w:r>
        <w:rPr>
          <w:color w:val="auto"/>
          <w:spacing w:val="-49"/>
          <w:sz w:val="28"/>
          <w:szCs w:val="28"/>
          <w:highlight w:val="none"/>
        </w:rPr>
        <w:t xml:space="preserve"> </w:t>
      </w:r>
      <w:r>
        <w:rPr>
          <w:b/>
          <w:bCs/>
          <w:color w:val="auto"/>
          <w:spacing w:val="2"/>
          <w:sz w:val="28"/>
          <w:szCs w:val="28"/>
          <w:highlight w:val="none"/>
        </w:rPr>
        <w:t>2-3</w:t>
      </w:r>
      <w:r>
        <w:rPr>
          <w:color w:val="auto"/>
          <w:spacing w:val="2"/>
          <w:sz w:val="28"/>
          <w:szCs w:val="28"/>
          <w:highlight w:val="none"/>
        </w:rPr>
        <w:t xml:space="preserve">  </w:t>
      </w:r>
      <w:r>
        <w:rPr>
          <w:b/>
          <w:bCs/>
          <w:color w:val="auto"/>
          <w:spacing w:val="2"/>
          <w:sz w:val="28"/>
          <w:szCs w:val="28"/>
          <w:highlight w:val="none"/>
        </w:rPr>
        <w:t>残疾人福利性单位声明函</w:t>
      </w:r>
    </w:p>
    <w:p w14:paraId="30049F7B">
      <w:pPr>
        <w:spacing w:line="270" w:lineRule="auto"/>
        <w:rPr>
          <w:rFonts w:ascii="Arial"/>
          <w:color w:val="auto"/>
          <w:sz w:val="21"/>
          <w:highlight w:val="none"/>
        </w:rPr>
      </w:pPr>
    </w:p>
    <w:p w14:paraId="637508C2">
      <w:pPr>
        <w:spacing w:line="270" w:lineRule="auto"/>
        <w:rPr>
          <w:rFonts w:ascii="Arial"/>
          <w:color w:val="auto"/>
          <w:sz w:val="21"/>
          <w:highlight w:val="none"/>
        </w:rPr>
      </w:pPr>
    </w:p>
    <w:p w14:paraId="3CA4A7CC">
      <w:pPr>
        <w:pStyle w:val="5"/>
        <w:tabs>
          <w:tab w:val="left" w:pos="655"/>
        </w:tabs>
        <w:spacing w:before="65" w:line="399" w:lineRule="auto"/>
        <w:ind w:right="99" w:firstLine="452"/>
        <w:jc w:val="both"/>
        <w:rPr>
          <w:color w:val="auto"/>
          <w:sz w:val="20"/>
          <w:szCs w:val="20"/>
          <w:highlight w:val="none"/>
        </w:rPr>
      </w:pPr>
      <w:r>
        <w:rPr>
          <w:color w:val="auto"/>
          <w:spacing w:val="19"/>
          <w:sz w:val="20"/>
          <w:szCs w:val="20"/>
          <w:highlight w:val="none"/>
        </w:rPr>
        <w:t>本单位郑重声明，根据《财政部</w:t>
      </w:r>
      <w:r>
        <w:rPr>
          <w:color w:val="auto"/>
          <w:spacing w:val="73"/>
          <w:sz w:val="20"/>
          <w:szCs w:val="20"/>
          <w:highlight w:val="none"/>
        </w:rPr>
        <w:t xml:space="preserve"> </w:t>
      </w:r>
      <w:r>
        <w:rPr>
          <w:color w:val="auto"/>
          <w:spacing w:val="19"/>
          <w:sz w:val="20"/>
          <w:szCs w:val="20"/>
          <w:highlight w:val="none"/>
        </w:rPr>
        <w:t>民政部</w:t>
      </w:r>
      <w:r>
        <w:rPr>
          <w:color w:val="auto"/>
          <w:spacing w:val="57"/>
          <w:sz w:val="20"/>
          <w:szCs w:val="20"/>
          <w:highlight w:val="none"/>
        </w:rPr>
        <w:t xml:space="preserve"> </w:t>
      </w:r>
      <w:r>
        <w:rPr>
          <w:color w:val="auto"/>
          <w:spacing w:val="19"/>
          <w:sz w:val="20"/>
          <w:szCs w:val="20"/>
          <w:highlight w:val="none"/>
        </w:rPr>
        <w:t>中国残疾人联合会关于促进残疾人就业政府采购政策</w:t>
      </w:r>
      <w:r>
        <w:rPr>
          <w:color w:val="auto"/>
          <w:sz w:val="20"/>
          <w:szCs w:val="20"/>
          <w:highlight w:val="none"/>
        </w:rPr>
        <w:t xml:space="preserve">  </w:t>
      </w:r>
      <w:r>
        <w:rPr>
          <w:color w:val="auto"/>
          <w:spacing w:val="16"/>
          <w:sz w:val="20"/>
          <w:szCs w:val="20"/>
          <w:highlight w:val="none"/>
        </w:rPr>
        <w:t>的通知》</w:t>
      </w:r>
      <w:r>
        <w:rPr>
          <w:color w:val="auto"/>
          <w:spacing w:val="-57"/>
          <w:sz w:val="20"/>
          <w:szCs w:val="20"/>
          <w:highlight w:val="none"/>
        </w:rPr>
        <w:t xml:space="preserve"> </w:t>
      </w:r>
      <w:r>
        <w:rPr>
          <w:color w:val="auto"/>
          <w:spacing w:val="16"/>
          <w:sz w:val="20"/>
          <w:szCs w:val="20"/>
          <w:highlight w:val="none"/>
        </w:rPr>
        <w:t>（财库〔2017〕</w:t>
      </w:r>
      <w:r>
        <w:rPr>
          <w:color w:val="auto"/>
          <w:spacing w:val="75"/>
          <w:sz w:val="20"/>
          <w:szCs w:val="20"/>
          <w:highlight w:val="none"/>
        </w:rPr>
        <w:t xml:space="preserve"> </w:t>
      </w:r>
      <w:r>
        <w:rPr>
          <w:color w:val="auto"/>
          <w:spacing w:val="16"/>
          <w:sz w:val="20"/>
          <w:szCs w:val="20"/>
          <w:highlight w:val="none"/>
        </w:rPr>
        <w:t>141</w:t>
      </w:r>
      <w:r>
        <w:rPr>
          <w:color w:val="auto"/>
          <w:spacing w:val="-23"/>
          <w:sz w:val="20"/>
          <w:szCs w:val="20"/>
          <w:highlight w:val="none"/>
        </w:rPr>
        <w:t xml:space="preserve"> </w:t>
      </w:r>
      <w:r>
        <w:rPr>
          <w:color w:val="auto"/>
          <w:spacing w:val="16"/>
          <w:sz w:val="20"/>
          <w:szCs w:val="20"/>
          <w:highlight w:val="none"/>
        </w:rPr>
        <w:t>号）</w:t>
      </w:r>
      <w:r>
        <w:rPr>
          <w:color w:val="auto"/>
          <w:spacing w:val="-40"/>
          <w:sz w:val="20"/>
          <w:szCs w:val="20"/>
          <w:highlight w:val="none"/>
        </w:rPr>
        <w:t xml:space="preserve"> </w:t>
      </w:r>
      <w:r>
        <w:rPr>
          <w:color w:val="auto"/>
          <w:spacing w:val="16"/>
          <w:sz w:val="20"/>
          <w:szCs w:val="20"/>
          <w:highlight w:val="none"/>
        </w:rPr>
        <w:t>的规定，本单位为符合条件的残疾人福利性单位，且本单位参加</w:t>
      </w:r>
      <w:r>
        <w:rPr>
          <w:color w:val="auto"/>
          <w:sz w:val="20"/>
          <w:szCs w:val="20"/>
          <w:highlight w:val="none"/>
        </w:rPr>
        <w:t xml:space="preserve"> </w:t>
      </w:r>
      <w:r>
        <w:rPr>
          <w:color w:val="auto"/>
          <w:sz w:val="20"/>
          <w:szCs w:val="20"/>
          <w:highlight w:val="none"/>
          <w:u w:val="single" w:color="auto"/>
        </w:rPr>
        <w:tab/>
      </w:r>
      <w:r>
        <w:rPr>
          <w:color w:val="auto"/>
          <w:spacing w:val="-79"/>
          <w:sz w:val="20"/>
          <w:szCs w:val="20"/>
          <w:highlight w:val="none"/>
        </w:rPr>
        <w:t xml:space="preserve"> </w:t>
      </w:r>
      <w:r>
        <w:rPr>
          <w:color w:val="auto"/>
          <w:spacing w:val="17"/>
          <w:sz w:val="20"/>
          <w:szCs w:val="20"/>
          <w:highlight w:val="none"/>
        </w:rPr>
        <w:t>单位的</w:t>
      </w:r>
      <w:r>
        <w:rPr>
          <w:color w:val="auto"/>
          <w:spacing w:val="-88"/>
          <w:sz w:val="20"/>
          <w:szCs w:val="20"/>
          <w:highlight w:val="none"/>
        </w:rPr>
        <w:t xml:space="preserve"> </w:t>
      </w:r>
      <w:r>
        <w:rPr>
          <w:color w:val="auto"/>
          <w:spacing w:val="9"/>
          <w:sz w:val="20"/>
          <w:szCs w:val="20"/>
          <w:highlight w:val="none"/>
          <w:u w:val="single" w:color="auto"/>
        </w:rPr>
        <w:t xml:space="preserve">      </w:t>
      </w:r>
      <w:r>
        <w:rPr>
          <w:color w:val="auto"/>
          <w:spacing w:val="-75"/>
          <w:sz w:val="20"/>
          <w:szCs w:val="20"/>
          <w:highlight w:val="none"/>
        </w:rPr>
        <w:t xml:space="preserve"> </w:t>
      </w:r>
      <w:r>
        <w:rPr>
          <w:color w:val="auto"/>
          <w:spacing w:val="17"/>
          <w:sz w:val="20"/>
          <w:szCs w:val="20"/>
          <w:highlight w:val="none"/>
        </w:rPr>
        <w:t>项目采购活动提供本单位制造的货物（</w:t>
      </w:r>
      <w:r>
        <w:rPr>
          <w:color w:val="auto"/>
          <w:spacing w:val="-22"/>
          <w:sz w:val="20"/>
          <w:szCs w:val="20"/>
          <w:highlight w:val="none"/>
        </w:rPr>
        <w:t xml:space="preserve"> </w:t>
      </w:r>
      <w:r>
        <w:rPr>
          <w:color w:val="auto"/>
          <w:spacing w:val="17"/>
          <w:sz w:val="20"/>
          <w:szCs w:val="20"/>
          <w:highlight w:val="none"/>
        </w:rPr>
        <w:t>由本单位承担工程/提供服务</w:t>
      </w:r>
      <w:r>
        <w:rPr>
          <w:color w:val="auto"/>
          <w:spacing w:val="6"/>
          <w:sz w:val="20"/>
          <w:szCs w:val="20"/>
          <w:highlight w:val="none"/>
        </w:rPr>
        <w:t>）</w:t>
      </w:r>
      <w:r>
        <w:rPr>
          <w:color w:val="auto"/>
          <w:spacing w:val="-45"/>
          <w:sz w:val="20"/>
          <w:szCs w:val="20"/>
          <w:highlight w:val="none"/>
        </w:rPr>
        <w:t xml:space="preserve"> </w:t>
      </w:r>
      <w:r>
        <w:rPr>
          <w:color w:val="auto"/>
          <w:spacing w:val="6"/>
          <w:sz w:val="20"/>
          <w:szCs w:val="20"/>
          <w:highlight w:val="none"/>
        </w:rPr>
        <w:t>，</w:t>
      </w:r>
      <w:r>
        <w:rPr>
          <w:color w:val="auto"/>
          <w:spacing w:val="17"/>
          <w:sz w:val="20"/>
          <w:szCs w:val="20"/>
          <w:highlight w:val="none"/>
        </w:rPr>
        <w:t>或者提</w:t>
      </w:r>
      <w:r>
        <w:rPr>
          <w:color w:val="auto"/>
          <w:sz w:val="20"/>
          <w:szCs w:val="20"/>
          <w:highlight w:val="none"/>
        </w:rPr>
        <w:t xml:space="preserve"> </w:t>
      </w:r>
      <w:r>
        <w:rPr>
          <w:color w:val="auto"/>
          <w:spacing w:val="21"/>
          <w:sz w:val="20"/>
          <w:szCs w:val="20"/>
          <w:highlight w:val="none"/>
        </w:rPr>
        <w:t>供其他残疾人福利性单位制造的货物（不包括使用非残疾人福利性单位注册商标的货物）。</w:t>
      </w:r>
    </w:p>
    <w:p w14:paraId="5DB6220B">
      <w:pPr>
        <w:pStyle w:val="5"/>
        <w:spacing w:before="31" w:line="227" w:lineRule="auto"/>
        <w:ind w:left="452"/>
        <w:rPr>
          <w:color w:val="auto"/>
          <w:sz w:val="20"/>
          <w:szCs w:val="20"/>
          <w:highlight w:val="none"/>
        </w:rPr>
      </w:pPr>
      <w:r>
        <w:rPr>
          <w:color w:val="auto"/>
          <w:spacing w:val="19"/>
          <w:sz w:val="20"/>
          <w:szCs w:val="20"/>
          <w:highlight w:val="none"/>
        </w:rPr>
        <w:t>本单位对上述声明的真实性负责</w:t>
      </w:r>
      <w:r>
        <w:rPr>
          <w:color w:val="auto"/>
          <w:spacing w:val="-56"/>
          <w:sz w:val="20"/>
          <w:szCs w:val="20"/>
          <w:highlight w:val="none"/>
        </w:rPr>
        <w:t xml:space="preserve"> </w:t>
      </w:r>
      <w:r>
        <w:rPr>
          <w:color w:val="auto"/>
          <w:spacing w:val="19"/>
          <w:sz w:val="20"/>
          <w:szCs w:val="20"/>
          <w:highlight w:val="none"/>
        </w:rPr>
        <w:t>。如有虚假，将依法承担相应责任。</w:t>
      </w:r>
    </w:p>
    <w:p w14:paraId="6B384822">
      <w:pPr>
        <w:spacing w:line="283" w:lineRule="auto"/>
        <w:rPr>
          <w:rFonts w:ascii="Arial"/>
          <w:color w:val="auto"/>
          <w:sz w:val="21"/>
          <w:highlight w:val="none"/>
        </w:rPr>
      </w:pPr>
    </w:p>
    <w:p w14:paraId="047891A4">
      <w:pPr>
        <w:spacing w:line="283" w:lineRule="auto"/>
        <w:rPr>
          <w:rFonts w:ascii="Arial"/>
          <w:color w:val="auto"/>
          <w:sz w:val="21"/>
          <w:highlight w:val="none"/>
        </w:rPr>
      </w:pPr>
    </w:p>
    <w:p w14:paraId="1A9FDFBF">
      <w:pPr>
        <w:pStyle w:val="5"/>
        <w:spacing w:before="66" w:line="391" w:lineRule="auto"/>
        <w:ind w:left="4934" w:right="2909" w:hanging="41"/>
        <w:rPr>
          <w:color w:val="auto"/>
          <w:sz w:val="20"/>
          <w:szCs w:val="20"/>
          <w:highlight w:val="none"/>
        </w:rPr>
      </w:pPr>
      <w:r>
        <w:rPr>
          <w:color w:val="auto"/>
          <w:spacing w:val="18"/>
          <w:sz w:val="20"/>
          <w:szCs w:val="20"/>
          <w:highlight w:val="none"/>
        </w:rPr>
        <w:t>单位名称（盖章</w:t>
      </w:r>
      <w:r>
        <w:rPr>
          <w:color w:val="auto"/>
          <w:spacing w:val="-3"/>
          <w:sz w:val="20"/>
          <w:szCs w:val="20"/>
          <w:highlight w:val="none"/>
        </w:rPr>
        <w:t>）：</w:t>
      </w:r>
      <w:r>
        <w:rPr>
          <w:color w:val="auto"/>
          <w:spacing w:val="1"/>
          <w:sz w:val="20"/>
          <w:szCs w:val="20"/>
          <w:highlight w:val="none"/>
        </w:rPr>
        <w:t xml:space="preserve"> </w:t>
      </w:r>
      <w:r>
        <w:rPr>
          <w:color w:val="auto"/>
          <w:spacing w:val="-13"/>
          <w:sz w:val="20"/>
          <w:szCs w:val="20"/>
          <w:highlight w:val="none"/>
        </w:rPr>
        <w:t>日</w:t>
      </w:r>
      <w:r>
        <w:rPr>
          <w:color w:val="auto"/>
          <w:spacing w:val="29"/>
          <w:sz w:val="20"/>
          <w:szCs w:val="20"/>
          <w:highlight w:val="none"/>
        </w:rPr>
        <w:t xml:space="preserve">  </w:t>
      </w:r>
      <w:r>
        <w:rPr>
          <w:color w:val="auto"/>
          <w:spacing w:val="-13"/>
          <w:sz w:val="20"/>
          <w:szCs w:val="20"/>
          <w:highlight w:val="none"/>
        </w:rPr>
        <w:t>期：</w:t>
      </w:r>
    </w:p>
    <w:p w14:paraId="081E15A2">
      <w:pPr>
        <w:spacing w:before="30" w:line="2400" w:lineRule="exact"/>
        <w:ind w:firstLine="5327"/>
        <w:rPr>
          <w:color w:val="auto"/>
          <w:highlight w:val="none"/>
        </w:rPr>
      </w:pPr>
    </w:p>
    <w:p w14:paraId="3427A086">
      <w:pPr>
        <w:spacing w:line="2400" w:lineRule="exact"/>
        <w:rPr>
          <w:color w:val="auto"/>
          <w:highlight w:val="none"/>
        </w:rPr>
        <w:sectPr>
          <w:headerReference r:id="rId31" w:type="default"/>
          <w:footerReference r:id="rId32" w:type="default"/>
          <w:pgSz w:w="11906" w:h="16839"/>
          <w:pgMar w:top="1171" w:right="1047" w:bottom="1379" w:left="1132" w:header="851" w:footer="1165" w:gutter="0"/>
          <w:pgBorders>
            <w:top w:val="none" w:sz="0" w:space="0"/>
            <w:left w:val="none" w:sz="0" w:space="0"/>
            <w:bottom w:val="none" w:sz="0" w:space="0"/>
            <w:right w:val="none" w:sz="0" w:space="0"/>
          </w:pgBorders>
          <w:pgNumType w:fmt="decimal"/>
          <w:cols w:space="720" w:num="1"/>
        </w:sectPr>
      </w:pPr>
    </w:p>
    <w:p w14:paraId="53E18CF4">
      <w:pPr>
        <w:spacing w:line="336" w:lineRule="auto"/>
        <w:rPr>
          <w:rFonts w:ascii="Arial"/>
          <w:color w:val="auto"/>
          <w:sz w:val="21"/>
          <w:highlight w:val="none"/>
        </w:rPr>
      </w:pPr>
    </w:p>
    <w:p w14:paraId="617E8E65">
      <w:pPr>
        <w:pStyle w:val="5"/>
        <w:spacing w:before="78" w:line="219" w:lineRule="auto"/>
        <w:ind w:left="19"/>
        <w:rPr>
          <w:color w:val="auto"/>
          <w:sz w:val="24"/>
          <w:szCs w:val="24"/>
          <w:highlight w:val="none"/>
        </w:rPr>
      </w:pPr>
      <w:r>
        <w:rPr>
          <w:b/>
          <w:bCs/>
          <w:color w:val="auto"/>
          <w:spacing w:val="-4"/>
          <w:sz w:val="24"/>
          <w:szCs w:val="24"/>
          <w:highlight w:val="none"/>
        </w:rPr>
        <w:t>（三）商务技术响应文件</w:t>
      </w:r>
    </w:p>
    <w:p w14:paraId="69DAAF79">
      <w:pPr>
        <w:pStyle w:val="5"/>
        <w:spacing w:before="53" w:line="219" w:lineRule="auto"/>
        <w:ind w:left="25"/>
        <w:rPr>
          <w:color w:val="auto"/>
          <w:sz w:val="24"/>
          <w:szCs w:val="24"/>
          <w:highlight w:val="none"/>
        </w:rPr>
      </w:pPr>
      <w:r>
        <w:rPr>
          <w:b/>
          <w:bCs/>
          <w:color w:val="auto"/>
          <w:spacing w:val="-4"/>
          <w:sz w:val="24"/>
          <w:szCs w:val="24"/>
          <w:highlight w:val="none"/>
        </w:rPr>
        <w:t>1、商务技术响应文件封面</w:t>
      </w:r>
    </w:p>
    <w:p w14:paraId="61AFADE7">
      <w:pPr>
        <w:spacing w:line="244" w:lineRule="auto"/>
        <w:rPr>
          <w:rFonts w:ascii="Arial"/>
          <w:color w:val="auto"/>
          <w:sz w:val="21"/>
          <w:highlight w:val="none"/>
        </w:rPr>
      </w:pPr>
    </w:p>
    <w:p w14:paraId="5CD65136">
      <w:pPr>
        <w:spacing w:line="244" w:lineRule="auto"/>
        <w:rPr>
          <w:rFonts w:ascii="Arial"/>
          <w:color w:val="auto"/>
          <w:sz w:val="21"/>
          <w:highlight w:val="none"/>
        </w:rPr>
      </w:pPr>
    </w:p>
    <w:p w14:paraId="6B336A51">
      <w:pPr>
        <w:spacing w:line="244" w:lineRule="auto"/>
        <w:rPr>
          <w:rFonts w:ascii="Arial"/>
          <w:color w:val="auto"/>
          <w:sz w:val="21"/>
          <w:highlight w:val="none"/>
        </w:rPr>
      </w:pPr>
    </w:p>
    <w:p w14:paraId="19E2182E">
      <w:pPr>
        <w:spacing w:line="244" w:lineRule="auto"/>
        <w:rPr>
          <w:rFonts w:ascii="Arial"/>
          <w:color w:val="auto"/>
          <w:sz w:val="21"/>
          <w:highlight w:val="none"/>
        </w:rPr>
      </w:pPr>
    </w:p>
    <w:p w14:paraId="5E1D3CCB">
      <w:pPr>
        <w:spacing w:line="244" w:lineRule="auto"/>
        <w:rPr>
          <w:rFonts w:ascii="Arial"/>
          <w:color w:val="auto"/>
          <w:sz w:val="21"/>
          <w:highlight w:val="none"/>
        </w:rPr>
      </w:pPr>
    </w:p>
    <w:p w14:paraId="34281667">
      <w:pPr>
        <w:spacing w:line="244" w:lineRule="auto"/>
        <w:rPr>
          <w:rFonts w:ascii="Arial"/>
          <w:color w:val="auto"/>
          <w:sz w:val="21"/>
          <w:highlight w:val="none"/>
        </w:rPr>
      </w:pPr>
    </w:p>
    <w:p w14:paraId="6A8CB715">
      <w:pPr>
        <w:spacing w:line="244" w:lineRule="auto"/>
        <w:rPr>
          <w:rFonts w:ascii="Arial"/>
          <w:color w:val="auto"/>
          <w:sz w:val="21"/>
          <w:highlight w:val="none"/>
        </w:rPr>
      </w:pPr>
    </w:p>
    <w:p w14:paraId="35BBF17A">
      <w:pPr>
        <w:pStyle w:val="5"/>
        <w:spacing w:before="78" w:line="371" w:lineRule="auto"/>
        <w:ind w:right="398" w:rightChars="0"/>
        <w:jc w:val="center"/>
        <w:rPr>
          <w:color w:val="auto"/>
          <w:sz w:val="24"/>
          <w:szCs w:val="24"/>
          <w:highlight w:val="none"/>
        </w:rPr>
      </w:pPr>
      <w:r>
        <w:rPr>
          <w:rFonts w:hint="eastAsia"/>
          <w:b/>
          <w:bCs/>
          <w:color w:val="auto"/>
          <w:spacing w:val="-3"/>
          <w:sz w:val="24"/>
          <w:szCs w:val="24"/>
          <w:highlight w:val="none"/>
          <w:lang w:eastAsia="zh-CN"/>
        </w:rPr>
        <w:t>2025年中央医疗服务与保障能力提升（中医药事业传承与发展部分）补助资金-中西医协同“旗舰”科室建设项目和2025年自治区基本公共卫生服务补助资金-中医药健康管理服务能力建设项目</w:t>
      </w:r>
      <w:r>
        <w:rPr>
          <w:color w:val="auto"/>
          <w:spacing w:val="18"/>
          <w:sz w:val="24"/>
          <w:szCs w:val="24"/>
          <w:highlight w:val="none"/>
        </w:rPr>
        <w:t xml:space="preserve"> </w:t>
      </w:r>
      <w:r>
        <w:rPr>
          <w:b/>
          <w:bCs/>
          <w:color w:val="auto"/>
          <w:spacing w:val="-4"/>
          <w:sz w:val="24"/>
          <w:szCs w:val="24"/>
          <w:highlight w:val="none"/>
        </w:rPr>
        <w:t>商务技术响应文件</w:t>
      </w:r>
    </w:p>
    <w:p w14:paraId="5E3C05A4">
      <w:pPr>
        <w:spacing w:line="243" w:lineRule="auto"/>
        <w:rPr>
          <w:rFonts w:ascii="Arial"/>
          <w:color w:val="auto"/>
          <w:sz w:val="21"/>
          <w:highlight w:val="none"/>
        </w:rPr>
      </w:pPr>
    </w:p>
    <w:p w14:paraId="06B90558">
      <w:pPr>
        <w:spacing w:line="243" w:lineRule="auto"/>
        <w:rPr>
          <w:rFonts w:ascii="Arial"/>
          <w:color w:val="auto"/>
          <w:sz w:val="21"/>
          <w:highlight w:val="none"/>
        </w:rPr>
      </w:pPr>
    </w:p>
    <w:p w14:paraId="0A682F45">
      <w:pPr>
        <w:spacing w:line="243" w:lineRule="auto"/>
        <w:rPr>
          <w:rFonts w:ascii="Arial"/>
          <w:color w:val="auto"/>
          <w:sz w:val="21"/>
          <w:highlight w:val="none"/>
        </w:rPr>
      </w:pPr>
    </w:p>
    <w:p w14:paraId="416A7579">
      <w:pPr>
        <w:spacing w:line="244" w:lineRule="auto"/>
        <w:rPr>
          <w:rFonts w:ascii="Arial"/>
          <w:color w:val="auto"/>
          <w:sz w:val="21"/>
          <w:highlight w:val="none"/>
        </w:rPr>
      </w:pPr>
    </w:p>
    <w:p w14:paraId="595C90C0">
      <w:pPr>
        <w:spacing w:line="244" w:lineRule="auto"/>
        <w:rPr>
          <w:rFonts w:ascii="Arial"/>
          <w:color w:val="auto"/>
          <w:sz w:val="21"/>
          <w:highlight w:val="none"/>
        </w:rPr>
      </w:pPr>
    </w:p>
    <w:p w14:paraId="28AD6187">
      <w:pPr>
        <w:spacing w:line="244" w:lineRule="auto"/>
        <w:rPr>
          <w:rFonts w:ascii="Arial"/>
          <w:color w:val="auto"/>
          <w:sz w:val="21"/>
          <w:highlight w:val="none"/>
        </w:rPr>
      </w:pPr>
    </w:p>
    <w:p w14:paraId="6BA90605">
      <w:pPr>
        <w:spacing w:line="244" w:lineRule="auto"/>
        <w:rPr>
          <w:rFonts w:ascii="Arial"/>
          <w:color w:val="auto"/>
          <w:sz w:val="21"/>
          <w:highlight w:val="none"/>
        </w:rPr>
      </w:pPr>
    </w:p>
    <w:p w14:paraId="46EC9FF5">
      <w:pPr>
        <w:spacing w:line="244" w:lineRule="auto"/>
        <w:rPr>
          <w:rFonts w:ascii="Arial"/>
          <w:color w:val="auto"/>
          <w:sz w:val="21"/>
          <w:highlight w:val="none"/>
        </w:rPr>
      </w:pPr>
    </w:p>
    <w:p w14:paraId="4B997A69">
      <w:pPr>
        <w:spacing w:line="244" w:lineRule="auto"/>
        <w:rPr>
          <w:rFonts w:ascii="Arial"/>
          <w:color w:val="auto"/>
          <w:sz w:val="21"/>
          <w:highlight w:val="none"/>
        </w:rPr>
      </w:pPr>
    </w:p>
    <w:p w14:paraId="1C534EAD">
      <w:pPr>
        <w:spacing w:line="244" w:lineRule="auto"/>
        <w:rPr>
          <w:rFonts w:ascii="Arial"/>
          <w:color w:val="auto"/>
          <w:sz w:val="21"/>
          <w:highlight w:val="none"/>
        </w:rPr>
      </w:pPr>
    </w:p>
    <w:p w14:paraId="21531BE7">
      <w:pPr>
        <w:pStyle w:val="5"/>
        <w:spacing w:before="79" w:line="219" w:lineRule="auto"/>
        <w:ind w:left="492"/>
        <w:rPr>
          <w:color w:val="auto"/>
          <w:sz w:val="24"/>
          <w:szCs w:val="24"/>
          <w:highlight w:val="none"/>
        </w:rPr>
      </w:pPr>
      <w:r>
        <w:rPr>
          <w:color w:val="auto"/>
          <w:spacing w:val="-3"/>
          <w:sz w:val="24"/>
          <w:szCs w:val="24"/>
          <w:highlight w:val="none"/>
        </w:rPr>
        <w:t>项目编号：</w:t>
      </w:r>
    </w:p>
    <w:p w14:paraId="09817A0F">
      <w:pPr>
        <w:pStyle w:val="5"/>
        <w:spacing w:before="216" w:line="220" w:lineRule="auto"/>
        <w:ind w:left="491"/>
        <w:rPr>
          <w:color w:val="auto"/>
          <w:sz w:val="24"/>
          <w:szCs w:val="24"/>
          <w:highlight w:val="none"/>
        </w:rPr>
      </w:pPr>
      <w:r>
        <w:rPr>
          <w:color w:val="auto"/>
          <w:spacing w:val="-2"/>
          <w:sz w:val="24"/>
          <w:szCs w:val="24"/>
          <w:highlight w:val="none"/>
        </w:rPr>
        <w:t>投标单位名称：</w:t>
      </w:r>
    </w:p>
    <w:p w14:paraId="0A590A86">
      <w:pPr>
        <w:pStyle w:val="5"/>
        <w:spacing w:before="227" w:line="314" w:lineRule="auto"/>
        <w:ind w:left="491" w:right="7299"/>
        <w:rPr>
          <w:color w:val="auto"/>
          <w:sz w:val="24"/>
          <w:szCs w:val="24"/>
          <w:highlight w:val="none"/>
        </w:rPr>
      </w:pPr>
      <w:r>
        <w:rPr>
          <w:color w:val="auto"/>
          <w:spacing w:val="-2"/>
          <w:sz w:val="24"/>
          <w:szCs w:val="24"/>
          <w:highlight w:val="none"/>
        </w:rPr>
        <w:t>投标内容/标项：</w:t>
      </w:r>
      <w:r>
        <w:rPr>
          <w:color w:val="auto"/>
          <w:spacing w:val="2"/>
          <w:sz w:val="24"/>
          <w:szCs w:val="24"/>
          <w:highlight w:val="none"/>
        </w:rPr>
        <w:t xml:space="preserve"> </w:t>
      </w:r>
      <w:r>
        <w:rPr>
          <w:color w:val="auto"/>
          <w:spacing w:val="-10"/>
          <w:sz w:val="24"/>
          <w:szCs w:val="24"/>
          <w:highlight w:val="none"/>
        </w:rPr>
        <w:t>投标单位联系人：</w:t>
      </w:r>
    </w:p>
    <w:p w14:paraId="483BF54C">
      <w:pPr>
        <w:pStyle w:val="5"/>
        <w:spacing w:before="108" w:line="322" w:lineRule="auto"/>
        <w:ind w:left="491" w:right="7059"/>
        <w:rPr>
          <w:color w:val="auto"/>
          <w:sz w:val="24"/>
          <w:szCs w:val="24"/>
          <w:highlight w:val="none"/>
        </w:rPr>
      </w:pPr>
      <w:r>
        <w:rPr>
          <w:color w:val="auto"/>
          <w:spacing w:val="-9"/>
          <w:sz w:val="24"/>
          <w:szCs w:val="24"/>
          <w:highlight w:val="none"/>
        </w:rPr>
        <w:t>投标单位联系电话：</w:t>
      </w:r>
      <w:r>
        <w:rPr>
          <w:color w:val="auto"/>
          <w:spacing w:val="7"/>
          <w:sz w:val="24"/>
          <w:szCs w:val="24"/>
          <w:highlight w:val="none"/>
        </w:rPr>
        <w:t xml:space="preserve"> </w:t>
      </w:r>
      <w:r>
        <w:rPr>
          <w:color w:val="auto"/>
          <w:spacing w:val="-13"/>
          <w:sz w:val="24"/>
          <w:szCs w:val="24"/>
          <w:highlight w:val="none"/>
        </w:rPr>
        <w:t>二〇</w:t>
      </w:r>
      <w:r>
        <w:rPr>
          <w:color w:val="auto"/>
          <w:spacing w:val="18"/>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p>
    <w:p w14:paraId="06BB4CD0">
      <w:pPr>
        <w:spacing w:line="2400" w:lineRule="exact"/>
        <w:ind w:firstLine="5325"/>
        <w:rPr>
          <w:color w:val="auto"/>
          <w:highlight w:val="none"/>
        </w:rPr>
      </w:pPr>
    </w:p>
    <w:p w14:paraId="6CB7DCC9">
      <w:pPr>
        <w:spacing w:line="2400" w:lineRule="exact"/>
        <w:rPr>
          <w:color w:val="auto"/>
          <w:highlight w:val="none"/>
        </w:rPr>
        <w:sectPr>
          <w:headerReference r:id="rId33" w:type="default"/>
          <w:footerReference r:id="rId34"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04930B44">
      <w:pPr>
        <w:pStyle w:val="5"/>
        <w:spacing w:before="65" w:line="228" w:lineRule="auto"/>
        <w:ind w:left="22"/>
        <w:rPr>
          <w:color w:val="auto"/>
          <w:sz w:val="20"/>
          <w:szCs w:val="20"/>
          <w:highlight w:val="none"/>
        </w:rPr>
      </w:pPr>
      <w:r>
        <w:rPr>
          <w:b/>
          <w:bCs/>
          <w:color w:val="auto"/>
          <w:spacing w:val="4"/>
          <w:sz w:val="20"/>
          <w:szCs w:val="20"/>
          <w:highlight w:val="none"/>
        </w:rPr>
        <w:t>1、</w:t>
      </w:r>
      <w:r>
        <w:rPr>
          <w:color w:val="auto"/>
          <w:spacing w:val="-31"/>
          <w:sz w:val="20"/>
          <w:szCs w:val="20"/>
          <w:highlight w:val="none"/>
        </w:rPr>
        <w:t xml:space="preserve"> </w:t>
      </w:r>
      <w:r>
        <w:rPr>
          <w:b/>
          <w:bCs/>
          <w:color w:val="auto"/>
          <w:spacing w:val="4"/>
          <w:sz w:val="20"/>
          <w:szCs w:val="20"/>
          <w:highlight w:val="none"/>
        </w:rPr>
        <w:t>商务技术响应文件组成</w:t>
      </w:r>
    </w:p>
    <w:p w14:paraId="09B306DE">
      <w:pPr>
        <w:pStyle w:val="5"/>
        <w:spacing w:before="252" w:line="227" w:lineRule="auto"/>
        <w:ind w:left="10"/>
        <w:rPr>
          <w:color w:val="auto"/>
          <w:sz w:val="20"/>
          <w:szCs w:val="20"/>
          <w:highlight w:val="none"/>
        </w:rPr>
      </w:pPr>
      <w:r>
        <w:rPr>
          <w:color w:val="auto"/>
          <w:spacing w:val="5"/>
          <w:sz w:val="20"/>
          <w:szCs w:val="20"/>
          <w:highlight w:val="none"/>
        </w:rPr>
        <w:t>一、投标函（附件</w:t>
      </w:r>
      <w:r>
        <w:rPr>
          <w:color w:val="auto"/>
          <w:spacing w:val="-25"/>
          <w:sz w:val="20"/>
          <w:szCs w:val="20"/>
          <w:highlight w:val="none"/>
        </w:rPr>
        <w:t xml:space="preserve"> </w:t>
      </w:r>
      <w:r>
        <w:rPr>
          <w:color w:val="auto"/>
          <w:spacing w:val="5"/>
          <w:sz w:val="20"/>
          <w:szCs w:val="20"/>
          <w:highlight w:val="none"/>
        </w:rPr>
        <w:t>3-1）</w:t>
      </w:r>
    </w:p>
    <w:p w14:paraId="4CA270D1">
      <w:pPr>
        <w:pStyle w:val="5"/>
        <w:spacing w:before="296" w:line="228" w:lineRule="auto"/>
        <w:ind w:left="10"/>
        <w:outlineLvl w:val="0"/>
        <w:rPr>
          <w:color w:val="auto"/>
          <w:sz w:val="20"/>
          <w:szCs w:val="20"/>
          <w:highlight w:val="none"/>
        </w:rPr>
      </w:pPr>
      <w:r>
        <w:rPr>
          <w:color w:val="auto"/>
          <w:spacing w:val="8"/>
          <w:sz w:val="20"/>
          <w:szCs w:val="20"/>
          <w:highlight w:val="none"/>
        </w:rPr>
        <w:t>二、投标人代表身份证明</w:t>
      </w:r>
    </w:p>
    <w:p w14:paraId="47138DF4">
      <w:pPr>
        <w:pStyle w:val="5"/>
        <w:spacing w:before="214" w:line="227" w:lineRule="auto"/>
        <w:ind w:left="233"/>
        <w:rPr>
          <w:color w:val="auto"/>
          <w:sz w:val="20"/>
          <w:szCs w:val="20"/>
          <w:highlight w:val="none"/>
        </w:rPr>
      </w:pPr>
      <w:r>
        <w:rPr>
          <w:color w:val="auto"/>
          <w:spacing w:val="7"/>
          <w:sz w:val="20"/>
          <w:szCs w:val="20"/>
          <w:highlight w:val="none"/>
        </w:rPr>
        <w:t>1  法定代表人身份证明复印件(法定代表人参加投标)（附件</w:t>
      </w:r>
      <w:r>
        <w:rPr>
          <w:color w:val="auto"/>
          <w:spacing w:val="-27"/>
          <w:sz w:val="20"/>
          <w:szCs w:val="20"/>
          <w:highlight w:val="none"/>
        </w:rPr>
        <w:t xml:space="preserve"> </w:t>
      </w:r>
      <w:r>
        <w:rPr>
          <w:color w:val="auto"/>
          <w:spacing w:val="7"/>
          <w:sz w:val="20"/>
          <w:szCs w:val="20"/>
          <w:highlight w:val="none"/>
        </w:rPr>
        <w:t>3-2-1）</w:t>
      </w:r>
    </w:p>
    <w:p w14:paraId="658DF35D">
      <w:pPr>
        <w:pStyle w:val="5"/>
        <w:spacing w:before="212" w:line="227" w:lineRule="auto"/>
        <w:ind w:left="220"/>
        <w:rPr>
          <w:color w:val="auto"/>
          <w:sz w:val="20"/>
          <w:szCs w:val="20"/>
          <w:highlight w:val="none"/>
        </w:rPr>
      </w:pPr>
      <w:r>
        <w:rPr>
          <w:color w:val="auto"/>
          <w:spacing w:val="7"/>
          <w:sz w:val="20"/>
          <w:szCs w:val="20"/>
          <w:highlight w:val="none"/>
        </w:rPr>
        <w:t>2  法定代表人授权委托书(授权代表参加投标) （附件</w:t>
      </w:r>
      <w:r>
        <w:rPr>
          <w:color w:val="auto"/>
          <w:spacing w:val="-26"/>
          <w:sz w:val="20"/>
          <w:szCs w:val="20"/>
          <w:highlight w:val="none"/>
        </w:rPr>
        <w:t xml:space="preserve"> </w:t>
      </w:r>
      <w:r>
        <w:rPr>
          <w:color w:val="auto"/>
          <w:spacing w:val="7"/>
          <w:sz w:val="20"/>
          <w:szCs w:val="20"/>
          <w:highlight w:val="none"/>
        </w:rPr>
        <w:t>3-2-2）</w:t>
      </w:r>
    </w:p>
    <w:p w14:paraId="219FC888">
      <w:pPr>
        <w:pStyle w:val="5"/>
        <w:spacing w:before="172" w:line="227" w:lineRule="auto"/>
        <w:ind w:left="222"/>
        <w:rPr>
          <w:color w:val="auto"/>
          <w:sz w:val="20"/>
          <w:szCs w:val="20"/>
          <w:highlight w:val="none"/>
        </w:rPr>
      </w:pPr>
      <w:r>
        <w:rPr>
          <w:color w:val="auto"/>
          <w:spacing w:val="5"/>
          <w:sz w:val="20"/>
          <w:szCs w:val="20"/>
          <w:highlight w:val="none"/>
        </w:rPr>
        <w:t>3  授权委托书</w:t>
      </w:r>
      <w:r>
        <w:rPr>
          <w:color w:val="auto"/>
          <w:spacing w:val="63"/>
          <w:sz w:val="20"/>
          <w:szCs w:val="20"/>
          <w:highlight w:val="none"/>
        </w:rPr>
        <w:t xml:space="preserve"> </w:t>
      </w:r>
      <w:r>
        <w:rPr>
          <w:color w:val="auto"/>
          <w:spacing w:val="5"/>
          <w:sz w:val="20"/>
          <w:szCs w:val="20"/>
          <w:highlight w:val="none"/>
        </w:rPr>
        <w:t>(适用于自然人委托投标) （附件</w:t>
      </w:r>
      <w:r>
        <w:rPr>
          <w:color w:val="auto"/>
          <w:spacing w:val="-35"/>
          <w:sz w:val="20"/>
          <w:szCs w:val="20"/>
          <w:highlight w:val="none"/>
        </w:rPr>
        <w:t xml:space="preserve"> </w:t>
      </w:r>
      <w:r>
        <w:rPr>
          <w:color w:val="auto"/>
          <w:spacing w:val="5"/>
          <w:sz w:val="20"/>
          <w:szCs w:val="20"/>
          <w:highlight w:val="none"/>
        </w:rPr>
        <w:t>3-2-3）</w:t>
      </w:r>
    </w:p>
    <w:p w14:paraId="20E20FEA">
      <w:pPr>
        <w:pStyle w:val="5"/>
        <w:spacing w:before="253" w:line="446" w:lineRule="auto"/>
        <w:ind w:left="25" w:right="5021" w:hanging="19"/>
        <w:rPr>
          <w:color w:val="auto"/>
          <w:sz w:val="20"/>
          <w:szCs w:val="20"/>
          <w:highlight w:val="none"/>
        </w:rPr>
      </w:pPr>
      <w:r>
        <w:rPr>
          <w:color w:val="auto"/>
          <w:spacing w:val="9"/>
          <w:sz w:val="20"/>
          <w:szCs w:val="20"/>
          <w:highlight w:val="none"/>
        </w:rPr>
        <w:t>三、投标保证金凭证（电汇凭证或收据等）复印件</w:t>
      </w:r>
      <w:r>
        <w:rPr>
          <w:color w:val="auto"/>
          <w:spacing w:val="10"/>
          <w:sz w:val="20"/>
          <w:szCs w:val="20"/>
          <w:highlight w:val="none"/>
        </w:rPr>
        <w:t xml:space="preserve"> </w:t>
      </w:r>
      <w:r>
        <w:rPr>
          <w:color w:val="auto"/>
          <w:spacing w:val="7"/>
          <w:sz w:val="20"/>
          <w:szCs w:val="20"/>
          <w:highlight w:val="none"/>
        </w:rPr>
        <w:t>四、反商业贿赂承诺书</w:t>
      </w:r>
      <w:r>
        <w:rPr>
          <w:color w:val="auto"/>
          <w:spacing w:val="1"/>
          <w:sz w:val="20"/>
          <w:szCs w:val="20"/>
          <w:highlight w:val="none"/>
        </w:rPr>
        <w:t>；（</w:t>
      </w:r>
      <w:r>
        <w:rPr>
          <w:color w:val="auto"/>
          <w:spacing w:val="7"/>
          <w:sz w:val="20"/>
          <w:szCs w:val="20"/>
          <w:highlight w:val="none"/>
        </w:rPr>
        <w:t>附件</w:t>
      </w:r>
      <w:r>
        <w:rPr>
          <w:color w:val="auto"/>
          <w:spacing w:val="-35"/>
          <w:sz w:val="20"/>
          <w:szCs w:val="20"/>
          <w:highlight w:val="none"/>
        </w:rPr>
        <w:t xml:space="preserve"> </w:t>
      </w:r>
      <w:r>
        <w:rPr>
          <w:color w:val="auto"/>
          <w:spacing w:val="7"/>
          <w:sz w:val="20"/>
          <w:szCs w:val="20"/>
          <w:highlight w:val="none"/>
        </w:rPr>
        <w:t>3-3）</w:t>
      </w:r>
    </w:p>
    <w:p w14:paraId="26524DB3">
      <w:pPr>
        <w:pStyle w:val="5"/>
        <w:spacing w:before="32" w:line="227" w:lineRule="auto"/>
        <w:ind w:left="10"/>
        <w:rPr>
          <w:color w:val="auto"/>
          <w:sz w:val="20"/>
          <w:szCs w:val="20"/>
          <w:highlight w:val="none"/>
        </w:rPr>
      </w:pPr>
      <w:r>
        <w:rPr>
          <w:color w:val="auto"/>
          <w:spacing w:val="9"/>
          <w:sz w:val="20"/>
          <w:szCs w:val="20"/>
          <w:highlight w:val="none"/>
        </w:rPr>
        <w:t>五、提供符合政府采购政策的证明材料（如有提供，不享受相关政策的投标人无需提供。）</w:t>
      </w:r>
    </w:p>
    <w:p w14:paraId="438FF41F">
      <w:pPr>
        <w:pStyle w:val="5"/>
        <w:spacing w:before="256" w:line="227" w:lineRule="auto"/>
        <w:ind w:left="233"/>
        <w:rPr>
          <w:color w:val="auto"/>
          <w:sz w:val="20"/>
          <w:szCs w:val="20"/>
          <w:highlight w:val="none"/>
        </w:rPr>
      </w:pPr>
      <w:r>
        <w:rPr>
          <w:color w:val="auto"/>
          <w:spacing w:val="6"/>
          <w:sz w:val="20"/>
          <w:szCs w:val="20"/>
          <w:highlight w:val="none"/>
        </w:rPr>
        <w:t>1 节能、环境标志产品优惠明细表（附件</w:t>
      </w:r>
      <w:r>
        <w:rPr>
          <w:color w:val="auto"/>
          <w:spacing w:val="-18"/>
          <w:sz w:val="20"/>
          <w:szCs w:val="20"/>
          <w:highlight w:val="none"/>
        </w:rPr>
        <w:t xml:space="preserve"> </w:t>
      </w:r>
      <w:r>
        <w:rPr>
          <w:color w:val="auto"/>
          <w:spacing w:val="6"/>
          <w:sz w:val="20"/>
          <w:szCs w:val="20"/>
          <w:highlight w:val="none"/>
        </w:rPr>
        <w:t>3-4-1）</w:t>
      </w:r>
    </w:p>
    <w:p w14:paraId="5B4A9B4B">
      <w:pPr>
        <w:pStyle w:val="5"/>
        <w:spacing w:before="253" w:line="446" w:lineRule="auto"/>
        <w:ind w:left="8" w:right="5142" w:firstLine="212"/>
        <w:rPr>
          <w:color w:val="auto"/>
          <w:sz w:val="20"/>
          <w:szCs w:val="20"/>
          <w:highlight w:val="none"/>
        </w:rPr>
      </w:pPr>
      <w:r>
        <w:rPr>
          <w:color w:val="auto"/>
          <w:spacing w:val="6"/>
          <w:sz w:val="20"/>
          <w:szCs w:val="20"/>
          <w:highlight w:val="none"/>
        </w:rPr>
        <w:t>2</w:t>
      </w:r>
      <w:r>
        <w:rPr>
          <w:color w:val="auto"/>
          <w:spacing w:val="-32"/>
          <w:sz w:val="20"/>
          <w:szCs w:val="20"/>
          <w:highlight w:val="none"/>
        </w:rPr>
        <w:t xml:space="preserve"> </w:t>
      </w:r>
      <w:r>
        <w:rPr>
          <w:color w:val="auto"/>
          <w:spacing w:val="6"/>
          <w:sz w:val="20"/>
          <w:szCs w:val="20"/>
          <w:highlight w:val="none"/>
        </w:rPr>
        <w:t>节能、环境标志产品证明材料（附件</w:t>
      </w:r>
      <w:r>
        <w:rPr>
          <w:color w:val="auto"/>
          <w:spacing w:val="-33"/>
          <w:sz w:val="20"/>
          <w:szCs w:val="20"/>
          <w:highlight w:val="none"/>
        </w:rPr>
        <w:t xml:space="preserve"> </w:t>
      </w:r>
      <w:r>
        <w:rPr>
          <w:color w:val="auto"/>
          <w:spacing w:val="6"/>
          <w:sz w:val="20"/>
          <w:szCs w:val="20"/>
          <w:highlight w:val="none"/>
        </w:rPr>
        <w:t>3-4-2）</w:t>
      </w:r>
      <w:r>
        <w:rPr>
          <w:color w:val="auto"/>
          <w:sz w:val="20"/>
          <w:szCs w:val="20"/>
          <w:highlight w:val="none"/>
        </w:rPr>
        <w:t xml:space="preserve"> </w:t>
      </w:r>
      <w:r>
        <w:rPr>
          <w:color w:val="auto"/>
          <w:spacing w:val="7"/>
          <w:sz w:val="20"/>
          <w:szCs w:val="20"/>
          <w:highlight w:val="none"/>
        </w:rPr>
        <w:t>六、商务条款偏离表（附件</w:t>
      </w:r>
      <w:r>
        <w:rPr>
          <w:color w:val="auto"/>
          <w:spacing w:val="-35"/>
          <w:sz w:val="20"/>
          <w:szCs w:val="20"/>
          <w:highlight w:val="none"/>
        </w:rPr>
        <w:t xml:space="preserve"> </w:t>
      </w:r>
      <w:r>
        <w:rPr>
          <w:color w:val="auto"/>
          <w:spacing w:val="7"/>
          <w:sz w:val="20"/>
          <w:szCs w:val="20"/>
          <w:highlight w:val="none"/>
        </w:rPr>
        <w:t>3-5）</w:t>
      </w:r>
    </w:p>
    <w:p w14:paraId="0FA10A6B">
      <w:pPr>
        <w:pStyle w:val="5"/>
        <w:spacing w:before="32" w:line="446" w:lineRule="auto"/>
        <w:ind w:left="10" w:right="3830" w:hanging="4"/>
        <w:rPr>
          <w:color w:val="auto"/>
          <w:sz w:val="20"/>
          <w:szCs w:val="20"/>
          <w:highlight w:val="none"/>
        </w:rPr>
      </w:pPr>
      <w:r>
        <w:rPr>
          <w:color w:val="auto"/>
          <w:spacing w:val="8"/>
          <w:sz w:val="20"/>
          <w:szCs w:val="20"/>
          <w:highlight w:val="none"/>
        </w:rPr>
        <w:t>七、项目负责人简历表及拟投入本项目主要成员表（附件</w:t>
      </w:r>
      <w:r>
        <w:rPr>
          <w:color w:val="auto"/>
          <w:spacing w:val="-32"/>
          <w:sz w:val="20"/>
          <w:szCs w:val="20"/>
          <w:highlight w:val="none"/>
        </w:rPr>
        <w:t xml:space="preserve"> </w:t>
      </w:r>
      <w:r>
        <w:rPr>
          <w:color w:val="auto"/>
          <w:spacing w:val="8"/>
          <w:sz w:val="20"/>
          <w:szCs w:val="20"/>
          <w:highlight w:val="none"/>
        </w:rPr>
        <w:t>3-6）</w:t>
      </w:r>
      <w:r>
        <w:rPr>
          <w:color w:val="auto"/>
          <w:sz w:val="20"/>
          <w:szCs w:val="20"/>
          <w:highlight w:val="none"/>
        </w:rPr>
        <w:t xml:space="preserve"> </w:t>
      </w:r>
      <w:r>
        <w:rPr>
          <w:color w:val="auto"/>
          <w:spacing w:val="6"/>
          <w:sz w:val="20"/>
          <w:szCs w:val="20"/>
          <w:highlight w:val="none"/>
        </w:rPr>
        <w:t>八、近三年业绩表（附件</w:t>
      </w:r>
      <w:r>
        <w:rPr>
          <w:color w:val="auto"/>
          <w:spacing w:val="-23"/>
          <w:sz w:val="20"/>
          <w:szCs w:val="20"/>
          <w:highlight w:val="none"/>
        </w:rPr>
        <w:t xml:space="preserve"> </w:t>
      </w:r>
      <w:r>
        <w:rPr>
          <w:color w:val="auto"/>
          <w:spacing w:val="6"/>
          <w:sz w:val="20"/>
          <w:szCs w:val="20"/>
          <w:highlight w:val="none"/>
        </w:rPr>
        <w:t>3-7）</w:t>
      </w:r>
    </w:p>
    <w:p w14:paraId="0A82568C">
      <w:pPr>
        <w:pStyle w:val="5"/>
        <w:spacing w:before="32" w:line="227" w:lineRule="auto"/>
        <w:ind w:left="11"/>
        <w:rPr>
          <w:color w:val="auto"/>
          <w:sz w:val="20"/>
          <w:szCs w:val="20"/>
          <w:highlight w:val="none"/>
        </w:rPr>
      </w:pPr>
      <w:r>
        <w:rPr>
          <w:color w:val="auto"/>
          <w:spacing w:val="7"/>
          <w:sz w:val="20"/>
          <w:szCs w:val="20"/>
          <w:highlight w:val="none"/>
        </w:rPr>
        <w:t>九、产品简要说明一览表（附件</w:t>
      </w:r>
      <w:r>
        <w:rPr>
          <w:color w:val="auto"/>
          <w:spacing w:val="-32"/>
          <w:sz w:val="20"/>
          <w:szCs w:val="20"/>
          <w:highlight w:val="none"/>
        </w:rPr>
        <w:t xml:space="preserve"> </w:t>
      </w:r>
      <w:r>
        <w:rPr>
          <w:color w:val="auto"/>
          <w:spacing w:val="7"/>
          <w:sz w:val="20"/>
          <w:szCs w:val="20"/>
          <w:highlight w:val="none"/>
        </w:rPr>
        <w:t>3-8）</w:t>
      </w:r>
    </w:p>
    <w:p w14:paraId="3D9BF462">
      <w:pPr>
        <w:pStyle w:val="5"/>
        <w:spacing w:before="253" w:line="228" w:lineRule="auto"/>
        <w:ind w:left="7"/>
        <w:rPr>
          <w:color w:val="auto"/>
          <w:sz w:val="20"/>
          <w:szCs w:val="20"/>
          <w:highlight w:val="none"/>
        </w:rPr>
      </w:pPr>
      <w:r>
        <w:rPr>
          <w:color w:val="auto"/>
          <w:spacing w:val="8"/>
          <w:sz w:val="20"/>
          <w:szCs w:val="20"/>
          <w:highlight w:val="none"/>
        </w:rPr>
        <w:t>十、产品注册证或备案证明（需在有效期内）</w:t>
      </w:r>
    </w:p>
    <w:p w14:paraId="7135B3E5">
      <w:pPr>
        <w:pStyle w:val="5"/>
        <w:spacing w:before="253" w:line="226" w:lineRule="auto"/>
        <w:ind w:left="7"/>
        <w:rPr>
          <w:color w:val="auto"/>
          <w:sz w:val="20"/>
          <w:szCs w:val="20"/>
          <w:highlight w:val="none"/>
        </w:rPr>
      </w:pPr>
      <w:r>
        <w:rPr>
          <w:color w:val="auto"/>
          <w:spacing w:val="9"/>
          <w:sz w:val="20"/>
          <w:szCs w:val="20"/>
          <w:highlight w:val="none"/>
        </w:rPr>
        <w:t>十一、产品技术支持文件（如产品检测报告、产品彩页或技术白皮书等）</w:t>
      </w:r>
    </w:p>
    <w:p w14:paraId="448823F1">
      <w:pPr>
        <w:pStyle w:val="5"/>
        <w:spacing w:before="257" w:line="227" w:lineRule="auto"/>
        <w:ind w:left="7"/>
        <w:rPr>
          <w:color w:val="auto"/>
          <w:sz w:val="20"/>
          <w:szCs w:val="20"/>
          <w:highlight w:val="none"/>
        </w:rPr>
      </w:pPr>
      <w:r>
        <w:rPr>
          <w:color w:val="auto"/>
          <w:spacing w:val="7"/>
          <w:sz w:val="20"/>
          <w:szCs w:val="20"/>
          <w:highlight w:val="none"/>
        </w:rPr>
        <w:t>十二、规格、技术参数偏离表（附件</w:t>
      </w:r>
      <w:r>
        <w:rPr>
          <w:color w:val="auto"/>
          <w:spacing w:val="-22"/>
          <w:sz w:val="20"/>
          <w:szCs w:val="20"/>
          <w:highlight w:val="none"/>
        </w:rPr>
        <w:t xml:space="preserve"> </w:t>
      </w:r>
      <w:r>
        <w:rPr>
          <w:color w:val="auto"/>
          <w:spacing w:val="7"/>
          <w:sz w:val="20"/>
          <w:szCs w:val="20"/>
          <w:highlight w:val="none"/>
        </w:rPr>
        <w:t>3-9）</w:t>
      </w:r>
    </w:p>
    <w:p w14:paraId="1CF344CC">
      <w:pPr>
        <w:pStyle w:val="5"/>
        <w:spacing w:before="253" w:line="227" w:lineRule="auto"/>
        <w:ind w:left="7"/>
        <w:rPr>
          <w:color w:val="auto"/>
          <w:sz w:val="20"/>
          <w:szCs w:val="20"/>
          <w:highlight w:val="none"/>
        </w:rPr>
      </w:pPr>
      <w:r>
        <w:rPr>
          <w:color w:val="auto"/>
          <w:spacing w:val="7"/>
          <w:sz w:val="20"/>
          <w:szCs w:val="20"/>
          <w:highlight w:val="none"/>
        </w:rPr>
        <w:t>十三、售后服务承诺书（附件</w:t>
      </w:r>
      <w:r>
        <w:rPr>
          <w:color w:val="auto"/>
          <w:spacing w:val="-33"/>
          <w:sz w:val="20"/>
          <w:szCs w:val="20"/>
          <w:highlight w:val="none"/>
        </w:rPr>
        <w:t xml:space="preserve"> </w:t>
      </w:r>
      <w:r>
        <w:rPr>
          <w:color w:val="auto"/>
          <w:spacing w:val="7"/>
          <w:sz w:val="20"/>
          <w:szCs w:val="20"/>
          <w:highlight w:val="none"/>
        </w:rPr>
        <w:t>3-10）</w:t>
      </w:r>
    </w:p>
    <w:p w14:paraId="15B1F9D6">
      <w:pPr>
        <w:pStyle w:val="5"/>
        <w:spacing w:before="253" w:line="228" w:lineRule="auto"/>
        <w:ind w:left="7"/>
        <w:rPr>
          <w:color w:val="auto"/>
          <w:sz w:val="20"/>
          <w:szCs w:val="20"/>
          <w:highlight w:val="none"/>
        </w:rPr>
      </w:pPr>
      <w:r>
        <w:rPr>
          <w:color w:val="auto"/>
          <w:spacing w:val="9"/>
          <w:sz w:val="20"/>
          <w:szCs w:val="20"/>
          <w:highlight w:val="none"/>
        </w:rPr>
        <w:t>十四、服务方案（服务承诺详述、维修、培训以及服务联系人、联系方式等详述）</w:t>
      </w:r>
    </w:p>
    <w:p w14:paraId="3A018325">
      <w:pPr>
        <w:pStyle w:val="5"/>
        <w:spacing w:before="252" w:line="446" w:lineRule="auto"/>
        <w:ind w:left="8" w:firstLine="418"/>
        <w:rPr>
          <w:color w:val="auto"/>
          <w:sz w:val="20"/>
          <w:szCs w:val="20"/>
          <w:highlight w:val="none"/>
        </w:rPr>
      </w:pPr>
      <w:r>
        <w:rPr>
          <w:color w:val="auto"/>
          <w:spacing w:val="9"/>
          <w:sz w:val="20"/>
          <w:szCs w:val="20"/>
          <w:highlight w:val="none"/>
        </w:rPr>
        <w:t>包含但不限于配送方案及应急处理方案、培训方案，服务明确响应时间、出现质量问题解决时间、服</w:t>
      </w:r>
      <w:r>
        <w:rPr>
          <w:color w:val="auto"/>
          <w:spacing w:val="13"/>
          <w:sz w:val="20"/>
          <w:szCs w:val="20"/>
          <w:highlight w:val="none"/>
        </w:rPr>
        <w:t xml:space="preserve"> </w:t>
      </w:r>
      <w:r>
        <w:rPr>
          <w:color w:val="auto"/>
          <w:spacing w:val="9"/>
          <w:sz w:val="20"/>
          <w:szCs w:val="20"/>
          <w:highlight w:val="none"/>
        </w:rPr>
        <w:t>务响应的联系人及联系方式，配送车辆安排等相关信息及证明材料。</w:t>
      </w:r>
    </w:p>
    <w:p w14:paraId="6F326CC1">
      <w:pPr>
        <w:pStyle w:val="5"/>
        <w:spacing w:before="32" w:line="227" w:lineRule="auto"/>
        <w:ind w:left="7"/>
        <w:rPr>
          <w:color w:val="auto"/>
          <w:sz w:val="20"/>
          <w:szCs w:val="20"/>
          <w:highlight w:val="none"/>
        </w:rPr>
      </w:pPr>
      <w:r>
        <w:rPr>
          <w:color w:val="auto"/>
          <w:spacing w:val="10"/>
          <w:sz w:val="20"/>
          <w:szCs w:val="20"/>
          <w:highlight w:val="none"/>
        </w:rPr>
        <w:t>十五、售后服务机构及联系方式</w:t>
      </w:r>
      <w:r>
        <w:rPr>
          <w:color w:val="auto"/>
          <w:spacing w:val="-1"/>
          <w:sz w:val="20"/>
          <w:szCs w:val="20"/>
          <w:highlight w:val="none"/>
        </w:rPr>
        <w:t>：（</w:t>
      </w:r>
      <w:r>
        <w:rPr>
          <w:color w:val="auto"/>
          <w:spacing w:val="10"/>
          <w:sz w:val="20"/>
          <w:szCs w:val="20"/>
          <w:highlight w:val="none"/>
        </w:rPr>
        <w:t>后附相关房产证明等证明材料）</w:t>
      </w:r>
    </w:p>
    <w:p w14:paraId="18864A45">
      <w:pPr>
        <w:pStyle w:val="5"/>
        <w:spacing w:before="254" w:line="227" w:lineRule="auto"/>
        <w:ind w:left="7"/>
        <w:rPr>
          <w:color w:val="auto"/>
          <w:sz w:val="20"/>
          <w:szCs w:val="20"/>
          <w:highlight w:val="none"/>
        </w:rPr>
      </w:pPr>
      <w:r>
        <w:rPr>
          <w:color w:val="auto"/>
          <w:spacing w:val="8"/>
          <w:sz w:val="20"/>
          <w:szCs w:val="20"/>
          <w:highlight w:val="none"/>
        </w:rPr>
        <w:t>十六、质量保证承诺书</w:t>
      </w:r>
    </w:p>
    <w:p w14:paraId="6E2419DA">
      <w:pPr>
        <w:pStyle w:val="5"/>
        <w:spacing w:before="253" w:line="227" w:lineRule="auto"/>
        <w:ind w:left="7"/>
        <w:rPr>
          <w:color w:val="auto"/>
          <w:sz w:val="20"/>
          <w:szCs w:val="20"/>
          <w:highlight w:val="none"/>
        </w:rPr>
      </w:pPr>
      <w:r>
        <w:rPr>
          <w:color w:val="auto"/>
          <w:spacing w:val="9"/>
          <w:sz w:val="20"/>
          <w:szCs w:val="20"/>
          <w:highlight w:val="none"/>
        </w:rPr>
        <w:t>十七、仓储设施证明材料</w:t>
      </w:r>
    </w:p>
    <w:p w14:paraId="46039FBE">
      <w:pPr>
        <w:pStyle w:val="5"/>
        <w:spacing w:before="256" w:line="227" w:lineRule="auto"/>
        <w:ind w:left="7"/>
        <w:rPr>
          <w:color w:val="auto"/>
          <w:sz w:val="20"/>
          <w:szCs w:val="20"/>
          <w:highlight w:val="none"/>
        </w:rPr>
      </w:pPr>
      <w:r>
        <w:rPr>
          <w:color w:val="auto"/>
          <w:spacing w:val="9"/>
          <w:sz w:val="20"/>
          <w:szCs w:val="20"/>
          <w:highlight w:val="none"/>
        </w:rPr>
        <w:t>十八、招标文件中要求提交的和投标人认为需要提供的其它说明和资料。</w:t>
      </w:r>
    </w:p>
    <w:p w14:paraId="147B60E0">
      <w:pPr>
        <w:pStyle w:val="5"/>
        <w:spacing w:before="279" w:line="391" w:lineRule="auto"/>
        <w:ind w:left="6" w:right="3"/>
        <w:rPr>
          <w:color w:val="auto"/>
          <w:sz w:val="20"/>
          <w:szCs w:val="20"/>
          <w:highlight w:val="none"/>
        </w:rPr>
      </w:pPr>
      <w:r>
        <w:rPr>
          <w:b/>
          <w:bCs/>
          <w:color w:val="auto"/>
          <w:spacing w:val="7"/>
          <w:sz w:val="20"/>
          <w:szCs w:val="20"/>
          <w:highlight w:val="none"/>
        </w:rPr>
        <w:t>注：1.投标人制作商务技术响应文件，应按照商务技术响应文件组成顺序制作，编好始末页码且在投标文</w:t>
      </w:r>
      <w:r>
        <w:rPr>
          <w:color w:val="auto"/>
          <w:sz w:val="20"/>
          <w:szCs w:val="20"/>
          <w:highlight w:val="none"/>
        </w:rPr>
        <w:t xml:space="preserve"> </w:t>
      </w:r>
      <w:r>
        <w:rPr>
          <w:b/>
          <w:bCs/>
          <w:color w:val="auto"/>
          <w:spacing w:val="6"/>
          <w:sz w:val="20"/>
          <w:szCs w:val="20"/>
          <w:highlight w:val="none"/>
        </w:rPr>
        <w:t>件目录中一一列明并对应。</w:t>
      </w:r>
    </w:p>
    <w:p w14:paraId="1E221519">
      <w:pPr>
        <w:pStyle w:val="5"/>
        <w:spacing w:before="65" w:line="227" w:lineRule="auto"/>
        <w:ind w:left="429"/>
        <w:rPr>
          <w:color w:val="auto"/>
          <w:sz w:val="20"/>
          <w:szCs w:val="20"/>
          <w:highlight w:val="none"/>
        </w:rPr>
      </w:pPr>
      <w:r>
        <w:rPr>
          <w:b/>
          <w:bCs/>
          <w:color w:val="auto"/>
          <w:spacing w:val="7"/>
          <w:sz w:val="20"/>
          <w:szCs w:val="20"/>
          <w:highlight w:val="none"/>
        </w:rPr>
        <w:t>2.招标文件没有提供格式的，投标人可自行设置。</w:t>
      </w:r>
    </w:p>
    <w:p w14:paraId="648FE5B7">
      <w:pPr>
        <w:spacing w:line="246" w:lineRule="auto"/>
        <w:rPr>
          <w:rFonts w:ascii="Arial"/>
          <w:color w:val="auto"/>
          <w:sz w:val="21"/>
          <w:highlight w:val="none"/>
        </w:rPr>
      </w:pPr>
    </w:p>
    <w:p w14:paraId="2743588E">
      <w:pPr>
        <w:spacing w:line="391" w:lineRule="auto"/>
        <w:rPr>
          <w:rFonts w:ascii="Arial"/>
          <w:color w:val="auto"/>
          <w:sz w:val="21"/>
          <w:highlight w:val="none"/>
        </w:rPr>
      </w:pPr>
    </w:p>
    <w:p w14:paraId="2D5F643E">
      <w:pPr>
        <w:spacing w:line="391" w:lineRule="auto"/>
        <w:rPr>
          <w:rFonts w:ascii="Arial"/>
          <w:color w:val="auto"/>
          <w:sz w:val="21"/>
          <w:highlight w:val="none"/>
        </w:rPr>
      </w:pPr>
    </w:p>
    <w:p w14:paraId="305FA8CB">
      <w:pPr>
        <w:spacing w:line="391" w:lineRule="auto"/>
        <w:rPr>
          <w:rFonts w:ascii="Arial"/>
          <w:color w:val="auto"/>
          <w:sz w:val="21"/>
          <w:highlight w:val="none"/>
        </w:rPr>
      </w:pPr>
    </w:p>
    <w:p w14:paraId="4D9F0F2A">
      <w:pPr>
        <w:spacing w:line="391" w:lineRule="auto"/>
        <w:rPr>
          <w:rFonts w:ascii="Arial"/>
          <w:color w:val="auto"/>
          <w:sz w:val="21"/>
          <w:highlight w:val="none"/>
        </w:rPr>
      </w:pPr>
    </w:p>
    <w:p w14:paraId="534CCAF8">
      <w:pPr>
        <w:pStyle w:val="5"/>
        <w:spacing w:before="58" w:line="293" w:lineRule="exact"/>
        <w:ind w:right="23"/>
        <w:jc w:val="right"/>
        <w:rPr>
          <w:color w:val="auto"/>
          <w:sz w:val="18"/>
          <w:szCs w:val="18"/>
          <w:highlight w:val="none"/>
        </w:rPr>
      </w:pPr>
      <w:r>
        <w:rPr>
          <w:rFonts w:hint="eastAsia"/>
          <w:b/>
          <w:bCs/>
          <w:color w:val="auto"/>
          <w:spacing w:val="-2"/>
          <w:position w:val="-2"/>
          <w:sz w:val="18"/>
          <w:szCs w:val="18"/>
          <w:highlight w:val="none"/>
          <w:lang w:eastAsia="zh-CN"/>
        </w:rPr>
        <w:t>新疆科辰工程项目管理有限公司</w:t>
      </w:r>
      <w:r>
        <w:rPr>
          <w:b/>
          <w:bCs/>
          <w:color w:val="auto"/>
          <w:spacing w:val="-2"/>
          <w:position w:val="-2"/>
          <w:sz w:val="18"/>
          <w:szCs w:val="18"/>
          <w:highlight w:val="none"/>
        </w:rPr>
        <w:t>招标文件</w:t>
      </w:r>
    </w:p>
    <w:p w14:paraId="18ECD759">
      <w:pPr>
        <w:spacing w:line="262" w:lineRule="auto"/>
        <w:rPr>
          <w:rFonts w:ascii="Arial"/>
          <w:color w:val="auto"/>
          <w:sz w:val="21"/>
          <w:highlight w:val="none"/>
        </w:rPr>
      </w:pPr>
      <w:r>
        <w:rPr>
          <w:color w:val="auto"/>
          <w:highlight w:val="none"/>
        </w:rPr>
        <w:pict>
          <v:shape id="_x0000_s1053" o:spid="_x0000_s1053" style="position:absolute;left:0pt;margin-left:0pt;margin-top:0.6pt;height:0.75pt;width:481.9pt;z-index:251677696;mso-width-relative:page;mso-height-relative:page;" fillcolor="#000000" filled="t" stroked="f" coordsize="9637,15" path="m0,0l9637,0,9637,14,0,14,0,0xe">
            <v:path/>
            <v:fill on="t" focussize="0,0"/>
            <v:stroke on="f"/>
            <v:imagedata o:title=""/>
            <o:lock v:ext="edit"/>
          </v:shape>
        </w:pict>
      </w:r>
    </w:p>
    <w:p w14:paraId="3424EB49">
      <w:pPr>
        <w:pStyle w:val="5"/>
        <w:spacing w:before="78" w:line="219" w:lineRule="auto"/>
        <w:ind w:left="11"/>
        <w:rPr>
          <w:color w:val="auto"/>
          <w:sz w:val="24"/>
          <w:szCs w:val="24"/>
          <w:highlight w:val="none"/>
        </w:rPr>
      </w:pPr>
      <w:r>
        <w:rPr>
          <w:b/>
          <w:bCs/>
          <w:color w:val="auto"/>
          <w:spacing w:val="-4"/>
          <w:sz w:val="24"/>
          <w:szCs w:val="24"/>
          <w:highlight w:val="none"/>
        </w:rPr>
        <w:t>2、</w:t>
      </w:r>
      <w:r>
        <w:rPr>
          <w:color w:val="auto"/>
          <w:spacing w:val="-46"/>
          <w:sz w:val="24"/>
          <w:szCs w:val="24"/>
          <w:highlight w:val="none"/>
        </w:rPr>
        <w:t xml:space="preserve"> </w:t>
      </w:r>
      <w:r>
        <w:rPr>
          <w:b/>
          <w:bCs/>
          <w:color w:val="auto"/>
          <w:spacing w:val="-4"/>
          <w:sz w:val="24"/>
          <w:szCs w:val="24"/>
          <w:highlight w:val="none"/>
        </w:rPr>
        <w:t>商务技术响应文件格式</w:t>
      </w:r>
    </w:p>
    <w:p w14:paraId="5C906856">
      <w:pPr>
        <w:pStyle w:val="5"/>
        <w:spacing w:before="112" w:line="219" w:lineRule="auto"/>
        <w:ind w:left="3761"/>
        <w:rPr>
          <w:color w:val="auto"/>
          <w:sz w:val="28"/>
          <w:szCs w:val="28"/>
          <w:highlight w:val="none"/>
        </w:rPr>
      </w:pPr>
      <w:r>
        <w:rPr>
          <w:b/>
          <w:bCs/>
          <w:color w:val="auto"/>
          <w:spacing w:val="-10"/>
          <w:sz w:val="28"/>
          <w:szCs w:val="28"/>
          <w:highlight w:val="none"/>
        </w:rPr>
        <w:t>附件</w:t>
      </w:r>
      <w:r>
        <w:rPr>
          <w:color w:val="auto"/>
          <w:spacing w:val="-52"/>
          <w:sz w:val="28"/>
          <w:szCs w:val="28"/>
          <w:highlight w:val="none"/>
        </w:rPr>
        <w:t xml:space="preserve"> </w:t>
      </w:r>
      <w:r>
        <w:rPr>
          <w:b/>
          <w:bCs/>
          <w:color w:val="auto"/>
          <w:spacing w:val="-10"/>
          <w:sz w:val="28"/>
          <w:szCs w:val="28"/>
          <w:highlight w:val="none"/>
        </w:rPr>
        <w:t>3-1</w:t>
      </w:r>
      <w:r>
        <w:rPr>
          <w:color w:val="auto"/>
          <w:spacing w:val="6"/>
          <w:sz w:val="28"/>
          <w:szCs w:val="28"/>
          <w:highlight w:val="none"/>
        </w:rPr>
        <w:t xml:space="preserve">  </w:t>
      </w:r>
      <w:r>
        <w:rPr>
          <w:b/>
          <w:bCs/>
          <w:color w:val="auto"/>
          <w:spacing w:val="-10"/>
          <w:sz w:val="28"/>
          <w:szCs w:val="28"/>
          <w:highlight w:val="none"/>
        </w:rPr>
        <w:t>投标函</w:t>
      </w:r>
    </w:p>
    <w:p w14:paraId="38D135C4">
      <w:pPr>
        <w:pStyle w:val="5"/>
        <w:spacing w:before="168" w:line="228" w:lineRule="auto"/>
        <w:ind w:left="6"/>
        <w:rPr>
          <w:color w:val="auto"/>
          <w:sz w:val="20"/>
          <w:szCs w:val="20"/>
          <w:highlight w:val="none"/>
        </w:rPr>
      </w:pPr>
      <w:r>
        <w:rPr>
          <w:color w:val="auto"/>
          <w:spacing w:val="8"/>
          <w:sz w:val="20"/>
          <w:szCs w:val="20"/>
          <w:highlight w:val="none"/>
        </w:rPr>
        <w:t>致：</w:t>
      </w:r>
      <w:r>
        <w:rPr>
          <w:rFonts w:hint="eastAsia"/>
          <w:color w:val="auto"/>
          <w:spacing w:val="8"/>
          <w:sz w:val="20"/>
          <w:szCs w:val="20"/>
          <w:highlight w:val="none"/>
          <w:lang w:eastAsia="zh-CN"/>
        </w:rPr>
        <w:t>新疆科辰工程项目管理有限公司</w:t>
      </w:r>
      <w:r>
        <w:rPr>
          <w:color w:val="auto"/>
          <w:spacing w:val="-51"/>
          <w:sz w:val="20"/>
          <w:szCs w:val="20"/>
          <w:highlight w:val="none"/>
        </w:rPr>
        <w:t xml:space="preserve"> </w:t>
      </w:r>
      <w:r>
        <w:rPr>
          <w:color w:val="auto"/>
          <w:spacing w:val="8"/>
          <w:sz w:val="20"/>
          <w:szCs w:val="20"/>
          <w:highlight w:val="none"/>
        </w:rPr>
        <w:t>:</w:t>
      </w:r>
    </w:p>
    <w:p w14:paraId="501D9ACD">
      <w:pPr>
        <w:pStyle w:val="5"/>
        <w:spacing w:before="195" w:line="390" w:lineRule="auto"/>
        <w:ind w:left="7" w:right="22" w:firstLine="555"/>
        <w:rPr>
          <w:color w:val="auto"/>
          <w:sz w:val="20"/>
          <w:szCs w:val="20"/>
          <w:highlight w:val="none"/>
        </w:rPr>
      </w:pPr>
      <w:r>
        <w:rPr>
          <w:color w:val="auto"/>
          <w:spacing w:val="6"/>
          <w:sz w:val="20"/>
          <w:szCs w:val="20"/>
          <w:highlight w:val="none"/>
        </w:rPr>
        <w:t>根据贵方为项目招标的投标邀请</w:t>
      </w:r>
      <w:r>
        <w:rPr>
          <w:color w:val="auto"/>
          <w:spacing w:val="6"/>
          <w:sz w:val="20"/>
          <w:szCs w:val="20"/>
          <w:highlight w:val="none"/>
          <w:u w:val="single" w:color="auto"/>
        </w:rPr>
        <w:t xml:space="preserve"> 项目编号 </w:t>
      </w:r>
      <w:r>
        <w:rPr>
          <w:color w:val="auto"/>
          <w:spacing w:val="6"/>
          <w:sz w:val="20"/>
          <w:szCs w:val="20"/>
          <w:highlight w:val="none"/>
        </w:rPr>
        <w:t>，签字代表</w:t>
      </w:r>
      <w:r>
        <w:rPr>
          <w:color w:val="auto"/>
          <w:spacing w:val="6"/>
          <w:sz w:val="20"/>
          <w:szCs w:val="20"/>
          <w:highlight w:val="none"/>
          <w:u w:val="single" w:color="auto"/>
        </w:rPr>
        <w:t>（姓名、职务）</w:t>
      </w:r>
      <w:r>
        <w:rPr>
          <w:color w:val="auto"/>
          <w:spacing w:val="6"/>
          <w:sz w:val="20"/>
          <w:szCs w:val="20"/>
          <w:highlight w:val="none"/>
        </w:rPr>
        <w:t>经正式授权并代表投标人</w:t>
      </w:r>
      <w:r>
        <w:rPr>
          <w:color w:val="auto"/>
          <w:spacing w:val="6"/>
          <w:sz w:val="20"/>
          <w:szCs w:val="20"/>
          <w:highlight w:val="none"/>
          <w:u w:val="single" w:color="auto"/>
        </w:rPr>
        <w:t>（投</w:t>
      </w:r>
      <w:r>
        <w:rPr>
          <w:color w:val="auto"/>
          <w:spacing w:val="2"/>
          <w:sz w:val="20"/>
          <w:szCs w:val="20"/>
          <w:highlight w:val="none"/>
        </w:rPr>
        <w:t xml:space="preserve"> </w:t>
      </w:r>
      <w:r>
        <w:rPr>
          <w:color w:val="auto"/>
          <w:spacing w:val="9"/>
          <w:sz w:val="20"/>
          <w:szCs w:val="20"/>
          <w:highlight w:val="none"/>
          <w:u w:val="single" w:color="auto"/>
        </w:rPr>
        <w:t>标人名称、地址）</w:t>
      </w:r>
      <w:r>
        <w:rPr>
          <w:color w:val="auto"/>
          <w:spacing w:val="9"/>
          <w:sz w:val="20"/>
          <w:szCs w:val="20"/>
          <w:highlight w:val="none"/>
        </w:rPr>
        <w:t>对此项目进行投标。据此函，签字代表宣布并同意如下：</w:t>
      </w:r>
    </w:p>
    <w:p w14:paraId="0107B373">
      <w:pPr>
        <w:pStyle w:val="5"/>
        <w:spacing w:before="32" w:line="393" w:lineRule="auto"/>
        <w:ind w:left="8" w:right="212" w:firstLine="433"/>
        <w:rPr>
          <w:color w:val="auto"/>
          <w:sz w:val="20"/>
          <w:szCs w:val="20"/>
          <w:highlight w:val="none"/>
        </w:rPr>
      </w:pPr>
      <w:r>
        <w:rPr>
          <w:color w:val="auto"/>
          <w:spacing w:val="9"/>
          <w:sz w:val="20"/>
          <w:szCs w:val="20"/>
          <w:highlight w:val="none"/>
        </w:rPr>
        <w:t>1.我方同意在本项目招标文件中规定的开标日起</w:t>
      </w:r>
      <w:r>
        <w:rPr>
          <w:color w:val="auto"/>
          <w:spacing w:val="9"/>
          <w:sz w:val="20"/>
          <w:szCs w:val="20"/>
          <w:highlight w:val="none"/>
          <w:u w:val="single" w:color="auto"/>
        </w:rPr>
        <w:t>九十日内</w:t>
      </w:r>
      <w:r>
        <w:rPr>
          <w:color w:val="auto"/>
          <w:spacing w:val="9"/>
          <w:sz w:val="20"/>
          <w:szCs w:val="20"/>
          <w:highlight w:val="none"/>
        </w:rPr>
        <w:t>遵守本投标文件中的承诺且在此期限期满</w:t>
      </w:r>
      <w:r>
        <w:rPr>
          <w:color w:val="auto"/>
          <w:spacing w:val="8"/>
          <w:sz w:val="20"/>
          <w:szCs w:val="20"/>
          <w:highlight w:val="none"/>
        </w:rPr>
        <w:t xml:space="preserve"> </w:t>
      </w:r>
      <w:r>
        <w:rPr>
          <w:color w:val="auto"/>
          <w:spacing w:val="7"/>
          <w:sz w:val="20"/>
          <w:szCs w:val="20"/>
          <w:highlight w:val="none"/>
        </w:rPr>
        <w:t>之前均具有约束力。</w:t>
      </w:r>
    </w:p>
    <w:p w14:paraId="7A0F9E8A">
      <w:pPr>
        <w:pStyle w:val="5"/>
        <w:spacing w:before="30" w:line="227" w:lineRule="auto"/>
        <w:ind w:left="429"/>
        <w:rPr>
          <w:color w:val="auto"/>
          <w:sz w:val="20"/>
          <w:szCs w:val="20"/>
          <w:highlight w:val="none"/>
        </w:rPr>
      </w:pPr>
      <w:r>
        <w:rPr>
          <w:color w:val="auto"/>
          <w:spacing w:val="5"/>
          <w:sz w:val="20"/>
          <w:szCs w:val="20"/>
          <w:highlight w:val="none"/>
        </w:rPr>
        <w:t>2.若我方中标，我方承诺按投标产品规格向甲方提供供货服务。</w:t>
      </w:r>
    </w:p>
    <w:p w14:paraId="5E2AE2BF">
      <w:pPr>
        <w:pStyle w:val="5"/>
        <w:spacing w:before="193" w:line="392" w:lineRule="auto"/>
        <w:ind w:left="426" w:right="1718" w:firstLine="5"/>
        <w:rPr>
          <w:color w:val="auto"/>
          <w:sz w:val="20"/>
          <w:szCs w:val="20"/>
          <w:highlight w:val="none"/>
        </w:rPr>
      </w:pPr>
      <w:r>
        <w:rPr>
          <w:color w:val="auto"/>
          <w:spacing w:val="8"/>
          <w:sz w:val="20"/>
          <w:szCs w:val="20"/>
          <w:highlight w:val="none"/>
        </w:rPr>
        <w:t>3.已详细审阅全部招标文件(包括招标文件澄清函)，理解投标人须知的所有条款。</w:t>
      </w:r>
      <w:r>
        <w:rPr>
          <w:color w:val="auto"/>
          <w:spacing w:val="5"/>
          <w:sz w:val="20"/>
          <w:szCs w:val="20"/>
          <w:highlight w:val="none"/>
        </w:rPr>
        <w:t xml:space="preserve"> </w:t>
      </w:r>
      <w:r>
        <w:rPr>
          <w:color w:val="auto"/>
          <w:spacing w:val="8"/>
          <w:sz w:val="20"/>
          <w:szCs w:val="20"/>
          <w:highlight w:val="none"/>
        </w:rPr>
        <w:t>4.完全理解贵方“最低报价不能作为中标的保</w:t>
      </w:r>
      <w:r>
        <w:rPr>
          <w:color w:val="auto"/>
          <w:spacing w:val="7"/>
          <w:sz w:val="20"/>
          <w:szCs w:val="20"/>
          <w:highlight w:val="none"/>
        </w:rPr>
        <w:t>证</w:t>
      </w:r>
      <w:r>
        <w:rPr>
          <w:color w:val="auto"/>
          <w:spacing w:val="-70"/>
          <w:sz w:val="20"/>
          <w:szCs w:val="20"/>
          <w:highlight w:val="none"/>
        </w:rPr>
        <w:t xml:space="preserve"> </w:t>
      </w:r>
      <w:r>
        <w:rPr>
          <w:color w:val="auto"/>
          <w:spacing w:val="7"/>
          <w:sz w:val="20"/>
          <w:szCs w:val="20"/>
          <w:highlight w:val="none"/>
        </w:rPr>
        <w:t>”的规定。</w:t>
      </w:r>
    </w:p>
    <w:p w14:paraId="229D61FA">
      <w:pPr>
        <w:pStyle w:val="5"/>
        <w:spacing w:before="31" w:line="391" w:lineRule="auto"/>
        <w:ind w:left="11" w:right="25" w:firstLine="419"/>
        <w:rPr>
          <w:color w:val="auto"/>
          <w:sz w:val="20"/>
          <w:szCs w:val="20"/>
          <w:highlight w:val="none"/>
        </w:rPr>
      </w:pPr>
      <w:r>
        <w:rPr>
          <w:color w:val="auto"/>
          <w:spacing w:val="9"/>
          <w:sz w:val="20"/>
          <w:szCs w:val="20"/>
          <w:highlight w:val="none"/>
        </w:rPr>
        <w:t>5.接受招标文件中全部合同条款，且无任何异议；保证忠实地执行双方所签订的合同，并承担</w:t>
      </w:r>
      <w:r>
        <w:rPr>
          <w:color w:val="auto"/>
          <w:spacing w:val="8"/>
          <w:sz w:val="20"/>
          <w:szCs w:val="20"/>
          <w:highlight w:val="none"/>
        </w:rPr>
        <w:t>合同规</w:t>
      </w:r>
      <w:r>
        <w:rPr>
          <w:color w:val="auto"/>
          <w:sz w:val="20"/>
          <w:szCs w:val="20"/>
          <w:highlight w:val="none"/>
        </w:rPr>
        <w:t xml:space="preserve"> </w:t>
      </w:r>
      <w:r>
        <w:rPr>
          <w:color w:val="auto"/>
          <w:spacing w:val="6"/>
          <w:sz w:val="20"/>
          <w:szCs w:val="20"/>
          <w:highlight w:val="none"/>
        </w:rPr>
        <w:t>定的责任和义务。</w:t>
      </w:r>
    </w:p>
    <w:p w14:paraId="2B5FAB69">
      <w:pPr>
        <w:pStyle w:val="5"/>
        <w:spacing w:before="35" w:line="390" w:lineRule="auto"/>
        <w:ind w:left="431" w:right="667" w:hanging="3"/>
        <w:rPr>
          <w:color w:val="auto"/>
          <w:sz w:val="20"/>
          <w:szCs w:val="20"/>
          <w:highlight w:val="none"/>
        </w:rPr>
      </w:pPr>
      <w:r>
        <w:rPr>
          <w:color w:val="auto"/>
          <w:spacing w:val="9"/>
          <w:sz w:val="20"/>
          <w:szCs w:val="20"/>
          <w:highlight w:val="none"/>
        </w:rPr>
        <w:t>6.完全满足和响应招标文件中的各项商务和技术要求，若有</w:t>
      </w:r>
      <w:r>
        <w:rPr>
          <w:color w:val="auto"/>
          <w:spacing w:val="8"/>
          <w:sz w:val="20"/>
          <w:szCs w:val="20"/>
          <w:highlight w:val="none"/>
        </w:rPr>
        <w:t>偏差，已在投标文件中明确说明。</w:t>
      </w:r>
      <w:r>
        <w:rPr>
          <w:color w:val="auto"/>
          <w:sz w:val="20"/>
          <w:szCs w:val="20"/>
          <w:highlight w:val="none"/>
        </w:rPr>
        <w:t xml:space="preserve"> </w:t>
      </w:r>
      <w:r>
        <w:rPr>
          <w:color w:val="auto"/>
          <w:spacing w:val="8"/>
          <w:sz w:val="20"/>
          <w:szCs w:val="20"/>
          <w:highlight w:val="none"/>
        </w:rPr>
        <w:t>7.愿意提供任何与投标有关的数据、情况和技术资料等。</w:t>
      </w:r>
    </w:p>
    <w:p w14:paraId="43523A8A">
      <w:pPr>
        <w:pStyle w:val="5"/>
        <w:spacing w:before="32" w:line="227" w:lineRule="auto"/>
        <w:ind w:left="427"/>
        <w:rPr>
          <w:color w:val="auto"/>
          <w:sz w:val="20"/>
          <w:szCs w:val="20"/>
          <w:highlight w:val="none"/>
        </w:rPr>
      </w:pPr>
      <w:r>
        <w:rPr>
          <w:color w:val="auto"/>
          <w:spacing w:val="9"/>
          <w:sz w:val="20"/>
          <w:szCs w:val="20"/>
          <w:highlight w:val="none"/>
        </w:rPr>
        <w:t>8.我方已详细审核全部投标文件、参考资料及有关附件，确认无误。</w:t>
      </w:r>
    </w:p>
    <w:p w14:paraId="1CC22F8E">
      <w:pPr>
        <w:pStyle w:val="5"/>
        <w:spacing w:before="197" w:line="390" w:lineRule="auto"/>
        <w:ind w:left="441" w:right="1296" w:hanging="14"/>
        <w:rPr>
          <w:color w:val="auto"/>
          <w:sz w:val="20"/>
          <w:szCs w:val="20"/>
          <w:highlight w:val="none"/>
        </w:rPr>
      </w:pPr>
      <w:r>
        <w:rPr>
          <w:color w:val="auto"/>
          <w:spacing w:val="9"/>
          <w:sz w:val="20"/>
          <w:szCs w:val="20"/>
          <w:highlight w:val="none"/>
        </w:rPr>
        <w:t>9.对本次招标内容及与本项目有关的知识产权、技</w:t>
      </w:r>
      <w:r>
        <w:rPr>
          <w:color w:val="auto"/>
          <w:spacing w:val="8"/>
          <w:sz w:val="20"/>
          <w:szCs w:val="20"/>
          <w:highlight w:val="none"/>
        </w:rPr>
        <w:t>术资料、商业秘密及相关信息保密。</w:t>
      </w:r>
      <w:r>
        <w:rPr>
          <w:color w:val="auto"/>
          <w:sz w:val="20"/>
          <w:szCs w:val="20"/>
          <w:highlight w:val="none"/>
        </w:rPr>
        <w:t xml:space="preserve"> </w:t>
      </w:r>
      <w:r>
        <w:rPr>
          <w:color w:val="auto"/>
          <w:spacing w:val="8"/>
          <w:sz w:val="20"/>
          <w:szCs w:val="20"/>
          <w:highlight w:val="none"/>
        </w:rPr>
        <w:t>10.与采购人和采购代理机构无任何的隶属关系或者其他利害关系。</w:t>
      </w:r>
    </w:p>
    <w:p w14:paraId="42AED69E">
      <w:pPr>
        <w:pStyle w:val="5"/>
        <w:spacing w:before="32" w:line="227" w:lineRule="auto"/>
        <w:ind w:left="442"/>
        <w:rPr>
          <w:color w:val="auto"/>
          <w:sz w:val="20"/>
          <w:szCs w:val="20"/>
          <w:highlight w:val="none"/>
        </w:rPr>
      </w:pPr>
      <w:r>
        <w:rPr>
          <w:color w:val="auto"/>
          <w:spacing w:val="8"/>
          <w:sz w:val="20"/>
          <w:szCs w:val="20"/>
          <w:highlight w:val="none"/>
        </w:rPr>
        <w:t>11.若我方中标，我方承诺领取中标通知书同时缴纳招标代理服务费。</w:t>
      </w:r>
    </w:p>
    <w:p w14:paraId="7FCC1AFD">
      <w:pPr>
        <w:spacing w:line="283" w:lineRule="auto"/>
        <w:rPr>
          <w:rFonts w:ascii="Arial"/>
          <w:color w:val="auto"/>
          <w:sz w:val="21"/>
          <w:highlight w:val="none"/>
        </w:rPr>
      </w:pPr>
    </w:p>
    <w:p w14:paraId="444CFFC1">
      <w:pPr>
        <w:spacing w:line="283" w:lineRule="auto"/>
        <w:rPr>
          <w:rFonts w:ascii="Arial"/>
          <w:color w:val="auto"/>
          <w:sz w:val="21"/>
          <w:highlight w:val="none"/>
        </w:rPr>
      </w:pPr>
    </w:p>
    <w:p w14:paraId="260E44DE">
      <w:pPr>
        <w:pStyle w:val="5"/>
        <w:spacing w:before="66" w:line="227" w:lineRule="auto"/>
        <w:ind w:left="222"/>
        <w:rPr>
          <w:color w:val="auto"/>
          <w:sz w:val="20"/>
          <w:szCs w:val="20"/>
          <w:highlight w:val="none"/>
        </w:rPr>
      </w:pPr>
      <w:r>
        <w:rPr>
          <w:color w:val="auto"/>
          <w:spacing w:val="8"/>
          <w:sz w:val="20"/>
          <w:szCs w:val="20"/>
          <w:highlight w:val="none"/>
        </w:rPr>
        <w:t>与本投标有关的一切正式往来信函请寄：</w:t>
      </w:r>
    </w:p>
    <w:p w14:paraId="68B7A20F">
      <w:pPr>
        <w:pStyle w:val="5"/>
        <w:spacing w:before="193" w:line="228" w:lineRule="auto"/>
        <w:ind w:left="218"/>
        <w:rPr>
          <w:color w:val="auto"/>
          <w:sz w:val="20"/>
          <w:szCs w:val="20"/>
          <w:highlight w:val="none"/>
        </w:rPr>
      </w:pPr>
      <w:r>
        <w:rPr>
          <w:color w:val="auto"/>
          <w:spacing w:val="2"/>
          <w:sz w:val="20"/>
          <w:szCs w:val="20"/>
          <w:highlight w:val="none"/>
        </w:rPr>
        <w:t>地</w:t>
      </w:r>
      <w:r>
        <w:rPr>
          <w:color w:val="auto"/>
          <w:spacing w:val="6"/>
          <w:sz w:val="20"/>
          <w:szCs w:val="20"/>
          <w:highlight w:val="none"/>
        </w:rPr>
        <w:t xml:space="preserve">          </w:t>
      </w:r>
      <w:r>
        <w:rPr>
          <w:color w:val="auto"/>
          <w:spacing w:val="2"/>
          <w:sz w:val="20"/>
          <w:szCs w:val="20"/>
          <w:highlight w:val="none"/>
        </w:rPr>
        <w:t>址：</w:t>
      </w:r>
      <w:r>
        <w:rPr>
          <w:color w:val="auto"/>
          <w:sz w:val="20"/>
          <w:szCs w:val="20"/>
          <w:highlight w:val="none"/>
          <w:u w:val="single" w:color="auto"/>
        </w:rPr>
        <w:t xml:space="preserve">                     </w:t>
      </w:r>
      <w:r>
        <w:rPr>
          <w:color w:val="auto"/>
          <w:spacing w:val="-74"/>
          <w:sz w:val="20"/>
          <w:szCs w:val="20"/>
          <w:highlight w:val="none"/>
        </w:rPr>
        <w:t xml:space="preserve"> </w:t>
      </w:r>
      <w:r>
        <w:rPr>
          <w:color w:val="auto"/>
          <w:spacing w:val="2"/>
          <w:sz w:val="20"/>
          <w:szCs w:val="20"/>
          <w:highlight w:val="none"/>
        </w:rPr>
        <w:t>邮编：</w:t>
      </w:r>
      <w:r>
        <w:rPr>
          <w:color w:val="auto"/>
          <w:sz w:val="20"/>
          <w:szCs w:val="20"/>
          <w:highlight w:val="none"/>
          <w:u w:val="single" w:color="auto"/>
        </w:rPr>
        <w:t xml:space="preserve">                   </w:t>
      </w:r>
    </w:p>
    <w:p w14:paraId="11CCBCA1">
      <w:pPr>
        <w:pStyle w:val="5"/>
        <w:spacing w:before="195" w:line="227" w:lineRule="auto"/>
        <w:ind w:left="242"/>
        <w:rPr>
          <w:color w:val="auto"/>
          <w:sz w:val="20"/>
          <w:szCs w:val="20"/>
          <w:highlight w:val="none"/>
        </w:rPr>
      </w:pPr>
      <w:r>
        <w:rPr>
          <w:color w:val="auto"/>
          <w:sz w:val="20"/>
          <w:szCs w:val="20"/>
          <w:highlight w:val="none"/>
        </w:rPr>
        <w:t>电</w:t>
      </w:r>
      <w:r>
        <w:rPr>
          <w:color w:val="auto"/>
          <w:spacing w:val="5"/>
          <w:sz w:val="20"/>
          <w:szCs w:val="20"/>
          <w:highlight w:val="none"/>
        </w:rPr>
        <w:t xml:space="preserve">          </w:t>
      </w:r>
      <w:r>
        <w:rPr>
          <w:color w:val="auto"/>
          <w:sz w:val="20"/>
          <w:szCs w:val="20"/>
          <w:highlight w:val="none"/>
        </w:rPr>
        <w:t>话：</w:t>
      </w:r>
      <w:r>
        <w:rPr>
          <w:color w:val="auto"/>
          <w:sz w:val="20"/>
          <w:szCs w:val="20"/>
          <w:highlight w:val="none"/>
          <w:u w:val="single" w:color="auto"/>
        </w:rPr>
        <w:t xml:space="preserve">                     </w:t>
      </w:r>
      <w:r>
        <w:rPr>
          <w:color w:val="auto"/>
          <w:spacing w:val="-84"/>
          <w:sz w:val="20"/>
          <w:szCs w:val="20"/>
          <w:highlight w:val="none"/>
        </w:rPr>
        <w:t xml:space="preserve"> </w:t>
      </w:r>
      <w:r>
        <w:rPr>
          <w:color w:val="auto"/>
          <w:sz w:val="20"/>
          <w:szCs w:val="20"/>
          <w:highlight w:val="none"/>
        </w:rPr>
        <w:t>传真：</w:t>
      </w:r>
      <w:r>
        <w:rPr>
          <w:color w:val="auto"/>
          <w:sz w:val="20"/>
          <w:szCs w:val="20"/>
          <w:highlight w:val="none"/>
          <w:u w:val="single" w:color="auto"/>
        </w:rPr>
        <w:t xml:space="preserve">                   </w:t>
      </w:r>
    </w:p>
    <w:p w14:paraId="4E52AC64">
      <w:pPr>
        <w:pStyle w:val="5"/>
        <w:spacing w:before="193" w:line="391" w:lineRule="auto"/>
        <w:ind w:left="220" w:right="4410"/>
        <w:rPr>
          <w:color w:val="auto"/>
          <w:sz w:val="20"/>
          <w:szCs w:val="20"/>
          <w:highlight w:val="none"/>
        </w:rPr>
      </w:pPr>
      <w:r>
        <w:rPr>
          <w:color w:val="auto"/>
          <w:spacing w:val="6"/>
          <w:sz w:val="20"/>
          <w:szCs w:val="20"/>
          <w:highlight w:val="none"/>
        </w:rPr>
        <w:t>投标人代表签字或盖章：</w:t>
      </w:r>
      <w:r>
        <w:rPr>
          <w:color w:val="auto"/>
          <w:spacing w:val="6"/>
          <w:sz w:val="20"/>
          <w:szCs w:val="20"/>
          <w:highlight w:val="none"/>
          <w:u w:val="single" w:color="auto"/>
        </w:rPr>
        <w:t xml:space="preserve">                          </w:t>
      </w:r>
      <w:r>
        <w:rPr>
          <w:color w:val="auto"/>
          <w:spacing w:val="6"/>
          <w:sz w:val="20"/>
          <w:szCs w:val="20"/>
          <w:highlight w:val="none"/>
        </w:rPr>
        <w:t xml:space="preserve"> </w:t>
      </w:r>
      <w:r>
        <w:rPr>
          <w:color w:val="auto"/>
          <w:spacing w:val="8"/>
          <w:sz w:val="20"/>
          <w:szCs w:val="20"/>
          <w:highlight w:val="none"/>
        </w:rPr>
        <w:t>投标人名称：</w:t>
      </w:r>
      <w:r>
        <w:rPr>
          <w:color w:val="auto"/>
          <w:sz w:val="20"/>
          <w:szCs w:val="20"/>
          <w:highlight w:val="none"/>
          <w:u w:val="single" w:color="auto"/>
        </w:rPr>
        <w:t xml:space="preserve">                     </w:t>
      </w:r>
    </w:p>
    <w:p w14:paraId="1687FD55">
      <w:pPr>
        <w:pStyle w:val="5"/>
        <w:spacing w:before="33" w:line="391" w:lineRule="auto"/>
        <w:ind w:left="5155" w:right="2961" w:firstLine="322"/>
        <w:rPr>
          <w:color w:val="auto"/>
          <w:sz w:val="20"/>
          <w:szCs w:val="20"/>
          <w:highlight w:val="none"/>
        </w:rPr>
      </w:pPr>
      <w:r>
        <w:rPr>
          <w:color w:val="auto"/>
          <w:spacing w:val="3"/>
          <w:sz w:val="20"/>
          <w:szCs w:val="20"/>
          <w:highlight w:val="none"/>
        </w:rPr>
        <w:t>（单位公章）</w:t>
      </w:r>
      <w:r>
        <w:rPr>
          <w:color w:val="auto"/>
          <w:spacing w:val="2"/>
          <w:sz w:val="20"/>
          <w:szCs w:val="20"/>
          <w:highlight w:val="none"/>
        </w:rPr>
        <w:t xml:space="preserve"> </w:t>
      </w:r>
      <w:r>
        <w:rPr>
          <w:color w:val="auto"/>
          <w:spacing w:val="-1"/>
          <w:sz w:val="20"/>
          <w:szCs w:val="20"/>
          <w:highlight w:val="none"/>
        </w:rPr>
        <w:t>20</w:t>
      </w:r>
      <w:r>
        <w:rPr>
          <w:color w:val="auto"/>
          <w:spacing w:val="9"/>
          <w:sz w:val="20"/>
          <w:szCs w:val="20"/>
          <w:highlight w:val="none"/>
        </w:rPr>
        <w:t xml:space="preserve">  </w:t>
      </w:r>
      <w:r>
        <w:rPr>
          <w:color w:val="auto"/>
          <w:spacing w:val="-1"/>
          <w:sz w:val="20"/>
          <w:szCs w:val="20"/>
          <w:highlight w:val="none"/>
        </w:rPr>
        <w:t>年</w:t>
      </w:r>
      <w:r>
        <w:rPr>
          <w:color w:val="auto"/>
          <w:spacing w:val="12"/>
          <w:sz w:val="20"/>
          <w:szCs w:val="20"/>
          <w:highlight w:val="none"/>
        </w:rPr>
        <w:t xml:space="preserve">  </w:t>
      </w:r>
      <w:r>
        <w:rPr>
          <w:color w:val="auto"/>
          <w:spacing w:val="-1"/>
          <w:sz w:val="20"/>
          <w:szCs w:val="20"/>
          <w:highlight w:val="none"/>
        </w:rPr>
        <w:t>月</w:t>
      </w:r>
      <w:r>
        <w:rPr>
          <w:color w:val="auto"/>
          <w:spacing w:val="27"/>
          <w:sz w:val="20"/>
          <w:szCs w:val="20"/>
          <w:highlight w:val="none"/>
        </w:rPr>
        <w:t xml:space="preserve">  </w:t>
      </w:r>
      <w:r>
        <w:rPr>
          <w:color w:val="auto"/>
          <w:spacing w:val="-1"/>
          <w:sz w:val="20"/>
          <w:szCs w:val="20"/>
          <w:highlight w:val="none"/>
        </w:rPr>
        <w:t>日</w:t>
      </w:r>
    </w:p>
    <w:p w14:paraId="27357064">
      <w:pPr>
        <w:pStyle w:val="5"/>
        <w:spacing w:before="32" w:line="209" w:lineRule="auto"/>
        <w:jc w:val="right"/>
        <w:rPr>
          <w:color w:val="auto"/>
          <w:sz w:val="20"/>
          <w:szCs w:val="20"/>
          <w:highlight w:val="none"/>
        </w:rPr>
      </w:pPr>
      <w:r>
        <w:rPr>
          <w:b/>
          <w:bCs/>
          <w:color w:val="auto"/>
          <w:spacing w:val="8"/>
          <w:sz w:val="20"/>
          <w:szCs w:val="20"/>
          <w:highlight w:val="none"/>
        </w:rPr>
        <w:t>注：除可填报项目外，对本投标函的任何修改将被视为非实质性响应投</w:t>
      </w:r>
      <w:r>
        <w:rPr>
          <w:b/>
          <w:bCs/>
          <w:color w:val="auto"/>
          <w:spacing w:val="7"/>
          <w:sz w:val="20"/>
          <w:szCs w:val="20"/>
          <w:highlight w:val="none"/>
        </w:rPr>
        <w:t>标，从而导致该投标被拒绝。</w:t>
      </w:r>
    </w:p>
    <w:p w14:paraId="5AB623C1">
      <w:pPr>
        <w:pStyle w:val="5"/>
        <w:spacing w:line="86" w:lineRule="exact"/>
        <w:ind w:left="508"/>
        <w:rPr>
          <w:color w:val="auto"/>
          <w:sz w:val="20"/>
          <w:szCs w:val="20"/>
          <w:highlight w:val="none"/>
        </w:rPr>
      </w:pPr>
      <w:r>
        <w:rPr>
          <w:color w:val="auto"/>
          <w:spacing w:val="-10"/>
          <w:w w:val="40"/>
          <w:position w:val="1"/>
          <w:sz w:val="20"/>
          <w:szCs w:val="20"/>
          <w:highlight w:val="none"/>
        </w:rPr>
        <w:t>.</w:t>
      </w:r>
      <w:r>
        <w:rPr>
          <w:color w:val="auto"/>
          <w:spacing w:val="9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2"/>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3"/>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81"/>
          <w:position w:val="1"/>
          <w:sz w:val="20"/>
          <w:szCs w:val="20"/>
          <w:highlight w:val="none"/>
        </w:rPr>
        <w:t xml:space="preserve"> </w:t>
      </w:r>
      <w:r>
        <w:rPr>
          <w:color w:val="auto"/>
          <w:spacing w:val="-10"/>
          <w:w w:val="40"/>
          <w:position w:val="1"/>
          <w:sz w:val="20"/>
          <w:szCs w:val="20"/>
          <w:highlight w:val="none"/>
        </w:rPr>
        <w:t>.</w:t>
      </w:r>
      <w:r>
        <w:rPr>
          <w:color w:val="auto"/>
          <w:spacing w:val="54"/>
          <w:position w:val="1"/>
          <w:sz w:val="20"/>
          <w:szCs w:val="20"/>
          <w:highlight w:val="none"/>
        </w:rPr>
        <w:t xml:space="preserve"> </w:t>
      </w:r>
      <w:r>
        <w:rPr>
          <w:color w:val="auto"/>
          <w:spacing w:val="-10"/>
          <w:w w:val="40"/>
          <w:position w:val="1"/>
          <w:sz w:val="20"/>
          <w:szCs w:val="20"/>
          <w:highlight w:val="none"/>
        </w:rPr>
        <w:t>.</w:t>
      </w:r>
    </w:p>
    <w:p w14:paraId="7C102B21">
      <w:pPr>
        <w:spacing w:line="266" w:lineRule="auto"/>
        <w:rPr>
          <w:rFonts w:ascii="Arial"/>
          <w:color w:val="auto"/>
          <w:sz w:val="21"/>
          <w:highlight w:val="none"/>
        </w:rPr>
      </w:pPr>
    </w:p>
    <w:p w14:paraId="6E06C68C">
      <w:pPr>
        <w:spacing w:line="266" w:lineRule="auto"/>
        <w:rPr>
          <w:rFonts w:ascii="Arial"/>
          <w:color w:val="auto"/>
          <w:sz w:val="21"/>
          <w:highlight w:val="none"/>
        </w:rPr>
      </w:pPr>
    </w:p>
    <w:p w14:paraId="7423B0E3">
      <w:pPr>
        <w:spacing w:line="266" w:lineRule="auto"/>
        <w:rPr>
          <w:rFonts w:ascii="Arial"/>
          <w:color w:val="auto"/>
          <w:sz w:val="21"/>
          <w:highlight w:val="none"/>
        </w:rPr>
      </w:pPr>
    </w:p>
    <w:p w14:paraId="193CE879">
      <w:pPr>
        <w:spacing w:line="266" w:lineRule="auto"/>
        <w:rPr>
          <w:rFonts w:ascii="Arial"/>
          <w:color w:val="auto"/>
          <w:sz w:val="21"/>
          <w:highlight w:val="none"/>
        </w:rPr>
      </w:pPr>
    </w:p>
    <w:p w14:paraId="6248BCE2">
      <w:pPr>
        <w:spacing w:line="266" w:lineRule="auto"/>
        <w:rPr>
          <w:rFonts w:ascii="Arial"/>
          <w:color w:val="auto"/>
          <w:sz w:val="21"/>
          <w:highlight w:val="none"/>
        </w:rPr>
      </w:pPr>
    </w:p>
    <w:p w14:paraId="473F4F42">
      <w:pPr>
        <w:spacing w:line="266" w:lineRule="auto"/>
        <w:rPr>
          <w:rFonts w:ascii="Arial"/>
          <w:color w:val="auto"/>
          <w:sz w:val="21"/>
          <w:highlight w:val="none"/>
        </w:rPr>
      </w:pPr>
    </w:p>
    <w:p w14:paraId="2C1A0C3A">
      <w:pPr>
        <w:spacing w:line="266" w:lineRule="auto"/>
        <w:rPr>
          <w:rFonts w:ascii="Arial"/>
          <w:color w:val="auto"/>
          <w:sz w:val="21"/>
          <w:highlight w:val="none"/>
        </w:rPr>
      </w:pPr>
    </w:p>
    <w:p w14:paraId="26201950">
      <w:pPr>
        <w:spacing w:line="267" w:lineRule="auto"/>
        <w:rPr>
          <w:rFonts w:ascii="Arial"/>
          <w:color w:val="auto"/>
          <w:sz w:val="21"/>
          <w:highlight w:val="none"/>
        </w:rPr>
      </w:pPr>
    </w:p>
    <w:p w14:paraId="1B9D8338">
      <w:pPr>
        <w:spacing w:line="219" w:lineRule="auto"/>
        <w:rPr>
          <w:color w:val="auto"/>
          <w:sz w:val="18"/>
          <w:szCs w:val="18"/>
          <w:highlight w:val="none"/>
        </w:rPr>
        <w:sectPr>
          <w:headerReference r:id="rId35" w:type="default"/>
          <w:footerReference r:id="rId36" w:type="default"/>
          <w:pgSz w:w="11906" w:h="16839"/>
          <w:pgMar w:top="400" w:right="1111" w:bottom="400" w:left="1134" w:header="0" w:footer="0" w:gutter="0"/>
          <w:pgBorders>
            <w:top w:val="none" w:sz="0" w:space="0"/>
            <w:left w:val="none" w:sz="0" w:space="0"/>
            <w:bottom w:val="none" w:sz="0" w:space="0"/>
            <w:right w:val="none" w:sz="0" w:space="0"/>
          </w:pgBorders>
          <w:pgNumType w:fmt="decimal"/>
          <w:cols w:space="720" w:num="1"/>
        </w:sectPr>
      </w:pPr>
    </w:p>
    <w:p w14:paraId="04B7D744">
      <w:pPr>
        <w:spacing w:line="241" w:lineRule="auto"/>
        <w:rPr>
          <w:rFonts w:ascii="Arial"/>
          <w:color w:val="auto"/>
          <w:sz w:val="21"/>
          <w:highlight w:val="none"/>
        </w:rPr>
      </w:pPr>
    </w:p>
    <w:p w14:paraId="60C586D1">
      <w:pPr>
        <w:spacing w:line="242" w:lineRule="auto"/>
        <w:rPr>
          <w:rFonts w:ascii="Arial"/>
          <w:color w:val="auto"/>
          <w:sz w:val="21"/>
          <w:highlight w:val="none"/>
        </w:rPr>
      </w:pPr>
    </w:p>
    <w:p w14:paraId="06D38F01">
      <w:pPr>
        <w:pStyle w:val="5"/>
        <w:spacing w:before="91" w:line="219" w:lineRule="auto"/>
        <w:ind w:left="2635"/>
        <w:outlineLvl w:val="0"/>
        <w:rPr>
          <w:color w:val="auto"/>
          <w:sz w:val="28"/>
          <w:szCs w:val="28"/>
          <w:highlight w:val="none"/>
        </w:rPr>
      </w:pPr>
      <w:r>
        <w:rPr>
          <w:b/>
          <w:bCs/>
          <w:color w:val="auto"/>
          <w:spacing w:val="-5"/>
          <w:sz w:val="28"/>
          <w:szCs w:val="28"/>
          <w:highlight w:val="none"/>
        </w:rPr>
        <w:t>附件</w:t>
      </w:r>
      <w:r>
        <w:rPr>
          <w:color w:val="auto"/>
          <w:spacing w:val="-39"/>
          <w:sz w:val="28"/>
          <w:szCs w:val="28"/>
          <w:highlight w:val="none"/>
        </w:rPr>
        <w:t xml:space="preserve"> </w:t>
      </w:r>
      <w:r>
        <w:rPr>
          <w:b/>
          <w:bCs/>
          <w:color w:val="auto"/>
          <w:spacing w:val="-5"/>
          <w:sz w:val="28"/>
          <w:szCs w:val="28"/>
          <w:highlight w:val="none"/>
        </w:rPr>
        <w:t>3-2-1</w:t>
      </w:r>
      <w:r>
        <w:rPr>
          <w:color w:val="auto"/>
          <w:spacing w:val="-5"/>
          <w:sz w:val="28"/>
          <w:szCs w:val="28"/>
          <w:highlight w:val="none"/>
        </w:rPr>
        <w:t xml:space="preserve">  </w:t>
      </w:r>
      <w:r>
        <w:rPr>
          <w:b/>
          <w:bCs/>
          <w:color w:val="auto"/>
          <w:spacing w:val="-5"/>
          <w:sz w:val="28"/>
          <w:szCs w:val="28"/>
          <w:highlight w:val="none"/>
        </w:rPr>
        <w:t>法定代表人资格证明书</w:t>
      </w:r>
    </w:p>
    <w:p w14:paraId="704ECC99">
      <w:pPr>
        <w:rPr>
          <w:rFonts w:ascii="Arial"/>
          <w:color w:val="auto"/>
          <w:sz w:val="21"/>
          <w:highlight w:val="none"/>
        </w:rPr>
      </w:pPr>
    </w:p>
    <w:p w14:paraId="3C77A82F">
      <w:pPr>
        <w:pStyle w:val="5"/>
        <w:spacing w:before="65" w:line="602" w:lineRule="auto"/>
        <w:ind w:left="632" w:right="8018"/>
        <w:rPr>
          <w:color w:val="auto"/>
          <w:sz w:val="20"/>
          <w:szCs w:val="20"/>
          <w:highlight w:val="none"/>
        </w:rPr>
      </w:pPr>
      <w:r>
        <w:rPr>
          <w:color w:val="auto"/>
          <w:spacing w:val="-3"/>
          <w:sz w:val="20"/>
          <w:szCs w:val="20"/>
          <w:highlight w:val="none"/>
        </w:rPr>
        <w:t>单位名称：</w:t>
      </w:r>
      <w:r>
        <w:rPr>
          <w:color w:val="auto"/>
          <w:sz w:val="20"/>
          <w:szCs w:val="20"/>
          <w:highlight w:val="none"/>
        </w:rPr>
        <w:t xml:space="preserve"> </w:t>
      </w:r>
      <w:r>
        <w:rPr>
          <w:color w:val="auto"/>
          <w:spacing w:val="-3"/>
          <w:sz w:val="20"/>
          <w:szCs w:val="20"/>
          <w:highlight w:val="none"/>
        </w:rPr>
        <w:t>单位性质：</w:t>
      </w:r>
    </w:p>
    <w:p w14:paraId="59257B89">
      <w:pPr>
        <w:pStyle w:val="5"/>
        <w:spacing w:before="31" w:line="237" w:lineRule="auto"/>
        <w:ind w:left="630"/>
        <w:rPr>
          <w:color w:val="auto"/>
          <w:sz w:val="20"/>
          <w:szCs w:val="20"/>
          <w:highlight w:val="none"/>
        </w:rPr>
      </w:pPr>
      <w:r>
        <w:rPr>
          <w:color w:val="auto"/>
          <w:spacing w:val="3"/>
          <w:sz w:val="20"/>
          <w:szCs w:val="20"/>
          <w:highlight w:val="none"/>
        </w:rPr>
        <w:t>地址：</w:t>
      </w:r>
    </w:p>
    <w:p w14:paraId="4CAE8F0E">
      <w:pPr>
        <w:spacing w:line="340" w:lineRule="auto"/>
        <w:rPr>
          <w:rFonts w:ascii="Arial"/>
          <w:color w:val="auto"/>
          <w:sz w:val="21"/>
          <w:highlight w:val="none"/>
        </w:rPr>
      </w:pPr>
    </w:p>
    <w:p w14:paraId="34D6CC8B">
      <w:pPr>
        <w:pStyle w:val="5"/>
        <w:spacing w:before="65" w:line="602" w:lineRule="auto"/>
        <w:ind w:left="632" w:right="8018"/>
        <w:rPr>
          <w:color w:val="auto"/>
          <w:sz w:val="20"/>
          <w:szCs w:val="20"/>
          <w:highlight w:val="none"/>
        </w:rPr>
      </w:pPr>
      <w:r>
        <w:rPr>
          <w:color w:val="auto"/>
          <w:spacing w:val="-3"/>
          <w:sz w:val="20"/>
          <w:szCs w:val="20"/>
          <w:highlight w:val="none"/>
        </w:rPr>
        <w:t>成立时间：</w:t>
      </w:r>
      <w:r>
        <w:rPr>
          <w:color w:val="auto"/>
          <w:sz w:val="20"/>
          <w:szCs w:val="20"/>
          <w:highlight w:val="none"/>
        </w:rPr>
        <w:t xml:space="preserve"> </w:t>
      </w:r>
      <w:r>
        <w:rPr>
          <w:color w:val="auto"/>
          <w:spacing w:val="-3"/>
          <w:sz w:val="20"/>
          <w:szCs w:val="20"/>
          <w:highlight w:val="none"/>
        </w:rPr>
        <w:t>经营期限：</w:t>
      </w:r>
    </w:p>
    <w:p w14:paraId="44020D44">
      <w:pPr>
        <w:pStyle w:val="5"/>
        <w:spacing w:before="30" w:line="599" w:lineRule="auto"/>
        <w:ind w:left="431" w:right="6525" w:firstLine="199"/>
        <w:rPr>
          <w:color w:val="auto"/>
          <w:sz w:val="20"/>
          <w:szCs w:val="20"/>
          <w:highlight w:val="none"/>
        </w:rPr>
      </w:pPr>
      <w:r>
        <w:rPr>
          <w:color w:val="auto"/>
          <w:spacing w:val="6"/>
          <w:sz w:val="20"/>
          <w:szCs w:val="20"/>
          <w:highlight w:val="none"/>
        </w:rPr>
        <w:t>姓名：性别：年龄：职务：</w:t>
      </w:r>
      <w:r>
        <w:rPr>
          <w:color w:val="auto"/>
          <w:spacing w:val="8"/>
          <w:sz w:val="20"/>
          <w:szCs w:val="20"/>
          <w:highlight w:val="none"/>
        </w:rPr>
        <w:t xml:space="preserve"> </w:t>
      </w:r>
      <w:r>
        <w:rPr>
          <w:color w:val="auto"/>
          <w:spacing w:val="6"/>
          <w:sz w:val="20"/>
          <w:szCs w:val="20"/>
          <w:highlight w:val="none"/>
        </w:rPr>
        <w:t>系</w:t>
      </w:r>
      <w:r>
        <w:rPr>
          <w:color w:val="auto"/>
          <w:spacing w:val="6"/>
          <w:sz w:val="20"/>
          <w:szCs w:val="20"/>
          <w:highlight w:val="none"/>
          <w:u w:val="single" w:color="auto"/>
        </w:rPr>
        <w:t>（投标人）</w:t>
      </w:r>
      <w:r>
        <w:rPr>
          <w:color w:val="auto"/>
          <w:spacing w:val="6"/>
          <w:sz w:val="20"/>
          <w:szCs w:val="20"/>
          <w:highlight w:val="none"/>
        </w:rPr>
        <w:t>的法定代表人。</w:t>
      </w:r>
    </w:p>
    <w:p w14:paraId="26E6B5F8">
      <w:pPr>
        <w:spacing w:line="465" w:lineRule="auto"/>
        <w:rPr>
          <w:rFonts w:ascii="Arial"/>
          <w:color w:val="auto"/>
          <w:sz w:val="21"/>
          <w:highlight w:val="none"/>
        </w:rPr>
      </w:pPr>
    </w:p>
    <w:p w14:paraId="5EC169BB">
      <w:pPr>
        <w:pStyle w:val="5"/>
        <w:spacing w:before="65" w:line="228" w:lineRule="auto"/>
        <w:ind w:left="426"/>
        <w:rPr>
          <w:color w:val="auto"/>
          <w:sz w:val="20"/>
          <w:szCs w:val="20"/>
          <w:highlight w:val="none"/>
        </w:rPr>
      </w:pPr>
      <w:r>
        <w:rPr>
          <w:color w:val="auto"/>
          <w:spacing w:val="5"/>
          <w:sz w:val="20"/>
          <w:szCs w:val="20"/>
          <w:highlight w:val="none"/>
        </w:rPr>
        <w:t>特此证明。</w:t>
      </w:r>
    </w:p>
    <w:p w14:paraId="1601DCCE">
      <w:pPr>
        <w:spacing w:line="353" w:lineRule="auto"/>
        <w:rPr>
          <w:rFonts w:ascii="Arial"/>
          <w:color w:val="auto"/>
          <w:sz w:val="21"/>
          <w:highlight w:val="none"/>
        </w:rPr>
      </w:pPr>
    </w:p>
    <w:p w14:paraId="7F2535B7">
      <w:pPr>
        <w:pStyle w:val="5"/>
        <w:spacing w:before="65" w:line="227" w:lineRule="auto"/>
        <w:ind w:left="437"/>
        <w:rPr>
          <w:color w:val="auto"/>
          <w:sz w:val="20"/>
          <w:szCs w:val="20"/>
          <w:highlight w:val="none"/>
        </w:rPr>
      </w:pPr>
      <w:r>
        <w:rPr>
          <w:color w:val="auto"/>
          <w:spacing w:val="7"/>
          <w:sz w:val="20"/>
          <w:szCs w:val="20"/>
          <w:highlight w:val="none"/>
        </w:rPr>
        <w:t>（附法定代表人身份证复印件）</w:t>
      </w:r>
    </w:p>
    <w:p w14:paraId="7497A61E">
      <w:pPr>
        <w:spacing w:line="253" w:lineRule="auto"/>
        <w:rPr>
          <w:rFonts w:ascii="Arial"/>
          <w:color w:val="auto"/>
          <w:sz w:val="21"/>
          <w:highlight w:val="none"/>
        </w:rPr>
      </w:pPr>
    </w:p>
    <w:p w14:paraId="522838E1">
      <w:pPr>
        <w:spacing w:line="253" w:lineRule="auto"/>
        <w:rPr>
          <w:rFonts w:ascii="Arial"/>
          <w:color w:val="auto"/>
          <w:sz w:val="21"/>
          <w:highlight w:val="none"/>
        </w:rPr>
      </w:pPr>
    </w:p>
    <w:p w14:paraId="03D30DA6">
      <w:pPr>
        <w:spacing w:line="254" w:lineRule="auto"/>
        <w:rPr>
          <w:rFonts w:ascii="Arial"/>
          <w:color w:val="auto"/>
          <w:sz w:val="21"/>
          <w:highlight w:val="none"/>
        </w:rPr>
      </w:pPr>
    </w:p>
    <w:p w14:paraId="450CBB83">
      <w:pPr>
        <w:spacing w:line="254" w:lineRule="auto"/>
        <w:rPr>
          <w:rFonts w:ascii="Arial"/>
          <w:color w:val="auto"/>
          <w:sz w:val="21"/>
          <w:highlight w:val="none"/>
        </w:rPr>
      </w:pPr>
    </w:p>
    <w:p w14:paraId="078C0324">
      <w:pPr>
        <w:pStyle w:val="5"/>
        <w:spacing w:before="65" w:line="227" w:lineRule="auto"/>
        <w:ind w:left="429"/>
        <w:rPr>
          <w:color w:val="auto"/>
          <w:sz w:val="20"/>
          <w:szCs w:val="20"/>
          <w:highlight w:val="none"/>
        </w:rPr>
      </w:pPr>
      <w:r>
        <w:rPr>
          <w:color w:val="auto"/>
          <w:spacing w:val="4"/>
          <w:sz w:val="20"/>
          <w:szCs w:val="20"/>
          <w:highlight w:val="none"/>
        </w:rPr>
        <w:t>投标人公章：</w:t>
      </w:r>
      <w:r>
        <w:rPr>
          <w:color w:val="auto"/>
          <w:spacing w:val="-43"/>
          <w:sz w:val="20"/>
          <w:szCs w:val="20"/>
          <w:highlight w:val="none"/>
        </w:rPr>
        <w:t xml:space="preserve"> </w:t>
      </w:r>
      <w:r>
        <w:rPr>
          <w:color w:val="auto"/>
          <w:spacing w:val="4"/>
          <w:sz w:val="20"/>
          <w:szCs w:val="20"/>
          <w:highlight w:val="none"/>
        </w:rPr>
        <w:t>[投标人盖章]</w:t>
      </w:r>
    </w:p>
    <w:p w14:paraId="702C0BC5">
      <w:pPr>
        <w:spacing w:line="353" w:lineRule="auto"/>
        <w:rPr>
          <w:rFonts w:ascii="Arial"/>
          <w:color w:val="auto"/>
          <w:sz w:val="21"/>
          <w:highlight w:val="none"/>
        </w:rPr>
      </w:pPr>
    </w:p>
    <w:p w14:paraId="5E5D8FF3">
      <w:pPr>
        <w:pStyle w:val="5"/>
        <w:spacing w:before="66" w:line="228" w:lineRule="auto"/>
        <w:ind w:left="479"/>
        <w:rPr>
          <w:color w:val="auto"/>
          <w:sz w:val="20"/>
          <w:szCs w:val="20"/>
          <w:highlight w:val="none"/>
        </w:rPr>
      </w:pPr>
      <w:r>
        <w:rPr>
          <w:color w:val="auto"/>
          <w:spacing w:val="6"/>
          <w:sz w:val="20"/>
          <w:szCs w:val="20"/>
          <w:highlight w:val="none"/>
        </w:rPr>
        <w:t>日期：</w:t>
      </w:r>
      <w:r>
        <w:rPr>
          <w:rFonts w:hint="eastAsia"/>
          <w:color w:val="auto"/>
          <w:spacing w:val="6"/>
          <w:sz w:val="20"/>
          <w:szCs w:val="20"/>
          <w:highlight w:val="none"/>
          <w:lang w:val="en-US" w:eastAsia="zh-CN"/>
        </w:rPr>
        <w:t xml:space="preserve">  </w:t>
      </w:r>
      <w:r>
        <w:rPr>
          <w:color w:val="auto"/>
          <w:spacing w:val="6"/>
          <w:sz w:val="20"/>
          <w:szCs w:val="20"/>
          <w:highlight w:val="none"/>
        </w:rPr>
        <w:t>年</w:t>
      </w:r>
      <w:r>
        <w:rPr>
          <w:rFonts w:hint="eastAsia"/>
          <w:color w:val="auto"/>
          <w:spacing w:val="6"/>
          <w:sz w:val="20"/>
          <w:szCs w:val="20"/>
          <w:highlight w:val="none"/>
          <w:lang w:val="en-US" w:eastAsia="zh-CN"/>
        </w:rPr>
        <w:t xml:space="preserve">  </w:t>
      </w:r>
      <w:r>
        <w:rPr>
          <w:color w:val="auto"/>
          <w:spacing w:val="6"/>
          <w:sz w:val="20"/>
          <w:szCs w:val="20"/>
          <w:highlight w:val="none"/>
        </w:rPr>
        <w:t>月</w:t>
      </w:r>
      <w:r>
        <w:rPr>
          <w:rFonts w:hint="eastAsia"/>
          <w:color w:val="auto"/>
          <w:spacing w:val="6"/>
          <w:sz w:val="20"/>
          <w:szCs w:val="20"/>
          <w:highlight w:val="none"/>
          <w:lang w:val="en-US" w:eastAsia="zh-CN"/>
        </w:rPr>
        <w:t xml:space="preserve">  </w:t>
      </w:r>
      <w:r>
        <w:rPr>
          <w:color w:val="auto"/>
          <w:spacing w:val="6"/>
          <w:sz w:val="20"/>
          <w:szCs w:val="20"/>
          <w:highlight w:val="none"/>
        </w:rPr>
        <w:t>日</w:t>
      </w:r>
    </w:p>
    <w:p w14:paraId="27E37EC0">
      <w:pPr>
        <w:spacing w:line="228" w:lineRule="auto"/>
        <w:rPr>
          <w:color w:val="auto"/>
          <w:sz w:val="20"/>
          <w:szCs w:val="20"/>
          <w:highlight w:val="none"/>
        </w:rPr>
        <w:sectPr>
          <w:headerReference r:id="rId37" w:type="default"/>
          <w:footerReference r:id="rId38"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3FB1FD54">
      <w:pPr>
        <w:spacing w:line="288" w:lineRule="auto"/>
        <w:rPr>
          <w:rFonts w:ascii="Arial"/>
          <w:color w:val="auto"/>
          <w:sz w:val="21"/>
          <w:highlight w:val="none"/>
        </w:rPr>
      </w:pPr>
    </w:p>
    <w:p w14:paraId="3B0AA601">
      <w:pPr>
        <w:pStyle w:val="5"/>
        <w:spacing w:before="91" w:line="219" w:lineRule="auto"/>
        <w:ind w:left="2653"/>
        <w:rPr>
          <w:color w:val="auto"/>
          <w:sz w:val="28"/>
          <w:szCs w:val="28"/>
          <w:highlight w:val="none"/>
        </w:rPr>
      </w:pPr>
      <w:r>
        <w:rPr>
          <w:b/>
          <w:bCs/>
          <w:color w:val="auto"/>
          <w:spacing w:val="-5"/>
          <w:sz w:val="28"/>
          <w:szCs w:val="28"/>
          <w:highlight w:val="none"/>
        </w:rPr>
        <w:t>附件</w:t>
      </w:r>
      <w:r>
        <w:rPr>
          <w:color w:val="auto"/>
          <w:spacing w:val="-39"/>
          <w:sz w:val="28"/>
          <w:szCs w:val="28"/>
          <w:highlight w:val="none"/>
        </w:rPr>
        <w:t xml:space="preserve"> </w:t>
      </w:r>
      <w:r>
        <w:rPr>
          <w:b/>
          <w:bCs/>
          <w:color w:val="auto"/>
          <w:spacing w:val="-5"/>
          <w:sz w:val="28"/>
          <w:szCs w:val="28"/>
          <w:highlight w:val="none"/>
        </w:rPr>
        <w:t>3-2-2</w:t>
      </w:r>
      <w:r>
        <w:rPr>
          <w:color w:val="auto"/>
          <w:spacing w:val="-5"/>
          <w:sz w:val="28"/>
          <w:szCs w:val="28"/>
          <w:highlight w:val="none"/>
        </w:rPr>
        <w:t xml:space="preserve">  </w:t>
      </w:r>
      <w:r>
        <w:rPr>
          <w:b/>
          <w:bCs/>
          <w:color w:val="auto"/>
          <w:spacing w:val="-5"/>
          <w:sz w:val="28"/>
          <w:szCs w:val="28"/>
          <w:highlight w:val="none"/>
        </w:rPr>
        <w:t>法定代表人授权委托书</w:t>
      </w:r>
    </w:p>
    <w:p w14:paraId="52C5681B">
      <w:pPr>
        <w:spacing w:line="270" w:lineRule="auto"/>
        <w:rPr>
          <w:rFonts w:ascii="Arial"/>
          <w:color w:val="auto"/>
          <w:sz w:val="21"/>
          <w:highlight w:val="none"/>
        </w:rPr>
      </w:pPr>
    </w:p>
    <w:p w14:paraId="3428238E">
      <w:pPr>
        <w:spacing w:line="270" w:lineRule="auto"/>
        <w:rPr>
          <w:rFonts w:ascii="Arial"/>
          <w:color w:val="auto"/>
          <w:sz w:val="21"/>
          <w:highlight w:val="none"/>
        </w:rPr>
      </w:pPr>
    </w:p>
    <w:p w14:paraId="14F9E3C0">
      <w:pPr>
        <w:pStyle w:val="5"/>
        <w:spacing w:before="65" w:line="390" w:lineRule="auto"/>
        <w:ind w:left="30" w:firstLine="416"/>
        <w:rPr>
          <w:color w:val="auto"/>
          <w:sz w:val="20"/>
          <w:szCs w:val="20"/>
          <w:highlight w:val="none"/>
        </w:rPr>
      </w:pPr>
      <w:r>
        <w:rPr>
          <w:color w:val="auto"/>
          <w:spacing w:val="9"/>
          <w:sz w:val="20"/>
          <w:szCs w:val="20"/>
          <w:highlight w:val="none"/>
        </w:rPr>
        <w:t>本授权声明：注册于中华人民共和国的</w:t>
      </w:r>
      <w:r>
        <w:rPr>
          <w:color w:val="auto"/>
          <w:spacing w:val="9"/>
          <w:sz w:val="20"/>
          <w:szCs w:val="20"/>
          <w:highlight w:val="none"/>
          <w:u w:val="single" w:color="auto"/>
        </w:rPr>
        <w:t>（投标人名称、住址）</w:t>
      </w:r>
      <w:r>
        <w:rPr>
          <w:color w:val="auto"/>
          <w:spacing w:val="9"/>
          <w:sz w:val="20"/>
          <w:szCs w:val="20"/>
          <w:highlight w:val="none"/>
        </w:rPr>
        <w:t>的法人代表</w:t>
      </w:r>
      <w:r>
        <w:rPr>
          <w:color w:val="auto"/>
          <w:spacing w:val="9"/>
          <w:sz w:val="20"/>
          <w:szCs w:val="20"/>
          <w:highlight w:val="none"/>
          <w:u w:val="single" w:color="auto"/>
        </w:rPr>
        <w:t>（法定代表人姓名）</w:t>
      </w:r>
      <w:r>
        <w:rPr>
          <w:color w:val="auto"/>
          <w:spacing w:val="9"/>
          <w:sz w:val="20"/>
          <w:szCs w:val="20"/>
          <w:highlight w:val="none"/>
        </w:rPr>
        <w:t>代表本</w:t>
      </w:r>
      <w:r>
        <w:rPr>
          <w:color w:val="auto"/>
          <w:spacing w:val="10"/>
          <w:sz w:val="20"/>
          <w:szCs w:val="20"/>
          <w:highlight w:val="none"/>
        </w:rPr>
        <w:t xml:space="preserve"> 公司授权在下面签字的</w:t>
      </w:r>
      <w:r>
        <w:rPr>
          <w:color w:val="auto"/>
          <w:spacing w:val="10"/>
          <w:sz w:val="20"/>
          <w:szCs w:val="20"/>
          <w:highlight w:val="none"/>
          <w:u w:val="single" w:color="auto"/>
        </w:rPr>
        <w:t>（授权代表姓名）</w:t>
      </w:r>
      <w:r>
        <w:rPr>
          <w:color w:val="auto"/>
          <w:spacing w:val="10"/>
          <w:sz w:val="20"/>
          <w:szCs w:val="20"/>
          <w:highlight w:val="none"/>
        </w:rPr>
        <w:t>为本公司的合法代</w:t>
      </w:r>
      <w:r>
        <w:rPr>
          <w:color w:val="auto"/>
          <w:spacing w:val="9"/>
          <w:sz w:val="20"/>
          <w:szCs w:val="20"/>
          <w:highlight w:val="none"/>
        </w:rPr>
        <w:t>理人，就此次</w:t>
      </w:r>
      <w:r>
        <w:rPr>
          <w:color w:val="auto"/>
          <w:spacing w:val="9"/>
          <w:sz w:val="20"/>
          <w:szCs w:val="20"/>
          <w:highlight w:val="none"/>
          <w:u w:val="single" w:color="auto"/>
        </w:rPr>
        <w:t>项目名称</w:t>
      </w:r>
      <w:r>
        <w:rPr>
          <w:color w:val="auto"/>
          <w:spacing w:val="9"/>
          <w:sz w:val="20"/>
          <w:szCs w:val="20"/>
          <w:highlight w:val="none"/>
        </w:rPr>
        <w:t>项目，项目编号为</w:t>
      </w:r>
    </w:p>
    <w:p w14:paraId="2AD7ECC5">
      <w:pPr>
        <w:pStyle w:val="5"/>
        <w:spacing w:before="35" w:line="226" w:lineRule="auto"/>
        <w:ind w:left="34"/>
        <w:rPr>
          <w:color w:val="auto"/>
          <w:sz w:val="20"/>
          <w:szCs w:val="20"/>
          <w:highlight w:val="none"/>
        </w:rPr>
      </w:pPr>
      <w:r>
        <w:rPr>
          <w:color w:val="auto"/>
          <w:spacing w:val="9"/>
          <w:sz w:val="20"/>
          <w:szCs w:val="20"/>
          <w:highlight w:val="none"/>
        </w:rPr>
        <w:t>（</w:t>
      </w:r>
      <w:r>
        <w:rPr>
          <w:rFonts w:hint="eastAsia"/>
          <w:color w:val="auto"/>
          <w:sz w:val="20"/>
          <w:szCs w:val="20"/>
          <w:highlight w:val="none"/>
          <w:u w:val="single" w:color="auto"/>
          <w:lang w:eastAsia="zh-CN"/>
        </w:rPr>
        <w:t>XJKC-ZB-ejk2024002（1）</w:t>
      </w:r>
      <w:r>
        <w:rPr>
          <w:color w:val="auto"/>
          <w:spacing w:val="9"/>
          <w:sz w:val="20"/>
          <w:szCs w:val="20"/>
          <w:highlight w:val="none"/>
        </w:rPr>
        <w:t>）的投标及相关事务代表本公司处理与之有关的一切事务。</w:t>
      </w:r>
    </w:p>
    <w:p w14:paraId="3590895A">
      <w:pPr>
        <w:pStyle w:val="5"/>
        <w:spacing w:before="194" w:line="227" w:lineRule="auto"/>
        <w:ind w:left="394"/>
        <w:rPr>
          <w:color w:val="auto"/>
          <w:sz w:val="20"/>
          <w:szCs w:val="20"/>
          <w:highlight w:val="none"/>
        </w:rPr>
      </w:pPr>
      <w:r>
        <w:rPr>
          <w:color w:val="auto"/>
          <w:spacing w:val="8"/>
          <w:sz w:val="20"/>
          <w:szCs w:val="20"/>
          <w:highlight w:val="none"/>
        </w:rPr>
        <w:t>本授权书于</w:t>
      </w:r>
      <w:r>
        <w:rPr>
          <w:color w:val="auto"/>
          <w:spacing w:val="8"/>
          <w:sz w:val="20"/>
          <w:szCs w:val="20"/>
          <w:highlight w:val="none"/>
          <w:u w:val="single" w:color="auto"/>
        </w:rPr>
        <w:t>年月日</w:t>
      </w:r>
      <w:r>
        <w:rPr>
          <w:color w:val="auto"/>
          <w:spacing w:val="8"/>
          <w:sz w:val="20"/>
          <w:szCs w:val="20"/>
          <w:highlight w:val="none"/>
        </w:rPr>
        <w:t>签字生效，特此声明。</w:t>
      </w:r>
    </w:p>
    <w:p w14:paraId="2C596E37">
      <w:pPr>
        <w:pStyle w:val="5"/>
        <w:spacing w:before="192" w:line="393" w:lineRule="auto"/>
        <w:ind w:left="443" w:right="6962" w:firstLine="1"/>
        <w:rPr>
          <w:color w:val="auto"/>
          <w:sz w:val="20"/>
          <w:szCs w:val="20"/>
          <w:highlight w:val="none"/>
        </w:rPr>
      </w:pPr>
      <w:r>
        <w:rPr>
          <w:color w:val="auto"/>
          <w:spacing w:val="4"/>
          <w:sz w:val="20"/>
          <w:szCs w:val="20"/>
          <w:highlight w:val="none"/>
        </w:rPr>
        <w:t>法定代表人签字或盖章：</w:t>
      </w:r>
      <w:r>
        <w:rPr>
          <w:color w:val="auto"/>
          <w:spacing w:val="2"/>
          <w:sz w:val="20"/>
          <w:szCs w:val="20"/>
          <w:highlight w:val="none"/>
        </w:rPr>
        <w:t xml:space="preserve"> </w:t>
      </w:r>
      <w:r>
        <w:rPr>
          <w:color w:val="auto"/>
          <w:spacing w:val="8"/>
          <w:sz w:val="20"/>
          <w:szCs w:val="20"/>
          <w:highlight w:val="none"/>
        </w:rPr>
        <w:t>授权代表签字或盖章：</w:t>
      </w:r>
    </w:p>
    <w:p w14:paraId="20E6B37B">
      <w:pPr>
        <w:pStyle w:val="5"/>
        <w:spacing w:before="30" w:line="228" w:lineRule="auto"/>
        <w:ind w:left="446"/>
        <w:rPr>
          <w:color w:val="auto"/>
          <w:sz w:val="20"/>
          <w:szCs w:val="20"/>
          <w:highlight w:val="none"/>
        </w:rPr>
      </w:pPr>
      <w:r>
        <w:rPr>
          <w:color w:val="auto"/>
          <w:spacing w:val="5"/>
          <w:sz w:val="20"/>
          <w:szCs w:val="20"/>
          <w:highlight w:val="none"/>
        </w:rPr>
        <w:t>单位名称：</w:t>
      </w:r>
    </w:p>
    <w:p w14:paraId="3BE35A1A">
      <w:pPr>
        <w:pStyle w:val="5"/>
        <w:spacing w:before="191" w:line="228" w:lineRule="auto"/>
        <w:ind w:left="503"/>
        <w:rPr>
          <w:color w:val="auto"/>
          <w:sz w:val="20"/>
          <w:szCs w:val="20"/>
          <w:highlight w:val="none"/>
        </w:rPr>
      </w:pPr>
      <w:r>
        <w:rPr>
          <w:color w:val="auto"/>
          <w:spacing w:val="4"/>
          <w:sz w:val="20"/>
          <w:szCs w:val="20"/>
          <w:highlight w:val="none"/>
        </w:rPr>
        <w:t>授权日期：20</w:t>
      </w:r>
      <w:r>
        <w:rPr>
          <w:color w:val="auto"/>
          <w:spacing w:val="4"/>
          <w:sz w:val="20"/>
          <w:szCs w:val="20"/>
          <w:highlight w:val="none"/>
          <w:u w:val="single" w:color="auto"/>
        </w:rPr>
        <w:t xml:space="preserve">     </w:t>
      </w:r>
      <w:r>
        <w:rPr>
          <w:color w:val="auto"/>
          <w:spacing w:val="-75"/>
          <w:sz w:val="20"/>
          <w:szCs w:val="20"/>
          <w:highlight w:val="none"/>
        </w:rPr>
        <w:t xml:space="preserve"> </w:t>
      </w:r>
      <w:r>
        <w:rPr>
          <w:color w:val="auto"/>
          <w:spacing w:val="4"/>
          <w:sz w:val="20"/>
          <w:szCs w:val="20"/>
          <w:highlight w:val="none"/>
        </w:rPr>
        <w:t>年</w:t>
      </w:r>
      <w:r>
        <w:rPr>
          <w:color w:val="auto"/>
          <w:spacing w:val="-98"/>
          <w:sz w:val="20"/>
          <w:szCs w:val="20"/>
          <w:highlight w:val="none"/>
        </w:rPr>
        <w:t xml:space="preserve"> </w:t>
      </w:r>
      <w:r>
        <w:rPr>
          <w:color w:val="auto"/>
          <w:spacing w:val="5"/>
          <w:sz w:val="20"/>
          <w:szCs w:val="20"/>
          <w:highlight w:val="none"/>
          <w:u w:val="single" w:color="auto"/>
        </w:rPr>
        <w:t xml:space="preserve">    </w:t>
      </w:r>
      <w:r>
        <w:rPr>
          <w:color w:val="auto"/>
          <w:spacing w:val="-87"/>
          <w:sz w:val="20"/>
          <w:szCs w:val="20"/>
          <w:highlight w:val="none"/>
        </w:rPr>
        <w:t xml:space="preserve"> </w:t>
      </w:r>
      <w:r>
        <w:rPr>
          <w:color w:val="auto"/>
          <w:spacing w:val="4"/>
          <w:sz w:val="20"/>
          <w:szCs w:val="20"/>
          <w:highlight w:val="none"/>
        </w:rPr>
        <w:t>月</w:t>
      </w:r>
      <w:r>
        <w:rPr>
          <w:color w:val="auto"/>
          <w:spacing w:val="4"/>
          <w:sz w:val="20"/>
          <w:szCs w:val="20"/>
          <w:highlight w:val="none"/>
          <w:u w:val="single" w:color="auto"/>
        </w:rPr>
        <w:t xml:space="preserve">    </w:t>
      </w:r>
      <w:r>
        <w:rPr>
          <w:color w:val="auto"/>
          <w:spacing w:val="-55"/>
          <w:sz w:val="20"/>
          <w:szCs w:val="20"/>
          <w:highlight w:val="none"/>
        </w:rPr>
        <w:t xml:space="preserve"> </w:t>
      </w:r>
      <w:r>
        <w:rPr>
          <w:color w:val="auto"/>
          <w:spacing w:val="4"/>
          <w:sz w:val="20"/>
          <w:szCs w:val="20"/>
          <w:highlight w:val="none"/>
        </w:rPr>
        <w:t>日</w:t>
      </w:r>
    </w:p>
    <w:p w14:paraId="7701ACC9">
      <w:pPr>
        <w:spacing w:line="282" w:lineRule="auto"/>
        <w:rPr>
          <w:rFonts w:ascii="Arial"/>
          <w:color w:val="auto"/>
          <w:sz w:val="21"/>
          <w:highlight w:val="none"/>
        </w:rPr>
      </w:pPr>
    </w:p>
    <w:p w14:paraId="6D222417">
      <w:pPr>
        <w:spacing w:line="283" w:lineRule="auto"/>
        <w:rPr>
          <w:rFonts w:ascii="Arial"/>
          <w:color w:val="auto"/>
          <w:sz w:val="21"/>
          <w:highlight w:val="none"/>
        </w:rPr>
      </w:pPr>
    </w:p>
    <w:p w14:paraId="038938D1">
      <w:pPr>
        <w:pStyle w:val="5"/>
        <w:spacing w:before="66" w:line="227" w:lineRule="auto"/>
        <w:ind w:left="5494"/>
        <w:rPr>
          <w:color w:val="auto"/>
          <w:sz w:val="20"/>
          <w:szCs w:val="20"/>
          <w:highlight w:val="none"/>
        </w:rPr>
      </w:pPr>
      <w:r>
        <w:rPr>
          <w:color w:val="auto"/>
          <w:spacing w:val="5"/>
          <w:sz w:val="20"/>
          <w:szCs w:val="20"/>
          <w:highlight w:val="none"/>
        </w:rPr>
        <w:t>（单位公章）</w:t>
      </w:r>
    </w:p>
    <w:p w14:paraId="6A86462C">
      <w:pPr>
        <w:pStyle w:val="5"/>
        <w:spacing w:before="193" w:line="228" w:lineRule="auto"/>
        <w:ind w:left="5066"/>
        <w:rPr>
          <w:color w:val="auto"/>
          <w:spacing w:val="-1"/>
          <w:sz w:val="20"/>
          <w:szCs w:val="20"/>
          <w:highlight w:val="none"/>
        </w:rPr>
      </w:pPr>
      <w:r>
        <w:rPr>
          <w:color w:val="auto"/>
          <w:spacing w:val="-1"/>
          <w:sz w:val="20"/>
          <w:szCs w:val="20"/>
          <w:highlight w:val="none"/>
        </w:rPr>
        <w:t>20</w:t>
      </w:r>
      <w:r>
        <w:rPr>
          <w:color w:val="auto"/>
          <w:spacing w:val="7"/>
          <w:sz w:val="20"/>
          <w:szCs w:val="20"/>
          <w:highlight w:val="none"/>
        </w:rPr>
        <w:t xml:space="preserve">    </w:t>
      </w:r>
      <w:r>
        <w:rPr>
          <w:color w:val="auto"/>
          <w:spacing w:val="-1"/>
          <w:sz w:val="20"/>
          <w:szCs w:val="20"/>
          <w:highlight w:val="none"/>
        </w:rPr>
        <w:t>年</w:t>
      </w:r>
      <w:r>
        <w:rPr>
          <w:color w:val="auto"/>
          <w:spacing w:val="8"/>
          <w:sz w:val="20"/>
          <w:szCs w:val="20"/>
          <w:highlight w:val="none"/>
        </w:rPr>
        <w:t xml:space="preserve">    </w:t>
      </w:r>
      <w:r>
        <w:rPr>
          <w:color w:val="auto"/>
          <w:spacing w:val="-1"/>
          <w:sz w:val="20"/>
          <w:szCs w:val="20"/>
          <w:highlight w:val="none"/>
        </w:rPr>
        <w:t>月</w:t>
      </w:r>
      <w:r>
        <w:rPr>
          <w:color w:val="auto"/>
          <w:spacing w:val="21"/>
          <w:sz w:val="20"/>
          <w:szCs w:val="20"/>
          <w:highlight w:val="none"/>
        </w:rPr>
        <w:t xml:space="preserve">   </w:t>
      </w:r>
      <w:r>
        <w:rPr>
          <w:color w:val="auto"/>
          <w:spacing w:val="-1"/>
          <w:sz w:val="20"/>
          <w:szCs w:val="20"/>
          <w:highlight w:val="none"/>
        </w:rPr>
        <w:t>日</w:t>
      </w:r>
    </w:p>
    <w:p w14:paraId="2242EA6B">
      <w:pPr>
        <w:pStyle w:val="5"/>
        <w:spacing w:before="193" w:line="228" w:lineRule="auto"/>
        <w:ind w:left="5066"/>
        <w:rPr>
          <w:color w:val="auto"/>
          <w:spacing w:val="-1"/>
          <w:sz w:val="20"/>
          <w:szCs w:val="20"/>
          <w:highlight w:val="none"/>
        </w:rPr>
      </w:pPr>
    </w:p>
    <w:p w14:paraId="740D7865">
      <w:pPr>
        <w:pStyle w:val="5"/>
        <w:spacing w:before="193" w:line="228" w:lineRule="auto"/>
        <w:ind w:left="5066"/>
        <w:rPr>
          <w:color w:val="auto"/>
          <w:spacing w:val="-1"/>
          <w:sz w:val="20"/>
          <w:szCs w:val="20"/>
          <w:highlight w:val="none"/>
        </w:rPr>
      </w:pPr>
    </w:p>
    <w:p w14:paraId="4328A52A">
      <w:pPr>
        <w:spacing w:line="241" w:lineRule="auto"/>
        <w:jc w:val="right"/>
        <w:rPr>
          <w:rFonts w:ascii="Arial"/>
          <w:color w:val="auto"/>
          <w:sz w:val="21"/>
          <w:highlight w:val="none"/>
        </w:rPr>
      </w:pPr>
    </w:p>
    <w:p w14:paraId="6A7FDD36">
      <w:pPr>
        <w:spacing w:line="241" w:lineRule="auto"/>
        <w:jc w:val="right"/>
        <w:rPr>
          <w:rFonts w:ascii="Arial"/>
          <w:color w:val="auto"/>
          <w:sz w:val="21"/>
          <w:highlight w:val="none"/>
        </w:rPr>
      </w:pPr>
    </w:p>
    <w:p w14:paraId="0E11B568">
      <w:pPr>
        <w:spacing w:line="241" w:lineRule="auto"/>
        <w:jc w:val="right"/>
        <w:rPr>
          <w:rFonts w:ascii="Arial"/>
          <w:color w:val="auto"/>
          <w:sz w:val="21"/>
          <w:highlight w:val="none"/>
        </w:rPr>
      </w:pPr>
    </w:p>
    <w:p w14:paraId="0296CEBB">
      <w:pPr>
        <w:spacing w:line="241" w:lineRule="auto"/>
        <w:jc w:val="right"/>
        <w:rPr>
          <w:rFonts w:ascii="Arial"/>
          <w:color w:val="auto"/>
          <w:sz w:val="21"/>
          <w:highlight w:val="none"/>
        </w:rPr>
      </w:pPr>
    </w:p>
    <w:p w14:paraId="11B6C0E1">
      <w:pPr>
        <w:spacing w:line="241" w:lineRule="auto"/>
        <w:jc w:val="right"/>
        <w:rPr>
          <w:rFonts w:ascii="Arial"/>
          <w:color w:val="auto"/>
          <w:sz w:val="21"/>
          <w:highlight w:val="none"/>
        </w:rPr>
      </w:pPr>
    </w:p>
    <w:p w14:paraId="0A39DCEC">
      <w:pPr>
        <w:spacing w:line="241" w:lineRule="auto"/>
        <w:jc w:val="right"/>
        <w:rPr>
          <w:rFonts w:ascii="Arial"/>
          <w:color w:val="auto"/>
          <w:sz w:val="21"/>
          <w:highlight w:val="none"/>
        </w:rPr>
      </w:pPr>
    </w:p>
    <w:p w14:paraId="19A5577A">
      <w:pPr>
        <w:spacing w:line="241" w:lineRule="auto"/>
        <w:jc w:val="right"/>
        <w:rPr>
          <w:rFonts w:ascii="Arial"/>
          <w:color w:val="auto"/>
          <w:sz w:val="21"/>
          <w:highlight w:val="none"/>
        </w:rPr>
      </w:pPr>
    </w:p>
    <w:p w14:paraId="30870C24">
      <w:pPr>
        <w:spacing w:line="241" w:lineRule="auto"/>
        <w:jc w:val="right"/>
        <w:rPr>
          <w:rFonts w:ascii="Arial"/>
          <w:color w:val="auto"/>
          <w:sz w:val="21"/>
          <w:highlight w:val="none"/>
        </w:rPr>
      </w:pPr>
    </w:p>
    <w:p w14:paraId="648CD90C">
      <w:pPr>
        <w:spacing w:line="241" w:lineRule="auto"/>
        <w:jc w:val="right"/>
        <w:rPr>
          <w:rFonts w:ascii="Arial"/>
          <w:color w:val="auto"/>
          <w:sz w:val="21"/>
          <w:highlight w:val="none"/>
        </w:rPr>
      </w:pPr>
    </w:p>
    <w:p w14:paraId="438972A7">
      <w:pPr>
        <w:spacing w:line="241" w:lineRule="auto"/>
        <w:jc w:val="right"/>
        <w:rPr>
          <w:rFonts w:ascii="Arial"/>
          <w:color w:val="auto"/>
          <w:sz w:val="21"/>
          <w:highlight w:val="none"/>
        </w:rPr>
      </w:pPr>
    </w:p>
    <w:p w14:paraId="002AD0B0">
      <w:pPr>
        <w:spacing w:line="241" w:lineRule="auto"/>
        <w:jc w:val="right"/>
        <w:rPr>
          <w:rFonts w:ascii="Arial"/>
          <w:color w:val="auto"/>
          <w:sz w:val="21"/>
          <w:highlight w:val="none"/>
        </w:rPr>
      </w:pPr>
    </w:p>
    <w:p w14:paraId="1715C29D">
      <w:pPr>
        <w:spacing w:line="241" w:lineRule="auto"/>
        <w:jc w:val="right"/>
        <w:rPr>
          <w:rFonts w:ascii="Arial"/>
          <w:color w:val="auto"/>
          <w:sz w:val="21"/>
          <w:highlight w:val="none"/>
        </w:rPr>
      </w:pPr>
    </w:p>
    <w:p w14:paraId="1A21F42D">
      <w:pPr>
        <w:spacing w:line="241" w:lineRule="auto"/>
        <w:jc w:val="right"/>
        <w:rPr>
          <w:rFonts w:ascii="Arial"/>
          <w:color w:val="auto"/>
          <w:sz w:val="21"/>
          <w:highlight w:val="none"/>
        </w:rPr>
      </w:pPr>
    </w:p>
    <w:p w14:paraId="6D563CB8">
      <w:pPr>
        <w:spacing w:line="241" w:lineRule="auto"/>
        <w:jc w:val="right"/>
        <w:rPr>
          <w:rFonts w:ascii="Arial"/>
          <w:color w:val="auto"/>
          <w:sz w:val="21"/>
          <w:highlight w:val="none"/>
        </w:rPr>
      </w:pPr>
    </w:p>
    <w:p w14:paraId="230F0A92">
      <w:pPr>
        <w:spacing w:line="241" w:lineRule="auto"/>
        <w:jc w:val="right"/>
        <w:rPr>
          <w:rFonts w:ascii="Arial"/>
          <w:color w:val="auto"/>
          <w:sz w:val="21"/>
          <w:highlight w:val="none"/>
        </w:rPr>
      </w:pPr>
    </w:p>
    <w:p w14:paraId="1BBE1E59">
      <w:pPr>
        <w:spacing w:line="241" w:lineRule="auto"/>
        <w:jc w:val="right"/>
        <w:rPr>
          <w:rFonts w:ascii="Arial"/>
          <w:color w:val="auto"/>
          <w:sz w:val="21"/>
          <w:highlight w:val="none"/>
        </w:rPr>
      </w:pPr>
    </w:p>
    <w:p w14:paraId="4BECF532">
      <w:pPr>
        <w:spacing w:line="241" w:lineRule="auto"/>
        <w:jc w:val="right"/>
        <w:rPr>
          <w:rFonts w:ascii="Arial"/>
          <w:color w:val="auto"/>
          <w:sz w:val="21"/>
          <w:highlight w:val="none"/>
        </w:rPr>
      </w:pPr>
    </w:p>
    <w:p w14:paraId="2EE064D1">
      <w:pPr>
        <w:spacing w:line="241" w:lineRule="auto"/>
        <w:jc w:val="right"/>
        <w:rPr>
          <w:rFonts w:ascii="Arial"/>
          <w:color w:val="auto"/>
          <w:sz w:val="21"/>
          <w:highlight w:val="none"/>
        </w:rPr>
      </w:pPr>
    </w:p>
    <w:p w14:paraId="42765341">
      <w:pPr>
        <w:spacing w:line="241" w:lineRule="auto"/>
        <w:jc w:val="right"/>
        <w:rPr>
          <w:rFonts w:ascii="Arial"/>
          <w:color w:val="auto"/>
          <w:sz w:val="21"/>
          <w:highlight w:val="none"/>
        </w:rPr>
      </w:pPr>
    </w:p>
    <w:p w14:paraId="289278AC">
      <w:pPr>
        <w:spacing w:line="241" w:lineRule="auto"/>
        <w:jc w:val="right"/>
        <w:rPr>
          <w:rFonts w:ascii="Arial"/>
          <w:color w:val="auto"/>
          <w:sz w:val="21"/>
          <w:highlight w:val="none"/>
        </w:rPr>
      </w:pPr>
    </w:p>
    <w:p w14:paraId="5866609C">
      <w:pPr>
        <w:spacing w:line="241" w:lineRule="auto"/>
        <w:jc w:val="right"/>
        <w:rPr>
          <w:rFonts w:ascii="Arial"/>
          <w:color w:val="auto"/>
          <w:sz w:val="21"/>
          <w:highlight w:val="none"/>
        </w:rPr>
      </w:pPr>
    </w:p>
    <w:p w14:paraId="1B2075DC">
      <w:pPr>
        <w:spacing w:line="241" w:lineRule="auto"/>
        <w:jc w:val="right"/>
        <w:rPr>
          <w:rFonts w:ascii="Arial"/>
          <w:color w:val="auto"/>
          <w:sz w:val="21"/>
          <w:highlight w:val="none"/>
        </w:rPr>
      </w:pPr>
    </w:p>
    <w:p w14:paraId="37CA0232">
      <w:pPr>
        <w:spacing w:line="241" w:lineRule="auto"/>
        <w:jc w:val="right"/>
        <w:rPr>
          <w:rFonts w:ascii="Arial"/>
          <w:color w:val="auto"/>
          <w:sz w:val="21"/>
          <w:highlight w:val="none"/>
        </w:rPr>
      </w:pPr>
    </w:p>
    <w:p w14:paraId="3CF1E970">
      <w:pPr>
        <w:spacing w:line="241" w:lineRule="auto"/>
        <w:jc w:val="right"/>
        <w:rPr>
          <w:rFonts w:ascii="Arial"/>
          <w:color w:val="auto"/>
          <w:sz w:val="21"/>
          <w:highlight w:val="none"/>
        </w:rPr>
      </w:pPr>
    </w:p>
    <w:p w14:paraId="115242E0">
      <w:pPr>
        <w:spacing w:line="241" w:lineRule="auto"/>
        <w:jc w:val="right"/>
        <w:rPr>
          <w:rFonts w:ascii="Arial"/>
          <w:color w:val="auto"/>
          <w:sz w:val="21"/>
          <w:highlight w:val="none"/>
        </w:rPr>
      </w:pPr>
    </w:p>
    <w:p w14:paraId="35A4D909">
      <w:pPr>
        <w:spacing w:line="241" w:lineRule="auto"/>
        <w:jc w:val="right"/>
        <w:rPr>
          <w:rFonts w:ascii="Arial"/>
          <w:color w:val="auto"/>
          <w:sz w:val="21"/>
          <w:highlight w:val="none"/>
        </w:rPr>
      </w:pPr>
    </w:p>
    <w:p w14:paraId="075EB81D">
      <w:pPr>
        <w:spacing w:line="241" w:lineRule="auto"/>
        <w:jc w:val="right"/>
        <w:rPr>
          <w:rFonts w:ascii="Arial"/>
          <w:color w:val="auto"/>
          <w:sz w:val="21"/>
          <w:highlight w:val="none"/>
        </w:rPr>
      </w:pPr>
    </w:p>
    <w:p w14:paraId="70D5704E">
      <w:pPr>
        <w:spacing w:line="241" w:lineRule="auto"/>
        <w:jc w:val="right"/>
        <w:rPr>
          <w:rFonts w:ascii="Arial"/>
          <w:color w:val="auto"/>
          <w:sz w:val="21"/>
          <w:highlight w:val="none"/>
        </w:rPr>
      </w:pPr>
    </w:p>
    <w:p w14:paraId="559324FD">
      <w:pPr>
        <w:pStyle w:val="5"/>
        <w:spacing w:before="91" w:line="219" w:lineRule="auto"/>
        <w:rPr>
          <w:b/>
          <w:bCs/>
          <w:color w:val="auto"/>
          <w:spacing w:val="-7"/>
          <w:sz w:val="28"/>
          <w:szCs w:val="28"/>
          <w:highlight w:val="none"/>
        </w:rPr>
      </w:pPr>
    </w:p>
    <w:p w14:paraId="44CE9A9B">
      <w:pPr>
        <w:pStyle w:val="5"/>
        <w:spacing w:before="91" w:line="219" w:lineRule="auto"/>
        <w:ind w:left="1826"/>
        <w:rPr>
          <w:color w:val="auto"/>
          <w:sz w:val="28"/>
          <w:szCs w:val="28"/>
          <w:highlight w:val="none"/>
        </w:rPr>
      </w:pPr>
      <w:r>
        <w:rPr>
          <w:b/>
          <w:bCs/>
          <w:color w:val="auto"/>
          <w:spacing w:val="-7"/>
          <w:sz w:val="28"/>
          <w:szCs w:val="28"/>
          <w:highlight w:val="none"/>
        </w:rPr>
        <w:t>附件</w:t>
      </w:r>
      <w:r>
        <w:rPr>
          <w:color w:val="auto"/>
          <w:spacing w:val="-52"/>
          <w:sz w:val="28"/>
          <w:szCs w:val="28"/>
          <w:highlight w:val="none"/>
        </w:rPr>
        <w:t xml:space="preserve"> </w:t>
      </w:r>
      <w:r>
        <w:rPr>
          <w:b/>
          <w:bCs/>
          <w:color w:val="auto"/>
          <w:spacing w:val="-7"/>
          <w:sz w:val="28"/>
          <w:szCs w:val="28"/>
          <w:highlight w:val="none"/>
        </w:rPr>
        <w:t>3-2-3</w:t>
      </w:r>
      <w:r>
        <w:rPr>
          <w:color w:val="auto"/>
          <w:spacing w:val="-60"/>
          <w:sz w:val="28"/>
          <w:szCs w:val="28"/>
          <w:highlight w:val="none"/>
        </w:rPr>
        <w:t xml:space="preserve"> </w:t>
      </w:r>
      <w:r>
        <w:rPr>
          <w:b/>
          <w:bCs/>
          <w:color w:val="auto"/>
          <w:spacing w:val="-7"/>
          <w:sz w:val="28"/>
          <w:szCs w:val="28"/>
          <w:highlight w:val="none"/>
        </w:rPr>
        <w:t>授权委托书</w:t>
      </w:r>
      <w:r>
        <w:rPr>
          <w:color w:val="auto"/>
          <w:spacing w:val="62"/>
          <w:sz w:val="28"/>
          <w:szCs w:val="28"/>
          <w:highlight w:val="none"/>
        </w:rPr>
        <w:t xml:space="preserve"> </w:t>
      </w:r>
      <w:r>
        <w:rPr>
          <w:b/>
          <w:bCs/>
          <w:color w:val="auto"/>
          <w:spacing w:val="-7"/>
          <w:sz w:val="28"/>
          <w:szCs w:val="28"/>
          <w:highlight w:val="none"/>
        </w:rPr>
        <w:t>(适用于自然人委托投标)</w:t>
      </w:r>
    </w:p>
    <w:p w14:paraId="3099DA4E">
      <w:pPr>
        <w:spacing w:line="301" w:lineRule="auto"/>
        <w:rPr>
          <w:rFonts w:ascii="Arial"/>
          <w:color w:val="auto"/>
          <w:sz w:val="21"/>
          <w:highlight w:val="none"/>
        </w:rPr>
      </w:pPr>
    </w:p>
    <w:p w14:paraId="32C8DA57">
      <w:pPr>
        <w:spacing w:line="301" w:lineRule="auto"/>
        <w:rPr>
          <w:rFonts w:ascii="Arial"/>
          <w:color w:val="auto"/>
          <w:sz w:val="21"/>
          <w:highlight w:val="none"/>
        </w:rPr>
      </w:pPr>
    </w:p>
    <w:p w14:paraId="5DD491DF">
      <w:pPr>
        <w:spacing w:line="302" w:lineRule="auto"/>
        <w:rPr>
          <w:rFonts w:ascii="Arial"/>
          <w:color w:val="auto"/>
          <w:sz w:val="21"/>
          <w:highlight w:val="none"/>
        </w:rPr>
      </w:pPr>
    </w:p>
    <w:p w14:paraId="547631C0">
      <w:pPr>
        <w:pStyle w:val="5"/>
        <w:spacing w:before="65" w:line="227" w:lineRule="auto"/>
        <w:ind w:left="6"/>
        <w:rPr>
          <w:color w:val="auto"/>
          <w:sz w:val="20"/>
          <w:szCs w:val="20"/>
          <w:highlight w:val="none"/>
        </w:rPr>
      </w:pPr>
      <w:r>
        <w:rPr>
          <w:color w:val="auto"/>
          <w:spacing w:val="5"/>
          <w:sz w:val="20"/>
          <w:szCs w:val="20"/>
          <w:highlight w:val="none"/>
        </w:rPr>
        <w:t>致：</w:t>
      </w:r>
      <w:r>
        <w:rPr>
          <w:color w:val="auto"/>
          <w:spacing w:val="5"/>
          <w:sz w:val="20"/>
          <w:szCs w:val="20"/>
          <w:highlight w:val="none"/>
          <w:u w:val="single" w:color="auto"/>
        </w:rPr>
        <w:t xml:space="preserve">            </w:t>
      </w:r>
      <w:r>
        <w:rPr>
          <w:color w:val="auto"/>
          <w:spacing w:val="-50"/>
          <w:sz w:val="20"/>
          <w:szCs w:val="20"/>
          <w:highlight w:val="none"/>
        </w:rPr>
        <w:t xml:space="preserve"> </w:t>
      </w:r>
      <w:r>
        <w:rPr>
          <w:color w:val="auto"/>
          <w:spacing w:val="5"/>
          <w:sz w:val="20"/>
          <w:szCs w:val="20"/>
          <w:highlight w:val="none"/>
        </w:rPr>
        <w:t>(采购人或采购代理机构)</w:t>
      </w:r>
    </w:p>
    <w:p w14:paraId="58052CCF">
      <w:pPr>
        <w:spacing w:line="354" w:lineRule="auto"/>
        <w:rPr>
          <w:rFonts w:ascii="Arial"/>
          <w:color w:val="auto"/>
          <w:sz w:val="21"/>
          <w:highlight w:val="none"/>
        </w:rPr>
      </w:pPr>
    </w:p>
    <w:p w14:paraId="09749ED1">
      <w:pPr>
        <w:pStyle w:val="5"/>
        <w:spacing w:before="65" w:line="227" w:lineRule="auto"/>
        <w:jc w:val="right"/>
        <w:rPr>
          <w:color w:val="auto"/>
          <w:sz w:val="20"/>
          <w:szCs w:val="20"/>
          <w:highlight w:val="none"/>
        </w:rPr>
      </w:pPr>
      <w:r>
        <w:rPr>
          <w:color w:val="auto"/>
          <w:spacing w:val="3"/>
          <w:sz w:val="20"/>
          <w:szCs w:val="20"/>
          <w:highlight w:val="none"/>
        </w:rPr>
        <w:t>我</w:t>
      </w:r>
      <w:r>
        <w:rPr>
          <w:color w:val="auto"/>
          <w:spacing w:val="-89"/>
          <w:sz w:val="20"/>
          <w:szCs w:val="20"/>
          <w:highlight w:val="none"/>
        </w:rPr>
        <w:t xml:space="preserve"> </w:t>
      </w:r>
      <w:r>
        <w:rPr>
          <w:color w:val="auto"/>
          <w:spacing w:val="5"/>
          <w:sz w:val="20"/>
          <w:szCs w:val="20"/>
          <w:highlight w:val="none"/>
          <w:u w:val="single" w:color="auto"/>
        </w:rPr>
        <w:t xml:space="preserve">        </w:t>
      </w:r>
      <w:r>
        <w:rPr>
          <w:color w:val="auto"/>
          <w:spacing w:val="-56"/>
          <w:sz w:val="20"/>
          <w:szCs w:val="20"/>
          <w:highlight w:val="none"/>
        </w:rPr>
        <w:t xml:space="preserve"> </w:t>
      </w:r>
      <w:r>
        <w:rPr>
          <w:color w:val="auto"/>
          <w:spacing w:val="3"/>
          <w:sz w:val="20"/>
          <w:szCs w:val="20"/>
          <w:highlight w:val="none"/>
        </w:rPr>
        <w:t>(姓名)系自然人，现授权委托</w:t>
      </w:r>
      <w:r>
        <w:rPr>
          <w:color w:val="auto"/>
          <w:spacing w:val="3"/>
          <w:sz w:val="20"/>
          <w:szCs w:val="20"/>
          <w:highlight w:val="none"/>
          <w:u w:val="single" w:color="auto"/>
        </w:rPr>
        <w:t xml:space="preserve">            </w:t>
      </w:r>
      <w:r>
        <w:rPr>
          <w:color w:val="auto"/>
          <w:spacing w:val="-56"/>
          <w:sz w:val="20"/>
          <w:szCs w:val="20"/>
          <w:highlight w:val="none"/>
        </w:rPr>
        <w:t xml:space="preserve"> </w:t>
      </w:r>
      <w:r>
        <w:rPr>
          <w:color w:val="auto"/>
          <w:spacing w:val="3"/>
          <w:sz w:val="20"/>
          <w:szCs w:val="20"/>
          <w:highlight w:val="none"/>
        </w:rPr>
        <w:t>(姓名)以本人名义参加</w:t>
      </w:r>
      <w:r>
        <w:rPr>
          <w:color w:val="auto"/>
          <w:spacing w:val="5"/>
          <w:sz w:val="20"/>
          <w:szCs w:val="20"/>
          <w:highlight w:val="none"/>
          <w:u w:val="single" w:color="auto"/>
        </w:rPr>
        <w:t xml:space="preserve">            </w:t>
      </w:r>
      <w:r>
        <w:rPr>
          <w:color w:val="auto"/>
          <w:spacing w:val="-55"/>
          <w:sz w:val="20"/>
          <w:szCs w:val="20"/>
          <w:highlight w:val="none"/>
        </w:rPr>
        <w:t xml:space="preserve"> </w:t>
      </w:r>
      <w:r>
        <w:rPr>
          <w:color w:val="auto"/>
          <w:spacing w:val="3"/>
          <w:sz w:val="20"/>
          <w:szCs w:val="20"/>
          <w:highlight w:val="none"/>
        </w:rPr>
        <w:t>(项目名称) ，</w:t>
      </w:r>
    </w:p>
    <w:p w14:paraId="3135F104">
      <w:pPr>
        <w:pStyle w:val="5"/>
        <w:spacing w:before="253" w:line="446" w:lineRule="auto"/>
        <w:ind w:left="6" w:right="57" w:firstLine="3"/>
        <w:rPr>
          <w:color w:val="auto"/>
          <w:sz w:val="20"/>
          <w:szCs w:val="20"/>
          <w:highlight w:val="none"/>
        </w:rPr>
      </w:pPr>
      <w:r>
        <w:rPr>
          <w:color w:val="auto"/>
          <w:spacing w:val="11"/>
          <w:sz w:val="20"/>
          <w:szCs w:val="20"/>
          <w:highlight w:val="none"/>
        </w:rPr>
        <w:t>项目编号为（</w:t>
      </w:r>
      <w:r>
        <w:rPr>
          <w:color w:val="auto"/>
          <w:spacing w:val="-59"/>
          <w:sz w:val="20"/>
          <w:szCs w:val="20"/>
          <w:highlight w:val="none"/>
        </w:rPr>
        <w:t xml:space="preserve"> </w:t>
      </w:r>
      <w:r>
        <w:rPr>
          <w:rFonts w:hint="eastAsia"/>
          <w:color w:val="auto"/>
          <w:sz w:val="20"/>
          <w:szCs w:val="20"/>
          <w:highlight w:val="none"/>
          <w:u w:val="single" w:color="auto"/>
          <w:lang w:eastAsia="zh-CN"/>
        </w:rPr>
        <w:t>XJKC-ZB-ejk2024002（1）</w:t>
      </w:r>
      <w:r>
        <w:rPr>
          <w:color w:val="auto"/>
          <w:spacing w:val="11"/>
          <w:sz w:val="20"/>
          <w:szCs w:val="20"/>
          <w:highlight w:val="none"/>
        </w:rPr>
        <w:t>）的投标活动，</w:t>
      </w:r>
      <w:r>
        <w:rPr>
          <w:color w:val="auto"/>
          <w:spacing w:val="10"/>
          <w:sz w:val="20"/>
          <w:szCs w:val="20"/>
          <w:highlight w:val="none"/>
        </w:rPr>
        <w:t>并代表本人全权办理针对上述项目的投标、签约等具体</w:t>
      </w:r>
      <w:r>
        <w:rPr>
          <w:color w:val="auto"/>
          <w:sz w:val="20"/>
          <w:szCs w:val="20"/>
          <w:highlight w:val="none"/>
        </w:rPr>
        <w:t xml:space="preserve"> </w:t>
      </w:r>
      <w:r>
        <w:rPr>
          <w:color w:val="auto"/>
          <w:spacing w:val="8"/>
          <w:sz w:val="20"/>
          <w:szCs w:val="20"/>
          <w:highlight w:val="none"/>
        </w:rPr>
        <w:t>事务和签署相关文件。</w:t>
      </w:r>
    </w:p>
    <w:p w14:paraId="4E3DE9C6">
      <w:pPr>
        <w:pStyle w:val="5"/>
        <w:spacing w:before="197" w:line="227" w:lineRule="auto"/>
        <w:ind w:left="7"/>
        <w:rPr>
          <w:color w:val="auto"/>
          <w:sz w:val="20"/>
          <w:szCs w:val="20"/>
          <w:highlight w:val="none"/>
        </w:rPr>
      </w:pPr>
      <w:r>
        <w:rPr>
          <w:color w:val="auto"/>
          <w:spacing w:val="8"/>
          <w:sz w:val="20"/>
          <w:szCs w:val="20"/>
          <w:highlight w:val="none"/>
        </w:rPr>
        <w:t>本人对授权代表的签字事项负全部责任。</w:t>
      </w:r>
    </w:p>
    <w:p w14:paraId="0852D3BC">
      <w:pPr>
        <w:spacing w:line="353" w:lineRule="auto"/>
        <w:rPr>
          <w:rFonts w:ascii="Arial"/>
          <w:color w:val="auto"/>
          <w:sz w:val="21"/>
          <w:highlight w:val="none"/>
        </w:rPr>
      </w:pPr>
    </w:p>
    <w:p w14:paraId="3A694E45">
      <w:pPr>
        <w:pStyle w:val="5"/>
        <w:spacing w:before="65" w:line="228" w:lineRule="auto"/>
        <w:ind w:left="6"/>
        <w:rPr>
          <w:color w:val="auto"/>
          <w:sz w:val="20"/>
          <w:szCs w:val="20"/>
          <w:highlight w:val="none"/>
        </w:rPr>
      </w:pPr>
      <w:r>
        <w:rPr>
          <w:color w:val="auto"/>
          <w:spacing w:val="3"/>
          <w:sz w:val="20"/>
          <w:szCs w:val="20"/>
          <w:highlight w:val="none"/>
        </w:rPr>
        <w:t>授权委托代理期限：从      年</w:t>
      </w:r>
      <w:r>
        <w:rPr>
          <w:color w:val="auto"/>
          <w:spacing w:val="9"/>
          <w:sz w:val="20"/>
          <w:szCs w:val="20"/>
          <w:highlight w:val="none"/>
        </w:rPr>
        <w:t xml:space="preserve">    </w:t>
      </w:r>
      <w:r>
        <w:rPr>
          <w:color w:val="auto"/>
          <w:spacing w:val="3"/>
          <w:sz w:val="20"/>
          <w:szCs w:val="20"/>
          <w:highlight w:val="none"/>
        </w:rPr>
        <w:t>月</w:t>
      </w:r>
      <w:r>
        <w:rPr>
          <w:color w:val="auto"/>
          <w:spacing w:val="16"/>
          <w:sz w:val="20"/>
          <w:szCs w:val="20"/>
          <w:highlight w:val="none"/>
        </w:rPr>
        <w:t xml:space="preserve">    </w:t>
      </w:r>
      <w:r>
        <w:rPr>
          <w:color w:val="auto"/>
          <w:spacing w:val="3"/>
          <w:sz w:val="20"/>
          <w:szCs w:val="20"/>
          <w:highlight w:val="none"/>
        </w:rPr>
        <w:t>日起至</w:t>
      </w:r>
      <w:r>
        <w:rPr>
          <w:color w:val="auto"/>
          <w:spacing w:val="7"/>
          <w:sz w:val="20"/>
          <w:szCs w:val="20"/>
          <w:highlight w:val="none"/>
        </w:rPr>
        <w:t xml:space="preserve">      </w:t>
      </w:r>
      <w:r>
        <w:rPr>
          <w:color w:val="auto"/>
          <w:spacing w:val="3"/>
          <w:sz w:val="20"/>
          <w:szCs w:val="20"/>
          <w:highlight w:val="none"/>
        </w:rPr>
        <w:t>年</w:t>
      </w:r>
      <w:r>
        <w:rPr>
          <w:color w:val="auto"/>
          <w:spacing w:val="8"/>
          <w:sz w:val="20"/>
          <w:szCs w:val="20"/>
          <w:highlight w:val="none"/>
        </w:rPr>
        <w:t xml:space="preserve">    </w:t>
      </w:r>
      <w:r>
        <w:rPr>
          <w:color w:val="auto"/>
          <w:spacing w:val="3"/>
          <w:sz w:val="20"/>
          <w:szCs w:val="20"/>
          <w:highlight w:val="none"/>
        </w:rPr>
        <w:t>月</w:t>
      </w:r>
      <w:r>
        <w:rPr>
          <w:color w:val="auto"/>
          <w:spacing w:val="17"/>
          <w:sz w:val="20"/>
          <w:szCs w:val="20"/>
          <w:highlight w:val="none"/>
        </w:rPr>
        <w:t xml:space="preserve">    </w:t>
      </w:r>
      <w:r>
        <w:rPr>
          <w:color w:val="auto"/>
          <w:spacing w:val="3"/>
          <w:sz w:val="20"/>
          <w:szCs w:val="20"/>
          <w:highlight w:val="none"/>
        </w:rPr>
        <w:t>日止。</w:t>
      </w:r>
    </w:p>
    <w:p w14:paraId="6C567D1E">
      <w:pPr>
        <w:spacing w:line="254" w:lineRule="auto"/>
        <w:rPr>
          <w:rFonts w:ascii="Arial"/>
          <w:color w:val="auto"/>
          <w:sz w:val="21"/>
          <w:highlight w:val="none"/>
        </w:rPr>
      </w:pPr>
    </w:p>
    <w:p w14:paraId="4B7BA57F">
      <w:pPr>
        <w:spacing w:line="254" w:lineRule="auto"/>
        <w:rPr>
          <w:rFonts w:ascii="Arial"/>
          <w:color w:val="auto"/>
          <w:sz w:val="21"/>
          <w:highlight w:val="none"/>
        </w:rPr>
      </w:pPr>
    </w:p>
    <w:p w14:paraId="10B9B223">
      <w:pPr>
        <w:spacing w:line="254" w:lineRule="auto"/>
        <w:rPr>
          <w:rFonts w:ascii="Arial"/>
          <w:color w:val="auto"/>
          <w:sz w:val="21"/>
          <w:highlight w:val="none"/>
        </w:rPr>
      </w:pPr>
    </w:p>
    <w:p w14:paraId="25325BE0">
      <w:pPr>
        <w:spacing w:line="254" w:lineRule="auto"/>
        <w:rPr>
          <w:rFonts w:ascii="Arial"/>
          <w:color w:val="auto"/>
          <w:sz w:val="21"/>
          <w:highlight w:val="none"/>
        </w:rPr>
      </w:pPr>
    </w:p>
    <w:p w14:paraId="1922E7AF">
      <w:pPr>
        <w:pStyle w:val="5"/>
        <w:spacing w:before="65" w:line="228" w:lineRule="auto"/>
        <w:ind w:left="6"/>
        <w:rPr>
          <w:color w:val="auto"/>
          <w:sz w:val="20"/>
          <w:szCs w:val="20"/>
          <w:highlight w:val="none"/>
        </w:rPr>
      </w:pPr>
      <w:r>
        <w:rPr>
          <w:color w:val="auto"/>
          <w:spacing w:val="8"/>
          <w:sz w:val="20"/>
          <w:szCs w:val="20"/>
          <w:highlight w:val="none"/>
        </w:rPr>
        <w:t>代理人无转委托权，特此委托。</w:t>
      </w:r>
    </w:p>
    <w:p w14:paraId="35E93E06">
      <w:pPr>
        <w:spacing w:line="253" w:lineRule="auto"/>
        <w:rPr>
          <w:rFonts w:ascii="Arial"/>
          <w:color w:val="auto"/>
          <w:sz w:val="21"/>
          <w:highlight w:val="none"/>
        </w:rPr>
      </w:pPr>
    </w:p>
    <w:p w14:paraId="4D5732B3">
      <w:pPr>
        <w:spacing w:line="253" w:lineRule="auto"/>
        <w:rPr>
          <w:rFonts w:ascii="Arial"/>
          <w:color w:val="auto"/>
          <w:sz w:val="21"/>
          <w:highlight w:val="none"/>
        </w:rPr>
      </w:pPr>
    </w:p>
    <w:p w14:paraId="52694B1F">
      <w:pPr>
        <w:spacing w:line="253" w:lineRule="auto"/>
        <w:rPr>
          <w:rFonts w:ascii="Arial"/>
          <w:color w:val="auto"/>
          <w:sz w:val="21"/>
          <w:highlight w:val="none"/>
        </w:rPr>
      </w:pPr>
    </w:p>
    <w:p w14:paraId="438D099D">
      <w:pPr>
        <w:spacing w:line="254" w:lineRule="auto"/>
        <w:rPr>
          <w:rFonts w:ascii="Arial"/>
          <w:color w:val="auto"/>
          <w:sz w:val="21"/>
          <w:highlight w:val="none"/>
        </w:rPr>
      </w:pPr>
    </w:p>
    <w:p w14:paraId="0A928F41">
      <w:pPr>
        <w:pStyle w:val="5"/>
        <w:spacing w:before="66" w:line="228" w:lineRule="auto"/>
        <w:ind w:left="8"/>
        <w:rPr>
          <w:color w:val="auto"/>
          <w:sz w:val="20"/>
          <w:szCs w:val="20"/>
          <w:highlight w:val="none"/>
        </w:rPr>
      </w:pPr>
      <w:r>
        <w:rPr>
          <w:color w:val="auto"/>
          <w:spacing w:val="5"/>
          <w:sz w:val="20"/>
          <w:szCs w:val="20"/>
          <w:highlight w:val="none"/>
        </w:rPr>
        <w:t>我已在下面签字，</w:t>
      </w:r>
      <w:r>
        <w:rPr>
          <w:color w:val="auto"/>
          <w:spacing w:val="-59"/>
          <w:sz w:val="20"/>
          <w:szCs w:val="20"/>
          <w:highlight w:val="none"/>
        </w:rPr>
        <w:t xml:space="preserve"> </w:t>
      </w:r>
      <w:r>
        <w:rPr>
          <w:color w:val="auto"/>
          <w:spacing w:val="5"/>
          <w:sz w:val="20"/>
          <w:szCs w:val="20"/>
          <w:highlight w:val="none"/>
        </w:rPr>
        <w:t>以资证明。</w:t>
      </w:r>
    </w:p>
    <w:p w14:paraId="0A65A351">
      <w:pPr>
        <w:spacing w:line="265" w:lineRule="auto"/>
        <w:rPr>
          <w:rFonts w:ascii="Arial"/>
          <w:color w:val="auto"/>
          <w:sz w:val="21"/>
          <w:highlight w:val="none"/>
        </w:rPr>
      </w:pPr>
    </w:p>
    <w:p w14:paraId="1C363509">
      <w:pPr>
        <w:spacing w:line="266" w:lineRule="auto"/>
        <w:rPr>
          <w:rFonts w:ascii="Arial"/>
          <w:color w:val="auto"/>
          <w:sz w:val="21"/>
          <w:highlight w:val="none"/>
        </w:rPr>
      </w:pPr>
    </w:p>
    <w:p w14:paraId="68526F89">
      <w:pPr>
        <w:spacing w:line="266" w:lineRule="auto"/>
        <w:rPr>
          <w:rFonts w:ascii="Arial"/>
          <w:color w:val="auto"/>
          <w:sz w:val="21"/>
          <w:highlight w:val="none"/>
        </w:rPr>
      </w:pPr>
    </w:p>
    <w:p w14:paraId="17D9EACD">
      <w:pPr>
        <w:spacing w:line="266" w:lineRule="auto"/>
        <w:rPr>
          <w:rFonts w:ascii="Arial"/>
          <w:color w:val="auto"/>
          <w:sz w:val="21"/>
          <w:highlight w:val="none"/>
        </w:rPr>
      </w:pPr>
      <w:r>
        <w:rPr>
          <w:color w:val="auto"/>
          <w:highlight w:val="none"/>
        </w:rPr>
        <w:pict>
          <v:shape id="_x0000_s1057" o:spid="_x0000_s1057" o:spt="202" type="#_x0000_t202" style="position:absolute;left:0pt;margin-left:1.05pt;margin-top:13.25pt;height:14.35pt;width:262.35pt;z-index:251678720;mso-width-relative:page;mso-height-relative:page;" filled="f" stroked="f" coordsize="21600,21600">
            <v:path/>
            <v:fill on="f" focussize="0,0"/>
            <v:stroke on="f"/>
            <v:imagedata o:title=""/>
            <o:lock v:ext="edit" aspectratio="f"/>
            <v:textbox inset="0mm,0mm,0mm,0mm">
              <w:txbxContent>
                <w:p w14:paraId="531D817A">
                  <w:pPr>
                    <w:pStyle w:val="5"/>
                    <w:spacing w:before="19" w:line="228" w:lineRule="auto"/>
                    <w:ind w:left="20"/>
                    <w:rPr>
                      <w:sz w:val="20"/>
                      <w:szCs w:val="20"/>
                    </w:rPr>
                  </w:pPr>
                  <w:r>
                    <w:rPr>
                      <w:spacing w:val="6"/>
                      <w:sz w:val="20"/>
                      <w:szCs w:val="20"/>
                    </w:rPr>
                    <w:t xml:space="preserve">自然人签字并在签名处加盖食指指印：    </w:t>
                  </w:r>
                </w:p>
              </w:txbxContent>
            </v:textbox>
          </v:shape>
        </w:pict>
      </w:r>
    </w:p>
    <w:p w14:paraId="4DC5EFFA">
      <w:pPr>
        <w:pStyle w:val="5"/>
        <w:spacing w:line="2400" w:lineRule="exact"/>
        <w:rPr>
          <w:rFonts w:hint="eastAsia"/>
          <w:color w:val="auto"/>
          <w:sz w:val="28"/>
          <w:szCs w:val="28"/>
          <w:highlight w:val="none"/>
        </w:rPr>
      </w:pPr>
      <w:r>
        <w:rPr>
          <w:rFonts w:hint="eastAsia"/>
          <w:color w:val="auto"/>
          <w:sz w:val="28"/>
          <w:szCs w:val="28"/>
          <w:highlight w:val="none"/>
        </w:rPr>
        <w:t>此处附法定代表身份证复印件正反面</w:t>
      </w:r>
    </w:p>
    <w:p w14:paraId="17547048">
      <w:pPr>
        <w:pStyle w:val="5"/>
        <w:spacing w:line="2400" w:lineRule="exact"/>
        <w:rPr>
          <w:rFonts w:hint="eastAsia"/>
          <w:color w:val="auto"/>
          <w:sz w:val="28"/>
          <w:szCs w:val="28"/>
          <w:highlight w:val="none"/>
        </w:rPr>
      </w:pPr>
      <w:r>
        <w:rPr>
          <w:rFonts w:hint="eastAsia"/>
          <w:color w:val="auto"/>
          <w:sz w:val="28"/>
          <w:szCs w:val="28"/>
          <w:highlight w:val="none"/>
        </w:rPr>
        <w:t>此处附被授权人身份证复印件正反面</w:t>
      </w:r>
    </w:p>
    <w:p w14:paraId="02FC3525">
      <w:pPr>
        <w:spacing w:line="2400" w:lineRule="exact"/>
        <w:rPr>
          <w:color w:val="auto"/>
          <w:sz w:val="20"/>
          <w:szCs w:val="20"/>
          <w:highlight w:val="none"/>
        </w:rPr>
        <w:sectPr>
          <w:headerReference r:id="rId39" w:type="default"/>
          <w:footerReference r:id="rId40" w:type="default"/>
          <w:pgSz w:w="11906" w:h="16839"/>
          <w:pgMar w:top="1171" w:right="1080" w:bottom="1379" w:left="1134" w:header="851" w:footer="1165" w:gutter="0"/>
          <w:pgBorders>
            <w:top w:val="none" w:sz="0" w:space="0"/>
            <w:left w:val="none" w:sz="0" w:space="0"/>
            <w:bottom w:val="none" w:sz="0" w:space="0"/>
            <w:right w:val="none" w:sz="0" w:space="0"/>
          </w:pgBorders>
          <w:pgNumType w:fmt="decimal"/>
          <w:cols w:space="720" w:num="1"/>
        </w:sectPr>
      </w:pPr>
    </w:p>
    <w:p w14:paraId="1E689EE2">
      <w:pPr>
        <w:spacing w:line="288" w:lineRule="auto"/>
        <w:rPr>
          <w:rFonts w:ascii="Arial"/>
          <w:color w:val="auto"/>
          <w:sz w:val="21"/>
          <w:highlight w:val="none"/>
        </w:rPr>
      </w:pPr>
    </w:p>
    <w:p w14:paraId="2A387617">
      <w:pPr>
        <w:pStyle w:val="5"/>
        <w:spacing w:before="91" w:line="219" w:lineRule="auto"/>
        <w:ind w:left="3058"/>
        <w:rPr>
          <w:color w:val="auto"/>
          <w:sz w:val="28"/>
          <w:szCs w:val="28"/>
          <w:highlight w:val="none"/>
        </w:rPr>
      </w:pPr>
      <w:r>
        <w:rPr>
          <w:b/>
          <w:bCs/>
          <w:color w:val="auto"/>
          <w:spacing w:val="-5"/>
          <w:sz w:val="28"/>
          <w:szCs w:val="28"/>
          <w:highlight w:val="none"/>
        </w:rPr>
        <w:t>附件</w:t>
      </w:r>
      <w:r>
        <w:rPr>
          <w:color w:val="auto"/>
          <w:spacing w:val="-52"/>
          <w:sz w:val="28"/>
          <w:szCs w:val="28"/>
          <w:highlight w:val="none"/>
        </w:rPr>
        <w:t xml:space="preserve"> </w:t>
      </w:r>
      <w:r>
        <w:rPr>
          <w:b/>
          <w:bCs/>
          <w:color w:val="auto"/>
          <w:spacing w:val="-5"/>
          <w:sz w:val="28"/>
          <w:szCs w:val="28"/>
          <w:highlight w:val="none"/>
        </w:rPr>
        <w:t>3-3</w:t>
      </w:r>
      <w:r>
        <w:rPr>
          <w:color w:val="auto"/>
          <w:spacing w:val="-5"/>
          <w:sz w:val="28"/>
          <w:szCs w:val="28"/>
          <w:highlight w:val="none"/>
        </w:rPr>
        <w:t xml:space="preserve">  </w:t>
      </w:r>
      <w:r>
        <w:rPr>
          <w:b/>
          <w:bCs/>
          <w:color w:val="auto"/>
          <w:spacing w:val="-5"/>
          <w:sz w:val="28"/>
          <w:szCs w:val="28"/>
          <w:highlight w:val="none"/>
        </w:rPr>
        <w:t>反商业贿赂承诺书</w:t>
      </w:r>
    </w:p>
    <w:p w14:paraId="6EDAFC2D">
      <w:pPr>
        <w:spacing w:line="272" w:lineRule="auto"/>
        <w:rPr>
          <w:rFonts w:ascii="Arial"/>
          <w:color w:val="auto"/>
          <w:sz w:val="21"/>
          <w:highlight w:val="none"/>
        </w:rPr>
      </w:pPr>
    </w:p>
    <w:p w14:paraId="32DAE284">
      <w:pPr>
        <w:spacing w:line="273" w:lineRule="auto"/>
        <w:rPr>
          <w:rFonts w:ascii="Arial"/>
          <w:color w:val="auto"/>
          <w:sz w:val="21"/>
          <w:highlight w:val="none"/>
        </w:rPr>
      </w:pPr>
    </w:p>
    <w:p w14:paraId="5CAC4787">
      <w:pPr>
        <w:spacing w:line="273" w:lineRule="auto"/>
        <w:rPr>
          <w:rFonts w:ascii="Arial"/>
          <w:color w:val="auto"/>
          <w:sz w:val="21"/>
          <w:highlight w:val="none"/>
        </w:rPr>
      </w:pPr>
    </w:p>
    <w:p w14:paraId="04DCB0B4">
      <w:pPr>
        <w:pStyle w:val="5"/>
        <w:keepNext w:val="0"/>
        <w:keepLines w:val="0"/>
        <w:pageBreakBefore w:val="0"/>
        <w:widowControl/>
        <w:kinsoku w:val="0"/>
        <w:wordWrap/>
        <w:overflowPunct/>
        <w:topLinePunct w:val="0"/>
        <w:autoSpaceDE w:val="0"/>
        <w:autoSpaceDN w:val="0"/>
        <w:bidi w:val="0"/>
        <w:adjustRightInd w:val="0"/>
        <w:snapToGrid w:val="0"/>
        <w:spacing w:before="65" w:line="560" w:lineRule="exact"/>
        <w:ind w:right="22"/>
        <w:jc w:val="right"/>
        <w:textAlignment w:val="baseline"/>
        <w:rPr>
          <w:color w:val="auto"/>
          <w:sz w:val="20"/>
          <w:szCs w:val="20"/>
          <w:highlight w:val="none"/>
        </w:rPr>
      </w:pPr>
      <w:r>
        <w:rPr>
          <w:color w:val="auto"/>
          <w:spacing w:val="10"/>
          <w:sz w:val="20"/>
          <w:szCs w:val="20"/>
          <w:highlight w:val="none"/>
        </w:rPr>
        <w:t>我公司承诺在</w:t>
      </w:r>
      <w:r>
        <w:rPr>
          <w:color w:val="auto"/>
          <w:spacing w:val="10"/>
          <w:sz w:val="20"/>
          <w:szCs w:val="20"/>
          <w:highlight w:val="none"/>
          <w:u w:val="single" w:color="auto"/>
        </w:rPr>
        <w:t>（项目名称、项目编号）</w:t>
      </w:r>
      <w:r>
        <w:rPr>
          <w:color w:val="auto"/>
          <w:spacing w:val="10"/>
          <w:sz w:val="20"/>
          <w:szCs w:val="20"/>
          <w:highlight w:val="none"/>
        </w:rPr>
        <w:t>招标活动中，不给予采购方工作人</w:t>
      </w:r>
      <w:r>
        <w:rPr>
          <w:color w:val="auto"/>
          <w:spacing w:val="9"/>
          <w:sz w:val="20"/>
          <w:szCs w:val="20"/>
          <w:highlight w:val="none"/>
        </w:rPr>
        <w:t>员以及招标代理机构工作人员</w:t>
      </w:r>
    </w:p>
    <w:p w14:paraId="5863CD26">
      <w:pPr>
        <w:pStyle w:val="5"/>
        <w:keepNext w:val="0"/>
        <w:keepLines w:val="0"/>
        <w:pageBreakBefore w:val="0"/>
        <w:widowControl/>
        <w:kinsoku w:val="0"/>
        <w:wordWrap/>
        <w:overflowPunct/>
        <w:topLinePunct w:val="0"/>
        <w:autoSpaceDE w:val="0"/>
        <w:autoSpaceDN w:val="0"/>
        <w:bidi w:val="0"/>
        <w:adjustRightInd w:val="0"/>
        <w:snapToGrid w:val="0"/>
        <w:spacing w:before="197" w:line="560" w:lineRule="exact"/>
        <w:textAlignment w:val="baseline"/>
        <w:rPr>
          <w:color w:val="auto"/>
          <w:sz w:val="20"/>
          <w:szCs w:val="20"/>
          <w:highlight w:val="none"/>
        </w:rPr>
      </w:pPr>
      <w:r>
        <w:rPr>
          <w:color w:val="auto"/>
          <w:spacing w:val="8"/>
          <w:sz w:val="20"/>
          <w:szCs w:val="20"/>
          <w:highlight w:val="none"/>
        </w:rPr>
        <w:t>及其亲属各种形式的商业贿赂（包括送礼金礼品、有价证券、购物券、回扣、佣金、咨询费、劳务费、赞 助费、宣传费、支付旅游费用、</w:t>
      </w:r>
      <w:r>
        <w:rPr>
          <w:color w:val="auto"/>
          <w:spacing w:val="9"/>
          <w:sz w:val="20"/>
          <w:szCs w:val="20"/>
          <w:highlight w:val="none"/>
        </w:rPr>
        <w:t>报销各种消费凭证、宴请、娱乐等），如有上述行为，我公司及项目参与人 员愿意按照《反不正当竞争法》的有关规定</w:t>
      </w:r>
      <w:r>
        <w:rPr>
          <w:color w:val="auto"/>
          <w:spacing w:val="8"/>
          <w:sz w:val="20"/>
          <w:szCs w:val="20"/>
          <w:highlight w:val="none"/>
        </w:rPr>
        <w:t>接受处罚。</w:t>
      </w:r>
    </w:p>
    <w:p w14:paraId="300232D6">
      <w:pPr>
        <w:pStyle w:val="5"/>
        <w:keepNext w:val="0"/>
        <w:keepLines w:val="0"/>
        <w:pageBreakBefore w:val="0"/>
        <w:widowControl/>
        <w:kinsoku w:val="0"/>
        <w:wordWrap/>
        <w:overflowPunct/>
        <w:topLinePunct w:val="0"/>
        <w:autoSpaceDE w:val="0"/>
        <w:autoSpaceDN w:val="0"/>
        <w:bidi w:val="0"/>
        <w:adjustRightInd w:val="0"/>
        <w:snapToGrid w:val="0"/>
        <w:spacing w:before="34" w:line="560" w:lineRule="exact"/>
        <w:ind w:left="13"/>
        <w:textAlignment w:val="baseline"/>
        <w:rPr>
          <w:color w:val="auto"/>
          <w:sz w:val="20"/>
          <w:szCs w:val="20"/>
          <w:highlight w:val="none"/>
        </w:rPr>
      </w:pPr>
      <w:r>
        <w:rPr>
          <w:color w:val="auto"/>
          <w:spacing w:val="6"/>
          <w:sz w:val="20"/>
          <w:szCs w:val="20"/>
          <w:highlight w:val="none"/>
        </w:rPr>
        <w:t>公司法定代表：</w:t>
      </w:r>
    </w:p>
    <w:p w14:paraId="1B8CB14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p>
    <w:p w14:paraId="17C579B3">
      <w:pPr>
        <w:pStyle w:val="5"/>
        <w:keepNext w:val="0"/>
        <w:keepLines w:val="0"/>
        <w:pageBreakBefore w:val="0"/>
        <w:widowControl/>
        <w:kinsoku w:val="0"/>
        <w:wordWrap/>
        <w:overflowPunct/>
        <w:topLinePunct w:val="0"/>
        <w:autoSpaceDE w:val="0"/>
        <w:autoSpaceDN w:val="0"/>
        <w:bidi w:val="0"/>
        <w:adjustRightInd w:val="0"/>
        <w:snapToGrid w:val="0"/>
        <w:spacing w:before="66" w:line="560" w:lineRule="exact"/>
        <w:ind w:left="7"/>
        <w:textAlignment w:val="baseline"/>
        <w:rPr>
          <w:color w:val="auto"/>
          <w:sz w:val="20"/>
          <w:szCs w:val="20"/>
          <w:highlight w:val="none"/>
        </w:rPr>
      </w:pPr>
      <w:r>
        <w:rPr>
          <w:color w:val="auto"/>
          <w:spacing w:val="6"/>
          <w:sz w:val="20"/>
          <w:szCs w:val="20"/>
          <w:highlight w:val="none"/>
        </w:rPr>
        <w:t>法人授权代表：</w:t>
      </w:r>
    </w:p>
    <w:p w14:paraId="6DE6F0B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p>
    <w:p w14:paraId="034214B8">
      <w:pPr>
        <w:pStyle w:val="5"/>
        <w:keepNext w:val="0"/>
        <w:keepLines w:val="0"/>
        <w:pageBreakBefore w:val="0"/>
        <w:widowControl/>
        <w:kinsoku w:val="0"/>
        <w:wordWrap/>
        <w:overflowPunct/>
        <w:topLinePunct w:val="0"/>
        <w:autoSpaceDE w:val="0"/>
        <w:autoSpaceDN w:val="0"/>
        <w:bidi w:val="0"/>
        <w:adjustRightInd w:val="0"/>
        <w:snapToGrid w:val="0"/>
        <w:spacing w:before="65" w:line="560" w:lineRule="exact"/>
        <w:ind w:left="42"/>
        <w:textAlignment w:val="baseline"/>
        <w:rPr>
          <w:color w:val="auto"/>
          <w:sz w:val="20"/>
          <w:szCs w:val="20"/>
          <w:highlight w:val="none"/>
        </w:rPr>
      </w:pPr>
      <w:r>
        <w:rPr>
          <w:color w:val="auto"/>
          <w:spacing w:val="-9"/>
          <w:sz w:val="20"/>
          <w:szCs w:val="20"/>
          <w:highlight w:val="none"/>
        </w:rPr>
        <w:t>日期：</w:t>
      </w:r>
    </w:p>
    <w:p w14:paraId="74D3C64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p>
    <w:p w14:paraId="08E3CCE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color w:val="auto"/>
          <w:sz w:val="21"/>
          <w:highlight w:val="none"/>
        </w:rPr>
      </w:pPr>
    </w:p>
    <w:p w14:paraId="36143291">
      <w:pPr>
        <w:spacing w:line="260" w:lineRule="auto"/>
        <w:rPr>
          <w:rFonts w:ascii="Arial"/>
          <w:color w:val="auto"/>
          <w:sz w:val="21"/>
          <w:highlight w:val="none"/>
        </w:rPr>
      </w:pPr>
    </w:p>
    <w:p w14:paraId="6C9A0CE2">
      <w:pPr>
        <w:spacing w:line="260" w:lineRule="auto"/>
        <w:rPr>
          <w:rFonts w:ascii="Arial"/>
          <w:color w:val="auto"/>
          <w:sz w:val="21"/>
          <w:highlight w:val="none"/>
        </w:rPr>
      </w:pPr>
    </w:p>
    <w:p w14:paraId="1132E50E">
      <w:pPr>
        <w:spacing w:line="260" w:lineRule="auto"/>
        <w:rPr>
          <w:rFonts w:ascii="Arial"/>
          <w:color w:val="auto"/>
          <w:sz w:val="21"/>
          <w:highlight w:val="none"/>
        </w:rPr>
      </w:pPr>
    </w:p>
    <w:p w14:paraId="5F434D82">
      <w:pPr>
        <w:spacing w:line="260" w:lineRule="auto"/>
        <w:rPr>
          <w:rFonts w:ascii="Arial"/>
          <w:color w:val="auto"/>
          <w:sz w:val="21"/>
          <w:highlight w:val="none"/>
        </w:rPr>
      </w:pPr>
    </w:p>
    <w:p w14:paraId="395F0F61">
      <w:pPr>
        <w:spacing w:line="260" w:lineRule="auto"/>
        <w:rPr>
          <w:rFonts w:ascii="Arial"/>
          <w:color w:val="auto"/>
          <w:sz w:val="21"/>
          <w:highlight w:val="none"/>
        </w:rPr>
      </w:pPr>
    </w:p>
    <w:p w14:paraId="1E4545A5">
      <w:pPr>
        <w:spacing w:line="260" w:lineRule="auto"/>
        <w:rPr>
          <w:rFonts w:ascii="Arial"/>
          <w:color w:val="auto"/>
          <w:sz w:val="21"/>
          <w:highlight w:val="none"/>
        </w:rPr>
      </w:pPr>
    </w:p>
    <w:p w14:paraId="13331E94">
      <w:pPr>
        <w:spacing w:line="261" w:lineRule="auto"/>
        <w:rPr>
          <w:rFonts w:ascii="Arial"/>
          <w:color w:val="auto"/>
          <w:sz w:val="21"/>
          <w:highlight w:val="none"/>
        </w:rPr>
      </w:pPr>
    </w:p>
    <w:p w14:paraId="48BB1B4B">
      <w:pPr>
        <w:spacing w:line="2400" w:lineRule="exact"/>
        <w:ind w:firstLine="5325"/>
        <w:rPr>
          <w:color w:val="auto"/>
          <w:highlight w:val="none"/>
        </w:rPr>
      </w:pPr>
    </w:p>
    <w:p w14:paraId="08789DE6">
      <w:pPr>
        <w:spacing w:line="2400" w:lineRule="exact"/>
        <w:rPr>
          <w:color w:val="auto"/>
          <w:highlight w:val="none"/>
        </w:rPr>
        <w:sectPr>
          <w:headerReference r:id="rId41" w:type="default"/>
          <w:footerReference r:id="rId42"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73D1F7B9">
      <w:pPr>
        <w:spacing w:line="290" w:lineRule="auto"/>
        <w:rPr>
          <w:rFonts w:ascii="Arial"/>
          <w:color w:val="auto"/>
          <w:sz w:val="21"/>
          <w:highlight w:val="none"/>
        </w:rPr>
      </w:pPr>
    </w:p>
    <w:p w14:paraId="27399B9D">
      <w:pPr>
        <w:pStyle w:val="5"/>
        <w:spacing w:before="91" w:line="278" w:lineRule="auto"/>
        <w:ind w:left="3725" w:right="1951" w:hanging="1193"/>
        <w:rPr>
          <w:color w:val="auto"/>
          <w:sz w:val="28"/>
          <w:szCs w:val="28"/>
          <w:highlight w:val="none"/>
        </w:rPr>
      </w:pPr>
      <w:r>
        <w:rPr>
          <w:b/>
          <w:bCs/>
          <w:color w:val="auto"/>
          <w:spacing w:val="-4"/>
          <w:sz w:val="28"/>
          <w:szCs w:val="28"/>
          <w:highlight w:val="none"/>
        </w:rPr>
        <w:t>附件</w:t>
      </w:r>
      <w:r>
        <w:rPr>
          <w:color w:val="auto"/>
          <w:spacing w:val="-54"/>
          <w:sz w:val="28"/>
          <w:szCs w:val="28"/>
          <w:highlight w:val="none"/>
        </w:rPr>
        <w:t xml:space="preserve"> </w:t>
      </w:r>
      <w:r>
        <w:rPr>
          <w:b/>
          <w:bCs/>
          <w:color w:val="auto"/>
          <w:spacing w:val="-4"/>
          <w:sz w:val="28"/>
          <w:szCs w:val="28"/>
          <w:highlight w:val="none"/>
        </w:rPr>
        <w:t>3-4-1</w:t>
      </w:r>
      <w:r>
        <w:rPr>
          <w:color w:val="auto"/>
          <w:spacing w:val="-4"/>
          <w:sz w:val="28"/>
          <w:szCs w:val="28"/>
          <w:highlight w:val="none"/>
        </w:rPr>
        <w:t xml:space="preserve"> </w:t>
      </w:r>
      <w:r>
        <w:rPr>
          <w:b/>
          <w:bCs/>
          <w:color w:val="auto"/>
          <w:spacing w:val="-4"/>
          <w:sz w:val="28"/>
          <w:szCs w:val="28"/>
          <w:highlight w:val="none"/>
        </w:rPr>
        <w:t>节能、环境标志产品优惠明</w:t>
      </w:r>
      <w:r>
        <w:rPr>
          <w:b/>
          <w:bCs/>
          <w:color w:val="auto"/>
          <w:spacing w:val="-5"/>
          <w:sz w:val="28"/>
          <w:szCs w:val="28"/>
          <w:highlight w:val="none"/>
        </w:rPr>
        <w:t>细表</w:t>
      </w:r>
      <w:r>
        <w:rPr>
          <w:color w:val="auto"/>
          <w:sz w:val="28"/>
          <w:szCs w:val="28"/>
          <w:highlight w:val="none"/>
        </w:rPr>
        <w:t xml:space="preserve"> </w:t>
      </w:r>
      <w:r>
        <w:rPr>
          <w:b/>
          <w:bCs/>
          <w:color w:val="auto"/>
          <w:spacing w:val="-8"/>
          <w:sz w:val="28"/>
          <w:szCs w:val="28"/>
          <w:highlight w:val="none"/>
        </w:rPr>
        <w:t>(若有，请如实填写)</w:t>
      </w:r>
    </w:p>
    <w:p w14:paraId="5AE5ACA5">
      <w:pPr>
        <w:pStyle w:val="5"/>
        <w:spacing w:before="99" w:line="391" w:lineRule="auto"/>
        <w:ind w:left="120" w:right="2612" w:firstLine="1"/>
        <w:rPr>
          <w:color w:val="auto"/>
          <w:sz w:val="20"/>
          <w:szCs w:val="20"/>
          <w:highlight w:val="none"/>
        </w:rPr>
      </w:pPr>
      <w:r>
        <w:rPr>
          <w:color w:val="auto"/>
          <w:spacing w:val="6"/>
          <w:sz w:val="20"/>
          <w:szCs w:val="20"/>
          <w:highlight w:val="none"/>
        </w:rPr>
        <w:t>投标人名称（公章</w:t>
      </w:r>
      <w:r>
        <w:rPr>
          <w:color w:val="auto"/>
          <w:spacing w:val="14"/>
          <w:sz w:val="20"/>
          <w:szCs w:val="20"/>
          <w:highlight w:val="none"/>
        </w:rPr>
        <w:t>）：</w:t>
      </w:r>
      <w:r>
        <w:rPr>
          <w:color w:val="auto"/>
          <w:spacing w:val="5"/>
          <w:sz w:val="20"/>
          <w:szCs w:val="20"/>
          <w:highlight w:val="none"/>
          <w:u w:val="single" w:color="auto"/>
        </w:rPr>
        <w:t xml:space="preserve">                   </w:t>
      </w:r>
      <w:r>
        <w:rPr>
          <w:color w:val="auto"/>
          <w:spacing w:val="-88"/>
          <w:sz w:val="20"/>
          <w:szCs w:val="20"/>
          <w:highlight w:val="none"/>
        </w:rPr>
        <w:t xml:space="preserve"> </w:t>
      </w:r>
      <w:r>
        <w:rPr>
          <w:color w:val="auto"/>
          <w:spacing w:val="6"/>
          <w:sz w:val="20"/>
          <w:szCs w:val="20"/>
          <w:highlight w:val="none"/>
        </w:rPr>
        <w:t>招标编号：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8"/>
          <w:sz w:val="20"/>
          <w:szCs w:val="20"/>
          <w:highlight w:val="none"/>
        </w:rPr>
        <w:t>标项序号、名称：</w:t>
      </w:r>
      <w:r>
        <w:rPr>
          <w:color w:val="auto"/>
          <w:sz w:val="20"/>
          <w:szCs w:val="20"/>
          <w:highlight w:val="none"/>
          <w:u w:val="single" w:color="auto"/>
        </w:rPr>
        <w:t xml:space="preserve">                    </w:t>
      </w:r>
    </w:p>
    <w:p w14:paraId="62196673">
      <w:pPr>
        <w:pStyle w:val="5"/>
        <w:spacing w:before="31" w:line="226" w:lineRule="auto"/>
        <w:ind w:left="129"/>
        <w:rPr>
          <w:color w:val="auto"/>
          <w:sz w:val="20"/>
          <w:szCs w:val="20"/>
          <w:highlight w:val="none"/>
        </w:rPr>
      </w:pPr>
      <w:r>
        <w:rPr>
          <w:color w:val="auto"/>
          <w:spacing w:val="7"/>
          <w:sz w:val="20"/>
          <w:szCs w:val="20"/>
          <w:highlight w:val="none"/>
        </w:rPr>
        <w:t>（1）节能产品明细清单                   报价货币种</w:t>
      </w:r>
      <w:r>
        <w:rPr>
          <w:color w:val="auto"/>
          <w:spacing w:val="6"/>
          <w:sz w:val="20"/>
          <w:szCs w:val="20"/>
          <w:highlight w:val="none"/>
        </w:rPr>
        <w:t>类</w:t>
      </w:r>
      <w:r>
        <w:rPr>
          <w:color w:val="auto"/>
          <w:spacing w:val="-99"/>
          <w:sz w:val="20"/>
          <w:szCs w:val="20"/>
          <w:highlight w:val="none"/>
        </w:rPr>
        <w:t xml:space="preserve"> </w:t>
      </w:r>
      <w:r>
        <w:rPr>
          <w:color w:val="auto"/>
          <w:spacing w:val="5"/>
          <w:sz w:val="20"/>
          <w:szCs w:val="20"/>
          <w:highlight w:val="none"/>
          <w:u w:val="single" w:color="auto"/>
        </w:rPr>
        <w:t xml:space="preserve">      </w:t>
      </w:r>
      <w:r>
        <w:rPr>
          <w:color w:val="auto"/>
          <w:spacing w:val="-88"/>
          <w:sz w:val="20"/>
          <w:szCs w:val="20"/>
          <w:highlight w:val="none"/>
        </w:rPr>
        <w:t xml:space="preserve"> </w:t>
      </w:r>
      <w:r>
        <w:rPr>
          <w:color w:val="auto"/>
          <w:spacing w:val="6"/>
          <w:sz w:val="20"/>
          <w:szCs w:val="20"/>
          <w:highlight w:val="none"/>
        </w:rPr>
        <w:t>金额单位：元</w:t>
      </w:r>
    </w:p>
    <w:p w14:paraId="4B85717E">
      <w:pPr>
        <w:spacing w:line="23" w:lineRule="exact"/>
        <w:rPr>
          <w:color w:val="auto"/>
          <w:highlight w:val="none"/>
        </w:rPr>
      </w:pPr>
    </w:p>
    <w:tbl>
      <w:tblPr>
        <w:tblStyle w:val="1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589"/>
        <w:gridCol w:w="1783"/>
        <w:gridCol w:w="1917"/>
        <w:gridCol w:w="2119"/>
        <w:gridCol w:w="590"/>
        <w:gridCol w:w="590"/>
        <w:gridCol w:w="590"/>
        <w:gridCol w:w="922"/>
      </w:tblGrid>
      <w:tr w14:paraId="0DB2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8" w:type="dxa"/>
            <w:tcBorders>
              <w:bottom w:val="nil"/>
            </w:tcBorders>
            <w:vAlign w:val="top"/>
          </w:tcPr>
          <w:p w14:paraId="796ED5D3">
            <w:pPr>
              <w:pStyle w:val="18"/>
              <w:spacing w:before="178" w:line="228" w:lineRule="auto"/>
              <w:ind w:left="175"/>
              <w:rPr>
                <w:color w:val="auto"/>
                <w:highlight w:val="none"/>
              </w:rPr>
            </w:pPr>
            <w:r>
              <w:rPr>
                <w:color w:val="auto"/>
                <w:spacing w:val="4"/>
                <w:highlight w:val="none"/>
              </w:rPr>
              <w:t>制造</w:t>
            </w:r>
          </w:p>
        </w:tc>
        <w:tc>
          <w:tcPr>
            <w:tcW w:w="589" w:type="dxa"/>
            <w:tcBorders>
              <w:bottom w:val="nil"/>
            </w:tcBorders>
            <w:vAlign w:val="top"/>
          </w:tcPr>
          <w:p w14:paraId="094E40A8">
            <w:pPr>
              <w:pStyle w:val="18"/>
              <w:spacing w:before="178" w:line="232" w:lineRule="auto"/>
              <w:ind w:left="211"/>
              <w:rPr>
                <w:color w:val="auto"/>
                <w:highlight w:val="none"/>
              </w:rPr>
            </w:pPr>
            <w:r>
              <w:rPr>
                <w:color w:val="auto"/>
                <w:highlight w:val="none"/>
              </w:rPr>
              <w:t>品</w:t>
            </w:r>
          </w:p>
        </w:tc>
        <w:tc>
          <w:tcPr>
            <w:tcW w:w="1783" w:type="dxa"/>
            <w:tcBorders>
              <w:bottom w:val="nil"/>
            </w:tcBorders>
            <w:vAlign w:val="top"/>
          </w:tcPr>
          <w:p w14:paraId="57BC3220">
            <w:pPr>
              <w:pStyle w:val="18"/>
              <w:spacing w:before="177" w:line="228" w:lineRule="auto"/>
              <w:ind w:left="162"/>
              <w:rPr>
                <w:color w:val="auto"/>
                <w:highlight w:val="none"/>
              </w:rPr>
            </w:pPr>
            <w:r>
              <w:rPr>
                <w:color w:val="auto"/>
                <w:spacing w:val="8"/>
                <w:highlight w:val="none"/>
              </w:rPr>
              <w:t>产品名称、规格</w:t>
            </w:r>
          </w:p>
        </w:tc>
        <w:tc>
          <w:tcPr>
            <w:tcW w:w="1917" w:type="dxa"/>
            <w:tcBorders>
              <w:bottom w:val="nil"/>
            </w:tcBorders>
            <w:vAlign w:val="top"/>
          </w:tcPr>
          <w:p w14:paraId="39206836">
            <w:pPr>
              <w:pStyle w:val="18"/>
              <w:spacing w:before="177" w:line="227" w:lineRule="auto"/>
              <w:ind w:left="123"/>
              <w:rPr>
                <w:color w:val="auto"/>
                <w:highlight w:val="none"/>
              </w:rPr>
            </w:pPr>
            <w:r>
              <w:rPr>
                <w:color w:val="auto"/>
                <w:spacing w:val="8"/>
                <w:highlight w:val="none"/>
              </w:rPr>
              <w:t>节字标志认证证书</w:t>
            </w:r>
          </w:p>
        </w:tc>
        <w:tc>
          <w:tcPr>
            <w:tcW w:w="2119" w:type="dxa"/>
            <w:tcBorders>
              <w:bottom w:val="nil"/>
            </w:tcBorders>
            <w:vAlign w:val="top"/>
          </w:tcPr>
          <w:p w14:paraId="27874DF5">
            <w:pPr>
              <w:pStyle w:val="18"/>
              <w:spacing w:before="177" w:line="227" w:lineRule="auto"/>
              <w:ind w:left="122"/>
              <w:rPr>
                <w:color w:val="auto"/>
                <w:highlight w:val="none"/>
              </w:rPr>
            </w:pPr>
            <w:r>
              <w:rPr>
                <w:color w:val="auto"/>
                <w:spacing w:val="8"/>
                <w:highlight w:val="none"/>
              </w:rPr>
              <w:t>节能产品认证证书有</w:t>
            </w:r>
          </w:p>
        </w:tc>
        <w:tc>
          <w:tcPr>
            <w:tcW w:w="590" w:type="dxa"/>
            <w:tcBorders>
              <w:bottom w:val="nil"/>
            </w:tcBorders>
            <w:vAlign w:val="top"/>
          </w:tcPr>
          <w:p w14:paraId="508425DB">
            <w:pPr>
              <w:pStyle w:val="18"/>
              <w:spacing w:before="178" w:line="228" w:lineRule="auto"/>
              <w:ind w:left="198"/>
              <w:rPr>
                <w:color w:val="auto"/>
                <w:highlight w:val="none"/>
              </w:rPr>
            </w:pPr>
            <w:r>
              <w:rPr>
                <w:color w:val="auto"/>
                <w:highlight w:val="none"/>
              </w:rPr>
              <w:t>单</w:t>
            </w:r>
          </w:p>
        </w:tc>
        <w:tc>
          <w:tcPr>
            <w:tcW w:w="590" w:type="dxa"/>
            <w:tcBorders>
              <w:bottom w:val="nil"/>
            </w:tcBorders>
            <w:vAlign w:val="top"/>
          </w:tcPr>
          <w:p w14:paraId="7915C2D3">
            <w:pPr>
              <w:pStyle w:val="18"/>
              <w:spacing w:before="177" w:line="228" w:lineRule="auto"/>
              <w:ind w:left="198"/>
              <w:rPr>
                <w:color w:val="auto"/>
                <w:highlight w:val="none"/>
              </w:rPr>
            </w:pPr>
            <w:r>
              <w:rPr>
                <w:color w:val="auto"/>
                <w:highlight w:val="none"/>
              </w:rPr>
              <w:t>数</w:t>
            </w:r>
          </w:p>
        </w:tc>
        <w:tc>
          <w:tcPr>
            <w:tcW w:w="590" w:type="dxa"/>
            <w:tcBorders>
              <w:bottom w:val="nil"/>
            </w:tcBorders>
            <w:vAlign w:val="top"/>
          </w:tcPr>
          <w:p w14:paraId="694FC238">
            <w:pPr>
              <w:pStyle w:val="18"/>
              <w:spacing w:before="178" w:line="228" w:lineRule="auto"/>
              <w:ind w:left="199"/>
              <w:rPr>
                <w:color w:val="auto"/>
                <w:highlight w:val="none"/>
              </w:rPr>
            </w:pPr>
            <w:r>
              <w:rPr>
                <w:color w:val="auto"/>
                <w:highlight w:val="none"/>
              </w:rPr>
              <w:t>单</w:t>
            </w:r>
          </w:p>
        </w:tc>
        <w:tc>
          <w:tcPr>
            <w:tcW w:w="922" w:type="dxa"/>
            <w:tcBorders>
              <w:bottom w:val="nil"/>
            </w:tcBorders>
            <w:vAlign w:val="top"/>
          </w:tcPr>
          <w:p w14:paraId="6BF05499">
            <w:pPr>
              <w:pStyle w:val="18"/>
              <w:spacing w:before="178" w:line="229" w:lineRule="auto"/>
              <w:ind w:left="153"/>
              <w:rPr>
                <w:color w:val="auto"/>
                <w:highlight w:val="none"/>
              </w:rPr>
            </w:pPr>
            <w:r>
              <w:rPr>
                <w:color w:val="auto"/>
                <w:spacing w:val="6"/>
                <w:highlight w:val="none"/>
              </w:rPr>
              <w:t>合计金</w:t>
            </w:r>
          </w:p>
        </w:tc>
      </w:tr>
      <w:tr w14:paraId="3C521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58" w:type="dxa"/>
            <w:tcBorders>
              <w:top w:val="nil"/>
            </w:tcBorders>
            <w:vAlign w:val="top"/>
          </w:tcPr>
          <w:p w14:paraId="2D1E0739">
            <w:pPr>
              <w:pStyle w:val="18"/>
              <w:spacing w:before="117" w:line="228" w:lineRule="auto"/>
              <w:ind w:left="284"/>
              <w:rPr>
                <w:color w:val="auto"/>
                <w:highlight w:val="none"/>
              </w:rPr>
            </w:pPr>
            <w:r>
              <w:rPr>
                <w:color w:val="auto"/>
                <w:highlight w:val="none"/>
              </w:rPr>
              <w:t>商</w:t>
            </w:r>
          </w:p>
        </w:tc>
        <w:tc>
          <w:tcPr>
            <w:tcW w:w="589" w:type="dxa"/>
            <w:tcBorders>
              <w:top w:val="nil"/>
            </w:tcBorders>
            <w:vAlign w:val="top"/>
          </w:tcPr>
          <w:p w14:paraId="6FEAE1E1">
            <w:pPr>
              <w:pStyle w:val="18"/>
              <w:spacing w:before="116" w:line="228" w:lineRule="auto"/>
              <w:ind w:left="195"/>
              <w:rPr>
                <w:color w:val="auto"/>
                <w:highlight w:val="none"/>
              </w:rPr>
            </w:pPr>
            <w:r>
              <w:rPr>
                <w:color w:val="auto"/>
                <w:highlight w:val="none"/>
              </w:rPr>
              <w:t>牌</w:t>
            </w:r>
          </w:p>
        </w:tc>
        <w:tc>
          <w:tcPr>
            <w:tcW w:w="1783" w:type="dxa"/>
            <w:tcBorders>
              <w:top w:val="nil"/>
            </w:tcBorders>
            <w:vAlign w:val="top"/>
          </w:tcPr>
          <w:p w14:paraId="5A78CD0B">
            <w:pPr>
              <w:pStyle w:val="18"/>
              <w:spacing w:before="117" w:line="229" w:lineRule="auto"/>
              <w:ind w:left="694"/>
              <w:rPr>
                <w:color w:val="auto"/>
                <w:highlight w:val="none"/>
              </w:rPr>
            </w:pPr>
            <w:r>
              <w:rPr>
                <w:color w:val="auto"/>
                <w:spacing w:val="1"/>
                <w:highlight w:val="none"/>
              </w:rPr>
              <w:t>型号</w:t>
            </w:r>
          </w:p>
        </w:tc>
        <w:tc>
          <w:tcPr>
            <w:tcW w:w="1917" w:type="dxa"/>
            <w:tcBorders>
              <w:top w:val="nil"/>
            </w:tcBorders>
            <w:vAlign w:val="top"/>
          </w:tcPr>
          <w:p w14:paraId="5FE21BFE">
            <w:pPr>
              <w:pStyle w:val="18"/>
              <w:spacing w:before="117" w:line="229" w:lineRule="auto"/>
              <w:ind w:left="865"/>
              <w:rPr>
                <w:color w:val="auto"/>
                <w:highlight w:val="none"/>
              </w:rPr>
            </w:pPr>
            <w:r>
              <w:rPr>
                <w:color w:val="auto"/>
                <w:highlight w:val="none"/>
              </w:rPr>
              <w:t>号</w:t>
            </w:r>
          </w:p>
        </w:tc>
        <w:tc>
          <w:tcPr>
            <w:tcW w:w="2119" w:type="dxa"/>
            <w:tcBorders>
              <w:top w:val="nil"/>
            </w:tcBorders>
            <w:vAlign w:val="top"/>
          </w:tcPr>
          <w:p w14:paraId="26CDD2A7">
            <w:pPr>
              <w:pStyle w:val="18"/>
              <w:spacing w:before="117" w:line="228" w:lineRule="auto"/>
              <w:ind w:left="547"/>
              <w:rPr>
                <w:color w:val="auto"/>
                <w:highlight w:val="none"/>
              </w:rPr>
            </w:pPr>
            <w:r>
              <w:rPr>
                <w:color w:val="auto"/>
                <w:spacing w:val="7"/>
                <w:highlight w:val="none"/>
              </w:rPr>
              <w:t>效截止日期</w:t>
            </w:r>
          </w:p>
        </w:tc>
        <w:tc>
          <w:tcPr>
            <w:tcW w:w="590" w:type="dxa"/>
            <w:tcBorders>
              <w:top w:val="nil"/>
            </w:tcBorders>
            <w:vAlign w:val="top"/>
          </w:tcPr>
          <w:p w14:paraId="55A10C0C">
            <w:pPr>
              <w:pStyle w:val="18"/>
              <w:spacing w:before="117" w:line="229" w:lineRule="auto"/>
              <w:ind w:left="196"/>
              <w:rPr>
                <w:color w:val="auto"/>
                <w:highlight w:val="none"/>
              </w:rPr>
            </w:pPr>
            <w:r>
              <w:rPr>
                <w:color w:val="auto"/>
                <w:highlight w:val="none"/>
              </w:rPr>
              <w:t>位</w:t>
            </w:r>
          </w:p>
        </w:tc>
        <w:tc>
          <w:tcPr>
            <w:tcW w:w="590" w:type="dxa"/>
            <w:tcBorders>
              <w:top w:val="nil"/>
            </w:tcBorders>
            <w:vAlign w:val="top"/>
          </w:tcPr>
          <w:p w14:paraId="18BB5C7E">
            <w:pPr>
              <w:pStyle w:val="18"/>
              <w:spacing w:before="117" w:line="233" w:lineRule="auto"/>
              <w:ind w:left="197"/>
              <w:rPr>
                <w:color w:val="auto"/>
                <w:highlight w:val="none"/>
              </w:rPr>
            </w:pPr>
            <w:r>
              <w:rPr>
                <w:color w:val="auto"/>
                <w:highlight w:val="none"/>
              </w:rPr>
              <w:t>量</w:t>
            </w:r>
          </w:p>
        </w:tc>
        <w:tc>
          <w:tcPr>
            <w:tcW w:w="590" w:type="dxa"/>
            <w:tcBorders>
              <w:top w:val="nil"/>
            </w:tcBorders>
            <w:vAlign w:val="top"/>
          </w:tcPr>
          <w:p w14:paraId="5DFBA1D1">
            <w:pPr>
              <w:pStyle w:val="18"/>
              <w:spacing w:before="117" w:line="226" w:lineRule="auto"/>
              <w:ind w:left="198"/>
              <w:rPr>
                <w:color w:val="auto"/>
                <w:highlight w:val="none"/>
              </w:rPr>
            </w:pPr>
            <w:r>
              <w:rPr>
                <w:color w:val="auto"/>
                <w:highlight w:val="none"/>
              </w:rPr>
              <w:t>价</w:t>
            </w:r>
          </w:p>
        </w:tc>
        <w:tc>
          <w:tcPr>
            <w:tcW w:w="922" w:type="dxa"/>
            <w:tcBorders>
              <w:top w:val="nil"/>
            </w:tcBorders>
            <w:vAlign w:val="top"/>
          </w:tcPr>
          <w:p w14:paraId="57C016A5">
            <w:pPr>
              <w:pStyle w:val="18"/>
              <w:spacing w:before="116" w:line="228" w:lineRule="auto"/>
              <w:ind w:left="361"/>
              <w:rPr>
                <w:color w:val="auto"/>
                <w:highlight w:val="none"/>
              </w:rPr>
            </w:pPr>
            <w:r>
              <w:rPr>
                <w:color w:val="auto"/>
                <w:highlight w:val="none"/>
              </w:rPr>
              <w:t>额</w:t>
            </w:r>
          </w:p>
        </w:tc>
      </w:tr>
      <w:tr w14:paraId="7F54B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43CAE1C4">
            <w:pPr>
              <w:rPr>
                <w:rFonts w:ascii="Arial"/>
                <w:color w:val="auto"/>
                <w:sz w:val="21"/>
                <w:highlight w:val="none"/>
              </w:rPr>
            </w:pPr>
          </w:p>
        </w:tc>
        <w:tc>
          <w:tcPr>
            <w:tcW w:w="589" w:type="dxa"/>
            <w:vAlign w:val="top"/>
          </w:tcPr>
          <w:p w14:paraId="5D40956B">
            <w:pPr>
              <w:rPr>
                <w:rFonts w:ascii="Arial"/>
                <w:color w:val="auto"/>
                <w:sz w:val="21"/>
                <w:highlight w:val="none"/>
              </w:rPr>
            </w:pPr>
          </w:p>
        </w:tc>
        <w:tc>
          <w:tcPr>
            <w:tcW w:w="1783" w:type="dxa"/>
            <w:vAlign w:val="top"/>
          </w:tcPr>
          <w:p w14:paraId="64A14903">
            <w:pPr>
              <w:rPr>
                <w:rFonts w:ascii="Arial"/>
                <w:color w:val="auto"/>
                <w:sz w:val="21"/>
                <w:highlight w:val="none"/>
              </w:rPr>
            </w:pPr>
          </w:p>
        </w:tc>
        <w:tc>
          <w:tcPr>
            <w:tcW w:w="1917" w:type="dxa"/>
            <w:vAlign w:val="top"/>
          </w:tcPr>
          <w:p w14:paraId="5EB46FC6">
            <w:pPr>
              <w:rPr>
                <w:rFonts w:ascii="Arial"/>
                <w:color w:val="auto"/>
                <w:sz w:val="21"/>
                <w:highlight w:val="none"/>
              </w:rPr>
            </w:pPr>
          </w:p>
        </w:tc>
        <w:tc>
          <w:tcPr>
            <w:tcW w:w="2119" w:type="dxa"/>
            <w:vAlign w:val="top"/>
          </w:tcPr>
          <w:p w14:paraId="015830AF">
            <w:pPr>
              <w:rPr>
                <w:rFonts w:ascii="Arial"/>
                <w:color w:val="auto"/>
                <w:sz w:val="21"/>
                <w:highlight w:val="none"/>
              </w:rPr>
            </w:pPr>
          </w:p>
        </w:tc>
        <w:tc>
          <w:tcPr>
            <w:tcW w:w="590" w:type="dxa"/>
            <w:vAlign w:val="top"/>
          </w:tcPr>
          <w:p w14:paraId="6E0312F5">
            <w:pPr>
              <w:rPr>
                <w:rFonts w:ascii="Arial"/>
                <w:color w:val="auto"/>
                <w:sz w:val="21"/>
                <w:highlight w:val="none"/>
              </w:rPr>
            </w:pPr>
          </w:p>
        </w:tc>
        <w:tc>
          <w:tcPr>
            <w:tcW w:w="590" w:type="dxa"/>
            <w:vAlign w:val="top"/>
          </w:tcPr>
          <w:p w14:paraId="5FD55A68">
            <w:pPr>
              <w:rPr>
                <w:rFonts w:ascii="Arial"/>
                <w:color w:val="auto"/>
                <w:sz w:val="21"/>
                <w:highlight w:val="none"/>
              </w:rPr>
            </w:pPr>
          </w:p>
        </w:tc>
        <w:tc>
          <w:tcPr>
            <w:tcW w:w="590" w:type="dxa"/>
            <w:vAlign w:val="top"/>
          </w:tcPr>
          <w:p w14:paraId="623EA45B">
            <w:pPr>
              <w:rPr>
                <w:rFonts w:ascii="Arial"/>
                <w:color w:val="auto"/>
                <w:sz w:val="21"/>
                <w:highlight w:val="none"/>
              </w:rPr>
            </w:pPr>
          </w:p>
        </w:tc>
        <w:tc>
          <w:tcPr>
            <w:tcW w:w="922" w:type="dxa"/>
            <w:vAlign w:val="top"/>
          </w:tcPr>
          <w:p w14:paraId="10058E71">
            <w:pPr>
              <w:rPr>
                <w:rFonts w:ascii="Arial"/>
                <w:color w:val="auto"/>
                <w:sz w:val="21"/>
                <w:highlight w:val="none"/>
              </w:rPr>
            </w:pPr>
          </w:p>
        </w:tc>
      </w:tr>
      <w:tr w14:paraId="40B1D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664F78EC">
            <w:pPr>
              <w:rPr>
                <w:rFonts w:ascii="Arial"/>
                <w:color w:val="auto"/>
                <w:sz w:val="21"/>
                <w:highlight w:val="none"/>
              </w:rPr>
            </w:pPr>
          </w:p>
        </w:tc>
        <w:tc>
          <w:tcPr>
            <w:tcW w:w="589" w:type="dxa"/>
            <w:vAlign w:val="top"/>
          </w:tcPr>
          <w:p w14:paraId="62889CD0">
            <w:pPr>
              <w:rPr>
                <w:rFonts w:ascii="Arial"/>
                <w:color w:val="auto"/>
                <w:sz w:val="21"/>
                <w:highlight w:val="none"/>
              </w:rPr>
            </w:pPr>
          </w:p>
        </w:tc>
        <w:tc>
          <w:tcPr>
            <w:tcW w:w="1783" w:type="dxa"/>
            <w:vAlign w:val="top"/>
          </w:tcPr>
          <w:p w14:paraId="62DB7897">
            <w:pPr>
              <w:rPr>
                <w:rFonts w:ascii="Arial"/>
                <w:color w:val="auto"/>
                <w:sz w:val="21"/>
                <w:highlight w:val="none"/>
              </w:rPr>
            </w:pPr>
          </w:p>
        </w:tc>
        <w:tc>
          <w:tcPr>
            <w:tcW w:w="1917" w:type="dxa"/>
            <w:vAlign w:val="top"/>
          </w:tcPr>
          <w:p w14:paraId="7E6F29ED">
            <w:pPr>
              <w:rPr>
                <w:rFonts w:ascii="Arial"/>
                <w:color w:val="auto"/>
                <w:sz w:val="21"/>
                <w:highlight w:val="none"/>
              </w:rPr>
            </w:pPr>
          </w:p>
        </w:tc>
        <w:tc>
          <w:tcPr>
            <w:tcW w:w="2119" w:type="dxa"/>
            <w:vAlign w:val="top"/>
          </w:tcPr>
          <w:p w14:paraId="53B40EB5">
            <w:pPr>
              <w:rPr>
                <w:rFonts w:ascii="Arial"/>
                <w:color w:val="auto"/>
                <w:sz w:val="21"/>
                <w:highlight w:val="none"/>
              </w:rPr>
            </w:pPr>
          </w:p>
        </w:tc>
        <w:tc>
          <w:tcPr>
            <w:tcW w:w="590" w:type="dxa"/>
            <w:vAlign w:val="top"/>
          </w:tcPr>
          <w:p w14:paraId="2CBC9CFB">
            <w:pPr>
              <w:rPr>
                <w:rFonts w:ascii="Arial"/>
                <w:color w:val="auto"/>
                <w:sz w:val="21"/>
                <w:highlight w:val="none"/>
              </w:rPr>
            </w:pPr>
          </w:p>
        </w:tc>
        <w:tc>
          <w:tcPr>
            <w:tcW w:w="590" w:type="dxa"/>
            <w:vAlign w:val="top"/>
          </w:tcPr>
          <w:p w14:paraId="0133DB11">
            <w:pPr>
              <w:rPr>
                <w:rFonts w:ascii="Arial"/>
                <w:color w:val="auto"/>
                <w:sz w:val="21"/>
                <w:highlight w:val="none"/>
              </w:rPr>
            </w:pPr>
          </w:p>
        </w:tc>
        <w:tc>
          <w:tcPr>
            <w:tcW w:w="590" w:type="dxa"/>
            <w:vAlign w:val="top"/>
          </w:tcPr>
          <w:p w14:paraId="43E868D7">
            <w:pPr>
              <w:rPr>
                <w:rFonts w:ascii="Arial"/>
                <w:color w:val="auto"/>
                <w:sz w:val="21"/>
                <w:highlight w:val="none"/>
              </w:rPr>
            </w:pPr>
          </w:p>
        </w:tc>
        <w:tc>
          <w:tcPr>
            <w:tcW w:w="922" w:type="dxa"/>
            <w:vAlign w:val="top"/>
          </w:tcPr>
          <w:p w14:paraId="40C29604">
            <w:pPr>
              <w:rPr>
                <w:rFonts w:ascii="Arial"/>
                <w:color w:val="auto"/>
                <w:sz w:val="21"/>
                <w:highlight w:val="none"/>
              </w:rPr>
            </w:pPr>
          </w:p>
        </w:tc>
      </w:tr>
      <w:tr w14:paraId="2926D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66" w:type="dxa"/>
            <w:gridSpan w:val="5"/>
            <w:vAlign w:val="top"/>
          </w:tcPr>
          <w:p w14:paraId="21DA49AB">
            <w:pPr>
              <w:pStyle w:val="18"/>
              <w:spacing w:before="239" w:line="228" w:lineRule="auto"/>
              <w:ind w:left="120"/>
              <w:rPr>
                <w:color w:val="auto"/>
                <w:highlight w:val="none"/>
              </w:rPr>
            </w:pPr>
            <w:r>
              <w:rPr>
                <w:color w:val="auto"/>
                <w:spacing w:val="5"/>
                <w:highlight w:val="none"/>
              </w:rPr>
              <w:t>总计金额</w:t>
            </w:r>
          </w:p>
        </w:tc>
        <w:tc>
          <w:tcPr>
            <w:tcW w:w="2692" w:type="dxa"/>
            <w:gridSpan w:val="4"/>
            <w:vAlign w:val="top"/>
          </w:tcPr>
          <w:p w14:paraId="56F32437">
            <w:pPr>
              <w:rPr>
                <w:rFonts w:ascii="Arial"/>
                <w:color w:val="auto"/>
                <w:sz w:val="21"/>
                <w:highlight w:val="none"/>
              </w:rPr>
            </w:pPr>
          </w:p>
        </w:tc>
      </w:tr>
    </w:tbl>
    <w:p w14:paraId="64EC159A">
      <w:pPr>
        <w:spacing w:line="272" w:lineRule="auto"/>
        <w:rPr>
          <w:rFonts w:ascii="Arial"/>
          <w:color w:val="auto"/>
          <w:sz w:val="21"/>
          <w:highlight w:val="none"/>
        </w:rPr>
      </w:pPr>
    </w:p>
    <w:p w14:paraId="599A62AA">
      <w:pPr>
        <w:spacing w:line="272" w:lineRule="auto"/>
        <w:rPr>
          <w:rFonts w:ascii="Arial"/>
          <w:color w:val="auto"/>
          <w:sz w:val="21"/>
          <w:highlight w:val="none"/>
        </w:rPr>
      </w:pPr>
    </w:p>
    <w:p w14:paraId="367EF402">
      <w:pPr>
        <w:pStyle w:val="5"/>
        <w:spacing w:before="65" w:line="226" w:lineRule="auto"/>
        <w:ind w:left="129"/>
        <w:rPr>
          <w:color w:val="auto"/>
          <w:sz w:val="20"/>
          <w:szCs w:val="20"/>
          <w:highlight w:val="none"/>
        </w:rPr>
      </w:pPr>
      <w:r>
        <w:rPr>
          <w:color w:val="auto"/>
          <w:spacing w:val="7"/>
          <w:sz w:val="20"/>
          <w:szCs w:val="20"/>
          <w:highlight w:val="none"/>
        </w:rPr>
        <w:t>（2）环保产品明细清单                报价货币种类</w:t>
      </w:r>
      <w:r>
        <w:rPr>
          <w:color w:val="auto"/>
          <w:spacing w:val="-99"/>
          <w:sz w:val="20"/>
          <w:szCs w:val="20"/>
          <w:highlight w:val="none"/>
        </w:rPr>
        <w:t xml:space="preserve"> </w:t>
      </w:r>
      <w:r>
        <w:rPr>
          <w:color w:val="auto"/>
          <w:spacing w:val="5"/>
          <w:sz w:val="20"/>
          <w:szCs w:val="20"/>
          <w:highlight w:val="none"/>
          <w:u w:val="single" w:color="auto"/>
        </w:rPr>
        <w:t xml:space="preserve">      </w:t>
      </w:r>
      <w:r>
        <w:rPr>
          <w:color w:val="auto"/>
          <w:spacing w:val="-88"/>
          <w:sz w:val="20"/>
          <w:szCs w:val="20"/>
          <w:highlight w:val="none"/>
        </w:rPr>
        <w:t xml:space="preserve"> </w:t>
      </w:r>
      <w:r>
        <w:rPr>
          <w:color w:val="auto"/>
          <w:spacing w:val="7"/>
          <w:sz w:val="20"/>
          <w:szCs w:val="20"/>
          <w:highlight w:val="none"/>
        </w:rPr>
        <w:t>金额单位：元</w:t>
      </w:r>
    </w:p>
    <w:p w14:paraId="63590FF5">
      <w:pPr>
        <w:spacing w:line="22" w:lineRule="exact"/>
        <w:rPr>
          <w:color w:val="auto"/>
          <w:highlight w:val="none"/>
        </w:rPr>
      </w:pPr>
    </w:p>
    <w:tbl>
      <w:tblPr>
        <w:tblStyle w:val="1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594"/>
        <w:gridCol w:w="1811"/>
        <w:gridCol w:w="1866"/>
        <w:gridCol w:w="2106"/>
        <w:gridCol w:w="594"/>
        <w:gridCol w:w="593"/>
        <w:gridCol w:w="594"/>
        <w:gridCol w:w="934"/>
      </w:tblGrid>
      <w:tr w14:paraId="7C4CF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66" w:type="dxa"/>
            <w:tcBorders>
              <w:bottom w:val="nil"/>
            </w:tcBorders>
            <w:vAlign w:val="top"/>
          </w:tcPr>
          <w:p w14:paraId="71C77C1E">
            <w:pPr>
              <w:pStyle w:val="18"/>
              <w:spacing w:before="178" w:line="228" w:lineRule="auto"/>
              <w:ind w:left="180"/>
              <w:rPr>
                <w:color w:val="auto"/>
                <w:highlight w:val="none"/>
              </w:rPr>
            </w:pPr>
            <w:r>
              <w:rPr>
                <w:color w:val="auto"/>
                <w:spacing w:val="4"/>
                <w:highlight w:val="none"/>
              </w:rPr>
              <w:t>制造</w:t>
            </w:r>
          </w:p>
        </w:tc>
        <w:tc>
          <w:tcPr>
            <w:tcW w:w="594" w:type="dxa"/>
            <w:tcBorders>
              <w:bottom w:val="nil"/>
            </w:tcBorders>
            <w:vAlign w:val="top"/>
          </w:tcPr>
          <w:p w14:paraId="1AC449FB">
            <w:pPr>
              <w:pStyle w:val="18"/>
              <w:spacing w:before="178" w:line="232" w:lineRule="auto"/>
              <w:ind w:left="213"/>
              <w:rPr>
                <w:color w:val="auto"/>
                <w:highlight w:val="none"/>
              </w:rPr>
            </w:pPr>
            <w:r>
              <w:rPr>
                <w:color w:val="auto"/>
                <w:highlight w:val="none"/>
              </w:rPr>
              <w:t>品</w:t>
            </w:r>
          </w:p>
        </w:tc>
        <w:tc>
          <w:tcPr>
            <w:tcW w:w="1811" w:type="dxa"/>
            <w:tcBorders>
              <w:bottom w:val="nil"/>
            </w:tcBorders>
            <w:vAlign w:val="top"/>
          </w:tcPr>
          <w:p w14:paraId="3C27CF78">
            <w:pPr>
              <w:pStyle w:val="18"/>
              <w:spacing w:before="177" w:line="228" w:lineRule="auto"/>
              <w:ind w:left="110"/>
              <w:rPr>
                <w:color w:val="auto"/>
                <w:highlight w:val="none"/>
              </w:rPr>
            </w:pPr>
            <w:r>
              <w:rPr>
                <w:color w:val="auto"/>
                <w:spacing w:val="-2"/>
                <w:highlight w:val="none"/>
              </w:rPr>
              <w:t>产品名称、规格型</w:t>
            </w:r>
          </w:p>
        </w:tc>
        <w:tc>
          <w:tcPr>
            <w:tcW w:w="1866" w:type="dxa"/>
            <w:tcBorders>
              <w:bottom w:val="nil"/>
            </w:tcBorders>
            <w:vAlign w:val="top"/>
          </w:tcPr>
          <w:p w14:paraId="70005CAB">
            <w:pPr>
              <w:pStyle w:val="18"/>
              <w:spacing w:before="178" w:line="228" w:lineRule="auto"/>
              <w:ind w:left="222"/>
              <w:rPr>
                <w:color w:val="auto"/>
                <w:highlight w:val="none"/>
              </w:rPr>
            </w:pPr>
            <w:r>
              <w:rPr>
                <w:color w:val="auto"/>
                <w:spacing w:val="5"/>
                <w:highlight w:val="none"/>
              </w:rPr>
              <w:t>中国环境标志认</w:t>
            </w:r>
          </w:p>
        </w:tc>
        <w:tc>
          <w:tcPr>
            <w:tcW w:w="2106" w:type="dxa"/>
            <w:tcBorders>
              <w:bottom w:val="nil"/>
            </w:tcBorders>
            <w:vAlign w:val="top"/>
          </w:tcPr>
          <w:p w14:paraId="0A24761E">
            <w:pPr>
              <w:pStyle w:val="18"/>
              <w:spacing w:before="178" w:line="227" w:lineRule="auto"/>
              <w:ind w:left="112"/>
              <w:rPr>
                <w:color w:val="auto"/>
                <w:highlight w:val="none"/>
              </w:rPr>
            </w:pPr>
            <w:r>
              <w:rPr>
                <w:color w:val="auto"/>
                <w:spacing w:val="8"/>
                <w:highlight w:val="none"/>
              </w:rPr>
              <w:t>认证证书有效截止日</w:t>
            </w:r>
          </w:p>
        </w:tc>
        <w:tc>
          <w:tcPr>
            <w:tcW w:w="594" w:type="dxa"/>
            <w:tcBorders>
              <w:bottom w:val="nil"/>
            </w:tcBorders>
            <w:vAlign w:val="top"/>
          </w:tcPr>
          <w:p w14:paraId="14BEA9EB">
            <w:pPr>
              <w:pStyle w:val="18"/>
              <w:spacing w:before="178" w:line="228" w:lineRule="auto"/>
              <w:ind w:left="199"/>
              <w:rPr>
                <w:color w:val="auto"/>
                <w:highlight w:val="none"/>
              </w:rPr>
            </w:pPr>
            <w:r>
              <w:rPr>
                <w:color w:val="auto"/>
                <w:highlight w:val="none"/>
              </w:rPr>
              <w:t>单</w:t>
            </w:r>
          </w:p>
        </w:tc>
        <w:tc>
          <w:tcPr>
            <w:tcW w:w="593" w:type="dxa"/>
            <w:tcBorders>
              <w:bottom w:val="nil"/>
            </w:tcBorders>
            <w:vAlign w:val="top"/>
          </w:tcPr>
          <w:p w14:paraId="280005E9">
            <w:pPr>
              <w:pStyle w:val="18"/>
              <w:spacing w:before="177" w:line="228" w:lineRule="auto"/>
              <w:ind w:left="201"/>
              <w:rPr>
                <w:color w:val="auto"/>
                <w:highlight w:val="none"/>
              </w:rPr>
            </w:pPr>
            <w:r>
              <w:rPr>
                <w:color w:val="auto"/>
                <w:highlight w:val="none"/>
              </w:rPr>
              <w:t>数</w:t>
            </w:r>
          </w:p>
        </w:tc>
        <w:tc>
          <w:tcPr>
            <w:tcW w:w="594" w:type="dxa"/>
            <w:tcBorders>
              <w:bottom w:val="nil"/>
            </w:tcBorders>
            <w:vAlign w:val="top"/>
          </w:tcPr>
          <w:p w14:paraId="0FD11B77">
            <w:pPr>
              <w:pStyle w:val="18"/>
              <w:spacing w:before="178" w:line="228" w:lineRule="auto"/>
              <w:ind w:left="200"/>
              <w:rPr>
                <w:color w:val="auto"/>
                <w:highlight w:val="none"/>
              </w:rPr>
            </w:pPr>
            <w:r>
              <w:rPr>
                <w:color w:val="auto"/>
                <w:highlight w:val="none"/>
              </w:rPr>
              <w:t>单</w:t>
            </w:r>
          </w:p>
        </w:tc>
        <w:tc>
          <w:tcPr>
            <w:tcW w:w="934" w:type="dxa"/>
            <w:tcBorders>
              <w:bottom w:val="nil"/>
            </w:tcBorders>
            <w:vAlign w:val="top"/>
          </w:tcPr>
          <w:p w14:paraId="777E4CAC">
            <w:pPr>
              <w:pStyle w:val="18"/>
              <w:spacing w:before="178" w:line="229" w:lineRule="auto"/>
              <w:ind w:left="157"/>
              <w:rPr>
                <w:color w:val="auto"/>
                <w:highlight w:val="none"/>
              </w:rPr>
            </w:pPr>
            <w:r>
              <w:rPr>
                <w:color w:val="auto"/>
                <w:spacing w:val="6"/>
                <w:highlight w:val="none"/>
              </w:rPr>
              <w:t>合计金</w:t>
            </w:r>
          </w:p>
        </w:tc>
      </w:tr>
      <w:tr w14:paraId="4611A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66" w:type="dxa"/>
            <w:tcBorders>
              <w:top w:val="nil"/>
            </w:tcBorders>
            <w:vAlign w:val="top"/>
          </w:tcPr>
          <w:p w14:paraId="318DD0D5">
            <w:pPr>
              <w:pStyle w:val="18"/>
              <w:spacing w:before="117" w:line="228" w:lineRule="auto"/>
              <w:ind w:left="286"/>
              <w:rPr>
                <w:color w:val="auto"/>
                <w:highlight w:val="none"/>
              </w:rPr>
            </w:pPr>
            <w:r>
              <w:rPr>
                <w:color w:val="auto"/>
                <w:highlight w:val="none"/>
              </w:rPr>
              <w:t>商</w:t>
            </w:r>
          </w:p>
        </w:tc>
        <w:tc>
          <w:tcPr>
            <w:tcW w:w="594" w:type="dxa"/>
            <w:tcBorders>
              <w:top w:val="nil"/>
            </w:tcBorders>
            <w:vAlign w:val="top"/>
          </w:tcPr>
          <w:p w14:paraId="1D4D80B7">
            <w:pPr>
              <w:pStyle w:val="18"/>
              <w:spacing w:before="117" w:line="228" w:lineRule="auto"/>
              <w:ind w:left="196"/>
              <w:rPr>
                <w:color w:val="auto"/>
                <w:highlight w:val="none"/>
              </w:rPr>
            </w:pPr>
            <w:r>
              <w:rPr>
                <w:color w:val="auto"/>
                <w:highlight w:val="none"/>
              </w:rPr>
              <w:t>牌</w:t>
            </w:r>
          </w:p>
        </w:tc>
        <w:tc>
          <w:tcPr>
            <w:tcW w:w="1811" w:type="dxa"/>
            <w:tcBorders>
              <w:top w:val="nil"/>
            </w:tcBorders>
            <w:vAlign w:val="top"/>
          </w:tcPr>
          <w:p w14:paraId="407D0D4A">
            <w:pPr>
              <w:pStyle w:val="18"/>
              <w:spacing w:before="117" w:line="229" w:lineRule="auto"/>
              <w:ind w:left="809"/>
              <w:rPr>
                <w:color w:val="auto"/>
                <w:highlight w:val="none"/>
              </w:rPr>
            </w:pPr>
            <w:r>
              <w:rPr>
                <w:color w:val="auto"/>
                <w:highlight w:val="none"/>
              </w:rPr>
              <w:t>号</w:t>
            </w:r>
          </w:p>
        </w:tc>
        <w:tc>
          <w:tcPr>
            <w:tcW w:w="1866" w:type="dxa"/>
            <w:tcBorders>
              <w:top w:val="nil"/>
            </w:tcBorders>
            <w:vAlign w:val="top"/>
          </w:tcPr>
          <w:p w14:paraId="7132A42A">
            <w:pPr>
              <w:pStyle w:val="18"/>
              <w:spacing w:before="117" w:line="227" w:lineRule="auto"/>
              <w:ind w:left="411"/>
              <w:rPr>
                <w:color w:val="auto"/>
                <w:highlight w:val="none"/>
              </w:rPr>
            </w:pPr>
            <w:r>
              <w:rPr>
                <w:color w:val="auto"/>
                <w:spacing w:val="8"/>
                <w:highlight w:val="none"/>
              </w:rPr>
              <w:t>证证书编号</w:t>
            </w:r>
          </w:p>
        </w:tc>
        <w:tc>
          <w:tcPr>
            <w:tcW w:w="2106" w:type="dxa"/>
            <w:tcBorders>
              <w:top w:val="nil"/>
            </w:tcBorders>
            <w:vAlign w:val="top"/>
          </w:tcPr>
          <w:p w14:paraId="2E0664D9">
            <w:pPr>
              <w:pStyle w:val="18"/>
              <w:spacing w:before="117" w:line="228" w:lineRule="auto"/>
              <w:ind w:left="955"/>
              <w:rPr>
                <w:color w:val="auto"/>
                <w:highlight w:val="none"/>
              </w:rPr>
            </w:pPr>
            <w:r>
              <w:rPr>
                <w:color w:val="auto"/>
                <w:highlight w:val="none"/>
              </w:rPr>
              <w:t>期</w:t>
            </w:r>
          </w:p>
        </w:tc>
        <w:tc>
          <w:tcPr>
            <w:tcW w:w="594" w:type="dxa"/>
            <w:tcBorders>
              <w:top w:val="nil"/>
            </w:tcBorders>
            <w:vAlign w:val="top"/>
          </w:tcPr>
          <w:p w14:paraId="626C3A84">
            <w:pPr>
              <w:pStyle w:val="18"/>
              <w:spacing w:before="117" w:line="229" w:lineRule="auto"/>
              <w:ind w:left="198"/>
              <w:rPr>
                <w:color w:val="auto"/>
                <w:highlight w:val="none"/>
              </w:rPr>
            </w:pPr>
            <w:r>
              <w:rPr>
                <w:color w:val="auto"/>
                <w:highlight w:val="none"/>
              </w:rPr>
              <w:t>位</w:t>
            </w:r>
          </w:p>
        </w:tc>
        <w:tc>
          <w:tcPr>
            <w:tcW w:w="593" w:type="dxa"/>
            <w:tcBorders>
              <w:top w:val="nil"/>
            </w:tcBorders>
            <w:vAlign w:val="top"/>
          </w:tcPr>
          <w:p w14:paraId="59248171">
            <w:pPr>
              <w:pStyle w:val="18"/>
              <w:spacing w:before="117" w:line="233" w:lineRule="auto"/>
              <w:ind w:left="199"/>
              <w:rPr>
                <w:color w:val="auto"/>
                <w:highlight w:val="none"/>
              </w:rPr>
            </w:pPr>
            <w:r>
              <w:rPr>
                <w:color w:val="auto"/>
                <w:highlight w:val="none"/>
              </w:rPr>
              <w:t>量</w:t>
            </w:r>
          </w:p>
        </w:tc>
        <w:tc>
          <w:tcPr>
            <w:tcW w:w="594" w:type="dxa"/>
            <w:tcBorders>
              <w:top w:val="nil"/>
            </w:tcBorders>
            <w:vAlign w:val="top"/>
          </w:tcPr>
          <w:p w14:paraId="45E47CCE">
            <w:pPr>
              <w:pStyle w:val="18"/>
              <w:spacing w:before="117" w:line="226" w:lineRule="auto"/>
              <w:ind w:left="199"/>
              <w:rPr>
                <w:color w:val="auto"/>
                <w:highlight w:val="none"/>
              </w:rPr>
            </w:pPr>
            <w:r>
              <w:rPr>
                <w:color w:val="auto"/>
                <w:highlight w:val="none"/>
              </w:rPr>
              <w:t>价</w:t>
            </w:r>
          </w:p>
        </w:tc>
        <w:tc>
          <w:tcPr>
            <w:tcW w:w="934" w:type="dxa"/>
            <w:tcBorders>
              <w:top w:val="nil"/>
            </w:tcBorders>
            <w:vAlign w:val="top"/>
          </w:tcPr>
          <w:p w14:paraId="08FB3419">
            <w:pPr>
              <w:pStyle w:val="18"/>
              <w:spacing w:before="117" w:line="228" w:lineRule="auto"/>
              <w:ind w:left="368"/>
              <w:rPr>
                <w:color w:val="auto"/>
                <w:highlight w:val="none"/>
              </w:rPr>
            </w:pPr>
            <w:r>
              <w:rPr>
                <w:color w:val="auto"/>
                <w:highlight w:val="none"/>
              </w:rPr>
              <w:t>额</w:t>
            </w:r>
          </w:p>
        </w:tc>
      </w:tr>
      <w:tr w14:paraId="626C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1B5D614D">
            <w:pPr>
              <w:rPr>
                <w:rFonts w:ascii="Arial"/>
                <w:color w:val="auto"/>
                <w:sz w:val="21"/>
                <w:highlight w:val="none"/>
              </w:rPr>
            </w:pPr>
          </w:p>
        </w:tc>
        <w:tc>
          <w:tcPr>
            <w:tcW w:w="594" w:type="dxa"/>
            <w:vAlign w:val="top"/>
          </w:tcPr>
          <w:p w14:paraId="1446F287">
            <w:pPr>
              <w:rPr>
                <w:rFonts w:ascii="Arial"/>
                <w:color w:val="auto"/>
                <w:sz w:val="21"/>
                <w:highlight w:val="none"/>
              </w:rPr>
            </w:pPr>
          </w:p>
        </w:tc>
        <w:tc>
          <w:tcPr>
            <w:tcW w:w="1811" w:type="dxa"/>
            <w:vAlign w:val="top"/>
          </w:tcPr>
          <w:p w14:paraId="35B099EC">
            <w:pPr>
              <w:rPr>
                <w:rFonts w:ascii="Arial"/>
                <w:color w:val="auto"/>
                <w:sz w:val="21"/>
                <w:highlight w:val="none"/>
              </w:rPr>
            </w:pPr>
          </w:p>
        </w:tc>
        <w:tc>
          <w:tcPr>
            <w:tcW w:w="1866" w:type="dxa"/>
            <w:vAlign w:val="top"/>
          </w:tcPr>
          <w:p w14:paraId="06144ED7">
            <w:pPr>
              <w:rPr>
                <w:rFonts w:ascii="Arial"/>
                <w:color w:val="auto"/>
                <w:sz w:val="21"/>
                <w:highlight w:val="none"/>
              </w:rPr>
            </w:pPr>
          </w:p>
        </w:tc>
        <w:tc>
          <w:tcPr>
            <w:tcW w:w="2106" w:type="dxa"/>
            <w:vAlign w:val="top"/>
          </w:tcPr>
          <w:p w14:paraId="5671E3B8">
            <w:pPr>
              <w:rPr>
                <w:rFonts w:ascii="Arial"/>
                <w:color w:val="auto"/>
                <w:sz w:val="21"/>
                <w:highlight w:val="none"/>
              </w:rPr>
            </w:pPr>
          </w:p>
        </w:tc>
        <w:tc>
          <w:tcPr>
            <w:tcW w:w="594" w:type="dxa"/>
            <w:vAlign w:val="top"/>
          </w:tcPr>
          <w:p w14:paraId="67236473">
            <w:pPr>
              <w:rPr>
                <w:rFonts w:ascii="Arial"/>
                <w:color w:val="auto"/>
                <w:sz w:val="21"/>
                <w:highlight w:val="none"/>
              </w:rPr>
            </w:pPr>
          </w:p>
        </w:tc>
        <w:tc>
          <w:tcPr>
            <w:tcW w:w="593" w:type="dxa"/>
            <w:vAlign w:val="top"/>
          </w:tcPr>
          <w:p w14:paraId="3B90FE0E">
            <w:pPr>
              <w:rPr>
                <w:rFonts w:ascii="Arial"/>
                <w:color w:val="auto"/>
                <w:sz w:val="21"/>
                <w:highlight w:val="none"/>
              </w:rPr>
            </w:pPr>
          </w:p>
        </w:tc>
        <w:tc>
          <w:tcPr>
            <w:tcW w:w="594" w:type="dxa"/>
            <w:vAlign w:val="top"/>
          </w:tcPr>
          <w:p w14:paraId="7FCB148F">
            <w:pPr>
              <w:rPr>
                <w:rFonts w:ascii="Arial"/>
                <w:color w:val="auto"/>
                <w:sz w:val="21"/>
                <w:highlight w:val="none"/>
              </w:rPr>
            </w:pPr>
          </w:p>
        </w:tc>
        <w:tc>
          <w:tcPr>
            <w:tcW w:w="934" w:type="dxa"/>
            <w:vAlign w:val="top"/>
          </w:tcPr>
          <w:p w14:paraId="204A04DF">
            <w:pPr>
              <w:rPr>
                <w:rFonts w:ascii="Arial"/>
                <w:color w:val="auto"/>
                <w:sz w:val="21"/>
                <w:highlight w:val="none"/>
              </w:rPr>
            </w:pPr>
          </w:p>
        </w:tc>
      </w:tr>
      <w:tr w14:paraId="24F79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5E305AC7">
            <w:pPr>
              <w:rPr>
                <w:rFonts w:ascii="Arial"/>
                <w:color w:val="auto"/>
                <w:sz w:val="21"/>
                <w:highlight w:val="none"/>
              </w:rPr>
            </w:pPr>
          </w:p>
        </w:tc>
        <w:tc>
          <w:tcPr>
            <w:tcW w:w="594" w:type="dxa"/>
            <w:vAlign w:val="top"/>
          </w:tcPr>
          <w:p w14:paraId="7B6C69D4">
            <w:pPr>
              <w:rPr>
                <w:rFonts w:ascii="Arial"/>
                <w:color w:val="auto"/>
                <w:sz w:val="21"/>
                <w:highlight w:val="none"/>
              </w:rPr>
            </w:pPr>
          </w:p>
        </w:tc>
        <w:tc>
          <w:tcPr>
            <w:tcW w:w="1811" w:type="dxa"/>
            <w:vAlign w:val="top"/>
          </w:tcPr>
          <w:p w14:paraId="20ACEFA0">
            <w:pPr>
              <w:rPr>
                <w:rFonts w:ascii="Arial"/>
                <w:color w:val="auto"/>
                <w:sz w:val="21"/>
                <w:highlight w:val="none"/>
              </w:rPr>
            </w:pPr>
          </w:p>
        </w:tc>
        <w:tc>
          <w:tcPr>
            <w:tcW w:w="1866" w:type="dxa"/>
            <w:vAlign w:val="top"/>
          </w:tcPr>
          <w:p w14:paraId="273AB859">
            <w:pPr>
              <w:rPr>
                <w:rFonts w:ascii="Arial"/>
                <w:color w:val="auto"/>
                <w:sz w:val="21"/>
                <w:highlight w:val="none"/>
              </w:rPr>
            </w:pPr>
          </w:p>
        </w:tc>
        <w:tc>
          <w:tcPr>
            <w:tcW w:w="2106" w:type="dxa"/>
            <w:vAlign w:val="top"/>
          </w:tcPr>
          <w:p w14:paraId="6173AC49">
            <w:pPr>
              <w:rPr>
                <w:rFonts w:ascii="Arial"/>
                <w:color w:val="auto"/>
                <w:sz w:val="21"/>
                <w:highlight w:val="none"/>
              </w:rPr>
            </w:pPr>
          </w:p>
        </w:tc>
        <w:tc>
          <w:tcPr>
            <w:tcW w:w="594" w:type="dxa"/>
            <w:vAlign w:val="top"/>
          </w:tcPr>
          <w:p w14:paraId="3EAF7A47">
            <w:pPr>
              <w:rPr>
                <w:rFonts w:ascii="Arial"/>
                <w:color w:val="auto"/>
                <w:sz w:val="21"/>
                <w:highlight w:val="none"/>
              </w:rPr>
            </w:pPr>
          </w:p>
        </w:tc>
        <w:tc>
          <w:tcPr>
            <w:tcW w:w="593" w:type="dxa"/>
            <w:vAlign w:val="top"/>
          </w:tcPr>
          <w:p w14:paraId="66588E68">
            <w:pPr>
              <w:rPr>
                <w:rFonts w:ascii="Arial"/>
                <w:color w:val="auto"/>
                <w:sz w:val="21"/>
                <w:highlight w:val="none"/>
              </w:rPr>
            </w:pPr>
          </w:p>
        </w:tc>
        <w:tc>
          <w:tcPr>
            <w:tcW w:w="594" w:type="dxa"/>
            <w:vAlign w:val="top"/>
          </w:tcPr>
          <w:p w14:paraId="404FCD34">
            <w:pPr>
              <w:rPr>
                <w:rFonts w:ascii="Arial"/>
                <w:color w:val="auto"/>
                <w:sz w:val="21"/>
                <w:highlight w:val="none"/>
              </w:rPr>
            </w:pPr>
          </w:p>
        </w:tc>
        <w:tc>
          <w:tcPr>
            <w:tcW w:w="934" w:type="dxa"/>
            <w:vAlign w:val="top"/>
          </w:tcPr>
          <w:p w14:paraId="4D4E883A">
            <w:pPr>
              <w:rPr>
                <w:rFonts w:ascii="Arial"/>
                <w:color w:val="auto"/>
                <w:sz w:val="21"/>
                <w:highlight w:val="none"/>
              </w:rPr>
            </w:pPr>
          </w:p>
        </w:tc>
      </w:tr>
      <w:tr w14:paraId="16373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43" w:type="dxa"/>
            <w:gridSpan w:val="5"/>
            <w:vAlign w:val="top"/>
          </w:tcPr>
          <w:p w14:paraId="724BDF90">
            <w:pPr>
              <w:pStyle w:val="18"/>
              <w:spacing w:before="240" w:line="228" w:lineRule="auto"/>
              <w:ind w:left="120"/>
              <w:rPr>
                <w:color w:val="auto"/>
                <w:highlight w:val="none"/>
              </w:rPr>
            </w:pPr>
            <w:r>
              <w:rPr>
                <w:color w:val="auto"/>
                <w:spacing w:val="5"/>
                <w:highlight w:val="none"/>
              </w:rPr>
              <w:t>总计金额</w:t>
            </w:r>
          </w:p>
        </w:tc>
        <w:tc>
          <w:tcPr>
            <w:tcW w:w="2715" w:type="dxa"/>
            <w:gridSpan w:val="4"/>
            <w:vAlign w:val="top"/>
          </w:tcPr>
          <w:p w14:paraId="559A7D57">
            <w:pPr>
              <w:rPr>
                <w:rFonts w:ascii="Arial"/>
                <w:color w:val="auto"/>
                <w:sz w:val="21"/>
                <w:highlight w:val="none"/>
              </w:rPr>
            </w:pPr>
          </w:p>
        </w:tc>
      </w:tr>
    </w:tbl>
    <w:p w14:paraId="5D24AB02">
      <w:pPr>
        <w:pStyle w:val="5"/>
        <w:spacing w:before="173" w:line="232" w:lineRule="auto"/>
        <w:ind w:left="119"/>
        <w:rPr>
          <w:color w:val="auto"/>
          <w:sz w:val="20"/>
          <w:szCs w:val="20"/>
          <w:highlight w:val="none"/>
        </w:rPr>
      </w:pPr>
      <w:r>
        <w:rPr>
          <w:color w:val="auto"/>
          <w:sz w:val="20"/>
          <w:szCs w:val="20"/>
          <w:highlight w:val="none"/>
        </w:rPr>
        <w:t>注：</w:t>
      </w:r>
    </w:p>
    <w:p w14:paraId="402E857F">
      <w:pPr>
        <w:pStyle w:val="5"/>
        <w:spacing w:before="188" w:line="227" w:lineRule="auto"/>
        <w:ind w:left="120"/>
        <w:rPr>
          <w:color w:val="auto"/>
          <w:sz w:val="20"/>
          <w:szCs w:val="20"/>
          <w:highlight w:val="none"/>
        </w:rPr>
      </w:pPr>
      <w:r>
        <w:rPr>
          <w:b/>
          <w:bCs/>
          <w:color w:val="auto"/>
          <w:spacing w:val="8"/>
          <w:sz w:val="20"/>
          <w:szCs w:val="20"/>
          <w:highlight w:val="none"/>
        </w:rPr>
        <w:t>若无货物属于优先采购节能、环境标志产品的，则不填写</w:t>
      </w:r>
      <w:r>
        <w:rPr>
          <w:b/>
          <w:bCs/>
          <w:color w:val="auto"/>
          <w:spacing w:val="7"/>
          <w:sz w:val="20"/>
          <w:szCs w:val="20"/>
          <w:highlight w:val="none"/>
        </w:rPr>
        <w:t>此表。</w:t>
      </w:r>
    </w:p>
    <w:p w14:paraId="5A2A1A0E">
      <w:pPr>
        <w:spacing w:line="283" w:lineRule="auto"/>
        <w:rPr>
          <w:rFonts w:ascii="Arial"/>
          <w:color w:val="auto"/>
          <w:sz w:val="21"/>
          <w:highlight w:val="none"/>
        </w:rPr>
      </w:pPr>
    </w:p>
    <w:p w14:paraId="0F7AD832">
      <w:pPr>
        <w:spacing w:line="283" w:lineRule="auto"/>
        <w:rPr>
          <w:rFonts w:ascii="Arial"/>
          <w:color w:val="auto"/>
          <w:sz w:val="21"/>
          <w:highlight w:val="none"/>
        </w:rPr>
      </w:pPr>
    </w:p>
    <w:p w14:paraId="4D7236EE">
      <w:pPr>
        <w:pStyle w:val="5"/>
        <w:spacing w:before="66" w:line="227" w:lineRule="auto"/>
        <w:ind w:left="122"/>
        <w:rPr>
          <w:color w:val="auto"/>
          <w:sz w:val="20"/>
          <w:szCs w:val="20"/>
          <w:highlight w:val="none"/>
        </w:rPr>
      </w:pPr>
      <w:r>
        <w:rPr>
          <w:color w:val="auto"/>
          <w:spacing w:val="8"/>
          <w:sz w:val="20"/>
          <w:szCs w:val="20"/>
          <w:highlight w:val="none"/>
        </w:rPr>
        <w:t>投标人（加盖公章</w:t>
      </w:r>
      <w:r>
        <w:rPr>
          <w:color w:val="auto"/>
          <w:spacing w:val="1"/>
          <w:sz w:val="20"/>
          <w:szCs w:val="20"/>
          <w:highlight w:val="none"/>
        </w:rPr>
        <w:t>）：</w:t>
      </w:r>
    </w:p>
    <w:p w14:paraId="0FA48207">
      <w:pPr>
        <w:pStyle w:val="5"/>
        <w:spacing w:before="192" w:line="391" w:lineRule="auto"/>
        <w:ind w:left="155" w:right="6075" w:hanging="35"/>
        <w:rPr>
          <w:color w:val="auto"/>
          <w:sz w:val="20"/>
          <w:szCs w:val="20"/>
          <w:highlight w:val="none"/>
        </w:rPr>
      </w:pPr>
      <w:r>
        <w:rPr>
          <w:color w:val="auto"/>
          <w:spacing w:val="8"/>
          <w:sz w:val="20"/>
          <w:szCs w:val="20"/>
          <w:highlight w:val="none"/>
        </w:rPr>
        <w:t>法定代表人或其授权代表签字：</w:t>
      </w:r>
      <w:r>
        <w:rPr>
          <w:color w:val="auto"/>
          <w:spacing w:val="8"/>
          <w:sz w:val="20"/>
          <w:szCs w:val="20"/>
          <w:highlight w:val="none"/>
          <w:u w:val="single" w:color="auto"/>
        </w:rPr>
        <w:t xml:space="preserve">     </w:t>
      </w:r>
      <w:r>
        <w:rPr>
          <w:color w:val="auto"/>
          <w:spacing w:val="7"/>
          <w:sz w:val="20"/>
          <w:szCs w:val="20"/>
          <w:highlight w:val="none"/>
          <w:u w:val="single" w:color="auto"/>
        </w:rPr>
        <w:t xml:space="preserve">  </w:t>
      </w:r>
      <w:r>
        <w:rPr>
          <w:color w:val="auto"/>
          <w:sz w:val="20"/>
          <w:szCs w:val="20"/>
          <w:highlight w:val="none"/>
        </w:rPr>
        <w:t xml:space="preserve"> </w:t>
      </w:r>
      <w:r>
        <w:rPr>
          <w:color w:val="auto"/>
          <w:spacing w:val="-3"/>
          <w:sz w:val="20"/>
          <w:szCs w:val="20"/>
          <w:highlight w:val="none"/>
        </w:rPr>
        <w:t>日期：</w:t>
      </w:r>
      <w:r>
        <w:rPr>
          <w:color w:val="auto"/>
          <w:spacing w:val="5"/>
          <w:sz w:val="20"/>
          <w:szCs w:val="20"/>
          <w:highlight w:val="none"/>
          <w:u w:val="single" w:color="auto"/>
        </w:rPr>
        <w:t xml:space="preserve">         </w:t>
      </w:r>
      <w:r>
        <w:rPr>
          <w:color w:val="auto"/>
          <w:spacing w:val="-91"/>
          <w:sz w:val="20"/>
          <w:szCs w:val="20"/>
          <w:highlight w:val="none"/>
        </w:rPr>
        <w:t xml:space="preserve"> </w:t>
      </w:r>
      <w:r>
        <w:rPr>
          <w:color w:val="auto"/>
          <w:spacing w:val="-3"/>
          <w:sz w:val="20"/>
          <w:szCs w:val="20"/>
          <w:highlight w:val="none"/>
        </w:rPr>
        <w:t>年</w:t>
      </w:r>
      <w:r>
        <w:rPr>
          <w:color w:val="auto"/>
          <w:spacing w:val="4"/>
          <w:sz w:val="20"/>
          <w:szCs w:val="20"/>
          <w:highlight w:val="none"/>
          <w:u w:val="single" w:color="auto"/>
        </w:rPr>
        <w:t xml:space="preserve">    </w:t>
      </w:r>
      <w:r>
        <w:rPr>
          <w:color w:val="auto"/>
          <w:spacing w:val="-83"/>
          <w:sz w:val="20"/>
          <w:szCs w:val="20"/>
          <w:highlight w:val="none"/>
        </w:rPr>
        <w:t xml:space="preserve"> </w:t>
      </w:r>
      <w:r>
        <w:rPr>
          <w:color w:val="auto"/>
          <w:spacing w:val="-3"/>
          <w:sz w:val="20"/>
          <w:szCs w:val="20"/>
          <w:highlight w:val="none"/>
        </w:rPr>
        <w:t>月</w:t>
      </w:r>
      <w:r>
        <w:rPr>
          <w:color w:val="auto"/>
          <w:spacing w:val="-98"/>
          <w:sz w:val="20"/>
          <w:szCs w:val="20"/>
          <w:highlight w:val="none"/>
        </w:rPr>
        <w:t xml:space="preserve"> </w:t>
      </w:r>
      <w:r>
        <w:rPr>
          <w:color w:val="auto"/>
          <w:spacing w:val="5"/>
          <w:sz w:val="20"/>
          <w:szCs w:val="20"/>
          <w:highlight w:val="none"/>
          <w:u w:val="single" w:color="auto"/>
        </w:rPr>
        <w:t xml:space="preserve">   </w:t>
      </w:r>
      <w:r>
        <w:rPr>
          <w:color w:val="auto"/>
          <w:spacing w:val="-56"/>
          <w:sz w:val="20"/>
          <w:szCs w:val="20"/>
          <w:highlight w:val="none"/>
        </w:rPr>
        <w:t xml:space="preserve"> </w:t>
      </w:r>
      <w:r>
        <w:rPr>
          <w:color w:val="auto"/>
          <w:spacing w:val="-3"/>
          <w:sz w:val="20"/>
          <w:szCs w:val="20"/>
          <w:highlight w:val="none"/>
        </w:rPr>
        <w:t>日</w:t>
      </w:r>
    </w:p>
    <w:p w14:paraId="7CC271C3">
      <w:pPr>
        <w:spacing w:line="391" w:lineRule="auto"/>
        <w:rPr>
          <w:color w:val="auto"/>
          <w:sz w:val="20"/>
          <w:szCs w:val="20"/>
          <w:highlight w:val="none"/>
        </w:rPr>
        <w:sectPr>
          <w:headerReference r:id="rId43" w:type="default"/>
          <w:footerReference r:id="rId44" w:type="default"/>
          <w:pgSz w:w="11906" w:h="16839"/>
          <w:pgMar w:top="1171" w:right="1021" w:bottom="1379" w:left="1021" w:header="851" w:footer="1165" w:gutter="0"/>
          <w:pgBorders>
            <w:top w:val="none" w:sz="0" w:space="0"/>
            <w:left w:val="none" w:sz="0" w:space="0"/>
            <w:bottom w:val="none" w:sz="0" w:space="0"/>
            <w:right w:val="none" w:sz="0" w:space="0"/>
          </w:pgBorders>
          <w:pgNumType w:fmt="decimal"/>
          <w:cols w:space="720" w:num="1"/>
        </w:sectPr>
      </w:pPr>
    </w:p>
    <w:p w14:paraId="7161D5D5">
      <w:pPr>
        <w:spacing w:line="288" w:lineRule="auto"/>
        <w:rPr>
          <w:rFonts w:ascii="Arial"/>
          <w:color w:val="auto"/>
          <w:sz w:val="21"/>
          <w:highlight w:val="none"/>
        </w:rPr>
      </w:pPr>
    </w:p>
    <w:p w14:paraId="6BB5A529">
      <w:pPr>
        <w:pStyle w:val="5"/>
        <w:spacing w:before="91" w:line="219" w:lineRule="auto"/>
        <w:ind w:left="2203"/>
        <w:rPr>
          <w:color w:val="auto"/>
          <w:sz w:val="28"/>
          <w:szCs w:val="28"/>
          <w:highlight w:val="none"/>
        </w:rPr>
      </w:pPr>
      <w:r>
        <w:rPr>
          <w:b/>
          <w:bCs/>
          <w:color w:val="auto"/>
          <w:spacing w:val="-4"/>
          <w:sz w:val="28"/>
          <w:szCs w:val="28"/>
          <w:highlight w:val="none"/>
        </w:rPr>
        <w:t>附件</w:t>
      </w:r>
      <w:r>
        <w:rPr>
          <w:color w:val="auto"/>
          <w:spacing w:val="-55"/>
          <w:sz w:val="28"/>
          <w:szCs w:val="28"/>
          <w:highlight w:val="none"/>
        </w:rPr>
        <w:t xml:space="preserve"> </w:t>
      </w:r>
      <w:r>
        <w:rPr>
          <w:b/>
          <w:bCs/>
          <w:color w:val="auto"/>
          <w:spacing w:val="-4"/>
          <w:sz w:val="28"/>
          <w:szCs w:val="28"/>
          <w:highlight w:val="none"/>
        </w:rPr>
        <w:t>3-4-2</w:t>
      </w:r>
      <w:r>
        <w:rPr>
          <w:color w:val="auto"/>
          <w:spacing w:val="-4"/>
          <w:sz w:val="28"/>
          <w:szCs w:val="28"/>
          <w:highlight w:val="none"/>
        </w:rPr>
        <w:t xml:space="preserve">  </w:t>
      </w:r>
      <w:r>
        <w:rPr>
          <w:b/>
          <w:bCs/>
          <w:color w:val="auto"/>
          <w:spacing w:val="-4"/>
          <w:sz w:val="28"/>
          <w:szCs w:val="28"/>
          <w:highlight w:val="none"/>
        </w:rPr>
        <w:t>节能、环境标志产品证明材料</w:t>
      </w:r>
    </w:p>
    <w:p w14:paraId="4BFB6DDA">
      <w:pPr>
        <w:spacing w:line="269" w:lineRule="auto"/>
        <w:rPr>
          <w:rFonts w:ascii="Arial"/>
          <w:color w:val="auto"/>
          <w:sz w:val="21"/>
          <w:highlight w:val="none"/>
        </w:rPr>
      </w:pPr>
    </w:p>
    <w:p w14:paraId="72EDC679">
      <w:pPr>
        <w:spacing w:line="269" w:lineRule="auto"/>
        <w:rPr>
          <w:rFonts w:ascii="Arial"/>
          <w:color w:val="auto"/>
          <w:sz w:val="21"/>
          <w:highlight w:val="none"/>
        </w:rPr>
      </w:pPr>
    </w:p>
    <w:p w14:paraId="265B7D7F">
      <w:pPr>
        <w:pStyle w:val="5"/>
        <w:spacing w:before="65" w:line="228" w:lineRule="auto"/>
        <w:ind w:left="22"/>
        <w:rPr>
          <w:color w:val="auto"/>
          <w:sz w:val="20"/>
          <w:szCs w:val="20"/>
          <w:highlight w:val="none"/>
        </w:rPr>
      </w:pPr>
      <w:r>
        <w:rPr>
          <w:color w:val="auto"/>
          <w:spacing w:val="6"/>
          <w:sz w:val="20"/>
          <w:szCs w:val="20"/>
          <w:highlight w:val="none"/>
        </w:rPr>
        <w:t>1.节能产品：应在</w:t>
      </w:r>
    </w:p>
    <w:p w14:paraId="5B544F96">
      <w:pPr>
        <w:pStyle w:val="5"/>
        <w:spacing w:before="192" w:line="393" w:lineRule="auto"/>
        <w:ind w:left="9" w:right="5248" w:firstLine="17"/>
        <w:rPr>
          <w:color w:val="auto"/>
          <w:sz w:val="20"/>
          <w:szCs w:val="20"/>
          <w:highlight w:val="none"/>
        </w:rPr>
      </w:pPr>
      <w:r>
        <w:rPr>
          <w:color w:val="auto"/>
          <w:spacing w:val="7"/>
          <w:sz w:val="20"/>
          <w:szCs w:val="20"/>
          <w:highlight w:val="none"/>
        </w:rPr>
        <w:t>中国政府采购网（</w:t>
      </w:r>
      <w:r>
        <w:rPr>
          <w:color w:val="auto"/>
          <w:spacing w:val="49"/>
          <w:sz w:val="20"/>
          <w:szCs w:val="20"/>
          <w:highlight w:val="none"/>
        </w:rPr>
        <w:t xml:space="preserve"> </w:t>
      </w:r>
      <w:r>
        <w:rPr>
          <w:color w:val="auto"/>
          <w:sz w:val="20"/>
          <w:szCs w:val="20"/>
          <w:highlight w:val="none"/>
        </w:rPr>
        <w:t>http</w:t>
      </w:r>
      <w:r>
        <w:rPr>
          <w:color w:val="auto"/>
          <w:spacing w:val="7"/>
          <w:sz w:val="20"/>
          <w:szCs w:val="20"/>
          <w:highlight w:val="none"/>
        </w:rPr>
        <w:t>://</w:t>
      </w:r>
      <w:r>
        <w:rPr>
          <w:color w:val="auto"/>
          <w:sz w:val="20"/>
          <w:szCs w:val="20"/>
          <w:highlight w:val="none"/>
        </w:rPr>
        <w:t>www</w:t>
      </w:r>
      <w:r>
        <w:rPr>
          <w:color w:val="auto"/>
          <w:spacing w:val="7"/>
          <w:sz w:val="20"/>
          <w:szCs w:val="20"/>
          <w:highlight w:val="none"/>
        </w:rPr>
        <w:t>.</w:t>
      </w:r>
      <w:r>
        <w:rPr>
          <w:color w:val="auto"/>
          <w:sz w:val="20"/>
          <w:szCs w:val="20"/>
          <w:highlight w:val="none"/>
        </w:rPr>
        <w:t>ccgp</w:t>
      </w:r>
      <w:r>
        <w:rPr>
          <w:color w:val="auto"/>
          <w:spacing w:val="7"/>
          <w:sz w:val="20"/>
          <w:szCs w:val="20"/>
          <w:highlight w:val="none"/>
        </w:rPr>
        <w:t>.</w:t>
      </w:r>
      <w:r>
        <w:rPr>
          <w:color w:val="auto"/>
          <w:sz w:val="20"/>
          <w:szCs w:val="20"/>
          <w:highlight w:val="none"/>
        </w:rPr>
        <w:t>gov</w:t>
      </w:r>
      <w:r>
        <w:rPr>
          <w:color w:val="auto"/>
          <w:spacing w:val="7"/>
          <w:sz w:val="20"/>
          <w:szCs w:val="20"/>
          <w:highlight w:val="none"/>
        </w:rPr>
        <w:t>.</w:t>
      </w:r>
      <w:r>
        <w:rPr>
          <w:color w:val="auto"/>
          <w:sz w:val="20"/>
          <w:szCs w:val="20"/>
          <w:highlight w:val="none"/>
        </w:rPr>
        <w:t>cn</w:t>
      </w:r>
      <w:r>
        <w:rPr>
          <w:color w:val="auto"/>
          <w:spacing w:val="7"/>
          <w:sz w:val="20"/>
          <w:szCs w:val="20"/>
          <w:highlight w:val="none"/>
        </w:rPr>
        <w:t xml:space="preserve"> ）</w:t>
      </w:r>
      <w:r>
        <w:rPr>
          <w:color w:val="auto"/>
          <w:sz w:val="20"/>
          <w:szCs w:val="20"/>
          <w:highlight w:val="none"/>
        </w:rPr>
        <w:t xml:space="preserve"> </w:t>
      </w:r>
      <w:r>
        <w:rPr>
          <w:color w:val="auto"/>
          <w:spacing w:val="8"/>
          <w:sz w:val="20"/>
          <w:szCs w:val="20"/>
          <w:highlight w:val="none"/>
        </w:rPr>
        <w:t>2.环境标志产品：应在</w:t>
      </w:r>
    </w:p>
    <w:p w14:paraId="5025060D">
      <w:pPr>
        <w:pStyle w:val="5"/>
        <w:spacing w:before="29" w:line="222" w:lineRule="auto"/>
        <w:ind w:left="26"/>
        <w:rPr>
          <w:color w:val="auto"/>
          <w:sz w:val="20"/>
          <w:szCs w:val="20"/>
          <w:highlight w:val="none"/>
        </w:rPr>
      </w:pPr>
      <w:r>
        <w:rPr>
          <w:color w:val="auto"/>
          <w:spacing w:val="8"/>
          <w:sz w:val="20"/>
          <w:szCs w:val="20"/>
          <w:highlight w:val="none"/>
        </w:rPr>
        <w:t>中国政府采购网（</w:t>
      </w:r>
      <w:r>
        <w:rPr>
          <w:color w:val="auto"/>
          <w:spacing w:val="44"/>
          <w:sz w:val="20"/>
          <w:szCs w:val="20"/>
          <w:highlight w:val="none"/>
        </w:rPr>
        <w:t xml:space="preserve"> </w:t>
      </w:r>
      <w:r>
        <w:rPr>
          <w:color w:val="auto"/>
          <w:sz w:val="20"/>
          <w:szCs w:val="20"/>
          <w:highlight w:val="none"/>
        </w:rPr>
        <w:t>http</w:t>
      </w:r>
      <w:r>
        <w:rPr>
          <w:color w:val="auto"/>
          <w:spacing w:val="8"/>
          <w:sz w:val="20"/>
          <w:szCs w:val="20"/>
          <w:highlight w:val="none"/>
        </w:rPr>
        <w:t>://</w:t>
      </w:r>
      <w:r>
        <w:rPr>
          <w:color w:val="auto"/>
          <w:sz w:val="20"/>
          <w:szCs w:val="20"/>
          <w:highlight w:val="none"/>
        </w:rPr>
        <w:t>www</w:t>
      </w:r>
      <w:r>
        <w:rPr>
          <w:color w:val="auto"/>
          <w:spacing w:val="8"/>
          <w:sz w:val="20"/>
          <w:szCs w:val="20"/>
          <w:highlight w:val="none"/>
        </w:rPr>
        <w:t>.</w:t>
      </w:r>
      <w:r>
        <w:rPr>
          <w:color w:val="auto"/>
          <w:sz w:val="20"/>
          <w:szCs w:val="20"/>
          <w:highlight w:val="none"/>
        </w:rPr>
        <w:t>ccgp</w:t>
      </w:r>
      <w:r>
        <w:rPr>
          <w:color w:val="auto"/>
          <w:spacing w:val="8"/>
          <w:sz w:val="20"/>
          <w:szCs w:val="20"/>
          <w:highlight w:val="none"/>
        </w:rPr>
        <w:t>.</w:t>
      </w:r>
      <w:r>
        <w:rPr>
          <w:color w:val="auto"/>
          <w:sz w:val="20"/>
          <w:szCs w:val="20"/>
          <w:highlight w:val="none"/>
        </w:rPr>
        <w:t>gov</w:t>
      </w:r>
      <w:r>
        <w:rPr>
          <w:color w:val="auto"/>
          <w:spacing w:val="8"/>
          <w:sz w:val="20"/>
          <w:szCs w:val="20"/>
          <w:highlight w:val="none"/>
        </w:rPr>
        <w:t>.</w:t>
      </w:r>
      <w:r>
        <w:rPr>
          <w:color w:val="auto"/>
          <w:sz w:val="20"/>
          <w:szCs w:val="20"/>
          <w:highlight w:val="none"/>
        </w:rPr>
        <w:t>cn</w:t>
      </w:r>
      <w:r>
        <w:rPr>
          <w:color w:val="auto"/>
          <w:spacing w:val="8"/>
          <w:sz w:val="20"/>
          <w:szCs w:val="20"/>
          <w:highlight w:val="none"/>
        </w:rPr>
        <w:t xml:space="preserve"> ）</w:t>
      </w:r>
    </w:p>
    <w:p w14:paraId="33031E45">
      <w:pPr>
        <w:pStyle w:val="5"/>
        <w:spacing w:before="198" w:line="393" w:lineRule="auto"/>
        <w:ind w:left="6" w:right="2534" w:firstLine="5"/>
        <w:rPr>
          <w:color w:val="auto"/>
          <w:sz w:val="20"/>
          <w:szCs w:val="20"/>
          <w:highlight w:val="none"/>
        </w:rPr>
      </w:pPr>
      <w:r>
        <w:rPr>
          <w:color w:val="auto"/>
          <w:spacing w:val="8"/>
          <w:sz w:val="20"/>
          <w:szCs w:val="20"/>
          <w:highlight w:val="none"/>
        </w:rPr>
        <w:t>3.属优先采购节能、环境标志产品须从以上权威媒体网站上查询并打印结果。</w:t>
      </w:r>
      <w:r>
        <w:rPr>
          <w:color w:val="auto"/>
          <w:spacing w:val="11"/>
          <w:sz w:val="20"/>
          <w:szCs w:val="20"/>
          <w:highlight w:val="none"/>
        </w:rPr>
        <w:t xml:space="preserve"> </w:t>
      </w:r>
      <w:r>
        <w:rPr>
          <w:color w:val="auto"/>
          <w:spacing w:val="8"/>
          <w:sz w:val="20"/>
          <w:szCs w:val="20"/>
          <w:highlight w:val="none"/>
        </w:rPr>
        <w:t>4.证明材料加盖投标人公章。</w:t>
      </w:r>
    </w:p>
    <w:p w14:paraId="3251D729">
      <w:pPr>
        <w:spacing w:line="245" w:lineRule="auto"/>
        <w:rPr>
          <w:rFonts w:ascii="Arial"/>
          <w:color w:val="auto"/>
          <w:sz w:val="21"/>
          <w:highlight w:val="none"/>
        </w:rPr>
      </w:pPr>
    </w:p>
    <w:p w14:paraId="68D86187">
      <w:pPr>
        <w:spacing w:line="245" w:lineRule="auto"/>
        <w:rPr>
          <w:rFonts w:ascii="Arial"/>
          <w:color w:val="auto"/>
          <w:sz w:val="21"/>
          <w:highlight w:val="none"/>
        </w:rPr>
      </w:pPr>
    </w:p>
    <w:p w14:paraId="23BEA924">
      <w:pPr>
        <w:spacing w:line="245" w:lineRule="auto"/>
        <w:rPr>
          <w:rFonts w:ascii="Arial"/>
          <w:color w:val="auto"/>
          <w:sz w:val="21"/>
          <w:highlight w:val="none"/>
        </w:rPr>
      </w:pPr>
    </w:p>
    <w:p w14:paraId="56258A0D">
      <w:pPr>
        <w:spacing w:line="245" w:lineRule="auto"/>
        <w:rPr>
          <w:rFonts w:ascii="Arial"/>
          <w:color w:val="auto"/>
          <w:sz w:val="21"/>
          <w:highlight w:val="none"/>
        </w:rPr>
      </w:pPr>
    </w:p>
    <w:p w14:paraId="3A94C45D">
      <w:pPr>
        <w:spacing w:line="245" w:lineRule="auto"/>
        <w:rPr>
          <w:rFonts w:ascii="Arial"/>
          <w:color w:val="auto"/>
          <w:sz w:val="21"/>
          <w:highlight w:val="none"/>
        </w:rPr>
      </w:pPr>
    </w:p>
    <w:p w14:paraId="3053B029">
      <w:pPr>
        <w:spacing w:line="245" w:lineRule="auto"/>
        <w:rPr>
          <w:rFonts w:ascii="Arial"/>
          <w:color w:val="auto"/>
          <w:sz w:val="21"/>
          <w:highlight w:val="none"/>
        </w:rPr>
      </w:pPr>
    </w:p>
    <w:p w14:paraId="1FD5A5C5">
      <w:pPr>
        <w:spacing w:line="245" w:lineRule="auto"/>
        <w:rPr>
          <w:rFonts w:ascii="Arial"/>
          <w:color w:val="auto"/>
          <w:sz w:val="21"/>
          <w:highlight w:val="none"/>
        </w:rPr>
      </w:pPr>
    </w:p>
    <w:p w14:paraId="43DB6CF4">
      <w:pPr>
        <w:spacing w:line="245" w:lineRule="auto"/>
        <w:rPr>
          <w:rFonts w:ascii="Arial"/>
          <w:color w:val="auto"/>
          <w:sz w:val="21"/>
          <w:highlight w:val="none"/>
        </w:rPr>
      </w:pPr>
    </w:p>
    <w:p w14:paraId="15B8B16C">
      <w:pPr>
        <w:spacing w:line="245" w:lineRule="auto"/>
        <w:rPr>
          <w:rFonts w:ascii="Arial"/>
          <w:color w:val="auto"/>
          <w:sz w:val="21"/>
          <w:highlight w:val="none"/>
        </w:rPr>
      </w:pPr>
    </w:p>
    <w:p w14:paraId="4BC59E6E">
      <w:pPr>
        <w:spacing w:line="245" w:lineRule="auto"/>
        <w:rPr>
          <w:rFonts w:ascii="Arial"/>
          <w:color w:val="auto"/>
          <w:sz w:val="21"/>
          <w:highlight w:val="none"/>
        </w:rPr>
      </w:pPr>
    </w:p>
    <w:p w14:paraId="28BDD238">
      <w:pPr>
        <w:spacing w:line="245" w:lineRule="auto"/>
        <w:rPr>
          <w:rFonts w:ascii="Arial"/>
          <w:color w:val="auto"/>
          <w:sz w:val="21"/>
          <w:highlight w:val="none"/>
        </w:rPr>
      </w:pPr>
    </w:p>
    <w:p w14:paraId="04E92D78">
      <w:pPr>
        <w:spacing w:line="245" w:lineRule="auto"/>
        <w:rPr>
          <w:rFonts w:ascii="Arial"/>
          <w:color w:val="auto"/>
          <w:sz w:val="21"/>
          <w:highlight w:val="none"/>
        </w:rPr>
      </w:pPr>
    </w:p>
    <w:p w14:paraId="6B4FF8B2">
      <w:pPr>
        <w:spacing w:line="245" w:lineRule="auto"/>
        <w:rPr>
          <w:rFonts w:ascii="Arial"/>
          <w:color w:val="auto"/>
          <w:sz w:val="21"/>
          <w:highlight w:val="none"/>
        </w:rPr>
      </w:pPr>
    </w:p>
    <w:p w14:paraId="0840B33E">
      <w:pPr>
        <w:spacing w:line="245" w:lineRule="auto"/>
        <w:rPr>
          <w:rFonts w:ascii="Arial"/>
          <w:color w:val="auto"/>
          <w:sz w:val="21"/>
          <w:highlight w:val="none"/>
        </w:rPr>
      </w:pPr>
    </w:p>
    <w:p w14:paraId="1F19D477">
      <w:pPr>
        <w:spacing w:line="245" w:lineRule="auto"/>
        <w:rPr>
          <w:rFonts w:ascii="Arial"/>
          <w:color w:val="auto"/>
          <w:sz w:val="21"/>
          <w:highlight w:val="none"/>
        </w:rPr>
      </w:pPr>
    </w:p>
    <w:p w14:paraId="5754D60A">
      <w:pPr>
        <w:spacing w:line="245" w:lineRule="auto"/>
        <w:rPr>
          <w:rFonts w:ascii="Arial"/>
          <w:color w:val="auto"/>
          <w:sz w:val="21"/>
          <w:highlight w:val="none"/>
        </w:rPr>
      </w:pPr>
    </w:p>
    <w:p w14:paraId="05D8A74D">
      <w:pPr>
        <w:spacing w:line="245" w:lineRule="auto"/>
        <w:rPr>
          <w:rFonts w:ascii="Arial"/>
          <w:color w:val="auto"/>
          <w:sz w:val="21"/>
          <w:highlight w:val="none"/>
        </w:rPr>
      </w:pPr>
    </w:p>
    <w:p w14:paraId="70FB0804">
      <w:pPr>
        <w:spacing w:line="245" w:lineRule="auto"/>
        <w:rPr>
          <w:rFonts w:ascii="Arial"/>
          <w:color w:val="auto"/>
          <w:sz w:val="21"/>
          <w:highlight w:val="none"/>
        </w:rPr>
      </w:pPr>
    </w:p>
    <w:p w14:paraId="11F351BE">
      <w:pPr>
        <w:spacing w:line="245" w:lineRule="auto"/>
        <w:rPr>
          <w:rFonts w:ascii="Arial"/>
          <w:color w:val="auto"/>
          <w:sz w:val="21"/>
          <w:highlight w:val="none"/>
        </w:rPr>
      </w:pPr>
    </w:p>
    <w:p w14:paraId="724CF357">
      <w:pPr>
        <w:spacing w:line="245" w:lineRule="auto"/>
        <w:rPr>
          <w:rFonts w:ascii="Arial"/>
          <w:color w:val="auto"/>
          <w:sz w:val="21"/>
          <w:highlight w:val="none"/>
        </w:rPr>
      </w:pPr>
    </w:p>
    <w:p w14:paraId="10B0AE3D">
      <w:pPr>
        <w:spacing w:line="245" w:lineRule="auto"/>
        <w:rPr>
          <w:rFonts w:ascii="Arial"/>
          <w:color w:val="auto"/>
          <w:sz w:val="21"/>
          <w:highlight w:val="none"/>
        </w:rPr>
      </w:pPr>
    </w:p>
    <w:p w14:paraId="2DEF0CC1">
      <w:pPr>
        <w:spacing w:before="1" w:line="2400" w:lineRule="exact"/>
        <w:ind w:firstLine="5325"/>
        <w:rPr>
          <w:color w:val="auto"/>
          <w:highlight w:val="none"/>
        </w:rPr>
      </w:pPr>
    </w:p>
    <w:p w14:paraId="4A7A32AD">
      <w:pPr>
        <w:spacing w:line="2400" w:lineRule="exact"/>
        <w:rPr>
          <w:color w:val="auto"/>
          <w:highlight w:val="none"/>
        </w:rPr>
        <w:sectPr>
          <w:headerReference r:id="rId45" w:type="default"/>
          <w:footerReference r:id="rId46"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15DC7A41">
      <w:pPr>
        <w:spacing w:line="288" w:lineRule="auto"/>
        <w:rPr>
          <w:rFonts w:ascii="Arial"/>
          <w:color w:val="auto"/>
          <w:sz w:val="21"/>
          <w:highlight w:val="none"/>
        </w:rPr>
      </w:pPr>
    </w:p>
    <w:p w14:paraId="797C5018">
      <w:pPr>
        <w:pStyle w:val="5"/>
        <w:spacing w:before="91" w:line="219" w:lineRule="auto"/>
        <w:ind w:left="3480"/>
        <w:rPr>
          <w:color w:val="auto"/>
          <w:sz w:val="28"/>
          <w:szCs w:val="28"/>
          <w:highlight w:val="none"/>
        </w:rPr>
      </w:pPr>
      <w:r>
        <w:rPr>
          <w:b/>
          <w:bCs/>
          <w:color w:val="auto"/>
          <w:spacing w:val="-5"/>
          <w:sz w:val="28"/>
          <w:szCs w:val="28"/>
          <w:highlight w:val="none"/>
        </w:rPr>
        <w:t>附件</w:t>
      </w:r>
      <w:r>
        <w:rPr>
          <w:color w:val="auto"/>
          <w:spacing w:val="-55"/>
          <w:sz w:val="28"/>
          <w:szCs w:val="28"/>
          <w:highlight w:val="none"/>
        </w:rPr>
        <w:t xml:space="preserve"> </w:t>
      </w:r>
      <w:r>
        <w:rPr>
          <w:b/>
          <w:bCs/>
          <w:color w:val="auto"/>
          <w:spacing w:val="-5"/>
          <w:sz w:val="28"/>
          <w:szCs w:val="28"/>
          <w:highlight w:val="none"/>
        </w:rPr>
        <w:t>3-5</w:t>
      </w:r>
      <w:r>
        <w:rPr>
          <w:color w:val="auto"/>
          <w:spacing w:val="-5"/>
          <w:sz w:val="28"/>
          <w:szCs w:val="28"/>
          <w:highlight w:val="none"/>
        </w:rPr>
        <w:t xml:space="preserve">  </w:t>
      </w:r>
      <w:r>
        <w:rPr>
          <w:b/>
          <w:bCs/>
          <w:color w:val="auto"/>
          <w:spacing w:val="-5"/>
          <w:sz w:val="28"/>
          <w:szCs w:val="28"/>
          <w:highlight w:val="none"/>
        </w:rPr>
        <w:t>商务条款偏离表</w:t>
      </w:r>
    </w:p>
    <w:p w14:paraId="41D59F48">
      <w:pPr>
        <w:pStyle w:val="5"/>
        <w:spacing w:before="168" w:line="227" w:lineRule="auto"/>
        <w:ind w:left="290"/>
        <w:rPr>
          <w:color w:val="auto"/>
          <w:sz w:val="20"/>
          <w:szCs w:val="20"/>
          <w:highlight w:val="none"/>
        </w:rPr>
      </w:pPr>
      <w:r>
        <w:rPr>
          <w:color w:val="auto"/>
          <w:spacing w:val="8"/>
          <w:sz w:val="20"/>
          <w:szCs w:val="20"/>
          <w:highlight w:val="none"/>
        </w:rPr>
        <w:t>投标人名称（公章</w:t>
      </w:r>
      <w:r>
        <w:rPr>
          <w:color w:val="auto"/>
          <w:spacing w:val="11"/>
          <w:sz w:val="20"/>
          <w:szCs w:val="20"/>
          <w:highlight w:val="none"/>
        </w:rPr>
        <w:t>）：</w:t>
      </w:r>
      <w:r>
        <w:rPr>
          <w:color w:val="auto"/>
          <w:spacing w:val="5"/>
          <w:sz w:val="20"/>
          <w:szCs w:val="20"/>
          <w:highlight w:val="none"/>
          <w:u w:val="single" w:color="auto"/>
        </w:rPr>
        <w:t xml:space="preserve">                   </w:t>
      </w:r>
      <w:r>
        <w:rPr>
          <w:color w:val="auto"/>
          <w:spacing w:val="-88"/>
          <w:sz w:val="20"/>
          <w:szCs w:val="20"/>
          <w:highlight w:val="none"/>
        </w:rPr>
        <w:t xml:space="preserve"> </w:t>
      </w:r>
      <w:r>
        <w:rPr>
          <w:color w:val="auto"/>
          <w:spacing w:val="8"/>
          <w:sz w:val="20"/>
          <w:szCs w:val="20"/>
          <w:highlight w:val="none"/>
        </w:rPr>
        <w:t>招标编号：</w:t>
      </w:r>
      <w:r>
        <w:rPr>
          <w:color w:val="auto"/>
          <w:sz w:val="20"/>
          <w:szCs w:val="20"/>
          <w:highlight w:val="none"/>
          <w:u w:val="single" w:color="auto"/>
        </w:rPr>
        <w:t xml:space="preserve">                    </w:t>
      </w:r>
    </w:p>
    <w:p w14:paraId="6B138DDE">
      <w:pPr>
        <w:pStyle w:val="5"/>
        <w:spacing w:before="193" w:line="228" w:lineRule="auto"/>
        <w:ind w:left="288"/>
        <w:rPr>
          <w:color w:val="auto"/>
          <w:sz w:val="20"/>
          <w:szCs w:val="20"/>
          <w:highlight w:val="none"/>
        </w:rPr>
      </w:pPr>
      <w:r>
        <w:rPr>
          <w:color w:val="auto"/>
          <w:spacing w:val="8"/>
          <w:sz w:val="20"/>
          <w:szCs w:val="20"/>
          <w:highlight w:val="none"/>
        </w:rPr>
        <w:t>标项序号、名称：</w:t>
      </w:r>
      <w:r>
        <w:rPr>
          <w:color w:val="auto"/>
          <w:sz w:val="20"/>
          <w:szCs w:val="20"/>
          <w:highlight w:val="none"/>
          <w:u w:val="single" w:color="auto"/>
        </w:rPr>
        <w:t xml:space="preserve">                    </w:t>
      </w:r>
    </w:p>
    <w:p w14:paraId="7A16D2A8">
      <w:pPr>
        <w:spacing w:line="19" w:lineRule="exact"/>
        <w:rPr>
          <w:color w:val="auto"/>
          <w:highlight w:val="none"/>
        </w:rPr>
      </w:pPr>
    </w:p>
    <w:tbl>
      <w:tblPr>
        <w:tblStyle w:val="17"/>
        <w:tblW w:w="10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97"/>
        <w:gridCol w:w="2553"/>
        <w:gridCol w:w="2997"/>
        <w:gridCol w:w="2029"/>
      </w:tblGrid>
      <w:tr w14:paraId="5FA28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17" w:type="dxa"/>
            <w:vAlign w:val="top"/>
          </w:tcPr>
          <w:p w14:paraId="2C115C65">
            <w:pPr>
              <w:spacing w:line="330" w:lineRule="auto"/>
              <w:rPr>
                <w:rFonts w:ascii="Arial"/>
                <w:color w:val="auto"/>
                <w:sz w:val="21"/>
                <w:highlight w:val="none"/>
              </w:rPr>
            </w:pPr>
          </w:p>
          <w:p w14:paraId="6C54F24A">
            <w:pPr>
              <w:pStyle w:val="18"/>
              <w:spacing w:before="65" w:line="229" w:lineRule="auto"/>
              <w:ind w:left="303"/>
              <w:rPr>
                <w:color w:val="auto"/>
                <w:highlight w:val="none"/>
              </w:rPr>
            </w:pPr>
            <w:r>
              <w:rPr>
                <w:color w:val="auto"/>
                <w:spacing w:val="5"/>
                <w:highlight w:val="none"/>
              </w:rPr>
              <w:t>序号</w:t>
            </w:r>
          </w:p>
        </w:tc>
        <w:tc>
          <w:tcPr>
            <w:tcW w:w="1597" w:type="dxa"/>
            <w:vAlign w:val="top"/>
          </w:tcPr>
          <w:p w14:paraId="69FC958D">
            <w:pPr>
              <w:pStyle w:val="18"/>
              <w:spacing w:before="177" w:line="324" w:lineRule="auto"/>
              <w:ind w:left="488" w:right="380" w:hanging="106"/>
              <w:rPr>
                <w:color w:val="auto"/>
                <w:highlight w:val="none"/>
              </w:rPr>
            </w:pPr>
            <w:r>
              <w:rPr>
                <w:color w:val="auto"/>
                <w:spacing w:val="7"/>
                <w:highlight w:val="none"/>
              </w:rPr>
              <w:t>招标文件</w:t>
            </w:r>
            <w:r>
              <w:rPr>
                <w:color w:val="auto"/>
                <w:highlight w:val="none"/>
              </w:rPr>
              <w:t xml:space="preserve"> </w:t>
            </w:r>
            <w:r>
              <w:rPr>
                <w:color w:val="auto"/>
                <w:spacing w:val="6"/>
                <w:highlight w:val="none"/>
              </w:rPr>
              <w:t>条目号</w:t>
            </w:r>
          </w:p>
        </w:tc>
        <w:tc>
          <w:tcPr>
            <w:tcW w:w="2553" w:type="dxa"/>
            <w:vAlign w:val="top"/>
          </w:tcPr>
          <w:p w14:paraId="636DDD1C">
            <w:pPr>
              <w:spacing w:line="329" w:lineRule="auto"/>
              <w:rPr>
                <w:rFonts w:ascii="Arial"/>
                <w:color w:val="auto"/>
                <w:sz w:val="21"/>
                <w:highlight w:val="none"/>
              </w:rPr>
            </w:pPr>
          </w:p>
          <w:p w14:paraId="5055563E">
            <w:pPr>
              <w:pStyle w:val="18"/>
              <w:spacing w:before="65" w:line="228" w:lineRule="auto"/>
              <w:ind w:left="338"/>
              <w:rPr>
                <w:color w:val="auto"/>
                <w:highlight w:val="none"/>
              </w:rPr>
            </w:pPr>
            <w:r>
              <w:rPr>
                <w:color w:val="auto"/>
                <w:spacing w:val="8"/>
                <w:highlight w:val="none"/>
              </w:rPr>
              <w:t>招标文件的商务条款</w:t>
            </w:r>
          </w:p>
        </w:tc>
        <w:tc>
          <w:tcPr>
            <w:tcW w:w="2997" w:type="dxa"/>
            <w:vAlign w:val="top"/>
          </w:tcPr>
          <w:p w14:paraId="54014513">
            <w:pPr>
              <w:spacing w:line="329" w:lineRule="auto"/>
              <w:rPr>
                <w:rFonts w:ascii="Arial"/>
                <w:color w:val="auto"/>
                <w:sz w:val="21"/>
                <w:highlight w:val="none"/>
              </w:rPr>
            </w:pPr>
          </w:p>
          <w:p w14:paraId="0D08774E">
            <w:pPr>
              <w:pStyle w:val="18"/>
              <w:spacing w:before="65" w:line="228" w:lineRule="auto"/>
              <w:ind w:left="561"/>
              <w:rPr>
                <w:color w:val="auto"/>
                <w:highlight w:val="none"/>
              </w:rPr>
            </w:pPr>
            <w:r>
              <w:rPr>
                <w:color w:val="auto"/>
                <w:spacing w:val="8"/>
                <w:highlight w:val="none"/>
              </w:rPr>
              <w:t>投标文件的商务条款</w:t>
            </w:r>
          </w:p>
        </w:tc>
        <w:tc>
          <w:tcPr>
            <w:tcW w:w="2029" w:type="dxa"/>
            <w:vAlign w:val="top"/>
          </w:tcPr>
          <w:p w14:paraId="1F38C56F">
            <w:pPr>
              <w:spacing w:line="329" w:lineRule="auto"/>
              <w:rPr>
                <w:rFonts w:ascii="Arial"/>
                <w:color w:val="auto"/>
                <w:sz w:val="21"/>
                <w:highlight w:val="none"/>
              </w:rPr>
            </w:pPr>
          </w:p>
          <w:p w14:paraId="5508794C">
            <w:pPr>
              <w:pStyle w:val="18"/>
              <w:spacing w:before="65" w:line="228" w:lineRule="auto"/>
              <w:ind w:left="811"/>
              <w:rPr>
                <w:color w:val="auto"/>
                <w:highlight w:val="none"/>
              </w:rPr>
            </w:pPr>
            <w:r>
              <w:rPr>
                <w:color w:val="auto"/>
                <w:spacing w:val="3"/>
                <w:highlight w:val="none"/>
              </w:rPr>
              <w:t>说明</w:t>
            </w:r>
          </w:p>
        </w:tc>
      </w:tr>
      <w:tr w14:paraId="29C97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17" w:type="dxa"/>
            <w:vAlign w:val="top"/>
          </w:tcPr>
          <w:p w14:paraId="40CF853C">
            <w:pPr>
              <w:spacing w:line="246" w:lineRule="auto"/>
              <w:rPr>
                <w:rFonts w:ascii="Arial"/>
                <w:color w:val="auto"/>
                <w:sz w:val="21"/>
                <w:highlight w:val="none"/>
              </w:rPr>
            </w:pPr>
          </w:p>
          <w:p w14:paraId="452CD873">
            <w:pPr>
              <w:spacing w:line="246" w:lineRule="auto"/>
              <w:rPr>
                <w:rFonts w:ascii="Arial"/>
                <w:color w:val="auto"/>
                <w:sz w:val="21"/>
                <w:highlight w:val="none"/>
              </w:rPr>
            </w:pPr>
          </w:p>
          <w:p w14:paraId="2C0A251B">
            <w:pPr>
              <w:pStyle w:val="18"/>
              <w:spacing w:before="65" w:line="189" w:lineRule="auto"/>
              <w:ind w:left="478"/>
              <w:rPr>
                <w:color w:val="auto"/>
                <w:highlight w:val="none"/>
              </w:rPr>
            </w:pPr>
          </w:p>
        </w:tc>
        <w:tc>
          <w:tcPr>
            <w:tcW w:w="1597" w:type="dxa"/>
            <w:vAlign w:val="top"/>
          </w:tcPr>
          <w:p w14:paraId="5E46F5E0">
            <w:pPr>
              <w:pStyle w:val="18"/>
              <w:spacing w:before="149" w:line="219" w:lineRule="auto"/>
              <w:ind w:left="174"/>
              <w:rPr>
                <w:color w:val="auto"/>
                <w:sz w:val="24"/>
                <w:szCs w:val="24"/>
                <w:highlight w:val="none"/>
              </w:rPr>
            </w:pPr>
          </w:p>
        </w:tc>
        <w:tc>
          <w:tcPr>
            <w:tcW w:w="2553" w:type="dxa"/>
            <w:vAlign w:val="top"/>
          </w:tcPr>
          <w:p w14:paraId="36161019">
            <w:pPr>
              <w:pStyle w:val="18"/>
              <w:spacing w:before="177" w:line="393" w:lineRule="auto"/>
              <w:ind w:left="112" w:right="35"/>
              <w:jc w:val="both"/>
              <w:rPr>
                <w:color w:val="auto"/>
                <w:highlight w:val="none"/>
              </w:rPr>
            </w:pPr>
          </w:p>
        </w:tc>
        <w:tc>
          <w:tcPr>
            <w:tcW w:w="2997" w:type="dxa"/>
            <w:vAlign w:val="top"/>
          </w:tcPr>
          <w:p w14:paraId="5B060EC4">
            <w:pPr>
              <w:rPr>
                <w:rFonts w:ascii="Arial"/>
                <w:color w:val="auto"/>
                <w:sz w:val="21"/>
                <w:highlight w:val="none"/>
              </w:rPr>
            </w:pPr>
          </w:p>
        </w:tc>
        <w:tc>
          <w:tcPr>
            <w:tcW w:w="2029" w:type="dxa"/>
            <w:vAlign w:val="top"/>
          </w:tcPr>
          <w:p w14:paraId="42CCFB9C">
            <w:pPr>
              <w:rPr>
                <w:rFonts w:ascii="Arial"/>
                <w:color w:val="auto"/>
                <w:sz w:val="21"/>
                <w:highlight w:val="none"/>
              </w:rPr>
            </w:pPr>
          </w:p>
        </w:tc>
      </w:tr>
      <w:tr w14:paraId="48C9F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7" w:type="dxa"/>
            <w:vAlign w:val="top"/>
          </w:tcPr>
          <w:p w14:paraId="74FB3EFA">
            <w:pPr>
              <w:pStyle w:val="18"/>
              <w:spacing w:before="65" w:line="189" w:lineRule="auto"/>
              <w:ind w:left="465"/>
              <w:rPr>
                <w:color w:val="auto"/>
                <w:highlight w:val="none"/>
              </w:rPr>
            </w:pPr>
          </w:p>
        </w:tc>
        <w:tc>
          <w:tcPr>
            <w:tcW w:w="1597" w:type="dxa"/>
            <w:vAlign w:val="top"/>
          </w:tcPr>
          <w:p w14:paraId="73229532">
            <w:pPr>
              <w:pStyle w:val="18"/>
              <w:spacing w:before="150" w:line="219" w:lineRule="auto"/>
              <w:ind w:left="174"/>
              <w:rPr>
                <w:color w:val="auto"/>
                <w:sz w:val="24"/>
                <w:szCs w:val="24"/>
                <w:highlight w:val="none"/>
              </w:rPr>
            </w:pPr>
          </w:p>
        </w:tc>
        <w:tc>
          <w:tcPr>
            <w:tcW w:w="2553" w:type="dxa"/>
            <w:vAlign w:val="top"/>
          </w:tcPr>
          <w:p w14:paraId="64C11F2C">
            <w:pPr>
              <w:pStyle w:val="18"/>
              <w:spacing w:before="192" w:line="322" w:lineRule="auto"/>
              <w:ind w:left="117" w:right="106"/>
              <w:rPr>
                <w:color w:val="auto"/>
                <w:highlight w:val="none"/>
              </w:rPr>
            </w:pPr>
          </w:p>
        </w:tc>
        <w:tc>
          <w:tcPr>
            <w:tcW w:w="2997" w:type="dxa"/>
            <w:vAlign w:val="top"/>
          </w:tcPr>
          <w:p w14:paraId="7B041788">
            <w:pPr>
              <w:rPr>
                <w:rFonts w:ascii="Arial"/>
                <w:color w:val="auto"/>
                <w:sz w:val="21"/>
                <w:highlight w:val="none"/>
              </w:rPr>
            </w:pPr>
          </w:p>
        </w:tc>
        <w:tc>
          <w:tcPr>
            <w:tcW w:w="2029" w:type="dxa"/>
            <w:vAlign w:val="top"/>
          </w:tcPr>
          <w:p w14:paraId="6900D3FE">
            <w:pPr>
              <w:rPr>
                <w:rFonts w:ascii="Arial"/>
                <w:color w:val="auto"/>
                <w:sz w:val="21"/>
                <w:highlight w:val="none"/>
              </w:rPr>
            </w:pPr>
          </w:p>
        </w:tc>
      </w:tr>
      <w:tr w14:paraId="06138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17" w:type="dxa"/>
            <w:vAlign w:val="top"/>
          </w:tcPr>
          <w:p w14:paraId="5A4D8A74">
            <w:pPr>
              <w:pStyle w:val="18"/>
              <w:spacing w:before="65" w:line="189" w:lineRule="auto"/>
              <w:ind w:left="466"/>
              <w:rPr>
                <w:color w:val="auto"/>
                <w:highlight w:val="none"/>
              </w:rPr>
            </w:pPr>
          </w:p>
        </w:tc>
        <w:tc>
          <w:tcPr>
            <w:tcW w:w="1597" w:type="dxa"/>
            <w:vAlign w:val="top"/>
          </w:tcPr>
          <w:p w14:paraId="69AAC5BD">
            <w:pPr>
              <w:pStyle w:val="18"/>
              <w:spacing w:before="151" w:line="219" w:lineRule="auto"/>
              <w:ind w:left="174"/>
              <w:rPr>
                <w:color w:val="auto"/>
                <w:sz w:val="24"/>
                <w:szCs w:val="24"/>
                <w:highlight w:val="none"/>
              </w:rPr>
            </w:pPr>
          </w:p>
        </w:tc>
        <w:tc>
          <w:tcPr>
            <w:tcW w:w="2553" w:type="dxa"/>
            <w:vAlign w:val="top"/>
          </w:tcPr>
          <w:p w14:paraId="48BEE684">
            <w:pPr>
              <w:pStyle w:val="18"/>
              <w:spacing w:before="176" w:line="350" w:lineRule="auto"/>
              <w:ind w:left="111" w:right="135" w:firstLine="1"/>
              <w:jc w:val="both"/>
              <w:rPr>
                <w:color w:val="auto"/>
                <w:highlight w:val="none"/>
              </w:rPr>
            </w:pPr>
          </w:p>
        </w:tc>
        <w:tc>
          <w:tcPr>
            <w:tcW w:w="2997" w:type="dxa"/>
            <w:vAlign w:val="top"/>
          </w:tcPr>
          <w:p w14:paraId="1D470D71">
            <w:pPr>
              <w:rPr>
                <w:rFonts w:ascii="Arial"/>
                <w:color w:val="auto"/>
                <w:sz w:val="21"/>
                <w:highlight w:val="none"/>
              </w:rPr>
            </w:pPr>
          </w:p>
        </w:tc>
        <w:tc>
          <w:tcPr>
            <w:tcW w:w="2029" w:type="dxa"/>
            <w:vAlign w:val="top"/>
          </w:tcPr>
          <w:p w14:paraId="0ED9D165">
            <w:pPr>
              <w:rPr>
                <w:rFonts w:ascii="Arial"/>
                <w:color w:val="auto"/>
                <w:sz w:val="21"/>
                <w:highlight w:val="none"/>
              </w:rPr>
            </w:pPr>
          </w:p>
        </w:tc>
      </w:tr>
      <w:tr w14:paraId="5547B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017" w:type="dxa"/>
            <w:vAlign w:val="top"/>
          </w:tcPr>
          <w:p w14:paraId="1B5134BD">
            <w:pPr>
              <w:pStyle w:val="18"/>
              <w:spacing w:before="65" w:line="187" w:lineRule="auto"/>
              <w:ind w:left="466"/>
              <w:rPr>
                <w:color w:val="auto"/>
                <w:highlight w:val="none"/>
              </w:rPr>
            </w:pPr>
          </w:p>
        </w:tc>
        <w:tc>
          <w:tcPr>
            <w:tcW w:w="1597" w:type="dxa"/>
            <w:vAlign w:val="top"/>
          </w:tcPr>
          <w:p w14:paraId="0886F027">
            <w:pPr>
              <w:pStyle w:val="18"/>
              <w:spacing w:before="151" w:line="331" w:lineRule="auto"/>
              <w:ind w:left="393" w:right="318" w:hanging="71"/>
              <w:rPr>
                <w:color w:val="auto"/>
                <w:sz w:val="24"/>
                <w:szCs w:val="24"/>
                <w:highlight w:val="none"/>
              </w:rPr>
            </w:pPr>
          </w:p>
        </w:tc>
        <w:tc>
          <w:tcPr>
            <w:tcW w:w="2553" w:type="dxa"/>
            <w:vAlign w:val="top"/>
          </w:tcPr>
          <w:p w14:paraId="2E0E70A8">
            <w:pPr>
              <w:pStyle w:val="18"/>
              <w:spacing w:before="31" w:line="373" w:lineRule="auto"/>
              <w:ind w:left="111" w:right="106" w:firstLine="10"/>
              <w:rPr>
                <w:color w:val="auto"/>
                <w:highlight w:val="none"/>
              </w:rPr>
            </w:pPr>
          </w:p>
        </w:tc>
        <w:tc>
          <w:tcPr>
            <w:tcW w:w="2997" w:type="dxa"/>
            <w:vAlign w:val="top"/>
          </w:tcPr>
          <w:p w14:paraId="763C9598">
            <w:pPr>
              <w:rPr>
                <w:rFonts w:ascii="Arial"/>
                <w:color w:val="auto"/>
                <w:sz w:val="21"/>
                <w:highlight w:val="none"/>
              </w:rPr>
            </w:pPr>
          </w:p>
        </w:tc>
        <w:tc>
          <w:tcPr>
            <w:tcW w:w="2029" w:type="dxa"/>
            <w:vAlign w:val="top"/>
          </w:tcPr>
          <w:p w14:paraId="2432812C">
            <w:pPr>
              <w:rPr>
                <w:rFonts w:ascii="Arial"/>
                <w:color w:val="auto"/>
                <w:sz w:val="21"/>
                <w:highlight w:val="none"/>
              </w:rPr>
            </w:pPr>
          </w:p>
        </w:tc>
      </w:tr>
      <w:tr w14:paraId="0822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017" w:type="dxa"/>
            <w:vAlign w:val="top"/>
          </w:tcPr>
          <w:p w14:paraId="44C3553D">
            <w:pPr>
              <w:pStyle w:val="18"/>
              <w:spacing w:before="65" w:line="189" w:lineRule="auto"/>
              <w:ind w:left="464"/>
              <w:rPr>
                <w:color w:val="auto"/>
                <w:highlight w:val="none"/>
              </w:rPr>
            </w:pPr>
            <w:r>
              <w:rPr>
                <w:color w:val="auto"/>
                <w:position w:val="2"/>
                <w:highlight w:val="none"/>
              </w:rPr>
              <w:t>…</w:t>
            </w:r>
          </w:p>
        </w:tc>
        <w:tc>
          <w:tcPr>
            <w:tcW w:w="1597" w:type="dxa"/>
            <w:vAlign w:val="top"/>
          </w:tcPr>
          <w:p w14:paraId="0517C613">
            <w:pPr>
              <w:pStyle w:val="18"/>
              <w:spacing w:before="147" w:line="331" w:lineRule="auto"/>
              <w:ind w:left="393" w:right="318" w:hanging="71"/>
              <w:rPr>
                <w:rFonts w:hint="eastAsia" w:eastAsia="宋体"/>
                <w:color w:val="auto"/>
                <w:sz w:val="24"/>
                <w:szCs w:val="24"/>
                <w:highlight w:val="none"/>
                <w:lang w:eastAsia="zh-CN"/>
              </w:rPr>
            </w:pPr>
          </w:p>
        </w:tc>
        <w:tc>
          <w:tcPr>
            <w:tcW w:w="2553" w:type="dxa"/>
            <w:vAlign w:val="top"/>
          </w:tcPr>
          <w:p w14:paraId="2830DEAA">
            <w:pPr>
              <w:pStyle w:val="18"/>
              <w:spacing w:before="176" w:line="385" w:lineRule="auto"/>
              <w:ind w:left="111" w:right="80"/>
              <w:jc w:val="both"/>
              <w:rPr>
                <w:color w:val="auto"/>
                <w:highlight w:val="none"/>
              </w:rPr>
            </w:pPr>
          </w:p>
        </w:tc>
        <w:tc>
          <w:tcPr>
            <w:tcW w:w="2997" w:type="dxa"/>
            <w:vAlign w:val="top"/>
          </w:tcPr>
          <w:p w14:paraId="5C29C499">
            <w:pPr>
              <w:rPr>
                <w:rFonts w:ascii="Arial"/>
                <w:color w:val="auto"/>
                <w:sz w:val="21"/>
                <w:highlight w:val="none"/>
              </w:rPr>
            </w:pPr>
          </w:p>
        </w:tc>
        <w:tc>
          <w:tcPr>
            <w:tcW w:w="2029" w:type="dxa"/>
            <w:vAlign w:val="top"/>
          </w:tcPr>
          <w:p w14:paraId="65C36F48">
            <w:pPr>
              <w:rPr>
                <w:rFonts w:ascii="Arial"/>
                <w:color w:val="auto"/>
                <w:sz w:val="21"/>
                <w:highlight w:val="none"/>
              </w:rPr>
            </w:pPr>
          </w:p>
        </w:tc>
      </w:tr>
    </w:tbl>
    <w:p w14:paraId="27E1E285">
      <w:pPr>
        <w:rPr>
          <w:rFonts w:ascii="Arial"/>
          <w:color w:val="auto"/>
          <w:sz w:val="21"/>
          <w:highlight w:val="none"/>
        </w:rPr>
      </w:pPr>
    </w:p>
    <w:p w14:paraId="4CC8EC00">
      <w:pPr>
        <w:spacing w:before="27"/>
        <w:rPr>
          <w:color w:val="auto"/>
          <w:highlight w:val="none"/>
        </w:rPr>
      </w:pPr>
    </w:p>
    <w:p w14:paraId="291C5623">
      <w:pPr>
        <w:pStyle w:val="5"/>
        <w:tabs>
          <w:tab w:val="left" w:pos="2520"/>
        </w:tabs>
        <w:spacing w:before="171" w:line="393" w:lineRule="auto"/>
        <w:ind w:left="323" w:right="6418" w:rightChars="3056" w:hanging="33"/>
        <w:rPr>
          <w:color w:val="auto"/>
          <w:spacing w:val="4"/>
          <w:sz w:val="20"/>
          <w:szCs w:val="20"/>
          <w:highlight w:val="none"/>
        </w:rPr>
      </w:pPr>
      <w:r>
        <w:rPr>
          <w:color w:val="auto"/>
          <w:spacing w:val="4"/>
          <w:sz w:val="20"/>
          <w:szCs w:val="20"/>
          <w:highlight w:val="none"/>
        </w:rPr>
        <w:t>投标人代表签字或盖章：</w:t>
      </w:r>
    </w:p>
    <w:p w14:paraId="05326E17">
      <w:pPr>
        <w:pStyle w:val="5"/>
        <w:tabs>
          <w:tab w:val="left" w:pos="2520"/>
        </w:tabs>
        <w:spacing w:before="171" w:line="393" w:lineRule="auto"/>
        <w:ind w:left="323" w:right="6418" w:rightChars="3056" w:hanging="33"/>
        <w:rPr>
          <w:color w:val="auto"/>
          <w:sz w:val="20"/>
          <w:szCs w:val="20"/>
          <w:highlight w:val="none"/>
        </w:rPr>
      </w:pPr>
      <w:r>
        <w:rPr>
          <w:color w:val="auto"/>
          <w:sz w:val="20"/>
          <w:szCs w:val="20"/>
          <w:highlight w:val="none"/>
        </w:rPr>
        <w:t xml:space="preserve"> </w:t>
      </w:r>
      <w:r>
        <w:rPr>
          <w:color w:val="auto"/>
          <w:spacing w:val="-1"/>
          <w:sz w:val="20"/>
          <w:szCs w:val="20"/>
          <w:highlight w:val="none"/>
        </w:rPr>
        <w:t>日期：20</w:t>
      </w:r>
      <w:r>
        <w:rPr>
          <w:color w:val="auto"/>
          <w:spacing w:val="-40"/>
          <w:sz w:val="20"/>
          <w:szCs w:val="20"/>
          <w:highlight w:val="none"/>
        </w:rPr>
        <w:t xml:space="preserve"> </w:t>
      </w:r>
      <w:r>
        <w:rPr>
          <w:color w:val="auto"/>
          <w:spacing w:val="-1"/>
          <w:sz w:val="20"/>
          <w:szCs w:val="20"/>
          <w:highlight w:val="none"/>
        </w:rPr>
        <w:t>年</w:t>
      </w:r>
      <w:r>
        <w:rPr>
          <w:color w:val="auto"/>
          <w:spacing w:val="-99"/>
          <w:sz w:val="20"/>
          <w:szCs w:val="20"/>
          <w:highlight w:val="none"/>
        </w:rPr>
        <w:t xml:space="preserve"> </w:t>
      </w:r>
      <w:r>
        <w:rPr>
          <w:color w:val="auto"/>
          <w:spacing w:val="4"/>
          <w:sz w:val="20"/>
          <w:szCs w:val="20"/>
          <w:highlight w:val="none"/>
          <w:u w:val="single" w:color="auto"/>
        </w:rPr>
        <w:t xml:space="preserve"> </w:t>
      </w:r>
      <w:r>
        <w:rPr>
          <w:rFonts w:hint="eastAsia"/>
          <w:color w:val="auto"/>
          <w:spacing w:val="4"/>
          <w:sz w:val="20"/>
          <w:szCs w:val="20"/>
          <w:highlight w:val="none"/>
          <w:u w:val="single" w:color="auto"/>
          <w:lang w:val="en-US" w:eastAsia="zh-CN"/>
        </w:rPr>
        <w:t xml:space="preserve">  </w:t>
      </w:r>
      <w:r>
        <w:rPr>
          <w:color w:val="auto"/>
          <w:spacing w:val="4"/>
          <w:sz w:val="20"/>
          <w:szCs w:val="20"/>
          <w:highlight w:val="none"/>
          <w:u w:val="single" w:color="auto"/>
        </w:rPr>
        <w:t xml:space="preserve"> </w:t>
      </w:r>
      <w:r>
        <w:rPr>
          <w:color w:val="auto"/>
          <w:spacing w:val="-85"/>
          <w:sz w:val="20"/>
          <w:szCs w:val="20"/>
          <w:highlight w:val="none"/>
        </w:rPr>
        <w:t xml:space="preserve"> </w:t>
      </w:r>
      <w:r>
        <w:rPr>
          <w:color w:val="auto"/>
          <w:spacing w:val="-1"/>
          <w:sz w:val="20"/>
          <w:szCs w:val="20"/>
          <w:highlight w:val="none"/>
        </w:rPr>
        <w:t>月</w:t>
      </w:r>
      <w:r>
        <w:rPr>
          <w:color w:val="auto"/>
          <w:spacing w:val="-98"/>
          <w:sz w:val="20"/>
          <w:szCs w:val="20"/>
          <w:highlight w:val="none"/>
        </w:rPr>
        <w:t xml:space="preserve"> </w:t>
      </w:r>
      <w:r>
        <w:rPr>
          <w:rFonts w:hint="eastAsia"/>
          <w:color w:val="auto"/>
          <w:spacing w:val="-98"/>
          <w:sz w:val="20"/>
          <w:szCs w:val="20"/>
          <w:highlight w:val="none"/>
          <w:lang w:val="en-US" w:eastAsia="zh-CN"/>
        </w:rPr>
        <w:t xml:space="preserve"> </w:t>
      </w:r>
      <w:r>
        <w:rPr>
          <w:color w:val="auto"/>
          <w:spacing w:val="4"/>
          <w:sz w:val="20"/>
          <w:szCs w:val="20"/>
          <w:highlight w:val="none"/>
          <w:u w:val="single" w:color="auto"/>
        </w:rPr>
        <w:t xml:space="preserve"> </w:t>
      </w:r>
      <w:r>
        <w:rPr>
          <w:rFonts w:hint="eastAsia"/>
          <w:color w:val="auto"/>
          <w:spacing w:val="4"/>
          <w:sz w:val="20"/>
          <w:szCs w:val="20"/>
          <w:highlight w:val="none"/>
          <w:u w:val="single" w:color="auto"/>
          <w:lang w:val="en-US" w:eastAsia="zh-CN"/>
        </w:rPr>
        <w:t xml:space="preserve">  </w:t>
      </w:r>
      <w:r>
        <w:rPr>
          <w:color w:val="auto"/>
          <w:spacing w:val="4"/>
          <w:sz w:val="20"/>
          <w:szCs w:val="20"/>
          <w:highlight w:val="none"/>
          <w:u w:val="single" w:color="auto"/>
        </w:rPr>
        <w:t xml:space="preserve"> </w:t>
      </w:r>
      <w:r>
        <w:rPr>
          <w:color w:val="auto"/>
          <w:spacing w:val="-55"/>
          <w:sz w:val="20"/>
          <w:szCs w:val="20"/>
          <w:highlight w:val="none"/>
        </w:rPr>
        <w:t xml:space="preserve"> </w:t>
      </w:r>
      <w:r>
        <w:rPr>
          <w:color w:val="auto"/>
          <w:spacing w:val="-1"/>
          <w:sz w:val="20"/>
          <w:szCs w:val="20"/>
          <w:highlight w:val="none"/>
        </w:rPr>
        <w:t>日</w:t>
      </w:r>
    </w:p>
    <w:p w14:paraId="1ED875EF">
      <w:pPr>
        <w:tabs>
          <w:tab w:val="left" w:pos="2520"/>
        </w:tabs>
        <w:spacing w:line="393" w:lineRule="auto"/>
        <w:ind w:right="6418" w:rightChars="3056"/>
        <w:rPr>
          <w:color w:val="auto"/>
          <w:sz w:val="20"/>
          <w:szCs w:val="20"/>
          <w:highlight w:val="none"/>
        </w:rPr>
        <w:sectPr>
          <w:headerReference r:id="rId47" w:type="default"/>
          <w:footerReference r:id="rId48" w:type="default"/>
          <w:pgSz w:w="11906" w:h="16839"/>
          <w:pgMar w:top="1171" w:right="854" w:bottom="1379" w:left="853" w:header="851" w:footer="1165" w:gutter="0"/>
          <w:pgBorders>
            <w:top w:val="none" w:sz="0" w:space="0"/>
            <w:left w:val="none" w:sz="0" w:space="0"/>
            <w:bottom w:val="none" w:sz="0" w:space="0"/>
            <w:right w:val="none" w:sz="0" w:space="0"/>
          </w:pgBorders>
          <w:pgNumType w:fmt="decimal"/>
          <w:cols w:space="720" w:num="1"/>
        </w:sectPr>
      </w:pPr>
    </w:p>
    <w:p w14:paraId="0EA9C8B7">
      <w:pPr>
        <w:spacing w:line="241" w:lineRule="auto"/>
        <w:rPr>
          <w:rFonts w:ascii="Arial"/>
          <w:color w:val="auto"/>
          <w:sz w:val="21"/>
          <w:highlight w:val="none"/>
        </w:rPr>
      </w:pPr>
    </w:p>
    <w:p w14:paraId="2917B73B">
      <w:pPr>
        <w:spacing w:line="242" w:lineRule="auto"/>
        <w:rPr>
          <w:rFonts w:ascii="Arial"/>
          <w:color w:val="auto"/>
          <w:sz w:val="21"/>
          <w:highlight w:val="none"/>
        </w:rPr>
      </w:pPr>
    </w:p>
    <w:p w14:paraId="5BB85133">
      <w:pPr>
        <w:spacing w:line="242" w:lineRule="auto"/>
        <w:rPr>
          <w:rFonts w:ascii="Arial"/>
          <w:color w:val="auto"/>
          <w:sz w:val="21"/>
          <w:highlight w:val="none"/>
        </w:rPr>
      </w:pPr>
    </w:p>
    <w:p w14:paraId="3106EC2A">
      <w:pPr>
        <w:pStyle w:val="5"/>
        <w:spacing w:before="91" w:line="219" w:lineRule="auto"/>
        <w:ind w:left="1488"/>
        <w:rPr>
          <w:color w:val="auto"/>
          <w:sz w:val="28"/>
          <w:szCs w:val="28"/>
          <w:highlight w:val="none"/>
        </w:rPr>
      </w:pPr>
      <w:r>
        <w:rPr>
          <w:b/>
          <w:bCs/>
          <w:color w:val="auto"/>
          <w:spacing w:val="-4"/>
          <w:sz w:val="28"/>
          <w:szCs w:val="28"/>
          <w:highlight w:val="none"/>
        </w:rPr>
        <w:t>附件</w:t>
      </w:r>
      <w:r>
        <w:rPr>
          <w:color w:val="auto"/>
          <w:spacing w:val="-45"/>
          <w:sz w:val="28"/>
          <w:szCs w:val="28"/>
          <w:highlight w:val="none"/>
        </w:rPr>
        <w:t xml:space="preserve"> </w:t>
      </w:r>
      <w:r>
        <w:rPr>
          <w:b/>
          <w:bCs/>
          <w:color w:val="auto"/>
          <w:spacing w:val="-4"/>
          <w:sz w:val="28"/>
          <w:szCs w:val="28"/>
          <w:highlight w:val="none"/>
        </w:rPr>
        <w:t>3-6</w:t>
      </w:r>
      <w:r>
        <w:rPr>
          <w:color w:val="auto"/>
          <w:spacing w:val="-4"/>
          <w:sz w:val="28"/>
          <w:szCs w:val="28"/>
          <w:highlight w:val="none"/>
        </w:rPr>
        <w:t xml:space="preserve">  </w:t>
      </w:r>
      <w:r>
        <w:rPr>
          <w:b/>
          <w:bCs/>
          <w:color w:val="auto"/>
          <w:spacing w:val="-4"/>
          <w:sz w:val="28"/>
          <w:szCs w:val="28"/>
          <w:highlight w:val="none"/>
        </w:rPr>
        <w:t>项目负责人简历表及拟投入本项目主要成员表</w:t>
      </w:r>
    </w:p>
    <w:p w14:paraId="16C4C240">
      <w:pPr>
        <w:pStyle w:val="5"/>
        <w:spacing w:before="168" w:line="227" w:lineRule="auto"/>
        <w:ind w:left="137"/>
        <w:rPr>
          <w:color w:val="auto"/>
          <w:sz w:val="20"/>
          <w:szCs w:val="20"/>
          <w:highlight w:val="none"/>
        </w:rPr>
      </w:pPr>
      <w:r>
        <w:rPr>
          <w:b/>
          <w:bCs/>
          <w:color w:val="auto"/>
          <w:spacing w:val="4"/>
          <w:sz w:val="20"/>
          <w:szCs w:val="20"/>
          <w:highlight w:val="none"/>
        </w:rPr>
        <w:t>1、</w:t>
      </w:r>
      <w:r>
        <w:rPr>
          <w:color w:val="auto"/>
          <w:spacing w:val="4"/>
          <w:sz w:val="20"/>
          <w:szCs w:val="20"/>
          <w:highlight w:val="none"/>
        </w:rPr>
        <w:t xml:space="preserve">    </w:t>
      </w:r>
      <w:r>
        <w:rPr>
          <w:b/>
          <w:bCs/>
          <w:color w:val="auto"/>
          <w:spacing w:val="4"/>
          <w:sz w:val="20"/>
          <w:szCs w:val="20"/>
          <w:highlight w:val="none"/>
        </w:rPr>
        <w:t>项目负责人简历表</w:t>
      </w:r>
    </w:p>
    <w:p w14:paraId="3F22B588">
      <w:pPr>
        <w:spacing w:line="21" w:lineRule="exact"/>
        <w:rPr>
          <w:color w:val="auto"/>
          <w:highlight w:val="none"/>
        </w:rPr>
      </w:pPr>
    </w:p>
    <w:tbl>
      <w:tblPr>
        <w:tblStyle w:val="17"/>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19"/>
        <w:gridCol w:w="1004"/>
        <w:gridCol w:w="1071"/>
        <w:gridCol w:w="1713"/>
        <w:gridCol w:w="2360"/>
      </w:tblGrid>
      <w:tr w14:paraId="68943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7915E475">
            <w:pPr>
              <w:pStyle w:val="18"/>
              <w:spacing w:before="175" w:line="228" w:lineRule="auto"/>
              <w:ind w:left="112"/>
              <w:rPr>
                <w:color w:val="auto"/>
                <w:highlight w:val="none"/>
              </w:rPr>
            </w:pPr>
            <w:r>
              <w:rPr>
                <w:color w:val="auto"/>
                <w:spacing w:val="4"/>
                <w:highlight w:val="none"/>
              </w:rPr>
              <w:t>姓名</w:t>
            </w:r>
          </w:p>
        </w:tc>
        <w:tc>
          <w:tcPr>
            <w:tcW w:w="2419" w:type="dxa"/>
            <w:vAlign w:val="top"/>
          </w:tcPr>
          <w:p w14:paraId="5639CAFA">
            <w:pPr>
              <w:rPr>
                <w:rFonts w:ascii="Arial"/>
                <w:color w:val="auto"/>
                <w:sz w:val="21"/>
                <w:highlight w:val="none"/>
              </w:rPr>
            </w:pPr>
          </w:p>
        </w:tc>
        <w:tc>
          <w:tcPr>
            <w:tcW w:w="1004" w:type="dxa"/>
            <w:vAlign w:val="top"/>
          </w:tcPr>
          <w:p w14:paraId="4A45255D">
            <w:pPr>
              <w:pStyle w:val="18"/>
              <w:spacing w:before="175" w:line="228" w:lineRule="auto"/>
              <w:ind w:left="110"/>
              <w:rPr>
                <w:color w:val="auto"/>
                <w:highlight w:val="none"/>
              </w:rPr>
            </w:pPr>
            <w:r>
              <w:rPr>
                <w:color w:val="auto"/>
                <w:spacing w:val="4"/>
                <w:highlight w:val="none"/>
              </w:rPr>
              <w:t>年龄</w:t>
            </w:r>
          </w:p>
        </w:tc>
        <w:tc>
          <w:tcPr>
            <w:tcW w:w="1071" w:type="dxa"/>
            <w:vAlign w:val="top"/>
          </w:tcPr>
          <w:p w14:paraId="435DD883">
            <w:pPr>
              <w:rPr>
                <w:rFonts w:ascii="Arial"/>
                <w:color w:val="auto"/>
                <w:sz w:val="21"/>
                <w:highlight w:val="none"/>
              </w:rPr>
            </w:pPr>
          </w:p>
        </w:tc>
        <w:tc>
          <w:tcPr>
            <w:tcW w:w="1713" w:type="dxa"/>
            <w:vAlign w:val="top"/>
          </w:tcPr>
          <w:p w14:paraId="4B07D8A4">
            <w:pPr>
              <w:pStyle w:val="18"/>
              <w:spacing w:before="175" w:line="228" w:lineRule="auto"/>
              <w:ind w:left="116"/>
              <w:rPr>
                <w:color w:val="auto"/>
                <w:highlight w:val="none"/>
              </w:rPr>
            </w:pPr>
            <w:r>
              <w:rPr>
                <w:color w:val="auto"/>
                <w:spacing w:val="7"/>
                <w:highlight w:val="none"/>
              </w:rPr>
              <w:t>身份证号码</w:t>
            </w:r>
          </w:p>
        </w:tc>
        <w:tc>
          <w:tcPr>
            <w:tcW w:w="2360" w:type="dxa"/>
            <w:vAlign w:val="top"/>
          </w:tcPr>
          <w:p w14:paraId="2F9BFB21">
            <w:pPr>
              <w:rPr>
                <w:rFonts w:ascii="Arial"/>
                <w:color w:val="auto"/>
                <w:sz w:val="21"/>
                <w:highlight w:val="none"/>
              </w:rPr>
            </w:pPr>
          </w:p>
        </w:tc>
      </w:tr>
      <w:tr w14:paraId="196B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04644873">
            <w:pPr>
              <w:pStyle w:val="18"/>
              <w:spacing w:before="170" w:line="228" w:lineRule="auto"/>
              <w:ind w:left="116"/>
              <w:rPr>
                <w:color w:val="auto"/>
                <w:highlight w:val="none"/>
              </w:rPr>
            </w:pPr>
            <w:r>
              <w:rPr>
                <w:color w:val="auto"/>
                <w:spacing w:val="6"/>
                <w:highlight w:val="none"/>
              </w:rPr>
              <w:t>毕业学校</w:t>
            </w:r>
          </w:p>
        </w:tc>
        <w:tc>
          <w:tcPr>
            <w:tcW w:w="4494" w:type="dxa"/>
            <w:gridSpan w:val="3"/>
            <w:vAlign w:val="top"/>
          </w:tcPr>
          <w:p w14:paraId="2EBF74E7">
            <w:pPr>
              <w:rPr>
                <w:rFonts w:ascii="Arial"/>
                <w:color w:val="auto"/>
                <w:sz w:val="21"/>
                <w:highlight w:val="none"/>
              </w:rPr>
            </w:pPr>
          </w:p>
        </w:tc>
        <w:tc>
          <w:tcPr>
            <w:tcW w:w="1713" w:type="dxa"/>
            <w:vAlign w:val="top"/>
          </w:tcPr>
          <w:p w14:paraId="59E72C0B">
            <w:pPr>
              <w:pStyle w:val="18"/>
              <w:spacing w:before="171" w:line="228" w:lineRule="auto"/>
              <w:ind w:left="111"/>
              <w:rPr>
                <w:color w:val="auto"/>
                <w:highlight w:val="none"/>
              </w:rPr>
            </w:pPr>
            <w:r>
              <w:rPr>
                <w:color w:val="auto"/>
                <w:spacing w:val="4"/>
                <w:highlight w:val="none"/>
              </w:rPr>
              <w:t>专业</w:t>
            </w:r>
          </w:p>
        </w:tc>
        <w:tc>
          <w:tcPr>
            <w:tcW w:w="2360" w:type="dxa"/>
            <w:vAlign w:val="top"/>
          </w:tcPr>
          <w:p w14:paraId="5D34CCA4">
            <w:pPr>
              <w:rPr>
                <w:rFonts w:ascii="Arial"/>
                <w:color w:val="auto"/>
                <w:sz w:val="21"/>
                <w:highlight w:val="none"/>
              </w:rPr>
            </w:pPr>
          </w:p>
        </w:tc>
      </w:tr>
      <w:tr w14:paraId="4937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02E2F58">
            <w:pPr>
              <w:pStyle w:val="18"/>
              <w:spacing w:before="173" w:line="229" w:lineRule="auto"/>
              <w:ind w:left="116"/>
              <w:rPr>
                <w:color w:val="auto"/>
                <w:highlight w:val="none"/>
              </w:rPr>
            </w:pPr>
            <w:r>
              <w:rPr>
                <w:color w:val="auto"/>
                <w:spacing w:val="2"/>
                <w:highlight w:val="none"/>
              </w:rPr>
              <w:t>学位</w:t>
            </w:r>
          </w:p>
        </w:tc>
        <w:tc>
          <w:tcPr>
            <w:tcW w:w="2419" w:type="dxa"/>
            <w:vAlign w:val="top"/>
          </w:tcPr>
          <w:p w14:paraId="2F35F194">
            <w:pPr>
              <w:rPr>
                <w:rFonts w:ascii="Arial"/>
                <w:color w:val="auto"/>
                <w:sz w:val="21"/>
                <w:highlight w:val="none"/>
              </w:rPr>
            </w:pPr>
          </w:p>
        </w:tc>
        <w:tc>
          <w:tcPr>
            <w:tcW w:w="1004" w:type="dxa"/>
            <w:vAlign w:val="top"/>
          </w:tcPr>
          <w:p w14:paraId="5F2EEFD8">
            <w:pPr>
              <w:pStyle w:val="18"/>
              <w:spacing w:before="173" w:line="230" w:lineRule="auto"/>
              <w:ind w:left="110"/>
              <w:rPr>
                <w:color w:val="auto"/>
                <w:highlight w:val="none"/>
              </w:rPr>
            </w:pPr>
            <w:r>
              <w:rPr>
                <w:color w:val="auto"/>
                <w:spacing w:val="4"/>
                <w:highlight w:val="none"/>
              </w:rPr>
              <w:t>职称</w:t>
            </w:r>
          </w:p>
        </w:tc>
        <w:tc>
          <w:tcPr>
            <w:tcW w:w="1071" w:type="dxa"/>
            <w:vAlign w:val="top"/>
          </w:tcPr>
          <w:p w14:paraId="50E46B61">
            <w:pPr>
              <w:rPr>
                <w:rFonts w:ascii="Arial"/>
                <w:color w:val="auto"/>
                <w:sz w:val="21"/>
                <w:highlight w:val="none"/>
              </w:rPr>
            </w:pPr>
          </w:p>
        </w:tc>
        <w:tc>
          <w:tcPr>
            <w:tcW w:w="1713" w:type="dxa"/>
            <w:vAlign w:val="top"/>
          </w:tcPr>
          <w:p w14:paraId="32B1D2DB">
            <w:pPr>
              <w:pStyle w:val="18"/>
              <w:spacing w:before="172" w:line="228" w:lineRule="auto"/>
              <w:ind w:left="111"/>
              <w:rPr>
                <w:color w:val="auto"/>
                <w:highlight w:val="none"/>
              </w:rPr>
            </w:pPr>
            <w:r>
              <w:rPr>
                <w:color w:val="auto"/>
                <w:spacing w:val="4"/>
                <w:highlight w:val="none"/>
              </w:rPr>
              <w:t>职务</w:t>
            </w:r>
          </w:p>
        </w:tc>
        <w:tc>
          <w:tcPr>
            <w:tcW w:w="2360" w:type="dxa"/>
            <w:vAlign w:val="top"/>
          </w:tcPr>
          <w:p w14:paraId="0AA1B19B">
            <w:pPr>
              <w:rPr>
                <w:rFonts w:ascii="Arial"/>
                <w:color w:val="auto"/>
                <w:sz w:val="21"/>
                <w:highlight w:val="none"/>
              </w:rPr>
            </w:pPr>
          </w:p>
        </w:tc>
      </w:tr>
      <w:tr w14:paraId="60F38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91" w:type="dxa"/>
            <w:vAlign w:val="top"/>
          </w:tcPr>
          <w:p w14:paraId="5DEC9FED">
            <w:pPr>
              <w:pStyle w:val="18"/>
              <w:spacing w:before="172" w:line="324" w:lineRule="auto"/>
              <w:ind w:left="113" w:right="128"/>
              <w:rPr>
                <w:color w:val="auto"/>
                <w:highlight w:val="none"/>
              </w:rPr>
            </w:pPr>
            <w:r>
              <w:rPr>
                <w:color w:val="auto"/>
                <w:spacing w:val="7"/>
                <w:highlight w:val="none"/>
              </w:rPr>
              <w:t>现所在机构</w:t>
            </w:r>
            <w:r>
              <w:rPr>
                <w:color w:val="auto"/>
                <w:spacing w:val="3"/>
                <w:highlight w:val="none"/>
              </w:rPr>
              <w:t xml:space="preserve"> </w:t>
            </w:r>
            <w:r>
              <w:rPr>
                <w:color w:val="auto"/>
                <w:spacing w:val="6"/>
                <w:highlight w:val="none"/>
              </w:rPr>
              <w:t>或部门</w:t>
            </w:r>
          </w:p>
        </w:tc>
        <w:tc>
          <w:tcPr>
            <w:tcW w:w="4494" w:type="dxa"/>
            <w:gridSpan w:val="3"/>
            <w:vAlign w:val="top"/>
          </w:tcPr>
          <w:p w14:paraId="0D311B06">
            <w:pPr>
              <w:rPr>
                <w:rFonts w:ascii="Arial"/>
                <w:color w:val="auto"/>
                <w:sz w:val="21"/>
                <w:highlight w:val="none"/>
              </w:rPr>
            </w:pPr>
          </w:p>
        </w:tc>
        <w:tc>
          <w:tcPr>
            <w:tcW w:w="1713" w:type="dxa"/>
            <w:vAlign w:val="top"/>
          </w:tcPr>
          <w:p w14:paraId="3A99F972">
            <w:pPr>
              <w:spacing w:line="326" w:lineRule="auto"/>
              <w:rPr>
                <w:rFonts w:ascii="Arial"/>
                <w:color w:val="auto"/>
                <w:sz w:val="21"/>
                <w:highlight w:val="none"/>
              </w:rPr>
            </w:pPr>
          </w:p>
          <w:p w14:paraId="33641B2C">
            <w:pPr>
              <w:pStyle w:val="18"/>
              <w:spacing w:before="65" w:line="228" w:lineRule="auto"/>
              <w:ind w:left="111"/>
              <w:rPr>
                <w:color w:val="auto"/>
                <w:highlight w:val="none"/>
              </w:rPr>
            </w:pPr>
            <w:r>
              <w:rPr>
                <w:color w:val="auto"/>
                <w:spacing w:val="7"/>
                <w:highlight w:val="none"/>
              </w:rPr>
              <w:t>服务时间</w:t>
            </w:r>
          </w:p>
        </w:tc>
        <w:tc>
          <w:tcPr>
            <w:tcW w:w="2360" w:type="dxa"/>
            <w:vAlign w:val="top"/>
          </w:tcPr>
          <w:p w14:paraId="5B19A488">
            <w:pPr>
              <w:rPr>
                <w:rFonts w:ascii="Arial"/>
                <w:color w:val="auto"/>
                <w:sz w:val="21"/>
                <w:highlight w:val="none"/>
              </w:rPr>
            </w:pPr>
          </w:p>
        </w:tc>
      </w:tr>
      <w:tr w14:paraId="2E7E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291" w:type="dxa"/>
            <w:vAlign w:val="top"/>
          </w:tcPr>
          <w:p w14:paraId="6EBA80DC">
            <w:pPr>
              <w:spacing w:line="272" w:lineRule="auto"/>
              <w:rPr>
                <w:rFonts w:ascii="Arial"/>
                <w:color w:val="auto"/>
                <w:sz w:val="21"/>
                <w:highlight w:val="none"/>
              </w:rPr>
            </w:pPr>
          </w:p>
          <w:p w14:paraId="2BA26D7C">
            <w:pPr>
              <w:spacing w:line="272" w:lineRule="auto"/>
              <w:rPr>
                <w:rFonts w:ascii="Arial"/>
                <w:color w:val="auto"/>
                <w:sz w:val="21"/>
                <w:highlight w:val="none"/>
              </w:rPr>
            </w:pPr>
          </w:p>
          <w:p w14:paraId="5C21AC67">
            <w:pPr>
              <w:pStyle w:val="18"/>
              <w:spacing w:before="65" w:line="231" w:lineRule="auto"/>
              <w:ind w:left="113"/>
              <w:rPr>
                <w:color w:val="auto"/>
                <w:highlight w:val="none"/>
              </w:rPr>
            </w:pPr>
            <w:r>
              <w:rPr>
                <w:color w:val="auto"/>
                <w:spacing w:val="6"/>
                <w:highlight w:val="none"/>
              </w:rPr>
              <w:t>主要经历</w:t>
            </w:r>
          </w:p>
        </w:tc>
        <w:tc>
          <w:tcPr>
            <w:tcW w:w="8567" w:type="dxa"/>
            <w:gridSpan w:val="5"/>
            <w:vAlign w:val="top"/>
          </w:tcPr>
          <w:p w14:paraId="3FA0D19F">
            <w:pPr>
              <w:rPr>
                <w:rFonts w:ascii="Arial"/>
                <w:color w:val="auto"/>
                <w:sz w:val="21"/>
                <w:highlight w:val="none"/>
              </w:rPr>
            </w:pPr>
          </w:p>
        </w:tc>
      </w:tr>
      <w:tr w14:paraId="24A7A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C28CDB8">
            <w:pPr>
              <w:pStyle w:val="18"/>
              <w:spacing w:before="175" w:line="228" w:lineRule="auto"/>
              <w:ind w:left="148"/>
              <w:rPr>
                <w:color w:val="auto"/>
                <w:highlight w:val="none"/>
              </w:rPr>
            </w:pPr>
            <w:r>
              <w:rPr>
                <w:color w:val="auto"/>
                <w:spacing w:val="-14"/>
                <w:highlight w:val="none"/>
              </w:rPr>
              <w:t>日期</w:t>
            </w:r>
          </w:p>
        </w:tc>
        <w:tc>
          <w:tcPr>
            <w:tcW w:w="3423" w:type="dxa"/>
            <w:gridSpan w:val="2"/>
            <w:vAlign w:val="top"/>
          </w:tcPr>
          <w:p w14:paraId="36247DD7">
            <w:pPr>
              <w:pStyle w:val="18"/>
              <w:spacing w:before="175" w:line="228" w:lineRule="auto"/>
              <w:ind w:left="109"/>
              <w:rPr>
                <w:color w:val="auto"/>
                <w:highlight w:val="none"/>
              </w:rPr>
            </w:pPr>
            <w:r>
              <w:rPr>
                <w:color w:val="auto"/>
                <w:spacing w:val="8"/>
                <w:highlight w:val="none"/>
              </w:rPr>
              <w:t>参加过的项目名称</w:t>
            </w:r>
          </w:p>
        </w:tc>
        <w:tc>
          <w:tcPr>
            <w:tcW w:w="2784" w:type="dxa"/>
            <w:gridSpan w:val="2"/>
            <w:vAlign w:val="top"/>
          </w:tcPr>
          <w:p w14:paraId="24C8A4A6">
            <w:pPr>
              <w:pStyle w:val="18"/>
              <w:spacing w:before="175" w:line="228" w:lineRule="auto"/>
              <w:ind w:left="112"/>
              <w:rPr>
                <w:color w:val="auto"/>
                <w:highlight w:val="none"/>
              </w:rPr>
            </w:pPr>
            <w:r>
              <w:rPr>
                <w:color w:val="auto"/>
                <w:spacing w:val="7"/>
                <w:highlight w:val="none"/>
              </w:rPr>
              <w:t>担任何职务</w:t>
            </w:r>
          </w:p>
        </w:tc>
        <w:tc>
          <w:tcPr>
            <w:tcW w:w="2360" w:type="dxa"/>
            <w:vAlign w:val="top"/>
          </w:tcPr>
          <w:p w14:paraId="4C93E65D">
            <w:pPr>
              <w:pStyle w:val="18"/>
              <w:spacing w:before="175" w:line="229" w:lineRule="auto"/>
              <w:ind w:left="116"/>
              <w:rPr>
                <w:color w:val="auto"/>
                <w:highlight w:val="none"/>
              </w:rPr>
            </w:pPr>
            <w:r>
              <w:rPr>
                <w:color w:val="auto"/>
                <w:spacing w:val="3"/>
                <w:highlight w:val="none"/>
              </w:rPr>
              <w:t>备注</w:t>
            </w:r>
          </w:p>
        </w:tc>
      </w:tr>
      <w:tr w14:paraId="6C4B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A25B347">
            <w:pPr>
              <w:rPr>
                <w:rFonts w:ascii="Arial"/>
                <w:color w:val="auto"/>
                <w:sz w:val="21"/>
                <w:highlight w:val="none"/>
              </w:rPr>
            </w:pPr>
          </w:p>
        </w:tc>
        <w:tc>
          <w:tcPr>
            <w:tcW w:w="3423" w:type="dxa"/>
            <w:gridSpan w:val="2"/>
            <w:vAlign w:val="top"/>
          </w:tcPr>
          <w:p w14:paraId="2E963899">
            <w:pPr>
              <w:rPr>
                <w:rFonts w:ascii="Arial"/>
                <w:color w:val="auto"/>
                <w:sz w:val="21"/>
                <w:highlight w:val="none"/>
              </w:rPr>
            </w:pPr>
          </w:p>
        </w:tc>
        <w:tc>
          <w:tcPr>
            <w:tcW w:w="2784" w:type="dxa"/>
            <w:gridSpan w:val="2"/>
            <w:vAlign w:val="top"/>
          </w:tcPr>
          <w:p w14:paraId="774E94D6">
            <w:pPr>
              <w:rPr>
                <w:rFonts w:ascii="Arial"/>
                <w:color w:val="auto"/>
                <w:sz w:val="21"/>
                <w:highlight w:val="none"/>
              </w:rPr>
            </w:pPr>
          </w:p>
        </w:tc>
        <w:tc>
          <w:tcPr>
            <w:tcW w:w="2360" w:type="dxa"/>
            <w:vAlign w:val="top"/>
          </w:tcPr>
          <w:p w14:paraId="5617E775">
            <w:pPr>
              <w:rPr>
                <w:rFonts w:ascii="Arial"/>
                <w:color w:val="auto"/>
                <w:sz w:val="21"/>
                <w:highlight w:val="none"/>
              </w:rPr>
            </w:pPr>
          </w:p>
        </w:tc>
      </w:tr>
      <w:tr w14:paraId="1177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09258D3">
            <w:pPr>
              <w:rPr>
                <w:rFonts w:ascii="Arial"/>
                <w:color w:val="auto"/>
                <w:sz w:val="21"/>
                <w:highlight w:val="none"/>
              </w:rPr>
            </w:pPr>
          </w:p>
        </w:tc>
        <w:tc>
          <w:tcPr>
            <w:tcW w:w="3423" w:type="dxa"/>
            <w:gridSpan w:val="2"/>
            <w:vAlign w:val="top"/>
          </w:tcPr>
          <w:p w14:paraId="39ABEAD3">
            <w:pPr>
              <w:rPr>
                <w:rFonts w:ascii="Arial"/>
                <w:color w:val="auto"/>
                <w:sz w:val="21"/>
                <w:highlight w:val="none"/>
              </w:rPr>
            </w:pPr>
          </w:p>
        </w:tc>
        <w:tc>
          <w:tcPr>
            <w:tcW w:w="2784" w:type="dxa"/>
            <w:gridSpan w:val="2"/>
            <w:vAlign w:val="top"/>
          </w:tcPr>
          <w:p w14:paraId="454558A6">
            <w:pPr>
              <w:rPr>
                <w:rFonts w:ascii="Arial"/>
                <w:color w:val="auto"/>
                <w:sz w:val="21"/>
                <w:highlight w:val="none"/>
              </w:rPr>
            </w:pPr>
          </w:p>
        </w:tc>
        <w:tc>
          <w:tcPr>
            <w:tcW w:w="2360" w:type="dxa"/>
            <w:vAlign w:val="top"/>
          </w:tcPr>
          <w:p w14:paraId="7DCC89FD">
            <w:pPr>
              <w:rPr>
                <w:rFonts w:ascii="Arial"/>
                <w:color w:val="auto"/>
                <w:sz w:val="21"/>
                <w:highlight w:val="none"/>
              </w:rPr>
            </w:pPr>
          </w:p>
        </w:tc>
      </w:tr>
      <w:tr w14:paraId="677F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6557C4B0">
            <w:pPr>
              <w:rPr>
                <w:rFonts w:ascii="Arial"/>
                <w:color w:val="auto"/>
                <w:sz w:val="21"/>
                <w:highlight w:val="none"/>
              </w:rPr>
            </w:pPr>
          </w:p>
        </w:tc>
        <w:tc>
          <w:tcPr>
            <w:tcW w:w="3423" w:type="dxa"/>
            <w:gridSpan w:val="2"/>
            <w:vAlign w:val="top"/>
          </w:tcPr>
          <w:p w14:paraId="5E64BBBD">
            <w:pPr>
              <w:rPr>
                <w:rFonts w:ascii="Arial"/>
                <w:color w:val="auto"/>
                <w:sz w:val="21"/>
                <w:highlight w:val="none"/>
              </w:rPr>
            </w:pPr>
          </w:p>
        </w:tc>
        <w:tc>
          <w:tcPr>
            <w:tcW w:w="2784" w:type="dxa"/>
            <w:gridSpan w:val="2"/>
            <w:vAlign w:val="top"/>
          </w:tcPr>
          <w:p w14:paraId="5269E346">
            <w:pPr>
              <w:rPr>
                <w:rFonts w:ascii="Arial"/>
                <w:color w:val="auto"/>
                <w:sz w:val="21"/>
                <w:highlight w:val="none"/>
              </w:rPr>
            </w:pPr>
          </w:p>
        </w:tc>
        <w:tc>
          <w:tcPr>
            <w:tcW w:w="2360" w:type="dxa"/>
            <w:vAlign w:val="top"/>
          </w:tcPr>
          <w:p w14:paraId="23C813CA">
            <w:pPr>
              <w:rPr>
                <w:rFonts w:ascii="Arial"/>
                <w:color w:val="auto"/>
                <w:sz w:val="21"/>
                <w:highlight w:val="none"/>
              </w:rPr>
            </w:pPr>
          </w:p>
        </w:tc>
      </w:tr>
    </w:tbl>
    <w:p w14:paraId="1682AA73">
      <w:pPr>
        <w:pStyle w:val="5"/>
        <w:spacing w:before="173" w:line="227" w:lineRule="auto"/>
        <w:ind w:left="124"/>
        <w:rPr>
          <w:color w:val="auto"/>
          <w:sz w:val="20"/>
          <w:szCs w:val="20"/>
          <w:highlight w:val="none"/>
        </w:rPr>
      </w:pPr>
      <w:r>
        <w:rPr>
          <w:b/>
          <w:bCs/>
          <w:color w:val="auto"/>
          <w:spacing w:val="5"/>
          <w:sz w:val="20"/>
          <w:szCs w:val="20"/>
          <w:highlight w:val="none"/>
        </w:rPr>
        <w:t>2、</w:t>
      </w:r>
      <w:r>
        <w:rPr>
          <w:color w:val="auto"/>
          <w:spacing w:val="5"/>
          <w:sz w:val="20"/>
          <w:szCs w:val="20"/>
          <w:highlight w:val="none"/>
        </w:rPr>
        <w:t xml:space="preserve">    </w:t>
      </w:r>
      <w:r>
        <w:rPr>
          <w:b/>
          <w:bCs/>
          <w:color w:val="auto"/>
          <w:spacing w:val="5"/>
          <w:sz w:val="20"/>
          <w:szCs w:val="20"/>
          <w:highlight w:val="none"/>
        </w:rPr>
        <w:t>拟投入本项目的主要成员表</w:t>
      </w:r>
    </w:p>
    <w:p w14:paraId="19E4E6A9">
      <w:pPr>
        <w:spacing w:before="127"/>
        <w:rPr>
          <w:color w:val="auto"/>
          <w:highlight w:val="none"/>
        </w:rPr>
      </w:pPr>
    </w:p>
    <w:tbl>
      <w:tblPr>
        <w:tblStyle w:val="17"/>
        <w:tblW w:w="985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29"/>
        <w:gridCol w:w="2039"/>
        <w:gridCol w:w="1938"/>
        <w:gridCol w:w="1798"/>
        <w:gridCol w:w="2010"/>
      </w:tblGrid>
      <w:tr w14:paraId="377A3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44" w:type="dxa"/>
            <w:vAlign w:val="top"/>
          </w:tcPr>
          <w:p w14:paraId="57480C1C">
            <w:pPr>
              <w:pStyle w:val="18"/>
              <w:spacing w:before="198" w:line="229" w:lineRule="auto"/>
              <w:ind w:left="166"/>
              <w:rPr>
                <w:color w:val="auto"/>
                <w:highlight w:val="none"/>
              </w:rPr>
            </w:pPr>
            <w:r>
              <w:rPr>
                <w:color w:val="auto"/>
                <w:spacing w:val="5"/>
                <w:highlight w:val="none"/>
              </w:rPr>
              <w:t>序号</w:t>
            </w:r>
          </w:p>
        </w:tc>
        <w:tc>
          <w:tcPr>
            <w:tcW w:w="1329" w:type="dxa"/>
            <w:vAlign w:val="top"/>
          </w:tcPr>
          <w:p w14:paraId="5A057C2F">
            <w:pPr>
              <w:pStyle w:val="18"/>
              <w:spacing w:before="198" w:line="228" w:lineRule="auto"/>
              <w:ind w:left="459"/>
              <w:rPr>
                <w:color w:val="auto"/>
                <w:highlight w:val="none"/>
              </w:rPr>
            </w:pPr>
            <w:r>
              <w:rPr>
                <w:color w:val="auto"/>
                <w:spacing w:val="4"/>
                <w:highlight w:val="none"/>
              </w:rPr>
              <w:t>姓名</w:t>
            </w:r>
          </w:p>
        </w:tc>
        <w:tc>
          <w:tcPr>
            <w:tcW w:w="2039" w:type="dxa"/>
            <w:vAlign w:val="top"/>
          </w:tcPr>
          <w:p w14:paraId="5DFC9FB0">
            <w:pPr>
              <w:pStyle w:val="18"/>
              <w:spacing w:before="198" w:line="228" w:lineRule="auto"/>
              <w:ind w:left="818"/>
              <w:rPr>
                <w:color w:val="auto"/>
                <w:highlight w:val="none"/>
              </w:rPr>
            </w:pPr>
            <w:r>
              <w:rPr>
                <w:color w:val="auto"/>
                <w:spacing w:val="3"/>
                <w:highlight w:val="none"/>
              </w:rPr>
              <w:t>性别</w:t>
            </w:r>
          </w:p>
        </w:tc>
        <w:tc>
          <w:tcPr>
            <w:tcW w:w="1938" w:type="dxa"/>
            <w:vAlign w:val="top"/>
          </w:tcPr>
          <w:p w14:paraId="0327E084">
            <w:pPr>
              <w:pStyle w:val="18"/>
              <w:spacing w:before="198" w:line="230" w:lineRule="auto"/>
              <w:ind w:left="764"/>
              <w:rPr>
                <w:color w:val="auto"/>
                <w:highlight w:val="none"/>
              </w:rPr>
            </w:pPr>
            <w:r>
              <w:rPr>
                <w:color w:val="auto"/>
                <w:spacing w:val="4"/>
                <w:highlight w:val="none"/>
              </w:rPr>
              <w:t>职称</w:t>
            </w:r>
          </w:p>
        </w:tc>
        <w:tc>
          <w:tcPr>
            <w:tcW w:w="1798" w:type="dxa"/>
            <w:vAlign w:val="top"/>
          </w:tcPr>
          <w:p w14:paraId="63EC7507">
            <w:pPr>
              <w:pStyle w:val="18"/>
              <w:spacing w:before="198" w:line="228" w:lineRule="auto"/>
              <w:ind w:left="718"/>
              <w:rPr>
                <w:color w:val="auto"/>
                <w:highlight w:val="none"/>
              </w:rPr>
            </w:pPr>
            <w:r>
              <w:rPr>
                <w:color w:val="auto"/>
                <w:spacing w:val="-7"/>
                <w:highlight w:val="none"/>
              </w:rPr>
              <w:t>岗位</w:t>
            </w:r>
          </w:p>
        </w:tc>
        <w:tc>
          <w:tcPr>
            <w:tcW w:w="2010" w:type="dxa"/>
            <w:vAlign w:val="top"/>
          </w:tcPr>
          <w:p w14:paraId="561BBE01">
            <w:pPr>
              <w:pStyle w:val="18"/>
              <w:spacing w:before="198" w:line="228" w:lineRule="auto"/>
              <w:ind w:left="277"/>
              <w:rPr>
                <w:color w:val="auto"/>
                <w:highlight w:val="none"/>
              </w:rPr>
            </w:pPr>
            <w:r>
              <w:rPr>
                <w:color w:val="auto"/>
                <w:spacing w:val="8"/>
                <w:highlight w:val="none"/>
              </w:rPr>
              <w:t>从事该岗位时间</w:t>
            </w:r>
          </w:p>
        </w:tc>
      </w:tr>
      <w:tr w14:paraId="00EAC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43DBF792">
            <w:pPr>
              <w:pStyle w:val="18"/>
              <w:spacing w:before="206" w:line="189" w:lineRule="auto"/>
              <w:ind w:left="340"/>
              <w:rPr>
                <w:color w:val="auto"/>
                <w:highlight w:val="none"/>
              </w:rPr>
            </w:pPr>
            <w:r>
              <w:rPr>
                <w:color w:val="auto"/>
                <w:highlight w:val="none"/>
              </w:rPr>
              <w:t>1</w:t>
            </w:r>
          </w:p>
        </w:tc>
        <w:tc>
          <w:tcPr>
            <w:tcW w:w="1329" w:type="dxa"/>
            <w:vAlign w:val="top"/>
          </w:tcPr>
          <w:p w14:paraId="6499A253">
            <w:pPr>
              <w:rPr>
                <w:rFonts w:ascii="Arial"/>
                <w:color w:val="auto"/>
                <w:sz w:val="21"/>
                <w:highlight w:val="none"/>
              </w:rPr>
            </w:pPr>
          </w:p>
        </w:tc>
        <w:tc>
          <w:tcPr>
            <w:tcW w:w="2039" w:type="dxa"/>
            <w:vAlign w:val="top"/>
          </w:tcPr>
          <w:p w14:paraId="6858173A">
            <w:pPr>
              <w:rPr>
                <w:rFonts w:ascii="Arial"/>
                <w:color w:val="auto"/>
                <w:sz w:val="21"/>
                <w:highlight w:val="none"/>
              </w:rPr>
            </w:pPr>
          </w:p>
        </w:tc>
        <w:tc>
          <w:tcPr>
            <w:tcW w:w="1938" w:type="dxa"/>
            <w:vAlign w:val="top"/>
          </w:tcPr>
          <w:p w14:paraId="645D92C7">
            <w:pPr>
              <w:rPr>
                <w:rFonts w:ascii="Arial"/>
                <w:color w:val="auto"/>
                <w:sz w:val="21"/>
                <w:highlight w:val="none"/>
              </w:rPr>
            </w:pPr>
          </w:p>
        </w:tc>
        <w:tc>
          <w:tcPr>
            <w:tcW w:w="1798" w:type="dxa"/>
            <w:vAlign w:val="top"/>
          </w:tcPr>
          <w:p w14:paraId="7C3DC824">
            <w:pPr>
              <w:rPr>
                <w:rFonts w:ascii="Arial"/>
                <w:color w:val="auto"/>
                <w:sz w:val="21"/>
                <w:highlight w:val="none"/>
              </w:rPr>
            </w:pPr>
          </w:p>
        </w:tc>
        <w:tc>
          <w:tcPr>
            <w:tcW w:w="2010" w:type="dxa"/>
            <w:vAlign w:val="top"/>
          </w:tcPr>
          <w:p w14:paraId="7DBEDB9E">
            <w:pPr>
              <w:rPr>
                <w:rFonts w:ascii="Arial"/>
                <w:color w:val="auto"/>
                <w:sz w:val="21"/>
                <w:highlight w:val="none"/>
              </w:rPr>
            </w:pPr>
          </w:p>
        </w:tc>
      </w:tr>
      <w:tr w14:paraId="51D92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0D0820EE">
            <w:pPr>
              <w:pStyle w:val="18"/>
              <w:spacing w:before="208" w:line="189" w:lineRule="auto"/>
              <w:ind w:left="327"/>
              <w:rPr>
                <w:color w:val="auto"/>
                <w:highlight w:val="none"/>
              </w:rPr>
            </w:pPr>
            <w:r>
              <w:rPr>
                <w:color w:val="auto"/>
                <w:highlight w:val="none"/>
              </w:rPr>
              <w:t>2</w:t>
            </w:r>
          </w:p>
        </w:tc>
        <w:tc>
          <w:tcPr>
            <w:tcW w:w="1329" w:type="dxa"/>
            <w:vAlign w:val="top"/>
          </w:tcPr>
          <w:p w14:paraId="4010C996">
            <w:pPr>
              <w:rPr>
                <w:rFonts w:ascii="Arial"/>
                <w:color w:val="auto"/>
                <w:sz w:val="21"/>
                <w:highlight w:val="none"/>
              </w:rPr>
            </w:pPr>
          </w:p>
        </w:tc>
        <w:tc>
          <w:tcPr>
            <w:tcW w:w="2039" w:type="dxa"/>
            <w:vAlign w:val="top"/>
          </w:tcPr>
          <w:p w14:paraId="22E2D4B7">
            <w:pPr>
              <w:rPr>
                <w:rFonts w:ascii="Arial"/>
                <w:color w:val="auto"/>
                <w:sz w:val="21"/>
                <w:highlight w:val="none"/>
              </w:rPr>
            </w:pPr>
          </w:p>
        </w:tc>
        <w:tc>
          <w:tcPr>
            <w:tcW w:w="1938" w:type="dxa"/>
            <w:vAlign w:val="top"/>
          </w:tcPr>
          <w:p w14:paraId="4DD587C3">
            <w:pPr>
              <w:rPr>
                <w:rFonts w:ascii="Arial"/>
                <w:color w:val="auto"/>
                <w:sz w:val="21"/>
                <w:highlight w:val="none"/>
              </w:rPr>
            </w:pPr>
          </w:p>
        </w:tc>
        <w:tc>
          <w:tcPr>
            <w:tcW w:w="1798" w:type="dxa"/>
            <w:vAlign w:val="top"/>
          </w:tcPr>
          <w:p w14:paraId="1576C904">
            <w:pPr>
              <w:rPr>
                <w:rFonts w:ascii="Arial"/>
                <w:color w:val="auto"/>
                <w:sz w:val="21"/>
                <w:highlight w:val="none"/>
              </w:rPr>
            </w:pPr>
          </w:p>
        </w:tc>
        <w:tc>
          <w:tcPr>
            <w:tcW w:w="2010" w:type="dxa"/>
            <w:vAlign w:val="top"/>
          </w:tcPr>
          <w:p w14:paraId="5D03D93E">
            <w:pPr>
              <w:rPr>
                <w:rFonts w:ascii="Arial"/>
                <w:color w:val="auto"/>
                <w:sz w:val="21"/>
                <w:highlight w:val="none"/>
              </w:rPr>
            </w:pPr>
          </w:p>
        </w:tc>
      </w:tr>
      <w:tr w14:paraId="06DF0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11C8C87C">
            <w:pPr>
              <w:pStyle w:val="18"/>
              <w:spacing w:before="208" w:line="189" w:lineRule="auto"/>
              <w:ind w:left="329"/>
              <w:rPr>
                <w:color w:val="auto"/>
                <w:highlight w:val="none"/>
              </w:rPr>
            </w:pPr>
            <w:r>
              <w:rPr>
                <w:color w:val="auto"/>
                <w:highlight w:val="none"/>
              </w:rPr>
              <w:t>3</w:t>
            </w:r>
          </w:p>
        </w:tc>
        <w:tc>
          <w:tcPr>
            <w:tcW w:w="1329" w:type="dxa"/>
            <w:vAlign w:val="top"/>
          </w:tcPr>
          <w:p w14:paraId="06C75FAB">
            <w:pPr>
              <w:rPr>
                <w:rFonts w:ascii="Arial"/>
                <w:color w:val="auto"/>
                <w:sz w:val="21"/>
                <w:highlight w:val="none"/>
              </w:rPr>
            </w:pPr>
          </w:p>
        </w:tc>
        <w:tc>
          <w:tcPr>
            <w:tcW w:w="2039" w:type="dxa"/>
            <w:vAlign w:val="top"/>
          </w:tcPr>
          <w:p w14:paraId="7C76CA10">
            <w:pPr>
              <w:rPr>
                <w:rFonts w:ascii="Arial"/>
                <w:color w:val="auto"/>
                <w:sz w:val="21"/>
                <w:highlight w:val="none"/>
              </w:rPr>
            </w:pPr>
          </w:p>
        </w:tc>
        <w:tc>
          <w:tcPr>
            <w:tcW w:w="1938" w:type="dxa"/>
            <w:vAlign w:val="top"/>
          </w:tcPr>
          <w:p w14:paraId="3C3D8A1E">
            <w:pPr>
              <w:rPr>
                <w:rFonts w:ascii="Arial"/>
                <w:color w:val="auto"/>
                <w:sz w:val="21"/>
                <w:highlight w:val="none"/>
              </w:rPr>
            </w:pPr>
          </w:p>
        </w:tc>
        <w:tc>
          <w:tcPr>
            <w:tcW w:w="1798" w:type="dxa"/>
            <w:vAlign w:val="top"/>
          </w:tcPr>
          <w:p w14:paraId="1D190B5D">
            <w:pPr>
              <w:rPr>
                <w:rFonts w:ascii="Arial"/>
                <w:color w:val="auto"/>
                <w:sz w:val="21"/>
                <w:highlight w:val="none"/>
              </w:rPr>
            </w:pPr>
          </w:p>
        </w:tc>
        <w:tc>
          <w:tcPr>
            <w:tcW w:w="2010" w:type="dxa"/>
            <w:vAlign w:val="top"/>
          </w:tcPr>
          <w:p w14:paraId="1CF122DE">
            <w:pPr>
              <w:rPr>
                <w:rFonts w:ascii="Arial"/>
                <w:color w:val="auto"/>
                <w:sz w:val="21"/>
                <w:highlight w:val="none"/>
              </w:rPr>
            </w:pPr>
          </w:p>
        </w:tc>
      </w:tr>
      <w:tr w14:paraId="6370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4" w:type="dxa"/>
            <w:vAlign w:val="top"/>
          </w:tcPr>
          <w:p w14:paraId="778DA9B1">
            <w:pPr>
              <w:pStyle w:val="18"/>
              <w:spacing w:before="177" w:line="241" w:lineRule="auto"/>
              <w:ind w:left="285"/>
              <w:rPr>
                <w:color w:val="auto"/>
                <w:highlight w:val="none"/>
              </w:rPr>
            </w:pPr>
            <w:r>
              <w:rPr>
                <w:color w:val="auto"/>
                <w:highlight w:val="none"/>
              </w:rPr>
              <w:t>…</w:t>
            </w:r>
          </w:p>
        </w:tc>
        <w:tc>
          <w:tcPr>
            <w:tcW w:w="1329" w:type="dxa"/>
            <w:vAlign w:val="top"/>
          </w:tcPr>
          <w:p w14:paraId="71680A11">
            <w:pPr>
              <w:rPr>
                <w:rFonts w:ascii="Arial"/>
                <w:color w:val="auto"/>
                <w:sz w:val="21"/>
                <w:highlight w:val="none"/>
              </w:rPr>
            </w:pPr>
          </w:p>
        </w:tc>
        <w:tc>
          <w:tcPr>
            <w:tcW w:w="2039" w:type="dxa"/>
            <w:vAlign w:val="top"/>
          </w:tcPr>
          <w:p w14:paraId="449EA456">
            <w:pPr>
              <w:rPr>
                <w:rFonts w:ascii="Arial"/>
                <w:color w:val="auto"/>
                <w:sz w:val="21"/>
                <w:highlight w:val="none"/>
              </w:rPr>
            </w:pPr>
          </w:p>
        </w:tc>
        <w:tc>
          <w:tcPr>
            <w:tcW w:w="1938" w:type="dxa"/>
            <w:vAlign w:val="top"/>
          </w:tcPr>
          <w:p w14:paraId="6512851C">
            <w:pPr>
              <w:rPr>
                <w:rFonts w:ascii="Arial"/>
                <w:color w:val="auto"/>
                <w:sz w:val="21"/>
                <w:highlight w:val="none"/>
              </w:rPr>
            </w:pPr>
          </w:p>
        </w:tc>
        <w:tc>
          <w:tcPr>
            <w:tcW w:w="1798" w:type="dxa"/>
            <w:vAlign w:val="top"/>
          </w:tcPr>
          <w:p w14:paraId="4150D682">
            <w:pPr>
              <w:rPr>
                <w:rFonts w:ascii="Arial"/>
                <w:color w:val="auto"/>
                <w:sz w:val="21"/>
                <w:highlight w:val="none"/>
              </w:rPr>
            </w:pPr>
          </w:p>
        </w:tc>
        <w:tc>
          <w:tcPr>
            <w:tcW w:w="2010" w:type="dxa"/>
            <w:vAlign w:val="top"/>
          </w:tcPr>
          <w:p w14:paraId="75CB79AE">
            <w:pPr>
              <w:rPr>
                <w:rFonts w:ascii="Arial"/>
                <w:color w:val="auto"/>
                <w:sz w:val="21"/>
                <w:highlight w:val="none"/>
              </w:rPr>
            </w:pPr>
          </w:p>
        </w:tc>
      </w:tr>
    </w:tbl>
    <w:p w14:paraId="44F7C7D0">
      <w:pPr>
        <w:spacing w:line="302" w:lineRule="auto"/>
        <w:rPr>
          <w:rFonts w:ascii="Arial"/>
          <w:color w:val="auto"/>
          <w:sz w:val="21"/>
          <w:highlight w:val="none"/>
        </w:rPr>
      </w:pPr>
    </w:p>
    <w:p w14:paraId="78000F54">
      <w:pPr>
        <w:spacing w:line="303" w:lineRule="auto"/>
        <w:rPr>
          <w:rFonts w:ascii="Arial"/>
          <w:color w:val="auto"/>
          <w:sz w:val="21"/>
          <w:highlight w:val="none"/>
        </w:rPr>
      </w:pPr>
    </w:p>
    <w:p w14:paraId="1BD26E95">
      <w:pPr>
        <w:pStyle w:val="5"/>
        <w:spacing w:before="65" w:line="390" w:lineRule="auto"/>
        <w:ind w:left="124" w:right="5682"/>
        <w:rPr>
          <w:color w:val="auto"/>
          <w:sz w:val="20"/>
          <w:szCs w:val="20"/>
          <w:highlight w:val="none"/>
        </w:rPr>
      </w:pPr>
      <w:r>
        <w:rPr>
          <w:color w:val="auto"/>
          <w:spacing w:val="8"/>
          <w:sz w:val="20"/>
          <w:szCs w:val="20"/>
          <w:highlight w:val="none"/>
        </w:rPr>
        <w:t>投标人名称（公章</w:t>
      </w:r>
      <w:r>
        <w:rPr>
          <w:color w:val="auto"/>
          <w:spacing w:val="11"/>
          <w:sz w:val="20"/>
          <w:szCs w:val="20"/>
          <w:highlight w:val="none"/>
        </w:rPr>
        <w:t>）：</w:t>
      </w:r>
      <w:r>
        <w:rPr>
          <w:color w:val="auto"/>
          <w:spacing w:val="5"/>
          <w:sz w:val="20"/>
          <w:szCs w:val="20"/>
          <w:highlight w:val="none"/>
          <w:u w:val="single" w:color="auto"/>
        </w:rPr>
        <w:t xml:space="preserve">                   </w:t>
      </w:r>
      <w:r>
        <w:rPr>
          <w:color w:val="auto"/>
          <w:spacing w:val="3"/>
          <w:sz w:val="20"/>
          <w:szCs w:val="20"/>
          <w:highlight w:val="none"/>
        </w:rPr>
        <w:t xml:space="preserve"> </w:t>
      </w:r>
      <w:r>
        <w:rPr>
          <w:color w:val="auto"/>
          <w:spacing w:val="7"/>
          <w:sz w:val="20"/>
          <w:szCs w:val="20"/>
          <w:highlight w:val="none"/>
        </w:rPr>
        <w:t>投标人代表签字或盖章：</w:t>
      </w:r>
    </w:p>
    <w:p w14:paraId="4375BFAD">
      <w:pPr>
        <w:pStyle w:val="5"/>
        <w:spacing w:before="33" w:line="228" w:lineRule="auto"/>
        <w:ind w:left="158"/>
        <w:rPr>
          <w:color w:val="auto"/>
          <w:sz w:val="20"/>
          <w:szCs w:val="20"/>
          <w:highlight w:val="none"/>
        </w:rPr>
      </w:pPr>
      <w:r>
        <w:rPr>
          <w:color w:val="auto"/>
          <w:spacing w:val="-1"/>
          <w:sz w:val="20"/>
          <w:szCs w:val="20"/>
          <w:highlight w:val="none"/>
        </w:rPr>
        <w:t>日期：20</w:t>
      </w:r>
      <w:r>
        <w:rPr>
          <w:color w:val="auto"/>
          <w:spacing w:val="-40"/>
          <w:sz w:val="20"/>
          <w:szCs w:val="20"/>
          <w:highlight w:val="none"/>
        </w:rPr>
        <w:t xml:space="preserve"> </w:t>
      </w:r>
      <w:r>
        <w:rPr>
          <w:color w:val="auto"/>
          <w:spacing w:val="-1"/>
          <w:sz w:val="20"/>
          <w:szCs w:val="20"/>
          <w:highlight w:val="none"/>
        </w:rPr>
        <w:t>年</w:t>
      </w:r>
      <w:r>
        <w:rPr>
          <w:color w:val="auto"/>
          <w:spacing w:val="-99"/>
          <w:sz w:val="20"/>
          <w:szCs w:val="20"/>
          <w:highlight w:val="none"/>
        </w:rPr>
        <w:t xml:space="preserve"> </w:t>
      </w:r>
      <w:r>
        <w:rPr>
          <w:color w:val="auto"/>
          <w:spacing w:val="4"/>
          <w:sz w:val="20"/>
          <w:szCs w:val="20"/>
          <w:highlight w:val="none"/>
          <w:u w:val="single" w:color="auto"/>
        </w:rPr>
        <w:t xml:space="preserve">  </w:t>
      </w:r>
      <w:r>
        <w:rPr>
          <w:color w:val="auto"/>
          <w:spacing w:val="-85"/>
          <w:sz w:val="20"/>
          <w:szCs w:val="20"/>
          <w:highlight w:val="none"/>
        </w:rPr>
        <w:t xml:space="preserve"> </w:t>
      </w:r>
      <w:r>
        <w:rPr>
          <w:color w:val="auto"/>
          <w:spacing w:val="-1"/>
          <w:sz w:val="20"/>
          <w:szCs w:val="20"/>
          <w:highlight w:val="none"/>
        </w:rPr>
        <w:t>月</w:t>
      </w:r>
      <w:r>
        <w:rPr>
          <w:color w:val="auto"/>
          <w:spacing w:val="-98"/>
          <w:sz w:val="20"/>
          <w:szCs w:val="20"/>
          <w:highlight w:val="none"/>
        </w:rPr>
        <w:t xml:space="preserve"> </w:t>
      </w:r>
      <w:r>
        <w:rPr>
          <w:color w:val="auto"/>
          <w:spacing w:val="4"/>
          <w:sz w:val="20"/>
          <w:szCs w:val="20"/>
          <w:highlight w:val="none"/>
          <w:u w:val="single" w:color="auto"/>
        </w:rPr>
        <w:t xml:space="preserve">  </w:t>
      </w:r>
      <w:r>
        <w:rPr>
          <w:color w:val="auto"/>
          <w:spacing w:val="-55"/>
          <w:sz w:val="20"/>
          <w:szCs w:val="20"/>
          <w:highlight w:val="none"/>
        </w:rPr>
        <w:t xml:space="preserve"> </w:t>
      </w:r>
      <w:r>
        <w:rPr>
          <w:color w:val="auto"/>
          <w:spacing w:val="-1"/>
          <w:sz w:val="20"/>
          <w:szCs w:val="20"/>
          <w:highlight w:val="none"/>
        </w:rPr>
        <w:t>日</w:t>
      </w:r>
    </w:p>
    <w:p w14:paraId="07F5E4FD">
      <w:pPr>
        <w:pStyle w:val="5"/>
        <w:spacing w:before="194" w:line="227" w:lineRule="auto"/>
        <w:ind w:left="122"/>
        <w:rPr>
          <w:color w:val="auto"/>
          <w:sz w:val="20"/>
          <w:szCs w:val="20"/>
          <w:highlight w:val="none"/>
        </w:rPr>
      </w:pPr>
      <w:r>
        <w:rPr>
          <w:b/>
          <w:bCs/>
          <w:color w:val="auto"/>
          <w:spacing w:val="7"/>
          <w:sz w:val="20"/>
          <w:szCs w:val="20"/>
          <w:highlight w:val="none"/>
        </w:rPr>
        <w:t>注：后附人员相关资格证书复印件。</w:t>
      </w:r>
    </w:p>
    <w:p w14:paraId="1B32EBE0">
      <w:pPr>
        <w:spacing w:line="227" w:lineRule="auto"/>
        <w:rPr>
          <w:color w:val="auto"/>
          <w:sz w:val="20"/>
          <w:szCs w:val="20"/>
          <w:highlight w:val="none"/>
        </w:rPr>
        <w:sectPr>
          <w:headerReference r:id="rId49" w:type="default"/>
          <w:footerReference r:id="rId50" w:type="default"/>
          <w:pgSz w:w="11906" w:h="16839"/>
          <w:pgMar w:top="1171" w:right="994" w:bottom="1379" w:left="1018" w:header="851" w:footer="1165" w:gutter="0"/>
          <w:pgBorders>
            <w:top w:val="none" w:sz="0" w:space="0"/>
            <w:left w:val="none" w:sz="0" w:space="0"/>
            <w:bottom w:val="none" w:sz="0" w:space="0"/>
            <w:right w:val="none" w:sz="0" w:space="0"/>
          </w:pgBorders>
          <w:pgNumType w:fmt="decimal"/>
          <w:cols w:space="720" w:num="1"/>
        </w:sectPr>
      </w:pPr>
    </w:p>
    <w:p w14:paraId="242C9C70">
      <w:pPr>
        <w:spacing w:line="241" w:lineRule="auto"/>
        <w:rPr>
          <w:rFonts w:ascii="Arial"/>
          <w:color w:val="auto"/>
          <w:sz w:val="21"/>
          <w:highlight w:val="none"/>
        </w:rPr>
      </w:pPr>
    </w:p>
    <w:p w14:paraId="26D1322E">
      <w:pPr>
        <w:spacing w:line="242" w:lineRule="auto"/>
        <w:rPr>
          <w:rFonts w:ascii="Arial"/>
          <w:color w:val="auto"/>
          <w:sz w:val="21"/>
          <w:highlight w:val="none"/>
        </w:rPr>
      </w:pPr>
    </w:p>
    <w:p w14:paraId="24C4FCA9">
      <w:pPr>
        <w:spacing w:line="242" w:lineRule="auto"/>
        <w:rPr>
          <w:rFonts w:ascii="Arial"/>
          <w:color w:val="auto"/>
          <w:sz w:val="21"/>
          <w:highlight w:val="none"/>
        </w:rPr>
      </w:pPr>
    </w:p>
    <w:p w14:paraId="2E23C909">
      <w:pPr>
        <w:pStyle w:val="5"/>
        <w:spacing w:before="91" w:line="219" w:lineRule="auto"/>
        <w:ind w:left="3338"/>
        <w:rPr>
          <w:color w:val="auto"/>
          <w:sz w:val="28"/>
          <w:szCs w:val="28"/>
          <w:highlight w:val="none"/>
        </w:rPr>
      </w:pPr>
      <w:r>
        <w:rPr>
          <w:b/>
          <w:bCs/>
          <w:color w:val="auto"/>
          <w:spacing w:val="-6"/>
          <w:sz w:val="28"/>
          <w:szCs w:val="28"/>
          <w:highlight w:val="none"/>
        </w:rPr>
        <w:t>附件</w:t>
      </w:r>
      <w:r>
        <w:rPr>
          <w:color w:val="auto"/>
          <w:spacing w:val="-45"/>
          <w:sz w:val="28"/>
          <w:szCs w:val="28"/>
          <w:highlight w:val="none"/>
        </w:rPr>
        <w:t xml:space="preserve"> </w:t>
      </w:r>
      <w:r>
        <w:rPr>
          <w:b/>
          <w:bCs/>
          <w:color w:val="auto"/>
          <w:spacing w:val="-6"/>
          <w:sz w:val="28"/>
          <w:szCs w:val="28"/>
          <w:highlight w:val="none"/>
        </w:rPr>
        <w:t>3-7</w:t>
      </w:r>
      <w:r>
        <w:rPr>
          <w:color w:val="auto"/>
          <w:spacing w:val="-6"/>
          <w:sz w:val="28"/>
          <w:szCs w:val="28"/>
          <w:highlight w:val="none"/>
        </w:rPr>
        <w:t xml:space="preserve">  </w:t>
      </w:r>
      <w:r>
        <w:rPr>
          <w:b/>
          <w:bCs/>
          <w:color w:val="auto"/>
          <w:spacing w:val="-6"/>
          <w:sz w:val="28"/>
          <w:szCs w:val="28"/>
          <w:highlight w:val="none"/>
        </w:rPr>
        <w:t>近三年业绩表</w:t>
      </w:r>
    </w:p>
    <w:p w14:paraId="02C2C53C">
      <w:pPr>
        <w:pStyle w:val="5"/>
        <w:spacing w:before="169" w:line="326" w:lineRule="auto"/>
        <w:ind w:left="7" w:right="2393" w:firstLine="1"/>
        <w:rPr>
          <w:color w:val="auto"/>
          <w:sz w:val="20"/>
          <w:szCs w:val="20"/>
          <w:highlight w:val="none"/>
        </w:rPr>
      </w:pPr>
      <w:r>
        <w:rPr>
          <w:color w:val="auto"/>
          <w:spacing w:val="6"/>
          <w:sz w:val="20"/>
          <w:szCs w:val="20"/>
          <w:highlight w:val="none"/>
        </w:rPr>
        <w:t>投标人名称（公章</w:t>
      </w:r>
      <w:r>
        <w:rPr>
          <w:color w:val="auto"/>
          <w:spacing w:val="15"/>
          <w:sz w:val="20"/>
          <w:szCs w:val="20"/>
          <w:highlight w:val="none"/>
        </w:rPr>
        <w:t>）：</w:t>
      </w:r>
      <w:r>
        <w:rPr>
          <w:color w:val="auto"/>
          <w:sz w:val="20"/>
          <w:szCs w:val="20"/>
          <w:highlight w:val="none"/>
          <w:u w:val="single" w:color="auto"/>
        </w:rPr>
        <w:t xml:space="preserve">                     </w:t>
      </w:r>
      <w:r>
        <w:rPr>
          <w:color w:val="auto"/>
          <w:spacing w:val="-89"/>
          <w:sz w:val="20"/>
          <w:szCs w:val="20"/>
          <w:highlight w:val="none"/>
        </w:rPr>
        <w:t xml:space="preserve"> </w:t>
      </w:r>
      <w:r>
        <w:rPr>
          <w:color w:val="auto"/>
          <w:spacing w:val="6"/>
          <w:sz w:val="20"/>
          <w:szCs w:val="20"/>
          <w:highlight w:val="none"/>
        </w:rPr>
        <w:t>招标编号：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8"/>
          <w:sz w:val="20"/>
          <w:szCs w:val="20"/>
          <w:highlight w:val="none"/>
        </w:rPr>
        <w:t>标项序号、名称：</w:t>
      </w:r>
      <w:r>
        <w:rPr>
          <w:color w:val="auto"/>
          <w:sz w:val="20"/>
          <w:szCs w:val="20"/>
          <w:highlight w:val="none"/>
          <w:u w:val="single" w:color="auto"/>
        </w:rPr>
        <w:t xml:space="preserve">                    </w:t>
      </w:r>
    </w:p>
    <w:tbl>
      <w:tblPr>
        <w:tblStyle w:val="17"/>
        <w:tblW w:w="9324" w:type="dxa"/>
        <w:tblInd w:w="1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2"/>
        <w:gridCol w:w="3761"/>
        <w:gridCol w:w="2153"/>
        <w:gridCol w:w="1588"/>
      </w:tblGrid>
      <w:tr w14:paraId="19D8B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822" w:type="dxa"/>
            <w:vAlign w:val="top"/>
          </w:tcPr>
          <w:p w14:paraId="4DC5ECD8">
            <w:pPr>
              <w:pStyle w:val="18"/>
              <w:spacing w:before="177" w:line="233" w:lineRule="auto"/>
              <w:ind w:left="706"/>
              <w:rPr>
                <w:color w:val="auto"/>
                <w:highlight w:val="none"/>
              </w:rPr>
            </w:pPr>
            <w:r>
              <w:rPr>
                <w:color w:val="auto"/>
                <w:spacing w:val="4"/>
                <w:highlight w:val="none"/>
              </w:rPr>
              <w:t>地区</w:t>
            </w:r>
          </w:p>
        </w:tc>
        <w:tc>
          <w:tcPr>
            <w:tcW w:w="3761" w:type="dxa"/>
            <w:vAlign w:val="top"/>
          </w:tcPr>
          <w:p w14:paraId="075B82D2">
            <w:pPr>
              <w:pStyle w:val="18"/>
              <w:spacing w:before="178" w:line="228" w:lineRule="auto"/>
              <w:ind w:left="1468"/>
              <w:rPr>
                <w:color w:val="auto"/>
                <w:highlight w:val="none"/>
              </w:rPr>
            </w:pPr>
            <w:r>
              <w:rPr>
                <w:color w:val="auto"/>
                <w:spacing w:val="6"/>
                <w:highlight w:val="none"/>
              </w:rPr>
              <w:t>项目名称</w:t>
            </w:r>
          </w:p>
        </w:tc>
        <w:tc>
          <w:tcPr>
            <w:tcW w:w="2153" w:type="dxa"/>
            <w:vAlign w:val="top"/>
          </w:tcPr>
          <w:p w14:paraId="009003C7">
            <w:pPr>
              <w:pStyle w:val="18"/>
              <w:spacing w:before="177" w:line="228" w:lineRule="auto"/>
              <w:ind w:left="876"/>
              <w:rPr>
                <w:color w:val="auto"/>
                <w:highlight w:val="none"/>
              </w:rPr>
            </w:pPr>
            <w:r>
              <w:rPr>
                <w:color w:val="auto"/>
                <w:spacing w:val="3"/>
                <w:highlight w:val="none"/>
              </w:rPr>
              <w:t>金额</w:t>
            </w:r>
          </w:p>
        </w:tc>
        <w:tc>
          <w:tcPr>
            <w:tcW w:w="1588" w:type="dxa"/>
            <w:vAlign w:val="top"/>
          </w:tcPr>
          <w:p w14:paraId="4DE4C3C6">
            <w:pPr>
              <w:pStyle w:val="18"/>
              <w:spacing w:before="178" w:line="228" w:lineRule="auto"/>
              <w:ind w:left="626"/>
              <w:rPr>
                <w:color w:val="auto"/>
                <w:highlight w:val="none"/>
              </w:rPr>
            </w:pPr>
            <w:r>
              <w:rPr>
                <w:color w:val="auto"/>
                <w:spacing w:val="-14"/>
                <w:highlight w:val="none"/>
              </w:rPr>
              <w:t>日期</w:t>
            </w:r>
          </w:p>
        </w:tc>
      </w:tr>
      <w:tr w14:paraId="6D99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22" w:type="dxa"/>
            <w:vAlign w:val="top"/>
          </w:tcPr>
          <w:p w14:paraId="5CE61F3A">
            <w:pPr>
              <w:rPr>
                <w:rFonts w:ascii="Arial"/>
                <w:color w:val="auto"/>
                <w:sz w:val="21"/>
                <w:highlight w:val="none"/>
              </w:rPr>
            </w:pPr>
          </w:p>
        </w:tc>
        <w:tc>
          <w:tcPr>
            <w:tcW w:w="3761" w:type="dxa"/>
            <w:vAlign w:val="top"/>
          </w:tcPr>
          <w:p w14:paraId="4FD8AA93">
            <w:pPr>
              <w:rPr>
                <w:rFonts w:ascii="Arial"/>
                <w:color w:val="auto"/>
                <w:sz w:val="21"/>
                <w:highlight w:val="none"/>
              </w:rPr>
            </w:pPr>
          </w:p>
        </w:tc>
        <w:tc>
          <w:tcPr>
            <w:tcW w:w="2153" w:type="dxa"/>
            <w:vAlign w:val="top"/>
          </w:tcPr>
          <w:p w14:paraId="3FFCC315">
            <w:pPr>
              <w:rPr>
                <w:rFonts w:ascii="Arial"/>
                <w:color w:val="auto"/>
                <w:sz w:val="21"/>
                <w:highlight w:val="none"/>
              </w:rPr>
            </w:pPr>
          </w:p>
        </w:tc>
        <w:tc>
          <w:tcPr>
            <w:tcW w:w="1588" w:type="dxa"/>
            <w:vAlign w:val="top"/>
          </w:tcPr>
          <w:p w14:paraId="5000308F">
            <w:pPr>
              <w:rPr>
                <w:rFonts w:ascii="Arial"/>
                <w:color w:val="auto"/>
                <w:sz w:val="21"/>
                <w:highlight w:val="none"/>
              </w:rPr>
            </w:pPr>
          </w:p>
        </w:tc>
      </w:tr>
      <w:tr w14:paraId="1C70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22" w:type="dxa"/>
            <w:vAlign w:val="top"/>
          </w:tcPr>
          <w:p w14:paraId="79816D7D">
            <w:pPr>
              <w:rPr>
                <w:rFonts w:ascii="Arial"/>
                <w:color w:val="auto"/>
                <w:sz w:val="21"/>
                <w:highlight w:val="none"/>
              </w:rPr>
            </w:pPr>
          </w:p>
        </w:tc>
        <w:tc>
          <w:tcPr>
            <w:tcW w:w="3761" w:type="dxa"/>
            <w:vAlign w:val="top"/>
          </w:tcPr>
          <w:p w14:paraId="2255201B">
            <w:pPr>
              <w:rPr>
                <w:rFonts w:ascii="Arial"/>
                <w:color w:val="auto"/>
                <w:sz w:val="21"/>
                <w:highlight w:val="none"/>
              </w:rPr>
            </w:pPr>
          </w:p>
        </w:tc>
        <w:tc>
          <w:tcPr>
            <w:tcW w:w="2153" w:type="dxa"/>
            <w:vAlign w:val="top"/>
          </w:tcPr>
          <w:p w14:paraId="1FB9E465">
            <w:pPr>
              <w:rPr>
                <w:rFonts w:ascii="Arial"/>
                <w:color w:val="auto"/>
                <w:sz w:val="21"/>
                <w:highlight w:val="none"/>
              </w:rPr>
            </w:pPr>
          </w:p>
        </w:tc>
        <w:tc>
          <w:tcPr>
            <w:tcW w:w="1588" w:type="dxa"/>
            <w:vAlign w:val="top"/>
          </w:tcPr>
          <w:p w14:paraId="795A417A">
            <w:pPr>
              <w:rPr>
                <w:rFonts w:ascii="Arial"/>
                <w:color w:val="auto"/>
                <w:sz w:val="21"/>
                <w:highlight w:val="none"/>
              </w:rPr>
            </w:pPr>
          </w:p>
        </w:tc>
      </w:tr>
      <w:tr w14:paraId="63147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822" w:type="dxa"/>
            <w:vAlign w:val="top"/>
          </w:tcPr>
          <w:p w14:paraId="42E62F74">
            <w:pPr>
              <w:rPr>
                <w:rFonts w:ascii="Arial"/>
                <w:color w:val="auto"/>
                <w:sz w:val="21"/>
                <w:highlight w:val="none"/>
              </w:rPr>
            </w:pPr>
          </w:p>
        </w:tc>
        <w:tc>
          <w:tcPr>
            <w:tcW w:w="3761" w:type="dxa"/>
            <w:vAlign w:val="top"/>
          </w:tcPr>
          <w:p w14:paraId="4C93DDA4">
            <w:pPr>
              <w:rPr>
                <w:rFonts w:ascii="Arial"/>
                <w:color w:val="auto"/>
                <w:sz w:val="21"/>
                <w:highlight w:val="none"/>
              </w:rPr>
            </w:pPr>
          </w:p>
        </w:tc>
        <w:tc>
          <w:tcPr>
            <w:tcW w:w="2153" w:type="dxa"/>
            <w:vAlign w:val="top"/>
          </w:tcPr>
          <w:p w14:paraId="31CB3761">
            <w:pPr>
              <w:rPr>
                <w:rFonts w:ascii="Arial"/>
                <w:color w:val="auto"/>
                <w:sz w:val="21"/>
                <w:highlight w:val="none"/>
              </w:rPr>
            </w:pPr>
          </w:p>
        </w:tc>
        <w:tc>
          <w:tcPr>
            <w:tcW w:w="1588" w:type="dxa"/>
            <w:vAlign w:val="top"/>
          </w:tcPr>
          <w:p w14:paraId="1706DEFF">
            <w:pPr>
              <w:rPr>
                <w:rFonts w:ascii="Arial"/>
                <w:color w:val="auto"/>
                <w:sz w:val="21"/>
                <w:highlight w:val="none"/>
              </w:rPr>
            </w:pPr>
          </w:p>
        </w:tc>
      </w:tr>
      <w:tr w14:paraId="28FD6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22" w:type="dxa"/>
            <w:vAlign w:val="top"/>
          </w:tcPr>
          <w:p w14:paraId="12F9FC20">
            <w:pPr>
              <w:pStyle w:val="18"/>
              <w:spacing w:before="176" w:line="318" w:lineRule="exact"/>
              <w:ind w:left="825"/>
              <w:rPr>
                <w:color w:val="auto"/>
                <w:highlight w:val="none"/>
              </w:rPr>
            </w:pPr>
            <w:r>
              <w:rPr>
                <w:color w:val="auto"/>
                <w:position w:val="2"/>
                <w:highlight w:val="none"/>
              </w:rPr>
              <w:t>…</w:t>
            </w:r>
          </w:p>
        </w:tc>
        <w:tc>
          <w:tcPr>
            <w:tcW w:w="3761" w:type="dxa"/>
            <w:vAlign w:val="top"/>
          </w:tcPr>
          <w:p w14:paraId="71C1AAC0">
            <w:pPr>
              <w:pStyle w:val="18"/>
              <w:spacing w:before="176" w:line="318" w:lineRule="exact"/>
              <w:ind w:left="1794"/>
              <w:rPr>
                <w:color w:val="auto"/>
                <w:highlight w:val="none"/>
              </w:rPr>
            </w:pPr>
            <w:r>
              <w:rPr>
                <w:color w:val="auto"/>
                <w:position w:val="2"/>
                <w:highlight w:val="none"/>
              </w:rPr>
              <w:t>…</w:t>
            </w:r>
          </w:p>
        </w:tc>
        <w:tc>
          <w:tcPr>
            <w:tcW w:w="2153" w:type="dxa"/>
            <w:vAlign w:val="top"/>
          </w:tcPr>
          <w:p w14:paraId="33E54CC4">
            <w:pPr>
              <w:pStyle w:val="18"/>
              <w:spacing w:before="176" w:line="318" w:lineRule="exact"/>
              <w:ind w:left="993"/>
              <w:rPr>
                <w:color w:val="auto"/>
                <w:highlight w:val="none"/>
              </w:rPr>
            </w:pPr>
            <w:r>
              <w:rPr>
                <w:color w:val="auto"/>
                <w:position w:val="2"/>
                <w:highlight w:val="none"/>
              </w:rPr>
              <w:t>…</w:t>
            </w:r>
          </w:p>
        </w:tc>
        <w:tc>
          <w:tcPr>
            <w:tcW w:w="1588" w:type="dxa"/>
            <w:vAlign w:val="top"/>
          </w:tcPr>
          <w:p w14:paraId="0F354DBB">
            <w:pPr>
              <w:pStyle w:val="18"/>
              <w:spacing w:before="176" w:line="318" w:lineRule="exact"/>
              <w:ind w:left="707"/>
              <w:rPr>
                <w:color w:val="auto"/>
                <w:highlight w:val="none"/>
              </w:rPr>
            </w:pPr>
            <w:r>
              <w:rPr>
                <w:color w:val="auto"/>
                <w:position w:val="2"/>
                <w:highlight w:val="none"/>
              </w:rPr>
              <w:t>…</w:t>
            </w:r>
          </w:p>
        </w:tc>
      </w:tr>
    </w:tbl>
    <w:p w14:paraId="20406A6A">
      <w:pPr>
        <w:pStyle w:val="5"/>
        <w:spacing w:before="172" w:line="227" w:lineRule="auto"/>
        <w:ind w:left="23"/>
        <w:rPr>
          <w:color w:val="auto"/>
          <w:sz w:val="20"/>
          <w:szCs w:val="20"/>
          <w:highlight w:val="none"/>
        </w:rPr>
      </w:pPr>
      <w:r>
        <w:rPr>
          <w:b/>
          <w:bCs/>
          <w:color w:val="auto"/>
          <w:spacing w:val="5"/>
          <w:sz w:val="20"/>
          <w:szCs w:val="20"/>
          <w:highlight w:val="none"/>
        </w:rPr>
        <w:t>附合同或中标通知书复印件。</w:t>
      </w:r>
    </w:p>
    <w:p w14:paraId="48C87E44">
      <w:pPr>
        <w:spacing w:line="244" w:lineRule="auto"/>
        <w:rPr>
          <w:rFonts w:ascii="Arial"/>
          <w:color w:val="auto"/>
          <w:sz w:val="21"/>
          <w:highlight w:val="none"/>
        </w:rPr>
      </w:pPr>
    </w:p>
    <w:p w14:paraId="560EC323">
      <w:pPr>
        <w:spacing w:line="244" w:lineRule="auto"/>
        <w:rPr>
          <w:rFonts w:ascii="Arial"/>
          <w:color w:val="auto"/>
          <w:sz w:val="21"/>
          <w:highlight w:val="none"/>
        </w:rPr>
      </w:pPr>
    </w:p>
    <w:p w14:paraId="49B273D5">
      <w:pPr>
        <w:spacing w:line="244" w:lineRule="auto"/>
        <w:rPr>
          <w:rFonts w:ascii="Arial"/>
          <w:color w:val="auto"/>
          <w:sz w:val="21"/>
          <w:highlight w:val="none"/>
        </w:rPr>
      </w:pPr>
    </w:p>
    <w:p w14:paraId="22110E26">
      <w:pPr>
        <w:spacing w:line="244" w:lineRule="auto"/>
        <w:rPr>
          <w:rFonts w:ascii="Arial"/>
          <w:color w:val="auto"/>
          <w:sz w:val="21"/>
          <w:highlight w:val="none"/>
        </w:rPr>
      </w:pPr>
    </w:p>
    <w:p w14:paraId="06FFE0B7">
      <w:pPr>
        <w:spacing w:line="244" w:lineRule="auto"/>
        <w:rPr>
          <w:rFonts w:ascii="Arial"/>
          <w:color w:val="auto"/>
          <w:sz w:val="21"/>
          <w:highlight w:val="none"/>
        </w:rPr>
      </w:pPr>
    </w:p>
    <w:p w14:paraId="39C21ED9">
      <w:pPr>
        <w:spacing w:line="244" w:lineRule="auto"/>
        <w:rPr>
          <w:rFonts w:ascii="Arial"/>
          <w:color w:val="auto"/>
          <w:sz w:val="21"/>
          <w:highlight w:val="none"/>
        </w:rPr>
      </w:pPr>
    </w:p>
    <w:p w14:paraId="39EDEB47">
      <w:pPr>
        <w:spacing w:line="244" w:lineRule="auto"/>
        <w:rPr>
          <w:rFonts w:ascii="Arial"/>
          <w:color w:val="auto"/>
          <w:sz w:val="21"/>
          <w:highlight w:val="none"/>
        </w:rPr>
      </w:pPr>
    </w:p>
    <w:p w14:paraId="61C06EE5">
      <w:pPr>
        <w:spacing w:line="244" w:lineRule="auto"/>
        <w:rPr>
          <w:rFonts w:ascii="Arial"/>
          <w:color w:val="auto"/>
          <w:sz w:val="21"/>
          <w:highlight w:val="none"/>
        </w:rPr>
      </w:pPr>
    </w:p>
    <w:p w14:paraId="5034D31E">
      <w:pPr>
        <w:spacing w:line="244" w:lineRule="auto"/>
        <w:rPr>
          <w:rFonts w:ascii="Arial"/>
          <w:color w:val="auto"/>
          <w:sz w:val="21"/>
          <w:highlight w:val="none"/>
        </w:rPr>
      </w:pPr>
    </w:p>
    <w:p w14:paraId="360067B5">
      <w:pPr>
        <w:spacing w:line="244" w:lineRule="auto"/>
        <w:rPr>
          <w:rFonts w:ascii="Arial"/>
          <w:color w:val="auto"/>
          <w:sz w:val="21"/>
          <w:highlight w:val="none"/>
        </w:rPr>
      </w:pPr>
    </w:p>
    <w:p w14:paraId="3DBB8E47">
      <w:pPr>
        <w:spacing w:line="245" w:lineRule="auto"/>
        <w:rPr>
          <w:rFonts w:ascii="Arial"/>
          <w:color w:val="auto"/>
          <w:sz w:val="21"/>
          <w:highlight w:val="none"/>
        </w:rPr>
      </w:pPr>
    </w:p>
    <w:p w14:paraId="5A839094">
      <w:pPr>
        <w:spacing w:line="245" w:lineRule="auto"/>
        <w:rPr>
          <w:rFonts w:ascii="Arial"/>
          <w:color w:val="auto"/>
          <w:sz w:val="21"/>
          <w:highlight w:val="none"/>
        </w:rPr>
      </w:pPr>
    </w:p>
    <w:p w14:paraId="35C81F31">
      <w:pPr>
        <w:spacing w:line="245" w:lineRule="auto"/>
        <w:rPr>
          <w:rFonts w:ascii="Arial"/>
          <w:color w:val="auto"/>
          <w:sz w:val="21"/>
          <w:highlight w:val="none"/>
        </w:rPr>
      </w:pPr>
    </w:p>
    <w:p w14:paraId="699ACACA">
      <w:pPr>
        <w:spacing w:line="245" w:lineRule="auto"/>
        <w:rPr>
          <w:rFonts w:ascii="Arial"/>
          <w:color w:val="auto"/>
          <w:sz w:val="21"/>
          <w:highlight w:val="none"/>
        </w:rPr>
      </w:pPr>
    </w:p>
    <w:p w14:paraId="5B771A1E">
      <w:pPr>
        <w:spacing w:line="245" w:lineRule="auto"/>
        <w:rPr>
          <w:rFonts w:ascii="Arial"/>
          <w:color w:val="auto"/>
          <w:sz w:val="21"/>
          <w:highlight w:val="none"/>
        </w:rPr>
      </w:pPr>
    </w:p>
    <w:p w14:paraId="434F2E26">
      <w:pPr>
        <w:spacing w:line="245" w:lineRule="auto"/>
        <w:rPr>
          <w:rFonts w:ascii="Arial"/>
          <w:color w:val="auto"/>
          <w:sz w:val="21"/>
          <w:highlight w:val="none"/>
        </w:rPr>
      </w:pPr>
    </w:p>
    <w:p w14:paraId="1AA5518D">
      <w:pPr>
        <w:spacing w:line="245" w:lineRule="auto"/>
        <w:rPr>
          <w:rFonts w:ascii="Arial"/>
          <w:color w:val="auto"/>
          <w:sz w:val="21"/>
          <w:highlight w:val="none"/>
        </w:rPr>
      </w:pPr>
    </w:p>
    <w:p w14:paraId="09F6A157">
      <w:pPr>
        <w:spacing w:line="2400" w:lineRule="exact"/>
        <w:ind w:firstLine="5325"/>
        <w:rPr>
          <w:color w:val="auto"/>
          <w:highlight w:val="none"/>
        </w:rPr>
      </w:pPr>
    </w:p>
    <w:p w14:paraId="49F502FB">
      <w:pPr>
        <w:spacing w:line="2400" w:lineRule="exact"/>
        <w:rPr>
          <w:color w:val="auto"/>
          <w:highlight w:val="none"/>
        </w:rPr>
        <w:sectPr>
          <w:headerReference r:id="rId51" w:type="default"/>
          <w:footerReference r:id="rId52"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42FABBC7">
      <w:pPr>
        <w:spacing w:line="391" w:lineRule="auto"/>
        <w:rPr>
          <w:rFonts w:ascii="Arial"/>
          <w:color w:val="auto"/>
          <w:sz w:val="21"/>
          <w:highlight w:val="none"/>
        </w:rPr>
      </w:pPr>
    </w:p>
    <w:p w14:paraId="6D4503F8">
      <w:pPr>
        <w:pStyle w:val="5"/>
        <w:spacing w:before="58" w:line="293" w:lineRule="exact"/>
        <w:jc w:val="right"/>
        <w:rPr>
          <w:color w:val="auto"/>
          <w:sz w:val="18"/>
          <w:szCs w:val="18"/>
          <w:highlight w:val="none"/>
        </w:rPr>
      </w:pPr>
      <w:r>
        <w:rPr>
          <w:rFonts w:hint="eastAsia"/>
          <w:b/>
          <w:bCs/>
          <w:color w:val="auto"/>
          <w:spacing w:val="-2"/>
          <w:position w:val="-2"/>
          <w:sz w:val="18"/>
          <w:szCs w:val="18"/>
          <w:highlight w:val="none"/>
          <w:lang w:eastAsia="zh-CN"/>
        </w:rPr>
        <w:t>新疆科辰工程项目管理有限公司</w:t>
      </w:r>
      <w:r>
        <w:rPr>
          <w:b/>
          <w:bCs/>
          <w:color w:val="auto"/>
          <w:spacing w:val="-2"/>
          <w:position w:val="-2"/>
          <w:sz w:val="18"/>
          <w:szCs w:val="18"/>
          <w:highlight w:val="none"/>
        </w:rPr>
        <w:t>招标文件</w:t>
      </w:r>
    </w:p>
    <w:p w14:paraId="4284131A">
      <w:pPr>
        <w:spacing w:line="250" w:lineRule="auto"/>
        <w:rPr>
          <w:rFonts w:ascii="Arial"/>
          <w:color w:val="auto"/>
          <w:sz w:val="21"/>
          <w:highlight w:val="none"/>
        </w:rPr>
      </w:pPr>
      <w:r>
        <w:rPr>
          <w:color w:val="auto"/>
          <w:highlight w:val="none"/>
        </w:rPr>
        <w:pict>
          <v:shape id="_x0000_s1061" o:spid="_x0000_s1061" style="position:absolute;left:0pt;margin-left:0pt;margin-top:0.6pt;height:0.75pt;width:481.9pt;z-index:251679744;mso-width-relative:page;mso-height-relative:page;" fillcolor="#000000" filled="t" stroked="f" coordsize="9637,15" path="m0,0l9637,0,9637,14,0,14,0,0xe">
            <v:path/>
            <v:fill on="t" focussize="0,0"/>
            <v:stroke on="f"/>
            <v:imagedata o:title=""/>
            <o:lock v:ext="edit"/>
          </v:shape>
        </w:pict>
      </w:r>
    </w:p>
    <w:p w14:paraId="7E867741">
      <w:pPr>
        <w:pStyle w:val="5"/>
        <w:spacing w:before="91" w:line="219" w:lineRule="auto"/>
        <w:ind w:left="2918"/>
        <w:rPr>
          <w:color w:val="auto"/>
          <w:sz w:val="28"/>
          <w:szCs w:val="28"/>
          <w:highlight w:val="none"/>
        </w:rPr>
      </w:pPr>
      <w:r>
        <w:rPr>
          <w:b/>
          <w:bCs/>
          <w:color w:val="auto"/>
          <w:spacing w:val="-5"/>
          <w:sz w:val="28"/>
          <w:szCs w:val="28"/>
          <w:highlight w:val="none"/>
        </w:rPr>
        <w:t>附件</w:t>
      </w:r>
      <w:r>
        <w:rPr>
          <w:color w:val="auto"/>
          <w:spacing w:val="-49"/>
          <w:sz w:val="28"/>
          <w:szCs w:val="28"/>
          <w:highlight w:val="none"/>
        </w:rPr>
        <w:t xml:space="preserve"> </w:t>
      </w:r>
      <w:r>
        <w:rPr>
          <w:b/>
          <w:bCs/>
          <w:color w:val="auto"/>
          <w:spacing w:val="-5"/>
          <w:sz w:val="28"/>
          <w:szCs w:val="28"/>
          <w:highlight w:val="none"/>
        </w:rPr>
        <w:t>3-8</w:t>
      </w:r>
      <w:r>
        <w:rPr>
          <w:color w:val="auto"/>
          <w:spacing w:val="-5"/>
          <w:sz w:val="28"/>
          <w:szCs w:val="28"/>
          <w:highlight w:val="none"/>
        </w:rPr>
        <w:t xml:space="preserve">  </w:t>
      </w:r>
      <w:r>
        <w:rPr>
          <w:b/>
          <w:bCs/>
          <w:color w:val="auto"/>
          <w:spacing w:val="-5"/>
          <w:sz w:val="28"/>
          <w:szCs w:val="28"/>
          <w:highlight w:val="none"/>
        </w:rPr>
        <w:t>产品简要说明一览表</w:t>
      </w:r>
    </w:p>
    <w:p w14:paraId="232D922E">
      <w:pPr>
        <w:pStyle w:val="5"/>
        <w:spacing w:before="169" w:line="326" w:lineRule="auto"/>
        <w:ind w:left="427" w:right="907" w:firstLine="1"/>
        <w:rPr>
          <w:color w:val="auto"/>
          <w:sz w:val="20"/>
          <w:szCs w:val="20"/>
          <w:highlight w:val="none"/>
        </w:rPr>
      </w:pPr>
      <w:r>
        <w:rPr>
          <w:color w:val="auto"/>
          <w:spacing w:val="6"/>
          <w:sz w:val="20"/>
          <w:szCs w:val="20"/>
          <w:highlight w:val="none"/>
        </w:rPr>
        <w:t>投标人名称（公章</w:t>
      </w:r>
      <w:r>
        <w:rPr>
          <w:color w:val="auto"/>
          <w:spacing w:val="11"/>
          <w:sz w:val="20"/>
          <w:szCs w:val="20"/>
          <w:highlight w:val="none"/>
        </w:rPr>
        <w:t>）：</w:t>
      </w:r>
      <w:r>
        <w:rPr>
          <w:color w:val="auto"/>
          <w:sz w:val="20"/>
          <w:szCs w:val="20"/>
          <w:highlight w:val="none"/>
          <w:u w:val="single" w:color="auto"/>
        </w:rPr>
        <w:t xml:space="preserve">                       </w:t>
      </w:r>
      <w:r>
        <w:rPr>
          <w:color w:val="auto"/>
          <w:spacing w:val="-78"/>
          <w:sz w:val="20"/>
          <w:szCs w:val="20"/>
          <w:highlight w:val="none"/>
        </w:rPr>
        <w:t xml:space="preserve"> </w:t>
      </w:r>
      <w:r>
        <w:rPr>
          <w:color w:val="auto"/>
          <w:spacing w:val="6"/>
          <w:sz w:val="20"/>
          <w:szCs w:val="20"/>
          <w:highlight w:val="none"/>
        </w:rPr>
        <w:t>招标编号：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5"/>
          <w:sz w:val="20"/>
          <w:szCs w:val="20"/>
          <w:highlight w:val="none"/>
        </w:rPr>
        <w:t>标项序号、名称：</w:t>
      </w:r>
      <w:r>
        <w:rPr>
          <w:color w:val="auto"/>
          <w:spacing w:val="5"/>
          <w:sz w:val="20"/>
          <w:szCs w:val="20"/>
          <w:highlight w:val="none"/>
          <w:u w:val="single" w:color="auto"/>
        </w:rPr>
        <w:t xml:space="preserve">                      </w:t>
      </w:r>
      <w:r>
        <w:rPr>
          <w:color w:val="auto"/>
          <w:spacing w:val="5"/>
          <w:sz w:val="20"/>
          <w:szCs w:val="20"/>
          <w:highlight w:val="none"/>
        </w:rPr>
        <w:t xml:space="preserve">  产品序号名称：</w:t>
      </w:r>
      <w:r>
        <w:rPr>
          <w:color w:val="auto"/>
          <w:spacing w:val="5"/>
          <w:sz w:val="20"/>
          <w:szCs w:val="20"/>
          <w:highlight w:val="none"/>
          <w:u w:val="single" w:color="auto"/>
        </w:rPr>
        <w:t xml:space="preserve">  </w:t>
      </w:r>
      <w:r>
        <w:rPr>
          <w:color w:val="auto"/>
          <w:spacing w:val="4"/>
          <w:sz w:val="20"/>
          <w:szCs w:val="20"/>
          <w:highlight w:val="none"/>
          <w:u w:val="single" w:color="auto"/>
        </w:rPr>
        <w:t xml:space="preserve">                        </w:t>
      </w:r>
    </w:p>
    <w:tbl>
      <w:tblPr>
        <w:tblStyle w:val="17"/>
        <w:tblW w:w="9466"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1405"/>
        <w:gridCol w:w="4315"/>
        <w:gridCol w:w="2676"/>
      </w:tblGrid>
      <w:tr w14:paraId="44A4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475" w:type="dxa"/>
            <w:gridSpan w:val="2"/>
            <w:vAlign w:val="top"/>
          </w:tcPr>
          <w:p w14:paraId="6CD8E765">
            <w:pPr>
              <w:spacing w:line="302" w:lineRule="auto"/>
              <w:rPr>
                <w:rFonts w:ascii="Arial"/>
                <w:color w:val="auto"/>
                <w:sz w:val="21"/>
                <w:highlight w:val="none"/>
              </w:rPr>
            </w:pPr>
          </w:p>
          <w:p w14:paraId="3D57D60A">
            <w:pPr>
              <w:pStyle w:val="18"/>
              <w:spacing w:before="65" w:line="228" w:lineRule="auto"/>
              <w:ind w:left="1074"/>
              <w:rPr>
                <w:color w:val="auto"/>
                <w:highlight w:val="none"/>
              </w:rPr>
            </w:pPr>
            <w:r>
              <w:rPr>
                <w:color w:val="auto"/>
                <w:spacing w:val="-16"/>
                <w:highlight w:val="none"/>
              </w:rPr>
              <w:t>填报项目</w:t>
            </w:r>
          </w:p>
        </w:tc>
        <w:tc>
          <w:tcPr>
            <w:tcW w:w="4315" w:type="dxa"/>
            <w:vAlign w:val="top"/>
          </w:tcPr>
          <w:p w14:paraId="38070BA6">
            <w:pPr>
              <w:spacing w:line="302" w:lineRule="auto"/>
              <w:rPr>
                <w:rFonts w:ascii="Arial"/>
                <w:color w:val="auto"/>
                <w:sz w:val="21"/>
                <w:highlight w:val="none"/>
              </w:rPr>
            </w:pPr>
          </w:p>
          <w:p w14:paraId="124B2F79">
            <w:pPr>
              <w:pStyle w:val="18"/>
              <w:spacing w:before="65" w:line="228" w:lineRule="auto"/>
              <w:ind w:left="1993"/>
              <w:rPr>
                <w:color w:val="auto"/>
                <w:highlight w:val="none"/>
              </w:rPr>
            </w:pPr>
            <w:r>
              <w:rPr>
                <w:color w:val="auto"/>
                <w:spacing w:val="-16"/>
                <w:highlight w:val="none"/>
              </w:rPr>
              <w:t>填报内容</w:t>
            </w:r>
          </w:p>
        </w:tc>
        <w:tc>
          <w:tcPr>
            <w:tcW w:w="2676" w:type="dxa"/>
            <w:vAlign w:val="top"/>
          </w:tcPr>
          <w:p w14:paraId="2881F3D2">
            <w:pPr>
              <w:spacing w:line="302" w:lineRule="auto"/>
              <w:rPr>
                <w:rFonts w:ascii="Arial"/>
                <w:color w:val="auto"/>
                <w:sz w:val="21"/>
                <w:highlight w:val="none"/>
              </w:rPr>
            </w:pPr>
          </w:p>
          <w:p w14:paraId="4114FFCC">
            <w:pPr>
              <w:pStyle w:val="18"/>
              <w:spacing w:before="65" w:line="228" w:lineRule="auto"/>
              <w:ind w:left="1175"/>
              <w:rPr>
                <w:color w:val="auto"/>
                <w:highlight w:val="none"/>
              </w:rPr>
            </w:pPr>
            <w:r>
              <w:rPr>
                <w:color w:val="auto"/>
                <w:spacing w:val="-16"/>
                <w:highlight w:val="none"/>
              </w:rPr>
              <w:t>填报要求</w:t>
            </w:r>
          </w:p>
        </w:tc>
      </w:tr>
      <w:tr w14:paraId="1853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70" w:type="dxa"/>
            <w:vMerge w:val="restart"/>
            <w:tcBorders>
              <w:bottom w:val="nil"/>
            </w:tcBorders>
            <w:vAlign w:val="top"/>
          </w:tcPr>
          <w:p w14:paraId="705781D5">
            <w:pPr>
              <w:spacing w:line="241" w:lineRule="auto"/>
              <w:rPr>
                <w:rFonts w:ascii="Arial"/>
                <w:color w:val="auto"/>
                <w:sz w:val="21"/>
                <w:highlight w:val="none"/>
              </w:rPr>
            </w:pPr>
          </w:p>
          <w:p w14:paraId="7EE6614C">
            <w:pPr>
              <w:spacing w:line="241" w:lineRule="auto"/>
              <w:rPr>
                <w:rFonts w:ascii="Arial"/>
                <w:color w:val="auto"/>
                <w:sz w:val="21"/>
                <w:highlight w:val="none"/>
              </w:rPr>
            </w:pPr>
          </w:p>
          <w:p w14:paraId="257A6721">
            <w:pPr>
              <w:spacing w:line="241" w:lineRule="auto"/>
              <w:rPr>
                <w:rFonts w:ascii="Arial"/>
                <w:color w:val="auto"/>
                <w:sz w:val="21"/>
                <w:highlight w:val="none"/>
              </w:rPr>
            </w:pPr>
          </w:p>
          <w:p w14:paraId="20BEF04C">
            <w:pPr>
              <w:spacing w:line="242" w:lineRule="auto"/>
              <w:rPr>
                <w:rFonts w:ascii="Arial"/>
                <w:color w:val="auto"/>
                <w:sz w:val="21"/>
                <w:highlight w:val="none"/>
              </w:rPr>
            </w:pPr>
          </w:p>
          <w:p w14:paraId="182A14F0">
            <w:pPr>
              <w:spacing w:line="242" w:lineRule="auto"/>
              <w:rPr>
                <w:rFonts w:ascii="Arial"/>
                <w:color w:val="auto"/>
                <w:sz w:val="21"/>
                <w:highlight w:val="none"/>
              </w:rPr>
            </w:pPr>
          </w:p>
          <w:p w14:paraId="1501CEBB">
            <w:pPr>
              <w:spacing w:line="242" w:lineRule="auto"/>
              <w:rPr>
                <w:rFonts w:ascii="Arial"/>
                <w:color w:val="auto"/>
                <w:sz w:val="21"/>
                <w:highlight w:val="none"/>
              </w:rPr>
            </w:pPr>
          </w:p>
          <w:p w14:paraId="709AFDB7">
            <w:pPr>
              <w:spacing w:line="242" w:lineRule="auto"/>
              <w:rPr>
                <w:rFonts w:ascii="Arial"/>
                <w:color w:val="auto"/>
                <w:sz w:val="21"/>
                <w:highlight w:val="none"/>
              </w:rPr>
            </w:pPr>
          </w:p>
          <w:p w14:paraId="6B6B3E78">
            <w:pPr>
              <w:spacing w:line="242" w:lineRule="auto"/>
              <w:rPr>
                <w:rFonts w:ascii="Arial"/>
                <w:color w:val="auto"/>
                <w:sz w:val="21"/>
                <w:highlight w:val="none"/>
              </w:rPr>
            </w:pPr>
          </w:p>
          <w:p w14:paraId="55B7A132">
            <w:pPr>
              <w:spacing w:line="242" w:lineRule="auto"/>
              <w:rPr>
                <w:rFonts w:ascii="Arial"/>
                <w:color w:val="auto"/>
                <w:sz w:val="21"/>
                <w:highlight w:val="none"/>
              </w:rPr>
            </w:pPr>
          </w:p>
          <w:p w14:paraId="5D30ADAC">
            <w:pPr>
              <w:spacing w:line="242" w:lineRule="auto"/>
              <w:rPr>
                <w:rFonts w:ascii="Arial"/>
                <w:color w:val="auto"/>
                <w:sz w:val="21"/>
                <w:highlight w:val="none"/>
              </w:rPr>
            </w:pPr>
          </w:p>
          <w:p w14:paraId="7855E0C1">
            <w:pPr>
              <w:spacing w:line="242" w:lineRule="auto"/>
              <w:rPr>
                <w:rFonts w:ascii="Arial"/>
                <w:color w:val="auto"/>
                <w:sz w:val="21"/>
                <w:highlight w:val="none"/>
              </w:rPr>
            </w:pPr>
          </w:p>
          <w:p w14:paraId="04FA87E1">
            <w:pPr>
              <w:pStyle w:val="18"/>
              <w:spacing w:before="65" w:line="228" w:lineRule="auto"/>
              <w:ind w:left="115"/>
              <w:rPr>
                <w:color w:val="auto"/>
                <w:highlight w:val="none"/>
              </w:rPr>
            </w:pPr>
            <w:r>
              <w:rPr>
                <w:color w:val="auto"/>
                <w:spacing w:val="-19"/>
                <w:highlight w:val="none"/>
              </w:rPr>
              <w:t>产品注册证</w:t>
            </w:r>
          </w:p>
        </w:tc>
        <w:tc>
          <w:tcPr>
            <w:tcW w:w="1405" w:type="dxa"/>
            <w:vAlign w:val="top"/>
          </w:tcPr>
          <w:p w14:paraId="5E22A184">
            <w:pPr>
              <w:pStyle w:val="18"/>
              <w:spacing w:before="302" w:line="228" w:lineRule="auto"/>
              <w:ind w:left="111"/>
              <w:rPr>
                <w:color w:val="auto"/>
                <w:highlight w:val="none"/>
              </w:rPr>
            </w:pPr>
            <w:r>
              <w:rPr>
                <w:color w:val="auto"/>
                <w:spacing w:val="-15"/>
                <w:highlight w:val="none"/>
              </w:rPr>
              <w:t>产品名称</w:t>
            </w:r>
          </w:p>
        </w:tc>
        <w:tc>
          <w:tcPr>
            <w:tcW w:w="4315" w:type="dxa"/>
            <w:vAlign w:val="top"/>
          </w:tcPr>
          <w:p w14:paraId="6ADB9D03">
            <w:pPr>
              <w:rPr>
                <w:rFonts w:ascii="Arial"/>
                <w:color w:val="auto"/>
                <w:sz w:val="21"/>
                <w:highlight w:val="none"/>
              </w:rPr>
            </w:pPr>
          </w:p>
        </w:tc>
        <w:tc>
          <w:tcPr>
            <w:tcW w:w="2676" w:type="dxa"/>
            <w:vMerge w:val="restart"/>
            <w:tcBorders>
              <w:bottom w:val="nil"/>
            </w:tcBorders>
            <w:vAlign w:val="top"/>
          </w:tcPr>
          <w:p w14:paraId="4680077F">
            <w:pPr>
              <w:spacing w:line="262" w:lineRule="auto"/>
              <w:rPr>
                <w:rFonts w:ascii="Arial"/>
                <w:color w:val="auto"/>
                <w:sz w:val="21"/>
                <w:highlight w:val="none"/>
              </w:rPr>
            </w:pPr>
          </w:p>
          <w:p w14:paraId="3700DA0F">
            <w:pPr>
              <w:spacing w:line="262" w:lineRule="auto"/>
              <w:rPr>
                <w:rFonts w:ascii="Arial"/>
                <w:color w:val="auto"/>
                <w:sz w:val="21"/>
                <w:highlight w:val="none"/>
              </w:rPr>
            </w:pPr>
          </w:p>
          <w:p w14:paraId="0E73A2C6">
            <w:pPr>
              <w:spacing w:line="262" w:lineRule="auto"/>
              <w:rPr>
                <w:rFonts w:ascii="Arial"/>
                <w:color w:val="auto"/>
                <w:sz w:val="21"/>
                <w:highlight w:val="none"/>
              </w:rPr>
            </w:pPr>
          </w:p>
          <w:p w14:paraId="26284347">
            <w:pPr>
              <w:spacing w:line="262" w:lineRule="auto"/>
              <w:rPr>
                <w:rFonts w:ascii="Arial"/>
                <w:color w:val="auto"/>
                <w:sz w:val="21"/>
                <w:highlight w:val="none"/>
              </w:rPr>
            </w:pPr>
          </w:p>
          <w:p w14:paraId="6B409076">
            <w:pPr>
              <w:spacing w:line="262" w:lineRule="auto"/>
              <w:rPr>
                <w:rFonts w:ascii="Arial"/>
                <w:color w:val="auto"/>
                <w:sz w:val="21"/>
                <w:highlight w:val="none"/>
              </w:rPr>
            </w:pPr>
          </w:p>
          <w:p w14:paraId="74C7C4BD">
            <w:pPr>
              <w:spacing w:line="262" w:lineRule="auto"/>
              <w:rPr>
                <w:rFonts w:ascii="Arial"/>
                <w:color w:val="auto"/>
                <w:sz w:val="21"/>
                <w:highlight w:val="none"/>
              </w:rPr>
            </w:pPr>
          </w:p>
          <w:p w14:paraId="0CC8AD0A">
            <w:pPr>
              <w:spacing w:line="263" w:lineRule="auto"/>
              <w:rPr>
                <w:rFonts w:ascii="Arial"/>
                <w:color w:val="auto"/>
                <w:sz w:val="21"/>
                <w:highlight w:val="none"/>
              </w:rPr>
            </w:pPr>
          </w:p>
          <w:p w14:paraId="54DE6494">
            <w:pPr>
              <w:spacing w:line="263" w:lineRule="auto"/>
              <w:rPr>
                <w:rFonts w:ascii="Arial"/>
                <w:color w:val="auto"/>
                <w:sz w:val="21"/>
                <w:highlight w:val="none"/>
              </w:rPr>
            </w:pPr>
          </w:p>
          <w:p w14:paraId="7D788ED8">
            <w:pPr>
              <w:spacing w:line="263" w:lineRule="auto"/>
              <w:rPr>
                <w:rFonts w:ascii="Arial"/>
                <w:color w:val="auto"/>
                <w:sz w:val="21"/>
                <w:highlight w:val="none"/>
              </w:rPr>
            </w:pPr>
          </w:p>
          <w:p w14:paraId="6BE233CD">
            <w:pPr>
              <w:pStyle w:val="18"/>
              <w:spacing w:before="65" w:line="539" w:lineRule="auto"/>
              <w:ind w:left="115" w:right="144" w:firstLine="4"/>
              <w:rPr>
                <w:color w:val="auto"/>
                <w:highlight w:val="none"/>
              </w:rPr>
            </w:pPr>
            <w:r>
              <w:rPr>
                <w:color w:val="auto"/>
                <w:spacing w:val="-23"/>
                <w:w w:val="97"/>
                <w:highlight w:val="none"/>
              </w:rPr>
              <w:t>与注册证上的内容一致。后附注</w:t>
            </w:r>
            <w:r>
              <w:rPr>
                <w:color w:val="auto"/>
                <w:spacing w:val="12"/>
                <w:highlight w:val="none"/>
              </w:rPr>
              <w:t xml:space="preserve"> </w:t>
            </w:r>
            <w:r>
              <w:rPr>
                <w:color w:val="auto"/>
                <w:spacing w:val="-23"/>
                <w:w w:val="97"/>
                <w:highlight w:val="none"/>
              </w:rPr>
              <w:t>册证复印件</w:t>
            </w:r>
          </w:p>
        </w:tc>
      </w:tr>
      <w:tr w14:paraId="62806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70" w:type="dxa"/>
            <w:vMerge w:val="continue"/>
            <w:tcBorders>
              <w:top w:val="nil"/>
              <w:bottom w:val="nil"/>
            </w:tcBorders>
            <w:vAlign w:val="top"/>
          </w:tcPr>
          <w:p w14:paraId="1024AED3">
            <w:pPr>
              <w:rPr>
                <w:rFonts w:ascii="Arial"/>
                <w:color w:val="auto"/>
                <w:sz w:val="21"/>
                <w:highlight w:val="none"/>
              </w:rPr>
            </w:pPr>
          </w:p>
        </w:tc>
        <w:tc>
          <w:tcPr>
            <w:tcW w:w="1405" w:type="dxa"/>
            <w:vAlign w:val="top"/>
          </w:tcPr>
          <w:p w14:paraId="2ACEDA19">
            <w:pPr>
              <w:pStyle w:val="18"/>
              <w:spacing w:before="302" w:line="227" w:lineRule="auto"/>
              <w:ind w:left="111"/>
              <w:rPr>
                <w:color w:val="auto"/>
                <w:highlight w:val="none"/>
              </w:rPr>
            </w:pPr>
            <w:r>
              <w:rPr>
                <w:color w:val="auto"/>
                <w:spacing w:val="-15"/>
                <w:highlight w:val="none"/>
              </w:rPr>
              <w:t>产品材质</w:t>
            </w:r>
          </w:p>
        </w:tc>
        <w:tc>
          <w:tcPr>
            <w:tcW w:w="4315" w:type="dxa"/>
            <w:vAlign w:val="top"/>
          </w:tcPr>
          <w:p w14:paraId="52F3F9BC">
            <w:pPr>
              <w:rPr>
                <w:rFonts w:ascii="Arial"/>
                <w:color w:val="auto"/>
                <w:sz w:val="21"/>
                <w:highlight w:val="none"/>
              </w:rPr>
            </w:pPr>
          </w:p>
        </w:tc>
        <w:tc>
          <w:tcPr>
            <w:tcW w:w="2676" w:type="dxa"/>
            <w:vMerge w:val="continue"/>
            <w:tcBorders>
              <w:top w:val="nil"/>
              <w:bottom w:val="nil"/>
            </w:tcBorders>
            <w:vAlign w:val="top"/>
          </w:tcPr>
          <w:p w14:paraId="4C548897">
            <w:pPr>
              <w:rPr>
                <w:rFonts w:ascii="Arial"/>
                <w:color w:val="auto"/>
                <w:sz w:val="21"/>
                <w:highlight w:val="none"/>
              </w:rPr>
            </w:pPr>
          </w:p>
        </w:tc>
      </w:tr>
      <w:tr w14:paraId="43BF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CFA90B8">
            <w:pPr>
              <w:rPr>
                <w:rFonts w:ascii="Arial"/>
                <w:color w:val="auto"/>
                <w:sz w:val="21"/>
                <w:highlight w:val="none"/>
              </w:rPr>
            </w:pPr>
          </w:p>
        </w:tc>
        <w:tc>
          <w:tcPr>
            <w:tcW w:w="1405" w:type="dxa"/>
            <w:vAlign w:val="top"/>
          </w:tcPr>
          <w:p w14:paraId="64A03BB0">
            <w:pPr>
              <w:pStyle w:val="18"/>
              <w:spacing w:before="303" w:line="228" w:lineRule="auto"/>
              <w:ind w:left="111"/>
              <w:rPr>
                <w:color w:val="auto"/>
                <w:highlight w:val="none"/>
              </w:rPr>
            </w:pPr>
            <w:r>
              <w:rPr>
                <w:color w:val="auto"/>
                <w:highlight w:val="none"/>
              </w:rPr>
              <w:t>规格</w:t>
            </w:r>
          </w:p>
        </w:tc>
        <w:tc>
          <w:tcPr>
            <w:tcW w:w="4315" w:type="dxa"/>
            <w:vAlign w:val="top"/>
          </w:tcPr>
          <w:p w14:paraId="09E608DC">
            <w:pPr>
              <w:rPr>
                <w:rFonts w:ascii="Arial"/>
                <w:color w:val="auto"/>
                <w:sz w:val="21"/>
                <w:highlight w:val="none"/>
              </w:rPr>
            </w:pPr>
          </w:p>
        </w:tc>
        <w:tc>
          <w:tcPr>
            <w:tcW w:w="2676" w:type="dxa"/>
            <w:vMerge w:val="continue"/>
            <w:tcBorders>
              <w:top w:val="nil"/>
              <w:bottom w:val="nil"/>
            </w:tcBorders>
            <w:vAlign w:val="top"/>
          </w:tcPr>
          <w:p w14:paraId="177ACE2D">
            <w:pPr>
              <w:rPr>
                <w:rFonts w:ascii="Arial"/>
                <w:color w:val="auto"/>
                <w:sz w:val="21"/>
                <w:highlight w:val="none"/>
              </w:rPr>
            </w:pPr>
          </w:p>
        </w:tc>
      </w:tr>
      <w:tr w14:paraId="28018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293487C">
            <w:pPr>
              <w:rPr>
                <w:rFonts w:ascii="Arial"/>
                <w:color w:val="auto"/>
                <w:sz w:val="21"/>
                <w:highlight w:val="none"/>
              </w:rPr>
            </w:pPr>
          </w:p>
        </w:tc>
        <w:tc>
          <w:tcPr>
            <w:tcW w:w="1405" w:type="dxa"/>
            <w:vAlign w:val="top"/>
          </w:tcPr>
          <w:p w14:paraId="3BBA84A9">
            <w:pPr>
              <w:pStyle w:val="18"/>
              <w:spacing w:before="303" w:line="229" w:lineRule="auto"/>
              <w:ind w:left="117"/>
              <w:rPr>
                <w:color w:val="auto"/>
                <w:highlight w:val="none"/>
              </w:rPr>
            </w:pPr>
            <w:r>
              <w:rPr>
                <w:color w:val="auto"/>
                <w:spacing w:val="-3"/>
                <w:highlight w:val="none"/>
              </w:rPr>
              <w:t>型号</w:t>
            </w:r>
          </w:p>
        </w:tc>
        <w:tc>
          <w:tcPr>
            <w:tcW w:w="4315" w:type="dxa"/>
            <w:vAlign w:val="top"/>
          </w:tcPr>
          <w:p w14:paraId="10E3E3DC">
            <w:pPr>
              <w:rPr>
                <w:rFonts w:ascii="Arial"/>
                <w:color w:val="auto"/>
                <w:sz w:val="21"/>
                <w:highlight w:val="none"/>
              </w:rPr>
            </w:pPr>
          </w:p>
        </w:tc>
        <w:tc>
          <w:tcPr>
            <w:tcW w:w="2676" w:type="dxa"/>
            <w:vMerge w:val="continue"/>
            <w:tcBorders>
              <w:top w:val="nil"/>
              <w:bottom w:val="nil"/>
            </w:tcBorders>
            <w:vAlign w:val="top"/>
          </w:tcPr>
          <w:p w14:paraId="055519DD">
            <w:pPr>
              <w:rPr>
                <w:rFonts w:ascii="Arial"/>
                <w:color w:val="auto"/>
                <w:sz w:val="21"/>
                <w:highlight w:val="none"/>
              </w:rPr>
            </w:pPr>
          </w:p>
        </w:tc>
      </w:tr>
      <w:tr w14:paraId="2C2F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9F005F2">
            <w:pPr>
              <w:rPr>
                <w:rFonts w:ascii="Arial"/>
                <w:color w:val="auto"/>
                <w:sz w:val="21"/>
                <w:highlight w:val="none"/>
              </w:rPr>
            </w:pPr>
          </w:p>
        </w:tc>
        <w:tc>
          <w:tcPr>
            <w:tcW w:w="1405" w:type="dxa"/>
            <w:vAlign w:val="top"/>
          </w:tcPr>
          <w:p w14:paraId="6010806D">
            <w:pPr>
              <w:pStyle w:val="18"/>
              <w:spacing w:before="302" w:line="228" w:lineRule="auto"/>
              <w:ind w:left="111"/>
              <w:rPr>
                <w:color w:val="auto"/>
                <w:highlight w:val="none"/>
              </w:rPr>
            </w:pPr>
            <w:r>
              <w:rPr>
                <w:color w:val="auto"/>
                <w:spacing w:val="-19"/>
                <w:highlight w:val="none"/>
              </w:rPr>
              <w:t>产品注册号</w:t>
            </w:r>
          </w:p>
        </w:tc>
        <w:tc>
          <w:tcPr>
            <w:tcW w:w="4315" w:type="dxa"/>
            <w:vAlign w:val="top"/>
          </w:tcPr>
          <w:p w14:paraId="54E7FD24">
            <w:pPr>
              <w:rPr>
                <w:rFonts w:ascii="Arial"/>
                <w:color w:val="auto"/>
                <w:sz w:val="21"/>
                <w:highlight w:val="none"/>
              </w:rPr>
            </w:pPr>
          </w:p>
        </w:tc>
        <w:tc>
          <w:tcPr>
            <w:tcW w:w="2676" w:type="dxa"/>
            <w:vMerge w:val="continue"/>
            <w:tcBorders>
              <w:top w:val="nil"/>
              <w:bottom w:val="nil"/>
            </w:tcBorders>
            <w:vAlign w:val="top"/>
          </w:tcPr>
          <w:p w14:paraId="7CFF657A">
            <w:pPr>
              <w:rPr>
                <w:rFonts w:ascii="Arial"/>
                <w:color w:val="auto"/>
                <w:sz w:val="21"/>
                <w:highlight w:val="none"/>
              </w:rPr>
            </w:pPr>
          </w:p>
        </w:tc>
      </w:tr>
      <w:tr w14:paraId="31794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646BBD1D">
            <w:pPr>
              <w:rPr>
                <w:rFonts w:ascii="Arial"/>
                <w:color w:val="auto"/>
                <w:sz w:val="21"/>
                <w:highlight w:val="none"/>
              </w:rPr>
            </w:pPr>
          </w:p>
        </w:tc>
        <w:tc>
          <w:tcPr>
            <w:tcW w:w="1405" w:type="dxa"/>
            <w:vAlign w:val="top"/>
          </w:tcPr>
          <w:p w14:paraId="26E8611B">
            <w:pPr>
              <w:pStyle w:val="18"/>
              <w:spacing w:before="302" w:line="228" w:lineRule="auto"/>
              <w:ind w:left="111"/>
              <w:rPr>
                <w:color w:val="auto"/>
                <w:highlight w:val="none"/>
              </w:rPr>
            </w:pPr>
            <w:r>
              <w:rPr>
                <w:color w:val="auto"/>
                <w:spacing w:val="-20"/>
                <w:highlight w:val="none"/>
              </w:rPr>
              <w:t>产品注册名称</w:t>
            </w:r>
          </w:p>
        </w:tc>
        <w:tc>
          <w:tcPr>
            <w:tcW w:w="4315" w:type="dxa"/>
            <w:vAlign w:val="top"/>
          </w:tcPr>
          <w:p w14:paraId="55E0F7FD">
            <w:pPr>
              <w:rPr>
                <w:rFonts w:ascii="Arial"/>
                <w:color w:val="auto"/>
                <w:sz w:val="21"/>
                <w:highlight w:val="none"/>
              </w:rPr>
            </w:pPr>
          </w:p>
        </w:tc>
        <w:tc>
          <w:tcPr>
            <w:tcW w:w="2676" w:type="dxa"/>
            <w:vMerge w:val="continue"/>
            <w:tcBorders>
              <w:top w:val="nil"/>
              <w:bottom w:val="nil"/>
            </w:tcBorders>
            <w:vAlign w:val="top"/>
          </w:tcPr>
          <w:p w14:paraId="42850A83">
            <w:pPr>
              <w:rPr>
                <w:rFonts w:ascii="Arial"/>
                <w:color w:val="auto"/>
                <w:sz w:val="21"/>
                <w:highlight w:val="none"/>
              </w:rPr>
            </w:pPr>
          </w:p>
        </w:tc>
      </w:tr>
      <w:tr w14:paraId="0251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073696E4">
            <w:pPr>
              <w:rPr>
                <w:rFonts w:ascii="Arial"/>
                <w:color w:val="auto"/>
                <w:sz w:val="21"/>
                <w:highlight w:val="none"/>
              </w:rPr>
            </w:pPr>
          </w:p>
        </w:tc>
        <w:tc>
          <w:tcPr>
            <w:tcW w:w="1405" w:type="dxa"/>
            <w:vAlign w:val="top"/>
          </w:tcPr>
          <w:p w14:paraId="765441F5">
            <w:pPr>
              <w:pStyle w:val="18"/>
              <w:spacing w:before="304" w:line="228" w:lineRule="auto"/>
              <w:ind w:left="111"/>
              <w:rPr>
                <w:color w:val="auto"/>
                <w:highlight w:val="none"/>
              </w:rPr>
            </w:pPr>
            <w:r>
              <w:rPr>
                <w:color w:val="auto"/>
                <w:spacing w:val="-16"/>
                <w:w w:val="98"/>
                <w:highlight w:val="none"/>
              </w:rPr>
              <w:t>注册证有效期</w:t>
            </w:r>
          </w:p>
        </w:tc>
        <w:tc>
          <w:tcPr>
            <w:tcW w:w="4315" w:type="dxa"/>
            <w:vAlign w:val="top"/>
          </w:tcPr>
          <w:p w14:paraId="75734840">
            <w:pPr>
              <w:rPr>
                <w:rFonts w:ascii="Arial"/>
                <w:color w:val="auto"/>
                <w:sz w:val="21"/>
                <w:highlight w:val="none"/>
              </w:rPr>
            </w:pPr>
          </w:p>
        </w:tc>
        <w:tc>
          <w:tcPr>
            <w:tcW w:w="2676" w:type="dxa"/>
            <w:vMerge w:val="continue"/>
            <w:tcBorders>
              <w:top w:val="nil"/>
              <w:bottom w:val="nil"/>
            </w:tcBorders>
            <w:vAlign w:val="top"/>
          </w:tcPr>
          <w:p w14:paraId="189BDAEF">
            <w:pPr>
              <w:rPr>
                <w:rFonts w:ascii="Arial"/>
                <w:color w:val="auto"/>
                <w:sz w:val="21"/>
                <w:highlight w:val="none"/>
              </w:rPr>
            </w:pPr>
          </w:p>
        </w:tc>
      </w:tr>
      <w:tr w14:paraId="54C6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bottom w:val="nil"/>
            </w:tcBorders>
            <w:vAlign w:val="top"/>
          </w:tcPr>
          <w:p w14:paraId="5B7FEF3C">
            <w:pPr>
              <w:rPr>
                <w:rFonts w:ascii="Arial"/>
                <w:color w:val="auto"/>
                <w:sz w:val="21"/>
                <w:highlight w:val="none"/>
              </w:rPr>
            </w:pPr>
          </w:p>
        </w:tc>
        <w:tc>
          <w:tcPr>
            <w:tcW w:w="1405" w:type="dxa"/>
            <w:vAlign w:val="top"/>
          </w:tcPr>
          <w:p w14:paraId="4E1ADD23">
            <w:pPr>
              <w:pStyle w:val="18"/>
              <w:spacing w:before="304" w:line="228" w:lineRule="auto"/>
              <w:ind w:left="111"/>
              <w:rPr>
                <w:color w:val="auto"/>
                <w:highlight w:val="none"/>
              </w:rPr>
            </w:pPr>
            <w:r>
              <w:rPr>
                <w:color w:val="auto"/>
                <w:spacing w:val="-22"/>
                <w:highlight w:val="none"/>
              </w:rPr>
              <w:t>注册证批准日期</w:t>
            </w:r>
          </w:p>
        </w:tc>
        <w:tc>
          <w:tcPr>
            <w:tcW w:w="4315" w:type="dxa"/>
            <w:vAlign w:val="top"/>
          </w:tcPr>
          <w:p w14:paraId="2A0989BD">
            <w:pPr>
              <w:rPr>
                <w:rFonts w:ascii="Arial"/>
                <w:color w:val="auto"/>
                <w:sz w:val="21"/>
                <w:highlight w:val="none"/>
              </w:rPr>
            </w:pPr>
          </w:p>
        </w:tc>
        <w:tc>
          <w:tcPr>
            <w:tcW w:w="2676" w:type="dxa"/>
            <w:vMerge w:val="continue"/>
            <w:tcBorders>
              <w:top w:val="nil"/>
              <w:bottom w:val="nil"/>
            </w:tcBorders>
            <w:vAlign w:val="top"/>
          </w:tcPr>
          <w:p w14:paraId="0128510E">
            <w:pPr>
              <w:rPr>
                <w:rFonts w:ascii="Arial"/>
                <w:color w:val="auto"/>
                <w:sz w:val="21"/>
                <w:highlight w:val="none"/>
              </w:rPr>
            </w:pPr>
          </w:p>
        </w:tc>
      </w:tr>
      <w:tr w14:paraId="28CEA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70" w:type="dxa"/>
            <w:vMerge w:val="continue"/>
            <w:tcBorders>
              <w:top w:val="nil"/>
            </w:tcBorders>
            <w:vAlign w:val="top"/>
          </w:tcPr>
          <w:p w14:paraId="2A0354DA">
            <w:pPr>
              <w:rPr>
                <w:rFonts w:ascii="Arial"/>
                <w:color w:val="auto"/>
                <w:sz w:val="21"/>
                <w:highlight w:val="none"/>
              </w:rPr>
            </w:pPr>
          </w:p>
        </w:tc>
        <w:tc>
          <w:tcPr>
            <w:tcW w:w="1405" w:type="dxa"/>
            <w:vAlign w:val="top"/>
          </w:tcPr>
          <w:p w14:paraId="359AF950">
            <w:pPr>
              <w:pStyle w:val="18"/>
              <w:spacing w:before="303" w:line="228" w:lineRule="auto"/>
              <w:ind w:left="112"/>
              <w:rPr>
                <w:color w:val="auto"/>
                <w:highlight w:val="none"/>
              </w:rPr>
            </w:pPr>
            <w:r>
              <w:rPr>
                <w:color w:val="auto"/>
                <w:spacing w:val="-16"/>
                <w:highlight w:val="none"/>
              </w:rPr>
              <w:t>生产地址</w:t>
            </w:r>
          </w:p>
        </w:tc>
        <w:tc>
          <w:tcPr>
            <w:tcW w:w="4315" w:type="dxa"/>
            <w:vAlign w:val="top"/>
          </w:tcPr>
          <w:p w14:paraId="634F984C">
            <w:pPr>
              <w:rPr>
                <w:rFonts w:ascii="Arial"/>
                <w:color w:val="auto"/>
                <w:sz w:val="21"/>
                <w:highlight w:val="none"/>
              </w:rPr>
            </w:pPr>
          </w:p>
        </w:tc>
        <w:tc>
          <w:tcPr>
            <w:tcW w:w="2676" w:type="dxa"/>
            <w:vMerge w:val="continue"/>
            <w:tcBorders>
              <w:top w:val="nil"/>
            </w:tcBorders>
            <w:vAlign w:val="top"/>
          </w:tcPr>
          <w:p w14:paraId="6132153D">
            <w:pPr>
              <w:rPr>
                <w:rFonts w:ascii="Arial"/>
                <w:color w:val="auto"/>
                <w:sz w:val="21"/>
                <w:highlight w:val="none"/>
              </w:rPr>
            </w:pPr>
          </w:p>
        </w:tc>
      </w:tr>
      <w:tr w14:paraId="21593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475" w:type="dxa"/>
            <w:gridSpan w:val="2"/>
            <w:vAlign w:val="top"/>
          </w:tcPr>
          <w:p w14:paraId="7BF52B8B">
            <w:pPr>
              <w:pStyle w:val="18"/>
              <w:spacing w:before="302" w:line="228" w:lineRule="auto"/>
              <w:ind w:left="458"/>
              <w:rPr>
                <w:color w:val="auto"/>
                <w:highlight w:val="none"/>
              </w:rPr>
            </w:pPr>
            <w:r>
              <w:rPr>
                <w:color w:val="auto"/>
                <w:spacing w:val="-16"/>
                <w:highlight w:val="none"/>
              </w:rPr>
              <w:t>生产企业名称</w:t>
            </w:r>
          </w:p>
        </w:tc>
        <w:tc>
          <w:tcPr>
            <w:tcW w:w="4315" w:type="dxa"/>
            <w:vAlign w:val="top"/>
          </w:tcPr>
          <w:p w14:paraId="16FD927F">
            <w:pPr>
              <w:rPr>
                <w:rFonts w:ascii="Arial"/>
                <w:color w:val="auto"/>
                <w:sz w:val="21"/>
                <w:highlight w:val="none"/>
              </w:rPr>
            </w:pPr>
          </w:p>
        </w:tc>
        <w:tc>
          <w:tcPr>
            <w:tcW w:w="2676" w:type="dxa"/>
            <w:vAlign w:val="top"/>
          </w:tcPr>
          <w:p w14:paraId="08E4913C">
            <w:pPr>
              <w:pStyle w:val="18"/>
              <w:spacing w:before="65" w:line="228" w:lineRule="auto"/>
              <w:ind w:left="456"/>
              <w:rPr>
                <w:color w:val="auto"/>
                <w:spacing w:val="-20"/>
                <w:highlight w:val="none"/>
              </w:rPr>
            </w:pPr>
            <w:r>
              <w:rPr>
                <w:color w:val="auto"/>
                <w:spacing w:val="-20"/>
                <w:highlight w:val="none"/>
              </w:rPr>
              <w:t>与注册证保持一致</w:t>
            </w:r>
          </w:p>
        </w:tc>
      </w:tr>
      <w:tr w14:paraId="2F43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2475" w:type="dxa"/>
            <w:gridSpan w:val="2"/>
            <w:vAlign w:val="top"/>
          </w:tcPr>
          <w:p w14:paraId="5530F4F3">
            <w:pPr>
              <w:spacing w:line="306" w:lineRule="auto"/>
              <w:rPr>
                <w:rFonts w:ascii="Arial"/>
                <w:color w:val="auto"/>
                <w:sz w:val="21"/>
                <w:highlight w:val="none"/>
              </w:rPr>
            </w:pPr>
          </w:p>
          <w:p w14:paraId="4EC42584">
            <w:pPr>
              <w:spacing w:line="306" w:lineRule="auto"/>
              <w:rPr>
                <w:rFonts w:ascii="Arial"/>
                <w:color w:val="auto"/>
                <w:sz w:val="21"/>
                <w:highlight w:val="none"/>
              </w:rPr>
            </w:pPr>
          </w:p>
          <w:p w14:paraId="3AB36DF6">
            <w:pPr>
              <w:spacing w:line="306" w:lineRule="auto"/>
              <w:rPr>
                <w:rFonts w:ascii="Arial"/>
                <w:color w:val="auto"/>
                <w:sz w:val="21"/>
                <w:highlight w:val="none"/>
              </w:rPr>
            </w:pPr>
          </w:p>
          <w:p w14:paraId="39CA65BC">
            <w:pPr>
              <w:pStyle w:val="18"/>
              <w:spacing w:before="65" w:line="228" w:lineRule="auto"/>
              <w:ind w:left="456"/>
              <w:rPr>
                <w:color w:val="auto"/>
                <w:highlight w:val="none"/>
              </w:rPr>
            </w:pPr>
            <w:r>
              <w:rPr>
                <w:color w:val="auto"/>
                <w:spacing w:val="-15"/>
                <w:highlight w:val="none"/>
              </w:rPr>
              <w:t>产品认证</w:t>
            </w:r>
          </w:p>
        </w:tc>
        <w:tc>
          <w:tcPr>
            <w:tcW w:w="4315" w:type="dxa"/>
            <w:vAlign w:val="top"/>
          </w:tcPr>
          <w:p w14:paraId="5FE8B759">
            <w:pPr>
              <w:rPr>
                <w:rFonts w:ascii="Arial"/>
                <w:color w:val="auto"/>
                <w:sz w:val="21"/>
                <w:highlight w:val="none"/>
              </w:rPr>
            </w:pPr>
          </w:p>
        </w:tc>
        <w:tc>
          <w:tcPr>
            <w:tcW w:w="2676" w:type="dxa"/>
            <w:vAlign w:val="top"/>
          </w:tcPr>
          <w:p w14:paraId="5081507D">
            <w:pPr>
              <w:pStyle w:val="18"/>
              <w:spacing w:before="65" w:line="228" w:lineRule="auto"/>
              <w:ind w:left="456"/>
              <w:rPr>
                <w:color w:val="auto"/>
                <w:spacing w:val="-20"/>
                <w:highlight w:val="none"/>
              </w:rPr>
            </w:pPr>
          </w:p>
        </w:tc>
      </w:tr>
      <w:tr w14:paraId="55F83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2475" w:type="dxa"/>
            <w:gridSpan w:val="2"/>
            <w:vAlign w:val="top"/>
          </w:tcPr>
          <w:p w14:paraId="14098BC2">
            <w:pPr>
              <w:spacing w:line="458" w:lineRule="auto"/>
              <w:rPr>
                <w:rFonts w:ascii="Arial"/>
                <w:color w:val="auto"/>
                <w:sz w:val="21"/>
                <w:highlight w:val="none"/>
              </w:rPr>
            </w:pPr>
          </w:p>
          <w:p w14:paraId="0BEB2059">
            <w:pPr>
              <w:pStyle w:val="18"/>
              <w:spacing w:before="65" w:line="228" w:lineRule="auto"/>
              <w:ind w:left="456"/>
              <w:rPr>
                <w:color w:val="auto"/>
                <w:highlight w:val="none"/>
              </w:rPr>
            </w:pPr>
            <w:r>
              <w:rPr>
                <w:color w:val="auto"/>
                <w:spacing w:val="-20"/>
                <w:highlight w:val="none"/>
              </w:rPr>
              <w:t>产品适用范围</w:t>
            </w:r>
          </w:p>
        </w:tc>
        <w:tc>
          <w:tcPr>
            <w:tcW w:w="4315" w:type="dxa"/>
            <w:vAlign w:val="top"/>
          </w:tcPr>
          <w:p w14:paraId="1F4274BD">
            <w:pPr>
              <w:rPr>
                <w:rFonts w:ascii="Arial"/>
                <w:color w:val="auto"/>
                <w:sz w:val="21"/>
                <w:highlight w:val="none"/>
              </w:rPr>
            </w:pPr>
          </w:p>
        </w:tc>
        <w:tc>
          <w:tcPr>
            <w:tcW w:w="2676" w:type="dxa"/>
            <w:vAlign w:val="top"/>
          </w:tcPr>
          <w:p w14:paraId="2D140ADA">
            <w:pPr>
              <w:pStyle w:val="18"/>
              <w:spacing w:before="65" w:line="228" w:lineRule="auto"/>
              <w:ind w:left="456"/>
              <w:rPr>
                <w:color w:val="auto"/>
                <w:spacing w:val="-20"/>
                <w:highlight w:val="none"/>
              </w:rPr>
            </w:pPr>
          </w:p>
          <w:p w14:paraId="0DA8DE0F">
            <w:pPr>
              <w:pStyle w:val="18"/>
              <w:spacing w:before="65" w:line="228" w:lineRule="auto"/>
              <w:ind w:left="456"/>
              <w:rPr>
                <w:color w:val="auto"/>
                <w:spacing w:val="-20"/>
                <w:highlight w:val="none"/>
              </w:rPr>
            </w:pPr>
            <w:r>
              <w:rPr>
                <w:color w:val="auto"/>
                <w:spacing w:val="-20"/>
                <w:highlight w:val="none"/>
              </w:rPr>
              <w:t>与注册证上产品适用范围一致</w:t>
            </w:r>
          </w:p>
        </w:tc>
      </w:tr>
      <w:tr w14:paraId="530A3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2475" w:type="dxa"/>
            <w:gridSpan w:val="2"/>
            <w:vAlign w:val="top"/>
          </w:tcPr>
          <w:p w14:paraId="5E8DB4E8">
            <w:pPr>
              <w:pStyle w:val="18"/>
              <w:spacing w:before="65" w:line="228" w:lineRule="auto"/>
              <w:ind w:left="456"/>
              <w:rPr>
                <w:color w:val="auto"/>
                <w:spacing w:val="-20"/>
                <w:highlight w:val="none"/>
              </w:rPr>
            </w:pPr>
          </w:p>
          <w:p w14:paraId="47B8EDE4">
            <w:pPr>
              <w:pStyle w:val="18"/>
              <w:spacing w:before="65" w:line="228" w:lineRule="auto"/>
              <w:ind w:left="456"/>
              <w:rPr>
                <w:color w:val="auto"/>
                <w:spacing w:val="-20"/>
                <w:highlight w:val="none"/>
              </w:rPr>
            </w:pPr>
          </w:p>
          <w:p w14:paraId="3D0CA9DF">
            <w:pPr>
              <w:pStyle w:val="18"/>
              <w:spacing w:before="65" w:line="228" w:lineRule="auto"/>
              <w:ind w:left="456"/>
              <w:rPr>
                <w:color w:val="auto"/>
                <w:spacing w:val="-20"/>
                <w:highlight w:val="none"/>
              </w:rPr>
            </w:pPr>
            <w:r>
              <w:rPr>
                <w:color w:val="auto"/>
                <w:spacing w:val="-20"/>
                <w:highlight w:val="none"/>
              </w:rPr>
              <w:t>产品性能结构及组成</w:t>
            </w:r>
          </w:p>
        </w:tc>
        <w:tc>
          <w:tcPr>
            <w:tcW w:w="4315" w:type="dxa"/>
            <w:vAlign w:val="top"/>
          </w:tcPr>
          <w:p w14:paraId="039E826A">
            <w:pPr>
              <w:pStyle w:val="18"/>
              <w:spacing w:before="65" w:line="228" w:lineRule="auto"/>
              <w:ind w:left="456"/>
              <w:rPr>
                <w:color w:val="auto"/>
                <w:spacing w:val="-20"/>
                <w:highlight w:val="none"/>
              </w:rPr>
            </w:pPr>
          </w:p>
        </w:tc>
        <w:tc>
          <w:tcPr>
            <w:tcW w:w="2676" w:type="dxa"/>
            <w:vAlign w:val="top"/>
          </w:tcPr>
          <w:p w14:paraId="639CFC84">
            <w:pPr>
              <w:pStyle w:val="18"/>
              <w:spacing w:before="65" w:line="228" w:lineRule="auto"/>
              <w:ind w:left="456"/>
              <w:rPr>
                <w:color w:val="auto"/>
                <w:spacing w:val="-20"/>
                <w:highlight w:val="none"/>
              </w:rPr>
            </w:pPr>
          </w:p>
          <w:p w14:paraId="4FEBAF13">
            <w:pPr>
              <w:pStyle w:val="18"/>
              <w:spacing w:before="65" w:line="228" w:lineRule="auto"/>
              <w:ind w:left="456"/>
              <w:rPr>
                <w:color w:val="auto"/>
                <w:spacing w:val="-20"/>
                <w:highlight w:val="none"/>
              </w:rPr>
            </w:pPr>
            <w:r>
              <w:rPr>
                <w:color w:val="auto"/>
                <w:spacing w:val="-20"/>
                <w:highlight w:val="none"/>
              </w:rPr>
              <w:t>与注册证上产品性能结构及组件 一致</w:t>
            </w:r>
          </w:p>
        </w:tc>
      </w:tr>
    </w:tbl>
    <w:p w14:paraId="046CE831">
      <w:pPr>
        <w:spacing w:line="308" w:lineRule="auto"/>
        <w:rPr>
          <w:rFonts w:ascii="Arial"/>
          <w:color w:val="auto"/>
          <w:sz w:val="21"/>
          <w:highlight w:val="none"/>
        </w:rPr>
      </w:pPr>
    </w:p>
    <w:p w14:paraId="1D856469">
      <w:pPr>
        <w:spacing w:line="308" w:lineRule="auto"/>
        <w:rPr>
          <w:rFonts w:ascii="Arial"/>
          <w:color w:val="auto"/>
          <w:sz w:val="21"/>
          <w:highlight w:val="none"/>
        </w:rPr>
      </w:pPr>
    </w:p>
    <w:p w14:paraId="406C34BA">
      <w:pPr>
        <w:spacing w:line="308" w:lineRule="auto"/>
        <w:rPr>
          <w:rFonts w:ascii="Arial"/>
          <w:color w:val="auto"/>
          <w:sz w:val="21"/>
          <w:highlight w:val="none"/>
        </w:rPr>
      </w:pPr>
    </w:p>
    <w:p w14:paraId="40C69EF1">
      <w:pPr>
        <w:pStyle w:val="5"/>
        <w:spacing w:before="59" w:line="219" w:lineRule="auto"/>
        <w:ind w:left="4465"/>
        <w:rPr>
          <w:color w:val="auto"/>
          <w:spacing w:val="-4"/>
          <w:sz w:val="18"/>
          <w:szCs w:val="18"/>
          <w:highlight w:val="none"/>
        </w:rPr>
      </w:pPr>
    </w:p>
    <w:p w14:paraId="05F81919">
      <w:pPr>
        <w:pStyle w:val="5"/>
        <w:spacing w:before="59" w:line="219" w:lineRule="auto"/>
        <w:ind w:left="4465"/>
        <w:rPr>
          <w:color w:val="auto"/>
          <w:spacing w:val="-4"/>
          <w:sz w:val="18"/>
          <w:szCs w:val="18"/>
          <w:highlight w:val="none"/>
        </w:rPr>
      </w:pPr>
    </w:p>
    <w:p w14:paraId="77F1BF19">
      <w:pPr>
        <w:spacing w:line="219" w:lineRule="auto"/>
        <w:rPr>
          <w:color w:val="auto"/>
          <w:sz w:val="18"/>
          <w:szCs w:val="18"/>
          <w:highlight w:val="none"/>
        </w:rPr>
        <w:sectPr>
          <w:headerReference r:id="rId53" w:type="default"/>
          <w:footerReference r:id="rId54" w:type="default"/>
          <w:pgSz w:w="11906" w:h="16839"/>
          <w:pgMar w:top="400" w:right="1134" w:bottom="400" w:left="1134" w:header="0" w:footer="0" w:gutter="0"/>
          <w:pgBorders>
            <w:top w:val="none" w:sz="0" w:space="0"/>
            <w:left w:val="none" w:sz="0" w:space="0"/>
            <w:bottom w:val="none" w:sz="0" w:space="0"/>
            <w:right w:val="none" w:sz="0" w:space="0"/>
          </w:pgBorders>
          <w:pgNumType w:fmt="decimal"/>
          <w:cols w:space="720" w:num="1"/>
        </w:sectPr>
      </w:pPr>
    </w:p>
    <w:p w14:paraId="79C2B308">
      <w:pPr>
        <w:spacing w:before="27"/>
        <w:rPr>
          <w:color w:val="auto"/>
          <w:highlight w:val="none"/>
        </w:rPr>
      </w:pPr>
    </w:p>
    <w:tbl>
      <w:tblPr>
        <w:tblStyle w:val="17"/>
        <w:tblW w:w="9466"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4315"/>
        <w:gridCol w:w="2676"/>
      </w:tblGrid>
      <w:tr w14:paraId="17EB9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2475" w:type="dxa"/>
            <w:vAlign w:val="top"/>
          </w:tcPr>
          <w:p w14:paraId="73CB293C">
            <w:pPr>
              <w:spacing w:line="311" w:lineRule="auto"/>
              <w:rPr>
                <w:rFonts w:ascii="Arial"/>
                <w:color w:val="auto"/>
                <w:sz w:val="21"/>
                <w:highlight w:val="none"/>
              </w:rPr>
            </w:pPr>
          </w:p>
          <w:p w14:paraId="06C1C9B8">
            <w:pPr>
              <w:spacing w:line="312" w:lineRule="auto"/>
              <w:rPr>
                <w:rFonts w:ascii="Arial"/>
                <w:color w:val="auto"/>
                <w:sz w:val="21"/>
                <w:highlight w:val="none"/>
              </w:rPr>
            </w:pPr>
          </w:p>
          <w:p w14:paraId="78E26BAA">
            <w:pPr>
              <w:pStyle w:val="18"/>
              <w:spacing w:before="65" w:line="228" w:lineRule="auto"/>
              <w:ind w:left="903"/>
              <w:rPr>
                <w:color w:val="auto"/>
                <w:highlight w:val="none"/>
              </w:rPr>
            </w:pPr>
            <w:r>
              <w:rPr>
                <w:color w:val="auto"/>
                <w:spacing w:val="-15"/>
                <w:highlight w:val="none"/>
              </w:rPr>
              <w:t>技术优势</w:t>
            </w:r>
          </w:p>
        </w:tc>
        <w:tc>
          <w:tcPr>
            <w:tcW w:w="4315" w:type="dxa"/>
            <w:vAlign w:val="top"/>
          </w:tcPr>
          <w:p w14:paraId="7154C548">
            <w:pPr>
              <w:rPr>
                <w:rFonts w:ascii="Arial"/>
                <w:color w:val="auto"/>
                <w:sz w:val="21"/>
                <w:highlight w:val="none"/>
              </w:rPr>
            </w:pPr>
          </w:p>
        </w:tc>
        <w:tc>
          <w:tcPr>
            <w:tcW w:w="2676" w:type="dxa"/>
            <w:vAlign w:val="top"/>
          </w:tcPr>
          <w:p w14:paraId="7357EA29">
            <w:pPr>
              <w:rPr>
                <w:rFonts w:ascii="Arial"/>
                <w:color w:val="auto"/>
                <w:sz w:val="21"/>
                <w:highlight w:val="none"/>
              </w:rPr>
            </w:pPr>
          </w:p>
        </w:tc>
      </w:tr>
      <w:tr w14:paraId="04914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2475" w:type="dxa"/>
            <w:vAlign w:val="top"/>
          </w:tcPr>
          <w:p w14:paraId="6CF25AB7">
            <w:pPr>
              <w:spacing w:line="267" w:lineRule="auto"/>
              <w:rPr>
                <w:rFonts w:ascii="Arial"/>
                <w:color w:val="auto"/>
                <w:sz w:val="21"/>
                <w:highlight w:val="none"/>
              </w:rPr>
            </w:pPr>
          </w:p>
          <w:p w14:paraId="0B77B9C4">
            <w:pPr>
              <w:spacing w:line="268" w:lineRule="auto"/>
              <w:rPr>
                <w:rFonts w:ascii="Arial"/>
                <w:color w:val="auto"/>
                <w:sz w:val="21"/>
                <w:highlight w:val="none"/>
              </w:rPr>
            </w:pPr>
          </w:p>
          <w:p w14:paraId="63AC4935">
            <w:pPr>
              <w:pStyle w:val="18"/>
              <w:spacing w:before="65" w:line="228" w:lineRule="auto"/>
              <w:jc w:val="center"/>
              <w:rPr>
                <w:color w:val="auto"/>
                <w:highlight w:val="none"/>
              </w:rPr>
            </w:pPr>
            <w:r>
              <w:rPr>
                <w:color w:val="auto"/>
                <w:spacing w:val="-15"/>
                <w:highlight w:val="none"/>
              </w:rPr>
              <w:t>其他说明</w:t>
            </w:r>
          </w:p>
        </w:tc>
        <w:tc>
          <w:tcPr>
            <w:tcW w:w="4315" w:type="dxa"/>
            <w:vAlign w:val="top"/>
          </w:tcPr>
          <w:p w14:paraId="0BACED0B">
            <w:pPr>
              <w:pStyle w:val="18"/>
              <w:spacing w:before="65" w:line="228" w:lineRule="auto"/>
              <w:ind w:left="457"/>
              <w:rPr>
                <w:color w:val="auto"/>
                <w:spacing w:val="-15"/>
                <w:highlight w:val="none"/>
              </w:rPr>
            </w:pPr>
          </w:p>
        </w:tc>
        <w:tc>
          <w:tcPr>
            <w:tcW w:w="2676" w:type="dxa"/>
            <w:vAlign w:val="top"/>
          </w:tcPr>
          <w:p w14:paraId="0A18DDA9">
            <w:pPr>
              <w:pStyle w:val="18"/>
              <w:spacing w:before="65" w:line="228" w:lineRule="auto"/>
              <w:ind w:left="457"/>
              <w:rPr>
                <w:color w:val="auto"/>
                <w:spacing w:val="-15"/>
                <w:highlight w:val="none"/>
              </w:rPr>
            </w:pPr>
            <w:r>
              <w:rPr>
                <w:color w:val="auto"/>
                <w:spacing w:val="-15"/>
                <w:highlight w:val="none"/>
              </w:rPr>
              <w:t>简单介绍产品功能、用途、使用 方法等。</w:t>
            </w:r>
          </w:p>
        </w:tc>
      </w:tr>
    </w:tbl>
    <w:p w14:paraId="770D0A6B">
      <w:pPr>
        <w:pStyle w:val="5"/>
        <w:spacing w:before="173" w:line="391" w:lineRule="auto"/>
        <w:ind w:left="253" w:right="5227" w:hanging="33"/>
        <w:rPr>
          <w:color w:val="auto"/>
          <w:sz w:val="20"/>
          <w:szCs w:val="20"/>
          <w:highlight w:val="none"/>
        </w:rPr>
      </w:pPr>
      <w:r>
        <w:rPr>
          <w:color w:val="auto"/>
          <w:spacing w:val="6"/>
          <w:sz w:val="20"/>
          <w:szCs w:val="20"/>
          <w:highlight w:val="none"/>
        </w:rPr>
        <w:t>投标人代表签字或盖章：</w:t>
      </w:r>
      <w:r>
        <w:rPr>
          <w:color w:val="auto"/>
          <w:spacing w:val="6"/>
          <w:sz w:val="20"/>
          <w:szCs w:val="20"/>
          <w:highlight w:val="none"/>
          <w:u w:val="single" w:color="auto"/>
        </w:rPr>
        <w:t xml:space="preserve">                  </w:t>
      </w:r>
      <w:r>
        <w:rPr>
          <w:color w:val="auto"/>
          <w:spacing w:val="14"/>
          <w:sz w:val="20"/>
          <w:szCs w:val="20"/>
          <w:highlight w:val="none"/>
        </w:rPr>
        <w:t xml:space="preserve"> </w:t>
      </w:r>
      <w:r>
        <w:rPr>
          <w:color w:val="auto"/>
          <w:spacing w:val="-2"/>
          <w:sz w:val="20"/>
          <w:szCs w:val="20"/>
          <w:highlight w:val="none"/>
        </w:rPr>
        <w:t>日期：20</w:t>
      </w:r>
      <w:r>
        <w:rPr>
          <w:color w:val="auto"/>
          <w:spacing w:val="-94"/>
          <w:sz w:val="20"/>
          <w:szCs w:val="20"/>
          <w:highlight w:val="none"/>
        </w:rPr>
        <w:t xml:space="preserve"> </w:t>
      </w:r>
      <w:r>
        <w:rPr>
          <w:color w:val="auto"/>
          <w:spacing w:val="4"/>
          <w:sz w:val="20"/>
          <w:szCs w:val="20"/>
          <w:highlight w:val="none"/>
          <w:u w:val="single" w:color="auto"/>
        </w:rPr>
        <w:t xml:space="preserve">   </w:t>
      </w:r>
      <w:r>
        <w:rPr>
          <w:color w:val="auto"/>
          <w:spacing w:val="-88"/>
          <w:sz w:val="20"/>
          <w:szCs w:val="20"/>
          <w:highlight w:val="none"/>
        </w:rPr>
        <w:t xml:space="preserve"> </w:t>
      </w:r>
      <w:r>
        <w:rPr>
          <w:color w:val="auto"/>
          <w:spacing w:val="-2"/>
          <w:sz w:val="20"/>
          <w:szCs w:val="20"/>
          <w:highlight w:val="none"/>
        </w:rPr>
        <w:t>年</w:t>
      </w:r>
      <w:r>
        <w:rPr>
          <w:color w:val="auto"/>
          <w:spacing w:val="-99"/>
          <w:sz w:val="20"/>
          <w:szCs w:val="20"/>
          <w:highlight w:val="none"/>
        </w:rPr>
        <w:t xml:space="preserve"> </w:t>
      </w:r>
      <w:r>
        <w:rPr>
          <w:color w:val="auto"/>
          <w:spacing w:val="4"/>
          <w:sz w:val="20"/>
          <w:szCs w:val="20"/>
          <w:highlight w:val="none"/>
          <w:u w:val="single" w:color="auto"/>
        </w:rPr>
        <w:t xml:space="preserve">  </w:t>
      </w:r>
      <w:r>
        <w:rPr>
          <w:color w:val="auto"/>
          <w:spacing w:val="-85"/>
          <w:sz w:val="20"/>
          <w:szCs w:val="20"/>
          <w:highlight w:val="none"/>
        </w:rPr>
        <w:t xml:space="preserve"> </w:t>
      </w:r>
      <w:r>
        <w:rPr>
          <w:color w:val="auto"/>
          <w:spacing w:val="-2"/>
          <w:sz w:val="20"/>
          <w:szCs w:val="20"/>
          <w:highlight w:val="none"/>
        </w:rPr>
        <w:t>月</w:t>
      </w:r>
      <w:r>
        <w:rPr>
          <w:color w:val="auto"/>
          <w:spacing w:val="-99"/>
          <w:sz w:val="20"/>
          <w:szCs w:val="20"/>
          <w:highlight w:val="none"/>
        </w:rPr>
        <w:t xml:space="preserve"> </w:t>
      </w:r>
      <w:r>
        <w:rPr>
          <w:color w:val="auto"/>
          <w:spacing w:val="4"/>
          <w:sz w:val="20"/>
          <w:szCs w:val="20"/>
          <w:highlight w:val="none"/>
          <w:u w:val="single" w:color="auto"/>
        </w:rPr>
        <w:t xml:space="preserve">  </w:t>
      </w:r>
      <w:r>
        <w:rPr>
          <w:color w:val="auto"/>
          <w:spacing w:val="-54"/>
          <w:sz w:val="20"/>
          <w:szCs w:val="20"/>
          <w:highlight w:val="none"/>
        </w:rPr>
        <w:t xml:space="preserve"> </w:t>
      </w:r>
      <w:r>
        <w:rPr>
          <w:color w:val="auto"/>
          <w:spacing w:val="-2"/>
          <w:sz w:val="20"/>
          <w:szCs w:val="20"/>
          <w:highlight w:val="none"/>
        </w:rPr>
        <w:t>日</w:t>
      </w:r>
    </w:p>
    <w:p w14:paraId="5C6DCB10">
      <w:pPr>
        <w:pStyle w:val="5"/>
        <w:spacing w:before="31" w:line="228" w:lineRule="auto"/>
        <w:ind w:left="218"/>
        <w:rPr>
          <w:color w:val="auto"/>
          <w:sz w:val="20"/>
          <w:szCs w:val="20"/>
          <w:highlight w:val="none"/>
        </w:rPr>
      </w:pPr>
      <w:r>
        <w:rPr>
          <w:color w:val="auto"/>
          <w:spacing w:val="8"/>
          <w:sz w:val="20"/>
          <w:szCs w:val="20"/>
          <w:highlight w:val="none"/>
        </w:rPr>
        <w:t>注：1、所投每个产品单独填报。</w:t>
      </w:r>
    </w:p>
    <w:p w14:paraId="25EB37FC">
      <w:pPr>
        <w:pStyle w:val="5"/>
        <w:spacing w:before="193" w:line="317" w:lineRule="auto"/>
        <w:ind w:left="6" w:right="84" w:firstLine="633"/>
        <w:rPr>
          <w:color w:val="auto"/>
          <w:sz w:val="20"/>
          <w:szCs w:val="20"/>
          <w:highlight w:val="none"/>
        </w:rPr>
      </w:pPr>
      <w:r>
        <w:rPr>
          <w:color w:val="auto"/>
          <w:spacing w:val="10"/>
          <w:sz w:val="20"/>
          <w:szCs w:val="20"/>
          <w:highlight w:val="none"/>
        </w:rPr>
        <w:t>2、投标人所投产品的各项证明及技术资料，应按照所</w:t>
      </w:r>
      <w:r>
        <w:rPr>
          <w:color w:val="auto"/>
          <w:spacing w:val="9"/>
          <w:sz w:val="20"/>
          <w:szCs w:val="20"/>
          <w:highlight w:val="none"/>
        </w:rPr>
        <w:t>投产品在明细报价表填报顺序顺序制作，编</w:t>
      </w:r>
      <w:r>
        <w:rPr>
          <w:color w:val="auto"/>
          <w:sz w:val="20"/>
          <w:szCs w:val="20"/>
          <w:highlight w:val="none"/>
        </w:rPr>
        <w:t xml:space="preserve"> </w:t>
      </w:r>
      <w:r>
        <w:rPr>
          <w:color w:val="auto"/>
          <w:spacing w:val="9"/>
          <w:sz w:val="20"/>
          <w:szCs w:val="20"/>
          <w:highlight w:val="none"/>
        </w:rPr>
        <w:t>好始末页码且在投标文件目录中一一列明并对应。</w:t>
      </w:r>
    </w:p>
    <w:p w14:paraId="21F8CA5F">
      <w:pPr>
        <w:pStyle w:val="5"/>
        <w:spacing w:before="192" w:line="226" w:lineRule="auto"/>
        <w:ind w:left="642"/>
        <w:rPr>
          <w:color w:val="auto"/>
          <w:sz w:val="20"/>
          <w:szCs w:val="20"/>
          <w:highlight w:val="none"/>
        </w:rPr>
      </w:pPr>
      <w:r>
        <w:rPr>
          <w:color w:val="auto"/>
          <w:spacing w:val="9"/>
          <w:sz w:val="20"/>
          <w:szCs w:val="20"/>
          <w:highlight w:val="none"/>
        </w:rPr>
        <w:t>3、后附有效的检测报告、质量管理体系认证（国家法定检测部门出具有效）</w:t>
      </w:r>
    </w:p>
    <w:p w14:paraId="2C183A0E">
      <w:pPr>
        <w:spacing w:line="256" w:lineRule="auto"/>
        <w:rPr>
          <w:rFonts w:ascii="Arial"/>
          <w:color w:val="auto"/>
          <w:sz w:val="21"/>
          <w:highlight w:val="none"/>
        </w:rPr>
      </w:pPr>
    </w:p>
    <w:p w14:paraId="712CFBD0">
      <w:pPr>
        <w:spacing w:line="256" w:lineRule="auto"/>
        <w:rPr>
          <w:rFonts w:ascii="Arial"/>
          <w:color w:val="auto"/>
          <w:sz w:val="21"/>
          <w:highlight w:val="none"/>
        </w:rPr>
      </w:pPr>
    </w:p>
    <w:p w14:paraId="11B9182F">
      <w:pPr>
        <w:spacing w:line="257" w:lineRule="auto"/>
        <w:rPr>
          <w:rFonts w:ascii="Arial"/>
          <w:color w:val="auto"/>
          <w:sz w:val="21"/>
          <w:highlight w:val="none"/>
        </w:rPr>
      </w:pPr>
    </w:p>
    <w:p w14:paraId="2A394B54">
      <w:pPr>
        <w:spacing w:line="257" w:lineRule="auto"/>
        <w:rPr>
          <w:rFonts w:ascii="Arial"/>
          <w:color w:val="auto"/>
          <w:sz w:val="21"/>
          <w:highlight w:val="none"/>
        </w:rPr>
      </w:pPr>
    </w:p>
    <w:p w14:paraId="6BA648F7">
      <w:pPr>
        <w:spacing w:line="257" w:lineRule="auto"/>
        <w:rPr>
          <w:rFonts w:ascii="Arial"/>
          <w:color w:val="auto"/>
          <w:sz w:val="21"/>
          <w:highlight w:val="none"/>
        </w:rPr>
      </w:pPr>
    </w:p>
    <w:p w14:paraId="293F1569">
      <w:pPr>
        <w:spacing w:line="257" w:lineRule="auto"/>
        <w:rPr>
          <w:rFonts w:ascii="Arial"/>
          <w:color w:val="auto"/>
          <w:sz w:val="21"/>
          <w:highlight w:val="none"/>
        </w:rPr>
      </w:pPr>
    </w:p>
    <w:p w14:paraId="42B6099A">
      <w:pPr>
        <w:spacing w:line="257" w:lineRule="auto"/>
        <w:rPr>
          <w:rFonts w:ascii="Arial"/>
          <w:color w:val="auto"/>
          <w:sz w:val="21"/>
          <w:highlight w:val="none"/>
        </w:rPr>
      </w:pPr>
    </w:p>
    <w:p w14:paraId="02280D35">
      <w:pPr>
        <w:spacing w:line="257" w:lineRule="auto"/>
        <w:rPr>
          <w:rFonts w:ascii="Arial"/>
          <w:color w:val="auto"/>
          <w:sz w:val="21"/>
          <w:highlight w:val="none"/>
        </w:rPr>
      </w:pPr>
    </w:p>
    <w:p w14:paraId="5DFF236F">
      <w:pPr>
        <w:spacing w:line="257" w:lineRule="auto"/>
        <w:rPr>
          <w:rFonts w:ascii="Arial"/>
          <w:color w:val="auto"/>
          <w:sz w:val="21"/>
          <w:highlight w:val="none"/>
        </w:rPr>
      </w:pPr>
    </w:p>
    <w:p w14:paraId="75122E9B">
      <w:pPr>
        <w:spacing w:line="257" w:lineRule="auto"/>
        <w:rPr>
          <w:rFonts w:ascii="Arial"/>
          <w:color w:val="auto"/>
          <w:sz w:val="21"/>
          <w:highlight w:val="none"/>
        </w:rPr>
      </w:pPr>
    </w:p>
    <w:p w14:paraId="51F46832">
      <w:pPr>
        <w:spacing w:line="257" w:lineRule="auto"/>
        <w:rPr>
          <w:rFonts w:ascii="Arial"/>
          <w:color w:val="auto"/>
          <w:sz w:val="21"/>
          <w:highlight w:val="none"/>
        </w:rPr>
      </w:pPr>
    </w:p>
    <w:p w14:paraId="0EEC919F">
      <w:pPr>
        <w:spacing w:line="257" w:lineRule="auto"/>
        <w:rPr>
          <w:rFonts w:ascii="Arial"/>
          <w:color w:val="auto"/>
          <w:sz w:val="21"/>
          <w:highlight w:val="none"/>
        </w:rPr>
      </w:pPr>
    </w:p>
    <w:p w14:paraId="320E80C8">
      <w:pPr>
        <w:spacing w:line="257" w:lineRule="auto"/>
        <w:rPr>
          <w:rFonts w:ascii="Arial"/>
          <w:color w:val="auto"/>
          <w:sz w:val="21"/>
          <w:highlight w:val="none"/>
        </w:rPr>
      </w:pPr>
    </w:p>
    <w:p w14:paraId="67C4DB56">
      <w:pPr>
        <w:spacing w:line="257" w:lineRule="auto"/>
        <w:rPr>
          <w:rFonts w:ascii="Arial"/>
          <w:color w:val="auto"/>
          <w:sz w:val="21"/>
          <w:highlight w:val="none"/>
        </w:rPr>
      </w:pPr>
    </w:p>
    <w:p w14:paraId="7D52992D">
      <w:pPr>
        <w:spacing w:line="2400" w:lineRule="exact"/>
        <w:ind w:firstLine="5325"/>
        <w:rPr>
          <w:color w:val="auto"/>
          <w:highlight w:val="none"/>
        </w:rPr>
      </w:pPr>
    </w:p>
    <w:p w14:paraId="52E04399">
      <w:pPr>
        <w:spacing w:line="2400" w:lineRule="exact"/>
        <w:rPr>
          <w:color w:val="auto"/>
          <w:highlight w:val="none"/>
        </w:rPr>
        <w:sectPr>
          <w:headerReference r:id="rId55" w:type="default"/>
          <w:footerReference r:id="rId56"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56AEA370">
      <w:pPr>
        <w:spacing w:line="288" w:lineRule="auto"/>
        <w:rPr>
          <w:rFonts w:ascii="Arial"/>
          <w:color w:val="auto"/>
          <w:sz w:val="21"/>
          <w:highlight w:val="none"/>
        </w:rPr>
      </w:pPr>
    </w:p>
    <w:p w14:paraId="6E74F8D6">
      <w:pPr>
        <w:pStyle w:val="5"/>
        <w:spacing w:before="91" w:line="219" w:lineRule="auto"/>
        <w:ind w:left="2945"/>
        <w:rPr>
          <w:color w:val="auto"/>
          <w:sz w:val="28"/>
          <w:szCs w:val="28"/>
          <w:highlight w:val="none"/>
        </w:rPr>
      </w:pPr>
      <w:r>
        <w:rPr>
          <w:b/>
          <w:bCs/>
          <w:color w:val="auto"/>
          <w:spacing w:val="-5"/>
          <w:sz w:val="28"/>
          <w:szCs w:val="28"/>
          <w:highlight w:val="none"/>
        </w:rPr>
        <w:t>附件</w:t>
      </w:r>
      <w:r>
        <w:rPr>
          <w:color w:val="auto"/>
          <w:spacing w:val="-46"/>
          <w:sz w:val="28"/>
          <w:szCs w:val="28"/>
          <w:highlight w:val="none"/>
        </w:rPr>
        <w:t xml:space="preserve"> </w:t>
      </w:r>
      <w:r>
        <w:rPr>
          <w:b/>
          <w:bCs/>
          <w:color w:val="auto"/>
          <w:spacing w:val="-5"/>
          <w:sz w:val="28"/>
          <w:szCs w:val="28"/>
          <w:highlight w:val="none"/>
        </w:rPr>
        <w:t>3-9</w:t>
      </w:r>
      <w:r>
        <w:rPr>
          <w:color w:val="auto"/>
          <w:spacing w:val="-5"/>
          <w:sz w:val="28"/>
          <w:szCs w:val="28"/>
          <w:highlight w:val="none"/>
        </w:rPr>
        <w:t xml:space="preserve">  </w:t>
      </w:r>
      <w:r>
        <w:rPr>
          <w:b/>
          <w:bCs/>
          <w:color w:val="auto"/>
          <w:spacing w:val="-5"/>
          <w:sz w:val="28"/>
          <w:szCs w:val="28"/>
          <w:highlight w:val="none"/>
        </w:rPr>
        <w:t>规格、技术参数偏离表</w:t>
      </w:r>
    </w:p>
    <w:p w14:paraId="7CF4B2B8">
      <w:pPr>
        <w:spacing w:line="270" w:lineRule="auto"/>
        <w:rPr>
          <w:rFonts w:ascii="Arial"/>
          <w:color w:val="auto"/>
          <w:sz w:val="21"/>
          <w:highlight w:val="none"/>
        </w:rPr>
      </w:pPr>
    </w:p>
    <w:p w14:paraId="099F22D9">
      <w:pPr>
        <w:spacing w:line="270" w:lineRule="auto"/>
        <w:rPr>
          <w:rFonts w:ascii="Arial"/>
          <w:color w:val="auto"/>
          <w:sz w:val="21"/>
          <w:highlight w:val="none"/>
        </w:rPr>
      </w:pPr>
    </w:p>
    <w:p w14:paraId="75C1D6DA">
      <w:pPr>
        <w:pStyle w:val="5"/>
        <w:spacing w:before="65" w:line="326" w:lineRule="auto"/>
        <w:ind w:left="331" w:right="1974" w:firstLine="1"/>
        <w:rPr>
          <w:color w:val="auto"/>
          <w:sz w:val="20"/>
          <w:szCs w:val="20"/>
          <w:highlight w:val="none"/>
        </w:rPr>
      </w:pPr>
      <w:r>
        <w:rPr>
          <w:color w:val="auto"/>
          <w:spacing w:val="6"/>
          <w:sz w:val="20"/>
          <w:szCs w:val="20"/>
          <w:highlight w:val="none"/>
        </w:rPr>
        <w:t>投标人名称（公章</w:t>
      </w:r>
      <w:r>
        <w:rPr>
          <w:color w:val="auto"/>
          <w:spacing w:val="16"/>
          <w:sz w:val="20"/>
          <w:szCs w:val="20"/>
          <w:highlight w:val="none"/>
        </w:rPr>
        <w:t>）：</w:t>
      </w:r>
      <w:r>
        <w:rPr>
          <w:color w:val="auto"/>
          <w:sz w:val="20"/>
          <w:szCs w:val="20"/>
          <w:highlight w:val="none"/>
          <w:u w:val="single" w:color="auto"/>
        </w:rPr>
        <w:t xml:space="preserve">                        </w:t>
      </w:r>
      <w:r>
        <w:rPr>
          <w:color w:val="auto"/>
          <w:spacing w:val="-76"/>
          <w:sz w:val="20"/>
          <w:szCs w:val="20"/>
          <w:highlight w:val="none"/>
        </w:rPr>
        <w:t xml:space="preserve"> </w:t>
      </w:r>
      <w:r>
        <w:rPr>
          <w:color w:val="auto"/>
          <w:spacing w:val="6"/>
          <w:sz w:val="20"/>
          <w:szCs w:val="20"/>
          <w:highlight w:val="none"/>
        </w:rPr>
        <w:t>招标编号：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8"/>
          <w:sz w:val="20"/>
          <w:szCs w:val="20"/>
          <w:highlight w:val="none"/>
        </w:rPr>
        <w:t>标项序号、名称：</w:t>
      </w:r>
      <w:r>
        <w:rPr>
          <w:color w:val="auto"/>
          <w:sz w:val="20"/>
          <w:szCs w:val="20"/>
          <w:highlight w:val="none"/>
          <w:u w:val="single" w:color="auto"/>
        </w:rPr>
        <w:t xml:space="preserve">                    </w:t>
      </w:r>
    </w:p>
    <w:tbl>
      <w:tblPr>
        <w:tblStyle w:val="17"/>
        <w:tblW w:w="9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888"/>
        <w:gridCol w:w="1448"/>
        <w:gridCol w:w="2023"/>
        <w:gridCol w:w="871"/>
        <w:gridCol w:w="871"/>
        <w:gridCol w:w="876"/>
      </w:tblGrid>
      <w:tr w14:paraId="5D615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5" w:type="dxa"/>
            <w:vAlign w:val="top"/>
          </w:tcPr>
          <w:p w14:paraId="0D2334BA">
            <w:pPr>
              <w:pStyle w:val="18"/>
              <w:spacing w:before="197" w:line="229" w:lineRule="auto"/>
              <w:ind w:left="231"/>
              <w:rPr>
                <w:color w:val="auto"/>
                <w:highlight w:val="none"/>
              </w:rPr>
            </w:pPr>
            <w:r>
              <w:rPr>
                <w:color w:val="auto"/>
                <w:spacing w:val="5"/>
                <w:highlight w:val="none"/>
              </w:rPr>
              <w:t>序号</w:t>
            </w:r>
          </w:p>
        </w:tc>
        <w:tc>
          <w:tcPr>
            <w:tcW w:w="2888" w:type="dxa"/>
            <w:vAlign w:val="top"/>
          </w:tcPr>
          <w:p w14:paraId="526C495D">
            <w:pPr>
              <w:pStyle w:val="18"/>
              <w:spacing w:before="196" w:line="228" w:lineRule="auto"/>
              <w:ind w:left="505"/>
              <w:rPr>
                <w:color w:val="auto"/>
                <w:highlight w:val="none"/>
              </w:rPr>
            </w:pPr>
            <w:r>
              <w:rPr>
                <w:color w:val="auto"/>
                <w:spacing w:val="8"/>
                <w:highlight w:val="none"/>
              </w:rPr>
              <w:t>招标文件规格条目号</w:t>
            </w:r>
          </w:p>
        </w:tc>
        <w:tc>
          <w:tcPr>
            <w:tcW w:w="1448" w:type="dxa"/>
            <w:vAlign w:val="top"/>
          </w:tcPr>
          <w:p w14:paraId="16319655">
            <w:pPr>
              <w:pStyle w:val="18"/>
              <w:spacing w:before="197" w:line="227" w:lineRule="auto"/>
              <w:ind w:left="308"/>
              <w:rPr>
                <w:color w:val="auto"/>
                <w:highlight w:val="none"/>
              </w:rPr>
            </w:pPr>
            <w:r>
              <w:rPr>
                <w:color w:val="auto"/>
                <w:spacing w:val="7"/>
                <w:highlight w:val="none"/>
              </w:rPr>
              <w:t>采购要求</w:t>
            </w:r>
          </w:p>
        </w:tc>
        <w:tc>
          <w:tcPr>
            <w:tcW w:w="2023" w:type="dxa"/>
            <w:vAlign w:val="top"/>
          </w:tcPr>
          <w:p w14:paraId="170A3431">
            <w:pPr>
              <w:pStyle w:val="18"/>
              <w:spacing w:before="196" w:line="228" w:lineRule="auto"/>
              <w:ind w:left="390"/>
              <w:rPr>
                <w:color w:val="auto"/>
                <w:highlight w:val="none"/>
              </w:rPr>
            </w:pPr>
            <w:r>
              <w:rPr>
                <w:color w:val="auto"/>
                <w:spacing w:val="7"/>
                <w:highlight w:val="none"/>
              </w:rPr>
              <w:t>投标响应内容</w:t>
            </w:r>
          </w:p>
        </w:tc>
        <w:tc>
          <w:tcPr>
            <w:tcW w:w="871" w:type="dxa"/>
            <w:vAlign w:val="top"/>
          </w:tcPr>
          <w:p w14:paraId="031C569D">
            <w:pPr>
              <w:pStyle w:val="18"/>
              <w:spacing w:before="196" w:line="228" w:lineRule="auto"/>
              <w:ind w:left="231"/>
              <w:rPr>
                <w:color w:val="auto"/>
                <w:highlight w:val="none"/>
              </w:rPr>
            </w:pPr>
            <w:r>
              <w:rPr>
                <w:color w:val="auto"/>
                <w:spacing w:val="4"/>
                <w:highlight w:val="none"/>
              </w:rPr>
              <w:t>偏离</w:t>
            </w:r>
          </w:p>
        </w:tc>
        <w:tc>
          <w:tcPr>
            <w:tcW w:w="871" w:type="dxa"/>
            <w:vAlign w:val="top"/>
          </w:tcPr>
          <w:p w14:paraId="131C12C6">
            <w:pPr>
              <w:pStyle w:val="18"/>
              <w:spacing w:before="196" w:line="228" w:lineRule="auto"/>
              <w:ind w:left="234"/>
              <w:rPr>
                <w:color w:val="auto"/>
                <w:highlight w:val="none"/>
              </w:rPr>
            </w:pPr>
            <w:r>
              <w:rPr>
                <w:color w:val="auto"/>
                <w:spacing w:val="3"/>
                <w:highlight w:val="none"/>
              </w:rPr>
              <w:t>说明</w:t>
            </w:r>
          </w:p>
        </w:tc>
        <w:tc>
          <w:tcPr>
            <w:tcW w:w="876" w:type="dxa"/>
            <w:vAlign w:val="top"/>
          </w:tcPr>
          <w:p w14:paraId="636B4C90">
            <w:pPr>
              <w:pStyle w:val="18"/>
              <w:spacing w:before="197" w:line="229" w:lineRule="auto"/>
              <w:ind w:left="237"/>
              <w:rPr>
                <w:color w:val="auto"/>
                <w:highlight w:val="none"/>
              </w:rPr>
            </w:pPr>
            <w:r>
              <w:rPr>
                <w:color w:val="auto"/>
                <w:spacing w:val="3"/>
                <w:highlight w:val="none"/>
              </w:rPr>
              <w:t>备注</w:t>
            </w:r>
          </w:p>
        </w:tc>
      </w:tr>
      <w:tr w14:paraId="2B065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5" w:type="dxa"/>
            <w:vAlign w:val="top"/>
          </w:tcPr>
          <w:p w14:paraId="42C3C01D">
            <w:pPr>
              <w:pStyle w:val="18"/>
              <w:spacing w:before="207" w:line="189" w:lineRule="auto"/>
              <w:ind w:left="130"/>
              <w:rPr>
                <w:color w:val="auto"/>
                <w:highlight w:val="none"/>
              </w:rPr>
            </w:pPr>
            <w:r>
              <w:rPr>
                <w:color w:val="auto"/>
                <w:highlight w:val="none"/>
              </w:rPr>
              <w:t>1</w:t>
            </w:r>
          </w:p>
        </w:tc>
        <w:tc>
          <w:tcPr>
            <w:tcW w:w="2888" w:type="dxa"/>
            <w:vAlign w:val="top"/>
          </w:tcPr>
          <w:p w14:paraId="3016C7BF">
            <w:pPr>
              <w:rPr>
                <w:rFonts w:ascii="Arial"/>
                <w:color w:val="auto"/>
                <w:sz w:val="21"/>
                <w:highlight w:val="none"/>
              </w:rPr>
            </w:pPr>
          </w:p>
        </w:tc>
        <w:tc>
          <w:tcPr>
            <w:tcW w:w="1448" w:type="dxa"/>
            <w:vAlign w:val="top"/>
          </w:tcPr>
          <w:p w14:paraId="56CC88C4">
            <w:pPr>
              <w:rPr>
                <w:rFonts w:ascii="Arial"/>
                <w:color w:val="auto"/>
                <w:sz w:val="21"/>
                <w:highlight w:val="none"/>
              </w:rPr>
            </w:pPr>
          </w:p>
        </w:tc>
        <w:tc>
          <w:tcPr>
            <w:tcW w:w="2023" w:type="dxa"/>
            <w:vAlign w:val="top"/>
          </w:tcPr>
          <w:p w14:paraId="512D5A83">
            <w:pPr>
              <w:rPr>
                <w:rFonts w:ascii="Arial"/>
                <w:color w:val="auto"/>
                <w:sz w:val="21"/>
                <w:highlight w:val="none"/>
              </w:rPr>
            </w:pPr>
          </w:p>
        </w:tc>
        <w:tc>
          <w:tcPr>
            <w:tcW w:w="871" w:type="dxa"/>
            <w:vAlign w:val="top"/>
          </w:tcPr>
          <w:p w14:paraId="28C89F03">
            <w:pPr>
              <w:rPr>
                <w:rFonts w:ascii="Arial"/>
                <w:color w:val="auto"/>
                <w:sz w:val="21"/>
                <w:highlight w:val="none"/>
              </w:rPr>
            </w:pPr>
          </w:p>
        </w:tc>
        <w:tc>
          <w:tcPr>
            <w:tcW w:w="871" w:type="dxa"/>
            <w:vAlign w:val="top"/>
          </w:tcPr>
          <w:p w14:paraId="6498B9E9">
            <w:pPr>
              <w:rPr>
                <w:rFonts w:ascii="Arial"/>
                <w:color w:val="auto"/>
                <w:sz w:val="21"/>
                <w:highlight w:val="none"/>
              </w:rPr>
            </w:pPr>
          </w:p>
        </w:tc>
        <w:tc>
          <w:tcPr>
            <w:tcW w:w="876" w:type="dxa"/>
            <w:vAlign w:val="top"/>
          </w:tcPr>
          <w:p w14:paraId="6A0D6E82">
            <w:pPr>
              <w:rPr>
                <w:rFonts w:ascii="Arial"/>
                <w:color w:val="auto"/>
                <w:sz w:val="21"/>
                <w:highlight w:val="none"/>
              </w:rPr>
            </w:pPr>
          </w:p>
        </w:tc>
      </w:tr>
      <w:tr w14:paraId="29BA9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5" w:type="dxa"/>
            <w:vAlign w:val="top"/>
          </w:tcPr>
          <w:p w14:paraId="46F3D4BB">
            <w:pPr>
              <w:pStyle w:val="18"/>
              <w:spacing w:before="207" w:line="189" w:lineRule="auto"/>
              <w:ind w:left="117"/>
              <w:rPr>
                <w:color w:val="auto"/>
                <w:highlight w:val="none"/>
              </w:rPr>
            </w:pPr>
            <w:r>
              <w:rPr>
                <w:color w:val="auto"/>
                <w:highlight w:val="none"/>
              </w:rPr>
              <w:t>2</w:t>
            </w:r>
          </w:p>
        </w:tc>
        <w:tc>
          <w:tcPr>
            <w:tcW w:w="2888" w:type="dxa"/>
            <w:vAlign w:val="top"/>
          </w:tcPr>
          <w:p w14:paraId="3BAE9832">
            <w:pPr>
              <w:rPr>
                <w:rFonts w:ascii="Arial"/>
                <w:color w:val="auto"/>
                <w:sz w:val="21"/>
                <w:highlight w:val="none"/>
              </w:rPr>
            </w:pPr>
          </w:p>
        </w:tc>
        <w:tc>
          <w:tcPr>
            <w:tcW w:w="1448" w:type="dxa"/>
            <w:vAlign w:val="top"/>
          </w:tcPr>
          <w:p w14:paraId="2B429729">
            <w:pPr>
              <w:rPr>
                <w:rFonts w:ascii="Arial"/>
                <w:color w:val="auto"/>
                <w:sz w:val="21"/>
                <w:highlight w:val="none"/>
              </w:rPr>
            </w:pPr>
          </w:p>
        </w:tc>
        <w:tc>
          <w:tcPr>
            <w:tcW w:w="2023" w:type="dxa"/>
            <w:vAlign w:val="top"/>
          </w:tcPr>
          <w:p w14:paraId="65ABE03B">
            <w:pPr>
              <w:rPr>
                <w:rFonts w:ascii="Arial"/>
                <w:color w:val="auto"/>
                <w:sz w:val="21"/>
                <w:highlight w:val="none"/>
              </w:rPr>
            </w:pPr>
          </w:p>
        </w:tc>
        <w:tc>
          <w:tcPr>
            <w:tcW w:w="871" w:type="dxa"/>
            <w:vAlign w:val="top"/>
          </w:tcPr>
          <w:p w14:paraId="348FAC1A">
            <w:pPr>
              <w:rPr>
                <w:rFonts w:ascii="Arial"/>
                <w:color w:val="auto"/>
                <w:sz w:val="21"/>
                <w:highlight w:val="none"/>
              </w:rPr>
            </w:pPr>
          </w:p>
        </w:tc>
        <w:tc>
          <w:tcPr>
            <w:tcW w:w="871" w:type="dxa"/>
            <w:vAlign w:val="top"/>
          </w:tcPr>
          <w:p w14:paraId="5C6E5352">
            <w:pPr>
              <w:rPr>
                <w:rFonts w:ascii="Arial"/>
                <w:color w:val="auto"/>
                <w:sz w:val="21"/>
                <w:highlight w:val="none"/>
              </w:rPr>
            </w:pPr>
          </w:p>
        </w:tc>
        <w:tc>
          <w:tcPr>
            <w:tcW w:w="876" w:type="dxa"/>
            <w:vAlign w:val="top"/>
          </w:tcPr>
          <w:p w14:paraId="3E4DCF59">
            <w:pPr>
              <w:rPr>
                <w:rFonts w:ascii="Arial"/>
                <w:color w:val="auto"/>
                <w:sz w:val="21"/>
                <w:highlight w:val="none"/>
              </w:rPr>
            </w:pPr>
          </w:p>
        </w:tc>
      </w:tr>
      <w:tr w14:paraId="1230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75" w:type="dxa"/>
            <w:vAlign w:val="top"/>
          </w:tcPr>
          <w:p w14:paraId="64CBA074">
            <w:pPr>
              <w:pStyle w:val="18"/>
              <w:spacing w:before="209" w:line="189" w:lineRule="auto"/>
              <w:ind w:left="118"/>
              <w:rPr>
                <w:color w:val="auto"/>
                <w:highlight w:val="none"/>
              </w:rPr>
            </w:pPr>
            <w:r>
              <w:rPr>
                <w:color w:val="auto"/>
                <w:highlight w:val="none"/>
              </w:rPr>
              <w:t>3</w:t>
            </w:r>
          </w:p>
        </w:tc>
        <w:tc>
          <w:tcPr>
            <w:tcW w:w="2888" w:type="dxa"/>
            <w:vAlign w:val="top"/>
          </w:tcPr>
          <w:p w14:paraId="2C4C3DA8">
            <w:pPr>
              <w:rPr>
                <w:rFonts w:ascii="Arial"/>
                <w:color w:val="auto"/>
                <w:sz w:val="21"/>
                <w:highlight w:val="none"/>
              </w:rPr>
            </w:pPr>
          </w:p>
        </w:tc>
        <w:tc>
          <w:tcPr>
            <w:tcW w:w="1448" w:type="dxa"/>
            <w:vAlign w:val="top"/>
          </w:tcPr>
          <w:p w14:paraId="40565813">
            <w:pPr>
              <w:rPr>
                <w:rFonts w:ascii="Arial"/>
                <w:color w:val="auto"/>
                <w:sz w:val="21"/>
                <w:highlight w:val="none"/>
              </w:rPr>
            </w:pPr>
          </w:p>
        </w:tc>
        <w:tc>
          <w:tcPr>
            <w:tcW w:w="2023" w:type="dxa"/>
            <w:vAlign w:val="top"/>
          </w:tcPr>
          <w:p w14:paraId="309BCC37">
            <w:pPr>
              <w:rPr>
                <w:rFonts w:ascii="Arial"/>
                <w:color w:val="auto"/>
                <w:sz w:val="21"/>
                <w:highlight w:val="none"/>
              </w:rPr>
            </w:pPr>
          </w:p>
        </w:tc>
        <w:tc>
          <w:tcPr>
            <w:tcW w:w="871" w:type="dxa"/>
            <w:vAlign w:val="top"/>
          </w:tcPr>
          <w:p w14:paraId="1B0EC922">
            <w:pPr>
              <w:rPr>
                <w:rFonts w:ascii="Arial"/>
                <w:color w:val="auto"/>
                <w:sz w:val="21"/>
                <w:highlight w:val="none"/>
              </w:rPr>
            </w:pPr>
          </w:p>
        </w:tc>
        <w:tc>
          <w:tcPr>
            <w:tcW w:w="871" w:type="dxa"/>
            <w:vAlign w:val="top"/>
          </w:tcPr>
          <w:p w14:paraId="62FE54AB">
            <w:pPr>
              <w:rPr>
                <w:rFonts w:ascii="Arial"/>
                <w:color w:val="auto"/>
                <w:sz w:val="21"/>
                <w:highlight w:val="none"/>
              </w:rPr>
            </w:pPr>
          </w:p>
        </w:tc>
        <w:tc>
          <w:tcPr>
            <w:tcW w:w="876" w:type="dxa"/>
            <w:vAlign w:val="top"/>
          </w:tcPr>
          <w:p w14:paraId="5F8AA98E">
            <w:pPr>
              <w:rPr>
                <w:rFonts w:ascii="Arial"/>
                <w:color w:val="auto"/>
                <w:sz w:val="21"/>
                <w:highlight w:val="none"/>
              </w:rPr>
            </w:pPr>
          </w:p>
        </w:tc>
      </w:tr>
      <w:tr w14:paraId="64D6F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5" w:type="dxa"/>
            <w:vAlign w:val="top"/>
          </w:tcPr>
          <w:p w14:paraId="7272AF67">
            <w:pPr>
              <w:pStyle w:val="18"/>
              <w:spacing w:before="176" w:line="242" w:lineRule="auto"/>
              <w:ind w:left="127"/>
              <w:rPr>
                <w:color w:val="auto"/>
                <w:highlight w:val="none"/>
              </w:rPr>
            </w:pPr>
            <w:r>
              <w:rPr>
                <w:color w:val="auto"/>
                <w:highlight w:val="none"/>
              </w:rPr>
              <w:t>…</w:t>
            </w:r>
          </w:p>
        </w:tc>
        <w:tc>
          <w:tcPr>
            <w:tcW w:w="2888" w:type="dxa"/>
            <w:vAlign w:val="top"/>
          </w:tcPr>
          <w:p w14:paraId="1CF05B6F">
            <w:pPr>
              <w:rPr>
                <w:rFonts w:ascii="Arial"/>
                <w:color w:val="auto"/>
                <w:sz w:val="21"/>
                <w:highlight w:val="none"/>
              </w:rPr>
            </w:pPr>
          </w:p>
        </w:tc>
        <w:tc>
          <w:tcPr>
            <w:tcW w:w="1448" w:type="dxa"/>
            <w:vAlign w:val="top"/>
          </w:tcPr>
          <w:p w14:paraId="724B7032">
            <w:pPr>
              <w:rPr>
                <w:rFonts w:ascii="Arial"/>
                <w:color w:val="auto"/>
                <w:sz w:val="21"/>
                <w:highlight w:val="none"/>
              </w:rPr>
            </w:pPr>
          </w:p>
        </w:tc>
        <w:tc>
          <w:tcPr>
            <w:tcW w:w="2023" w:type="dxa"/>
            <w:vAlign w:val="top"/>
          </w:tcPr>
          <w:p w14:paraId="4E78D453">
            <w:pPr>
              <w:rPr>
                <w:rFonts w:ascii="Arial"/>
                <w:color w:val="auto"/>
                <w:sz w:val="21"/>
                <w:highlight w:val="none"/>
              </w:rPr>
            </w:pPr>
          </w:p>
        </w:tc>
        <w:tc>
          <w:tcPr>
            <w:tcW w:w="871" w:type="dxa"/>
            <w:vAlign w:val="top"/>
          </w:tcPr>
          <w:p w14:paraId="77797391">
            <w:pPr>
              <w:rPr>
                <w:rFonts w:ascii="Arial"/>
                <w:color w:val="auto"/>
                <w:sz w:val="21"/>
                <w:highlight w:val="none"/>
              </w:rPr>
            </w:pPr>
          </w:p>
        </w:tc>
        <w:tc>
          <w:tcPr>
            <w:tcW w:w="871" w:type="dxa"/>
            <w:vAlign w:val="top"/>
          </w:tcPr>
          <w:p w14:paraId="01DA15A2">
            <w:pPr>
              <w:rPr>
                <w:rFonts w:ascii="Arial"/>
                <w:color w:val="auto"/>
                <w:sz w:val="21"/>
                <w:highlight w:val="none"/>
              </w:rPr>
            </w:pPr>
          </w:p>
        </w:tc>
        <w:tc>
          <w:tcPr>
            <w:tcW w:w="876" w:type="dxa"/>
            <w:vAlign w:val="top"/>
          </w:tcPr>
          <w:p w14:paraId="70D5F64E">
            <w:pPr>
              <w:rPr>
                <w:rFonts w:ascii="Arial"/>
                <w:color w:val="auto"/>
                <w:sz w:val="21"/>
                <w:highlight w:val="none"/>
              </w:rPr>
            </w:pPr>
          </w:p>
        </w:tc>
      </w:tr>
    </w:tbl>
    <w:p w14:paraId="4670F5E6">
      <w:pPr>
        <w:pStyle w:val="5"/>
        <w:spacing w:before="173" w:line="390" w:lineRule="auto"/>
        <w:ind w:left="121" w:right="6423" w:hanging="2"/>
        <w:rPr>
          <w:color w:val="auto"/>
          <w:sz w:val="20"/>
          <w:szCs w:val="20"/>
          <w:highlight w:val="none"/>
        </w:rPr>
      </w:pPr>
      <w:r>
        <w:rPr>
          <w:color w:val="auto"/>
          <w:spacing w:val="7"/>
          <w:sz w:val="20"/>
          <w:szCs w:val="20"/>
          <w:highlight w:val="none"/>
        </w:rPr>
        <w:t>注：与招标文件要求逐条对应填写。</w:t>
      </w:r>
      <w:r>
        <w:rPr>
          <w:color w:val="auto"/>
          <w:spacing w:val="1"/>
          <w:sz w:val="20"/>
          <w:szCs w:val="20"/>
          <w:highlight w:val="none"/>
        </w:rPr>
        <w:t xml:space="preserve"> </w:t>
      </w:r>
      <w:r>
        <w:rPr>
          <w:color w:val="auto"/>
          <w:spacing w:val="7"/>
          <w:sz w:val="20"/>
          <w:szCs w:val="20"/>
          <w:highlight w:val="none"/>
        </w:rPr>
        <w:t>投标人代表签字或盖章：</w:t>
      </w:r>
    </w:p>
    <w:p w14:paraId="4FE369CB">
      <w:pPr>
        <w:pStyle w:val="5"/>
        <w:spacing w:before="34" w:line="228" w:lineRule="auto"/>
        <w:ind w:left="155"/>
        <w:rPr>
          <w:color w:val="auto"/>
          <w:sz w:val="20"/>
          <w:szCs w:val="20"/>
          <w:highlight w:val="none"/>
        </w:rPr>
      </w:pPr>
      <w:r>
        <w:rPr>
          <w:color w:val="auto"/>
          <w:sz w:val="20"/>
          <w:szCs w:val="20"/>
          <w:highlight w:val="none"/>
        </w:rPr>
        <w:t>日期：20</w:t>
      </w:r>
      <w:r>
        <w:rPr>
          <w:color w:val="auto"/>
          <w:spacing w:val="5"/>
          <w:sz w:val="20"/>
          <w:szCs w:val="20"/>
          <w:highlight w:val="none"/>
          <w:u w:val="single" w:color="auto"/>
        </w:rPr>
        <w:t xml:space="preserve">   </w:t>
      </w:r>
      <w:r>
        <w:rPr>
          <w:color w:val="auto"/>
          <w:spacing w:val="-89"/>
          <w:sz w:val="20"/>
          <w:szCs w:val="20"/>
          <w:highlight w:val="none"/>
        </w:rPr>
        <w:t xml:space="preserve"> </w:t>
      </w:r>
      <w:r>
        <w:rPr>
          <w:color w:val="auto"/>
          <w:sz w:val="20"/>
          <w:szCs w:val="20"/>
          <w:highlight w:val="none"/>
        </w:rPr>
        <w:t>年</w:t>
      </w:r>
      <w:r>
        <w:rPr>
          <w:color w:val="auto"/>
          <w:sz w:val="20"/>
          <w:szCs w:val="20"/>
          <w:highlight w:val="none"/>
          <w:u w:val="single" w:color="auto"/>
        </w:rPr>
        <w:t xml:space="preserve">  </w:t>
      </w:r>
      <w:r>
        <w:rPr>
          <w:color w:val="auto"/>
          <w:spacing w:val="-86"/>
          <w:sz w:val="20"/>
          <w:szCs w:val="20"/>
          <w:highlight w:val="none"/>
        </w:rPr>
        <w:t xml:space="preserve"> </w:t>
      </w:r>
      <w:r>
        <w:rPr>
          <w:color w:val="auto"/>
          <w:sz w:val="20"/>
          <w:szCs w:val="20"/>
          <w:highlight w:val="none"/>
        </w:rPr>
        <w:t>月</w:t>
      </w:r>
      <w:r>
        <w:rPr>
          <w:color w:val="auto"/>
          <w:spacing w:val="5"/>
          <w:sz w:val="20"/>
          <w:szCs w:val="20"/>
          <w:highlight w:val="none"/>
          <w:u w:val="single" w:color="auto"/>
        </w:rPr>
        <w:t xml:space="preserve">  </w:t>
      </w:r>
      <w:r>
        <w:rPr>
          <w:color w:val="auto"/>
          <w:spacing w:val="-55"/>
          <w:sz w:val="20"/>
          <w:szCs w:val="20"/>
          <w:highlight w:val="none"/>
        </w:rPr>
        <w:t xml:space="preserve"> </w:t>
      </w:r>
      <w:r>
        <w:rPr>
          <w:color w:val="auto"/>
          <w:sz w:val="20"/>
          <w:szCs w:val="20"/>
          <w:highlight w:val="none"/>
        </w:rPr>
        <w:t>日</w:t>
      </w:r>
    </w:p>
    <w:p w14:paraId="088E95D2">
      <w:pPr>
        <w:spacing w:line="247" w:lineRule="auto"/>
        <w:rPr>
          <w:rFonts w:ascii="Arial"/>
          <w:color w:val="auto"/>
          <w:sz w:val="21"/>
          <w:highlight w:val="none"/>
        </w:rPr>
      </w:pPr>
    </w:p>
    <w:p w14:paraId="565414A5">
      <w:pPr>
        <w:spacing w:line="247" w:lineRule="auto"/>
        <w:rPr>
          <w:rFonts w:ascii="Arial"/>
          <w:color w:val="auto"/>
          <w:sz w:val="21"/>
          <w:highlight w:val="none"/>
        </w:rPr>
      </w:pPr>
    </w:p>
    <w:p w14:paraId="67938A00">
      <w:pPr>
        <w:spacing w:line="247" w:lineRule="auto"/>
        <w:rPr>
          <w:rFonts w:ascii="Arial"/>
          <w:color w:val="auto"/>
          <w:sz w:val="21"/>
          <w:highlight w:val="none"/>
        </w:rPr>
      </w:pPr>
    </w:p>
    <w:p w14:paraId="7A3472C9">
      <w:pPr>
        <w:spacing w:line="247" w:lineRule="auto"/>
        <w:rPr>
          <w:rFonts w:ascii="Arial"/>
          <w:color w:val="auto"/>
          <w:sz w:val="21"/>
          <w:highlight w:val="none"/>
        </w:rPr>
      </w:pPr>
    </w:p>
    <w:p w14:paraId="13B6C090">
      <w:pPr>
        <w:spacing w:line="247" w:lineRule="auto"/>
        <w:rPr>
          <w:rFonts w:ascii="Arial"/>
          <w:color w:val="auto"/>
          <w:sz w:val="21"/>
          <w:highlight w:val="none"/>
        </w:rPr>
      </w:pPr>
    </w:p>
    <w:p w14:paraId="52954375">
      <w:pPr>
        <w:spacing w:line="247" w:lineRule="auto"/>
        <w:rPr>
          <w:rFonts w:ascii="Arial"/>
          <w:color w:val="auto"/>
          <w:sz w:val="21"/>
          <w:highlight w:val="none"/>
        </w:rPr>
      </w:pPr>
    </w:p>
    <w:p w14:paraId="6AF51458">
      <w:pPr>
        <w:spacing w:line="247" w:lineRule="auto"/>
        <w:rPr>
          <w:rFonts w:ascii="Arial"/>
          <w:color w:val="auto"/>
          <w:sz w:val="21"/>
          <w:highlight w:val="none"/>
        </w:rPr>
      </w:pPr>
    </w:p>
    <w:p w14:paraId="1D8E9454">
      <w:pPr>
        <w:spacing w:line="247" w:lineRule="auto"/>
        <w:rPr>
          <w:rFonts w:ascii="Arial"/>
          <w:color w:val="auto"/>
          <w:sz w:val="21"/>
          <w:highlight w:val="none"/>
        </w:rPr>
      </w:pPr>
    </w:p>
    <w:p w14:paraId="1AAB202E">
      <w:pPr>
        <w:spacing w:line="247" w:lineRule="auto"/>
        <w:rPr>
          <w:rFonts w:ascii="Arial"/>
          <w:color w:val="auto"/>
          <w:sz w:val="21"/>
          <w:highlight w:val="none"/>
        </w:rPr>
      </w:pPr>
    </w:p>
    <w:p w14:paraId="785A17C2">
      <w:pPr>
        <w:spacing w:line="247" w:lineRule="auto"/>
        <w:rPr>
          <w:rFonts w:ascii="Arial"/>
          <w:color w:val="auto"/>
          <w:sz w:val="21"/>
          <w:highlight w:val="none"/>
        </w:rPr>
      </w:pPr>
    </w:p>
    <w:p w14:paraId="00EA1F3E">
      <w:pPr>
        <w:spacing w:line="247" w:lineRule="auto"/>
        <w:rPr>
          <w:rFonts w:ascii="Arial"/>
          <w:color w:val="auto"/>
          <w:sz w:val="21"/>
          <w:highlight w:val="none"/>
        </w:rPr>
      </w:pPr>
    </w:p>
    <w:p w14:paraId="1F178992">
      <w:pPr>
        <w:spacing w:line="247" w:lineRule="auto"/>
        <w:rPr>
          <w:rFonts w:ascii="Arial"/>
          <w:color w:val="auto"/>
          <w:sz w:val="21"/>
          <w:highlight w:val="none"/>
        </w:rPr>
      </w:pPr>
    </w:p>
    <w:p w14:paraId="1272B6BE">
      <w:pPr>
        <w:spacing w:line="247" w:lineRule="auto"/>
        <w:rPr>
          <w:rFonts w:ascii="Arial"/>
          <w:color w:val="auto"/>
          <w:sz w:val="21"/>
          <w:highlight w:val="none"/>
        </w:rPr>
      </w:pPr>
    </w:p>
    <w:p w14:paraId="43A613B5">
      <w:pPr>
        <w:spacing w:line="247" w:lineRule="auto"/>
        <w:rPr>
          <w:rFonts w:ascii="Arial"/>
          <w:color w:val="auto"/>
          <w:sz w:val="21"/>
          <w:highlight w:val="none"/>
        </w:rPr>
      </w:pPr>
    </w:p>
    <w:p w14:paraId="64745612">
      <w:pPr>
        <w:spacing w:before="1" w:line="2400" w:lineRule="exact"/>
        <w:ind w:firstLine="5438"/>
        <w:rPr>
          <w:color w:val="auto"/>
          <w:highlight w:val="none"/>
        </w:rPr>
      </w:pPr>
    </w:p>
    <w:p w14:paraId="0F3C5311">
      <w:pPr>
        <w:spacing w:line="2400" w:lineRule="exact"/>
        <w:rPr>
          <w:color w:val="auto"/>
          <w:highlight w:val="none"/>
        </w:rPr>
        <w:sectPr>
          <w:headerReference r:id="rId57" w:type="default"/>
          <w:footerReference r:id="rId58" w:type="default"/>
          <w:pgSz w:w="11906" w:h="16839"/>
          <w:pgMar w:top="1171" w:right="1027" w:bottom="1379" w:left="1021" w:header="851" w:footer="1165" w:gutter="0"/>
          <w:pgBorders>
            <w:top w:val="none" w:sz="0" w:space="0"/>
            <w:left w:val="none" w:sz="0" w:space="0"/>
            <w:bottom w:val="none" w:sz="0" w:space="0"/>
            <w:right w:val="none" w:sz="0" w:space="0"/>
          </w:pgBorders>
          <w:pgNumType w:fmt="decimal"/>
          <w:cols w:space="720" w:num="1"/>
        </w:sectPr>
      </w:pPr>
    </w:p>
    <w:p w14:paraId="23DD5B3E">
      <w:pPr>
        <w:spacing w:line="257" w:lineRule="auto"/>
        <w:rPr>
          <w:rFonts w:ascii="Arial"/>
          <w:color w:val="auto"/>
          <w:sz w:val="21"/>
          <w:highlight w:val="none"/>
        </w:rPr>
      </w:pPr>
    </w:p>
    <w:p w14:paraId="228E5D82">
      <w:pPr>
        <w:spacing w:line="257" w:lineRule="auto"/>
        <w:rPr>
          <w:rFonts w:ascii="Arial"/>
          <w:color w:val="auto"/>
          <w:sz w:val="21"/>
          <w:highlight w:val="none"/>
        </w:rPr>
      </w:pPr>
    </w:p>
    <w:p w14:paraId="0FCF4FEA">
      <w:pPr>
        <w:spacing w:line="258" w:lineRule="auto"/>
        <w:rPr>
          <w:rFonts w:ascii="Arial"/>
          <w:color w:val="auto"/>
          <w:sz w:val="21"/>
          <w:highlight w:val="none"/>
        </w:rPr>
      </w:pPr>
    </w:p>
    <w:p w14:paraId="0FDBB053">
      <w:pPr>
        <w:pStyle w:val="5"/>
        <w:spacing w:before="91" w:line="219" w:lineRule="auto"/>
        <w:ind w:left="3113"/>
        <w:rPr>
          <w:color w:val="auto"/>
          <w:sz w:val="28"/>
          <w:szCs w:val="28"/>
          <w:highlight w:val="none"/>
        </w:rPr>
      </w:pPr>
      <w:r>
        <w:rPr>
          <w:b/>
          <w:bCs/>
          <w:color w:val="auto"/>
          <w:spacing w:val="-5"/>
          <w:sz w:val="28"/>
          <w:szCs w:val="28"/>
          <w:highlight w:val="none"/>
        </w:rPr>
        <w:t>附件</w:t>
      </w:r>
      <w:r>
        <w:rPr>
          <w:color w:val="auto"/>
          <w:spacing w:val="-53"/>
          <w:sz w:val="28"/>
          <w:szCs w:val="28"/>
          <w:highlight w:val="none"/>
        </w:rPr>
        <w:t xml:space="preserve"> </w:t>
      </w:r>
      <w:r>
        <w:rPr>
          <w:b/>
          <w:bCs/>
          <w:color w:val="auto"/>
          <w:spacing w:val="-5"/>
          <w:sz w:val="28"/>
          <w:szCs w:val="28"/>
          <w:highlight w:val="none"/>
        </w:rPr>
        <w:t>3-10</w:t>
      </w:r>
      <w:r>
        <w:rPr>
          <w:color w:val="auto"/>
          <w:spacing w:val="-5"/>
          <w:sz w:val="28"/>
          <w:szCs w:val="28"/>
          <w:highlight w:val="none"/>
        </w:rPr>
        <w:t xml:space="preserve">  </w:t>
      </w:r>
      <w:r>
        <w:rPr>
          <w:b/>
          <w:bCs/>
          <w:color w:val="auto"/>
          <w:spacing w:val="-5"/>
          <w:sz w:val="28"/>
          <w:szCs w:val="28"/>
          <w:highlight w:val="none"/>
        </w:rPr>
        <w:t>售后服务承诺书</w:t>
      </w:r>
    </w:p>
    <w:p w14:paraId="7320E725">
      <w:pPr>
        <w:spacing w:line="245" w:lineRule="auto"/>
        <w:rPr>
          <w:rFonts w:ascii="Arial"/>
          <w:color w:val="auto"/>
          <w:sz w:val="21"/>
          <w:highlight w:val="none"/>
        </w:rPr>
      </w:pPr>
    </w:p>
    <w:p w14:paraId="1D292485">
      <w:pPr>
        <w:pStyle w:val="5"/>
        <w:spacing w:before="65" w:line="227" w:lineRule="auto"/>
        <w:ind w:left="9"/>
        <w:rPr>
          <w:color w:val="auto"/>
          <w:sz w:val="20"/>
          <w:szCs w:val="20"/>
          <w:highlight w:val="none"/>
        </w:rPr>
      </w:pPr>
      <w:r>
        <w:rPr>
          <w:color w:val="auto"/>
          <w:spacing w:val="9"/>
          <w:sz w:val="20"/>
          <w:szCs w:val="20"/>
          <w:highlight w:val="none"/>
        </w:rPr>
        <w:t>投标人必须按提交的售后服务承诺书，提供售后服务。</w:t>
      </w:r>
    </w:p>
    <w:p w14:paraId="342499D4">
      <w:pPr>
        <w:pStyle w:val="5"/>
        <w:spacing w:before="195" w:line="227" w:lineRule="auto"/>
        <w:ind w:left="221"/>
        <w:rPr>
          <w:color w:val="auto"/>
          <w:sz w:val="20"/>
          <w:szCs w:val="20"/>
          <w:highlight w:val="none"/>
        </w:rPr>
      </w:pPr>
      <w:r>
        <w:rPr>
          <w:color w:val="auto"/>
          <w:spacing w:val="8"/>
          <w:sz w:val="20"/>
          <w:szCs w:val="20"/>
          <w:highlight w:val="none"/>
        </w:rPr>
        <w:t>一、拟提供售后服务的项目：</w:t>
      </w:r>
      <w:r>
        <w:rPr>
          <w:color w:val="auto"/>
          <w:sz w:val="20"/>
          <w:szCs w:val="20"/>
          <w:highlight w:val="none"/>
          <w:u w:val="single" w:color="auto"/>
        </w:rPr>
        <w:t xml:space="preserve">                         </w:t>
      </w:r>
    </w:p>
    <w:p w14:paraId="78B11259">
      <w:pPr>
        <w:pStyle w:val="5"/>
        <w:spacing w:before="193" w:line="228" w:lineRule="auto"/>
        <w:ind w:left="221"/>
        <w:rPr>
          <w:color w:val="auto"/>
          <w:sz w:val="20"/>
          <w:szCs w:val="20"/>
          <w:highlight w:val="none"/>
        </w:rPr>
      </w:pPr>
      <w:r>
        <w:rPr>
          <w:color w:val="auto"/>
          <w:spacing w:val="8"/>
          <w:sz w:val="20"/>
          <w:szCs w:val="20"/>
          <w:highlight w:val="none"/>
        </w:rPr>
        <w:t>二、售后免费服务期限：</w:t>
      </w:r>
      <w:r>
        <w:rPr>
          <w:color w:val="auto"/>
          <w:sz w:val="20"/>
          <w:szCs w:val="20"/>
          <w:highlight w:val="none"/>
          <w:u w:val="single" w:color="auto"/>
        </w:rPr>
        <w:t xml:space="preserve">                         </w:t>
      </w:r>
    </w:p>
    <w:p w14:paraId="128531C0">
      <w:pPr>
        <w:pStyle w:val="5"/>
        <w:spacing w:before="192" w:line="228" w:lineRule="auto"/>
        <w:ind w:left="218"/>
        <w:rPr>
          <w:color w:val="auto"/>
          <w:sz w:val="20"/>
          <w:szCs w:val="20"/>
          <w:highlight w:val="none"/>
        </w:rPr>
      </w:pPr>
      <w:r>
        <w:rPr>
          <w:color w:val="auto"/>
          <w:spacing w:val="9"/>
          <w:sz w:val="20"/>
          <w:szCs w:val="20"/>
          <w:highlight w:val="none"/>
        </w:rPr>
        <w:t>三、服务响应及到达现场的时间：</w:t>
      </w:r>
      <w:r>
        <w:rPr>
          <w:color w:val="auto"/>
          <w:sz w:val="20"/>
          <w:szCs w:val="20"/>
          <w:highlight w:val="none"/>
          <w:u w:val="single" w:color="auto"/>
        </w:rPr>
        <w:t xml:space="preserve">                         </w:t>
      </w:r>
    </w:p>
    <w:p w14:paraId="63691D27">
      <w:pPr>
        <w:pStyle w:val="5"/>
        <w:spacing w:before="194" w:line="228" w:lineRule="auto"/>
        <w:ind w:left="237"/>
        <w:rPr>
          <w:color w:val="auto"/>
          <w:sz w:val="20"/>
          <w:szCs w:val="20"/>
          <w:highlight w:val="none"/>
        </w:rPr>
      </w:pPr>
      <w:r>
        <w:rPr>
          <w:color w:val="auto"/>
          <w:spacing w:val="8"/>
          <w:sz w:val="20"/>
          <w:szCs w:val="20"/>
          <w:highlight w:val="none"/>
        </w:rPr>
        <w:t>四、投标人的其他服务承诺及优惠条件：</w:t>
      </w:r>
      <w:r>
        <w:rPr>
          <w:color w:val="auto"/>
          <w:sz w:val="20"/>
          <w:szCs w:val="20"/>
          <w:highlight w:val="none"/>
          <w:u w:val="single" w:color="auto"/>
        </w:rPr>
        <w:t xml:space="preserve">                         </w:t>
      </w:r>
    </w:p>
    <w:p w14:paraId="6175E1B5">
      <w:pPr>
        <w:spacing w:line="405" w:lineRule="auto"/>
        <w:rPr>
          <w:rFonts w:ascii="Arial"/>
          <w:color w:val="auto"/>
          <w:sz w:val="21"/>
          <w:highlight w:val="none"/>
        </w:rPr>
      </w:pPr>
    </w:p>
    <w:p w14:paraId="11F72518">
      <w:pPr>
        <w:pStyle w:val="5"/>
        <w:spacing w:before="66" w:line="227" w:lineRule="auto"/>
        <w:ind w:left="224"/>
        <w:rPr>
          <w:color w:val="auto"/>
          <w:sz w:val="20"/>
          <w:szCs w:val="20"/>
          <w:highlight w:val="none"/>
        </w:rPr>
      </w:pPr>
      <w:r>
        <w:rPr>
          <w:color w:val="auto"/>
          <w:spacing w:val="8"/>
          <w:sz w:val="20"/>
          <w:szCs w:val="20"/>
          <w:highlight w:val="none"/>
        </w:rPr>
        <w:t>公司法人代表(盖章或签字)：</w:t>
      </w:r>
      <w:r>
        <w:rPr>
          <w:color w:val="auto"/>
          <w:sz w:val="20"/>
          <w:szCs w:val="20"/>
          <w:highlight w:val="none"/>
          <w:u w:val="single" w:color="auto"/>
        </w:rPr>
        <w:t xml:space="preserve">                         </w:t>
      </w:r>
    </w:p>
    <w:p w14:paraId="5D74F057">
      <w:pPr>
        <w:spacing w:line="406" w:lineRule="auto"/>
        <w:rPr>
          <w:rFonts w:ascii="Arial"/>
          <w:color w:val="auto"/>
          <w:sz w:val="21"/>
          <w:highlight w:val="none"/>
        </w:rPr>
      </w:pPr>
    </w:p>
    <w:p w14:paraId="27A02408">
      <w:pPr>
        <w:pStyle w:val="5"/>
        <w:spacing w:before="66" w:line="227" w:lineRule="auto"/>
        <w:ind w:left="218"/>
        <w:rPr>
          <w:color w:val="auto"/>
          <w:sz w:val="20"/>
          <w:szCs w:val="20"/>
          <w:highlight w:val="none"/>
        </w:rPr>
      </w:pPr>
      <w:r>
        <w:rPr>
          <w:color w:val="auto"/>
          <w:spacing w:val="8"/>
          <w:sz w:val="20"/>
          <w:szCs w:val="20"/>
          <w:highlight w:val="none"/>
        </w:rPr>
        <w:t>法人授权代表(盖章或签字)：</w:t>
      </w:r>
      <w:r>
        <w:rPr>
          <w:color w:val="auto"/>
          <w:sz w:val="20"/>
          <w:szCs w:val="20"/>
          <w:highlight w:val="none"/>
          <w:u w:val="single" w:color="auto"/>
        </w:rPr>
        <w:t xml:space="preserve">                         </w:t>
      </w:r>
    </w:p>
    <w:p w14:paraId="5D96BE5C">
      <w:pPr>
        <w:spacing w:line="406" w:lineRule="auto"/>
        <w:rPr>
          <w:rFonts w:ascii="Arial"/>
          <w:color w:val="auto"/>
          <w:sz w:val="21"/>
          <w:highlight w:val="none"/>
        </w:rPr>
      </w:pPr>
    </w:p>
    <w:p w14:paraId="62403C89">
      <w:pPr>
        <w:pStyle w:val="5"/>
        <w:spacing w:before="65" w:line="227" w:lineRule="auto"/>
        <w:ind w:left="221"/>
        <w:rPr>
          <w:color w:val="auto"/>
          <w:sz w:val="20"/>
          <w:szCs w:val="20"/>
          <w:highlight w:val="none"/>
        </w:rPr>
      </w:pPr>
      <w:r>
        <w:rPr>
          <w:color w:val="auto"/>
          <w:spacing w:val="8"/>
          <w:sz w:val="20"/>
          <w:szCs w:val="20"/>
          <w:highlight w:val="none"/>
        </w:rPr>
        <w:t>项目经办人(盖章或签字)：</w:t>
      </w:r>
      <w:r>
        <w:rPr>
          <w:color w:val="auto"/>
          <w:sz w:val="20"/>
          <w:szCs w:val="20"/>
          <w:highlight w:val="none"/>
          <w:u w:val="single" w:color="auto"/>
        </w:rPr>
        <w:t xml:space="preserve">                         </w:t>
      </w:r>
    </w:p>
    <w:p w14:paraId="1EFA94CB">
      <w:pPr>
        <w:spacing w:line="406" w:lineRule="auto"/>
        <w:rPr>
          <w:rFonts w:ascii="Arial"/>
          <w:color w:val="auto"/>
          <w:sz w:val="21"/>
          <w:highlight w:val="none"/>
        </w:rPr>
      </w:pPr>
    </w:p>
    <w:p w14:paraId="77FBE6A8">
      <w:pPr>
        <w:pStyle w:val="5"/>
        <w:spacing w:before="66" w:line="228" w:lineRule="auto"/>
        <w:ind w:left="254"/>
        <w:rPr>
          <w:color w:val="auto"/>
          <w:sz w:val="20"/>
          <w:szCs w:val="20"/>
          <w:highlight w:val="none"/>
        </w:rPr>
      </w:pPr>
      <w:r>
        <w:rPr>
          <w:color w:val="auto"/>
          <w:spacing w:val="-2"/>
          <w:sz w:val="20"/>
          <w:szCs w:val="20"/>
          <w:highlight w:val="none"/>
        </w:rPr>
        <w:t>日期：20</w:t>
      </w:r>
      <w:r>
        <w:rPr>
          <w:color w:val="auto"/>
          <w:spacing w:val="12"/>
          <w:sz w:val="20"/>
          <w:szCs w:val="20"/>
          <w:highlight w:val="none"/>
        </w:rPr>
        <w:t xml:space="preserve">  </w:t>
      </w:r>
      <w:r>
        <w:rPr>
          <w:color w:val="auto"/>
          <w:spacing w:val="-2"/>
          <w:sz w:val="20"/>
          <w:szCs w:val="20"/>
          <w:highlight w:val="none"/>
        </w:rPr>
        <w:t>年</w:t>
      </w:r>
      <w:r>
        <w:rPr>
          <w:color w:val="auto"/>
          <w:spacing w:val="12"/>
          <w:sz w:val="20"/>
          <w:szCs w:val="20"/>
          <w:highlight w:val="none"/>
        </w:rPr>
        <w:t xml:space="preserve">  </w:t>
      </w:r>
      <w:r>
        <w:rPr>
          <w:color w:val="auto"/>
          <w:spacing w:val="-2"/>
          <w:sz w:val="20"/>
          <w:szCs w:val="20"/>
          <w:highlight w:val="none"/>
        </w:rPr>
        <w:t>月</w:t>
      </w:r>
      <w:r>
        <w:rPr>
          <w:color w:val="auto"/>
          <w:spacing w:val="27"/>
          <w:sz w:val="20"/>
          <w:szCs w:val="20"/>
          <w:highlight w:val="none"/>
        </w:rPr>
        <w:t xml:space="preserve">  </w:t>
      </w:r>
      <w:r>
        <w:rPr>
          <w:color w:val="auto"/>
          <w:spacing w:val="-2"/>
          <w:sz w:val="20"/>
          <w:szCs w:val="20"/>
          <w:highlight w:val="none"/>
        </w:rPr>
        <w:t>日</w:t>
      </w:r>
    </w:p>
    <w:p w14:paraId="3590E3EC">
      <w:pPr>
        <w:spacing w:line="243" w:lineRule="auto"/>
        <w:rPr>
          <w:rFonts w:ascii="Arial"/>
          <w:color w:val="auto"/>
          <w:sz w:val="21"/>
          <w:highlight w:val="none"/>
        </w:rPr>
      </w:pPr>
    </w:p>
    <w:p w14:paraId="55B87E7B">
      <w:pPr>
        <w:spacing w:line="243" w:lineRule="auto"/>
        <w:rPr>
          <w:rFonts w:ascii="Arial"/>
          <w:color w:val="auto"/>
          <w:sz w:val="21"/>
          <w:highlight w:val="none"/>
        </w:rPr>
      </w:pPr>
    </w:p>
    <w:p w14:paraId="64276853">
      <w:pPr>
        <w:spacing w:line="243" w:lineRule="auto"/>
        <w:rPr>
          <w:rFonts w:ascii="Arial"/>
          <w:color w:val="auto"/>
          <w:sz w:val="21"/>
          <w:highlight w:val="none"/>
        </w:rPr>
      </w:pPr>
    </w:p>
    <w:p w14:paraId="10817843">
      <w:pPr>
        <w:spacing w:line="243" w:lineRule="auto"/>
        <w:rPr>
          <w:rFonts w:ascii="Arial"/>
          <w:color w:val="auto"/>
          <w:sz w:val="21"/>
          <w:highlight w:val="none"/>
        </w:rPr>
      </w:pPr>
    </w:p>
    <w:p w14:paraId="4961AD39">
      <w:pPr>
        <w:spacing w:line="243" w:lineRule="auto"/>
        <w:rPr>
          <w:rFonts w:ascii="Arial"/>
          <w:color w:val="auto"/>
          <w:sz w:val="21"/>
          <w:highlight w:val="none"/>
        </w:rPr>
      </w:pPr>
    </w:p>
    <w:p w14:paraId="389F8461">
      <w:pPr>
        <w:spacing w:line="243" w:lineRule="auto"/>
        <w:rPr>
          <w:rFonts w:ascii="Arial"/>
          <w:color w:val="auto"/>
          <w:sz w:val="21"/>
          <w:highlight w:val="none"/>
        </w:rPr>
      </w:pPr>
    </w:p>
    <w:p w14:paraId="5842B3DC">
      <w:pPr>
        <w:spacing w:line="243" w:lineRule="auto"/>
        <w:rPr>
          <w:rFonts w:ascii="Arial"/>
          <w:color w:val="auto"/>
          <w:sz w:val="21"/>
          <w:highlight w:val="none"/>
        </w:rPr>
      </w:pPr>
    </w:p>
    <w:p w14:paraId="286A2884">
      <w:pPr>
        <w:spacing w:line="243" w:lineRule="auto"/>
        <w:rPr>
          <w:rFonts w:ascii="Arial"/>
          <w:color w:val="auto"/>
          <w:sz w:val="21"/>
          <w:highlight w:val="none"/>
        </w:rPr>
      </w:pPr>
    </w:p>
    <w:p w14:paraId="3462A3B9">
      <w:pPr>
        <w:spacing w:line="244" w:lineRule="auto"/>
        <w:rPr>
          <w:rFonts w:ascii="Arial"/>
          <w:color w:val="auto"/>
          <w:sz w:val="21"/>
          <w:highlight w:val="none"/>
        </w:rPr>
      </w:pPr>
    </w:p>
    <w:p w14:paraId="07CAE75C">
      <w:pPr>
        <w:spacing w:line="244" w:lineRule="auto"/>
        <w:rPr>
          <w:rFonts w:ascii="Arial"/>
          <w:color w:val="auto"/>
          <w:sz w:val="21"/>
          <w:highlight w:val="none"/>
        </w:rPr>
      </w:pPr>
    </w:p>
    <w:p w14:paraId="4434BBAD">
      <w:pPr>
        <w:spacing w:before="1" w:line="2400" w:lineRule="exact"/>
        <w:ind w:firstLine="5325"/>
        <w:rPr>
          <w:color w:val="auto"/>
          <w:highlight w:val="none"/>
        </w:rPr>
      </w:pPr>
    </w:p>
    <w:p w14:paraId="0AD20A63">
      <w:pPr>
        <w:spacing w:line="2400" w:lineRule="exact"/>
        <w:rPr>
          <w:color w:val="auto"/>
          <w:highlight w:val="none"/>
        </w:rPr>
        <w:sectPr>
          <w:headerReference r:id="rId59" w:type="default"/>
          <w:footerReference r:id="rId60" w:type="default"/>
          <w:pgSz w:w="11906" w:h="16839"/>
          <w:pgMar w:top="1171" w:right="1134" w:bottom="1379" w:left="1134" w:header="851" w:footer="1165" w:gutter="0"/>
          <w:pgBorders>
            <w:top w:val="none" w:sz="0" w:space="0"/>
            <w:left w:val="none" w:sz="0" w:space="0"/>
            <w:bottom w:val="none" w:sz="0" w:space="0"/>
            <w:right w:val="none" w:sz="0" w:space="0"/>
          </w:pgBorders>
          <w:pgNumType w:fmt="decimal"/>
          <w:cols w:space="720" w:num="1"/>
        </w:sectPr>
      </w:pPr>
    </w:p>
    <w:p w14:paraId="389779BD">
      <w:pPr>
        <w:spacing w:line="314" w:lineRule="auto"/>
        <w:rPr>
          <w:rFonts w:ascii="Arial"/>
          <w:color w:val="auto"/>
          <w:sz w:val="21"/>
          <w:highlight w:val="none"/>
        </w:rPr>
      </w:pPr>
      <w:r>
        <w:rPr>
          <w:color w:val="auto"/>
          <w:highlight w:val="none"/>
        </w:rPr>
        <w:pict>
          <v:shape id="_x0000_s1062" o:spid="_x0000_s1062" style="position:absolute;left:0pt;margin-left:5.75pt;margin-top:0.55pt;height:0.75pt;width:481.9pt;z-index:251680768;mso-width-relative:page;mso-height-relative:page;" fillcolor="#000000" filled="t" stroked="f" coordsize="9637,15" path="m0,0l9637,0,9637,14,0,14,0,0xe">
            <v:path/>
            <v:fill on="t" focussize="0,0"/>
            <v:stroke on="f"/>
            <v:imagedata o:title=""/>
            <o:lock v:ext="edit"/>
          </v:shape>
        </w:pict>
      </w:r>
    </w:p>
    <w:p w14:paraId="4D82D00C">
      <w:pPr>
        <w:pStyle w:val="5"/>
        <w:spacing w:before="91" w:line="220" w:lineRule="auto"/>
        <w:ind w:left="2096"/>
        <w:rPr>
          <w:color w:val="auto"/>
          <w:sz w:val="28"/>
          <w:szCs w:val="28"/>
          <w:highlight w:val="none"/>
        </w:rPr>
      </w:pPr>
      <w:r>
        <w:rPr>
          <w:b/>
          <w:bCs/>
          <w:color w:val="auto"/>
          <w:spacing w:val="-2"/>
          <w:sz w:val="28"/>
          <w:szCs w:val="28"/>
          <w:highlight w:val="none"/>
        </w:rPr>
        <w:t>评分标准</w:t>
      </w:r>
      <w:r>
        <w:rPr>
          <w:color w:val="auto"/>
          <w:spacing w:val="-21"/>
          <w:sz w:val="28"/>
          <w:szCs w:val="28"/>
          <w:highlight w:val="none"/>
        </w:rPr>
        <w:t xml:space="preserve"> </w:t>
      </w:r>
      <w:r>
        <w:rPr>
          <w:b/>
          <w:bCs/>
          <w:color w:val="auto"/>
          <w:spacing w:val="-2"/>
          <w:sz w:val="28"/>
          <w:szCs w:val="28"/>
          <w:highlight w:val="none"/>
        </w:rPr>
        <w:t>100%（以下得分保留小数点后2</w:t>
      </w:r>
      <w:r>
        <w:rPr>
          <w:color w:val="auto"/>
          <w:spacing w:val="-59"/>
          <w:sz w:val="28"/>
          <w:szCs w:val="28"/>
          <w:highlight w:val="none"/>
        </w:rPr>
        <w:t xml:space="preserve"> </w:t>
      </w:r>
      <w:r>
        <w:rPr>
          <w:b/>
          <w:bCs/>
          <w:color w:val="auto"/>
          <w:spacing w:val="-2"/>
          <w:sz w:val="28"/>
          <w:szCs w:val="28"/>
          <w:highlight w:val="none"/>
        </w:rPr>
        <w:t>位）</w:t>
      </w:r>
    </w:p>
    <w:p w14:paraId="01958C2F">
      <w:pPr>
        <w:pStyle w:val="5"/>
        <w:spacing w:before="166" w:line="228" w:lineRule="auto"/>
        <w:ind w:left="4313"/>
        <w:rPr>
          <w:b/>
          <w:bCs/>
          <w:color w:val="auto"/>
          <w:spacing w:val="6"/>
          <w:sz w:val="21"/>
          <w:szCs w:val="21"/>
          <w:highlight w:val="none"/>
        </w:rPr>
      </w:pPr>
      <w:r>
        <w:rPr>
          <w:b/>
          <w:bCs/>
          <w:color w:val="auto"/>
          <w:spacing w:val="8"/>
          <w:sz w:val="24"/>
          <w:szCs w:val="24"/>
          <w:highlight w:val="none"/>
        </w:rPr>
        <w:t>技术商务部分</w:t>
      </w:r>
    </w:p>
    <w:tbl>
      <w:tblPr>
        <w:tblStyle w:val="13"/>
        <w:tblpPr w:leftFromText="180" w:rightFromText="180" w:vertAnchor="text" w:horzAnchor="page" w:tblpXSpec="center" w:tblpY="263"/>
        <w:tblOverlap w:val="never"/>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67"/>
        <w:gridCol w:w="7539"/>
      </w:tblGrid>
      <w:tr w14:paraId="52B4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420" w:type="pct"/>
            <w:noWrap w:val="0"/>
            <w:vAlign w:val="center"/>
          </w:tcPr>
          <w:p w14:paraId="7AB29E17">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评分因素</w:t>
            </w:r>
          </w:p>
        </w:tc>
        <w:tc>
          <w:tcPr>
            <w:tcW w:w="788" w:type="pct"/>
            <w:noWrap w:val="0"/>
            <w:vAlign w:val="center"/>
          </w:tcPr>
          <w:p w14:paraId="12604DED">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分值</w:t>
            </w:r>
          </w:p>
        </w:tc>
        <w:tc>
          <w:tcPr>
            <w:tcW w:w="3790" w:type="pct"/>
            <w:noWrap w:val="0"/>
            <w:vAlign w:val="center"/>
          </w:tcPr>
          <w:p w14:paraId="7658158D">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内容</w:t>
            </w:r>
          </w:p>
        </w:tc>
      </w:tr>
      <w:tr w14:paraId="121D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420" w:type="pct"/>
            <w:vMerge w:val="restart"/>
            <w:noWrap w:val="0"/>
            <w:vAlign w:val="center"/>
          </w:tcPr>
          <w:p w14:paraId="1F19F306">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技术因素</w:t>
            </w:r>
          </w:p>
          <w:p w14:paraId="350C4B93">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w:t>
            </w:r>
            <w:r>
              <w:rPr>
                <w:rFonts w:hint="eastAsia" w:ascii="宋体" w:hAnsi="宋体"/>
                <w:color w:val="auto"/>
                <w:szCs w:val="21"/>
                <w:highlight w:val="none"/>
                <w:shd w:val="clear" w:color="auto" w:fill="FFFFFF"/>
              </w:rPr>
              <w:t>46</w:t>
            </w:r>
            <w:r>
              <w:rPr>
                <w:rFonts w:hint="default" w:ascii="宋体" w:hAnsi="宋体"/>
                <w:color w:val="auto"/>
                <w:szCs w:val="21"/>
                <w:highlight w:val="none"/>
                <w:shd w:val="clear" w:color="auto" w:fill="FFFFFF"/>
              </w:rPr>
              <w:t>分）</w:t>
            </w:r>
          </w:p>
        </w:tc>
        <w:tc>
          <w:tcPr>
            <w:tcW w:w="788" w:type="pct"/>
            <w:noWrap w:val="0"/>
            <w:vAlign w:val="center"/>
          </w:tcPr>
          <w:p w14:paraId="137554C2">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技术符合程度（</w:t>
            </w:r>
            <w:r>
              <w:rPr>
                <w:rFonts w:hint="eastAsia" w:ascii="宋体" w:hAnsi="宋体"/>
                <w:color w:val="auto"/>
                <w:szCs w:val="21"/>
                <w:highlight w:val="none"/>
                <w:shd w:val="clear" w:color="auto" w:fill="FFFFFF"/>
              </w:rPr>
              <w:t>4</w:t>
            </w:r>
            <w:r>
              <w:rPr>
                <w:rFonts w:hint="eastAsia" w:ascii="宋体" w:hAnsi="宋体" w:eastAsia="宋体"/>
                <w:color w:val="auto"/>
                <w:szCs w:val="21"/>
                <w:highlight w:val="none"/>
                <w:shd w:val="clear" w:color="auto" w:fill="FFFFFF"/>
                <w:lang w:val="en-US" w:eastAsia="zh-CN"/>
              </w:rPr>
              <w:t>2</w:t>
            </w:r>
            <w:r>
              <w:rPr>
                <w:rFonts w:hint="default" w:ascii="宋体" w:hAnsi="宋体"/>
                <w:color w:val="auto"/>
                <w:szCs w:val="21"/>
                <w:highlight w:val="none"/>
                <w:shd w:val="clear" w:color="auto" w:fill="FFFFFF"/>
              </w:rPr>
              <w:t>分）</w:t>
            </w:r>
          </w:p>
        </w:tc>
        <w:tc>
          <w:tcPr>
            <w:tcW w:w="3790" w:type="pct"/>
            <w:noWrap w:val="0"/>
            <w:vAlign w:val="center"/>
          </w:tcPr>
          <w:p w14:paraId="10437EC5">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1、供应商须对照《采购需求》中技术要求内容逐条在《技术规格条款偏离表》中列明响应内容及是否偏离等情况，要求提供相关证明资料，须在“备注”栏说明证明资料在《投标文件》的具体位置或页码：</w:t>
            </w:r>
          </w:p>
          <w:p w14:paraId="2B50B3D9">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《采购需求》中</w:t>
            </w:r>
            <w:r>
              <w:rPr>
                <w:rFonts w:hint="eastAsia" w:ascii="宋体" w:hAnsi="宋体" w:eastAsia="宋体"/>
                <w:color w:val="auto"/>
                <w:szCs w:val="21"/>
                <w:highlight w:val="none"/>
                <w:shd w:val="clear" w:color="auto" w:fill="FFFFFF"/>
                <w:lang w:val="en-US" w:eastAsia="zh-CN"/>
              </w:rPr>
              <w:t>核心产品</w:t>
            </w:r>
            <w:r>
              <w:rPr>
                <w:rFonts w:hint="default" w:ascii="宋体" w:hAnsi="宋体"/>
                <w:color w:val="auto"/>
                <w:szCs w:val="21"/>
                <w:highlight w:val="none"/>
                <w:shd w:val="clear" w:color="auto" w:fill="FFFFFF"/>
              </w:rPr>
              <w:t>参数每出现1个负偏离扣</w:t>
            </w:r>
            <w:r>
              <w:rPr>
                <w:rFonts w:hint="eastAsia" w:ascii="宋体" w:hAnsi="宋体" w:eastAsia="宋体"/>
                <w:color w:val="auto"/>
                <w:szCs w:val="21"/>
                <w:highlight w:val="none"/>
                <w:shd w:val="clear" w:color="auto" w:fill="FFFFFF"/>
                <w:lang w:val="en-US" w:eastAsia="zh-CN"/>
              </w:rPr>
              <w:t>4</w:t>
            </w:r>
            <w:r>
              <w:rPr>
                <w:rFonts w:hint="default" w:ascii="宋体" w:hAnsi="宋体"/>
                <w:color w:val="auto"/>
                <w:szCs w:val="21"/>
                <w:highlight w:val="none"/>
                <w:shd w:val="clear" w:color="auto" w:fill="FFFFFF"/>
              </w:rPr>
              <w:t>分，扣完为止；其他参数每出现1个负偏离扣</w:t>
            </w:r>
            <w:r>
              <w:rPr>
                <w:rFonts w:hint="eastAsia" w:ascii="宋体" w:hAnsi="宋体" w:eastAsia="宋体"/>
                <w:color w:val="auto"/>
                <w:szCs w:val="21"/>
                <w:highlight w:val="none"/>
                <w:shd w:val="clear" w:color="auto" w:fill="FFFFFF"/>
                <w:lang w:val="en-US" w:eastAsia="zh-CN"/>
              </w:rPr>
              <w:t>2</w:t>
            </w:r>
            <w:r>
              <w:rPr>
                <w:rFonts w:hint="default" w:ascii="宋体" w:hAnsi="宋体"/>
                <w:color w:val="auto"/>
                <w:szCs w:val="21"/>
                <w:highlight w:val="none"/>
                <w:shd w:val="clear" w:color="auto" w:fill="FFFFFF"/>
              </w:rPr>
              <w:t>分，扣完为止，本项满分为4</w:t>
            </w:r>
            <w:r>
              <w:rPr>
                <w:rFonts w:hint="eastAsia" w:ascii="宋体" w:hAnsi="宋体" w:eastAsia="宋体"/>
                <w:color w:val="auto"/>
                <w:szCs w:val="21"/>
                <w:highlight w:val="none"/>
                <w:shd w:val="clear" w:color="auto" w:fill="FFFFFF"/>
                <w:lang w:val="en-US" w:eastAsia="zh-CN"/>
              </w:rPr>
              <w:t>2</w:t>
            </w:r>
            <w:r>
              <w:rPr>
                <w:rFonts w:hint="default" w:ascii="宋体" w:hAnsi="宋体"/>
                <w:color w:val="auto"/>
                <w:szCs w:val="21"/>
                <w:highlight w:val="none"/>
                <w:shd w:val="clear" w:color="auto" w:fill="FFFFFF"/>
              </w:rPr>
              <w:t>分。</w:t>
            </w:r>
          </w:p>
          <w:p w14:paraId="1B2FDC7C">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注：1.投标人须对本采购文件技术要求进行点对点应答，必须根据本采购文件的要求,结合所投产品的实际参数值，进行逐条逐项答复、说明和解释。</w:t>
            </w:r>
          </w:p>
          <w:p w14:paraId="45059983">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2.技术参数中要求提供相关证明材料，不限于产品彩页、功能截图、证书、查询链接、技术白皮书、检测报告等；未提供或不符合要求的，视为不响应技术参数。</w:t>
            </w:r>
          </w:p>
        </w:tc>
      </w:tr>
      <w:tr w14:paraId="6866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420" w:type="pct"/>
            <w:vMerge w:val="continue"/>
            <w:noWrap w:val="0"/>
            <w:vAlign w:val="center"/>
          </w:tcPr>
          <w:p w14:paraId="6CEEC96F">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noWrap w:val="0"/>
            <w:vAlign w:val="center"/>
          </w:tcPr>
          <w:p w14:paraId="3DF4D013">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可操作、可维护性（4分）</w:t>
            </w:r>
          </w:p>
        </w:tc>
        <w:tc>
          <w:tcPr>
            <w:tcW w:w="3790" w:type="pct"/>
            <w:noWrap w:val="0"/>
            <w:vAlign w:val="center"/>
          </w:tcPr>
          <w:p w14:paraId="413586B0">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以利于临床工作需要为前提，根据设备配置符合程度综合评判：所投产品①配置齐全，②便于用户临床使用，③操作简便，④便于维护。以上符合一项得1分，不符合不得分。</w:t>
            </w:r>
          </w:p>
        </w:tc>
      </w:tr>
      <w:tr w14:paraId="527B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420" w:type="pct"/>
            <w:vMerge w:val="continue"/>
            <w:noWrap w:val="0"/>
            <w:vAlign w:val="center"/>
          </w:tcPr>
          <w:p w14:paraId="36EA8E3C">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noWrap w:val="0"/>
            <w:vAlign w:val="center"/>
          </w:tcPr>
          <w:p w14:paraId="16A5D064">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投标设备的运行成本（</w:t>
            </w:r>
            <w:r>
              <w:rPr>
                <w:rFonts w:hint="eastAsia" w:ascii="宋体" w:hAnsi="宋体"/>
                <w:color w:val="auto"/>
                <w:szCs w:val="21"/>
                <w:highlight w:val="none"/>
                <w:shd w:val="clear" w:color="auto" w:fill="FFFFFF"/>
              </w:rPr>
              <w:t>2</w:t>
            </w:r>
            <w:r>
              <w:rPr>
                <w:rFonts w:hint="default" w:ascii="宋体" w:hAnsi="宋体"/>
                <w:color w:val="auto"/>
                <w:szCs w:val="21"/>
                <w:highlight w:val="none"/>
                <w:shd w:val="clear" w:color="auto" w:fill="FFFFFF"/>
              </w:rPr>
              <w:t>分）</w:t>
            </w:r>
          </w:p>
        </w:tc>
        <w:tc>
          <w:tcPr>
            <w:tcW w:w="3790" w:type="pct"/>
            <w:noWrap w:val="0"/>
            <w:vAlign w:val="center"/>
          </w:tcPr>
          <w:p w14:paraId="4EF15390">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根据产品的维修维护成本、配套耗材价格(投标人需提供备品备件价目表，配套耗材价目表等;未提供此项不得分)等方面进行综合评价所提供产品备品备件价目表，配套耗材项目齐全且维修维护成本低得2分，项目不全或产品的维修维护成本高得1分，未提供不得分。</w:t>
            </w:r>
          </w:p>
        </w:tc>
      </w:tr>
      <w:tr w14:paraId="09FC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420" w:type="pct"/>
            <w:vMerge w:val="restart"/>
            <w:noWrap w:val="0"/>
            <w:vAlign w:val="center"/>
          </w:tcPr>
          <w:p w14:paraId="070EBB18">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商务因素</w:t>
            </w:r>
          </w:p>
          <w:p w14:paraId="14E2AA16">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w:t>
            </w:r>
            <w:r>
              <w:rPr>
                <w:rFonts w:hint="eastAsia" w:ascii="宋体" w:hAnsi="宋体"/>
                <w:color w:val="auto"/>
                <w:szCs w:val="21"/>
                <w:highlight w:val="none"/>
                <w:shd w:val="clear" w:color="auto" w:fill="FFFFFF"/>
              </w:rPr>
              <w:t>24</w:t>
            </w:r>
            <w:r>
              <w:rPr>
                <w:rFonts w:hint="default" w:ascii="宋体" w:hAnsi="宋体"/>
                <w:color w:val="auto"/>
                <w:szCs w:val="21"/>
                <w:highlight w:val="none"/>
                <w:shd w:val="clear" w:color="auto" w:fill="FFFFFF"/>
              </w:rPr>
              <w:t>分）</w:t>
            </w:r>
          </w:p>
        </w:tc>
        <w:tc>
          <w:tcPr>
            <w:tcW w:w="788" w:type="pct"/>
            <w:noWrap w:val="0"/>
            <w:vAlign w:val="center"/>
          </w:tcPr>
          <w:p w14:paraId="4A0CC44B">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业绩（</w:t>
            </w:r>
            <w:r>
              <w:rPr>
                <w:rFonts w:hint="eastAsia" w:ascii="宋体" w:hAnsi="宋体" w:eastAsia="宋体"/>
                <w:color w:val="auto"/>
                <w:szCs w:val="21"/>
                <w:highlight w:val="none"/>
                <w:shd w:val="clear" w:color="auto" w:fill="FFFFFF"/>
                <w:lang w:val="en-US" w:eastAsia="zh-CN"/>
              </w:rPr>
              <w:t>8</w:t>
            </w:r>
            <w:r>
              <w:rPr>
                <w:rFonts w:hint="default" w:ascii="宋体" w:hAnsi="宋体"/>
                <w:color w:val="auto"/>
                <w:szCs w:val="21"/>
                <w:highlight w:val="none"/>
                <w:shd w:val="clear" w:color="auto" w:fill="FFFFFF"/>
              </w:rPr>
              <w:t>分）</w:t>
            </w:r>
          </w:p>
        </w:tc>
        <w:tc>
          <w:tcPr>
            <w:tcW w:w="3790" w:type="pct"/>
            <w:noWrap w:val="0"/>
            <w:vAlign w:val="center"/>
          </w:tcPr>
          <w:p w14:paraId="5D8AC5A0">
            <w:pPr>
              <w:keepNext w:val="0"/>
              <w:keepLines w:val="0"/>
              <w:widowControl/>
              <w:suppressLineNumbers w:val="0"/>
              <w:spacing w:before="0" w:beforeAutospacing="0" w:after="0" w:afterAutospacing="0" w:line="360" w:lineRule="auto"/>
              <w:ind w:left="0" w:right="0"/>
              <w:jc w:val="left"/>
              <w:rPr>
                <w:rFonts w:hint="default"/>
                <w:color w:val="auto"/>
                <w:highlight w:val="none"/>
              </w:rPr>
            </w:pPr>
            <w:r>
              <w:rPr>
                <w:rFonts w:hint="default"/>
                <w:color w:val="auto"/>
                <w:highlight w:val="none"/>
              </w:rPr>
              <w:t>近三年(20</w:t>
            </w:r>
            <w:r>
              <w:rPr>
                <w:rFonts w:hint="default"/>
                <w:color w:val="auto"/>
                <w:highlight w:val="none"/>
                <w:lang w:val="en-US" w:eastAsia="zh-CN"/>
              </w:rPr>
              <w:t>22</w:t>
            </w:r>
            <w:r>
              <w:rPr>
                <w:rFonts w:hint="default"/>
                <w:color w:val="auto"/>
                <w:highlight w:val="none"/>
              </w:rPr>
              <w:t>年</w:t>
            </w:r>
            <w:r>
              <w:rPr>
                <w:rFonts w:hint="default"/>
                <w:color w:val="auto"/>
                <w:highlight w:val="none"/>
                <w:lang w:val="en-US" w:eastAsia="zh-CN"/>
              </w:rPr>
              <w:t>01</w:t>
            </w:r>
            <w:r>
              <w:rPr>
                <w:rFonts w:hint="default"/>
                <w:color w:val="auto"/>
                <w:highlight w:val="none"/>
              </w:rPr>
              <w:t>月01日-至今)类似业绩，每个有效的类似业绩得</w:t>
            </w:r>
            <w:r>
              <w:rPr>
                <w:rFonts w:hint="default"/>
                <w:color w:val="auto"/>
                <w:highlight w:val="none"/>
                <w:lang w:val="en-US" w:eastAsia="zh-CN"/>
              </w:rPr>
              <w:t>1</w:t>
            </w:r>
            <w:r>
              <w:rPr>
                <w:rFonts w:hint="default"/>
                <w:color w:val="auto"/>
                <w:highlight w:val="none"/>
              </w:rPr>
              <w:t>分（需提供中标/成交通知书</w:t>
            </w:r>
            <w:r>
              <w:rPr>
                <w:rFonts w:hint="default"/>
                <w:color w:val="auto"/>
                <w:highlight w:val="none"/>
                <w:lang w:val="en-US" w:eastAsia="zh-CN"/>
              </w:rPr>
              <w:t>或</w:t>
            </w:r>
            <w:r>
              <w:rPr>
                <w:rFonts w:hint="default"/>
                <w:color w:val="auto"/>
                <w:highlight w:val="none"/>
              </w:rPr>
              <w:t>合同</w:t>
            </w:r>
            <w:r>
              <w:rPr>
                <w:rFonts w:hint="default"/>
                <w:color w:val="auto"/>
                <w:highlight w:val="none"/>
                <w:lang w:val="en-US" w:eastAsia="zh-CN"/>
              </w:rPr>
              <w:t>彩印</w:t>
            </w:r>
            <w:r>
              <w:rPr>
                <w:rFonts w:hint="default"/>
                <w:color w:val="auto"/>
                <w:highlight w:val="none"/>
              </w:rPr>
              <w:t>件并加盖公章），不提供类似业绩或类似业绩不符合要求不得分，满分</w:t>
            </w:r>
            <w:r>
              <w:rPr>
                <w:rFonts w:hint="eastAsia"/>
                <w:color w:val="auto"/>
                <w:highlight w:val="none"/>
                <w:lang w:val="en-US" w:eastAsia="zh-CN"/>
              </w:rPr>
              <w:t>8</w:t>
            </w:r>
            <w:r>
              <w:rPr>
                <w:rFonts w:hint="default"/>
                <w:color w:val="auto"/>
                <w:highlight w:val="none"/>
              </w:rPr>
              <w:t>分。</w:t>
            </w:r>
          </w:p>
        </w:tc>
      </w:tr>
      <w:tr w14:paraId="1B52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420" w:type="pct"/>
            <w:vMerge w:val="continue"/>
            <w:noWrap w:val="0"/>
            <w:vAlign w:val="center"/>
          </w:tcPr>
          <w:p w14:paraId="4A8E5D30">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noWrap w:val="0"/>
            <w:vAlign w:val="center"/>
          </w:tcPr>
          <w:p w14:paraId="6ECAF369">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优惠条款</w:t>
            </w:r>
          </w:p>
          <w:p w14:paraId="7BE5BADB">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（2分）</w:t>
            </w:r>
          </w:p>
        </w:tc>
        <w:tc>
          <w:tcPr>
            <w:tcW w:w="3790" w:type="pct"/>
            <w:noWrap w:val="0"/>
            <w:vAlign w:val="center"/>
          </w:tcPr>
          <w:p w14:paraId="092A6F39">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满足质保期2年为基础质保期，不得分。在此基础上质保期每延长一年加1分，本项最高得2分。</w:t>
            </w:r>
          </w:p>
        </w:tc>
      </w:tr>
      <w:tr w14:paraId="193F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20" w:type="pct"/>
            <w:vMerge w:val="continue"/>
            <w:noWrap w:val="0"/>
            <w:vAlign w:val="center"/>
          </w:tcPr>
          <w:p w14:paraId="28C75A64">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vMerge w:val="restart"/>
            <w:noWrap w:val="0"/>
            <w:vAlign w:val="center"/>
          </w:tcPr>
          <w:p w14:paraId="5643D406">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售后服务体系</w:t>
            </w:r>
          </w:p>
          <w:p w14:paraId="63AE2368">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w:t>
            </w:r>
            <w:r>
              <w:rPr>
                <w:rFonts w:hint="eastAsia" w:ascii="宋体" w:hAnsi="宋体"/>
                <w:color w:val="auto"/>
                <w:szCs w:val="21"/>
                <w:highlight w:val="none"/>
                <w:shd w:val="clear" w:color="auto" w:fill="FFFFFF"/>
              </w:rPr>
              <w:t>8</w:t>
            </w:r>
            <w:r>
              <w:rPr>
                <w:rFonts w:hint="default" w:ascii="宋体" w:hAnsi="宋体"/>
                <w:color w:val="auto"/>
                <w:szCs w:val="21"/>
                <w:highlight w:val="none"/>
                <w:shd w:val="clear" w:color="auto" w:fill="FFFFFF"/>
              </w:rPr>
              <w:t>分）</w:t>
            </w:r>
          </w:p>
        </w:tc>
        <w:tc>
          <w:tcPr>
            <w:tcW w:w="3790" w:type="pct"/>
            <w:noWrap w:val="0"/>
            <w:vAlign w:val="center"/>
          </w:tcPr>
          <w:p w14:paraId="13E08E8F">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生产厂家具有售后服务机构能力(2分);附相应证明材料，否则不得分。</w:t>
            </w:r>
          </w:p>
        </w:tc>
      </w:tr>
      <w:tr w14:paraId="633F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20" w:type="pct"/>
            <w:vMerge w:val="continue"/>
            <w:noWrap w:val="0"/>
            <w:vAlign w:val="center"/>
          </w:tcPr>
          <w:p w14:paraId="0EB36F01">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vMerge w:val="continue"/>
            <w:noWrap w:val="0"/>
            <w:vAlign w:val="center"/>
          </w:tcPr>
          <w:p w14:paraId="42FE32CB">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3790" w:type="pct"/>
            <w:noWrap w:val="0"/>
            <w:vAlign w:val="center"/>
          </w:tcPr>
          <w:p w14:paraId="1D6E2317">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拥有完善的售后服务保障体系（</w:t>
            </w:r>
            <w:r>
              <w:rPr>
                <w:rFonts w:hint="eastAsia" w:ascii="宋体" w:hAnsi="宋体"/>
                <w:color w:val="auto"/>
                <w:szCs w:val="21"/>
                <w:highlight w:val="none"/>
                <w:shd w:val="clear" w:color="auto" w:fill="FFFFFF"/>
              </w:rPr>
              <w:t>2</w:t>
            </w:r>
            <w:r>
              <w:rPr>
                <w:rFonts w:hint="default" w:ascii="宋体" w:hAnsi="宋体"/>
                <w:color w:val="auto"/>
                <w:szCs w:val="21"/>
                <w:highlight w:val="none"/>
                <w:shd w:val="clear" w:color="auto" w:fill="FFFFFF"/>
              </w:rPr>
              <w:t>分）；附相应证明材料，否则不得分。</w:t>
            </w:r>
          </w:p>
        </w:tc>
      </w:tr>
      <w:tr w14:paraId="768D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20" w:type="pct"/>
            <w:vMerge w:val="continue"/>
            <w:noWrap w:val="0"/>
            <w:vAlign w:val="center"/>
          </w:tcPr>
          <w:p w14:paraId="4D7E68C3">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vMerge w:val="continue"/>
            <w:noWrap w:val="0"/>
            <w:vAlign w:val="center"/>
          </w:tcPr>
          <w:p w14:paraId="67630950">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3790" w:type="pct"/>
            <w:noWrap w:val="0"/>
            <w:vAlign w:val="center"/>
          </w:tcPr>
          <w:p w14:paraId="651B7C67">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报修响应时间 0.5小时及到场时间 24 小时为基础，不得分。在此基础上到场时间每提前两小时加1分，本项最高得3分。附相应证明材料否则不得分。</w:t>
            </w:r>
          </w:p>
        </w:tc>
      </w:tr>
      <w:tr w14:paraId="7F2E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20" w:type="pct"/>
            <w:vMerge w:val="continue"/>
            <w:noWrap w:val="0"/>
            <w:vAlign w:val="center"/>
          </w:tcPr>
          <w:p w14:paraId="57EA4431">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vMerge w:val="continue"/>
            <w:noWrap w:val="0"/>
            <w:vAlign w:val="center"/>
          </w:tcPr>
          <w:p w14:paraId="7E055BA8">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3790" w:type="pct"/>
            <w:noWrap w:val="0"/>
            <w:vAlign w:val="center"/>
          </w:tcPr>
          <w:p w14:paraId="3C30F5B5">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设有备件仓库保证常规配件供应（</w:t>
            </w:r>
            <w:r>
              <w:rPr>
                <w:rFonts w:hint="eastAsia" w:ascii="宋体" w:hAnsi="宋体"/>
                <w:color w:val="auto"/>
                <w:szCs w:val="21"/>
                <w:highlight w:val="none"/>
                <w:shd w:val="clear" w:color="auto" w:fill="FFFFFF"/>
              </w:rPr>
              <w:t>1</w:t>
            </w:r>
            <w:r>
              <w:rPr>
                <w:rFonts w:hint="default" w:ascii="宋体" w:hAnsi="宋体"/>
                <w:color w:val="auto"/>
                <w:szCs w:val="21"/>
                <w:highlight w:val="none"/>
                <w:shd w:val="clear" w:color="auto" w:fill="FFFFFF"/>
              </w:rPr>
              <w:t>分）；附相应证明材料，否则不得分。</w:t>
            </w:r>
          </w:p>
        </w:tc>
      </w:tr>
      <w:tr w14:paraId="5998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420" w:type="pct"/>
            <w:vMerge w:val="continue"/>
            <w:noWrap w:val="0"/>
            <w:vAlign w:val="center"/>
          </w:tcPr>
          <w:p w14:paraId="45597B1C">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noWrap w:val="0"/>
            <w:vAlign w:val="center"/>
          </w:tcPr>
          <w:p w14:paraId="0D2F95FC">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售后服务承诺（2分）</w:t>
            </w:r>
          </w:p>
        </w:tc>
        <w:tc>
          <w:tcPr>
            <w:tcW w:w="3790" w:type="pct"/>
            <w:noWrap w:val="0"/>
            <w:vAlign w:val="center"/>
          </w:tcPr>
          <w:p w14:paraId="21A2E78E">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故障处理方案及培训计划：由投标人根据医院实际情况提供相适应的方案，根据方案的合理性、适用性及可操作性进行评分。每存在一处缺陷扣0.5分，未提供不得分。</w:t>
            </w:r>
          </w:p>
        </w:tc>
      </w:tr>
      <w:tr w14:paraId="6AB9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420" w:type="pct"/>
            <w:vMerge w:val="continue"/>
            <w:noWrap w:val="0"/>
            <w:vAlign w:val="center"/>
          </w:tcPr>
          <w:p w14:paraId="1E1F0076">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p>
        </w:tc>
        <w:tc>
          <w:tcPr>
            <w:tcW w:w="788" w:type="pct"/>
            <w:noWrap w:val="0"/>
            <w:vAlign w:val="center"/>
          </w:tcPr>
          <w:p w14:paraId="6071AEA1">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综合因素</w:t>
            </w:r>
          </w:p>
          <w:p w14:paraId="7FB76127">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default" w:ascii="宋体" w:hAnsi="宋体"/>
                <w:color w:val="auto"/>
                <w:szCs w:val="21"/>
                <w:highlight w:val="none"/>
                <w:shd w:val="clear" w:color="auto" w:fill="FFFFFF"/>
              </w:rPr>
              <w:t>（</w:t>
            </w:r>
            <w:r>
              <w:rPr>
                <w:rFonts w:hint="eastAsia" w:ascii="宋体" w:hAnsi="宋体"/>
                <w:color w:val="auto"/>
                <w:szCs w:val="21"/>
                <w:highlight w:val="none"/>
                <w:shd w:val="clear" w:color="auto" w:fill="FFFFFF"/>
              </w:rPr>
              <w:t>2</w:t>
            </w:r>
            <w:r>
              <w:rPr>
                <w:rFonts w:hint="default" w:ascii="宋体" w:hAnsi="宋体"/>
                <w:color w:val="auto"/>
                <w:szCs w:val="21"/>
                <w:highlight w:val="none"/>
                <w:shd w:val="clear" w:color="auto" w:fill="FFFFFF"/>
              </w:rPr>
              <w:t>分）</w:t>
            </w:r>
          </w:p>
        </w:tc>
        <w:tc>
          <w:tcPr>
            <w:tcW w:w="3790" w:type="pct"/>
            <w:noWrap w:val="0"/>
            <w:vAlign w:val="center"/>
          </w:tcPr>
          <w:p w14:paraId="0BF67712">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投标文件编制完整、有详细目录并且对应页码准确、产品宣传的客观、技术参数响应的真实性、投标报价合理的，得2分，上述情况每有一项不满足，扣0.5分，扣完为止。</w:t>
            </w:r>
          </w:p>
        </w:tc>
      </w:tr>
      <w:tr w14:paraId="4D72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20" w:type="pct"/>
            <w:noWrap w:val="0"/>
            <w:vAlign w:val="center"/>
          </w:tcPr>
          <w:p w14:paraId="34D2D748">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合计</w:t>
            </w:r>
          </w:p>
        </w:tc>
        <w:tc>
          <w:tcPr>
            <w:tcW w:w="788" w:type="pct"/>
            <w:noWrap w:val="0"/>
            <w:vAlign w:val="center"/>
          </w:tcPr>
          <w:p w14:paraId="12245D70">
            <w:pPr>
              <w:keepNext w:val="0"/>
              <w:keepLines w:val="0"/>
              <w:widowControl/>
              <w:suppressLineNumbers w:val="0"/>
              <w:spacing w:before="0" w:beforeAutospacing="0" w:after="0" w:afterAutospacing="0" w:line="360" w:lineRule="auto"/>
              <w:ind w:left="0" w:right="0"/>
              <w:jc w:val="center"/>
              <w:rPr>
                <w:rFonts w:hint="default" w:ascii="宋体" w:hAnsi="宋体"/>
                <w:color w:val="auto"/>
                <w:szCs w:val="21"/>
                <w:highlight w:val="none"/>
                <w:shd w:val="clear" w:color="auto" w:fill="FFFFFF"/>
              </w:rPr>
            </w:pPr>
            <w:r>
              <w:rPr>
                <w:rFonts w:hint="eastAsia" w:ascii="宋体" w:hAnsi="宋体"/>
                <w:color w:val="auto"/>
                <w:szCs w:val="21"/>
                <w:highlight w:val="none"/>
                <w:shd w:val="clear" w:color="auto" w:fill="FFFFFF"/>
              </w:rPr>
              <w:t>70分</w:t>
            </w:r>
          </w:p>
        </w:tc>
        <w:tc>
          <w:tcPr>
            <w:tcW w:w="3790" w:type="pct"/>
            <w:noWrap w:val="0"/>
            <w:vAlign w:val="center"/>
          </w:tcPr>
          <w:p w14:paraId="60328023">
            <w:pPr>
              <w:keepNext w:val="0"/>
              <w:keepLines w:val="0"/>
              <w:widowControl/>
              <w:suppressLineNumbers w:val="0"/>
              <w:spacing w:before="0" w:beforeAutospacing="0" w:after="0" w:afterAutospacing="0" w:line="360" w:lineRule="auto"/>
              <w:ind w:left="0" w:right="0"/>
              <w:jc w:val="left"/>
              <w:rPr>
                <w:rFonts w:hint="default" w:ascii="宋体" w:hAnsi="宋体"/>
                <w:color w:val="auto"/>
                <w:szCs w:val="21"/>
                <w:highlight w:val="none"/>
                <w:shd w:val="clear" w:color="auto" w:fill="FFFFFF"/>
              </w:rPr>
            </w:pPr>
          </w:p>
        </w:tc>
      </w:tr>
    </w:tbl>
    <w:p w14:paraId="10321602">
      <w:pPr>
        <w:pStyle w:val="5"/>
        <w:spacing w:before="65" w:line="228" w:lineRule="auto"/>
        <w:rPr>
          <w:color w:val="auto"/>
          <w:spacing w:val="6"/>
          <w:sz w:val="20"/>
          <w:szCs w:val="20"/>
          <w:highlight w:val="none"/>
        </w:rPr>
      </w:pPr>
    </w:p>
    <w:p w14:paraId="75C94665">
      <w:pPr>
        <w:pStyle w:val="5"/>
        <w:spacing w:before="65" w:line="228" w:lineRule="auto"/>
        <w:ind w:left="4520"/>
        <w:rPr>
          <w:color w:val="auto"/>
          <w:sz w:val="20"/>
          <w:szCs w:val="20"/>
          <w:highlight w:val="none"/>
        </w:rPr>
      </w:pPr>
      <w:r>
        <w:rPr>
          <w:color w:val="auto"/>
          <w:spacing w:val="6"/>
          <w:sz w:val="20"/>
          <w:szCs w:val="20"/>
          <w:highlight w:val="none"/>
        </w:rPr>
        <w:t>经济部分</w:t>
      </w:r>
    </w:p>
    <w:p w14:paraId="331002D3">
      <w:pPr>
        <w:spacing w:line="26" w:lineRule="exact"/>
        <w:rPr>
          <w:color w:val="auto"/>
          <w:highlight w:val="none"/>
        </w:rPr>
      </w:pPr>
    </w:p>
    <w:tbl>
      <w:tblPr>
        <w:tblStyle w:val="17"/>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087"/>
        <w:gridCol w:w="764"/>
        <w:gridCol w:w="7475"/>
      </w:tblGrid>
      <w:tr w14:paraId="4FBA5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32" w:type="dxa"/>
            <w:textDirection w:val="tbRlV"/>
            <w:vAlign w:val="top"/>
          </w:tcPr>
          <w:p w14:paraId="7215385D">
            <w:pPr>
              <w:keepNext w:val="0"/>
              <w:keepLines w:val="0"/>
              <w:widowControl/>
              <w:suppressLineNumbers w:val="0"/>
              <w:spacing w:before="0" w:beforeAutospacing="0" w:after="0" w:afterAutospacing="0" w:line="360" w:lineRule="auto"/>
              <w:ind w:left="0" w:right="0"/>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序 号</w:t>
            </w:r>
          </w:p>
        </w:tc>
        <w:tc>
          <w:tcPr>
            <w:tcW w:w="1087" w:type="dxa"/>
            <w:vAlign w:val="top"/>
          </w:tcPr>
          <w:p w14:paraId="23681E7D">
            <w:pPr>
              <w:keepNext w:val="0"/>
              <w:keepLines w:val="0"/>
              <w:widowControl/>
              <w:suppressLineNumbers w:val="0"/>
              <w:spacing w:before="0" w:beforeAutospacing="0" w:after="0" w:afterAutospacing="0" w:line="360" w:lineRule="auto"/>
              <w:ind w:left="0" w:right="0"/>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评审项目</w:t>
            </w:r>
          </w:p>
        </w:tc>
        <w:tc>
          <w:tcPr>
            <w:tcW w:w="764" w:type="dxa"/>
            <w:vAlign w:val="top"/>
          </w:tcPr>
          <w:p w14:paraId="4CBB22E5">
            <w:pPr>
              <w:keepNext w:val="0"/>
              <w:keepLines w:val="0"/>
              <w:widowControl/>
              <w:suppressLineNumbers w:val="0"/>
              <w:spacing w:before="0" w:beforeAutospacing="0" w:after="0" w:afterAutospacing="0" w:line="360" w:lineRule="auto"/>
              <w:ind w:left="0" w:right="0"/>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分值</w:t>
            </w:r>
          </w:p>
        </w:tc>
        <w:tc>
          <w:tcPr>
            <w:tcW w:w="7475" w:type="dxa"/>
            <w:vAlign w:val="top"/>
          </w:tcPr>
          <w:p w14:paraId="502564AD">
            <w:pPr>
              <w:keepNext w:val="0"/>
              <w:keepLines w:val="0"/>
              <w:widowControl/>
              <w:suppressLineNumbers w:val="0"/>
              <w:spacing w:before="0" w:beforeAutospacing="0" w:after="0" w:afterAutospacing="0" w:line="360" w:lineRule="auto"/>
              <w:ind w:left="0" w:right="0"/>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评分标准</w:t>
            </w:r>
          </w:p>
        </w:tc>
      </w:tr>
      <w:tr w14:paraId="07F73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532" w:type="dxa"/>
            <w:vAlign w:val="top"/>
          </w:tcPr>
          <w:p w14:paraId="2C47A00F">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p>
          <w:p w14:paraId="1B815A0D">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p>
          <w:p w14:paraId="187C5608">
            <w:pPr>
              <w:keepNext w:val="0"/>
              <w:keepLines w:val="0"/>
              <w:widowControl/>
              <w:suppressLineNumbers w:val="0"/>
              <w:spacing w:before="0" w:beforeAutospacing="0" w:after="0" w:afterAutospacing="0" w:line="360" w:lineRule="auto"/>
              <w:ind w:left="0" w:right="0"/>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1</w:t>
            </w:r>
          </w:p>
        </w:tc>
        <w:tc>
          <w:tcPr>
            <w:tcW w:w="1087" w:type="dxa"/>
            <w:vAlign w:val="top"/>
          </w:tcPr>
          <w:p w14:paraId="2B284278">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p>
          <w:p w14:paraId="4791C3CD">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p>
          <w:p w14:paraId="46B69EB4">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投标人报价</w:t>
            </w:r>
          </w:p>
        </w:tc>
        <w:tc>
          <w:tcPr>
            <w:tcW w:w="764" w:type="dxa"/>
            <w:vAlign w:val="top"/>
          </w:tcPr>
          <w:p w14:paraId="19C2F04E">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p>
          <w:p w14:paraId="7834A88C">
            <w:pPr>
              <w:keepNext w:val="0"/>
              <w:keepLines w:val="0"/>
              <w:widowControl/>
              <w:suppressLineNumbers w:val="0"/>
              <w:spacing w:before="0" w:beforeAutospacing="0" w:after="0" w:afterAutospacing="0" w:line="360" w:lineRule="auto"/>
              <w:ind w:left="0" w:right="0"/>
              <w:jc w:val="center"/>
              <w:rPr>
                <w:rFonts w:hint="eastAsia" w:ascii="宋体" w:hAnsi="宋体"/>
                <w:color w:val="auto"/>
                <w:szCs w:val="21"/>
                <w:highlight w:val="none"/>
                <w:shd w:val="clear" w:color="auto" w:fill="FFFFFF"/>
              </w:rPr>
            </w:pPr>
          </w:p>
          <w:p w14:paraId="427CA733">
            <w:pPr>
              <w:keepNext w:val="0"/>
              <w:keepLines w:val="0"/>
              <w:widowControl/>
              <w:suppressLineNumbers w:val="0"/>
              <w:spacing w:before="0" w:beforeAutospacing="0" w:after="0" w:afterAutospacing="0" w:line="360" w:lineRule="auto"/>
              <w:ind w:left="0" w:right="0"/>
              <w:jc w:val="center"/>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30分</w:t>
            </w:r>
          </w:p>
        </w:tc>
        <w:tc>
          <w:tcPr>
            <w:tcW w:w="7475" w:type="dxa"/>
            <w:vAlign w:val="top"/>
          </w:tcPr>
          <w:p w14:paraId="398C0C5F">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p>
          <w:p w14:paraId="579FD79A">
            <w:pPr>
              <w:keepNext w:val="0"/>
              <w:keepLines w:val="0"/>
              <w:widowControl/>
              <w:suppressLineNumbers w:val="0"/>
              <w:spacing w:before="0" w:beforeAutospacing="0" w:after="0" w:afterAutospacing="0" w:line="360" w:lineRule="auto"/>
              <w:ind w:left="0" w:right="0"/>
              <w:jc w:val="left"/>
              <w:rPr>
                <w:rFonts w:hint="eastAsia" w:ascii="宋体" w:hAnsi="宋体"/>
                <w:color w:val="auto"/>
                <w:szCs w:val="21"/>
                <w:highlight w:val="none"/>
                <w:shd w:val="clear" w:color="auto" w:fill="FFFFFF"/>
              </w:rPr>
            </w:pPr>
            <w:r>
              <w:rPr>
                <w:rFonts w:hint="eastAsia" w:ascii="宋体" w:hAnsi="宋体"/>
                <w:color w:val="auto"/>
                <w:szCs w:val="21"/>
                <w:highlight w:val="none"/>
                <w:shd w:val="clear" w:color="auto" w:fill="FFFFFF"/>
              </w:rPr>
              <w:t>在满足招标文件要求的前提下，取各投标人有效报价的最低投标报价的评审价作为评标基准价,满分为 30 分；价格分的计算投标报价得分=(评标基准价／投标报价)×0.30×100。（计算分值时，百分比按四舍五入原则， 保留小数点后二位数）</w:t>
            </w:r>
          </w:p>
        </w:tc>
      </w:tr>
    </w:tbl>
    <w:p w14:paraId="21083B58">
      <w:pPr>
        <w:spacing w:line="250" w:lineRule="auto"/>
        <w:rPr>
          <w:rFonts w:ascii="Arial"/>
          <w:color w:val="auto"/>
          <w:sz w:val="21"/>
          <w:highlight w:val="none"/>
        </w:rPr>
      </w:pPr>
    </w:p>
    <w:p w14:paraId="1B8AD7F3">
      <w:pPr>
        <w:spacing w:line="250" w:lineRule="auto"/>
        <w:rPr>
          <w:rFonts w:ascii="Arial"/>
          <w:color w:val="auto"/>
          <w:sz w:val="21"/>
          <w:highlight w:val="none"/>
        </w:rPr>
      </w:pPr>
    </w:p>
    <w:p w14:paraId="62683249">
      <w:pPr>
        <w:spacing w:line="250" w:lineRule="auto"/>
        <w:rPr>
          <w:rFonts w:ascii="Arial"/>
          <w:color w:val="auto"/>
          <w:sz w:val="21"/>
          <w:highlight w:val="none"/>
        </w:rPr>
      </w:pPr>
    </w:p>
    <w:p w14:paraId="2E972363">
      <w:pPr>
        <w:spacing w:line="250" w:lineRule="auto"/>
        <w:rPr>
          <w:rFonts w:ascii="Arial"/>
          <w:color w:val="auto"/>
          <w:sz w:val="21"/>
          <w:highlight w:val="none"/>
        </w:rPr>
      </w:pPr>
    </w:p>
    <w:p w14:paraId="30523045">
      <w:pPr>
        <w:spacing w:line="250" w:lineRule="auto"/>
        <w:rPr>
          <w:rFonts w:ascii="Arial"/>
          <w:color w:val="auto"/>
          <w:sz w:val="21"/>
          <w:highlight w:val="none"/>
        </w:rPr>
      </w:pPr>
    </w:p>
    <w:p w14:paraId="036CC655">
      <w:pPr>
        <w:spacing w:line="250" w:lineRule="auto"/>
        <w:rPr>
          <w:rFonts w:ascii="Arial"/>
          <w:color w:val="auto"/>
          <w:sz w:val="21"/>
          <w:highlight w:val="none"/>
        </w:rPr>
      </w:pPr>
    </w:p>
    <w:p w14:paraId="114F76C1">
      <w:pPr>
        <w:spacing w:line="250" w:lineRule="auto"/>
        <w:rPr>
          <w:rFonts w:ascii="Arial"/>
          <w:color w:val="auto"/>
          <w:sz w:val="21"/>
          <w:highlight w:val="none"/>
        </w:rPr>
      </w:pPr>
    </w:p>
    <w:p w14:paraId="4889FB9C">
      <w:pPr>
        <w:spacing w:line="250" w:lineRule="auto"/>
        <w:rPr>
          <w:rFonts w:ascii="Arial"/>
          <w:color w:val="auto"/>
          <w:sz w:val="21"/>
          <w:highlight w:val="none"/>
        </w:rPr>
      </w:pPr>
    </w:p>
    <w:p w14:paraId="70DFD468">
      <w:pPr>
        <w:spacing w:line="250" w:lineRule="auto"/>
        <w:rPr>
          <w:rFonts w:ascii="Arial"/>
          <w:color w:val="auto"/>
          <w:sz w:val="21"/>
          <w:highlight w:val="none"/>
        </w:rPr>
      </w:pPr>
    </w:p>
    <w:p w14:paraId="00D29B85">
      <w:pPr>
        <w:spacing w:line="250" w:lineRule="auto"/>
        <w:rPr>
          <w:rFonts w:ascii="Arial"/>
          <w:color w:val="auto"/>
          <w:sz w:val="21"/>
          <w:highlight w:val="none"/>
        </w:rPr>
      </w:pPr>
    </w:p>
    <w:p w14:paraId="78A86558">
      <w:pPr>
        <w:spacing w:line="250" w:lineRule="auto"/>
        <w:rPr>
          <w:rFonts w:ascii="Arial"/>
          <w:color w:val="auto"/>
          <w:sz w:val="21"/>
          <w:highlight w:val="none"/>
        </w:rPr>
      </w:pPr>
    </w:p>
    <w:p w14:paraId="014CC7CC">
      <w:pPr>
        <w:spacing w:line="250" w:lineRule="auto"/>
        <w:rPr>
          <w:rFonts w:ascii="Arial"/>
          <w:color w:val="auto"/>
          <w:sz w:val="21"/>
          <w:highlight w:val="none"/>
        </w:rPr>
      </w:pPr>
    </w:p>
    <w:p w14:paraId="6B9F38A0">
      <w:pPr>
        <w:spacing w:line="250" w:lineRule="auto"/>
        <w:rPr>
          <w:rFonts w:ascii="Arial"/>
          <w:color w:val="auto"/>
          <w:sz w:val="21"/>
          <w:highlight w:val="none"/>
        </w:rPr>
      </w:pPr>
    </w:p>
    <w:p w14:paraId="64D3EB7E">
      <w:pPr>
        <w:spacing w:line="250" w:lineRule="auto"/>
        <w:rPr>
          <w:rFonts w:ascii="Arial"/>
          <w:color w:val="auto"/>
          <w:sz w:val="21"/>
          <w:highlight w:val="none"/>
        </w:rPr>
      </w:pPr>
    </w:p>
    <w:p w14:paraId="727E8D06">
      <w:pPr>
        <w:spacing w:line="250" w:lineRule="auto"/>
        <w:rPr>
          <w:rFonts w:ascii="Arial"/>
          <w:color w:val="auto"/>
          <w:sz w:val="21"/>
          <w:highlight w:val="none"/>
        </w:rPr>
      </w:pPr>
    </w:p>
    <w:p w14:paraId="45DCD6A7">
      <w:pPr>
        <w:spacing w:line="250" w:lineRule="auto"/>
        <w:rPr>
          <w:rFonts w:ascii="Arial"/>
          <w:color w:val="auto"/>
          <w:sz w:val="21"/>
          <w:highlight w:val="none"/>
        </w:rPr>
      </w:pPr>
    </w:p>
    <w:p w14:paraId="6B956BC8">
      <w:pPr>
        <w:spacing w:line="2400" w:lineRule="exact"/>
        <w:ind w:firstLine="5438"/>
        <w:rPr>
          <w:color w:val="auto"/>
          <w:highlight w:val="none"/>
        </w:rPr>
      </w:pPr>
    </w:p>
    <w:sectPr>
      <w:headerReference r:id="rId61" w:type="default"/>
      <w:footerReference r:id="rId62" w:type="default"/>
      <w:pgSz w:w="11906" w:h="16839"/>
      <w:pgMar w:top="1171" w:right="1021" w:bottom="1379" w:left="1021" w:header="851" w:footer="116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438F">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1286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41286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3847">
    <w:pPr>
      <w:pStyle w:val="7"/>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684AD">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A1684AD">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6543">
    <w:pPr>
      <w:pStyle w:val="7"/>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9903A">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69903A">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EA2A">
    <w:pPr>
      <w:spacing w:line="14" w:lineRule="auto"/>
      <w:rPr>
        <w:rFonts w:ascii="Arial"/>
        <w:sz w:val="2"/>
      </w:rPr>
    </w:pPr>
    <w:r>
      <w:rPr>
        <w:sz w:val="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9DD7A">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E9DD7A">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EE3B">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14664">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A14664">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129B">
    <w:pPr>
      <w:pStyle w:val="7"/>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846C9">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0846C9">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8972F">
    <w:pPr>
      <w:pStyle w:val="7"/>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D824D">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B9D824D">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58DF">
    <w:pPr>
      <w:spacing w:line="14" w:lineRule="auto"/>
      <w:rPr>
        <w:rFonts w:ascii="Arial"/>
        <w:sz w:val="2"/>
      </w:rPr>
    </w:pPr>
    <w:r>
      <w:rPr>
        <w:sz w:val="2"/>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83623">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2683623">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1698">
    <w:pPr>
      <w:pStyle w:val="7"/>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CD4A9">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20CD4A9">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10C4">
    <w:pPr>
      <w:pStyle w:val="7"/>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08F94">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0808F94">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32A9">
    <w:pPr>
      <w:pStyle w:val="7"/>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588B7">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E1588B7">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6C85">
    <w:pPr>
      <w:pStyle w:val="7"/>
      <w:rPr>
        <w:rFonts w:hint="default"/>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EF89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3EF89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7261">
    <w:pPr>
      <w:pStyle w:val="7"/>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86EA8">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0786EA8">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3D15">
    <w:pPr>
      <w:pStyle w:val="7"/>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FC347">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3DFC347">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5462">
    <w:pPr>
      <w:pStyle w:val="7"/>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24F0D">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8F24F0D">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8EB2">
    <w:pPr>
      <w:pStyle w:val="7"/>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4583">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7C84583">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9C86">
    <w:pPr>
      <w:pStyle w:val="7"/>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4403">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B4C4403">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4307">
    <w:pPr>
      <w:spacing w:line="14" w:lineRule="auto"/>
      <w:rPr>
        <w:rFonts w:ascii="Arial"/>
        <w:sz w:val="2"/>
      </w:rPr>
    </w:pPr>
    <w:r>
      <w:rPr>
        <w:sz w:val="2"/>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F21CC">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7BF21CC">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CE09">
    <w:pPr>
      <w:pStyle w:val="7"/>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1459C">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8B1459C">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8D8D">
    <w:pPr>
      <w:pStyle w:val="7"/>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45A4E">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6745A4E">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43D3">
    <w:pPr>
      <w:pStyle w:val="7"/>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981EF">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94981EF">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B67C">
    <w:pPr>
      <w:pStyle w:val="7"/>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5337C">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0F5337C">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4F6D">
    <w:pPr>
      <w:pStyle w:val="5"/>
      <w:spacing w:line="240" w:lineRule="auto"/>
      <w:ind w:left="0"/>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2904C">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82904C">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8B1C">
    <w:pPr>
      <w:spacing w:line="14" w:lineRule="auto"/>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C7CC2">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7C7CC2">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4EAC">
    <w:pPr>
      <w:pStyle w:val="5"/>
      <w:spacing w:line="209" w:lineRule="auto"/>
      <w:ind w:left="446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BF752">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6BF752">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A317">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29139">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729139">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2150">
    <w:pPr>
      <w:spacing w:line="14" w:lineRule="auto"/>
      <w:rPr>
        <w:rFonts w:ascii="Arial"/>
        <w:sz w:val="2"/>
      </w:rPr>
    </w:pPr>
    <w:r>
      <w:rPr>
        <w:sz w:val="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D4D3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ED4D39">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9AB2">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BFFAF">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FBFFAF">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9CBE">
    <w:pPr>
      <w:pStyle w:val="7"/>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C189">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29C189">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9790">
    <w:pPr>
      <w:pStyle w:val="5"/>
      <w:spacing w:line="293" w:lineRule="exact"/>
      <w:jc w:val="right"/>
      <w:rPr>
        <w:sz w:val="18"/>
        <w:szCs w:val="18"/>
      </w:rPr>
    </w:pPr>
    <w:r>
      <w:pict>
        <v:shape id="_x0000_s2049" o:spid="_x0000_s2049"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3A19">
    <w:pPr>
      <w:pStyle w:val="5"/>
      <w:spacing w:line="293" w:lineRule="exact"/>
      <w:jc w:val="right"/>
      <w:rPr>
        <w:sz w:val="18"/>
        <w:szCs w:val="18"/>
      </w:rPr>
    </w:pPr>
    <w:r>
      <w:pict>
        <v:shape id="_x0000_s2082" o:spid="_x0000_s2082" style="position:absolute;left:0pt;margin-left:56.7pt;margin-top:57.85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2A47">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F396">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88FE6">
    <w:pPr>
      <w:pStyle w:val="5"/>
      <w:spacing w:line="293" w:lineRule="exact"/>
      <w:jc w:val="right"/>
      <w:rPr>
        <w:sz w:val="18"/>
        <w:szCs w:val="18"/>
      </w:rPr>
    </w:pPr>
    <w:r>
      <w:pict>
        <v:shape id="_x0000_s2087" o:spid="_x0000_s2087" style="position:absolute;left:0pt;margin-left:56.7pt;margin-top:57.85pt;height:0.75pt;width:481.9pt;mso-position-horizontal-relative:page;mso-position-vertical-relative:page;z-index:251668480;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7DA9">
    <w:pPr>
      <w:pStyle w:val="5"/>
      <w:spacing w:line="293" w:lineRule="exact"/>
      <w:jc w:val="right"/>
      <w:rPr>
        <w:sz w:val="18"/>
        <w:szCs w:val="18"/>
      </w:rPr>
    </w:pPr>
    <w:r>
      <w:pict>
        <v:shape id="_x0000_s2089" o:spid="_x0000_s2089" style="position:absolute;left:0pt;margin-left:56.7pt;margin-top:57.85pt;height:0.75pt;width:481.9pt;mso-position-horizontal-relative:page;mso-position-vertical-relative:page;z-index:25166950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A14A1">
    <w:pPr>
      <w:pStyle w:val="5"/>
      <w:spacing w:line="293" w:lineRule="exact"/>
      <w:jc w:val="right"/>
      <w:rPr>
        <w:sz w:val="18"/>
        <w:szCs w:val="18"/>
      </w:rPr>
    </w:pPr>
    <w:r>
      <w:pict>
        <v:shape id="_x0000_s2091" o:spid="_x0000_s2091"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9D65">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95C5">
    <w:pPr>
      <w:pStyle w:val="5"/>
      <w:spacing w:line="293" w:lineRule="exact"/>
      <w:jc w:val="right"/>
      <w:rPr>
        <w:sz w:val="18"/>
        <w:szCs w:val="18"/>
      </w:rPr>
    </w:pPr>
    <w:r>
      <w:pict>
        <v:shape id="_x0000_s2097" o:spid="_x0000_s2097"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4591">
    <w:pPr>
      <w:pStyle w:val="5"/>
      <w:spacing w:line="293" w:lineRule="exact"/>
      <w:jc w:val="right"/>
      <w:rPr>
        <w:sz w:val="18"/>
        <w:szCs w:val="18"/>
      </w:rPr>
    </w:pPr>
    <w:r>
      <w:pict>
        <v:shape id="_x0000_s2101" o:spid="_x0000_s2101" style="position:absolute;left:0pt;margin-left:56.7pt;margin-top:57.85pt;height:0.75pt;width:481.9pt;mso-position-horizontal-relative:page;mso-position-vertical-relative:page;z-index:251671552;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984F">
    <w:pPr>
      <w:pStyle w:val="5"/>
      <w:spacing w:line="293" w:lineRule="exact"/>
      <w:jc w:val="right"/>
      <w:rPr>
        <w:sz w:val="18"/>
        <w:szCs w:val="18"/>
      </w:rPr>
    </w:pPr>
    <w:r>
      <w:pict>
        <v:shape id="_x0000_s2103" o:spid="_x0000_s2103"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74FB">
    <w:pPr>
      <w:pStyle w:val="5"/>
      <w:spacing w:line="293" w:lineRule="exact"/>
      <w:jc w:val="right"/>
      <w:rPr>
        <w:sz w:val="18"/>
        <w:szCs w:val="18"/>
      </w:rPr>
    </w:pPr>
    <w:r>
      <w:pict>
        <v:shape id="_x0000_s2056" o:spid="_x0000_s2056" style="position:absolute;left:0pt;margin-left:56.7pt;margin-top:57.85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49E2">
    <w:pPr>
      <w:pStyle w:val="5"/>
      <w:spacing w:line="293" w:lineRule="exact"/>
      <w:jc w:val="right"/>
      <w:rPr>
        <w:sz w:val="18"/>
        <w:szCs w:val="18"/>
      </w:rPr>
    </w:pPr>
    <w:r>
      <w:pict>
        <v:shape id="_x0000_s2105" o:spid="_x0000_s2105" style="position:absolute;left:0pt;margin-left:56.7pt;margin-top:57.85pt;height:0.75pt;width:481.9pt;mso-position-horizontal-relative:page;mso-position-vertical-relative:page;z-index:251672576;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3E03">
    <w:pPr>
      <w:pStyle w:val="5"/>
      <w:spacing w:line="293" w:lineRule="exact"/>
      <w:jc w:val="right"/>
      <w:rPr>
        <w:sz w:val="18"/>
        <w:szCs w:val="18"/>
      </w:rPr>
    </w:pPr>
    <w:r>
      <w:pict>
        <v:shape id="_x0000_s2107" o:spid="_x0000_s2107"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0FF5">
    <w:pPr>
      <w:pStyle w:val="5"/>
      <w:spacing w:line="293" w:lineRule="exact"/>
      <w:jc w:val="right"/>
      <w:rPr>
        <w:sz w:val="18"/>
        <w:szCs w:val="18"/>
      </w:rPr>
    </w:pPr>
    <w:r>
      <w:pict>
        <v:shape id="_x0000_s2109" o:spid="_x0000_s2109" style="position:absolute;left:0pt;margin-left:56.7pt;margin-top:57.85pt;height:0.75pt;width:481.9pt;mso-position-horizontal-relative:page;mso-position-vertical-relative:page;z-index:251673600;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419F">
    <w:pPr>
      <w:pStyle w:val="5"/>
      <w:spacing w:line="293" w:lineRule="exact"/>
      <w:jc w:val="right"/>
      <w:rPr>
        <w:sz w:val="18"/>
        <w:szCs w:val="18"/>
      </w:rPr>
    </w:pPr>
    <w:r>
      <w:pict>
        <v:shape id="_x0000_s2111" o:spid="_x0000_s2111" style="position:absolute;left:0pt;margin-left:56.7pt;margin-top:57.85pt;height:0.75pt;width:481.9pt;mso-position-horizontal-relative:page;mso-position-vertical-relative:page;z-index:25167462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0B84">
    <w:pPr>
      <w:pStyle w:val="5"/>
      <w:spacing w:line="293" w:lineRule="exact"/>
      <w:jc w:val="right"/>
      <w:rPr>
        <w:sz w:val="18"/>
        <w:szCs w:val="18"/>
      </w:rPr>
    </w:pPr>
    <w:r>
      <w:pict>
        <v:shape id="_x0000_s2113" o:spid="_x0000_s2113"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BBDE">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D4F7">
    <w:pPr>
      <w:pStyle w:val="5"/>
      <w:spacing w:line="293" w:lineRule="exact"/>
      <w:jc w:val="right"/>
      <w:rPr>
        <w:sz w:val="18"/>
        <w:szCs w:val="18"/>
      </w:rPr>
    </w:pPr>
    <w:r>
      <w:pict>
        <v:shape id="_x0000_s2116" o:spid="_x0000_s2116"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3506">
    <w:pPr>
      <w:pStyle w:val="5"/>
      <w:spacing w:line="293" w:lineRule="exact"/>
      <w:jc w:val="right"/>
      <w:rPr>
        <w:sz w:val="18"/>
        <w:szCs w:val="18"/>
      </w:rPr>
    </w:pPr>
    <w:r>
      <w:pict>
        <v:shape id="_x0000_s2118" o:spid="_x0000_s2118" style="position:absolute;left:0pt;margin-left:56.7pt;margin-top:57.85pt;height:0.75pt;width:481.9pt;mso-position-horizontal-relative:page;mso-position-vertical-relative:page;z-index:251675648;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87C9">
    <w:pPr>
      <w:pStyle w:val="5"/>
      <w:spacing w:line="293" w:lineRule="exact"/>
      <w:jc w:val="right"/>
      <w:rPr>
        <w:sz w:val="18"/>
        <w:szCs w:val="18"/>
      </w:rPr>
    </w:pPr>
    <w:r>
      <w:pict>
        <v:shape id="_x0000_s2120" o:spid="_x0000_s2120"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60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30F5">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F93B">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1DDBF">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F0C4">
    <w:pPr>
      <w:pStyle w:val="5"/>
      <w:spacing w:line="293" w:lineRule="exact"/>
      <w:jc w:val="right"/>
      <w:rPr>
        <w:sz w:val="18"/>
        <w:szCs w:val="18"/>
      </w:rPr>
    </w:pPr>
    <w:r>
      <w:pict>
        <v:shape id="_x0000_s2061" o:spid="_x0000_s2061"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1AAF">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9715">
    <w:pPr>
      <w:pStyle w:val="5"/>
      <w:spacing w:line="293" w:lineRule="exact"/>
      <w:ind w:right="5"/>
      <w:jc w:val="right"/>
      <w:rPr>
        <w:sz w:val="18"/>
        <w:szCs w:val="18"/>
      </w:rPr>
    </w:pPr>
    <w:r>
      <w:pict>
        <v:shape id="_x0000_s2073" o:spid="_x0000_s2073" style="position:absolute;left:0pt;margin-left:56.7pt;margin-top:57.85pt;height:0.75pt;width:481.9pt;mso-position-horizontal-relative:page;mso-position-vertical-relative:page;z-index:251665408;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C112">
    <w:pPr>
      <w:pStyle w:val="5"/>
      <w:spacing w:line="293" w:lineRule="exact"/>
      <w:jc w:val="right"/>
      <w:rPr>
        <w:sz w:val="18"/>
        <w:szCs w:val="18"/>
      </w:rPr>
    </w:pPr>
    <w:r>
      <w:pict>
        <v:shape id="_x0000_s2080" o:spid="_x0000_s2080" style="position:absolute;left:0pt;margin-left:56.7pt;margin-top:57.85pt;height:0.75pt;width:481.9pt;mso-position-horizontal-relative:page;mso-position-vertical-relative:page;z-index:251659264;mso-width-relative:page;mso-height-relative:page;" fillcolor="#000000" filled="t" stroked="f" coordsize="9637,15" o:allowincell="f" path="m0,0l9637,0,9637,14,0,14,0,0xe">
          <v:path/>
          <v:fill on="t" focussize="0,0"/>
          <v:stroke on="f"/>
          <v:imagedata o:title=""/>
          <o:lock v:ext="edit"/>
        </v:shape>
      </w:pict>
    </w:r>
    <w:r>
      <w:rPr>
        <w:rFonts w:hint="eastAsia"/>
        <w:b/>
        <w:bCs/>
        <w:spacing w:val="-2"/>
        <w:position w:val="-2"/>
        <w:sz w:val="18"/>
        <w:szCs w:val="18"/>
        <w:lang w:eastAsia="zh-CN"/>
      </w:rPr>
      <w:t>新疆科辰工程项目管理有限公司</w:t>
    </w:r>
    <w:r>
      <w:rPr>
        <w:b/>
        <w:bCs/>
        <w:spacing w:val="-2"/>
        <w:position w:val="-2"/>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07ECB"/>
    <w:multiLevelType w:val="singleLevel"/>
    <w:tmpl w:val="AD107ECB"/>
    <w:lvl w:ilvl="0" w:tentative="0">
      <w:start w:val="5"/>
      <w:numFmt w:val="decimal"/>
      <w:suff w:val="nothing"/>
      <w:lvlText w:val="%1、"/>
      <w:lvlJc w:val="left"/>
    </w:lvl>
  </w:abstractNum>
  <w:abstractNum w:abstractNumId="1">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3"/>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2">
    <w:nsid w:val="4EF83633"/>
    <w:multiLevelType w:val="multilevel"/>
    <w:tmpl w:val="4EF83633"/>
    <w:lvl w:ilvl="0" w:tentative="0">
      <w:start w:val="4"/>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WIyN2E4YWQyMzVkNDA1ZTY1ZDE2M2M3MmVjZTZkMDMifQ=="/>
  </w:docVars>
  <w:rsids>
    <w:rsidRoot w:val="00172A27"/>
    <w:rsid w:val="002630BB"/>
    <w:rsid w:val="00411CA3"/>
    <w:rsid w:val="00B51DFD"/>
    <w:rsid w:val="00CC5EC2"/>
    <w:rsid w:val="00FC04D2"/>
    <w:rsid w:val="01737DB2"/>
    <w:rsid w:val="01B446F6"/>
    <w:rsid w:val="01EA090E"/>
    <w:rsid w:val="02483E7C"/>
    <w:rsid w:val="02954648"/>
    <w:rsid w:val="02B64C24"/>
    <w:rsid w:val="032D4760"/>
    <w:rsid w:val="038F541B"/>
    <w:rsid w:val="04086FE9"/>
    <w:rsid w:val="04206073"/>
    <w:rsid w:val="0430275A"/>
    <w:rsid w:val="043B7061"/>
    <w:rsid w:val="04417E07"/>
    <w:rsid w:val="04FA68C4"/>
    <w:rsid w:val="050142B3"/>
    <w:rsid w:val="05146819"/>
    <w:rsid w:val="05835092"/>
    <w:rsid w:val="058837D2"/>
    <w:rsid w:val="05BC7621"/>
    <w:rsid w:val="060A2B37"/>
    <w:rsid w:val="060E6ACB"/>
    <w:rsid w:val="06CC603E"/>
    <w:rsid w:val="0721415E"/>
    <w:rsid w:val="07893F2F"/>
    <w:rsid w:val="07984455"/>
    <w:rsid w:val="07C83FFF"/>
    <w:rsid w:val="0837477A"/>
    <w:rsid w:val="08734748"/>
    <w:rsid w:val="08EE6740"/>
    <w:rsid w:val="099E78FC"/>
    <w:rsid w:val="09C3197A"/>
    <w:rsid w:val="09EF09C1"/>
    <w:rsid w:val="0A254964"/>
    <w:rsid w:val="0A7113D6"/>
    <w:rsid w:val="0AA3355A"/>
    <w:rsid w:val="0AAC0660"/>
    <w:rsid w:val="0AF0679F"/>
    <w:rsid w:val="0B4B7E79"/>
    <w:rsid w:val="0B5331D2"/>
    <w:rsid w:val="0B941820"/>
    <w:rsid w:val="0BED7182"/>
    <w:rsid w:val="0BF57DE5"/>
    <w:rsid w:val="0C945850"/>
    <w:rsid w:val="0CB41A4E"/>
    <w:rsid w:val="0CF06F2A"/>
    <w:rsid w:val="0D007898"/>
    <w:rsid w:val="0D2546FA"/>
    <w:rsid w:val="0D9755F8"/>
    <w:rsid w:val="0DB55A7E"/>
    <w:rsid w:val="0E107158"/>
    <w:rsid w:val="0E214EC1"/>
    <w:rsid w:val="0F9C7E67"/>
    <w:rsid w:val="0FB104C7"/>
    <w:rsid w:val="0FE95EB3"/>
    <w:rsid w:val="10126B4A"/>
    <w:rsid w:val="10141182"/>
    <w:rsid w:val="103E7FAD"/>
    <w:rsid w:val="10727C56"/>
    <w:rsid w:val="10914E23"/>
    <w:rsid w:val="10DE709A"/>
    <w:rsid w:val="110A7E8F"/>
    <w:rsid w:val="1131366D"/>
    <w:rsid w:val="11414912"/>
    <w:rsid w:val="11586A4B"/>
    <w:rsid w:val="128D521B"/>
    <w:rsid w:val="13260551"/>
    <w:rsid w:val="133E02C4"/>
    <w:rsid w:val="13712447"/>
    <w:rsid w:val="13BA39C2"/>
    <w:rsid w:val="144813FA"/>
    <w:rsid w:val="14587163"/>
    <w:rsid w:val="14FE7D0A"/>
    <w:rsid w:val="15436065"/>
    <w:rsid w:val="15477903"/>
    <w:rsid w:val="15A44823"/>
    <w:rsid w:val="166E2C6E"/>
    <w:rsid w:val="169F376F"/>
    <w:rsid w:val="16B965DF"/>
    <w:rsid w:val="18381785"/>
    <w:rsid w:val="18826EA4"/>
    <w:rsid w:val="18893A05"/>
    <w:rsid w:val="18C1177B"/>
    <w:rsid w:val="19063631"/>
    <w:rsid w:val="191F7332"/>
    <w:rsid w:val="19650358"/>
    <w:rsid w:val="19B60BB4"/>
    <w:rsid w:val="19C01A32"/>
    <w:rsid w:val="19ED38CD"/>
    <w:rsid w:val="1A530AF8"/>
    <w:rsid w:val="1A8C400A"/>
    <w:rsid w:val="1AA2738A"/>
    <w:rsid w:val="1B0E2C71"/>
    <w:rsid w:val="1B4548E5"/>
    <w:rsid w:val="1B724FAE"/>
    <w:rsid w:val="1B8D73B4"/>
    <w:rsid w:val="1B925650"/>
    <w:rsid w:val="1BAD0ADB"/>
    <w:rsid w:val="1C0A168B"/>
    <w:rsid w:val="1C2C5C95"/>
    <w:rsid w:val="1D3C7B36"/>
    <w:rsid w:val="1D9B6A3E"/>
    <w:rsid w:val="1E26600C"/>
    <w:rsid w:val="1F3802BD"/>
    <w:rsid w:val="1F4629DA"/>
    <w:rsid w:val="1F973235"/>
    <w:rsid w:val="1F996FAD"/>
    <w:rsid w:val="1FFB7C68"/>
    <w:rsid w:val="20F307CD"/>
    <w:rsid w:val="21026DD4"/>
    <w:rsid w:val="21627873"/>
    <w:rsid w:val="221D5646"/>
    <w:rsid w:val="22230DB0"/>
    <w:rsid w:val="2274785E"/>
    <w:rsid w:val="22DC0713"/>
    <w:rsid w:val="23272B22"/>
    <w:rsid w:val="2369138D"/>
    <w:rsid w:val="23700025"/>
    <w:rsid w:val="23AE4FF1"/>
    <w:rsid w:val="23B73EA6"/>
    <w:rsid w:val="23F01166"/>
    <w:rsid w:val="24320A2B"/>
    <w:rsid w:val="247501BA"/>
    <w:rsid w:val="2483022C"/>
    <w:rsid w:val="24ED0351"/>
    <w:rsid w:val="25090731"/>
    <w:rsid w:val="25145328"/>
    <w:rsid w:val="25334962"/>
    <w:rsid w:val="26415CA9"/>
    <w:rsid w:val="26CD568A"/>
    <w:rsid w:val="27BF77CD"/>
    <w:rsid w:val="27D8263D"/>
    <w:rsid w:val="28296A2B"/>
    <w:rsid w:val="28441A80"/>
    <w:rsid w:val="28567598"/>
    <w:rsid w:val="28B409B4"/>
    <w:rsid w:val="28C61D76"/>
    <w:rsid w:val="28E62B38"/>
    <w:rsid w:val="298760C9"/>
    <w:rsid w:val="29C966E1"/>
    <w:rsid w:val="2A6B46B8"/>
    <w:rsid w:val="2A9860B3"/>
    <w:rsid w:val="2AA9206F"/>
    <w:rsid w:val="2AF94DA4"/>
    <w:rsid w:val="2BF13CCD"/>
    <w:rsid w:val="2C152C77"/>
    <w:rsid w:val="2C534988"/>
    <w:rsid w:val="2C5D26EA"/>
    <w:rsid w:val="2C844B41"/>
    <w:rsid w:val="2C956D4E"/>
    <w:rsid w:val="2CB37D1C"/>
    <w:rsid w:val="2CB5119F"/>
    <w:rsid w:val="2CFB5320"/>
    <w:rsid w:val="2D297497"/>
    <w:rsid w:val="2D35408E"/>
    <w:rsid w:val="2D4326F3"/>
    <w:rsid w:val="2D8D3ECA"/>
    <w:rsid w:val="2DBD655D"/>
    <w:rsid w:val="2DF31F7F"/>
    <w:rsid w:val="2DF468EB"/>
    <w:rsid w:val="2F383E22"/>
    <w:rsid w:val="2F4F58DB"/>
    <w:rsid w:val="2FC5794B"/>
    <w:rsid w:val="302C7DD5"/>
    <w:rsid w:val="304A2B23"/>
    <w:rsid w:val="30DD2A72"/>
    <w:rsid w:val="31091AB9"/>
    <w:rsid w:val="3132275C"/>
    <w:rsid w:val="31FB7654"/>
    <w:rsid w:val="321742F1"/>
    <w:rsid w:val="326E42CA"/>
    <w:rsid w:val="32997781"/>
    <w:rsid w:val="32A0644D"/>
    <w:rsid w:val="32B12BF4"/>
    <w:rsid w:val="32BA750F"/>
    <w:rsid w:val="33CD6DCE"/>
    <w:rsid w:val="340D18C0"/>
    <w:rsid w:val="344975CA"/>
    <w:rsid w:val="346F257B"/>
    <w:rsid w:val="34FE78DE"/>
    <w:rsid w:val="35843E04"/>
    <w:rsid w:val="363C648D"/>
    <w:rsid w:val="36592B9B"/>
    <w:rsid w:val="366652B8"/>
    <w:rsid w:val="36CA1CEB"/>
    <w:rsid w:val="36EE7787"/>
    <w:rsid w:val="37B207B5"/>
    <w:rsid w:val="385E093C"/>
    <w:rsid w:val="389B56ED"/>
    <w:rsid w:val="38E075A3"/>
    <w:rsid w:val="390E70F1"/>
    <w:rsid w:val="390F1C37"/>
    <w:rsid w:val="39127F50"/>
    <w:rsid w:val="393D5605"/>
    <w:rsid w:val="39561614"/>
    <w:rsid w:val="397F0B6A"/>
    <w:rsid w:val="39E54774"/>
    <w:rsid w:val="3A410516"/>
    <w:rsid w:val="3B084B8F"/>
    <w:rsid w:val="3B4C7172"/>
    <w:rsid w:val="3BE253E0"/>
    <w:rsid w:val="3C437D11"/>
    <w:rsid w:val="3C7D3EEA"/>
    <w:rsid w:val="3CC36FFB"/>
    <w:rsid w:val="3CD70CBD"/>
    <w:rsid w:val="3CD80224"/>
    <w:rsid w:val="3DF016BF"/>
    <w:rsid w:val="3E1D4DF6"/>
    <w:rsid w:val="3EB82542"/>
    <w:rsid w:val="3EF913BF"/>
    <w:rsid w:val="3F8E30E0"/>
    <w:rsid w:val="4008597E"/>
    <w:rsid w:val="4046259C"/>
    <w:rsid w:val="4105229D"/>
    <w:rsid w:val="410858E9"/>
    <w:rsid w:val="41173855"/>
    <w:rsid w:val="41211A3B"/>
    <w:rsid w:val="41A97BB9"/>
    <w:rsid w:val="42472441"/>
    <w:rsid w:val="429338D8"/>
    <w:rsid w:val="433504EC"/>
    <w:rsid w:val="43486471"/>
    <w:rsid w:val="43CC0905"/>
    <w:rsid w:val="43D321DE"/>
    <w:rsid w:val="44121FAB"/>
    <w:rsid w:val="444A6219"/>
    <w:rsid w:val="465B295F"/>
    <w:rsid w:val="468C0BAB"/>
    <w:rsid w:val="478963C7"/>
    <w:rsid w:val="47961EA1"/>
    <w:rsid w:val="47DB78B4"/>
    <w:rsid w:val="488B62B4"/>
    <w:rsid w:val="48945CB4"/>
    <w:rsid w:val="48E24C72"/>
    <w:rsid w:val="492D2391"/>
    <w:rsid w:val="49C12AD9"/>
    <w:rsid w:val="4A225346"/>
    <w:rsid w:val="4A2451EF"/>
    <w:rsid w:val="4ABB577A"/>
    <w:rsid w:val="4AC76815"/>
    <w:rsid w:val="4B36228E"/>
    <w:rsid w:val="4B5F25AA"/>
    <w:rsid w:val="4B895879"/>
    <w:rsid w:val="4BFB49C8"/>
    <w:rsid w:val="4C26756B"/>
    <w:rsid w:val="4C465518"/>
    <w:rsid w:val="4CA539BE"/>
    <w:rsid w:val="4CFB09F8"/>
    <w:rsid w:val="4D525EC0"/>
    <w:rsid w:val="4D665E71"/>
    <w:rsid w:val="4DC01ADC"/>
    <w:rsid w:val="4EDD03B5"/>
    <w:rsid w:val="4F2A7373"/>
    <w:rsid w:val="4F626B0C"/>
    <w:rsid w:val="4F734876"/>
    <w:rsid w:val="4F8C2A84"/>
    <w:rsid w:val="4FCE7CFE"/>
    <w:rsid w:val="4FE350F8"/>
    <w:rsid w:val="50ED6784"/>
    <w:rsid w:val="51826FF2"/>
    <w:rsid w:val="5221680B"/>
    <w:rsid w:val="524D13AE"/>
    <w:rsid w:val="52BF2B9F"/>
    <w:rsid w:val="531F1B67"/>
    <w:rsid w:val="536F7EC1"/>
    <w:rsid w:val="53820528"/>
    <w:rsid w:val="53A94D0A"/>
    <w:rsid w:val="53BF452D"/>
    <w:rsid w:val="53F027C7"/>
    <w:rsid w:val="54C6369A"/>
    <w:rsid w:val="54CB0CB0"/>
    <w:rsid w:val="5531145B"/>
    <w:rsid w:val="55D1679A"/>
    <w:rsid w:val="56A31EE4"/>
    <w:rsid w:val="56CF4389"/>
    <w:rsid w:val="57201787"/>
    <w:rsid w:val="5726041F"/>
    <w:rsid w:val="57552E22"/>
    <w:rsid w:val="57640398"/>
    <w:rsid w:val="57B10631"/>
    <w:rsid w:val="582232DD"/>
    <w:rsid w:val="584E7C2E"/>
    <w:rsid w:val="58845D45"/>
    <w:rsid w:val="58ED5465"/>
    <w:rsid w:val="58F72073"/>
    <w:rsid w:val="59080725"/>
    <w:rsid w:val="593C217C"/>
    <w:rsid w:val="59D70CFF"/>
    <w:rsid w:val="5A332B09"/>
    <w:rsid w:val="5A364E1D"/>
    <w:rsid w:val="5ACD39D4"/>
    <w:rsid w:val="5ACD5782"/>
    <w:rsid w:val="5AD66261"/>
    <w:rsid w:val="5BE13794"/>
    <w:rsid w:val="5C07081F"/>
    <w:rsid w:val="5C6F4617"/>
    <w:rsid w:val="5C736F8B"/>
    <w:rsid w:val="5CAD393F"/>
    <w:rsid w:val="5CBA3B9F"/>
    <w:rsid w:val="5DF813C2"/>
    <w:rsid w:val="5E9E287F"/>
    <w:rsid w:val="5F221E14"/>
    <w:rsid w:val="5F85487D"/>
    <w:rsid w:val="603513CF"/>
    <w:rsid w:val="60675D31"/>
    <w:rsid w:val="60762418"/>
    <w:rsid w:val="6076772F"/>
    <w:rsid w:val="60B44CEE"/>
    <w:rsid w:val="60B46F22"/>
    <w:rsid w:val="60BD4D02"/>
    <w:rsid w:val="60D76C48"/>
    <w:rsid w:val="6192502F"/>
    <w:rsid w:val="61A80261"/>
    <w:rsid w:val="61C176C2"/>
    <w:rsid w:val="61ED6709"/>
    <w:rsid w:val="626544F2"/>
    <w:rsid w:val="62747E0B"/>
    <w:rsid w:val="62970423"/>
    <w:rsid w:val="62BC7E8A"/>
    <w:rsid w:val="64520AA6"/>
    <w:rsid w:val="64AD2180"/>
    <w:rsid w:val="652C0E66"/>
    <w:rsid w:val="661118C0"/>
    <w:rsid w:val="662F72F1"/>
    <w:rsid w:val="66734E89"/>
    <w:rsid w:val="66EA43A3"/>
    <w:rsid w:val="672C55DE"/>
    <w:rsid w:val="67505315"/>
    <w:rsid w:val="67617E98"/>
    <w:rsid w:val="67A94E81"/>
    <w:rsid w:val="681A5D7E"/>
    <w:rsid w:val="68583D36"/>
    <w:rsid w:val="68D178C8"/>
    <w:rsid w:val="692F585A"/>
    <w:rsid w:val="6A246A40"/>
    <w:rsid w:val="6A38073E"/>
    <w:rsid w:val="6A611A43"/>
    <w:rsid w:val="6AB51D8E"/>
    <w:rsid w:val="6AB97AD1"/>
    <w:rsid w:val="6B054AC4"/>
    <w:rsid w:val="6B2125A9"/>
    <w:rsid w:val="6BD93B79"/>
    <w:rsid w:val="6BE50451"/>
    <w:rsid w:val="6CBA7B30"/>
    <w:rsid w:val="6D0104C1"/>
    <w:rsid w:val="6DEF55B7"/>
    <w:rsid w:val="6E3A2CD6"/>
    <w:rsid w:val="6E3F6A1B"/>
    <w:rsid w:val="6F2F0361"/>
    <w:rsid w:val="6F4C5901"/>
    <w:rsid w:val="6F7532E1"/>
    <w:rsid w:val="6F7A1775"/>
    <w:rsid w:val="6F8166E3"/>
    <w:rsid w:val="6FEA4288"/>
    <w:rsid w:val="702F3368"/>
    <w:rsid w:val="70505425"/>
    <w:rsid w:val="70E64A50"/>
    <w:rsid w:val="71241A1C"/>
    <w:rsid w:val="71A32941"/>
    <w:rsid w:val="71D13952"/>
    <w:rsid w:val="71D46F9E"/>
    <w:rsid w:val="72635010"/>
    <w:rsid w:val="726E1949"/>
    <w:rsid w:val="72E379D0"/>
    <w:rsid w:val="73467A28"/>
    <w:rsid w:val="7393571D"/>
    <w:rsid w:val="7416389E"/>
    <w:rsid w:val="745317B9"/>
    <w:rsid w:val="746F1D17"/>
    <w:rsid w:val="74714F78"/>
    <w:rsid w:val="7475236E"/>
    <w:rsid w:val="74A821D6"/>
    <w:rsid w:val="74A92964"/>
    <w:rsid w:val="750B0F29"/>
    <w:rsid w:val="763124B6"/>
    <w:rsid w:val="7676211E"/>
    <w:rsid w:val="76D13B0C"/>
    <w:rsid w:val="77D575CC"/>
    <w:rsid w:val="78112CFA"/>
    <w:rsid w:val="78324A1E"/>
    <w:rsid w:val="789E20B4"/>
    <w:rsid w:val="78B42A7A"/>
    <w:rsid w:val="79450781"/>
    <w:rsid w:val="799A0DD4"/>
    <w:rsid w:val="7A6B1B26"/>
    <w:rsid w:val="7B0F1047"/>
    <w:rsid w:val="7C4738FB"/>
    <w:rsid w:val="7C73546E"/>
    <w:rsid w:val="7CB71996"/>
    <w:rsid w:val="7CFB5D27"/>
    <w:rsid w:val="7D052701"/>
    <w:rsid w:val="7D4C0330"/>
    <w:rsid w:val="7D8A0E59"/>
    <w:rsid w:val="7DC215C9"/>
    <w:rsid w:val="7DD65E4C"/>
    <w:rsid w:val="7E2272E3"/>
    <w:rsid w:val="7E400AFB"/>
    <w:rsid w:val="7E857F9E"/>
    <w:rsid w:val="7EA67F14"/>
    <w:rsid w:val="7F0974E4"/>
    <w:rsid w:val="7F2E7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line="360" w:lineRule="auto"/>
      <w:outlineLvl w:val="0"/>
    </w:pPr>
    <w:rPr>
      <w:rFonts w:ascii="仿宋" w:hAnsi="仿宋" w:eastAsia="仿宋"/>
      <w:b/>
      <w:color w:val="000000"/>
      <w:sz w:val="36"/>
      <w:szCs w:val="32"/>
    </w:rPr>
  </w:style>
  <w:style w:type="paragraph" w:styleId="3">
    <w:name w:val="heading 3"/>
    <w:basedOn w:val="1"/>
    <w:next w:val="1"/>
    <w:qFormat/>
    <w:uiPriority w:val="0"/>
    <w:pPr>
      <w:keepNext/>
      <w:keepLines/>
      <w:numPr>
        <w:ilvl w:val="2"/>
        <w:numId w:val="1"/>
      </w:numPr>
      <w:tabs>
        <w:tab w:val="left" w:pos="720"/>
      </w:tabs>
      <w:adjustRightInd w:val="0"/>
      <w:spacing w:before="260" w:after="260" w:line="416" w:lineRule="atLeast"/>
      <w:jc w:val="left"/>
      <w:textAlignment w:val="baseline"/>
      <w:outlineLvl w:val="2"/>
    </w:pPr>
    <w:rPr>
      <w:rFonts w:eastAsia="黑体"/>
      <w:b/>
      <w:kern w:val="0"/>
      <w:sz w:val="24"/>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toa heading"/>
    <w:basedOn w:val="1"/>
    <w:next w:val="1"/>
    <w:qFormat/>
    <w:uiPriority w:val="0"/>
    <w:pPr>
      <w:widowControl w:val="0"/>
      <w:spacing w:before="120" w:after="0"/>
      <w:ind w:left="0" w:right="0"/>
      <w:jc w:val="both"/>
    </w:pPr>
    <w:rPr>
      <w:rFonts w:ascii="Arial" w:hAnsi="Arial" w:eastAsia="微软雅黑" w:cs="Times New Roman"/>
      <w:kern w:val="2"/>
      <w:sz w:val="24"/>
      <w:szCs w:val="21"/>
      <w:lang w:val="en-US" w:eastAsia="zh-CN" w:bidi="ar-SA"/>
    </w:rPr>
  </w:style>
  <w:style w:type="paragraph" w:styleId="5">
    <w:name w:val="Body Text"/>
    <w:basedOn w:val="1"/>
    <w:link w:val="23"/>
    <w:semiHidden/>
    <w:qFormat/>
    <w:uiPriority w:val="0"/>
    <w:rPr>
      <w:rFonts w:ascii="宋体" w:hAnsi="宋体" w:eastAsia="宋体" w:cs="宋体"/>
      <w:sz w:val="35"/>
      <w:szCs w:val="35"/>
      <w:lang w:val="en-US" w:eastAsia="en-US" w:bidi="ar-SA"/>
    </w:rPr>
  </w:style>
  <w:style w:type="paragraph" w:styleId="6">
    <w:name w:val="Plain Text"/>
    <w:basedOn w:val="1"/>
    <w:qFormat/>
    <w:uiPriority w:val="0"/>
    <w:rPr>
      <w:rFonts w:ascii="宋体" w:hAnsi="Courier New"/>
      <w:sz w:val="1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0"/>
    <w:rPr>
      <w:sz w:val="24"/>
    </w:rPr>
  </w:style>
  <w:style w:type="paragraph" w:styleId="12">
    <w:name w:val="Title"/>
    <w:basedOn w:val="1"/>
    <w:next w:val="1"/>
    <w:qFormat/>
    <w:uiPriority w:val="0"/>
    <w:pPr>
      <w:spacing w:before="240" w:after="60"/>
      <w:ind w:left="425" w:hanging="425"/>
      <w:jc w:val="center"/>
      <w:outlineLvl w:val="0"/>
    </w:pPr>
    <w:rPr>
      <w:rFonts w:ascii="Arial" w:hAnsi="Arial" w:cs="Arial"/>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2"/>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character" w:customStyle="1" w:styleId="19">
    <w:name w:val="font31"/>
    <w:basedOn w:val="15"/>
    <w:qFormat/>
    <w:uiPriority w:val="0"/>
    <w:rPr>
      <w:rFonts w:hint="eastAsia" w:ascii="宋体" w:hAnsi="宋体" w:eastAsia="宋体" w:cs="宋体"/>
      <w:color w:val="000000"/>
      <w:sz w:val="28"/>
      <w:szCs w:val="28"/>
      <w:u w:val="none"/>
      <w:vertAlign w:val="subscript"/>
    </w:rPr>
  </w:style>
  <w:style w:type="character" w:customStyle="1" w:styleId="20">
    <w:name w:val="font21"/>
    <w:basedOn w:val="15"/>
    <w:qFormat/>
    <w:uiPriority w:val="0"/>
    <w:rPr>
      <w:rFonts w:hint="eastAsia" w:ascii="宋体" w:hAnsi="宋体" w:eastAsia="宋体" w:cs="宋体"/>
      <w:color w:val="000000"/>
      <w:sz w:val="28"/>
      <w:szCs w:val="28"/>
      <w:u w:val="none"/>
    </w:rPr>
  </w:style>
  <w:style w:type="character" w:customStyle="1" w:styleId="21">
    <w:name w:val="font41"/>
    <w:basedOn w:val="15"/>
    <w:qFormat/>
    <w:uiPriority w:val="0"/>
    <w:rPr>
      <w:rFonts w:hint="eastAsia" w:ascii="宋体" w:hAnsi="宋体" w:eastAsia="宋体" w:cs="宋体"/>
      <w:color w:val="000000"/>
      <w:sz w:val="28"/>
      <w:szCs w:val="28"/>
      <w:u w:val="none"/>
      <w:vertAlign w:val="subscript"/>
    </w:rPr>
  </w:style>
  <w:style w:type="paragraph" w:customStyle="1" w:styleId="22">
    <w:name w:val="5）标书正文 首行缩进2字符"/>
    <w:basedOn w:val="1"/>
    <w:qFormat/>
    <w:uiPriority w:val="0"/>
    <w:pPr>
      <w:spacing w:line="480" w:lineRule="exact"/>
      <w:ind w:firstLine="200" w:firstLineChars="200"/>
    </w:pPr>
    <w:rPr>
      <w:rFonts w:ascii="仿宋_GB2312" w:eastAsia="仿宋_GB2312"/>
      <w:sz w:val="28"/>
    </w:rPr>
  </w:style>
  <w:style w:type="character" w:customStyle="1" w:styleId="23">
    <w:name w:val="正文文本 Char"/>
    <w:basedOn w:val="15"/>
    <w:link w:val="5"/>
    <w:qFormat/>
    <w:uiPriority w:val="0"/>
    <w:rPr>
      <w:rFonts w:hint="eastAsia" w:ascii="宋体" w:hAnsi="宋体" w:eastAsia="宋体" w:cs="宋体"/>
      <w:color w:val="000000"/>
      <w:kern w:val="0"/>
      <w:sz w:val="35"/>
      <w:szCs w:val="35"/>
    </w:rPr>
  </w:style>
  <w:style w:type="character" w:customStyle="1" w:styleId="24">
    <w:name w:val="font71"/>
    <w:basedOn w:val="15"/>
    <w:qFormat/>
    <w:uiPriority w:val="0"/>
    <w:rPr>
      <w:rFonts w:hint="eastAsia" w:ascii="宋体" w:hAnsi="宋体" w:eastAsia="宋体" w:cs="宋体"/>
      <w:color w:val="C00000"/>
      <w:sz w:val="28"/>
      <w:szCs w:val="28"/>
      <w:u w:val="none"/>
    </w:rPr>
  </w:style>
  <w:style w:type="character" w:customStyle="1" w:styleId="25">
    <w:name w:val="font81"/>
    <w:basedOn w:val="15"/>
    <w:qFormat/>
    <w:uiPriority w:val="0"/>
    <w:rPr>
      <w:rFonts w:hint="eastAsia" w:ascii="宋体" w:hAnsi="宋体" w:eastAsia="宋体" w:cs="宋体"/>
      <w:color w:val="2D529F"/>
      <w:sz w:val="28"/>
      <w:szCs w:val="28"/>
      <w:u w:val="none"/>
    </w:rPr>
  </w:style>
  <w:style w:type="character" w:customStyle="1" w:styleId="26">
    <w:name w:val="font1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header" Target="head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footer" Target="foot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6"/>
    <customShpInfo spid="_x0000_s2061"/>
    <customShpInfo spid="_x0000_s2073"/>
    <customShpInfo spid="_x0000_s2080"/>
    <customShpInfo spid="_x0000_s2082"/>
    <customShpInfo spid="_x0000_s2087"/>
    <customShpInfo spid="_x0000_s2089"/>
    <customShpInfo spid="_x0000_s2091"/>
    <customShpInfo spid="_x0000_s2097"/>
    <customShpInfo spid="_x0000_s2101"/>
    <customShpInfo spid="_x0000_s2103"/>
    <customShpInfo spid="_x0000_s2105"/>
    <customShpInfo spid="_x0000_s2107"/>
    <customShpInfo spid="_x0000_s2109"/>
    <customShpInfo spid="_x0000_s2111"/>
    <customShpInfo spid="_x0000_s2113"/>
    <customShpInfo spid="_x0000_s2116"/>
    <customShpInfo spid="_x0000_s2118"/>
    <customShpInfo spid="_x0000_s2120"/>
    <customShpInfo spid="_x0000_s1028"/>
    <customShpInfo spid="_x0000_s1033"/>
    <customShpInfo spid="_x0000_s1034"/>
    <customShpInfo spid="_x0000_s1035"/>
    <customShpInfo spid="_x0000_s1044"/>
    <customShpInfo spid="_x0000_s1048"/>
    <customShpInfo spid="_x0000_s1051"/>
    <customShpInfo spid="_x0000_s1053"/>
    <customShpInfo spid="_x0000_s1057"/>
    <customShpInfo spid="_x0000_s1061"/>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3689</Words>
  <Characters>4301</Characters>
  <TotalTime>72</TotalTime>
  <ScaleCrop>false</ScaleCrop>
  <LinksUpToDate>false</LinksUpToDate>
  <CharactersWithSpaces>4508</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2024-06-20T13:47:00Z</dcterms:created>
  <dc:creator>李霆</dc:creator>
  <cp:lastModifiedBy>暮紫如月</cp:lastModifiedBy>
  <cp:lastPrinted>2024-09-14T09:23:00Z</cp:lastPrinted>
  <dcterms:modified xsi:type="dcterms:W3CDTF">2025-07-11T06:17:11Z</dcterms:modified>
  <dc:title>新疆维吾尔自治区政府采购中心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2024-07-03T11:42:02Z</vt:filetime>
  </property>
  <property fmtid="{D5CDD505-2E9C-101B-9397-08002B2CF9AE}" pid="4" name="KSOProductBuildVer">
    <vt:lpwstr>2052-12.1.0.22175</vt:lpwstr>
  </property>
  <property fmtid="{D5CDD505-2E9C-101B-9397-08002B2CF9AE}" pid="5" name="ICV">
    <vt:lpwstr>8E2FC4E646924C0EBCADF54ECDD49C02_13</vt:lpwstr>
  </property>
  <property fmtid="{D5CDD505-2E9C-101B-9397-08002B2CF9AE}" pid="6" name="KSOTemplateDocerSaveRecord">
    <vt:lpwstr>eyJoZGlkIjoiNWIyN2E4YWQyMzVkNDA1ZTY1ZDE2M2M3MmVjZTZkMDMiLCJ1c2VySWQiOiI0ODAzNDIyMzAifQ==</vt:lpwstr>
  </property>
</Properties>
</file>